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7BD3" w14:textId="77777777" w:rsidR="00B906CC" w:rsidRPr="00ED194D" w:rsidRDefault="00B906CC" w:rsidP="00CD3346">
      <w:pPr>
        <w:spacing w:line="240" w:lineRule="auto"/>
        <w:jc w:val="center"/>
        <w:rPr>
          <w:rFonts w:ascii="Times New Roman" w:hAnsi="Times New Roman" w:cs="Times New Roman"/>
          <w:sz w:val="24"/>
        </w:rPr>
      </w:pPr>
    </w:p>
    <w:p w14:paraId="28021955" w14:textId="77777777" w:rsidR="00B906CC" w:rsidRPr="00ED194D" w:rsidRDefault="00B906CC" w:rsidP="00CD3346">
      <w:pPr>
        <w:spacing w:line="240" w:lineRule="auto"/>
        <w:jc w:val="center"/>
        <w:rPr>
          <w:rFonts w:ascii="Times New Roman" w:hAnsi="Times New Roman" w:cs="Times New Roman"/>
          <w:sz w:val="24"/>
        </w:rPr>
      </w:pPr>
    </w:p>
    <w:p w14:paraId="739296E3" w14:textId="77777777" w:rsidR="00D9733A" w:rsidRPr="00ED194D" w:rsidRDefault="00D9733A" w:rsidP="00CD3346">
      <w:pPr>
        <w:spacing w:line="240" w:lineRule="auto"/>
        <w:rPr>
          <w:rFonts w:ascii="Times New Roman" w:hAnsi="Times New Roman" w:cs="Times New Roman"/>
          <w:sz w:val="24"/>
        </w:rPr>
      </w:pPr>
    </w:p>
    <w:p w14:paraId="59B36778" w14:textId="77777777" w:rsidR="00B906CC" w:rsidRPr="00ED194D" w:rsidRDefault="00B906CC" w:rsidP="00CD3346">
      <w:pPr>
        <w:spacing w:line="240" w:lineRule="auto"/>
        <w:jc w:val="center"/>
        <w:rPr>
          <w:rFonts w:ascii="Times New Roman" w:hAnsi="Times New Roman" w:cs="Times New Roman"/>
          <w:sz w:val="24"/>
        </w:rPr>
      </w:pPr>
    </w:p>
    <w:p w14:paraId="52953ABD" w14:textId="77777777" w:rsidR="00B906CC" w:rsidRPr="00ED194D" w:rsidRDefault="00B906CC" w:rsidP="00CD3346">
      <w:pPr>
        <w:spacing w:line="240" w:lineRule="auto"/>
        <w:jc w:val="center"/>
        <w:rPr>
          <w:rFonts w:ascii="Times New Roman" w:hAnsi="Times New Roman" w:cs="Times New Roman"/>
          <w:sz w:val="24"/>
        </w:rPr>
      </w:pPr>
    </w:p>
    <w:p w14:paraId="298FCF5B" w14:textId="32C109AE" w:rsidR="005B0D1B" w:rsidRPr="00ED194D" w:rsidRDefault="005B0D1B" w:rsidP="00CD3346">
      <w:pPr>
        <w:spacing w:line="240" w:lineRule="auto"/>
        <w:jc w:val="center"/>
        <w:rPr>
          <w:rFonts w:ascii="Times New Roman" w:hAnsi="Times New Roman" w:cs="Times New Roman"/>
          <w:sz w:val="24"/>
        </w:rPr>
      </w:pPr>
      <w:r w:rsidRPr="00ED194D">
        <w:rPr>
          <w:rFonts w:ascii="Times New Roman" w:hAnsi="Times New Roman" w:cs="Times New Roman"/>
          <w:sz w:val="24"/>
        </w:rPr>
        <w:t>Informatīvais ziņojums</w:t>
      </w:r>
    </w:p>
    <w:p w14:paraId="329D15CE" w14:textId="77777777" w:rsidR="00385394" w:rsidRPr="00ED194D" w:rsidRDefault="00385394" w:rsidP="1AD27E54">
      <w:pPr>
        <w:spacing w:line="240" w:lineRule="auto"/>
        <w:jc w:val="center"/>
        <w:rPr>
          <w:rFonts w:ascii="Times New Roman" w:hAnsi="Times New Roman" w:cs="Times New Roman"/>
          <w:sz w:val="24"/>
          <w:szCs w:val="24"/>
        </w:rPr>
      </w:pPr>
    </w:p>
    <w:p w14:paraId="5E7FA756" w14:textId="01434283" w:rsidR="006C49B6" w:rsidRPr="00ED194D" w:rsidRDefault="7A1BF3BE" w:rsidP="1AD27E54">
      <w:pPr>
        <w:spacing w:line="240" w:lineRule="auto"/>
        <w:jc w:val="center"/>
        <w:rPr>
          <w:rFonts w:ascii="Times New Roman" w:hAnsi="Times New Roman" w:cs="Times New Roman"/>
          <w:sz w:val="24"/>
          <w:szCs w:val="24"/>
        </w:rPr>
      </w:pPr>
      <w:r w:rsidRPr="00ED194D">
        <w:rPr>
          <w:rFonts w:ascii="Times New Roman" w:hAnsi="Times New Roman" w:cs="Times New Roman"/>
          <w:b/>
          <w:bCs/>
          <w:sz w:val="28"/>
          <w:szCs w:val="28"/>
        </w:rPr>
        <w:t>"</w:t>
      </w:r>
      <w:r w:rsidR="0E3321D9" w:rsidRPr="00ED194D">
        <w:rPr>
          <w:rFonts w:ascii="Times New Roman" w:hAnsi="Times New Roman" w:cs="Times New Roman"/>
          <w:b/>
          <w:bCs/>
          <w:sz w:val="28"/>
          <w:szCs w:val="28"/>
        </w:rPr>
        <w:t xml:space="preserve">Par </w:t>
      </w:r>
      <w:r w:rsidR="442FA863" w:rsidRPr="00ED194D">
        <w:rPr>
          <w:rFonts w:ascii="Times New Roman" w:hAnsi="Times New Roman" w:cs="Times New Roman"/>
          <w:b/>
          <w:bCs/>
          <w:sz w:val="28"/>
          <w:szCs w:val="28"/>
        </w:rPr>
        <w:t>turpmāk</w:t>
      </w:r>
      <w:r w:rsidR="404114C7" w:rsidRPr="00ED194D">
        <w:rPr>
          <w:rFonts w:ascii="Times New Roman" w:hAnsi="Times New Roman" w:cs="Times New Roman"/>
          <w:b/>
          <w:bCs/>
          <w:sz w:val="28"/>
          <w:szCs w:val="28"/>
        </w:rPr>
        <w:t>o</w:t>
      </w:r>
      <w:r w:rsidR="442FA863" w:rsidRPr="00ED194D">
        <w:rPr>
          <w:rFonts w:ascii="Times New Roman" w:hAnsi="Times New Roman" w:cs="Times New Roman"/>
          <w:b/>
          <w:bCs/>
          <w:sz w:val="28"/>
          <w:szCs w:val="28"/>
        </w:rPr>
        <w:t xml:space="preserve"> rīcību Latvijas nacionālo</w:t>
      </w:r>
      <w:r w:rsidR="22160B8C" w:rsidRPr="00ED194D">
        <w:rPr>
          <w:rFonts w:ascii="Times New Roman" w:hAnsi="Times New Roman" w:cs="Times New Roman"/>
          <w:b/>
          <w:bCs/>
          <w:sz w:val="28"/>
          <w:szCs w:val="28"/>
        </w:rPr>
        <w:t xml:space="preserve"> patentu kvalitātes uzlabošanas jomā</w:t>
      </w:r>
      <w:r w:rsidRPr="00ED194D">
        <w:rPr>
          <w:rFonts w:ascii="Times New Roman" w:hAnsi="Times New Roman" w:cs="Times New Roman"/>
          <w:b/>
          <w:bCs/>
          <w:sz w:val="28"/>
          <w:szCs w:val="28"/>
        </w:rPr>
        <w:t>"</w:t>
      </w:r>
    </w:p>
    <w:p w14:paraId="6243665B" w14:textId="77777777" w:rsidR="00460287" w:rsidRPr="00ED194D" w:rsidRDefault="006C49B6" w:rsidP="00CD3346">
      <w:pPr>
        <w:spacing w:line="240" w:lineRule="auto"/>
        <w:jc w:val="center"/>
        <w:rPr>
          <w:rFonts w:ascii="Times New Roman" w:hAnsi="Times New Roman" w:cs="Times New Roman"/>
          <w:b/>
          <w:sz w:val="28"/>
        </w:rPr>
      </w:pPr>
      <w:r w:rsidRPr="00ED194D">
        <w:rPr>
          <w:rFonts w:ascii="Times New Roman" w:hAnsi="Times New Roman" w:cs="Times New Roman"/>
          <w:sz w:val="24"/>
        </w:rPr>
        <w:t xml:space="preserve"> </w:t>
      </w:r>
    </w:p>
    <w:p w14:paraId="7DC9723E" w14:textId="77777777" w:rsidR="003A2430" w:rsidRPr="00ED194D" w:rsidRDefault="003A2430" w:rsidP="00CD3346">
      <w:pPr>
        <w:spacing w:line="240" w:lineRule="auto"/>
        <w:rPr>
          <w:rFonts w:ascii="Times New Roman" w:hAnsi="Times New Roman" w:cs="Times New Roman"/>
          <w:sz w:val="24"/>
        </w:rPr>
      </w:pPr>
      <w:r w:rsidRPr="00ED194D">
        <w:rPr>
          <w:rFonts w:ascii="Times New Roman" w:hAnsi="Times New Roman" w:cs="Times New Roman"/>
          <w:sz w:val="24"/>
        </w:rPr>
        <w:br w:type="page"/>
      </w:r>
    </w:p>
    <w:bookmarkStart w:id="0" w:name="_Toc188223055" w:displacedByCustomXml="next"/>
    <w:bookmarkStart w:id="1" w:name="_Toc188222712" w:displacedByCustomXml="next"/>
    <w:sdt>
      <w:sdtPr>
        <w:rPr>
          <w:rFonts w:asciiTheme="minorHAnsi" w:eastAsiaTheme="minorHAnsi" w:hAnsiTheme="minorHAnsi" w:cstheme="minorBidi"/>
          <w:b w:val="0"/>
          <w:color w:val="auto"/>
          <w:sz w:val="22"/>
          <w:szCs w:val="22"/>
        </w:rPr>
        <w:id w:val="1384216218"/>
        <w:docPartObj>
          <w:docPartGallery w:val="Table of Contents"/>
          <w:docPartUnique/>
        </w:docPartObj>
      </w:sdtPr>
      <w:sdtEndPr>
        <w:rPr>
          <w:rFonts w:eastAsiaTheme="minorEastAsia"/>
        </w:rPr>
      </w:sdtEndPr>
      <w:sdtContent>
        <w:p w14:paraId="33B53A35" w14:textId="38978E75" w:rsidR="00375A10" w:rsidRPr="00ED194D" w:rsidRDefault="00375A10" w:rsidP="008D44C8">
          <w:pPr>
            <w:pStyle w:val="Heading1"/>
            <w:jc w:val="center"/>
          </w:pPr>
          <w:r w:rsidRPr="00ED194D">
            <w:t>Satura rādītājs</w:t>
          </w:r>
          <w:bookmarkEnd w:id="1"/>
          <w:bookmarkEnd w:id="0"/>
        </w:p>
        <w:p w14:paraId="18BD1587" w14:textId="3177F0E2" w:rsidR="00ED194D" w:rsidRPr="00346D6C" w:rsidRDefault="00375A10">
          <w:pPr>
            <w:pStyle w:val="TOC1"/>
            <w:rPr>
              <w:rFonts w:asciiTheme="minorHAnsi" w:eastAsiaTheme="minorEastAsia" w:hAnsiTheme="minorHAnsi" w:cstheme="minorBidi"/>
              <w:color w:val="auto"/>
              <w:kern w:val="2"/>
              <w:sz w:val="24"/>
              <w:szCs w:val="24"/>
              <w:lang w:eastAsia="lv-LV"/>
              <w14:ligatures w14:val="standardContextual"/>
            </w:rPr>
          </w:pPr>
          <w:r w:rsidRPr="00ED194D">
            <w:fldChar w:fldCharType="begin"/>
          </w:r>
          <w:r w:rsidRPr="00ED194D">
            <w:instrText xml:space="preserve"> TOC \o "1-3" \h \z \u </w:instrText>
          </w:r>
          <w:r w:rsidRPr="00ED194D">
            <w:fldChar w:fldCharType="separate"/>
          </w:r>
        </w:p>
        <w:p w14:paraId="28EF9C09" w14:textId="46D50AE5" w:rsidR="00ED194D" w:rsidRPr="00346D6C" w:rsidRDefault="00ED194D">
          <w:pPr>
            <w:pStyle w:val="TOC1"/>
            <w:rPr>
              <w:rFonts w:asciiTheme="minorHAnsi" w:eastAsiaTheme="minorEastAsia" w:hAnsiTheme="minorHAnsi" w:cstheme="minorBidi"/>
              <w:color w:val="auto"/>
              <w:kern w:val="2"/>
              <w:sz w:val="24"/>
              <w:szCs w:val="24"/>
              <w:lang w:eastAsia="lv-LV"/>
              <w14:ligatures w14:val="standardContextual"/>
            </w:rPr>
          </w:pPr>
          <w:hyperlink w:anchor="_Toc188223056" w:history="1">
            <w:r w:rsidRPr="00346D6C">
              <w:rPr>
                <w:rStyle w:val="Hyperlink"/>
                <w:sz w:val="24"/>
                <w:szCs w:val="24"/>
              </w:rPr>
              <w:t>1. Kopsavilkums par nacionālajā procedūrā piešķirto patentu kvalitātes uzlabošanas pasākumiem</w:t>
            </w:r>
            <w:r w:rsidRPr="00346D6C">
              <w:rPr>
                <w:webHidden/>
                <w:sz w:val="24"/>
                <w:szCs w:val="24"/>
              </w:rPr>
              <w:tab/>
            </w:r>
            <w:r w:rsidRPr="00346D6C">
              <w:rPr>
                <w:webHidden/>
                <w:sz w:val="24"/>
                <w:szCs w:val="24"/>
              </w:rPr>
              <w:fldChar w:fldCharType="begin"/>
            </w:r>
            <w:r w:rsidRPr="00346D6C">
              <w:rPr>
                <w:webHidden/>
                <w:sz w:val="24"/>
                <w:szCs w:val="24"/>
              </w:rPr>
              <w:instrText xml:space="preserve"> PAGEREF _Toc188223056 \h </w:instrText>
            </w:r>
            <w:r w:rsidRPr="00346D6C">
              <w:rPr>
                <w:webHidden/>
                <w:sz w:val="24"/>
                <w:szCs w:val="24"/>
              </w:rPr>
            </w:r>
            <w:r w:rsidRPr="00346D6C">
              <w:rPr>
                <w:webHidden/>
                <w:sz w:val="24"/>
                <w:szCs w:val="24"/>
              </w:rPr>
              <w:fldChar w:fldCharType="separate"/>
            </w:r>
            <w:r w:rsidR="009E0024">
              <w:rPr>
                <w:webHidden/>
                <w:sz w:val="24"/>
                <w:szCs w:val="24"/>
              </w:rPr>
              <w:t>3</w:t>
            </w:r>
            <w:r w:rsidRPr="00346D6C">
              <w:rPr>
                <w:webHidden/>
                <w:sz w:val="24"/>
                <w:szCs w:val="24"/>
              </w:rPr>
              <w:fldChar w:fldCharType="end"/>
            </w:r>
          </w:hyperlink>
        </w:p>
        <w:p w14:paraId="0B41BD65" w14:textId="30339A6F" w:rsidR="00ED194D" w:rsidRPr="00346D6C" w:rsidRDefault="00ED194D">
          <w:pPr>
            <w:pStyle w:val="TOC1"/>
            <w:rPr>
              <w:rFonts w:asciiTheme="minorHAnsi" w:eastAsiaTheme="minorEastAsia" w:hAnsiTheme="minorHAnsi" w:cstheme="minorBidi"/>
              <w:color w:val="auto"/>
              <w:kern w:val="2"/>
              <w:sz w:val="24"/>
              <w:szCs w:val="24"/>
              <w:lang w:eastAsia="lv-LV"/>
              <w14:ligatures w14:val="standardContextual"/>
            </w:rPr>
          </w:pPr>
          <w:hyperlink w:anchor="_Toc188223057" w:history="1">
            <w:r w:rsidRPr="00346D6C">
              <w:rPr>
                <w:rStyle w:val="Hyperlink"/>
                <w:sz w:val="24"/>
                <w:szCs w:val="24"/>
              </w:rPr>
              <w:t>2. Esošās situācijas apraksts un problemātikas izklāsts</w:t>
            </w:r>
            <w:r w:rsidRPr="00346D6C">
              <w:rPr>
                <w:webHidden/>
                <w:sz w:val="24"/>
                <w:szCs w:val="24"/>
              </w:rPr>
              <w:tab/>
            </w:r>
            <w:r w:rsidRPr="00346D6C">
              <w:rPr>
                <w:webHidden/>
                <w:sz w:val="24"/>
                <w:szCs w:val="24"/>
              </w:rPr>
              <w:fldChar w:fldCharType="begin"/>
            </w:r>
            <w:r w:rsidRPr="00346D6C">
              <w:rPr>
                <w:webHidden/>
                <w:sz w:val="24"/>
                <w:szCs w:val="24"/>
              </w:rPr>
              <w:instrText xml:space="preserve"> PAGEREF _Toc188223057 \h </w:instrText>
            </w:r>
            <w:r w:rsidRPr="00346D6C">
              <w:rPr>
                <w:webHidden/>
                <w:sz w:val="24"/>
                <w:szCs w:val="24"/>
              </w:rPr>
            </w:r>
            <w:r w:rsidRPr="00346D6C">
              <w:rPr>
                <w:webHidden/>
                <w:sz w:val="24"/>
                <w:szCs w:val="24"/>
              </w:rPr>
              <w:fldChar w:fldCharType="separate"/>
            </w:r>
            <w:r w:rsidR="009E0024">
              <w:rPr>
                <w:webHidden/>
                <w:sz w:val="24"/>
                <w:szCs w:val="24"/>
              </w:rPr>
              <w:t>5</w:t>
            </w:r>
            <w:r w:rsidRPr="00346D6C">
              <w:rPr>
                <w:webHidden/>
                <w:sz w:val="24"/>
                <w:szCs w:val="24"/>
              </w:rPr>
              <w:fldChar w:fldCharType="end"/>
            </w:r>
          </w:hyperlink>
        </w:p>
        <w:p w14:paraId="740B810A" w14:textId="0A9D2234" w:rsidR="00ED194D" w:rsidRPr="00346D6C" w:rsidRDefault="00ED194D" w:rsidP="00ED194D">
          <w:pPr>
            <w:pStyle w:val="TOC1"/>
            <w:ind w:left="426"/>
            <w:rPr>
              <w:rFonts w:asciiTheme="minorHAnsi" w:eastAsiaTheme="minorEastAsia" w:hAnsiTheme="minorHAnsi" w:cstheme="minorBidi"/>
              <w:color w:val="auto"/>
              <w:kern w:val="2"/>
              <w:sz w:val="24"/>
              <w:szCs w:val="24"/>
              <w:lang w:eastAsia="lv-LV"/>
              <w14:ligatures w14:val="standardContextual"/>
            </w:rPr>
          </w:pPr>
          <w:hyperlink w:anchor="_Toc188223058" w:history="1">
            <w:r w:rsidRPr="00346D6C">
              <w:rPr>
                <w:rStyle w:val="Hyperlink"/>
                <w:sz w:val="24"/>
                <w:szCs w:val="24"/>
              </w:rPr>
              <w:t>2.1. Vienota spēka Eiropas patents</w:t>
            </w:r>
            <w:r w:rsidRPr="00346D6C">
              <w:rPr>
                <w:webHidden/>
                <w:sz w:val="24"/>
                <w:szCs w:val="24"/>
              </w:rPr>
              <w:tab/>
            </w:r>
            <w:r w:rsidRPr="00346D6C">
              <w:rPr>
                <w:webHidden/>
                <w:sz w:val="24"/>
                <w:szCs w:val="24"/>
              </w:rPr>
              <w:fldChar w:fldCharType="begin"/>
            </w:r>
            <w:r w:rsidRPr="00346D6C">
              <w:rPr>
                <w:webHidden/>
                <w:sz w:val="24"/>
                <w:szCs w:val="24"/>
              </w:rPr>
              <w:instrText xml:space="preserve"> PAGEREF _Toc188223058 \h </w:instrText>
            </w:r>
            <w:r w:rsidRPr="00346D6C">
              <w:rPr>
                <w:webHidden/>
                <w:sz w:val="24"/>
                <w:szCs w:val="24"/>
              </w:rPr>
            </w:r>
            <w:r w:rsidRPr="00346D6C">
              <w:rPr>
                <w:webHidden/>
                <w:sz w:val="24"/>
                <w:szCs w:val="24"/>
              </w:rPr>
              <w:fldChar w:fldCharType="separate"/>
            </w:r>
            <w:r w:rsidR="009E0024">
              <w:rPr>
                <w:webHidden/>
                <w:sz w:val="24"/>
                <w:szCs w:val="24"/>
              </w:rPr>
              <w:t>5</w:t>
            </w:r>
            <w:r w:rsidRPr="00346D6C">
              <w:rPr>
                <w:webHidden/>
                <w:sz w:val="24"/>
                <w:szCs w:val="24"/>
              </w:rPr>
              <w:fldChar w:fldCharType="end"/>
            </w:r>
          </w:hyperlink>
        </w:p>
        <w:p w14:paraId="7862430F" w14:textId="6B2A2300" w:rsidR="00ED194D" w:rsidRPr="00346D6C" w:rsidRDefault="00ED194D" w:rsidP="00ED194D">
          <w:pPr>
            <w:pStyle w:val="TOC1"/>
            <w:ind w:left="426"/>
            <w:rPr>
              <w:rFonts w:asciiTheme="minorHAnsi" w:eastAsiaTheme="minorEastAsia" w:hAnsiTheme="minorHAnsi" w:cstheme="minorBidi"/>
              <w:color w:val="auto"/>
              <w:kern w:val="2"/>
              <w:sz w:val="24"/>
              <w:szCs w:val="24"/>
              <w:lang w:eastAsia="lv-LV"/>
              <w14:ligatures w14:val="standardContextual"/>
            </w:rPr>
          </w:pPr>
          <w:hyperlink w:anchor="_Toc188223059" w:history="1">
            <w:r w:rsidRPr="00346D6C">
              <w:rPr>
                <w:rStyle w:val="Hyperlink"/>
                <w:sz w:val="24"/>
                <w:szCs w:val="24"/>
              </w:rPr>
              <w:t>2.2. Papildus atbalsts maziem un vidējiem uzņēmumiem</w:t>
            </w:r>
            <w:r w:rsidRPr="00346D6C">
              <w:rPr>
                <w:webHidden/>
                <w:sz w:val="24"/>
                <w:szCs w:val="24"/>
              </w:rPr>
              <w:tab/>
            </w:r>
            <w:r w:rsidRPr="00346D6C">
              <w:rPr>
                <w:webHidden/>
                <w:sz w:val="24"/>
                <w:szCs w:val="24"/>
              </w:rPr>
              <w:fldChar w:fldCharType="begin"/>
            </w:r>
            <w:r w:rsidRPr="00346D6C">
              <w:rPr>
                <w:webHidden/>
                <w:sz w:val="24"/>
                <w:szCs w:val="24"/>
              </w:rPr>
              <w:instrText xml:space="preserve"> PAGEREF _Toc188223059 \h </w:instrText>
            </w:r>
            <w:r w:rsidRPr="00346D6C">
              <w:rPr>
                <w:webHidden/>
                <w:sz w:val="24"/>
                <w:szCs w:val="24"/>
              </w:rPr>
            </w:r>
            <w:r w:rsidRPr="00346D6C">
              <w:rPr>
                <w:webHidden/>
                <w:sz w:val="24"/>
                <w:szCs w:val="24"/>
              </w:rPr>
              <w:fldChar w:fldCharType="separate"/>
            </w:r>
            <w:r w:rsidR="009E0024">
              <w:rPr>
                <w:webHidden/>
                <w:sz w:val="24"/>
                <w:szCs w:val="24"/>
              </w:rPr>
              <w:t>6</w:t>
            </w:r>
            <w:r w:rsidRPr="00346D6C">
              <w:rPr>
                <w:webHidden/>
                <w:sz w:val="24"/>
                <w:szCs w:val="24"/>
              </w:rPr>
              <w:fldChar w:fldCharType="end"/>
            </w:r>
          </w:hyperlink>
        </w:p>
        <w:p w14:paraId="6CB37BFA" w14:textId="1FAA3DEF" w:rsidR="00ED194D" w:rsidRPr="00346D6C" w:rsidRDefault="00ED194D" w:rsidP="00ED194D">
          <w:pPr>
            <w:pStyle w:val="TOC1"/>
            <w:ind w:left="426"/>
            <w:rPr>
              <w:rFonts w:asciiTheme="minorHAnsi" w:eastAsiaTheme="minorEastAsia" w:hAnsiTheme="minorHAnsi" w:cstheme="minorBidi"/>
              <w:color w:val="auto"/>
              <w:kern w:val="2"/>
              <w:sz w:val="24"/>
              <w:szCs w:val="24"/>
              <w:lang w:eastAsia="lv-LV"/>
              <w14:ligatures w14:val="standardContextual"/>
            </w:rPr>
          </w:pPr>
          <w:hyperlink w:anchor="_Toc188223060" w:history="1">
            <w:r w:rsidRPr="00346D6C">
              <w:rPr>
                <w:rStyle w:val="Hyperlink"/>
                <w:sz w:val="24"/>
                <w:szCs w:val="24"/>
              </w:rPr>
              <w:t>2.3. Latvijas inovāciju konkurētspēja: analīze un tendences</w:t>
            </w:r>
            <w:r w:rsidRPr="00346D6C">
              <w:rPr>
                <w:webHidden/>
                <w:sz w:val="24"/>
                <w:szCs w:val="24"/>
              </w:rPr>
              <w:tab/>
            </w:r>
            <w:r w:rsidRPr="00346D6C">
              <w:rPr>
                <w:webHidden/>
                <w:sz w:val="24"/>
                <w:szCs w:val="24"/>
              </w:rPr>
              <w:fldChar w:fldCharType="begin"/>
            </w:r>
            <w:r w:rsidRPr="00346D6C">
              <w:rPr>
                <w:webHidden/>
                <w:sz w:val="24"/>
                <w:szCs w:val="24"/>
              </w:rPr>
              <w:instrText xml:space="preserve"> PAGEREF _Toc188223060 \h </w:instrText>
            </w:r>
            <w:r w:rsidRPr="00346D6C">
              <w:rPr>
                <w:webHidden/>
                <w:sz w:val="24"/>
                <w:szCs w:val="24"/>
              </w:rPr>
            </w:r>
            <w:r w:rsidRPr="00346D6C">
              <w:rPr>
                <w:webHidden/>
                <w:sz w:val="24"/>
                <w:szCs w:val="24"/>
              </w:rPr>
              <w:fldChar w:fldCharType="separate"/>
            </w:r>
            <w:r w:rsidR="009E0024">
              <w:rPr>
                <w:webHidden/>
                <w:sz w:val="24"/>
                <w:szCs w:val="24"/>
              </w:rPr>
              <w:t>7</w:t>
            </w:r>
            <w:r w:rsidRPr="00346D6C">
              <w:rPr>
                <w:webHidden/>
                <w:sz w:val="24"/>
                <w:szCs w:val="24"/>
              </w:rPr>
              <w:fldChar w:fldCharType="end"/>
            </w:r>
          </w:hyperlink>
        </w:p>
        <w:p w14:paraId="3CA80475" w14:textId="3BDA2349" w:rsidR="00ED194D" w:rsidRPr="00346D6C" w:rsidRDefault="00ED194D">
          <w:pPr>
            <w:pStyle w:val="TOC1"/>
            <w:rPr>
              <w:rFonts w:asciiTheme="minorHAnsi" w:eastAsiaTheme="minorEastAsia" w:hAnsiTheme="minorHAnsi" w:cstheme="minorBidi"/>
              <w:color w:val="auto"/>
              <w:kern w:val="2"/>
              <w:sz w:val="24"/>
              <w:szCs w:val="24"/>
              <w:lang w:eastAsia="lv-LV"/>
              <w14:ligatures w14:val="standardContextual"/>
            </w:rPr>
          </w:pPr>
          <w:hyperlink w:anchor="_Toc188223061" w:history="1">
            <w:r w:rsidRPr="00346D6C">
              <w:rPr>
                <w:rStyle w:val="Hyperlink"/>
                <w:sz w:val="24"/>
                <w:szCs w:val="24"/>
              </w:rPr>
              <w:t>3. Pilotprojekta rezultāti un to izvērtējums</w:t>
            </w:r>
            <w:r w:rsidRPr="00346D6C">
              <w:rPr>
                <w:webHidden/>
                <w:sz w:val="24"/>
                <w:szCs w:val="24"/>
              </w:rPr>
              <w:tab/>
            </w:r>
            <w:r w:rsidRPr="00346D6C">
              <w:rPr>
                <w:webHidden/>
                <w:sz w:val="24"/>
                <w:szCs w:val="24"/>
              </w:rPr>
              <w:fldChar w:fldCharType="begin"/>
            </w:r>
            <w:r w:rsidRPr="00346D6C">
              <w:rPr>
                <w:webHidden/>
                <w:sz w:val="24"/>
                <w:szCs w:val="24"/>
              </w:rPr>
              <w:instrText xml:space="preserve"> PAGEREF _Toc188223061 \h </w:instrText>
            </w:r>
            <w:r w:rsidRPr="00346D6C">
              <w:rPr>
                <w:webHidden/>
                <w:sz w:val="24"/>
                <w:szCs w:val="24"/>
              </w:rPr>
            </w:r>
            <w:r w:rsidRPr="00346D6C">
              <w:rPr>
                <w:webHidden/>
                <w:sz w:val="24"/>
                <w:szCs w:val="24"/>
              </w:rPr>
              <w:fldChar w:fldCharType="separate"/>
            </w:r>
            <w:r w:rsidR="009E0024">
              <w:rPr>
                <w:webHidden/>
                <w:sz w:val="24"/>
                <w:szCs w:val="24"/>
              </w:rPr>
              <w:t>15</w:t>
            </w:r>
            <w:r w:rsidRPr="00346D6C">
              <w:rPr>
                <w:webHidden/>
                <w:sz w:val="24"/>
                <w:szCs w:val="24"/>
              </w:rPr>
              <w:fldChar w:fldCharType="end"/>
            </w:r>
          </w:hyperlink>
        </w:p>
        <w:p w14:paraId="14BFBFDE" w14:textId="5AC20FB9" w:rsidR="00ED194D" w:rsidRPr="00346D6C" w:rsidRDefault="00ED194D" w:rsidP="00F470E4">
          <w:pPr>
            <w:pStyle w:val="TOC1"/>
            <w:tabs>
              <w:tab w:val="clear" w:pos="440"/>
            </w:tabs>
            <w:ind w:left="426"/>
            <w:rPr>
              <w:rFonts w:asciiTheme="minorHAnsi" w:eastAsiaTheme="minorEastAsia" w:hAnsiTheme="minorHAnsi" w:cstheme="minorBidi"/>
              <w:color w:val="auto"/>
              <w:kern w:val="2"/>
              <w:sz w:val="24"/>
              <w:szCs w:val="24"/>
              <w:lang w:eastAsia="lv-LV"/>
              <w14:ligatures w14:val="standardContextual"/>
            </w:rPr>
          </w:pPr>
          <w:hyperlink w:anchor="_Toc188223062" w:history="1">
            <w:r w:rsidRPr="00346D6C">
              <w:rPr>
                <w:rStyle w:val="Hyperlink"/>
                <w:sz w:val="24"/>
                <w:szCs w:val="24"/>
              </w:rPr>
              <w:t>3.1. Patentu valdes darbības pilotprojektā</w:t>
            </w:r>
            <w:r w:rsidRPr="00346D6C">
              <w:rPr>
                <w:webHidden/>
                <w:sz w:val="24"/>
                <w:szCs w:val="24"/>
              </w:rPr>
              <w:tab/>
            </w:r>
            <w:r w:rsidRPr="00346D6C">
              <w:rPr>
                <w:webHidden/>
                <w:sz w:val="24"/>
                <w:szCs w:val="24"/>
              </w:rPr>
              <w:fldChar w:fldCharType="begin"/>
            </w:r>
            <w:r w:rsidRPr="00346D6C">
              <w:rPr>
                <w:webHidden/>
                <w:sz w:val="24"/>
                <w:szCs w:val="24"/>
              </w:rPr>
              <w:instrText xml:space="preserve"> PAGEREF _Toc188223062 \h </w:instrText>
            </w:r>
            <w:r w:rsidRPr="00346D6C">
              <w:rPr>
                <w:webHidden/>
                <w:sz w:val="24"/>
                <w:szCs w:val="24"/>
              </w:rPr>
            </w:r>
            <w:r w:rsidRPr="00346D6C">
              <w:rPr>
                <w:webHidden/>
                <w:sz w:val="24"/>
                <w:szCs w:val="24"/>
              </w:rPr>
              <w:fldChar w:fldCharType="separate"/>
            </w:r>
            <w:r w:rsidR="009E0024">
              <w:rPr>
                <w:webHidden/>
                <w:sz w:val="24"/>
                <w:szCs w:val="24"/>
              </w:rPr>
              <w:t>15</w:t>
            </w:r>
            <w:r w:rsidRPr="00346D6C">
              <w:rPr>
                <w:webHidden/>
                <w:sz w:val="24"/>
                <w:szCs w:val="24"/>
              </w:rPr>
              <w:fldChar w:fldCharType="end"/>
            </w:r>
          </w:hyperlink>
        </w:p>
        <w:p w14:paraId="1B306671" w14:textId="0D95AC1B" w:rsidR="00ED194D" w:rsidRPr="00346D6C" w:rsidRDefault="00ED194D" w:rsidP="00F470E4">
          <w:pPr>
            <w:pStyle w:val="TOC1"/>
            <w:tabs>
              <w:tab w:val="clear" w:pos="440"/>
            </w:tabs>
            <w:ind w:left="426"/>
            <w:rPr>
              <w:rFonts w:asciiTheme="minorHAnsi" w:eastAsiaTheme="minorEastAsia" w:hAnsiTheme="minorHAnsi" w:cstheme="minorBidi"/>
              <w:color w:val="auto"/>
              <w:kern w:val="2"/>
              <w:sz w:val="24"/>
              <w:szCs w:val="24"/>
              <w:lang w:eastAsia="lv-LV"/>
              <w14:ligatures w14:val="standardContextual"/>
            </w:rPr>
          </w:pPr>
          <w:hyperlink w:anchor="_Toc188223063" w:history="1">
            <w:r w:rsidRPr="00346D6C">
              <w:rPr>
                <w:rStyle w:val="Hyperlink"/>
                <w:sz w:val="24"/>
                <w:szCs w:val="24"/>
              </w:rPr>
              <w:t>3.2. Pilotprojekta rezultāti par patentmeklējuma veikšanu un to izvērtējums</w:t>
            </w:r>
            <w:r w:rsidRPr="00346D6C">
              <w:rPr>
                <w:webHidden/>
                <w:sz w:val="24"/>
                <w:szCs w:val="24"/>
              </w:rPr>
              <w:tab/>
            </w:r>
            <w:r w:rsidRPr="00346D6C">
              <w:rPr>
                <w:webHidden/>
                <w:sz w:val="24"/>
                <w:szCs w:val="24"/>
              </w:rPr>
              <w:fldChar w:fldCharType="begin"/>
            </w:r>
            <w:r w:rsidRPr="00346D6C">
              <w:rPr>
                <w:webHidden/>
                <w:sz w:val="24"/>
                <w:szCs w:val="24"/>
              </w:rPr>
              <w:instrText xml:space="preserve"> PAGEREF _Toc188223063 \h </w:instrText>
            </w:r>
            <w:r w:rsidRPr="00346D6C">
              <w:rPr>
                <w:webHidden/>
                <w:sz w:val="24"/>
                <w:szCs w:val="24"/>
              </w:rPr>
            </w:r>
            <w:r w:rsidRPr="00346D6C">
              <w:rPr>
                <w:webHidden/>
                <w:sz w:val="24"/>
                <w:szCs w:val="24"/>
              </w:rPr>
              <w:fldChar w:fldCharType="separate"/>
            </w:r>
            <w:r w:rsidR="009E0024">
              <w:rPr>
                <w:webHidden/>
                <w:sz w:val="24"/>
                <w:szCs w:val="24"/>
              </w:rPr>
              <w:t>17</w:t>
            </w:r>
            <w:r w:rsidRPr="00346D6C">
              <w:rPr>
                <w:webHidden/>
                <w:sz w:val="24"/>
                <w:szCs w:val="24"/>
              </w:rPr>
              <w:fldChar w:fldCharType="end"/>
            </w:r>
          </w:hyperlink>
        </w:p>
        <w:p w14:paraId="2AD6B8C5" w14:textId="20B1888C" w:rsidR="00ED194D" w:rsidRPr="00346D6C" w:rsidRDefault="00ED194D" w:rsidP="00F470E4">
          <w:pPr>
            <w:pStyle w:val="TOC1"/>
            <w:tabs>
              <w:tab w:val="clear" w:pos="440"/>
            </w:tabs>
            <w:ind w:left="426"/>
            <w:rPr>
              <w:rFonts w:asciiTheme="minorHAnsi" w:eastAsiaTheme="minorEastAsia" w:hAnsiTheme="minorHAnsi" w:cstheme="minorBidi"/>
              <w:color w:val="auto"/>
              <w:kern w:val="2"/>
              <w:sz w:val="24"/>
              <w:szCs w:val="24"/>
              <w:lang w:eastAsia="lv-LV"/>
              <w14:ligatures w14:val="standardContextual"/>
            </w:rPr>
          </w:pPr>
          <w:hyperlink w:anchor="_Toc188223064" w:history="1">
            <w:r w:rsidRPr="00346D6C">
              <w:rPr>
                <w:rStyle w:val="Hyperlink"/>
                <w:sz w:val="24"/>
                <w:szCs w:val="24"/>
              </w:rPr>
              <w:t>3.3. Pilotprojekta rezultāti par starptautiskā patenta pieteikuma iesniegšanas un Eiropas patentu būtības ekspertīzes maksu atmaksu un to izvērtējums</w:t>
            </w:r>
            <w:r w:rsidRPr="00346D6C">
              <w:rPr>
                <w:webHidden/>
                <w:sz w:val="24"/>
                <w:szCs w:val="24"/>
              </w:rPr>
              <w:tab/>
            </w:r>
            <w:r w:rsidRPr="00346D6C">
              <w:rPr>
                <w:webHidden/>
                <w:sz w:val="24"/>
                <w:szCs w:val="24"/>
              </w:rPr>
              <w:fldChar w:fldCharType="begin"/>
            </w:r>
            <w:r w:rsidRPr="00346D6C">
              <w:rPr>
                <w:webHidden/>
                <w:sz w:val="24"/>
                <w:szCs w:val="24"/>
              </w:rPr>
              <w:instrText xml:space="preserve"> PAGEREF _Toc188223064 \h </w:instrText>
            </w:r>
            <w:r w:rsidRPr="00346D6C">
              <w:rPr>
                <w:webHidden/>
                <w:sz w:val="24"/>
                <w:szCs w:val="24"/>
              </w:rPr>
            </w:r>
            <w:r w:rsidRPr="00346D6C">
              <w:rPr>
                <w:webHidden/>
                <w:sz w:val="24"/>
                <w:szCs w:val="24"/>
              </w:rPr>
              <w:fldChar w:fldCharType="separate"/>
            </w:r>
            <w:r w:rsidR="009E0024">
              <w:rPr>
                <w:webHidden/>
                <w:sz w:val="24"/>
                <w:szCs w:val="24"/>
              </w:rPr>
              <w:t>22</w:t>
            </w:r>
            <w:r w:rsidRPr="00346D6C">
              <w:rPr>
                <w:webHidden/>
                <w:sz w:val="24"/>
                <w:szCs w:val="24"/>
              </w:rPr>
              <w:fldChar w:fldCharType="end"/>
            </w:r>
          </w:hyperlink>
        </w:p>
        <w:p w14:paraId="0A7B2E7E" w14:textId="23167472" w:rsidR="00ED194D" w:rsidRPr="00346D6C" w:rsidRDefault="00ED194D">
          <w:pPr>
            <w:pStyle w:val="TOC1"/>
            <w:rPr>
              <w:rFonts w:asciiTheme="minorHAnsi" w:eastAsiaTheme="minorEastAsia" w:hAnsiTheme="minorHAnsi" w:cstheme="minorBidi"/>
              <w:color w:val="auto"/>
              <w:kern w:val="2"/>
              <w:sz w:val="24"/>
              <w:szCs w:val="24"/>
              <w:lang w:eastAsia="lv-LV"/>
              <w14:ligatures w14:val="standardContextual"/>
            </w:rPr>
          </w:pPr>
          <w:hyperlink w:anchor="_Toc188223065" w:history="1">
            <w:r w:rsidRPr="00346D6C">
              <w:rPr>
                <w:rStyle w:val="Hyperlink"/>
                <w:sz w:val="24"/>
                <w:szCs w:val="24"/>
              </w:rPr>
              <w:t>4. Pilotprojekta secinājumi</w:t>
            </w:r>
            <w:r w:rsidRPr="00346D6C">
              <w:rPr>
                <w:webHidden/>
                <w:sz w:val="24"/>
                <w:szCs w:val="24"/>
              </w:rPr>
              <w:tab/>
            </w:r>
            <w:r w:rsidRPr="00346D6C">
              <w:rPr>
                <w:webHidden/>
                <w:sz w:val="24"/>
                <w:szCs w:val="24"/>
              </w:rPr>
              <w:fldChar w:fldCharType="begin"/>
            </w:r>
            <w:r w:rsidRPr="00346D6C">
              <w:rPr>
                <w:webHidden/>
                <w:sz w:val="24"/>
                <w:szCs w:val="24"/>
              </w:rPr>
              <w:instrText xml:space="preserve"> PAGEREF _Toc188223065 \h </w:instrText>
            </w:r>
            <w:r w:rsidRPr="00346D6C">
              <w:rPr>
                <w:webHidden/>
                <w:sz w:val="24"/>
                <w:szCs w:val="24"/>
              </w:rPr>
            </w:r>
            <w:r w:rsidRPr="00346D6C">
              <w:rPr>
                <w:webHidden/>
                <w:sz w:val="24"/>
                <w:szCs w:val="24"/>
              </w:rPr>
              <w:fldChar w:fldCharType="separate"/>
            </w:r>
            <w:r w:rsidR="009E0024">
              <w:rPr>
                <w:webHidden/>
                <w:sz w:val="24"/>
                <w:szCs w:val="24"/>
              </w:rPr>
              <w:t>24</w:t>
            </w:r>
            <w:r w:rsidRPr="00346D6C">
              <w:rPr>
                <w:webHidden/>
                <w:sz w:val="24"/>
                <w:szCs w:val="24"/>
              </w:rPr>
              <w:fldChar w:fldCharType="end"/>
            </w:r>
          </w:hyperlink>
        </w:p>
        <w:p w14:paraId="32B351D8" w14:textId="1154ABDB" w:rsidR="00ED194D" w:rsidRPr="00ED194D" w:rsidRDefault="00ED194D">
          <w:pPr>
            <w:pStyle w:val="TOC1"/>
            <w:rPr>
              <w:rFonts w:asciiTheme="minorHAnsi" w:eastAsiaTheme="minorEastAsia" w:hAnsiTheme="minorHAnsi" w:cstheme="minorBidi"/>
              <w:color w:val="auto"/>
              <w:kern w:val="2"/>
              <w:sz w:val="24"/>
              <w:szCs w:val="24"/>
              <w:lang w:eastAsia="lv-LV"/>
              <w14:ligatures w14:val="standardContextual"/>
            </w:rPr>
          </w:pPr>
          <w:hyperlink w:anchor="_Toc188223066" w:history="1">
            <w:r w:rsidRPr="00346D6C">
              <w:rPr>
                <w:rStyle w:val="Hyperlink"/>
                <w:sz w:val="24"/>
                <w:szCs w:val="24"/>
              </w:rPr>
              <w:t>5. Turpmākie iespējamie rīcības virzieni</w:t>
            </w:r>
            <w:r w:rsidRPr="00346D6C">
              <w:rPr>
                <w:webHidden/>
                <w:sz w:val="24"/>
                <w:szCs w:val="24"/>
              </w:rPr>
              <w:tab/>
            </w:r>
            <w:r w:rsidRPr="00346D6C">
              <w:rPr>
                <w:webHidden/>
                <w:sz w:val="24"/>
                <w:szCs w:val="24"/>
              </w:rPr>
              <w:fldChar w:fldCharType="begin"/>
            </w:r>
            <w:r w:rsidRPr="00346D6C">
              <w:rPr>
                <w:webHidden/>
                <w:sz w:val="24"/>
                <w:szCs w:val="24"/>
              </w:rPr>
              <w:instrText xml:space="preserve"> PAGEREF _Toc188223066 \h </w:instrText>
            </w:r>
            <w:r w:rsidRPr="00346D6C">
              <w:rPr>
                <w:webHidden/>
                <w:sz w:val="24"/>
                <w:szCs w:val="24"/>
              </w:rPr>
            </w:r>
            <w:r w:rsidRPr="00346D6C">
              <w:rPr>
                <w:webHidden/>
                <w:sz w:val="24"/>
                <w:szCs w:val="24"/>
              </w:rPr>
              <w:fldChar w:fldCharType="separate"/>
            </w:r>
            <w:r w:rsidR="009E0024">
              <w:rPr>
                <w:webHidden/>
                <w:sz w:val="24"/>
                <w:szCs w:val="24"/>
              </w:rPr>
              <w:t>26</w:t>
            </w:r>
            <w:r w:rsidRPr="00346D6C">
              <w:rPr>
                <w:webHidden/>
                <w:sz w:val="24"/>
                <w:szCs w:val="24"/>
              </w:rPr>
              <w:fldChar w:fldCharType="end"/>
            </w:r>
          </w:hyperlink>
        </w:p>
        <w:p w14:paraId="4A86D6CC" w14:textId="24579C8B" w:rsidR="00375A10" w:rsidRPr="00ED194D" w:rsidRDefault="00375A10">
          <w:r w:rsidRPr="00ED194D">
            <w:rPr>
              <w:b/>
              <w:bCs/>
            </w:rPr>
            <w:fldChar w:fldCharType="end"/>
          </w:r>
        </w:p>
      </w:sdtContent>
    </w:sdt>
    <w:p w14:paraId="78711F07" w14:textId="77777777" w:rsidR="00B906CC" w:rsidRPr="00ED194D" w:rsidRDefault="00B906CC" w:rsidP="00CD3346">
      <w:pPr>
        <w:spacing w:line="240" w:lineRule="auto"/>
        <w:rPr>
          <w:rFonts w:ascii="Times New Roman" w:hAnsi="Times New Roman" w:cs="Times New Roman"/>
          <w:sz w:val="24"/>
        </w:rPr>
      </w:pPr>
    </w:p>
    <w:p w14:paraId="5EA4BD45" w14:textId="77777777" w:rsidR="003A2430" w:rsidRPr="00ED194D" w:rsidRDefault="003A2430" w:rsidP="00CD3346">
      <w:pPr>
        <w:spacing w:line="240" w:lineRule="auto"/>
        <w:rPr>
          <w:rFonts w:ascii="Times New Roman" w:hAnsi="Times New Roman" w:cs="Times New Roman"/>
          <w:sz w:val="24"/>
        </w:rPr>
      </w:pPr>
      <w:r w:rsidRPr="00ED194D">
        <w:rPr>
          <w:b/>
          <w:sz w:val="24"/>
        </w:rPr>
        <w:br w:type="page"/>
      </w:r>
    </w:p>
    <w:p w14:paraId="016215B3" w14:textId="24EEEFD4" w:rsidR="00B906CC" w:rsidRPr="00ED194D" w:rsidRDefault="00111845" w:rsidP="00111845">
      <w:pPr>
        <w:pStyle w:val="Heading1"/>
      </w:pPr>
      <w:bookmarkStart w:id="2" w:name="_Toc188223056"/>
      <w:r w:rsidRPr="00ED194D">
        <w:lastRenderedPageBreak/>
        <w:t xml:space="preserve">1. </w:t>
      </w:r>
      <w:r w:rsidR="006C49B6" w:rsidRPr="00ED194D">
        <w:t xml:space="preserve">Kopsavilkums </w:t>
      </w:r>
      <w:r w:rsidR="007B1F61" w:rsidRPr="00ED194D">
        <w:t xml:space="preserve">par </w:t>
      </w:r>
      <w:r w:rsidR="006C49B6" w:rsidRPr="00ED194D">
        <w:t>nacionālajā procedūrā piešķirto patentu kvalitātes uzlabošanas pasākumiem</w:t>
      </w:r>
      <w:bookmarkEnd w:id="2"/>
    </w:p>
    <w:p w14:paraId="2AE721BC" w14:textId="77777777" w:rsidR="001606CA" w:rsidRPr="00ED194D" w:rsidRDefault="001606CA" w:rsidP="00CD3346">
      <w:pPr>
        <w:spacing w:after="0" w:line="240" w:lineRule="auto"/>
        <w:ind w:firstLine="357"/>
        <w:jc w:val="both"/>
        <w:rPr>
          <w:rFonts w:ascii="Times New Roman" w:hAnsi="Times New Roman" w:cs="Times New Roman"/>
          <w:sz w:val="24"/>
        </w:rPr>
      </w:pPr>
    </w:p>
    <w:p w14:paraId="1B4B53FA" w14:textId="2D5D8B0F" w:rsidR="00E553B6" w:rsidRPr="00ED194D" w:rsidRDefault="000435A0" w:rsidP="16DB9085">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201</w:t>
      </w:r>
      <w:r w:rsidR="00C83BBD" w:rsidRPr="00ED194D">
        <w:rPr>
          <w:rFonts w:ascii="Times New Roman" w:hAnsi="Times New Roman" w:cs="Times New Roman"/>
          <w:sz w:val="24"/>
          <w:szCs w:val="24"/>
        </w:rPr>
        <w:t>9</w:t>
      </w:r>
      <w:r w:rsidRPr="00ED194D">
        <w:rPr>
          <w:rFonts w:ascii="Times New Roman" w:hAnsi="Times New Roman" w:cs="Times New Roman"/>
          <w:sz w:val="24"/>
          <w:szCs w:val="24"/>
        </w:rPr>
        <w:t>.</w:t>
      </w:r>
      <w:r w:rsidR="002574E8" w:rsidRPr="00ED194D">
        <w:rPr>
          <w:rFonts w:ascii="Times New Roman" w:hAnsi="Times New Roman" w:cs="Times New Roman"/>
          <w:sz w:val="24"/>
          <w:szCs w:val="24"/>
        </w:rPr>
        <w:t> </w:t>
      </w:r>
      <w:r w:rsidRPr="00ED194D">
        <w:rPr>
          <w:rFonts w:ascii="Times New Roman" w:hAnsi="Times New Roman" w:cs="Times New Roman"/>
          <w:sz w:val="24"/>
          <w:szCs w:val="24"/>
        </w:rPr>
        <w:t xml:space="preserve">gada </w:t>
      </w:r>
      <w:r w:rsidR="00E72D02" w:rsidRPr="00ED194D">
        <w:rPr>
          <w:rFonts w:ascii="Times New Roman" w:hAnsi="Times New Roman" w:cs="Times New Roman"/>
          <w:sz w:val="24"/>
          <w:szCs w:val="24"/>
        </w:rPr>
        <w:t>informatīvais</w:t>
      </w:r>
      <w:r w:rsidR="008702A6" w:rsidRPr="00ED194D">
        <w:rPr>
          <w:rFonts w:ascii="Times New Roman" w:hAnsi="Times New Roman" w:cs="Times New Roman"/>
          <w:sz w:val="24"/>
          <w:szCs w:val="24"/>
        </w:rPr>
        <w:t xml:space="preserve"> ziņojums </w:t>
      </w:r>
      <w:r w:rsidR="69A3FDBC" w:rsidRPr="00ED194D">
        <w:rPr>
          <w:rFonts w:ascii="Times New Roman" w:hAnsi="Times New Roman" w:cs="Times New Roman"/>
          <w:sz w:val="24"/>
          <w:szCs w:val="24"/>
        </w:rPr>
        <w:t>“</w:t>
      </w:r>
      <w:r w:rsidR="00C83BBD" w:rsidRPr="00ED194D">
        <w:rPr>
          <w:rFonts w:ascii="Times New Roman" w:hAnsi="Times New Roman" w:cs="Times New Roman"/>
          <w:sz w:val="24"/>
          <w:szCs w:val="24"/>
        </w:rPr>
        <w:t>Par turpmāko rīcību Latvijas nacionālo patentu kvalitātes uzlabošanas jomā</w:t>
      </w:r>
      <w:r w:rsidR="541F9B0D" w:rsidRPr="00ED194D">
        <w:rPr>
          <w:rFonts w:ascii="Times New Roman" w:hAnsi="Times New Roman" w:cs="Times New Roman"/>
          <w:sz w:val="24"/>
          <w:szCs w:val="24"/>
        </w:rPr>
        <w:t>”</w:t>
      </w:r>
      <w:r w:rsidR="008702A6" w:rsidRPr="00ED194D">
        <w:rPr>
          <w:rFonts w:ascii="Times New Roman" w:hAnsi="Times New Roman" w:cs="Times New Roman"/>
          <w:sz w:val="24"/>
          <w:szCs w:val="24"/>
        </w:rPr>
        <w:t xml:space="preserve"> </w:t>
      </w:r>
      <w:r w:rsidR="006C49B6" w:rsidRPr="00ED194D">
        <w:rPr>
          <w:rFonts w:ascii="Times New Roman" w:hAnsi="Times New Roman" w:cs="Times New Roman"/>
          <w:sz w:val="24"/>
          <w:szCs w:val="24"/>
        </w:rPr>
        <w:t xml:space="preserve">tika </w:t>
      </w:r>
      <w:r w:rsidR="00654296" w:rsidRPr="00ED194D">
        <w:rPr>
          <w:rFonts w:ascii="Times New Roman" w:hAnsi="Times New Roman" w:cs="Times New Roman"/>
          <w:sz w:val="24"/>
          <w:szCs w:val="24"/>
        </w:rPr>
        <w:t>izstrādāts</w:t>
      </w:r>
      <w:r w:rsidR="7D7240FD" w:rsidRPr="00ED194D">
        <w:rPr>
          <w:rFonts w:ascii="Times New Roman" w:hAnsi="Times New Roman" w:cs="Times New Roman"/>
          <w:sz w:val="24"/>
          <w:szCs w:val="24"/>
        </w:rPr>
        <w:t>,</w:t>
      </w:r>
      <w:r w:rsidR="008702A6" w:rsidRPr="00ED194D">
        <w:rPr>
          <w:rFonts w:ascii="Times New Roman" w:hAnsi="Times New Roman" w:cs="Times New Roman"/>
          <w:sz w:val="24"/>
          <w:szCs w:val="24"/>
        </w:rPr>
        <w:t xml:space="preserve"> pamatojoties uz Ministru kabineta </w:t>
      </w:r>
      <w:r w:rsidR="00AF5D2A" w:rsidRPr="00ED194D">
        <w:rPr>
          <w:rFonts w:ascii="Times New Roman" w:hAnsi="Times New Roman" w:cs="Times New Roman"/>
          <w:sz w:val="24"/>
          <w:szCs w:val="24"/>
        </w:rPr>
        <w:t>2016</w:t>
      </w:r>
      <w:r w:rsidR="008702A6" w:rsidRPr="00ED194D">
        <w:rPr>
          <w:rFonts w:ascii="Times New Roman" w:hAnsi="Times New Roman" w:cs="Times New Roman"/>
          <w:sz w:val="24"/>
          <w:szCs w:val="24"/>
        </w:rPr>
        <w:t>.</w:t>
      </w:r>
      <w:r w:rsidR="004A030F" w:rsidRPr="00ED194D">
        <w:rPr>
          <w:rFonts w:ascii="Times New Roman" w:hAnsi="Times New Roman" w:cs="Times New Roman"/>
          <w:sz w:val="24"/>
          <w:szCs w:val="24"/>
        </w:rPr>
        <w:t> </w:t>
      </w:r>
      <w:r w:rsidR="008702A6" w:rsidRPr="00ED194D">
        <w:rPr>
          <w:rFonts w:ascii="Times New Roman" w:hAnsi="Times New Roman" w:cs="Times New Roman"/>
          <w:sz w:val="24"/>
          <w:szCs w:val="24"/>
        </w:rPr>
        <w:t xml:space="preserve">gada </w:t>
      </w:r>
      <w:r w:rsidR="00F96C80" w:rsidRPr="00ED194D">
        <w:rPr>
          <w:rFonts w:ascii="Times New Roman" w:hAnsi="Times New Roman" w:cs="Times New Roman"/>
          <w:sz w:val="24"/>
          <w:szCs w:val="24"/>
        </w:rPr>
        <w:t>23</w:t>
      </w:r>
      <w:r w:rsidR="008702A6" w:rsidRPr="00ED194D">
        <w:rPr>
          <w:rFonts w:ascii="Times New Roman" w:hAnsi="Times New Roman" w:cs="Times New Roman"/>
          <w:sz w:val="24"/>
          <w:szCs w:val="24"/>
        </w:rPr>
        <w:t>.</w:t>
      </w:r>
      <w:r w:rsidR="004A030F" w:rsidRPr="00ED194D">
        <w:rPr>
          <w:rFonts w:ascii="Times New Roman" w:hAnsi="Times New Roman" w:cs="Times New Roman"/>
          <w:sz w:val="24"/>
          <w:szCs w:val="24"/>
        </w:rPr>
        <w:t> </w:t>
      </w:r>
      <w:r w:rsidR="00F96C80" w:rsidRPr="00ED194D">
        <w:rPr>
          <w:rFonts w:ascii="Times New Roman" w:hAnsi="Times New Roman" w:cs="Times New Roman"/>
          <w:sz w:val="24"/>
          <w:szCs w:val="24"/>
        </w:rPr>
        <w:t xml:space="preserve">augusta </w:t>
      </w:r>
      <w:r w:rsidR="006E2E1B" w:rsidRPr="00ED194D">
        <w:rPr>
          <w:rFonts w:ascii="Times New Roman" w:hAnsi="Times New Roman" w:cs="Times New Roman"/>
          <w:sz w:val="24"/>
          <w:szCs w:val="24"/>
        </w:rPr>
        <w:t>sēdes protokol</w:t>
      </w:r>
      <w:r w:rsidR="006075BF" w:rsidRPr="00ED194D">
        <w:rPr>
          <w:rFonts w:ascii="Times New Roman" w:hAnsi="Times New Roman" w:cs="Times New Roman"/>
          <w:sz w:val="24"/>
          <w:szCs w:val="24"/>
        </w:rPr>
        <w:t>ā</w:t>
      </w:r>
      <w:r w:rsidR="006E2E1B" w:rsidRPr="00ED194D">
        <w:rPr>
          <w:rFonts w:ascii="Times New Roman" w:hAnsi="Times New Roman" w:cs="Times New Roman"/>
          <w:sz w:val="24"/>
          <w:szCs w:val="24"/>
        </w:rPr>
        <w:t xml:space="preserve"> </w:t>
      </w:r>
      <w:r w:rsidR="008702A6" w:rsidRPr="00ED194D">
        <w:rPr>
          <w:rFonts w:ascii="Times New Roman" w:hAnsi="Times New Roman" w:cs="Times New Roman"/>
          <w:sz w:val="24"/>
          <w:szCs w:val="24"/>
        </w:rPr>
        <w:t>Nr.</w:t>
      </w:r>
      <w:r w:rsidR="007B1F61" w:rsidRPr="00ED194D">
        <w:rPr>
          <w:rFonts w:ascii="Times New Roman" w:hAnsi="Times New Roman" w:cs="Times New Roman"/>
          <w:sz w:val="24"/>
          <w:szCs w:val="24"/>
        </w:rPr>
        <w:t> </w:t>
      </w:r>
      <w:r w:rsidR="006E2E1B" w:rsidRPr="00ED194D">
        <w:rPr>
          <w:rFonts w:ascii="Times New Roman" w:hAnsi="Times New Roman" w:cs="Times New Roman"/>
          <w:sz w:val="24"/>
          <w:szCs w:val="24"/>
        </w:rPr>
        <w:t>42</w:t>
      </w:r>
      <w:r w:rsidR="00C93571" w:rsidRPr="00ED194D">
        <w:rPr>
          <w:rFonts w:ascii="Times New Roman" w:hAnsi="Times New Roman" w:cs="Times New Roman"/>
          <w:sz w:val="24"/>
          <w:szCs w:val="24"/>
        </w:rPr>
        <w:t xml:space="preserve"> </w:t>
      </w:r>
      <w:r w:rsidR="0086051D" w:rsidRPr="00ED194D">
        <w:rPr>
          <w:rFonts w:ascii="Times New Roman" w:hAnsi="Times New Roman" w:cs="Times New Roman"/>
          <w:sz w:val="24"/>
          <w:szCs w:val="24"/>
        </w:rPr>
        <w:t>uzdoto uzdevumu Tieslietu ministr</w:t>
      </w:r>
      <w:r w:rsidR="00EB253E" w:rsidRPr="00ED194D">
        <w:rPr>
          <w:rFonts w:ascii="Times New Roman" w:hAnsi="Times New Roman" w:cs="Times New Roman"/>
          <w:sz w:val="24"/>
          <w:szCs w:val="24"/>
        </w:rPr>
        <w:t>ijai līdz 2019.</w:t>
      </w:r>
      <w:r w:rsidR="002574E8" w:rsidRPr="00ED194D">
        <w:rPr>
          <w:rFonts w:ascii="Times New Roman" w:hAnsi="Times New Roman" w:cs="Times New Roman"/>
          <w:sz w:val="24"/>
          <w:szCs w:val="24"/>
        </w:rPr>
        <w:t> </w:t>
      </w:r>
      <w:r w:rsidR="00EB253E" w:rsidRPr="00ED194D">
        <w:rPr>
          <w:rFonts w:ascii="Times New Roman" w:hAnsi="Times New Roman" w:cs="Times New Roman"/>
          <w:sz w:val="24"/>
          <w:szCs w:val="24"/>
        </w:rPr>
        <w:t>gada 1.</w:t>
      </w:r>
      <w:r w:rsidR="002574E8" w:rsidRPr="00ED194D">
        <w:rPr>
          <w:rFonts w:ascii="Times New Roman" w:hAnsi="Times New Roman" w:cs="Times New Roman"/>
          <w:sz w:val="24"/>
          <w:szCs w:val="24"/>
        </w:rPr>
        <w:t> </w:t>
      </w:r>
      <w:r w:rsidR="00EB253E" w:rsidRPr="00ED194D">
        <w:rPr>
          <w:rFonts w:ascii="Times New Roman" w:hAnsi="Times New Roman" w:cs="Times New Roman"/>
          <w:sz w:val="24"/>
          <w:szCs w:val="24"/>
        </w:rPr>
        <w:t xml:space="preserve">septembrim izvērtēt turpmāko rīcību piešķirto patentu kvalitātes uzlabošanas jomā un informēt par to Ministru kabinetu. </w:t>
      </w:r>
    </w:p>
    <w:p w14:paraId="146FD3DB" w14:textId="22371ED8" w:rsidR="00E553B6" w:rsidRPr="00ED194D" w:rsidRDefault="00F708DF" w:rsidP="16DB9085">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201</w:t>
      </w:r>
      <w:r w:rsidR="0042792E" w:rsidRPr="00ED194D">
        <w:rPr>
          <w:rFonts w:ascii="Times New Roman" w:hAnsi="Times New Roman" w:cs="Times New Roman"/>
          <w:sz w:val="24"/>
          <w:szCs w:val="24"/>
        </w:rPr>
        <w:t>9</w:t>
      </w:r>
      <w:r w:rsidRPr="00ED194D">
        <w:rPr>
          <w:rFonts w:ascii="Times New Roman" w:hAnsi="Times New Roman" w:cs="Times New Roman"/>
          <w:sz w:val="24"/>
          <w:szCs w:val="24"/>
        </w:rPr>
        <w:t>.</w:t>
      </w:r>
      <w:r w:rsidR="006F7019" w:rsidRPr="00ED194D">
        <w:rPr>
          <w:rFonts w:ascii="Times New Roman" w:hAnsi="Times New Roman" w:cs="Times New Roman"/>
          <w:sz w:val="24"/>
          <w:szCs w:val="24"/>
        </w:rPr>
        <w:t> </w:t>
      </w:r>
      <w:r w:rsidRPr="00ED194D">
        <w:rPr>
          <w:rFonts w:ascii="Times New Roman" w:hAnsi="Times New Roman" w:cs="Times New Roman"/>
          <w:sz w:val="24"/>
          <w:szCs w:val="24"/>
        </w:rPr>
        <w:t xml:space="preserve">gada </w:t>
      </w:r>
      <w:r w:rsidR="00927D72" w:rsidRPr="00ED194D">
        <w:rPr>
          <w:rFonts w:ascii="Times New Roman" w:hAnsi="Times New Roman" w:cs="Times New Roman"/>
          <w:sz w:val="24"/>
          <w:szCs w:val="24"/>
        </w:rPr>
        <w:t>26</w:t>
      </w:r>
      <w:r w:rsidRPr="00ED194D">
        <w:rPr>
          <w:rFonts w:ascii="Times New Roman" w:hAnsi="Times New Roman" w:cs="Times New Roman"/>
          <w:sz w:val="24"/>
          <w:szCs w:val="24"/>
        </w:rPr>
        <w:t>.</w:t>
      </w:r>
      <w:r w:rsidR="007B1F61" w:rsidRPr="00ED194D">
        <w:rPr>
          <w:rFonts w:ascii="Times New Roman" w:hAnsi="Times New Roman" w:cs="Times New Roman"/>
          <w:sz w:val="24"/>
          <w:szCs w:val="24"/>
        </w:rPr>
        <w:t> </w:t>
      </w:r>
      <w:r w:rsidR="00927D72" w:rsidRPr="00ED194D">
        <w:rPr>
          <w:rFonts w:ascii="Times New Roman" w:hAnsi="Times New Roman" w:cs="Times New Roman"/>
          <w:sz w:val="24"/>
          <w:szCs w:val="24"/>
        </w:rPr>
        <w:t>novembrī</w:t>
      </w:r>
      <w:r w:rsidRPr="00ED194D">
        <w:rPr>
          <w:rFonts w:ascii="Times New Roman" w:hAnsi="Times New Roman" w:cs="Times New Roman"/>
          <w:sz w:val="24"/>
          <w:szCs w:val="24"/>
        </w:rPr>
        <w:t xml:space="preserve"> Ministru kabinetā tika izskatīts </w:t>
      </w:r>
      <w:r w:rsidR="00A62FAC" w:rsidRPr="00ED194D">
        <w:rPr>
          <w:rFonts w:ascii="Times New Roman" w:hAnsi="Times New Roman" w:cs="Times New Roman"/>
          <w:sz w:val="24"/>
          <w:szCs w:val="24"/>
        </w:rPr>
        <w:t>t</w:t>
      </w:r>
      <w:r w:rsidRPr="00ED194D">
        <w:rPr>
          <w:rFonts w:ascii="Times New Roman" w:hAnsi="Times New Roman" w:cs="Times New Roman"/>
          <w:sz w:val="24"/>
          <w:szCs w:val="24"/>
        </w:rPr>
        <w:t xml:space="preserve">ieslietu ministra iesniegtais </w:t>
      </w:r>
      <w:r w:rsidR="00D01B77" w:rsidRPr="00ED194D">
        <w:rPr>
          <w:rFonts w:ascii="Times New Roman" w:hAnsi="Times New Roman" w:cs="Times New Roman"/>
          <w:sz w:val="24"/>
          <w:szCs w:val="24"/>
        </w:rPr>
        <w:t xml:space="preserve">informatīvais </w:t>
      </w:r>
      <w:r w:rsidRPr="00ED194D">
        <w:rPr>
          <w:rFonts w:ascii="Times New Roman" w:hAnsi="Times New Roman" w:cs="Times New Roman"/>
          <w:sz w:val="24"/>
          <w:szCs w:val="24"/>
        </w:rPr>
        <w:t>ziņojums</w:t>
      </w:r>
      <w:r w:rsidR="00E72D02" w:rsidRPr="00ED194D">
        <w:rPr>
          <w:rFonts w:ascii="Times New Roman" w:hAnsi="Times New Roman" w:cs="Times New Roman"/>
          <w:sz w:val="24"/>
          <w:szCs w:val="24"/>
        </w:rPr>
        <w:t xml:space="preserve">, </w:t>
      </w:r>
      <w:r w:rsidR="335BEF3E" w:rsidRPr="00ED194D">
        <w:rPr>
          <w:rFonts w:ascii="Times New Roman" w:hAnsi="Times New Roman" w:cs="Times New Roman"/>
          <w:sz w:val="24"/>
          <w:szCs w:val="24"/>
        </w:rPr>
        <w:t>kas paredz</w:t>
      </w:r>
      <w:r w:rsidR="4587A928" w:rsidRPr="00ED194D">
        <w:rPr>
          <w:rFonts w:ascii="Times New Roman" w:hAnsi="Times New Roman" w:cs="Times New Roman"/>
          <w:sz w:val="24"/>
          <w:szCs w:val="24"/>
        </w:rPr>
        <w:t>ēja</w:t>
      </w:r>
      <w:r w:rsidR="335BEF3E" w:rsidRPr="00ED194D">
        <w:rPr>
          <w:rFonts w:ascii="Times New Roman" w:hAnsi="Times New Roman" w:cs="Times New Roman"/>
          <w:sz w:val="24"/>
          <w:szCs w:val="24"/>
        </w:rPr>
        <w:t>:</w:t>
      </w:r>
    </w:p>
    <w:p w14:paraId="484363A6" w14:textId="10D99ADE" w:rsidR="00E553B6" w:rsidRPr="00ED194D" w:rsidRDefault="335BEF3E" w:rsidP="00FF4DCD">
      <w:pPr>
        <w:spacing w:after="0" w:line="240" w:lineRule="auto"/>
        <w:ind w:left="709" w:firstLine="11"/>
        <w:jc w:val="both"/>
        <w:rPr>
          <w:rFonts w:ascii="Times New Roman" w:hAnsi="Times New Roman" w:cs="Times New Roman"/>
          <w:sz w:val="24"/>
          <w:szCs w:val="24"/>
        </w:rPr>
      </w:pPr>
      <w:r w:rsidRPr="00ED194D">
        <w:rPr>
          <w:rFonts w:ascii="Times New Roman" w:hAnsi="Times New Roman" w:cs="Times New Roman"/>
          <w:sz w:val="24"/>
          <w:szCs w:val="24"/>
        </w:rPr>
        <w:t>1)</w:t>
      </w:r>
      <w:r w:rsidR="006C49B6" w:rsidRPr="00ED194D">
        <w:rPr>
          <w:rFonts w:ascii="Times New Roman" w:hAnsi="Times New Roman" w:cs="Times New Roman"/>
          <w:sz w:val="24"/>
          <w:szCs w:val="24"/>
        </w:rPr>
        <w:t xml:space="preserve"> </w:t>
      </w:r>
      <w:r w:rsidR="00E553B6" w:rsidRPr="00ED194D">
        <w:rPr>
          <w:rFonts w:ascii="Times New Roman" w:hAnsi="Times New Roman" w:cs="Times New Roman"/>
          <w:sz w:val="24"/>
          <w:szCs w:val="24"/>
        </w:rPr>
        <w:t>pagarināt iesāktā pilotprojekta darbības laiku uz papildu 7 gadiem līdz 2026.</w:t>
      </w:r>
      <w:r w:rsidR="002574E8" w:rsidRPr="00ED194D">
        <w:rPr>
          <w:rFonts w:ascii="Times New Roman" w:hAnsi="Times New Roman" w:cs="Times New Roman"/>
          <w:sz w:val="24"/>
          <w:szCs w:val="24"/>
        </w:rPr>
        <w:t> </w:t>
      </w:r>
      <w:r w:rsidR="00E553B6" w:rsidRPr="00ED194D">
        <w:rPr>
          <w:rFonts w:ascii="Times New Roman" w:hAnsi="Times New Roman" w:cs="Times New Roman"/>
          <w:sz w:val="24"/>
          <w:szCs w:val="24"/>
        </w:rPr>
        <w:t>gada 1.</w:t>
      </w:r>
      <w:r w:rsidR="002574E8" w:rsidRPr="00ED194D">
        <w:rPr>
          <w:rFonts w:ascii="Times New Roman" w:hAnsi="Times New Roman" w:cs="Times New Roman"/>
          <w:sz w:val="24"/>
          <w:szCs w:val="24"/>
        </w:rPr>
        <w:t> </w:t>
      </w:r>
      <w:r w:rsidR="00CB5CD2" w:rsidRPr="00ED194D">
        <w:rPr>
          <w:rFonts w:ascii="Times New Roman" w:hAnsi="Times New Roman" w:cs="Times New Roman"/>
          <w:sz w:val="24"/>
          <w:szCs w:val="24"/>
        </w:rPr>
        <w:t>s</w:t>
      </w:r>
      <w:r w:rsidR="00E553B6" w:rsidRPr="00ED194D">
        <w:rPr>
          <w:rFonts w:ascii="Times New Roman" w:hAnsi="Times New Roman" w:cs="Times New Roman"/>
          <w:sz w:val="24"/>
          <w:szCs w:val="24"/>
        </w:rPr>
        <w:t>eptembrim</w:t>
      </w:r>
      <w:r w:rsidR="4628B852" w:rsidRPr="00ED194D">
        <w:rPr>
          <w:rFonts w:ascii="Times New Roman" w:hAnsi="Times New Roman" w:cs="Times New Roman"/>
          <w:sz w:val="24"/>
          <w:szCs w:val="24"/>
        </w:rPr>
        <w:t>;</w:t>
      </w:r>
    </w:p>
    <w:p w14:paraId="06AE0569" w14:textId="075008E0" w:rsidR="00E553B6" w:rsidRPr="00ED194D" w:rsidRDefault="4628B852" w:rsidP="00FF4DCD">
      <w:pPr>
        <w:spacing w:after="0" w:line="240" w:lineRule="auto"/>
        <w:ind w:left="709" w:firstLine="11"/>
        <w:jc w:val="both"/>
        <w:rPr>
          <w:rFonts w:ascii="Times New Roman" w:hAnsi="Times New Roman" w:cs="Times New Roman"/>
          <w:sz w:val="24"/>
          <w:szCs w:val="24"/>
        </w:rPr>
      </w:pPr>
      <w:r w:rsidRPr="00ED194D">
        <w:rPr>
          <w:rFonts w:ascii="Times New Roman" w:hAnsi="Times New Roman" w:cs="Times New Roman"/>
          <w:sz w:val="24"/>
          <w:szCs w:val="24"/>
        </w:rPr>
        <w:t>2)</w:t>
      </w:r>
      <w:r w:rsidR="00E553B6" w:rsidRPr="00ED194D">
        <w:rPr>
          <w:rFonts w:ascii="Times New Roman" w:hAnsi="Times New Roman" w:cs="Times New Roman"/>
          <w:sz w:val="24"/>
          <w:szCs w:val="24"/>
        </w:rPr>
        <w:t xml:space="preserve"> turpināt informācijas apkopošanu turpmākās darbības izvērtēšanai patentu jomā</w:t>
      </w:r>
      <w:r w:rsidR="4D14EA66" w:rsidRPr="00ED194D">
        <w:rPr>
          <w:rFonts w:ascii="Times New Roman" w:hAnsi="Times New Roman" w:cs="Times New Roman"/>
          <w:sz w:val="24"/>
          <w:szCs w:val="24"/>
        </w:rPr>
        <w:t>;</w:t>
      </w:r>
    </w:p>
    <w:p w14:paraId="449BF4ED" w14:textId="18CE09EE" w:rsidR="00E553B6" w:rsidRPr="00ED194D" w:rsidRDefault="4D14EA66" w:rsidP="00FF4DCD">
      <w:pPr>
        <w:spacing w:after="0" w:line="240" w:lineRule="auto"/>
        <w:ind w:left="709" w:firstLine="11"/>
        <w:jc w:val="both"/>
        <w:rPr>
          <w:rFonts w:ascii="Times New Roman" w:hAnsi="Times New Roman" w:cs="Times New Roman"/>
          <w:sz w:val="24"/>
          <w:szCs w:val="24"/>
        </w:rPr>
      </w:pPr>
      <w:r w:rsidRPr="00ED194D">
        <w:rPr>
          <w:rFonts w:ascii="Times New Roman" w:hAnsi="Times New Roman" w:cs="Times New Roman"/>
          <w:sz w:val="24"/>
          <w:szCs w:val="24"/>
        </w:rPr>
        <w:t>3)</w:t>
      </w:r>
      <w:r w:rsidR="009F7F40" w:rsidRPr="00ED194D">
        <w:rPr>
          <w:rFonts w:ascii="Times New Roman" w:hAnsi="Times New Roman" w:cs="Times New Roman"/>
          <w:sz w:val="24"/>
          <w:szCs w:val="24"/>
        </w:rPr>
        <w:t xml:space="preserve"> </w:t>
      </w:r>
      <w:r w:rsidR="00622A73" w:rsidRPr="00ED194D">
        <w:rPr>
          <w:rFonts w:ascii="Times New Roman" w:hAnsi="Times New Roman" w:cs="Times New Roman"/>
          <w:sz w:val="24"/>
          <w:szCs w:val="24"/>
        </w:rPr>
        <w:t>Patentu valdei turpināt aktīvi informēt nacionālā patenta pieteicējus par iespēju piedalīties pilotprojektā, izmantojot tradicionālos medijus, sociālos medijus, tīmekļvietni un iesaistot sadarbības partnerus, lai nodrošinātu pēc iespējas aktīvāku dalību šajā projektā un lai varētu apkopot pēc iespējas lielāku datu apjomu, kas būs par pamatu izmaiņ</w:t>
      </w:r>
      <w:r w:rsidR="3CF2ED2E" w:rsidRPr="00ED194D">
        <w:rPr>
          <w:rFonts w:ascii="Times New Roman" w:hAnsi="Times New Roman" w:cs="Times New Roman"/>
          <w:sz w:val="24"/>
          <w:szCs w:val="24"/>
        </w:rPr>
        <w:t>u veikšanai</w:t>
      </w:r>
      <w:r w:rsidR="00622A73" w:rsidRPr="00ED194D">
        <w:rPr>
          <w:rFonts w:ascii="Times New Roman" w:hAnsi="Times New Roman" w:cs="Times New Roman"/>
          <w:sz w:val="24"/>
          <w:szCs w:val="24"/>
        </w:rPr>
        <w:t xml:space="preserve"> nacionālajā normatīvajā regulējumā.</w:t>
      </w:r>
    </w:p>
    <w:p w14:paraId="562D78BA" w14:textId="0B74E73E" w:rsidR="004935F1" w:rsidRPr="00ED194D" w:rsidRDefault="003150AE" w:rsidP="16DB9085">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Ministru kabinets </w:t>
      </w:r>
      <w:r w:rsidR="001D3DC5" w:rsidRPr="00ED194D">
        <w:rPr>
          <w:rFonts w:ascii="Times New Roman" w:hAnsi="Times New Roman" w:cs="Times New Roman"/>
          <w:sz w:val="24"/>
          <w:szCs w:val="24"/>
        </w:rPr>
        <w:t>izskatīja</w:t>
      </w:r>
      <w:r w:rsidR="007B1F61" w:rsidRPr="00ED194D">
        <w:rPr>
          <w:rFonts w:ascii="Times New Roman" w:hAnsi="Times New Roman" w:cs="Times New Roman"/>
          <w:sz w:val="24"/>
          <w:szCs w:val="24"/>
        </w:rPr>
        <w:t xml:space="preserve"> </w:t>
      </w:r>
      <w:r w:rsidR="00E72D02" w:rsidRPr="00ED194D">
        <w:rPr>
          <w:rFonts w:ascii="Times New Roman" w:hAnsi="Times New Roman" w:cs="Times New Roman"/>
          <w:sz w:val="24"/>
          <w:szCs w:val="24"/>
        </w:rPr>
        <w:t xml:space="preserve">iesniegto </w:t>
      </w:r>
      <w:r w:rsidR="00D01B77" w:rsidRPr="00ED194D">
        <w:rPr>
          <w:rFonts w:ascii="Times New Roman" w:hAnsi="Times New Roman" w:cs="Times New Roman"/>
          <w:sz w:val="24"/>
          <w:szCs w:val="24"/>
        </w:rPr>
        <w:t xml:space="preserve">informatīvo </w:t>
      </w:r>
      <w:r w:rsidRPr="00ED194D">
        <w:rPr>
          <w:rFonts w:ascii="Times New Roman" w:hAnsi="Times New Roman" w:cs="Times New Roman"/>
          <w:sz w:val="24"/>
          <w:szCs w:val="24"/>
        </w:rPr>
        <w:t>ziņojumu un noteica Tieslietu ministrijai</w:t>
      </w:r>
      <w:r w:rsidR="244E23E1" w:rsidRPr="00ED194D">
        <w:rPr>
          <w:rFonts w:ascii="Times New Roman" w:hAnsi="Times New Roman" w:cs="Times New Roman"/>
          <w:sz w:val="24"/>
          <w:szCs w:val="24"/>
        </w:rPr>
        <w:t>:</w:t>
      </w:r>
    </w:p>
    <w:p w14:paraId="1B726EA5" w14:textId="67AAFC16" w:rsidR="004935F1" w:rsidRPr="00ED194D" w:rsidRDefault="244E23E1" w:rsidP="00FF4DCD">
      <w:pPr>
        <w:spacing w:after="0" w:line="240" w:lineRule="auto"/>
        <w:ind w:left="709" w:firstLine="11"/>
        <w:jc w:val="both"/>
        <w:rPr>
          <w:rFonts w:ascii="Times New Roman" w:hAnsi="Times New Roman" w:cs="Times New Roman"/>
          <w:sz w:val="24"/>
          <w:szCs w:val="24"/>
        </w:rPr>
      </w:pPr>
      <w:r w:rsidRPr="00ED194D">
        <w:rPr>
          <w:rFonts w:ascii="Times New Roman" w:hAnsi="Times New Roman" w:cs="Times New Roman"/>
          <w:sz w:val="24"/>
          <w:szCs w:val="24"/>
        </w:rPr>
        <w:t>1)</w:t>
      </w:r>
      <w:r w:rsidR="003150AE" w:rsidRPr="00ED194D">
        <w:rPr>
          <w:rFonts w:ascii="Times New Roman" w:hAnsi="Times New Roman" w:cs="Times New Roman"/>
          <w:sz w:val="24"/>
          <w:szCs w:val="24"/>
        </w:rPr>
        <w:t xml:space="preserve"> līdz 20</w:t>
      </w:r>
      <w:r w:rsidR="00C83BBD" w:rsidRPr="00ED194D">
        <w:rPr>
          <w:rFonts w:ascii="Times New Roman" w:hAnsi="Times New Roman" w:cs="Times New Roman"/>
          <w:sz w:val="24"/>
          <w:szCs w:val="24"/>
        </w:rPr>
        <w:t>24</w:t>
      </w:r>
      <w:r w:rsidR="003150AE" w:rsidRPr="00ED194D">
        <w:rPr>
          <w:rFonts w:ascii="Times New Roman" w:hAnsi="Times New Roman" w:cs="Times New Roman"/>
          <w:sz w:val="24"/>
          <w:szCs w:val="24"/>
        </w:rPr>
        <w:t>.</w:t>
      </w:r>
      <w:r w:rsidR="007B1F61" w:rsidRPr="00ED194D">
        <w:rPr>
          <w:rFonts w:ascii="Times New Roman" w:hAnsi="Times New Roman" w:cs="Times New Roman"/>
          <w:sz w:val="24"/>
          <w:szCs w:val="24"/>
        </w:rPr>
        <w:t> </w:t>
      </w:r>
      <w:r w:rsidR="003150AE" w:rsidRPr="00ED194D">
        <w:rPr>
          <w:rFonts w:ascii="Times New Roman" w:hAnsi="Times New Roman" w:cs="Times New Roman"/>
          <w:sz w:val="24"/>
          <w:szCs w:val="24"/>
        </w:rPr>
        <w:t xml:space="preserve">gada </w:t>
      </w:r>
      <w:r w:rsidR="00C83BBD" w:rsidRPr="00ED194D">
        <w:rPr>
          <w:rFonts w:ascii="Times New Roman" w:hAnsi="Times New Roman" w:cs="Times New Roman"/>
          <w:sz w:val="24"/>
          <w:szCs w:val="24"/>
        </w:rPr>
        <w:t>1.</w:t>
      </w:r>
      <w:r w:rsidR="007B1F61" w:rsidRPr="00ED194D">
        <w:rPr>
          <w:rFonts w:ascii="Times New Roman" w:hAnsi="Times New Roman" w:cs="Times New Roman"/>
          <w:sz w:val="24"/>
          <w:szCs w:val="24"/>
        </w:rPr>
        <w:t> </w:t>
      </w:r>
      <w:r w:rsidR="00C83BBD" w:rsidRPr="00ED194D">
        <w:rPr>
          <w:rFonts w:ascii="Times New Roman" w:hAnsi="Times New Roman" w:cs="Times New Roman"/>
          <w:sz w:val="24"/>
          <w:szCs w:val="24"/>
        </w:rPr>
        <w:t>decembrim</w:t>
      </w:r>
      <w:r w:rsidR="003150AE" w:rsidRPr="00ED194D">
        <w:rPr>
          <w:rFonts w:ascii="Times New Roman" w:hAnsi="Times New Roman" w:cs="Times New Roman"/>
          <w:sz w:val="24"/>
          <w:szCs w:val="24"/>
        </w:rPr>
        <w:t xml:space="preserve"> izvērtēt </w:t>
      </w:r>
      <w:r w:rsidR="00737E23" w:rsidRPr="00ED194D">
        <w:rPr>
          <w:rFonts w:ascii="Times New Roman" w:hAnsi="Times New Roman" w:cs="Times New Roman"/>
          <w:sz w:val="24"/>
          <w:szCs w:val="24"/>
        </w:rPr>
        <w:t>turpmāko rīcību piešķirto patentu kvalitātes uzlabošanas jomā un informēt par to Ministru kabinetu</w:t>
      </w:r>
      <w:r w:rsidR="003150AE" w:rsidRPr="00ED194D">
        <w:rPr>
          <w:rFonts w:ascii="Times New Roman" w:hAnsi="Times New Roman" w:cs="Times New Roman"/>
          <w:sz w:val="24"/>
          <w:szCs w:val="24"/>
        </w:rPr>
        <w:t>.</w:t>
      </w:r>
    </w:p>
    <w:p w14:paraId="11683A7A" w14:textId="4666B661" w:rsidR="004935F1" w:rsidRPr="00ED194D" w:rsidRDefault="1E800917" w:rsidP="00FF4DCD">
      <w:pPr>
        <w:spacing w:after="0" w:line="240" w:lineRule="auto"/>
        <w:ind w:left="709" w:firstLine="11"/>
        <w:jc w:val="both"/>
        <w:rPr>
          <w:rFonts w:ascii="Times New Roman" w:hAnsi="Times New Roman" w:cs="Times New Roman"/>
          <w:sz w:val="24"/>
          <w:szCs w:val="24"/>
        </w:rPr>
      </w:pPr>
      <w:r w:rsidRPr="00ED194D">
        <w:rPr>
          <w:rFonts w:ascii="Times New Roman" w:hAnsi="Times New Roman" w:cs="Times New Roman"/>
          <w:sz w:val="24"/>
          <w:szCs w:val="24"/>
        </w:rPr>
        <w:t>2) t</w:t>
      </w:r>
      <w:r w:rsidR="1FABD967" w:rsidRPr="00ED194D">
        <w:rPr>
          <w:rFonts w:ascii="Times New Roman" w:hAnsi="Times New Roman" w:cs="Times New Roman"/>
          <w:sz w:val="24"/>
          <w:szCs w:val="24"/>
        </w:rPr>
        <w:t>urpināt</w:t>
      </w:r>
      <w:r w:rsidR="000435A0" w:rsidRPr="00ED194D">
        <w:rPr>
          <w:rFonts w:ascii="Times New Roman" w:hAnsi="Times New Roman" w:cs="Times New Roman"/>
          <w:sz w:val="24"/>
          <w:szCs w:val="24"/>
        </w:rPr>
        <w:t xml:space="preserve"> pilotprojektu, </w:t>
      </w:r>
      <w:r w:rsidR="007B1F61" w:rsidRPr="00ED194D">
        <w:rPr>
          <w:rFonts w:ascii="Times New Roman" w:hAnsi="Times New Roman" w:cs="Times New Roman"/>
          <w:sz w:val="24"/>
          <w:szCs w:val="24"/>
        </w:rPr>
        <w:t>piedāvājot</w:t>
      </w:r>
      <w:r w:rsidR="000435A0" w:rsidRPr="00ED194D">
        <w:rPr>
          <w:rFonts w:ascii="Times New Roman" w:hAnsi="Times New Roman" w:cs="Times New Roman"/>
          <w:sz w:val="24"/>
          <w:szCs w:val="24"/>
        </w:rPr>
        <w:t xml:space="preserve"> noteiktam skaitam</w:t>
      </w:r>
      <w:r w:rsidR="003150AE" w:rsidRPr="00ED194D">
        <w:rPr>
          <w:rFonts w:ascii="Times New Roman" w:hAnsi="Times New Roman" w:cs="Times New Roman"/>
          <w:sz w:val="24"/>
          <w:szCs w:val="24"/>
        </w:rPr>
        <w:t xml:space="preserve"> nacionālo</w:t>
      </w:r>
      <w:r w:rsidR="000435A0" w:rsidRPr="00ED194D">
        <w:rPr>
          <w:rFonts w:ascii="Times New Roman" w:hAnsi="Times New Roman" w:cs="Times New Roman"/>
          <w:sz w:val="24"/>
          <w:szCs w:val="24"/>
        </w:rPr>
        <w:t xml:space="preserve"> patentu pieteikumu iesniedzējiem</w:t>
      </w:r>
      <w:r w:rsidR="003150AE" w:rsidRPr="00ED194D">
        <w:rPr>
          <w:rFonts w:ascii="Times New Roman" w:hAnsi="Times New Roman" w:cs="Times New Roman"/>
          <w:sz w:val="24"/>
          <w:szCs w:val="24"/>
        </w:rPr>
        <w:t xml:space="preserve"> iespēju saņemt no </w:t>
      </w:r>
      <w:r w:rsidR="00D151E1" w:rsidRPr="00ED194D">
        <w:rPr>
          <w:rFonts w:ascii="Times New Roman" w:hAnsi="Times New Roman" w:cs="Times New Roman"/>
          <w:sz w:val="24"/>
          <w:szCs w:val="24"/>
        </w:rPr>
        <w:t xml:space="preserve">Eiropas Patentu iestādes (turpmāk – EPI) un </w:t>
      </w:r>
      <w:r w:rsidR="003150AE" w:rsidRPr="00ED194D">
        <w:rPr>
          <w:rFonts w:ascii="Times New Roman" w:hAnsi="Times New Roman" w:cs="Times New Roman"/>
          <w:sz w:val="24"/>
          <w:szCs w:val="24"/>
        </w:rPr>
        <w:t xml:space="preserve">Patentu valdes </w:t>
      </w:r>
      <w:r w:rsidR="00E24562" w:rsidRPr="00ED194D">
        <w:rPr>
          <w:rFonts w:ascii="Times New Roman" w:hAnsi="Times New Roman" w:cs="Times New Roman"/>
          <w:sz w:val="24"/>
          <w:szCs w:val="24"/>
        </w:rPr>
        <w:t>administratīvajiem izdevumiem</w:t>
      </w:r>
      <w:r w:rsidR="003150AE" w:rsidRPr="00ED194D">
        <w:rPr>
          <w:rFonts w:ascii="Times New Roman" w:hAnsi="Times New Roman" w:cs="Times New Roman"/>
          <w:sz w:val="24"/>
          <w:szCs w:val="24"/>
        </w:rPr>
        <w:t xml:space="preserve"> apmaksātu </w:t>
      </w:r>
      <w:r w:rsidR="004F5D62" w:rsidRPr="00ED194D">
        <w:rPr>
          <w:rFonts w:ascii="Times New Roman" w:hAnsi="Times New Roman" w:cs="Times New Roman"/>
          <w:sz w:val="24"/>
          <w:szCs w:val="24"/>
        </w:rPr>
        <w:t xml:space="preserve">EPI </w:t>
      </w:r>
      <w:r w:rsidR="003150AE" w:rsidRPr="00ED194D">
        <w:rPr>
          <w:rFonts w:ascii="Times New Roman" w:hAnsi="Times New Roman" w:cs="Times New Roman"/>
          <w:sz w:val="24"/>
          <w:szCs w:val="24"/>
        </w:rPr>
        <w:t xml:space="preserve">patentmeklējumu un uz </w:t>
      </w:r>
      <w:r w:rsidR="002E5E28" w:rsidRPr="00ED194D">
        <w:rPr>
          <w:rFonts w:ascii="Times New Roman" w:hAnsi="Times New Roman" w:cs="Times New Roman"/>
          <w:sz w:val="24"/>
          <w:szCs w:val="24"/>
        </w:rPr>
        <w:t>to balstīto eksperta atzinumu</w:t>
      </w:r>
      <w:r w:rsidR="00806C3C" w:rsidRPr="00ED194D">
        <w:rPr>
          <w:rFonts w:ascii="Times New Roman" w:hAnsi="Times New Roman" w:cs="Times New Roman"/>
        </w:rPr>
        <w:t xml:space="preserve"> </w:t>
      </w:r>
      <w:r w:rsidR="00806C3C" w:rsidRPr="00ED194D">
        <w:rPr>
          <w:rFonts w:ascii="Times New Roman" w:hAnsi="Times New Roman" w:cs="Times New Roman"/>
          <w:sz w:val="24"/>
          <w:szCs w:val="24"/>
        </w:rPr>
        <w:t>par attiecīgā izgudrojuma patentspēju.</w:t>
      </w:r>
    </w:p>
    <w:p w14:paraId="317924DE" w14:textId="0716F451" w:rsidR="004935F1" w:rsidRPr="00ED194D" w:rsidRDefault="7C9AB0F8" w:rsidP="7F85094E">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L</w:t>
      </w:r>
      <w:r w:rsidR="58920602" w:rsidRPr="00ED194D">
        <w:rPr>
          <w:rFonts w:ascii="Times New Roman" w:hAnsi="Times New Roman" w:cs="Times New Roman"/>
          <w:sz w:val="24"/>
          <w:szCs w:val="24"/>
        </w:rPr>
        <w:t>ai tiktu īstenots</w:t>
      </w:r>
      <w:r w:rsidRPr="00ED194D">
        <w:rPr>
          <w:rFonts w:ascii="Times New Roman" w:hAnsi="Times New Roman" w:cs="Times New Roman"/>
          <w:sz w:val="24"/>
          <w:szCs w:val="24"/>
        </w:rPr>
        <w:t xml:space="preserve"> pilotprojekts, Patentu valde noslē</w:t>
      </w:r>
      <w:r w:rsidR="22AC2CCB" w:rsidRPr="00ED194D">
        <w:rPr>
          <w:rFonts w:ascii="Times New Roman" w:hAnsi="Times New Roman" w:cs="Times New Roman"/>
          <w:sz w:val="24"/>
          <w:szCs w:val="24"/>
        </w:rPr>
        <w:t xml:space="preserve">dza līgumu ar </w:t>
      </w:r>
      <w:r w:rsidR="747E8224" w:rsidRPr="00ED194D">
        <w:rPr>
          <w:rFonts w:ascii="Times New Roman" w:hAnsi="Times New Roman" w:cs="Times New Roman"/>
          <w:sz w:val="24"/>
          <w:szCs w:val="24"/>
        </w:rPr>
        <w:t>EPI</w:t>
      </w:r>
      <w:r w:rsidRPr="00ED194D">
        <w:rPr>
          <w:rFonts w:ascii="Times New Roman" w:hAnsi="Times New Roman" w:cs="Times New Roman"/>
          <w:sz w:val="24"/>
          <w:szCs w:val="24"/>
        </w:rPr>
        <w:t xml:space="preserve"> par patentmeklējumu veikšanu un </w:t>
      </w:r>
      <w:r w:rsidR="32545579" w:rsidRPr="00ED194D">
        <w:rPr>
          <w:rFonts w:ascii="Times New Roman" w:hAnsi="Times New Roman" w:cs="Times New Roman"/>
          <w:sz w:val="24"/>
          <w:szCs w:val="24"/>
        </w:rPr>
        <w:t xml:space="preserve">rakstisko </w:t>
      </w:r>
      <w:r w:rsidRPr="00ED194D">
        <w:rPr>
          <w:rFonts w:ascii="Times New Roman" w:hAnsi="Times New Roman" w:cs="Times New Roman"/>
          <w:sz w:val="24"/>
          <w:szCs w:val="24"/>
        </w:rPr>
        <w:t xml:space="preserve">atzinumu sagatavošanu. Pēc </w:t>
      </w:r>
      <w:r w:rsidR="0D01AB10" w:rsidRPr="00ED194D">
        <w:rPr>
          <w:rFonts w:ascii="Times New Roman" w:hAnsi="Times New Roman" w:cs="Times New Roman"/>
          <w:sz w:val="24"/>
          <w:szCs w:val="24"/>
        </w:rPr>
        <w:t>līgum</w:t>
      </w:r>
      <w:r w:rsidR="378B3A29" w:rsidRPr="00ED194D">
        <w:rPr>
          <w:rFonts w:ascii="Times New Roman" w:hAnsi="Times New Roman" w:cs="Times New Roman"/>
          <w:sz w:val="24"/>
          <w:szCs w:val="24"/>
        </w:rPr>
        <w:t>a</w:t>
      </w:r>
      <w:r w:rsidRPr="00ED194D">
        <w:rPr>
          <w:rFonts w:ascii="Times New Roman" w:hAnsi="Times New Roman" w:cs="Times New Roman"/>
          <w:sz w:val="24"/>
          <w:szCs w:val="24"/>
        </w:rPr>
        <w:t xml:space="preserve"> noslēgšanas Patentu valde piedāvāja</w:t>
      </w:r>
      <w:r w:rsidR="00914A85" w:rsidRPr="00ED194D">
        <w:rPr>
          <w:rFonts w:ascii="Times New Roman" w:hAnsi="Times New Roman" w:cs="Times New Roman"/>
          <w:sz w:val="24"/>
          <w:szCs w:val="24"/>
        </w:rPr>
        <w:t xml:space="preserve"> Latvijas nacionālo</w:t>
      </w:r>
      <w:r w:rsidRPr="00ED194D">
        <w:rPr>
          <w:rFonts w:ascii="Times New Roman" w:hAnsi="Times New Roman" w:cs="Times New Roman"/>
          <w:sz w:val="24"/>
          <w:szCs w:val="24"/>
        </w:rPr>
        <w:t xml:space="preserve"> patentu pieteicējiem iespēju saņemt bezmaksas</w:t>
      </w:r>
      <w:r w:rsidR="0003237C" w:rsidRPr="00ED194D">
        <w:rPr>
          <w:rFonts w:ascii="Times New Roman" w:hAnsi="Times New Roman" w:cs="Times New Roman"/>
          <w:sz w:val="24"/>
          <w:szCs w:val="24"/>
        </w:rPr>
        <w:t xml:space="preserve"> EPI</w:t>
      </w:r>
      <w:r w:rsidRPr="00ED194D">
        <w:rPr>
          <w:rFonts w:ascii="Times New Roman" w:hAnsi="Times New Roman" w:cs="Times New Roman"/>
          <w:sz w:val="24"/>
          <w:szCs w:val="24"/>
        </w:rPr>
        <w:t xml:space="preserve"> patentmeklējumu un uz to balstīto</w:t>
      </w:r>
      <w:r w:rsidR="747E8224" w:rsidRPr="00ED194D">
        <w:rPr>
          <w:rFonts w:ascii="Times New Roman" w:hAnsi="Times New Roman" w:cs="Times New Roman"/>
          <w:sz w:val="24"/>
          <w:szCs w:val="24"/>
        </w:rPr>
        <w:t xml:space="preserve"> EPI</w:t>
      </w:r>
      <w:r w:rsidRPr="00ED194D">
        <w:rPr>
          <w:rFonts w:ascii="Times New Roman" w:hAnsi="Times New Roman" w:cs="Times New Roman"/>
          <w:sz w:val="24"/>
          <w:szCs w:val="24"/>
        </w:rPr>
        <w:t xml:space="preserve"> atzinumu</w:t>
      </w:r>
      <w:r w:rsidR="34721F8E" w:rsidRPr="00ED194D">
        <w:rPr>
          <w:rFonts w:ascii="Times New Roman" w:hAnsi="Times New Roman" w:cs="Times New Roman"/>
          <w:sz w:val="24"/>
          <w:szCs w:val="24"/>
        </w:rPr>
        <w:t xml:space="preserve">. </w:t>
      </w:r>
      <w:r w:rsidR="121C2499" w:rsidRPr="00ED194D">
        <w:rPr>
          <w:rFonts w:ascii="Times New Roman" w:hAnsi="Times New Roman" w:cs="Times New Roman"/>
          <w:sz w:val="24"/>
          <w:szCs w:val="24"/>
        </w:rPr>
        <w:t>Process notiek sekojoši:</w:t>
      </w:r>
    </w:p>
    <w:p w14:paraId="7F3B365A" w14:textId="5C28CE89" w:rsidR="004935F1" w:rsidRPr="00ED194D" w:rsidRDefault="317D3834" w:rsidP="7F85094E">
      <w:pPr>
        <w:pStyle w:val="ListParagraph"/>
        <w:numPr>
          <w:ilvl w:val="0"/>
          <w:numId w:val="10"/>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 xml:space="preserve">Pieteicējs </w:t>
      </w:r>
      <w:r w:rsidR="1F210898" w:rsidRPr="00ED194D">
        <w:rPr>
          <w:rFonts w:ascii="Times New Roman" w:hAnsi="Times New Roman" w:cs="Times New Roman"/>
          <w:sz w:val="24"/>
          <w:szCs w:val="24"/>
        </w:rPr>
        <w:t>pie</w:t>
      </w:r>
      <w:r w:rsidR="5876CA4C" w:rsidRPr="00ED194D">
        <w:rPr>
          <w:rFonts w:ascii="Times New Roman" w:hAnsi="Times New Roman" w:cs="Times New Roman"/>
          <w:sz w:val="24"/>
          <w:szCs w:val="24"/>
        </w:rPr>
        <w:t>prasa</w:t>
      </w:r>
      <w:r w:rsidRPr="00ED194D">
        <w:rPr>
          <w:rFonts w:ascii="Times New Roman" w:hAnsi="Times New Roman" w:cs="Times New Roman"/>
          <w:sz w:val="24"/>
          <w:szCs w:val="24"/>
        </w:rPr>
        <w:t xml:space="preserve"> meklējuma veikšanu, iesniedzot iesniegumu Patentu valdei.</w:t>
      </w:r>
    </w:p>
    <w:p w14:paraId="6547D3EF" w14:textId="0D0D1B31" w:rsidR="004935F1" w:rsidRPr="00ED194D" w:rsidRDefault="317D3834" w:rsidP="7F85094E">
      <w:pPr>
        <w:pStyle w:val="ListParagraph"/>
        <w:numPr>
          <w:ilvl w:val="0"/>
          <w:numId w:val="10"/>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 xml:space="preserve">Pēc nepieciešamo dokumentu saņemšanas Patentu </w:t>
      </w:r>
      <w:r w:rsidR="7C9AB0F8" w:rsidRPr="00ED194D">
        <w:rPr>
          <w:rFonts w:ascii="Times New Roman" w:hAnsi="Times New Roman" w:cs="Times New Roman"/>
          <w:sz w:val="24"/>
          <w:szCs w:val="24"/>
        </w:rPr>
        <w:t xml:space="preserve">valde </w:t>
      </w:r>
      <w:r w:rsidR="0D01AB10" w:rsidRPr="00ED194D">
        <w:rPr>
          <w:rFonts w:ascii="Times New Roman" w:hAnsi="Times New Roman" w:cs="Times New Roman"/>
          <w:sz w:val="24"/>
          <w:szCs w:val="24"/>
        </w:rPr>
        <w:t>vei</w:t>
      </w:r>
      <w:r w:rsidR="6010723D" w:rsidRPr="00ED194D">
        <w:rPr>
          <w:rFonts w:ascii="Times New Roman" w:hAnsi="Times New Roman" w:cs="Times New Roman"/>
          <w:sz w:val="24"/>
          <w:szCs w:val="24"/>
        </w:rPr>
        <w:t>c</w:t>
      </w:r>
      <w:r w:rsidR="7C9AB0F8" w:rsidRPr="00ED194D">
        <w:rPr>
          <w:rFonts w:ascii="Times New Roman" w:hAnsi="Times New Roman" w:cs="Times New Roman"/>
          <w:sz w:val="24"/>
          <w:szCs w:val="24"/>
        </w:rPr>
        <w:t xml:space="preserve"> šo dokumentu izvērtēšanu, </w:t>
      </w:r>
      <w:r w:rsidR="34721F8E" w:rsidRPr="00ED194D">
        <w:rPr>
          <w:rFonts w:ascii="Times New Roman" w:hAnsi="Times New Roman" w:cs="Times New Roman"/>
          <w:sz w:val="24"/>
          <w:szCs w:val="24"/>
        </w:rPr>
        <w:t xml:space="preserve">pārliecinoties par </w:t>
      </w:r>
      <w:r w:rsidR="7C9AB0F8" w:rsidRPr="00ED194D">
        <w:rPr>
          <w:rFonts w:ascii="Times New Roman" w:hAnsi="Times New Roman" w:cs="Times New Roman"/>
          <w:sz w:val="24"/>
          <w:szCs w:val="24"/>
        </w:rPr>
        <w:t xml:space="preserve">to atbilstību </w:t>
      </w:r>
      <w:r w:rsidR="674034D9" w:rsidRPr="00ED194D">
        <w:rPr>
          <w:rFonts w:ascii="Times New Roman" w:hAnsi="Times New Roman" w:cs="Times New Roman"/>
          <w:sz w:val="24"/>
          <w:szCs w:val="24"/>
        </w:rPr>
        <w:t>nolikuma</w:t>
      </w:r>
      <w:r w:rsidR="007F4F42" w:rsidRPr="00ED194D">
        <w:t xml:space="preserve"> </w:t>
      </w:r>
      <w:r w:rsidR="007F4F42" w:rsidRPr="00ED194D">
        <w:rPr>
          <w:rFonts w:ascii="Times New Roman" w:hAnsi="Times New Roman" w:cs="Times New Roman"/>
          <w:sz w:val="24"/>
          <w:szCs w:val="24"/>
        </w:rPr>
        <w:t>“Par patentmeklējuma veikšanu, Eiropas patentu būtības ekspertīzes un starptautiskā patenta pieteikuma iesniegšanas maksu atmaksu”</w:t>
      </w:r>
      <w:r w:rsidR="007F4F42" w:rsidRPr="00ED194D">
        <w:rPr>
          <w:rStyle w:val="FootnoteReference"/>
          <w:rFonts w:ascii="Times New Roman" w:hAnsi="Times New Roman" w:cs="Times New Roman"/>
          <w:sz w:val="24"/>
          <w:szCs w:val="24"/>
        </w:rPr>
        <w:footnoteReference w:id="2"/>
      </w:r>
      <w:r w:rsidR="674034D9" w:rsidRPr="00ED194D">
        <w:rPr>
          <w:rFonts w:ascii="Times New Roman" w:hAnsi="Times New Roman" w:cs="Times New Roman"/>
          <w:sz w:val="24"/>
          <w:szCs w:val="24"/>
        </w:rPr>
        <w:t xml:space="preserve"> prasībām</w:t>
      </w:r>
      <w:r w:rsidR="75418CA2" w:rsidRPr="00ED194D">
        <w:rPr>
          <w:rFonts w:ascii="Times New Roman" w:hAnsi="Times New Roman" w:cs="Times New Roman"/>
          <w:sz w:val="24"/>
          <w:szCs w:val="24"/>
        </w:rPr>
        <w:t>.</w:t>
      </w:r>
    </w:p>
    <w:p w14:paraId="6ECAFF29" w14:textId="05A1C30B" w:rsidR="004935F1" w:rsidRPr="00ED194D" w:rsidRDefault="75418CA2" w:rsidP="7F85094E">
      <w:pPr>
        <w:pStyle w:val="ListParagraph"/>
        <w:numPr>
          <w:ilvl w:val="0"/>
          <w:numId w:val="10"/>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J</w:t>
      </w:r>
      <w:r w:rsidR="0D01AB10" w:rsidRPr="00ED194D">
        <w:rPr>
          <w:rFonts w:ascii="Times New Roman" w:hAnsi="Times New Roman" w:cs="Times New Roman"/>
          <w:sz w:val="24"/>
          <w:szCs w:val="24"/>
        </w:rPr>
        <w:t>a</w:t>
      </w:r>
      <w:r w:rsidR="7C9AB0F8" w:rsidRPr="00ED194D">
        <w:rPr>
          <w:rFonts w:ascii="Times New Roman" w:hAnsi="Times New Roman" w:cs="Times New Roman"/>
          <w:sz w:val="24"/>
          <w:szCs w:val="24"/>
        </w:rPr>
        <w:t xml:space="preserve"> </w:t>
      </w:r>
      <w:r w:rsidR="41668805" w:rsidRPr="00ED194D">
        <w:rPr>
          <w:rFonts w:ascii="Times New Roman" w:hAnsi="Times New Roman" w:cs="Times New Roman"/>
          <w:sz w:val="24"/>
          <w:szCs w:val="24"/>
        </w:rPr>
        <w:t>patenta pieteikums</w:t>
      </w:r>
      <w:r w:rsidR="7C9AB0F8" w:rsidRPr="00ED194D">
        <w:rPr>
          <w:rFonts w:ascii="Times New Roman" w:hAnsi="Times New Roman" w:cs="Times New Roman"/>
          <w:sz w:val="24"/>
          <w:szCs w:val="24"/>
        </w:rPr>
        <w:t xml:space="preserve"> </w:t>
      </w:r>
      <w:r w:rsidR="0E2805C9" w:rsidRPr="00ED194D">
        <w:rPr>
          <w:rFonts w:ascii="Times New Roman" w:hAnsi="Times New Roman" w:cs="Times New Roman"/>
          <w:sz w:val="24"/>
          <w:szCs w:val="24"/>
        </w:rPr>
        <w:t>ir</w:t>
      </w:r>
      <w:r w:rsidR="317D3834" w:rsidRPr="00ED194D">
        <w:rPr>
          <w:rFonts w:ascii="Times New Roman" w:hAnsi="Times New Roman" w:cs="Times New Roman"/>
          <w:sz w:val="24"/>
          <w:szCs w:val="24"/>
        </w:rPr>
        <w:t xml:space="preserve"> atbilstošs</w:t>
      </w:r>
      <w:r w:rsidR="10E9945D" w:rsidRPr="00ED194D">
        <w:rPr>
          <w:rFonts w:ascii="Times New Roman" w:hAnsi="Times New Roman" w:cs="Times New Roman"/>
          <w:sz w:val="24"/>
          <w:szCs w:val="24"/>
        </w:rPr>
        <w:t xml:space="preserve">, </w:t>
      </w:r>
      <w:r w:rsidR="7C9AB0F8" w:rsidRPr="00ED194D">
        <w:rPr>
          <w:rFonts w:ascii="Times New Roman" w:hAnsi="Times New Roman" w:cs="Times New Roman"/>
          <w:sz w:val="24"/>
          <w:szCs w:val="24"/>
        </w:rPr>
        <w:t xml:space="preserve">Patentu valde </w:t>
      </w:r>
      <w:r w:rsidR="317D3834" w:rsidRPr="00ED194D">
        <w:rPr>
          <w:rFonts w:ascii="Times New Roman" w:hAnsi="Times New Roman" w:cs="Times New Roman"/>
          <w:sz w:val="24"/>
          <w:szCs w:val="24"/>
        </w:rPr>
        <w:t>pieteikuma dokumentus</w:t>
      </w:r>
      <w:r w:rsidR="7C9AB0F8" w:rsidRPr="00ED194D">
        <w:rPr>
          <w:rFonts w:ascii="Times New Roman" w:hAnsi="Times New Roman" w:cs="Times New Roman"/>
          <w:sz w:val="24"/>
          <w:szCs w:val="24"/>
        </w:rPr>
        <w:t xml:space="preserve"> </w:t>
      </w:r>
      <w:r w:rsidR="0D01AB10" w:rsidRPr="00ED194D">
        <w:rPr>
          <w:rFonts w:ascii="Times New Roman" w:hAnsi="Times New Roman" w:cs="Times New Roman"/>
          <w:sz w:val="24"/>
          <w:szCs w:val="24"/>
        </w:rPr>
        <w:t>nosūt</w:t>
      </w:r>
      <w:r w:rsidR="1F210898" w:rsidRPr="00ED194D">
        <w:rPr>
          <w:rFonts w:ascii="Times New Roman" w:hAnsi="Times New Roman" w:cs="Times New Roman"/>
          <w:sz w:val="24"/>
          <w:szCs w:val="24"/>
        </w:rPr>
        <w:t>a</w:t>
      </w:r>
      <w:r w:rsidR="7C9AB0F8" w:rsidRPr="00ED194D">
        <w:rPr>
          <w:rFonts w:ascii="Times New Roman" w:hAnsi="Times New Roman" w:cs="Times New Roman"/>
          <w:sz w:val="24"/>
          <w:szCs w:val="24"/>
        </w:rPr>
        <w:t xml:space="preserve"> patentmeklējumu veicējam</w:t>
      </w:r>
      <w:r w:rsidR="03091814" w:rsidRPr="00ED194D">
        <w:rPr>
          <w:rFonts w:ascii="Times New Roman" w:hAnsi="Times New Roman" w:cs="Times New Roman"/>
          <w:sz w:val="24"/>
          <w:szCs w:val="24"/>
        </w:rPr>
        <w:t xml:space="preserve"> - </w:t>
      </w:r>
      <w:r w:rsidR="00D6760B" w:rsidRPr="00ED194D">
        <w:rPr>
          <w:rFonts w:ascii="Times New Roman" w:hAnsi="Times New Roman" w:cs="Times New Roman"/>
          <w:sz w:val="24"/>
          <w:szCs w:val="24"/>
        </w:rPr>
        <w:t>EPI</w:t>
      </w:r>
      <w:r w:rsidR="317D3834" w:rsidRPr="00ED194D">
        <w:rPr>
          <w:rFonts w:ascii="Times New Roman" w:hAnsi="Times New Roman" w:cs="Times New Roman"/>
          <w:sz w:val="24"/>
          <w:szCs w:val="24"/>
        </w:rPr>
        <w:t xml:space="preserve">. </w:t>
      </w:r>
    </w:p>
    <w:p w14:paraId="512A62D8" w14:textId="42D8586F" w:rsidR="004935F1" w:rsidRPr="00ED194D" w:rsidRDefault="317D3834" w:rsidP="1DAC32C0">
      <w:pPr>
        <w:pStyle w:val="ListParagraph"/>
        <w:numPr>
          <w:ilvl w:val="0"/>
          <w:numId w:val="10"/>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Pēc patentmeklējuma ziņojuma un rakstiskā atzinuma saņemšanas</w:t>
      </w:r>
      <w:r w:rsidR="00D6760B" w:rsidRPr="00ED194D">
        <w:rPr>
          <w:rFonts w:ascii="Times New Roman" w:hAnsi="Times New Roman" w:cs="Times New Roman"/>
          <w:sz w:val="24"/>
          <w:szCs w:val="24"/>
        </w:rPr>
        <w:t xml:space="preserve"> no EPI</w:t>
      </w:r>
      <w:r w:rsidRPr="00ED194D">
        <w:rPr>
          <w:rFonts w:ascii="Times New Roman" w:hAnsi="Times New Roman" w:cs="Times New Roman"/>
          <w:sz w:val="24"/>
          <w:szCs w:val="24"/>
        </w:rPr>
        <w:t xml:space="preserve">, tas nekavējoties </w:t>
      </w:r>
      <w:r w:rsidR="1F210898" w:rsidRPr="00ED194D">
        <w:rPr>
          <w:rFonts w:ascii="Times New Roman" w:hAnsi="Times New Roman" w:cs="Times New Roman"/>
          <w:sz w:val="24"/>
          <w:szCs w:val="24"/>
        </w:rPr>
        <w:t>ti</w:t>
      </w:r>
      <w:r w:rsidR="60EABBD0" w:rsidRPr="00ED194D">
        <w:rPr>
          <w:rFonts w:ascii="Times New Roman" w:hAnsi="Times New Roman" w:cs="Times New Roman"/>
          <w:sz w:val="24"/>
          <w:szCs w:val="24"/>
        </w:rPr>
        <w:t>ek</w:t>
      </w:r>
      <w:r w:rsidRPr="00ED194D">
        <w:rPr>
          <w:rFonts w:ascii="Times New Roman" w:hAnsi="Times New Roman" w:cs="Times New Roman"/>
          <w:sz w:val="24"/>
          <w:szCs w:val="24"/>
        </w:rPr>
        <w:t xml:space="preserve"> nodots izgudrojuma īpašniekam, dodot iespēju iepazīties ar </w:t>
      </w:r>
      <w:r w:rsidR="553B92AB" w:rsidRPr="00ED194D">
        <w:rPr>
          <w:rFonts w:ascii="Times New Roman" w:hAnsi="Times New Roman" w:cs="Times New Roman"/>
          <w:sz w:val="24"/>
          <w:szCs w:val="24"/>
        </w:rPr>
        <w:t>EPI sākotnējo vērtējumu</w:t>
      </w:r>
      <w:r w:rsidRPr="00ED194D">
        <w:rPr>
          <w:rFonts w:ascii="Times New Roman" w:hAnsi="Times New Roman" w:cs="Times New Roman"/>
          <w:sz w:val="24"/>
          <w:szCs w:val="24"/>
        </w:rPr>
        <w:t xml:space="preserve"> un lemt par turpmāko rīcību izgudrojumu aizsardzīb</w:t>
      </w:r>
      <w:r w:rsidR="1C27CC6E" w:rsidRPr="00ED194D">
        <w:rPr>
          <w:rFonts w:ascii="Times New Roman" w:hAnsi="Times New Roman" w:cs="Times New Roman"/>
          <w:sz w:val="24"/>
          <w:szCs w:val="24"/>
        </w:rPr>
        <w:t>ai</w:t>
      </w:r>
      <w:r w:rsidRPr="00ED194D">
        <w:rPr>
          <w:rFonts w:ascii="Times New Roman" w:hAnsi="Times New Roman" w:cs="Times New Roman"/>
          <w:sz w:val="24"/>
          <w:szCs w:val="24"/>
        </w:rPr>
        <w:t xml:space="preserve"> ārvalstīs</w:t>
      </w:r>
      <w:r w:rsidR="471150B8" w:rsidRPr="00ED194D">
        <w:rPr>
          <w:rFonts w:ascii="Times New Roman" w:hAnsi="Times New Roman" w:cs="Times New Roman"/>
          <w:sz w:val="24"/>
          <w:szCs w:val="24"/>
        </w:rPr>
        <w:t>, kā arī par tā komercializāciju</w:t>
      </w:r>
      <w:r w:rsidRPr="00ED194D">
        <w:rPr>
          <w:rFonts w:ascii="Times New Roman" w:hAnsi="Times New Roman" w:cs="Times New Roman"/>
          <w:sz w:val="24"/>
          <w:szCs w:val="24"/>
        </w:rPr>
        <w:t>.</w:t>
      </w:r>
      <w:r w:rsidR="58920602" w:rsidRPr="00ED194D">
        <w:rPr>
          <w:rFonts w:ascii="Times New Roman" w:hAnsi="Times New Roman" w:cs="Times New Roman"/>
          <w:sz w:val="24"/>
          <w:szCs w:val="24"/>
        </w:rPr>
        <w:t xml:space="preserve"> </w:t>
      </w:r>
    </w:p>
    <w:p w14:paraId="0C3FB9A7" w14:textId="31E0C0D5" w:rsidR="00881D4B" w:rsidRPr="00ED194D" w:rsidRDefault="121B090E" w:rsidP="1DAC32C0">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color w:val="000000" w:themeColor="text1"/>
          <w:sz w:val="24"/>
          <w:szCs w:val="24"/>
        </w:rPr>
        <w:t>Pēc pašreizējā EPI cenrāža</w:t>
      </w:r>
      <w:r w:rsidR="1C27CC6E" w:rsidRPr="00ED194D">
        <w:rPr>
          <w:rFonts w:ascii="Times New Roman" w:hAnsi="Times New Roman" w:cs="Times New Roman"/>
          <w:color w:val="000000" w:themeColor="text1"/>
          <w:sz w:val="24"/>
          <w:szCs w:val="24"/>
        </w:rPr>
        <w:t xml:space="preserve"> viena p</w:t>
      </w:r>
      <w:r w:rsidR="58920602" w:rsidRPr="00ED194D">
        <w:rPr>
          <w:rFonts w:ascii="Times New Roman" w:hAnsi="Times New Roman" w:cs="Times New Roman"/>
          <w:color w:val="000000" w:themeColor="text1"/>
          <w:sz w:val="24"/>
          <w:szCs w:val="24"/>
        </w:rPr>
        <w:t>atentmeklējuma veikšanas un rakstiskā atzinuma sagatavošanas kopējās izmaksas</w:t>
      </w:r>
      <w:r w:rsidR="471150B8" w:rsidRPr="00ED194D">
        <w:rPr>
          <w:rFonts w:ascii="Times New Roman" w:hAnsi="Times New Roman" w:cs="Times New Roman"/>
          <w:color w:val="000000" w:themeColor="text1"/>
          <w:sz w:val="24"/>
          <w:szCs w:val="24"/>
        </w:rPr>
        <w:t xml:space="preserve"> </w:t>
      </w:r>
      <w:r w:rsidR="67F36CD9" w:rsidRPr="00ED194D">
        <w:rPr>
          <w:rFonts w:ascii="Times New Roman" w:hAnsi="Times New Roman" w:cs="Times New Roman"/>
          <w:color w:val="000000" w:themeColor="text1"/>
          <w:sz w:val="24"/>
          <w:szCs w:val="24"/>
        </w:rPr>
        <w:t>ir 2476</w:t>
      </w:r>
      <w:r w:rsidR="20085F99" w:rsidRPr="00ED194D">
        <w:rPr>
          <w:rFonts w:ascii="Times New Roman" w:hAnsi="Times New Roman" w:cs="Times New Roman"/>
          <w:color w:val="000000" w:themeColor="text1"/>
          <w:sz w:val="24"/>
          <w:szCs w:val="24"/>
        </w:rPr>
        <w:t> </w:t>
      </w:r>
      <w:r w:rsidR="67F36CD9" w:rsidRPr="00ED194D">
        <w:rPr>
          <w:rFonts w:ascii="Times New Roman" w:hAnsi="Times New Roman" w:cs="Times New Roman"/>
          <w:i/>
          <w:iCs/>
          <w:color w:val="000000" w:themeColor="text1"/>
          <w:sz w:val="24"/>
          <w:szCs w:val="24"/>
        </w:rPr>
        <w:t>euro</w:t>
      </w:r>
      <w:r w:rsidR="20D43352" w:rsidRPr="00ED194D">
        <w:rPr>
          <w:rFonts w:ascii="Times New Roman" w:hAnsi="Times New Roman" w:cs="Times New Roman"/>
          <w:color w:val="000000" w:themeColor="text1"/>
          <w:sz w:val="24"/>
          <w:szCs w:val="24"/>
        </w:rPr>
        <w:t xml:space="preserve">. </w:t>
      </w:r>
      <w:r w:rsidR="1C27CC6E" w:rsidRPr="00ED194D">
        <w:rPr>
          <w:rFonts w:ascii="Times New Roman" w:hAnsi="Times New Roman" w:cs="Times New Roman"/>
          <w:color w:val="000000" w:themeColor="text1"/>
          <w:sz w:val="24"/>
          <w:szCs w:val="24"/>
        </w:rPr>
        <w:t>T</w:t>
      </w:r>
      <w:r w:rsidR="3A9C15FB" w:rsidRPr="00ED194D">
        <w:rPr>
          <w:rFonts w:ascii="Times New Roman" w:hAnsi="Times New Roman" w:cs="Times New Roman"/>
          <w:color w:val="000000" w:themeColor="text1"/>
          <w:sz w:val="24"/>
          <w:szCs w:val="24"/>
        </w:rPr>
        <w:t>ās tiek seg</w:t>
      </w:r>
      <w:r w:rsidR="7F5A21AC" w:rsidRPr="00ED194D">
        <w:rPr>
          <w:rFonts w:ascii="Times New Roman" w:hAnsi="Times New Roman" w:cs="Times New Roman"/>
          <w:color w:val="000000" w:themeColor="text1"/>
          <w:sz w:val="24"/>
          <w:szCs w:val="24"/>
        </w:rPr>
        <w:t xml:space="preserve">tas no </w:t>
      </w:r>
      <w:r w:rsidR="001545F7" w:rsidRPr="00ED194D">
        <w:rPr>
          <w:rFonts w:ascii="Times New Roman" w:hAnsi="Times New Roman" w:cs="Times New Roman"/>
          <w:color w:val="000000" w:themeColor="text1"/>
          <w:sz w:val="24"/>
          <w:szCs w:val="24"/>
        </w:rPr>
        <w:t xml:space="preserve">EPI un </w:t>
      </w:r>
      <w:r w:rsidR="7F5A21AC" w:rsidRPr="00ED194D">
        <w:rPr>
          <w:rFonts w:ascii="Times New Roman" w:hAnsi="Times New Roman" w:cs="Times New Roman"/>
          <w:color w:val="000000" w:themeColor="text1"/>
          <w:sz w:val="24"/>
          <w:szCs w:val="24"/>
        </w:rPr>
        <w:t>Patentu valdes budžeta administratīvajiem izdevumiem.</w:t>
      </w:r>
    </w:p>
    <w:p w14:paraId="1E7CFC21" w14:textId="4F15D530" w:rsidR="004101B6" w:rsidRPr="00ED194D" w:rsidRDefault="72CD1BED" w:rsidP="7F85094E">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Papildus </w:t>
      </w:r>
      <w:r w:rsidR="0F69D03C" w:rsidRPr="00ED194D">
        <w:rPr>
          <w:rFonts w:ascii="Times New Roman" w:hAnsi="Times New Roman" w:cs="Times New Roman"/>
          <w:sz w:val="24"/>
          <w:szCs w:val="24"/>
        </w:rPr>
        <w:t xml:space="preserve">pilotprojekta darbības termiņa pagarināšanai, Patentu valde </w:t>
      </w:r>
      <w:r w:rsidR="34997E02" w:rsidRPr="00ED194D">
        <w:rPr>
          <w:rFonts w:ascii="Times New Roman" w:hAnsi="Times New Roman" w:cs="Times New Roman"/>
          <w:sz w:val="24"/>
          <w:szCs w:val="24"/>
        </w:rPr>
        <w:t xml:space="preserve">ieviesa </w:t>
      </w:r>
      <w:r w:rsidR="0A1D7AEC" w:rsidRPr="00ED194D">
        <w:rPr>
          <w:rFonts w:ascii="Times New Roman" w:hAnsi="Times New Roman" w:cs="Times New Roman"/>
          <w:sz w:val="24"/>
          <w:szCs w:val="24"/>
        </w:rPr>
        <w:t xml:space="preserve">arī </w:t>
      </w:r>
      <w:r w:rsidR="5F5B7952" w:rsidRPr="00ED194D">
        <w:rPr>
          <w:rFonts w:ascii="Times New Roman" w:hAnsi="Times New Roman" w:cs="Times New Roman"/>
          <w:sz w:val="24"/>
          <w:szCs w:val="24"/>
        </w:rPr>
        <w:t xml:space="preserve">jaunas </w:t>
      </w:r>
      <w:r w:rsidR="06C4AC25" w:rsidRPr="00ED194D">
        <w:rPr>
          <w:rFonts w:ascii="Times New Roman" w:hAnsi="Times New Roman" w:cs="Times New Roman"/>
          <w:sz w:val="24"/>
          <w:szCs w:val="24"/>
        </w:rPr>
        <w:t>atbalst</w:t>
      </w:r>
      <w:r w:rsidR="21A0D977" w:rsidRPr="00ED194D">
        <w:rPr>
          <w:rFonts w:ascii="Times New Roman" w:hAnsi="Times New Roman" w:cs="Times New Roman"/>
          <w:sz w:val="24"/>
          <w:szCs w:val="24"/>
        </w:rPr>
        <w:t>a iespējas</w:t>
      </w:r>
      <w:r w:rsidR="06C4AC25" w:rsidRPr="00ED194D">
        <w:rPr>
          <w:rFonts w:ascii="Times New Roman" w:hAnsi="Times New Roman" w:cs="Times New Roman"/>
          <w:sz w:val="24"/>
          <w:szCs w:val="24"/>
        </w:rPr>
        <w:t xml:space="preserve"> nacionālajiem patent</w:t>
      </w:r>
      <w:r w:rsidR="5AC64E3A" w:rsidRPr="00ED194D">
        <w:rPr>
          <w:rFonts w:ascii="Times New Roman" w:hAnsi="Times New Roman" w:cs="Times New Roman"/>
          <w:sz w:val="24"/>
          <w:szCs w:val="24"/>
        </w:rPr>
        <w:t>u</w:t>
      </w:r>
      <w:r w:rsidR="06C4AC25" w:rsidRPr="00ED194D">
        <w:rPr>
          <w:rFonts w:ascii="Times New Roman" w:hAnsi="Times New Roman" w:cs="Times New Roman"/>
          <w:sz w:val="24"/>
          <w:szCs w:val="24"/>
        </w:rPr>
        <w:t xml:space="preserve"> pieteicējiem</w:t>
      </w:r>
      <w:r w:rsidR="4CD9FDE2" w:rsidRPr="00ED194D">
        <w:rPr>
          <w:rFonts w:ascii="Times New Roman" w:hAnsi="Times New Roman" w:cs="Times New Roman"/>
          <w:sz w:val="24"/>
          <w:szCs w:val="24"/>
        </w:rPr>
        <w:t xml:space="preserve"> starptautisko patentēšanas procedūru uzsākšanai un norisei pēc veiktā EPI patentmeklējuma</w:t>
      </w:r>
      <w:r w:rsidR="070A66BE" w:rsidRPr="00ED194D">
        <w:rPr>
          <w:rFonts w:ascii="Times New Roman" w:hAnsi="Times New Roman" w:cs="Times New Roman"/>
          <w:sz w:val="24"/>
          <w:szCs w:val="24"/>
        </w:rPr>
        <w:t>.</w:t>
      </w:r>
      <w:r w:rsidR="3DEF59B7" w:rsidRPr="00ED194D">
        <w:rPr>
          <w:rFonts w:ascii="Times New Roman" w:hAnsi="Times New Roman" w:cs="Times New Roman"/>
          <w:sz w:val="24"/>
          <w:szCs w:val="24"/>
        </w:rPr>
        <w:t xml:space="preserve"> </w:t>
      </w:r>
      <w:r w:rsidR="070A66BE" w:rsidRPr="00ED194D">
        <w:rPr>
          <w:rFonts w:ascii="Times New Roman" w:hAnsi="Times New Roman" w:cs="Times New Roman"/>
          <w:sz w:val="24"/>
          <w:szCs w:val="24"/>
        </w:rPr>
        <w:t xml:space="preserve">Tika </w:t>
      </w:r>
      <w:r w:rsidR="6B34B0AA" w:rsidRPr="00ED194D">
        <w:rPr>
          <w:rFonts w:ascii="Times New Roman" w:hAnsi="Times New Roman" w:cs="Times New Roman"/>
          <w:sz w:val="24"/>
          <w:szCs w:val="24"/>
        </w:rPr>
        <w:t>ievi</w:t>
      </w:r>
      <w:r w:rsidR="06850221" w:rsidRPr="00ED194D">
        <w:rPr>
          <w:rFonts w:ascii="Times New Roman" w:hAnsi="Times New Roman" w:cs="Times New Roman"/>
          <w:sz w:val="24"/>
          <w:szCs w:val="24"/>
        </w:rPr>
        <w:t>e</w:t>
      </w:r>
      <w:r w:rsidR="6B34B0AA" w:rsidRPr="00ED194D">
        <w:rPr>
          <w:rFonts w:ascii="Times New Roman" w:hAnsi="Times New Roman" w:cs="Times New Roman"/>
          <w:sz w:val="24"/>
          <w:szCs w:val="24"/>
        </w:rPr>
        <w:t>s</w:t>
      </w:r>
      <w:r w:rsidR="407030CB" w:rsidRPr="00ED194D">
        <w:rPr>
          <w:rFonts w:ascii="Times New Roman" w:hAnsi="Times New Roman" w:cs="Times New Roman"/>
          <w:sz w:val="24"/>
          <w:szCs w:val="24"/>
        </w:rPr>
        <w:t>t</w:t>
      </w:r>
      <w:r w:rsidR="382CBAB6" w:rsidRPr="00ED194D">
        <w:rPr>
          <w:rFonts w:ascii="Times New Roman" w:hAnsi="Times New Roman" w:cs="Times New Roman"/>
          <w:sz w:val="24"/>
          <w:szCs w:val="24"/>
        </w:rPr>
        <w:t>a</w:t>
      </w:r>
      <w:r w:rsidR="2C3B1769" w:rsidRPr="00ED194D">
        <w:rPr>
          <w:rFonts w:ascii="Times New Roman" w:hAnsi="Times New Roman" w:cs="Times New Roman"/>
          <w:sz w:val="24"/>
          <w:szCs w:val="24"/>
        </w:rPr>
        <w:t xml:space="preserve"> </w:t>
      </w:r>
      <w:r w:rsidR="070A66BE" w:rsidRPr="00ED194D">
        <w:rPr>
          <w:rFonts w:ascii="Times New Roman" w:hAnsi="Times New Roman" w:cs="Times New Roman"/>
          <w:sz w:val="24"/>
          <w:szCs w:val="24"/>
        </w:rPr>
        <w:t>div</w:t>
      </w:r>
      <w:r w:rsidR="14155431" w:rsidRPr="00ED194D">
        <w:rPr>
          <w:rFonts w:ascii="Times New Roman" w:hAnsi="Times New Roman" w:cs="Times New Roman"/>
          <w:sz w:val="24"/>
          <w:szCs w:val="24"/>
        </w:rPr>
        <w:t>u</w:t>
      </w:r>
      <w:r w:rsidR="070A66BE" w:rsidRPr="00ED194D">
        <w:rPr>
          <w:rFonts w:ascii="Times New Roman" w:hAnsi="Times New Roman" w:cs="Times New Roman"/>
          <w:sz w:val="24"/>
          <w:szCs w:val="24"/>
        </w:rPr>
        <w:t xml:space="preserve"> papildu atbalsta pasākum</w:t>
      </w:r>
      <w:r w:rsidR="56484203" w:rsidRPr="00ED194D">
        <w:rPr>
          <w:rFonts w:ascii="Times New Roman" w:hAnsi="Times New Roman" w:cs="Times New Roman"/>
          <w:sz w:val="24"/>
          <w:szCs w:val="24"/>
        </w:rPr>
        <w:t>u</w:t>
      </w:r>
      <w:r w:rsidR="070A66BE" w:rsidRPr="00ED194D">
        <w:rPr>
          <w:rFonts w:ascii="Times New Roman" w:hAnsi="Times New Roman" w:cs="Times New Roman"/>
          <w:sz w:val="24"/>
          <w:szCs w:val="24"/>
        </w:rPr>
        <w:t xml:space="preserve"> uzsākšan</w:t>
      </w:r>
      <w:r w:rsidR="441060BF" w:rsidRPr="00ED194D">
        <w:rPr>
          <w:rFonts w:ascii="Times New Roman" w:hAnsi="Times New Roman" w:cs="Times New Roman"/>
          <w:sz w:val="24"/>
          <w:szCs w:val="24"/>
        </w:rPr>
        <w:t>a</w:t>
      </w:r>
      <w:r w:rsidR="2E0EF510" w:rsidRPr="00ED194D">
        <w:rPr>
          <w:rFonts w:ascii="Times New Roman" w:hAnsi="Times New Roman" w:cs="Times New Roman"/>
          <w:sz w:val="24"/>
          <w:szCs w:val="24"/>
        </w:rPr>
        <w:t xml:space="preserve"> -</w:t>
      </w:r>
      <w:r w:rsidR="399BD58D" w:rsidRPr="00ED194D">
        <w:rPr>
          <w:rFonts w:ascii="Times New Roman" w:hAnsi="Times New Roman" w:cs="Times New Roman"/>
          <w:sz w:val="24"/>
          <w:szCs w:val="24"/>
        </w:rPr>
        <w:t xml:space="preserve"> i</w:t>
      </w:r>
      <w:r w:rsidR="044FB68B" w:rsidRPr="00ED194D">
        <w:rPr>
          <w:rFonts w:ascii="Times New Roman" w:hAnsi="Times New Roman" w:cs="Times New Roman"/>
          <w:sz w:val="24"/>
          <w:szCs w:val="24"/>
        </w:rPr>
        <w:t>espēja saņemt atbalstu</w:t>
      </w:r>
      <w:r w:rsidR="0EA9448C" w:rsidRPr="00ED194D">
        <w:rPr>
          <w:rFonts w:ascii="Times New Roman" w:hAnsi="Times New Roman" w:cs="Times New Roman"/>
          <w:sz w:val="24"/>
          <w:szCs w:val="24"/>
        </w:rPr>
        <w:t xml:space="preserve">: </w:t>
      </w:r>
    </w:p>
    <w:p w14:paraId="23E63083" w14:textId="5382C538" w:rsidR="004101B6" w:rsidRPr="00ED194D" w:rsidRDefault="0EA9448C" w:rsidP="00066109">
      <w:pPr>
        <w:spacing w:after="0" w:line="240" w:lineRule="auto"/>
        <w:ind w:left="709" w:firstLine="11"/>
        <w:jc w:val="both"/>
        <w:rPr>
          <w:rFonts w:ascii="Times New Roman" w:hAnsi="Times New Roman" w:cs="Times New Roman"/>
          <w:sz w:val="24"/>
          <w:szCs w:val="24"/>
        </w:rPr>
      </w:pPr>
      <w:r w:rsidRPr="00ED194D">
        <w:rPr>
          <w:rFonts w:ascii="Times New Roman" w:hAnsi="Times New Roman" w:cs="Times New Roman"/>
          <w:sz w:val="24"/>
          <w:szCs w:val="24"/>
        </w:rPr>
        <w:t>1)</w:t>
      </w:r>
      <w:r w:rsidR="0CEF2D39" w:rsidRPr="00ED194D">
        <w:rPr>
          <w:rFonts w:ascii="Times New Roman" w:hAnsi="Times New Roman" w:cs="Times New Roman"/>
          <w:sz w:val="24"/>
          <w:szCs w:val="24"/>
        </w:rPr>
        <w:t xml:space="preserve"> </w:t>
      </w:r>
      <w:r w:rsidR="2D37CA8F" w:rsidRPr="00ED194D">
        <w:rPr>
          <w:rFonts w:ascii="Times New Roman" w:hAnsi="Times New Roman" w:cs="Times New Roman"/>
          <w:sz w:val="24"/>
          <w:szCs w:val="24"/>
        </w:rPr>
        <w:t>s</w:t>
      </w:r>
      <w:r w:rsidR="0A139E79" w:rsidRPr="00ED194D">
        <w:rPr>
          <w:rFonts w:ascii="Times New Roman" w:hAnsi="Times New Roman" w:cs="Times New Roman"/>
          <w:sz w:val="24"/>
          <w:szCs w:val="24"/>
        </w:rPr>
        <w:t xml:space="preserve">tarptautiskā </w:t>
      </w:r>
      <w:r w:rsidR="044FB68B" w:rsidRPr="00ED194D">
        <w:rPr>
          <w:rFonts w:ascii="Times New Roman" w:hAnsi="Times New Roman" w:cs="Times New Roman"/>
          <w:sz w:val="24"/>
          <w:szCs w:val="24"/>
        </w:rPr>
        <w:t xml:space="preserve">patenta pieteikuma </w:t>
      </w:r>
      <w:r w:rsidR="0078674F" w:rsidRPr="00ED194D">
        <w:rPr>
          <w:rFonts w:ascii="Times New Roman" w:hAnsi="Times New Roman" w:cs="Times New Roman"/>
          <w:sz w:val="24"/>
          <w:szCs w:val="24"/>
        </w:rPr>
        <w:t>iesniegšanai</w:t>
      </w:r>
      <w:r w:rsidR="2017FFF0" w:rsidRPr="00ED194D">
        <w:rPr>
          <w:rFonts w:ascii="Times New Roman" w:hAnsi="Times New Roman" w:cs="Times New Roman"/>
          <w:sz w:val="24"/>
          <w:szCs w:val="24"/>
        </w:rPr>
        <w:t xml:space="preserve"> </w:t>
      </w:r>
      <w:r w:rsidR="006B1415" w:rsidRPr="00ED194D">
        <w:rPr>
          <w:rFonts w:ascii="Times New Roman" w:eastAsia="Times New Roman" w:hAnsi="Times New Roman" w:cs="Times New Roman"/>
          <w:color w:val="000000" w:themeColor="text1"/>
          <w:sz w:val="24"/>
          <w:szCs w:val="24"/>
        </w:rPr>
        <w:t>Pasaules Intelektuālā īpašuma organizācij</w:t>
      </w:r>
      <w:r w:rsidR="007A0DD6" w:rsidRPr="00ED194D">
        <w:rPr>
          <w:rFonts w:ascii="Times New Roman" w:eastAsia="Times New Roman" w:hAnsi="Times New Roman" w:cs="Times New Roman"/>
          <w:color w:val="000000" w:themeColor="text1"/>
          <w:sz w:val="24"/>
          <w:szCs w:val="24"/>
        </w:rPr>
        <w:t>as</w:t>
      </w:r>
      <w:r w:rsidR="006B1415" w:rsidRPr="00ED194D">
        <w:rPr>
          <w:rFonts w:ascii="Times New Roman" w:eastAsia="Times New Roman" w:hAnsi="Times New Roman" w:cs="Times New Roman"/>
          <w:color w:val="000000" w:themeColor="text1"/>
          <w:sz w:val="24"/>
          <w:szCs w:val="24"/>
        </w:rPr>
        <w:t xml:space="preserve"> (</w:t>
      </w:r>
      <w:r w:rsidR="000A4A48" w:rsidRPr="00ED194D">
        <w:rPr>
          <w:rFonts w:ascii="Times New Roman" w:hAnsi="Times New Roman" w:cs="Times New Roman"/>
          <w:sz w:val="24"/>
          <w:szCs w:val="24"/>
        </w:rPr>
        <w:t xml:space="preserve">turpmāk - </w:t>
      </w:r>
      <w:r w:rsidR="2017FFF0" w:rsidRPr="00ED194D">
        <w:rPr>
          <w:rFonts w:ascii="Times New Roman" w:hAnsi="Times New Roman" w:cs="Times New Roman"/>
          <w:sz w:val="24"/>
          <w:szCs w:val="24"/>
        </w:rPr>
        <w:t>WIPO</w:t>
      </w:r>
      <w:r w:rsidR="044FB68B" w:rsidRPr="00ED194D">
        <w:rPr>
          <w:rFonts w:ascii="Times New Roman" w:hAnsi="Times New Roman" w:cs="Times New Roman"/>
          <w:sz w:val="24"/>
          <w:szCs w:val="24"/>
        </w:rPr>
        <w:t>)</w:t>
      </w:r>
      <w:r w:rsidR="00C345FB" w:rsidRPr="00ED194D">
        <w:rPr>
          <w:rFonts w:ascii="Times New Roman" w:hAnsi="Times New Roman" w:cs="Times New Roman"/>
          <w:sz w:val="24"/>
          <w:szCs w:val="24"/>
        </w:rPr>
        <w:t xml:space="preserve"> pārvaldītā </w:t>
      </w:r>
      <w:r w:rsidR="00601AE8" w:rsidRPr="00ED194D">
        <w:rPr>
          <w:rFonts w:ascii="Times New Roman" w:hAnsi="Times New Roman" w:cs="Times New Roman"/>
          <w:sz w:val="24"/>
          <w:szCs w:val="24"/>
        </w:rPr>
        <w:t>Patentu kooperācijas līguma (</w:t>
      </w:r>
      <w:r w:rsidR="00C345FB" w:rsidRPr="00ED194D">
        <w:rPr>
          <w:rFonts w:ascii="Times New Roman" w:hAnsi="Times New Roman" w:cs="Times New Roman"/>
          <w:i/>
          <w:iCs/>
          <w:sz w:val="24"/>
          <w:szCs w:val="24"/>
        </w:rPr>
        <w:t>Patent Cooperation Treaty</w:t>
      </w:r>
      <w:r w:rsidR="00C345FB" w:rsidRPr="00ED194D">
        <w:rPr>
          <w:rFonts w:ascii="Times New Roman" w:hAnsi="Times New Roman" w:cs="Times New Roman"/>
          <w:sz w:val="24"/>
          <w:szCs w:val="24"/>
        </w:rPr>
        <w:t xml:space="preserve"> (turpmāk – PCT))</w:t>
      </w:r>
      <w:r w:rsidR="00601AE8" w:rsidRPr="00ED194D">
        <w:rPr>
          <w:rFonts w:ascii="Times New Roman" w:hAnsi="Times New Roman" w:cs="Times New Roman"/>
          <w:sz w:val="24"/>
          <w:szCs w:val="24"/>
        </w:rPr>
        <w:t xml:space="preserve"> ietvaros</w:t>
      </w:r>
      <w:r w:rsidR="4D9893A4" w:rsidRPr="00ED194D">
        <w:rPr>
          <w:rFonts w:ascii="Times New Roman" w:hAnsi="Times New Roman" w:cs="Times New Roman"/>
          <w:sz w:val="24"/>
          <w:szCs w:val="24"/>
        </w:rPr>
        <w:t>;</w:t>
      </w:r>
      <w:r w:rsidR="326BA75C" w:rsidRPr="00ED194D">
        <w:rPr>
          <w:rFonts w:ascii="Times New Roman" w:hAnsi="Times New Roman" w:cs="Times New Roman"/>
          <w:sz w:val="24"/>
          <w:szCs w:val="24"/>
        </w:rPr>
        <w:t xml:space="preserve"> </w:t>
      </w:r>
    </w:p>
    <w:p w14:paraId="1CDB9204" w14:textId="362E77C9" w:rsidR="004101B6" w:rsidRPr="00ED194D" w:rsidRDefault="326BA75C" w:rsidP="00066109">
      <w:pPr>
        <w:spacing w:after="0" w:line="240" w:lineRule="auto"/>
        <w:ind w:left="709" w:firstLine="11"/>
        <w:jc w:val="both"/>
        <w:rPr>
          <w:rFonts w:ascii="Times New Roman" w:hAnsi="Times New Roman" w:cs="Times New Roman"/>
          <w:sz w:val="24"/>
          <w:szCs w:val="24"/>
        </w:rPr>
      </w:pPr>
      <w:r w:rsidRPr="00ED194D">
        <w:rPr>
          <w:rFonts w:ascii="Times New Roman" w:hAnsi="Times New Roman" w:cs="Times New Roman"/>
          <w:sz w:val="24"/>
          <w:szCs w:val="24"/>
        </w:rPr>
        <w:t>2)</w:t>
      </w:r>
      <w:r w:rsidR="5F840609" w:rsidRPr="00ED194D">
        <w:rPr>
          <w:rFonts w:ascii="Times New Roman" w:hAnsi="Times New Roman" w:cs="Times New Roman"/>
          <w:sz w:val="24"/>
          <w:szCs w:val="24"/>
        </w:rPr>
        <w:t xml:space="preserve"> Eiropas patenta pieteikuma ekspertīzei</w:t>
      </w:r>
      <w:r w:rsidR="00C9227C" w:rsidRPr="00ED194D">
        <w:rPr>
          <w:rFonts w:ascii="Times New Roman" w:hAnsi="Times New Roman" w:cs="Times New Roman"/>
          <w:sz w:val="24"/>
          <w:szCs w:val="24"/>
        </w:rPr>
        <w:t xml:space="preserve"> </w:t>
      </w:r>
      <w:r w:rsidR="0018578F" w:rsidRPr="00ED194D">
        <w:rPr>
          <w:rFonts w:ascii="Times New Roman" w:hAnsi="Times New Roman" w:cs="Times New Roman"/>
          <w:sz w:val="24"/>
          <w:szCs w:val="24"/>
        </w:rPr>
        <w:t>E</w:t>
      </w:r>
      <w:r w:rsidR="00965016" w:rsidRPr="00ED194D">
        <w:rPr>
          <w:rFonts w:ascii="Times New Roman" w:hAnsi="Times New Roman" w:cs="Times New Roman"/>
          <w:sz w:val="24"/>
          <w:szCs w:val="24"/>
        </w:rPr>
        <w:t xml:space="preserve">iropas </w:t>
      </w:r>
      <w:r w:rsidR="00802911" w:rsidRPr="00ED194D">
        <w:rPr>
          <w:rFonts w:ascii="Times New Roman" w:hAnsi="Times New Roman" w:cs="Times New Roman"/>
          <w:sz w:val="24"/>
          <w:szCs w:val="24"/>
        </w:rPr>
        <w:t>patenta piešķiršanas procedūrā</w:t>
      </w:r>
      <w:r w:rsidR="001B2FE7" w:rsidRPr="00ED194D">
        <w:rPr>
          <w:rFonts w:ascii="Times New Roman" w:hAnsi="Times New Roman" w:cs="Times New Roman"/>
          <w:sz w:val="24"/>
          <w:szCs w:val="24"/>
        </w:rPr>
        <w:t xml:space="preserve"> EPI</w:t>
      </w:r>
      <w:r w:rsidR="5F840609" w:rsidRPr="00ED194D">
        <w:rPr>
          <w:rFonts w:ascii="Times New Roman" w:hAnsi="Times New Roman" w:cs="Times New Roman"/>
          <w:sz w:val="24"/>
          <w:szCs w:val="24"/>
        </w:rPr>
        <w:t xml:space="preserve">. </w:t>
      </w:r>
    </w:p>
    <w:p w14:paraId="05117957" w14:textId="4C78F1D6" w:rsidR="00025EE9" w:rsidRPr="00ED194D" w:rsidRDefault="0178C74C" w:rsidP="0147DA9C">
      <w:pPr>
        <w:spacing w:after="0" w:line="240" w:lineRule="auto"/>
        <w:ind w:firstLine="720"/>
        <w:jc w:val="both"/>
        <w:rPr>
          <w:rFonts w:ascii="Times New Roman" w:eastAsia="Times New Roman" w:hAnsi="Times New Roman" w:cs="Times New Roman"/>
          <w:i/>
          <w:sz w:val="24"/>
          <w:szCs w:val="24"/>
        </w:rPr>
      </w:pPr>
      <w:r w:rsidRPr="00ED194D">
        <w:rPr>
          <w:rFonts w:ascii="Times New Roman" w:hAnsi="Times New Roman" w:cs="Times New Roman"/>
          <w:sz w:val="24"/>
          <w:szCs w:val="24"/>
        </w:rPr>
        <w:t xml:space="preserve">Starptautiskā </w:t>
      </w:r>
      <w:r w:rsidR="009942A3" w:rsidRPr="00ED194D">
        <w:rPr>
          <w:rFonts w:ascii="Times New Roman" w:hAnsi="Times New Roman" w:cs="Times New Roman"/>
          <w:sz w:val="24"/>
          <w:szCs w:val="24"/>
        </w:rPr>
        <w:t xml:space="preserve">patenta </w:t>
      </w:r>
      <w:r w:rsidRPr="00ED194D">
        <w:rPr>
          <w:rFonts w:ascii="Times New Roman" w:hAnsi="Times New Roman" w:cs="Times New Roman"/>
          <w:sz w:val="24"/>
          <w:szCs w:val="24"/>
        </w:rPr>
        <w:t>pieteikuma gadījumā a</w:t>
      </w:r>
      <w:r w:rsidR="77E1EF03" w:rsidRPr="00ED194D">
        <w:rPr>
          <w:rFonts w:ascii="Times New Roman" w:hAnsi="Times New Roman" w:cs="Times New Roman"/>
          <w:sz w:val="24"/>
          <w:szCs w:val="24"/>
        </w:rPr>
        <w:t xml:space="preserve">tbalsts </w:t>
      </w:r>
      <w:r w:rsidR="79674A0F" w:rsidRPr="00ED194D">
        <w:rPr>
          <w:rFonts w:ascii="Times New Roman" w:hAnsi="Times New Roman" w:cs="Times New Roman"/>
          <w:sz w:val="24"/>
          <w:szCs w:val="24"/>
        </w:rPr>
        <w:t>ietver</w:t>
      </w:r>
      <w:r w:rsidR="77E1EF03" w:rsidRPr="00ED194D">
        <w:rPr>
          <w:rFonts w:ascii="Times New Roman" w:hAnsi="Times New Roman" w:cs="Times New Roman"/>
          <w:sz w:val="24"/>
          <w:szCs w:val="24"/>
        </w:rPr>
        <w:t xml:space="preserve"> iespēju atgūt starptautiskā pieteikuma maksu</w:t>
      </w:r>
      <w:r w:rsidR="2A5CADBF" w:rsidRPr="00ED194D">
        <w:rPr>
          <w:rFonts w:ascii="Times New Roman" w:hAnsi="Times New Roman" w:cs="Times New Roman"/>
          <w:sz w:val="24"/>
          <w:szCs w:val="24"/>
        </w:rPr>
        <w:t xml:space="preserve"> atbilstoši aktuālajam WIPO cenrādim, kas šobrīd</w:t>
      </w:r>
      <w:r w:rsidR="454F090C" w:rsidRPr="00ED194D">
        <w:rPr>
          <w:rFonts w:ascii="Times New Roman" w:hAnsi="Times New Roman" w:cs="Times New Roman"/>
          <w:sz w:val="24"/>
          <w:szCs w:val="24"/>
        </w:rPr>
        <w:t xml:space="preserve"> </w:t>
      </w:r>
      <w:r w:rsidR="422F33A0" w:rsidRPr="00ED194D">
        <w:rPr>
          <w:rFonts w:ascii="Times New Roman" w:hAnsi="Times New Roman" w:cs="Times New Roman"/>
          <w:sz w:val="24"/>
          <w:szCs w:val="24"/>
        </w:rPr>
        <w:t>sastāda</w:t>
      </w:r>
      <w:r w:rsidR="454F090C" w:rsidRPr="00ED194D">
        <w:rPr>
          <w:rFonts w:ascii="Times New Roman" w:hAnsi="Times New Roman" w:cs="Times New Roman"/>
          <w:sz w:val="24"/>
          <w:szCs w:val="24"/>
        </w:rPr>
        <w:t xml:space="preserve"> </w:t>
      </w:r>
      <w:r w:rsidR="7620030E" w:rsidRPr="00ED194D">
        <w:rPr>
          <w:rFonts w:ascii="Times New Roman" w:hAnsi="Times New Roman" w:cs="Times New Roman"/>
          <w:sz w:val="24"/>
          <w:szCs w:val="24"/>
        </w:rPr>
        <w:t>1381</w:t>
      </w:r>
      <w:r w:rsidR="00DD7B91" w:rsidRPr="00ED194D">
        <w:rPr>
          <w:rFonts w:ascii="Times New Roman" w:hAnsi="Times New Roman" w:cs="Times New Roman"/>
          <w:sz w:val="24"/>
          <w:szCs w:val="24"/>
        </w:rPr>
        <w:t xml:space="preserve"> </w:t>
      </w:r>
      <w:r w:rsidR="00DD7B91" w:rsidRPr="00ED194D">
        <w:rPr>
          <w:rFonts w:ascii="Times New Roman" w:hAnsi="Times New Roman" w:cs="Times New Roman"/>
          <w:i/>
          <w:iCs/>
          <w:sz w:val="24"/>
          <w:szCs w:val="24"/>
        </w:rPr>
        <w:t>euro</w:t>
      </w:r>
      <w:r w:rsidR="462EA561" w:rsidRPr="00ED194D">
        <w:rPr>
          <w:rFonts w:ascii="Times New Roman" w:hAnsi="Times New Roman" w:cs="Times New Roman"/>
          <w:sz w:val="24"/>
          <w:szCs w:val="24"/>
        </w:rPr>
        <w:t>,</w:t>
      </w:r>
      <w:r w:rsidR="55590E77" w:rsidRPr="00ED194D">
        <w:rPr>
          <w:rFonts w:ascii="Times New Roman" w:hAnsi="Times New Roman" w:cs="Times New Roman"/>
          <w:sz w:val="24"/>
          <w:szCs w:val="24"/>
        </w:rPr>
        <w:t xml:space="preserve"> savukārt Eiropa</w:t>
      </w:r>
      <w:r w:rsidR="55590E77" w:rsidRPr="00ED194D">
        <w:rPr>
          <w:rFonts w:ascii="Times New Roman" w:eastAsia="Times New Roman" w:hAnsi="Times New Roman" w:cs="Times New Roman"/>
          <w:sz w:val="24"/>
          <w:szCs w:val="24"/>
        </w:rPr>
        <w:t xml:space="preserve">s patenta iegūšanas procedūrā </w:t>
      </w:r>
      <w:r w:rsidR="1A2C93AF" w:rsidRPr="00ED194D">
        <w:rPr>
          <w:rFonts w:ascii="Times New Roman" w:eastAsia="Times New Roman" w:hAnsi="Times New Roman" w:cs="Times New Roman"/>
          <w:sz w:val="24"/>
          <w:szCs w:val="24"/>
        </w:rPr>
        <w:t xml:space="preserve">pēc lēmuma par patenta piešķiršanu </w:t>
      </w:r>
      <w:r w:rsidR="6FA9A63B" w:rsidRPr="00ED194D">
        <w:rPr>
          <w:rFonts w:ascii="Times New Roman" w:eastAsia="Times New Roman" w:hAnsi="Times New Roman" w:cs="Times New Roman"/>
          <w:sz w:val="24"/>
          <w:szCs w:val="24"/>
        </w:rPr>
        <w:t>ti</w:t>
      </w:r>
      <w:r w:rsidR="65103733" w:rsidRPr="00ED194D">
        <w:rPr>
          <w:rFonts w:ascii="Times New Roman" w:eastAsia="Times New Roman" w:hAnsi="Times New Roman" w:cs="Times New Roman"/>
          <w:sz w:val="24"/>
          <w:szCs w:val="24"/>
        </w:rPr>
        <w:t>ek</w:t>
      </w:r>
      <w:r w:rsidR="55590E77" w:rsidRPr="00ED194D">
        <w:rPr>
          <w:rFonts w:ascii="Times New Roman" w:eastAsia="Times New Roman" w:hAnsi="Times New Roman" w:cs="Times New Roman"/>
          <w:sz w:val="24"/>
          <w:szCs w:val="24"/>
        </w:rPr>
        <w:t xml:space="preserve"> atmaksāta patenta ekspertīzes maksa</w:t>
      </w:r>
      <w:r w:rsidR="31411EEF" w:rsidRPr="00ED194D">
        <w:rPr>
          <w:rFonts w:ascii="Times New Roman" w:eastAsia="Times New Roman" w:hAnsi="Times New Roman" w:cs="Times New Roman"/>
          <w:sz w:val="24"/>
          <w:szCs w:val="24"/>
        </w:rPr>
        <w:t>, kas šobrīd sastāda 1915</w:t>
      </w:r>
      <w:r w:rsidR="000B0215" w:rsidRPr="00ED194D">
        <w:rPr>
          <w:rFonts w:ascii="Times New Roman" w:eastAsia="Times New Roman" w:hAnsi="Times New Roman" w:cs="Times New Roman"/>
          <w:sz w:val="24"/>
          <w:szCs w:val="24"/>
        </w:rPr>
        <w:t xml:space="preserve"> </w:t>
      </w:r>
      <w:r w:rsidR="000B0215" w:rsidRPr="00ED194D">
        <w:rPr>
          <w:rFonts w:ascii="Times New Roman" w:eastAsia="Times New Roman" w:hAnsi="Times New Roman" w:cs="Times New Roman"/>
          <w:i/>
          <w:sz w:val="24"/>
          <w:szCs w:val="24"/>
        </w:rPr>
        <w:t>euro</w:t>
      </w:r>
      <w:r w:rsidR="251BC015" w:rsidRPr="00ED194D">
        <w:rPr>
          <w:rFonts w:ascii="Times New Roman" w:eastAsia="Times New Roman" w:hAnsi="Times New Roman" w:cs="Times New Roman"/>
          <w:i/>
          <w:sz w:val="24"/>
          <w:szCs w:val="24"/>
        </w:rPr>
        <w:t>.</w:t>
      </w:r>
    </w:p>
    <w:p w14:paraId="53B517BD" w14:textId="51319641" w:rsidR="003D315B" w:rsidRDefault="712D38E4" w:rsidP="1DAC32C0">
      <w:pPr>
        <w:spacing w:after="0" w:line="240" w:lineRule="auto"/>
        <w:ind w:firstLine="720"/>
        <w:jc w:val="both"/>
        <w:rPr>
          <w:rFonts w:ascii="Times New Roman" w:eastAsia="Times New Roman" w:hAnsi="Times New Roman" w:cs="Times New Roman"/>
          <w:sz w:val="24"/>
          <w:szCs w:val="24"/>
        </w:rPr>
      </w:pPr>
      <w:r w:rsidRPr="00ED194D">
        <w:rPr>
          <w:rFonts w:ascii="Times New Roman" w:eastAsia="Times New Roman" w:hAnsi="Times New Roman" w:cs="Times New Roman"/>
          <w:sz w:val="24"/>
          <w:szCs w:val="24"/>
        </w:rPr>
        <w:t xml:space="preserve">Papildus </w:t>
      </w:r>
      <w:r w:rsidR="000D0CC8" w:rsidRPr="00ED194D">
        <w:rPr>
          <w:rFonts w:ascii="Times New Roman" w:eastAsia="Times New Roman" w:hAnsi="Times New Roman" w:cs="Times New Roman"/>
          <w:sz w:val="24"/>
          <w:szCs w:val="24"/>
        </w:rPr>
        <w:t>Eiropas Savienības Intelektuālā īpašuma birojs (turpmāk – EUIPO)</w:t>
      </w:r>
      <w:r w:rsidR="00FA152F" w:rsidRPr="00ED194D">
        <w:rPr>
          <w:rFonts w:ascii="Times New Roman" w:eastAsia="Times New Roman" w:hAnsi="Times New Roman" w:cs="Times New Roman"/>
          <w:sz w:val="24"/>
          <w:szCs w:val="24"/>
        </w:rPr>
        <w:t xml:space="preserve"> </w:t>
      </w:r>
      <w:r w:rsidR="000D0CC8" w:rsidRPr="00ED194D">
        <w:rPr>
          <w:rFonts w:ascii="Times New Roman" w:eastAsia="Times New Roman" w:hAnsi="Times New Roman" w:cs="Times New Roman"/>
          <w:sz w:val="24"/>
          <w:szCs w:val="24"/>
        </w:rPr>
        <w:t xml:space="preserve">sadarbībā ar Patentu valdi </w:t>
      </w:r>
      <w:r w:rsidR="005754E1" w:rsidRPr="00ED194D">
        <w:rPr>
          <w:rFonts w:ascii="Times New Roman" w:eastAsia="Times New Roman" w:hAnsi="Times New Roman" w:cs="Times New Roman"/>
          <w:sz w:val="24"/>
          <w:szCs w:val="24"/>
        </w:rPr>
        <w:t>kopš 2023.</w:t>
      </w:r>
      <w:r w:rsidR="002574E8" w:rsidRPr="00ED194D">
        <w:rPr>
          <w:rFonts w:ascii="Times New Roman" w:eastAsia="Times New Roman" w:hAnsi="Times New Roman" w:cs="Times New Roman"/>
          <w:sz w:val="24"/>
          <w:szCs w:val="24"/>
        </w:rPr>
        <w:t> </w:t>
      </w:r>
      <w:r w:rsidR="005754E1" w:rsidRPr="00ED194D">
        <w:rPr>
          <w:rFonts w:ascii="Times New Roman" w:eastAsia="Times New Roman" w:hAnsi="Times New Roman" w:cs="Times New Roman"/>
          <w:sz w:val="24"/>
          <w:szCs w:val="24"/>
        </w:rPr>
        <w:t xml:space="preserve">gada nodrošina </w:t>
      </w:r>
      <w:r w:rsidRPr="00ED194D">
        <w:rPr>
          <w:rFonts w:ascii="Times New Roman" w:eastAsia="Times New Roman" w:hAnsi="Times New Roman" w:cs="Times New Roman"/>
          <w:sz w:val="24"/>
          <w:szCs w:val="24"/>
        </w:rPr>
        <w:t>arī MVU fonda</w:t>
      </w:r>
      <w:r w:rsidR="00DA56A1" w:rsidRPr="00ED194D">
        <w:t xml:space="preserve"> </w:t>
      </w:r>
      <w:r w:rsidR="00DA56A1" w:rsidRPr="00ED194D">
        <w:rPr>
          <w:rFonts w:ascii="Times New Roman" w:eastAsia="Times New Roman" w:hAnsi="Times New Roman" w:cs="Times New Roman"/>
          <w:sz w:val="24"/>
          <w:szCs w:val="24"/>
        </w:rPr>
        <w:t xml:space="preserve">“Idejas stiprākam uzņēmumam” </w:t>
      </w:r>
      <w:r w:rsidRPr="00ED194D">
        <w:rPr>
          <w:rFonts w:ascii="Times New Roman" w:eastAsia="Times New Roman" w:hAnsi="Times New Roman" w:cs="Times New Roman"/>
          <w:sz w:val="24"/>
          <w:szCs w:val="24"/>
        </w:rPr>
        <w:t>atbalsta pasākum</w:t>
      </w:r>
      <w:r w:rsidR="00DA56A1" w:rsidRPr="00ED194D">
        <w:rPr>
          <w:rFonts w:ascii="Times New Roman" w:eastAsia="Times New Roman" w:hAnsi="Times New Roman" w:cs="Times New Roman"/>
          <w:sz w:val="24"/>
          <w:szCs w:val="24"/>
        </w:rPr>
        <w:t>u</w:t>
      </w:r>
      <w:r w:rsidRPr="00ED194D">
        <w:rPr>
          <w:rFonts w:ascii="Times New Roman" w:eastAsia="Times New Roman" w:hAnsi="Times New Roman" w:cs="Times New Roman"/>
          <w:sz w:val="24"/>
          <w:szCs w:val="24"/>
        </w:rPr>
        <w:t>, t.sk. pa</w:t>
      </w:r>
      <w:r w:rsidR="00C041DB" w:rsidRPr="00ED194D">
        <w:rPr>
          <w:rFonts w:ascii="Times New Roman" w:eastAsia="Times New Roman" w:hAnsi="Times New Roman" w:cs="Times New Roman"/>
          <w:sz w:val="24"/>
          <w:szCs w:val="24"/>
        </w:rPr>
        <w:t>tentu konsultācijām un reģistrācijai</w:t>
      </w:r>
      <w:r w:rsidR="24E6B075" w:rsidRPr="00ED194D">
        <w:rPr>
          <w:rFonts w:ascii="Times New Roman" w:eastAsia="Times New Roman" w:hAnsi="Times New Roman" w:cs="Times New Roman"/>
          <w:sz w:val="24"/>
          <w:szCs w:val="24"/>
        </w:rPr>
        <w:t>, kā arī kopš 2024.</w:t>
      </w:r>
      <w:r w:rsidR="002574E8" w:rsidRPr="00ED194D">
        <w:rPr>
          <w:rFonts w:ascii="Times New Roman" w:eastAsia="Times New Roman" w:hAnsi="Times New Roman" w:cs="Times New Roman"/>
          <w:sz w:val="24"/>
          <w:szCs w:val="24"/>
        </w:rPr>
        <w:t> </w:t>
      </w:r>
      <w:r w:rsidR="24E6B075" w:rsidRPr="00ED194D">
        <w:rPr>
          <w:rFonts w:ascii="Times New Roman" w:eastAsia="Times New Roman" w:hAnsi="Times New Roman" w:cs="Times New Roman"/>
          <w:sz w:val="24"/>
          <w:szCs w:val="24"/>
        </w:rPr>
        <w:t xml:space="preserve">gada, juridiskajiem pakalpojumiem, kas saistīti ar Eiropas patentu pieteikumu sagatavošanu. </w:t>
      </w:r>
    </w:p>
    <w:p w14:paraId="05BEBBA6" w14:textId="1C92854F" w:rsidR="00D31EEC" w:rsidRPr="00ED194D" w:rsidRDefault="001243E9" w:rsidP="00A32B2D">
      <w:pPr>
        <w:spacing w:after="0" w:line="240" w:lineRule="auto"/>
        <w:ind w:firstLine="720"/>
        <w:jc w:val="both"/>
        <w:rPr>
          <w:rFonts w:ascii="Times New Roman" w:hAnsi="Times New Roman" w:cs="Times New Roman"/>
          <w:sz w:val="24"/>
          <w:szCs w:val="24"/>
        </w:rPr>
      </w:pPr>
      <w:r w:rsidRPr="00ED194D">
        <w:rPr>
          <w:rFonts w:ascii="Times New Roman" w:eastAsiaTheme="minorEastAsia" w:hAnsi="Times New Roman" w:cs="Times New Roman"/>
          <w:sz w:val="24"/>
          <w:szCs w:val="24"/>
        </w:rPr>
        <w:t>Š</w:t>
      </w:r>
      <w:r w:rsidR="004935F1" w:rsidRPr="00ED194D">
        <w:rPr>
          <w:rFonts w:ascii="Times New Roman" w:eastAsiaTheme="minorEastAsia" w:hAnsi="Times New Roman" w:cs="Times New Roman"/>
          <w:sz w:val="24"/>
          <w:szCs w:val="24"/>
        </w:rPr>
        <w:t xml:space="preserve">ī </w:t>
      </w:r>
      <w:r w:rsidR="00850E08" w:rsidRPr="00ED194D">
        <w:rPr>
          <w:rFonts w:ascii="Times New Roman" w:eastAsiaTheme="minorEastAsia" w:hAnsi="Times New Roman" w:cs="Times New Roman"/>
          <w:sz w:val="24"/>
          <w:szCs w:val="24"/>
        </w:rPr>
        <w:t>i</w:t>
      </w:r>
      <w:r w:rsidR="6225ED50" w:rsidRPr="00ED194D">
        <w:rPr>
          <w:rFonts w:ascii="Times New Roman" w:eastAsiaTheme="minorEastAsia" w:hAnsi="Times New Roman" w:cs="Times New Roman"/>
          <w:sz w:val="24"/>
          <w:szCs w:val="24"/>
        </w:rPr>
        <w:t>nformatīvā</w:t>
      </w:r>
      <w:r w:rsidR="000063D6" w:rsidRPr="00ED194D">
        <w:rPr>
          <w:rFonts w:ascii="Times New Roman" w:eastAsiaTheme="minorEastAsia" w:hAnsi="Times New Roman" w:cs="Times New Roman"/>
          <w:sz w:val="24"/>
          <w:szCs w:val="24"/>
        </w:rPr>
        <w:t xml:space="preserve"> ziņojuma mērķis ir izvērtēt </w:t>
      </w:r>
      <w:r w:rsidR="00584543" w:rsidRPr="00ED194D">
        <w:rPr>
          <w:rFonts w:ascii="Times New Roman" w:eastAsiaTheme="minorEastAsia" w:hAnsi="Times New Roman" w:cs="Times New Roman"/>
          <w:sz w:val="24"/>
          <w:szCs w:val="24"/>
        </w:rPr>
        <w:t>iepriekšējā periodā īstenotās atbalsta darbības</w:t>
      </w:r>
      <w:r w:rsidR="00D31EEC" w:rsidRPr="00ED194D">
        <w:rPr>
          <w:rFonts w:ascii="Times New Roman" w:eastAsiaTheme="minorEastAsia" w:hAnsi="Times New Roman" w:cs="Times New Roman"/>
          <w:sz w:val="24"/>
          <w:szCs w:val="24"/>
        </w:rPr>
        <w:t xml:space="preserve">, </w:t>
      </w:r>
      <w:r w:rsidR="6BE658F3" w:rsidRPr="00ED194D">
        <w:rPr>
          <w:rFonts w:ascii="Times New Roman" w:eastAsiaTheme="minorEastAsia" w:hAnsi="Times New Roman" w:cs="Times New Roman"/>
          <w:sz w:val="24"/>
          <w:szCs w:val="24"/>
        </w:rPr>
        <w:t>arī atskatoties</w:t>
      </w:r>
      <w:r w:rsidR="00D31EEC" w:rsidRPr="00ED194D">
        <w:rPr>
          <w:rFonts w:ascii="Times New Roman" w:eastAsiaTheme="minorEastAsia" w:hAnsi="Times New Roman" w:cs="Times New Roman"/>
          <w:sz w:val="24"/>
          <w:szCs w:val="24"/>
        </w:rPr>
        <w:t xml:space="preserve"> </w:t>
      </w:r>
      <w:r w:rsidR="6BE658F3" w:rsidRPr="00ED194D">
        <w:rPr>
          <w:rFonts w:ascii="Times New Roman" w:eastAsiaTheme="minorEastAsia" w:hAnsi="Times New Roman" w:cs="Times New Roman"/>
          <w:sz w:val="24"/>
          <w:szCs w:val="24"/>
        </w:rPr>
        <w:t>uz dinamiku</w:t>
      </w:r>
      <w:r w:rsidR="00D31EEC" w:rsidRPr="00ED194D">
        <w:rPr>
          <w:rFonts w:ascii="Times New Roman" w:eastAsiaTheme="minorEastAsia" w:hAnsi="Times New Roman" w:cs="Times New Roman"/>
          <w:sz w:val="24"/>
          <w:szCs w:val="24"/>
        </w:rPr>
        <w:t xml:space="preserve"> </w:t>
      </w:r>
      <w:r w:rsidR="6BE658F3" w:rsidRPr="00ED194D">
        <w:rPr>
          <w:rFonts w:ascii="Times New Roman" w:eastAsiaTheme="minorEastAsia" w:hAnsi="Times New Roman" w:cs="Times New Roman"/>
          <w:sz w:val="24"/>
          <w:szCs w:val="24"/>
        </w:rPr>
        <w:t>no pilotprojekta sākuma,</w:t>
      </w:r>
      <w:r w:rsidR="00D31EEC" w:rsidRPr="00ED194D">
        <w:rPr>
          <w:rFonts w:ascii="Times New Roman" w:eastAsiaTheme="minorEastAsia" w:hAnsi="Times New Roman" w:cs="Times New Roman"/>
          <w:sz w:val="24"/>
          <w:szCs w:val="24"/>
        </w:rPr>
        <w:t xml:space="preserve"> </w:t>
      </w:r>
      <w:r w:rsidR="00720141" w:rsidRPr="00ED194D">
        <w:rPr>
          <w:rFonts w:ascii="Times New Roman" w:eastAsiaTheme="minorEastAsia" w:hAnsi="Times New Roman" w:cs="Times New Roman"/>
          <w:sz w:val="24"/>
          <w:szCs w:val="24"/>
        </w:rPr>
        <w:t xml:space="preserve">apkopot situācijas izklāstu patentu jomā </w:t>
      </w:r>
      <w:r w:rsidR="00221DC6" w:rsidRPr="00ED194D">
        <w:rPr>
          <w:rFonts w:ascii="Times New Roman" w:eastAsiaTheme="minorEastAsia" w:hAnsi="Times New Roman" w:cs="Times New Roman"/>
          <w:sz w:val="24"/>
          <w:szCs w:val="24"/>
        </w:rPr>
        <w:t xml:space="preserve">uz </w:t>
      </w:r>
      <w:r w:rsidR="00720141" w:rsidRPr="00ED194D">
        <w:rPr>
          <w:rFonts w:ascii="Times New Roman" w:eastAsiaTheme="minorEastAsia" w:hAnsi="Times New Roman" w:cs="Times New Roman"/>
          <w:sz w:val="24"/>
          <w:szCs w:val="24"/>
        </w:rPr>
        <w:t xml:space="preserve">šī </w:t>
      </w:r>
      <w:r w:rsidR="008E7838" w:rsidRPr="00ED194D">
        <w:rPr>
          <w:rFonts w:ascii="Times New Roman" w:eastAsiaTheme="minorEastAsia" w:hAnsi="Times New Roman" w:cs="Times New Roman"/>
          <w:sz w:val="24"/>
          <w:szCs w:val="24"/>
        </w:rPr>
        <w:t>i</w:t>
      </w:r>
      <w:r w:rsidR="4CB9EACE" w:rsidRPr="00ED194D">
        <w:rPr>
          <w:rFonts w:ascii="Times New Roman" w:eastAsiaTheme="minorEastAsia" w:hAnsi="Times New Roman" w:cs="Times New Roman"/>
          <w:sz w:val="24"/>
          <w:szCs w:val="24"/>
        </w:rPr>
        <w:t>nformatīvā</w:t>
      </w:r>
      <w:r w:rsidR="00720141" w:rsidRPr="00ED194D">
        <w:rPr>
          <w:rFonts w:ascii="Times New Roman" w:eastAsiaTheme="minorEastAsia" w:hAnsi="Times New Roman" w:cs="Times New Roman"/>
          <w:sz w:val="24"/>
          <w:szCs w:val="24"/>
        </w:rPr>
        <w:t xml:space="preserve"> ziņojuma sagatavošanas brīdī, kā arī piedāvāt </w:t>
      </w:r>
      <w:r w:rsidR="00994343" w:rsidRPr="00ED194D">
        <w:rPr>
          <w:rFonts w:ascii="Times New Roman" w:eastAsiaTheme="minorEastAsia" w:hAnsi="Times New Roman" w:cs="Times New Roman"/>
          <w:sz w:val="24"/>
          <w:szCs w:val="24"/>
        </w:rPr>
        <w:t>turpmākos iespējamos rīcības virzienus</w:t>
      </w:r>
      <w:r w:rsidR="009C0294" w:rsidRPr="00ED194D">
        <w:rPr>
          <w:rFonts w:ascii="Times New Roman" w:eastAsiaTheme="minorEastAsia" w:hAnsi="Times New Roman" w:cs="Times New Roman"/>
          <w:sz w:val="24"/>
          <w:szCs w:val="24"/>
        </w:rPr>
        <w:t>, kas būtu īstenojami</w:t>
      </w:r>
      <w:r w:rsidR="00994343" w:rsidRPr="00ED194D">
        <w:rPr>
          <w:rFonts w:ascii="Times New Roman" w:eastAsiaTheme="minorEastAsia" w:hAnsi="Times New Roman" w:cs="Times New Roman"/>
          <w:sz w:val="24"/>
          <w:szCs w:val="24"/>
        </w:rPr>
        <w:t xml:space="preserve"> </w:t>
      </w:r>
      <w:r w:rsidR="00191611" w:rsidRPr="00ED194D">
        <w:rPr>
          <w:rFonts w:ascii="Times New Roman" w:eastAsiaTheme="minorEastAsia" w:hAnsi="Times New Roman" w:cs="Times New Roman"/>
          <w:sz w:val="24"/>
          <w:szCs w:val="24"/>
        </w:rPr>
        <w:t xml:space="preserve">līdz pilotprojekta </w:t>
      </w:r>
      <w:r w:rsidR="003D315B" w:rsidRPr="00ED194D">
        <w:rPr>
          <w:rFonts w:ascii="Times New Roman" w:eastAsiaTheme="minorEastAsia" w:hAnsi="Times New Roman" w:cs="Times New Roman"/>
          <w:sz w:val="24"/>
          <w:szCs w:val="24"/>
        </w:rPr>
        <w:t>beigām.</w:t>
      </w:r>
    </w:p>
    <w:p w14:paraId="28BB5E97" w14:textId="4E76435E" w:rsidR="00B54946" w:rsidRPr="00ED194D" w:rsidRDefault="00B54946" w:rsidP="00A32B2D">
      <w:pPr>
        <w:jc w:val="both"/>
        <w:rPr>
          <w:rFonts w:ascii="Times New Roman" w:hAnsi="Times New Roman" w:cs="Times New Roman"/>
          <w:sz w:val="24"/>
        </w:rPr>
      </w:pPr>
      <w:r w:rsidRPr="00ED194D">
        <w:rPr>
          <w:rFonts w:ascii="Times New Roman" w:hAnsi="Times New Roman" w:cs="Times New Roman"/>
          <w:sz w:val="24"/>
        </w:rPr>
        <w:br w:type="page"/>
      </w:r>
    </w:p>
    <w:p w14:paraId="552B403C" w14:textId="778872B9" w:rsidR="00EF727C" w:rsidRPr="00ED194D" w:rsidRDefault="00111845" w:rsidP="00111845">
      <w:pPr>
        <w:pStyle w:val="Heading1"/>
      </w:pPr>
      <w:bookmarkStart w:id="3" w:name="_Toc188223057"/>
      <w:r w:rsidRPr="00ED194D">
        <w:t xml:space="preserve">2. </w:t>
      </w:r>
      <w:r w:rsidR="0044397F" w:rsidRPr="00ED194D">
        <w:t>Esošās situācijas apraksts un problemātikas izklāsts</w:t>
      </w:r>
      <w:bookmarkEnd w:id="3"/>
    </w:p>
    <w:p w14:paraId="4BD28B20" w14:textId="77777777" w:rsidR="009975FD" w:rsidRPr="00ED194D" w:rsidRDefault="009975FD" w:rsidP="00EF727C">
      <w:pPr>
        <w:shd w:val="clear" w:color="auto" w:fill="FFFFFF" w:themeFill="background1"/>
        <w:spacing w:after="0" w:line="240" w:lineRule="auto"/>
        <w:ind w:firstLine="720"/>
        <w:jc w:val="both"/>
        <w:rPr>
          <w:rFonts w:ascii="Times New Roman" w:eastAsia="Times New Roman" w:hAnsi="Times New Roman" w:cs="Times New Roman"/>
          <w:color w:val="000000" w:themeColor="text1"/>
          <w:sz w:val="24"/>
          <w:szCs w:val="24"/>
        </w:rPr>
      </w:pPr>
    </w:p>
    <w:p w14:paraId="080581D3" w14:textId="77777777" w:rsidR="00AD3C6E" w:rsidRPr="00ED194D" w:rsidRDefault="00AD3C6E" w:rsidP="00AD3C6E">
      <w:pPr>
        <w:spacing w:after="0" w:line="240" w:lineRule="auto"/>
        <w:ind w:firstLine="720"/>
        <w:jc w:val="both"/>
        <w:rPr>
          <w:rFonts w:ascii="Times New Roman" w:hAnsi="Times New Roman" w:cs="Times New Roman"/>
          <w:sz w:val="24"/>
        </w:rPr>
      </w:pPr>
      <w:r w:rsidRPr="00ED194D">
        <w:rPr>
          <w:rFonts w:ascii="Times New Roman" w:hAnsi="Times New Roman" w:cs="Times New Roman"/>
          <w:sz w:val="24"/>
        </w:rPr>
        <w:t xml:space="preserve">Intelektuālā īpašuma tiesību aizsardzība ir būtisks mehānisms, kas Eiropai ļauj atbalstīt uzņēmēju inovatīvo darbību, jo “zināšanu ietilpīga” ekonomika ir izšķirošs priekšnoteikums, lai Eiropas Savienības (turpmāk – ES) dalībvalstis varētu konkurēt globālajā tirgū. Intelektuālā īpašuma tiesības, īpaši patentu tiesības, kalpo kā instruments inovāciju veicināšanai un izaugsmei šajā jomā, kas sasaucas ar vienu no galvenajām ES prioritātēm – ekonomisko attīstību un konkurētspējas palielināšanu. To apstiprina arī </w:t>
      </w:r>
      <w:bookmarkStart w:id="4" w:name="_Hlk180486996"/>
      <w:r w:rsidRPr="00ED194D">
        <w:rPr>
          <w:rFonts w:ascii="Times New Roman" w:hAnsi="Times New Roman" w:cs="Times New Roman"/>
          <w:sz w:val="24"/>
        </w:rPr>
        <w:t>Mario Dragi ziņojums “Eiropas konkurētspējas nākotne”</w:t>
      </w:r>
      <w:bookmarkEnd w:id="4"/>
      <w:r w:rsidRPr="00ED194D">
        <w:rPr>
          <w:rStyle w:val="FootnoteReference"/>
          <w:rFonts w:ascii="Times New Roman" w:hAnsi="Times New Roman" w:cs="Times New Roman"/>
          <w:sz w:val="24"/>
        </w:rPr>
        <w:footnoteReference w:id="3"/>
      </w:r>
      <w:r w:rsidRPr="00ED194D">
        <w:rPr>
          <w:rFonts w:ascii="Times New Roman" w:hAnsi="Times New Roman" w:cs="Times New Roman"/>
          <w:sz w:val="24"/>
        </w:rPr>
        <w:t>, kurā uzsvērta nepieciešamība stiprināt ES inovāciju potenciālu un to izmantošanu uzņēmējdarbībā. Un tāpēc jau vairākus gadu desmitus dalībvalstis iegulda ievērojamas pūles vienotas patentaizsardzības sistēmas izveidē un patentu tiesību aizsardzības harmonizācijā.</w:t>
      </w:r>
    </w:p>
    <w:p w14:paraId="56523905" w14:textId="77777777" w:rsidR="00AD3C6E" w:rsidRPr="00ED194D" w:rsidRDefault="00AD3C6E" w:rsidP="00AD3C6E">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Patents ir juridisks instruments, kas piešķir tā īpašniekam tiesības – noteiktas valsts teritorijā uz noteiktu laiku – aizliegt trešajām personām bez atļaujas izmantot izgudrojumu komerciālos nolūkos un patentu īpašniekiem nodrošina ekskluzīvas (izņēmuma) tiesības attiecīgā izgudrojuma ekspluatācijā. Jāņem vērā tas, ka patentu aizsardzībai ir būtiska nozīme ne vien katras valsts teritorijā atsevišķi, bet arī ārpus tās valsts teritorijas, jo mūsdienās, pateicoties gan brīvai preču apritei ES, gan globalizācijai, starpvalstu komercdarbība ir ļoti nozīmīga. Rezultātā patentu aizsardzība ir viens no tiem aspektiem, kura nozīme ES tiesībās palielinās ik gadu, un dalībvalstu starpā tiek risināti dažādi jautājumi, lai padarītu vienkāršāku un pieejamāku patentu iegūšanas procesu un radītu vienādu patentu materiālo tiesību izpratni dalībvalstu starpā.</w:t>
      </w:r>
    </w:p>
    <w:p w14:paraId="2B624597" w14:textId="77777777" w:rsidR="00AD3C6E" w:rsidRPr="00ED194D" w:rsidRDefault="00AD3C6E" w:rsidP="00AD3C6E">
      <w:pPr>
        <w:spacing w:after="0" w:line="240" w:lineRule="auto"/>
        <w:ind w:firstLine="720"/>
        <w:jc w:val="both"/>
        <w:rPr>
          <w:rFonts w:ascii="Times New Roman" w:hAnsi="Times New Roman" w:cs="Times New Roman"/>
          <w:color w:val="000000" w:themeColor="text1"/>
          <w:sz w:val="24"/>
          <w:szCs w:val="24"/>
        </w:rPr>
      </w:pPr>
      <w:r w:rsidRPr="00ED194D">
        <w:rPr>
          <w:rFonts w:ascii="Times New Roman" w:hAnsi="Times New Roman" w:cs="Times New Roman"/>
          <w:sz w:val="24"/>
          <w:szCs w:val="24"/>
        </w:rPr>
        <w:t>Saskaņā ar Patentu likumu patents tiek piešķirts uz 20 gadiem un tā nodrošinātās izņēmuma tiesības ir spēkā, ja patenta pieteicējs noteiktajā termiņā veic ikgadēju patenta uzturēšanas maksu. Šo 20 gadu laikā patenta īpašnieks, apmaiņā pret pilnu informāciju par izgudrojumu, gūst valsts aizsardzību savam izgudrojumam. Attiecībā uz Eiropas patenta piešķiršanu tādu termiņu nosaka arī Eiropas patentu Konvencija (</w:t>
      </w:r>
      <w:r w:rsidRPr="00ED194D">
        <w:rPr>
          <w:rFonts w:ascii="Times New Roman" w:hAnsi="Times New Roman" w:cs="Times New Roman"/>
          <w:i/>
          <w:iCs/>
          <w:sz w:val="24"/>
          <w:szCs w:val="24"/>
        </w:rPr>
        <w:t>European Patent Convention</w:t>
      </w:r>
      <w:r w:rsidRPr="00ED194D">
        <w:rPr>
          <w:rFonts w:ascii="Times New Roman" w:hAnsi="Times New Roman" w:cs="Times New Roman"/>
          <w:sz w:val="24"/>
          <w:szCs w:val="24"/>
        </w:rPr>
        <w:t>)</w:t>
      </w:r>
      <w:r w:rsidRPr="00ED194D">
        <w:rPr>
          <w:rStyle w:val="FootnoteReference"/>
          <w:rFonts w:ascii="Times New Roman" w:hAnsi="Times New Roman" w:cs="Times New Roman"/>
          <w:sz w:val="24"/>
          <w:szCs w:val="24"/>
        </w:rPr>
        <w:footnoteReference w:id="4"/>
      </w:r>
      <w:r w:rsidRPr="00ED194D">
        <w:rPr>
          <w:rFonts w:ascii="Times New Roman" w:hAnsi="Times New Roman" w:cs="Times New Roman"/>
          <w:sz w:val="24"/>
          <w:szCs w:val="24"/>
        </w:rPr>
        <w:t>. Eiropas patentu Konvencija tika pieņemta 1973.</w:t>
      </w:r>
      <w:r w:rsidRPr="00ED194D">
        <w:rPr>
          <w:rFonts w:ascii="Times New Roman" w:hAnsi="Times New Roman" w:cs="Times New Roman"/>
        </w:rPr>
        <w:t> </w:t>
      </w:r>
      <w:r w:rsidRPr="00ED194D">
        <w:rPr>
          <w:rFonts w:ascii="Times New Roman" w:hAnsi="Times New Roman" w:cs="Times New Roman"/>
          <w:sz w:val="24"/>
          <w:szCs w:val="24"/>
        </w:rPr>
        <w:t xml:space="preserve">gada 5. oktobrī un stājās spēkā 1978. gadā. Latvijas Republikā Eiropas patentu Konvencija stājās spēkā 2005. gada 1. jūlijā. Šīs konvencijas pieņemšanas mērķis ir stiprināt sadarbību Eiropā izgudrojumu tiesiskās aizsardzības jomā. Eiropas patentu Konvencija nosaka ne tikai vienotu procedūru Eiropas </w:t>
      </w:r>
      <w:r w:rsidRPr="00ED194D">
        <w:rPr>
          <w:rFonts w:ascii="Times New Roman" w:hAnsi="Times New Roman" w:cs="Times New Roman"/>
          <w:color w:val="000000" w:themeColor="text1"/>
          <w:sz w:val="24"/>
          <w:szCs w:val="24"/>
        </w:rPr>
        <w:t>patenta iegūšanai, bet arī ievērojami harmonizē patenta tiesības Eiropas patentu Konvencijas dalībvalstīs.</w:t>
      </w:r>
    </w:p>
    <w:p w14:paraId="6EE95241" w14:textId="77777777" w:rsidR="00AD3C6E" w:rsidRPr="00ED194D" w:rsidRDefault="00AD3C6E" w:rsidP="00EF727C">
      <w:pPr>
        <w:shd w:val="clear" w:color="auto" w:fill="FFFFFF" w:themeFill="background1"/>
        <w:spacing w:after="0" w:line="240" w:lineRule="auto"/>
        <w:ind w:firstLine="720"/>
        <w:jc w:val="both"/>
        <w:rPr>
          <w:rFonts w:ascii="Times New Roman" w:eastAsia="Times New Roman" w:hAnsi="Times New Roman" w:cs="Times New Roman"/>
          <w:color w:val="000000" w:themeColor="text1"/>
          <w:sz w:val="24"/>
          <w:szCs w:val="24"/>
        </w:rPr>
      </w:pPr>
    </w:p>
    <w:p w14:paraId="4CA796DF" w14:textId="77777777" w:rsidR="00AD3C6E" w:rsidRPr="00ED194D" w:rsidRDefault="00AD3C6E" w:rsidP="00111845">
      <w:pPr>
        <w:pStyle w:val="Heading1"/>
      </w:pPr>
      <w:bookmarkStart w:id="5" w:name="_Toc188223058"/>
      <w:r w:rsidRPr="00ED194D">
        <w:t>2.1. Vienota spēka Eiropas patents</w:t>
      </w:r>
      <w:bookmarkEnd w:id="5"/>
    </w:p>
    <w:p w14:paraId="5453BC8E" w14:textId="77777777" w:rsidR="00AD3C6E" w:rsidRPr="00ED194D" w:rsidRDefault="00AD3C6E" w:rsidP="00AD3C6E">
      <w:pPr>
        <w:spacing w:after="0" w:line="240" w:lineRule="auto"/>
        <w:ind w:firstLine="720"/>
        <w:jc w:val="both"/>
        <w:rPr>
          <w:rFonts w:ascii="Times New Roman" w:hAnsi="Times New Roman" w:cs="Times New Roman"/>
          <w:color w:val="000000" w:themeColor="text1"/>
          <w:sz w:val="24"/>
          <w:szCs w:val="24"/>
        </w:rPr>
      </w:pPr>
      <w:r w:rsidRPr="00ED194D">
        <w:rPr>
          <w:rFonts w:ascii="Times New Roman" w:hAnsi="Times New Roman" w:cs="Times New Roman"/>
          <w:color w:val="000000" w:themeColor="text1"/>
          <w:sz w:val="24"/>
          <w:szCs w:val="24"/>
        </w:rPr>
        <w:t>2023. gada 1. jūnijā darbību sāka vienota spēka Eiropas patenta sistēma, tajā skaitā jaunizveidotā Vienotā patentu tiesa. Sistēmas mērķis ir nodrošināt visām ES dalībvalstīm vienotu, kopīgi izmantojamu, finansiāli pieejamu patentu, kā arī specializētu patentu tiesvedību. Vienota spēka Eiropas patents un Vienotā patentu tiesa ir vienotā patenta paketes pamatelementi, kas papildina un stiprina esošo centralizēto Eiropas patentu piešķiršanas sistēmu. Lai gan Vienotās patentu tiesas izveides nolīgumu</w:t>
      </w:r>
      <w:r w:rsidRPr="00ED194D">
        <w:rPr>
          <w:rStyle w:val="FootnoteReference"/>
          <w:rFonts w:ascii="Times New Roman" w:hAnsi="Times New Roman" w:cs="Times New Roman"/>
          <w:color w:val="000000" w:themeColor="text1"/>
          <w:sz w:val="24"/>
          <w:szCs w:val="24"/>
        </w:rPr>
        <w:footnoteReference w:id="5"/>
      </w:r>
      <w:r w:rsidRPr="00ED194D">
        <w:rPr>
          <w:rFonts w:ascii="Times New Roman" w:hAnsi="Times New Roman" w:cs="Times New Roman"/>
          <w:color w:val="000000" w:themeColor="text1"/>
          <w:sz w:val="24"/>
          <w:szCs w:val="24"/>
        </w:rPr>
        <w:t xml:space="preserve"> ir parakstījušas 24 dalībvalstis, šobrīd tas darbojas tikai 18 ES dalībvalstīs</w:t>
      </w:r>
      <w:r w:rsidRPr="00ED194D">
        <w:rPr>
          <w:rStyle w:val="FootnoteReference"/>
          <w:rFonts w:ascii="Times New Roman" w:hAnsi="Times New Roman" w:cs="Times New Roman"/>
          <w:color w:val="000000" w:themeColor="text1"/>
          <w:sz w:val="24"/>
          <w:szCs w:val="24"/>
        </w:rPr>
        <w:footnoteReference w:id="6"/>
      </w:r>
      <w:r w:rsidRPr="00ED194D">
        <w:rPr>
          <w:rFonts w:ascii="Times New Roman" w:hAnsi="Times New Roman" w:cs="Times New Roman"/>
          <w:color w:val="000000" w:themeColor="text1"/>
          <w:sz w:val="24"/>
          <w:szCs w:val="24"/>
        </w:rPr>
        <w:t xml:space="preserve">, kuras ratificējušas šo starptautisko nolīgumu. Mērķis ir ar laiku šajā sistēmā iekļaut visas ES dalībvalstis. </w:t>
      </w:r>
    </w:p>
    <w:p w14:paraId="2B7581BB" w14:textId="77777777" w:rsidR="00AD3C6E" w:rsidRPr="00ED194D" w:rsidRDefault="00AD3C6E" w:rsidP="00AD3C6E">
      <w:pPr>
        <w:spacing w:after="0" w:line="240" w:lineRule="auto"/>
        <w:ind w:firstLine="720"/>
        <w:jc w:val="both"/>
        <w:rPr>
          <w:rFonts w:ascii="Times New Roman" w:hAnsi="Times New Roman" w:cs="Times New Roman"/>
          <w:color w:val="000000" w:themeColor="text1"/>
          <w:sz w:val="24"/>
          <w:szCs w:val="24"/>
        </w:rPr>
      </w:pPr>
      <w:r w:rsidRPr="00ED194D">
        <w:rPr>
          <w:rFonts w:ascii="Times New Roman" w:hAnsi="Times New Roman" w:cs="Times New Roman"/>
          <w:color w:val="000000" w:themeColor="text1"/>
          <w:sz w:val="24"/>
          <w:szCs w:val="24"/>
        </w:rPr>
        <w:t xml:space="preserve">Sistēma darbojas pēc “vienas pieturas aģentūras principa”, proti, Eiropas patentu piešķir un vienota spēka statusu tam centralizēti reģistrē EPI, attiecīgi patentu vairs nav nepieciešamas apstiprināt katrā dalībvalstī atsevišķi, kā tas ir klasiskā Eiropas patenta gadījumā. Pēc Eiropas patenta piešķiršanas patenta īpašnieks var pieprasīt piešķirt patentam vienota spēka statusu, tādējādi iegūstot vienota spēka patentu un nodrošinot izgudrojuma aizsardzību uzreiz visās ES dalībvalstīs, kas sistēmai pievienojušās. Tāpat arī darbības pēc patenta piešķiršanas, piemēram, ikgadējais patenta spēkā uzturēšanas maksājums, veicamas centralizēti EPI, ne katrā dalībvalstī atsevišķi, kas būtiski samazina kopējās izmaksas un veicamo darbību skaitu. </w:t>
      </w:r>
    </w:p>
    <w:p w14:paraId="55FEBD39" w14:textId="77777777" w:rsidR="00AD3C6E" w:rsidRPr="00ED194D" w:rsidRDefault="00AD3C6E" w:rsidP="00AD3C6E">
      <w:pPr>
        <w:spacing w:after="0" w:line="240" w:lineRule="auto"/>
        <w:ind w:firstLine="720"/>
        <w:jc w:val="both"/>
        <w:rPr>
          <w:rFonts w:ascii="Times New Roman" w:hAnsi="Times New Roman" w:cs="Times New Roman"/>
          <w:color w:val="000000" w:themeColor="text1"/>
          <w:sz w:val="24"/>
          <w:szCs w:val="24"/>
        </w:rPr>
      </w:pPr>
      <w:r w:rsidRPr="00ED194D">
        <w:rPr>
          <w:rFonts w:ascii="Times New Roman" w:hAnsi="Times New Roman" w:cs="Times New Roman"/>
          <w:color w:val="000000" w:themeColor="text1"/>
          <w:sz w:val="24"/>
          <w:szCs w:val="24"/>
        </w:rPr>
        <w:t xml:space="preserve">Ņemot vērā, ka vienotā spēka Eiropas patents var tikt noraidīts vai atcelts, daudzu ES valstu tiesību akti paredz tā saucamo “drošības tīkla” mehānismu, kas ļauj patenta īpašniekam izmantot 3 mēnešu periodu, lai vēl paspētu apstiprināt Eiropas patentu nacionālajā līmenī. Drošības tīkls ir mehānisms, kas nodrošina iespēju piešķirt Eiropas patentu, ja Eiropas Patentu iestāde vai Vienotā patentu tiesa ir noraidījusi vienota spēka pieprasījumu, vai ja Vienotā patentu tiesa ir atcēlusi vienoto spēku brīdī, kad Eiropas patenta apstiprināšanas termiņš jau ir beidzies. </w:t>
      </w:r>
    </w:p>
    <w:p w14:paraId="28AE08D4" w14:textId="77777777" w:rsidR="00AD3C6E" w:rsidRPr="00ED194D" w:rsidRDefault="00AD3C6E" w:rsidP="00AD3C6E">
      <w:pPr>
        <w:spacing w:after="0" w:line="240" w:lineRule="auto"/>
        <w:ind w:firstLine="720"/>
        <w:jc w:val="both"/>
        <w:rPr>
          <w:rFonts w:ascii="Times New Roman" w:hAnsi="Times New Roman" w:cs="Times New Roman"/>
          <w:color w:val="000000" w:themeColor="text1"/>
          <w:sz w:val="24"/>
          <w:szCs w:val="24"/>
        </w:rPr>
      </w:pPr>
      <w:r w:rsidRPr="00ED194D">
        <w:rPr>
          <w:rFonts w:ascii="Times New Roman" w:hAnsi="Times New Roman" w:cs="Times New Roman"/>
          <w:color w:val="000000" w:themeColor="text1"/>
          <w:sz w:val="24"/>
          <w:szCs w:val="24"/>
        </w:rPr>
        <w:t xml:space="preserve">Attiecībā uz Vienoto patentu tiesu </w:t>
      </w:r>
      <w:r w:rsidRPr="00ED194D">
        <w:rPr>
          <w:rFonts w:ascii="Times New Roman" w:hAnsi="Times New Roman" w:cs="Times New Roman"/>
          <w:sz w:val="24"/>
          <w:szCs w:val="24"/>
        </w:rPr>
        <w:t>–</w:t>
      </w:r>
      <w:r w:rsidRPr="00ED194D">
        <w:rPr>
          <w:rFonts w:ascii="Times New Roman" w:hAnsi="Times New Roman" w:cs="Times New Roman"/>
          <w:color w:val="000000" w:themeColor="text1"/>
          <w:sz w:val="24"/>
          <w:szCs w:val="24"/>
        </w:rPr>
        <w:t xml:space="preserve"> iesaistītajām dalībvalstīm ir izveidota vienota un specializēta tiesvedība patentu jautājumos, tādā veidā novēršot nepieciešamību dublēt tiesvedības procesus dažādās iesaistīto dalībvalstu tiesās un vairojot juridisko noteiktību. Viens no būtiskākajiem ieguvumiem ir novērsts risks par atšķirīgu lēmumu pieņemšanu vairākos paralēli noritošos tiesas procesos.</w:t>
      </w:r>
    </w:p>
    <w:p w14:paraId="37956DAE" w14:textId="77777777" w:rsidR="00AD3C6E" w:rsidRPr="00ED194D" w:rsidRDefault="00AD3C6E" w:rsidP="00AD3C6E">
      <w:pPr>
        <w:spacing w:after="0" w:line="240" w:lineRule="auto"/>
        <w:ind w:firstLine="720"/>
        <w:jc w:val="both"/>
        <w:rPr>
          <w:rFonts w:ascii="Times New Roman" w:hAnsi="Times New Roman" w:cs="Times New Roman"/>
          <w:color w:val="000000" w:themeColor="text1"/>
          <w:sz w:val="24"/>
          <w:szCs w:val="24"/>
        </w:rPr>
      </w:pPr>
      <w:r w:rsidRPr="00ED194D">
        <w:rPr>
          <w:rFonts w:ascii="Times New Roman" w:hAnsi="Times New Roman" w:cs="Times New Roman"/>
          <w:color w:val="000000" w:themeColor="text1"/>
          <w:sz w:val="24"/>
          <w:szCs w:val="24"/>
        </w:rPr>
        <w:t>Taču šim regulējumam ir noteikts pārejas posms, proti, prasību par Eiropas patenta pārkāpumu vai tā anulēšanu vai prasību par tāda papildu aizsardzības sertifikāta pārkāpumu vai tā atzīšanu par spēkā neesošu, kurš piešķirts attiecībā uz produktu, kas aizsargāts ar Eiropas patentu, var iesniegt tiesā Civilprocesa likumā noteiktajā kārtībā saskaņā ar Vienotās patentu tiesas izveides nolīguma 83. pantu līdz 2030. gada 31. maijam.</w:t>
      </w:r>
    </w:p>
    <w:p w14:paraId="7A9D7CAE" w14:textId="77777777" w:rsidR="00AD3C6E" w:rsidRPr="00ED194D" w:rsidRDefault="00AD3C6E" w:rsidP="00AD3C6E">
      <w:pPr>
        <w:spacing w:after="0" w:line="240" w:lineRule="auto"/>
        <w:ind w:firstLine="720"/>
        <w:jc w:val="both"/>
        <w:rPr>
          <w:rFonts w:ascii="Times New Roman" w:hAnsi="Times New Roman" w:cs="Times New Roman"/>
          <w:color w:val="000000" w:themeColor="text1"/>
          <w:sz w:val="24"/>
          <w:szCs w:val="24"/>
        </w:rPr>
      </w:pPr>
    </w:p>
    <w:p w14:paraId="5BB29700" w14:textId="63F20293" w:rsidR="00AD3C6E" w:rsidRPr="00ED194D" w:rsidRDefault="00AD3C6E" w:rsidP="00111845">
      <w:pPr>
        <w:pStyle w:val="Heading1"/>
      </w:pPr>
      <w:bookmarkStart w:id="6" w:name="_Toc188223059"/>
      <w:r w:rsidRPr="00ED194D">
        <w:t>2.2. Papildus atbalsts maziem un vidējiem uzņēmumiem</w:t>
      </w:r>
      <w:bookmarkEnd w:id="6"/>
    </w:p>
    <w:p w14:paraId="53CBB1D2" w14:textId="77777777" w:rsidR="00AD3C6E" w:rsidRPr="00ED194D" w:rsidRDefault="00AD3C6E" w:rsidP="00AD3C6E">
      <w:pPr>
        <w:spacing w:after="0" w:line="240" w:lineRule="auto"/>
        <w:ind w:firstLine="720"/>
        <w:jc w:val="both"/>
        <w:rPr>
          <w:rFonts w:ascii="Times New Roman" w:eastAsia="Times New Roman" w:hAnsi="Times New Roman" w:cs="Times New Roman"/>
          <w:sz w:val="24"/>
          <w:szCs w:val="24"/>
        </w:rPr>
      </w:pPr>
      <w:r w:rsidRPr="00ED194D">
        <w:rPr>
          <w:rFonts w:ascii="Times New Roman" w:hAnsi="Times New Roman" w:cs="Times New Roman"/>
          <w:color w:val="000000" w:themeColor="text1"/>
          <w:sz w:val="24"/>
          <w:szCs w:val="24"/>
        </w:rPr>
        <w:t xml:space="preserve">Patentu valde arī aktīvi turpina strādāt ar EUIPO, lai pēc iespējas atbalstītu mazos un vidējos uzņēmumus (turpmāk - MVU) Latvijā. </w:t>
      </w:r>
      <w:r w:rsidRPr="00ED194D">
        <w:rPr>
          <w:rFonts w:ascii="Times New Roman" w:eastAsia="Times New Roman" w:hAnsi="Times New Roman" w:cs="Times New Roman"/>
          <w:sz w:val="24"/>
          <w:szCs w:val="24"/>
        </w:rPr>
        <w:t>MVU fonds</w:t>
      </w:r>
      <w:r w:rsidRPr="00ED194D">
        <w:t xml:space="preserve"> </w:t>
      </w:r>
      <w:r w:rsidRPr="00ED194D">
        <w:rPr>
          <w:rFonts w:ascii="Times New Roman" w:eastAsia="Times New Roman" w:hAnsi="Times New Roman" w:cs="Times New Roman"/>
          <w:sz w:val="24"/>
          <w:szCs w:val="24"/>
        </w:rPr>
        <w:t>“Idejas stiprākam uzņēmumam”, kura mērķis ir nodrošināt</w:t>
      </w:r>
      <w:r w:rsidRPr="00ED194D">
        <w:t xml:space="preserve"> </w:t>
      </w:r>
      <w:r w:rsidRPr="00ED194D">
        <w:rPr>
          <w:rFonts w:ascii="Times New Roman" w:eastAsia="Times New Roman" w:hAnsi="Times New Roman" w:cs="Times New Roman"/>
          <w:sz w:val="24"/>
          <w:szCs w:val="24"/>
        </w:rPr>
        <w:t xml:space="preserve">vaučerus, tas ir līdzfinansējumu intelektuālā īpašuma aizsardzībai, sāka darboties jau 2022. gadā, taču 2023. gadā izdevās panākt, ka MVU fonda ietvaros atbalsta pasākumi tiek nodrošināti arī attiecībā uz patentiem - patentu konsultācijām un reģistrācijai. Papildu tam 2024.gadā, izdevās panākt, ka EUIPO paplašina vaučeru, kuru var izmantot patentu reģistrēšanai, arī ar atbalstu juridiskajiem pakalpojumiem, kas saistīti ar Eiropas patentu pieteikumu sagatavošanu. Līdz ar to 2024.gadā MVU fonda ietvaros Latvijas pieteicējiem pieejams vaučers, kurš var izmantot patentu reģistrēšanai (līdz 1500 </w:t>
      </w:r>
      <w:r w:rsidRPr="00ED194D">
        <w:rPr>
          <w:rFonts w:ascii="Times New Roman" w:eastAsia="Times New Roman" w:hAnsi="Times New Roman" w:cs="Times New Roman"/>
          <w:i/>
          <w:iCs/>
          <w:sz w:val="24"/>
          <w:szCs w:val="24"/>
        </w:rPr>
        <w:t>euro</w:t>
      </w:r>
      <w:r w:rsidRPr="00ED194D">
        <w:rPr>
          <w:rFonts w:ascii="Times New Roman" w:eastAsia="Times New Roman" w:hAnsi="Times New Roman" w:cs="Times New Roman"/>
          <w:sz w:val="24"/>
          <w:szCs w:val="24"/>
        </w:rPr>
        <w:t xml:space="preserve">) un juridiskiem pakalpojumiem (līdz 2000 </w:t>
      </w:r>
      <w:r w:rsidRPr="00ED194D">
        <w:rPr>
          <w:rFonts w:ascii="Times New Roman" w:eastAsia="Times New Roman" w:hAnsi="Times New Roman" w:cs="Times New Roman"/>
          <w:i/>
          <w:iCs/>
          <w:sz w:val="24"/>
          <w:szCs w:val="24"/>
        </w:rPr>
        <w:t>euro</w:t>
      </w:r>
      <w:r w:rsidRPr="00ED194D">
        <w:rPr>
          <w:rFonts w:ascii="Times New Roman" w:eastAsia="Times New Roman" w:hAnsi="Times New Roman" w:cs="Times New Roman"/>
          <w:sz w:val="24"/>
          <w:szCs w:val="24"/>
        </w:rPr>
        <w:t>):</w:t>
      </w:r>
    </w:p>
    <w:p w14:paraId="4871B861" w14:textId="77777777" w:rsidR="00AD3C6E" w:rsidRPr="00ED194D" w:rsidRDefault="00AD3C6E" w:rsidP="00AD3C6E">
      <w:pPr>
        <w:pStyle w:val="ListParagraph"/>
        <w:numPr>
          <w:ilvl w:val="0"/>
          <w:numId w:val="19"/>
        </w:numPr>
        <w:spacing w:after="0" w:line="240" w:lineRule="auto"/>
        <w:ind w:left="709"/>
        <w:jc w:val="both"/>
        <w:rPr>
          <w:rFonts w:ascii="Times New Roman" w:eastAsia="Times New Roman" w:hAnsi="Times New Roman" w:cs="Times New Roman"/>
          <w:sz w:val="24"/>
          <w:szCs w:val="24"/>
        </w:rPr>
      </w:pPr>
      <w:r w:rsidRPr="00ED194D">
        <w:rPr>
          <w:rFonts w:ascii="Times New Roman" w:eastAsia="Times New Roman" w:hAnsi="Times New Roman" w:cs="Times New Roman"/>
          <w:sz w:val="24"/>
          <w:szCs w:val="24"/>
        </w:rPr>
        <w:t>75 % atlīdzināšana patenta pieteikuma aizpildīšanas, iesniegšanas un patenta piešķiršanas un publicēšanas maksām saskaņā ar valstī piemērojamo cenrādi;</w:t>
      </w:r>
    </w:p>
    <w:p w14:paraId="4DBB3B14" w14:textId="77777777" w:rsidR="00AD3C6E" w:rsidRPr="00ED194D" w:rsidRDefault="00AD3C6E" w:rsidP="00AD3C6E">
      <w:pPr>
        <w:pStyle w:val="ListParagraph"/>
        <w:numPr>
          <w:ilvl w:val="0"/>
          <w:numId w:val="19"/>
        </w:numPr>
        <w:spacing w:after="0" w:line="240" w:lineRule="auto"/>
        <w:ind w:left="709"/>
        <w:jc w:val="both"/>
        <w:rPr>
          <w:rFonts w:ascii="Times New Roman" w:eastAsia="Times New Roman" w:hAnsi="Times New Roman" w:cs="Times New Roman"/>
          <w:sz w:val="24"/>
          <w:szCs w:val="24"/>
        </w:rPr>
      </w:pPr>
      <w:r w:rsidRPr="00ED194D">
        <w:rPr>
          <w:rFonts w:ascii="Times New Roman" w:eastAsia="Times New Roman" w:hAnsi="Times New Roman" w:cs="Times New Roman"/>
          <w:sz w:val="24"/>
          <w:szCs w:val="24"/>
        </w:rPr>
        <w:t>75 % atlīdzināšana tehnisko patentu meklējumiem, kur pakalpojumu starptautiskā līmenī nodrošina nacionālais birojs saskaņā ar valstī piemērojamo cenrādi;</w:t>
      </w:r>
    </w:p>
    <w:p w14:paraId="22D63FF1" w14:textId="77777777" w:rsidR="00AD3C6E" w:rsidRPr="00ED194D" w:rsidRDefault="00AD3C6E" w:rsidP="00AD3C6E">
      <w:pPr>
        <w:pStyle w:val="ListParagraph"/>
        <w:numPr>
          <w:ilvl w:val="0"/>
          <w:numId w:val="19"/>
        </w:numPr>
        <w:spacing w:after="0" w:line="240" w:lineRule="auto"/>
        <w:ind w:left="709"/>
        <w:jc w:val="both"/>
        <w:rPr>
          <w:rFonts w:ascii="Times New Roman" w:eastAsia="Times New Roman" w:hAnsi="Times New Roman" w:cs="Times New Roman"/>
          <w:sz w:val="24"/>
          <w:szCs w:val="24"/>
        </w:rPr>
      </w:pPr>
      <w:r w:rsidRPr="00ED194D">
        <w:rPr>
          <w:rFonts w:ascii="Times New Roman" w:eastAsia="Times New Roman" w:hAnsi="Times New Roman" w:cs="Times New Roman"/>
          <w:sz w:val="24"/>
          <w:szCs w:val="24"/>
        </w:rPr>
        <w:t>75% atlīdzināšana patenta pieteikuma un meklējuma maksām Eiropas patentiem ES līmenī.</w:t>
      </w:r>
    </w:p>
    <w:p w14:paraId="105FB395" w14:textId="77777777" w:rsidR="00AD3C6E" w:rsidRPr="00ED194D" w:rsidRDefault="00AD3C6E" w:rsidP="00AD3C6E">
      <w:pPr>
        <w:pStyle w:val="ListParagraph"/>
        <w:numPr>
          <w:ilvl w:val="0"/>
          <w:numId w:val="19"/>
        </w:numPr>
        <w:spacing w:after="0" w:line="240" w:lineRule="auto"/>
        <w:ind w:left="709"/>
        <w:jc w:val="both"/>
        <w:rPr>
          <w:rFonts w:ascii="Times New Roman" w:hAnsi="Times New Roman" w:cs="Times New Roman"/>
          <w:color w:val="000000" w:themeColor="text1"/>
          <w:sz w:val="24"/>
          <w:szCs w:val="24"/>
        </w:rPr>
      </w:pPr>
      <w:r w:rsidRPr="00ED194D">
        <w:rPr>
          <w:rFonts w:ascii="Times New Roman" w:eastAsia="Times New Roman" w:hAnsi="Times New Roman" w:cs="Times New Roman"/>
          <w:sz w:val="24"/>
          <w:szCs w:val="24"/>
        </w:rPr>
        <w:t>50% atlīdzināšana par juridiskiem pakalpojumiem saistībā ar jauna Eiropas patenta pieteikuma sagatavošanu un iesniegšanu. Attiecas tikai uz EPI pilnvarotiem patentpilnvarniekiem.</w:t>
      </w:r>
    </w:p>
    <w:p w14:paraId="427902FE" w14:textId="77777777" w:rsidR="00AD3C6E" w:rsidRPr="00ED194D" w:rsidRDefault="00AD3C6E" w:rsidP="00AD3C6E">
      <w:pPr>
        <w:spacing w:after="0" w:line="240" w:lineRule="auto"/>
        <w:ind w:firstLine="720"/>
        <w:jc w:val="both"/>
        <w:rPr>
          <w:rFonts w:ascii="Times New Roman" w:hAnsi="Times New Roman" w:cs="Times New Roman"/>
          <w:color w:val="000000" w:themeColor="text1"/>
          <w:sz w:val="24"/>
          <w:szCs w:val="24"/>
        </w:rPr>
      </w:pPr>
      <w:r w:rsidRPr="00ED194D">
        <w:rPr>
          <w:rFonts w:ascii="Times New Roman" w:eastAsia="Times New Roman" w:hAnsi="Times New Roman" w:cs="Times New Roman"/>
          <w:sz w:val="24"/>
          <w:szCs w:val="24"/>
        </w:rPr>
        <w:t>Ņemot vērā, ka šis ir samērā jauns atbalsta instruments, tad pagaidām attiecībā uz patentiem vaučerus Latvijas MVU aktīvi nav izmantojuši. Atbilstoši statistikas datiem 2023. gadā MVU piešķirti deviņi, bet 2024. gadā 13 vaučeri, no kuriem vaučerus izmantojuši un atbalstu Eiropas patenta pieteikuma sagatavošanai</w:t>
      </w:r>
      <w:r w:rsidRPr="00ED194D">
        <w:rPr>
          <w:rFonts w:ascii="Times New Roman" w:eastAsia="Times New Roman" w:hAnsi="Times New Roman" w:cs="Times New Roman"/>
          <w:color w:val="CD5937"/>
          <w:sz w:val="24"/>
          <w:szCs w:val="24"/>
        </w:rPr>
        <w:t xml:space="preserve"> </w:t>
      </w:r>
      <w:r w:rsidRPr="00ED194D">
        <w:rPr>
          <w:rFonts w:ascii="Times New Roman" w:eastAsia="Times New Roman" w:hAnsi="Times New Roman" w:cs="Times New Roman"/>
          <w:sz w:val="24"/>
          <w:szCs w:val="24"/>
        </w:rPr>
        <w:t xml:space="preserve">saņēmuši trīs MVU 2024. gadā, savukārt pieciem MVU atbalsta process vēl turpinās.  </w:t>
      </w:r>
    </w:p>
    <w:p w14:paraId="60365234" w14:textId="77777777" w:rsidR="00AD3C6E" w:rsidRPr="00ED194D" w:rsidRDefault="00AD3C6E" w:rsidP="00EF727C">
      <w:pPr>
        <w:shd w:val="clear" w:color="auto" w:fill="FFFFFF" w:themeFill="background1"/>
        <w:spacing w:after="0" w:line="240" w:lineRule="auto"/>
        <w:ind w:firstLine="720"/>
        <w:jc w:val="both"/>
        <w:rPr>
          <w:rFonts w:ascii="Times New Roman" w:eastAsia="Times New Roman" w:hAnsi="Times New Roman" w:cs="Times New Roman"/>
          <w:color w:val="000000" w:themeColor="text1"/>
          <w:sz w:val="24"/>
          <w:szCs w:val="24"/>
        </w:rPr>
      </w:pPr>
    </w:p>
    <w:p w14:paraId="62465305" w14:textId="201506C8" w:rsidR="002449E5" w:rsidRPr="00ED194D" w:rsidRDefault="002449E5" w:rsidP="00111845">
      <w:pPr>
        <w:pStyle w:val="Heading1"/>
      </w:pPr>
      <w:bookmarkStart w:id="7" w:name="_Toc188223060"/>
      <w:r w:rsidRPr="00ED194D">
        <w:t>2.3. Latvijas inovāciju konkurētspēja: analīze un tendences</w:t>
      </w:r>
      <w:bookmarkEnd w:id="7"/>
    </w:p>
    <w:p w14:paraId="5222EDD8" w14:textId="18BEE87A" w:rsidR="00EF727C" w:rsidRPr="00ED194D" w:rsidRDefault="00EF727C" w:rsidP="00EF727C">
      <w:pPr>
        <w:shd w:val="clear" w:color="auto" w:fill="FFFFFF" w:themeFill="background1"/>
        <w:spacing w:after="0" w:line="240" w:lineRule="auto"/>
        <w:ind w:firstLine="720"/>
        <w:jc w:val="both"/>
        <w:rPr>
          <w:rFonts w:ascii="Times New Roman" w:eastAsia="Times New Roman" w:hAnsi="Times New Roman" w:cs="Times New Roman"/>
          <w:color w:val="000000" w:themeColor="text1"/>
          <w:sz w:val="24"/>
          <w:szCs w:val="24"/>
        </w:rPr>
      </w:pPr>
      <w:r w:rsidRPr="00ED194D">
        <w:rPr>
          <w:rFonts w:ascii="Times New Roman" w:eastAsia="Times New Roman" w:hAnsi="Times New Roman" w:cs="Times New Roman"/>
          <w:color w:val="000000" w:themeColor="text1"/>
          <w:sz w:val="24"/>
          <w:szCs w:val="24"/>
        </w:rPr>
        <w:t xml:space="preserve">WIPO ir publicējusi 2024. gada Pasaules inovāciju indeksu, un Latvija tajā ierindojas 42. vietā, kas ir noteikts, ņemot vērā vairākus rādītājus un salīdzinot tos ar citu valstu sniegumu. Lai noteiktu Latvijas vietu Pasaules inovāciju indeksā, ir ņemti vērā uzņēmējdarbības un tirgus vides, infrastruktūras, izglītības un zinātnes, kā arī radošuma ietekmes uz biznesu rādītāji. Igaunija indeksā ieņem 16. vietu, bet Lietuva </w:t>
      </w:r>
      <w:r w:rsidRPr="00ED194D">
        <w:rPr>
          <w:rFonts w:ascii="Times New Roman" w:hAnsi="Times New Roman" w:cs="Times New Roman"/>
          <w:sz w:val="24"/>
          <w:szCs w:val="24"/>
        </w:rPr>
        <w:t>–</w:t>
      </w:r>
      <w:r w:rsidRPr="00ED194D">
        <w:rPr>
          <w:rFonts w:ascii="Times New Roman" w:eastAsia="Times New Roman" w:hAnsi="Times New Roman" w:cs="Times New Roman"/>
          <w:color w:val="000000" w:themeColor="text1"/>
          <w:sz w:val="24"/>
          <w:szCs w:val="24"/>
        </w:rPr>
        <w:t xml:space="preserve"> 35. vietu. Latvija, salīdzinot ar 2023. gada indeksu, savas pozīcijas ir zaudējusi par četrām vietām.</w:t>
      </w:r>
    </w:p>
    <w:p w14:paraId="210B4C84" w14:textId="160E4DE2" w:rsidR="00EF727C" w:rsidRPr="00ED194D" w:rsidRDefault="00EF727C" w:rsidP="00EF727C">
      <w:pPr>
        <w:spacing w:after="0" w:line="257" w:lineRule="auto"/>
        <w:ind w:firstLine="720"/>
        <w:jc w:val="both"/>
        <w:rPr>
          <w:rFonts w:ascii="Times New Roman" w:eastAsia="Times New Roman" w:hAnsi="Times New Roman" w:cs="Times New Roman"/>
          <w:sz w:val="24"/>
          <w:szCs w:val="24"/>
        </w:rPr>
      </w:pPr>
      <w:r w:rsidRPr="00ED194D">
        <w:rPr>
          <w:rFonts w:ascii="Times New Roman" w:eastAsia="Times New Roman" w:hAnsi="Times New Roman" w:cs="Times New Roman"/>
          <w:sz w:val="24"/>
          <w:szCs w:val="24"/>
        </w:rPr>
        <w:t xml:space="preserve">Zināšanu un tehnoloģiju radīšanā pēc piešķirtajiem patentiem Latvija ierindota 36. vietā. </w:t>
      </w:r>
      <w:r w:rsidR="002F7D9A">
        <w:rPr>
          <w:rFonts w:ascii="Times New Roman" w:eastAsia="Times New Roman" w:hAnsi="Times New Roman" w:cs="Times New Roman"/>
          <w:sz w:val="24"/>
          <w:szCs w:val="24"/>
        </w:rPr>
        <w:t>Savukārt a</w:t>
      </w:r>
      <w:r w:rsidRPr="00ED194D">
        <w:rPr>
          <w:rFonts w:ascii="Times New Roman" w:eastAsia="Times New Roman" w:hAnsi="Times New Roman" w:cs="Times New Roman"/>
          <w:sz w:val="24"/>
          <w:szCs w:val="24"/>
        </w:rPr>
        <w:t xml:space="preserve">ugsto tehnoloģiju ražošanā tā ieņem 79. vietu, bet politikas stabilitātē uzņēmējdarbības veicināšanai ieņem 118. vietu, un šie rādītāji indeksā ir atzīti par vājiem. Intelektuālā īpašuma ieņēmumi </w:t>
      </w:r>
      <w:r w:rsidRPr="00ED194D">
        <w:rPr>
          <w:rFonts w:ascii="Times New Roman" w:hAnsi="Times New Roman" w:cs="Times New Roman"/>
          <w:sz w:val="24"/>
          <w:szCs w:val="24"/>
        </w:rPr>
        <w:t>–</w:t>
      </w:r>
      <w:r w:rsidRPr="00ED194D">
        <w:rPr>
          <w:rFonts w:ascii="Times New Roman" w:eastAsia="Times New Roman" w:hAnsi="Times New Roman" w:cs="Times New Roman"/>
          <w:sz w:val="24"/>
          <w:szCs w:val="24"/>
        </w:rPr>
        <w:t xml:space="preserve"> procenti no kopējās tirdzniecības </w:t>
      </w:r>
      <w:r w:rsidRPr="00ED194D">
        <w:rPr>
          <w:rFonts w:ascii="Times New Roman" w:hAnsi="Times New Roman" w:cs="Times New Roman"/>
          <w:sz w:val="24"/>
          <w:szCs w:val="24"/>
        </w:rPr>
        <w:t>–</w:t>
      </w:r>
      <w:r w:rsidRPr="00ED194D">
        <w:rPr>
          <w:rFonts w:ascii="Times New Roman" w:eastAsia="Times New Roman" w:hAnsi="Times New Roman" w:cs="Times New Roman"/>
          <w:sz w:val="24"/>
          <w:szCs w:val="24"/>
        </w:rPr>
        <w:t xml:space="preserve"> ieņem 72. vietu</w:t>
      </w:r>
      <w:r w:rsidR="000C11E9">
        <w:rPr>
          <w:rFonts w:ascii="Times New Roman" w:eastAsia="Times New Roman" w:hAnsi="Times New Roman" w:cs="Times New Roman"/>
          <w:sz w:val="24"/>
          <w:szCs w:val="24"/>
        </w:rPr>
        <w:t xml:space="preserve">, kas liecina par </w:t>
      </w:r>
      <w:r w:rsidR="007053DE">
        <w:rPr>
          <w:rFonts w:ascii="Times New Roman" w:eastAsia="Times New Roman" w:hAnsi="Times New Roman" w:cs="Times New Roman"/>
          <w:sz w:val="24"/>
          <w:szCs w:val="24"/>
        </w:rPr>
        <w:t xml:space="preserve">nozīmīgu </w:t>
      </w:r>
      <w:r w:rsidR="007053DE" w:rsidRPr="007053DE">
        <w:rPr>
          <w:rFonts w:ascii="Times New Roman" w:eastAsia="Times New Roman" w:hAnsi="Times New Roman" w:cs="Times New Roman"/>
          <w:sz w:val="24"/>
          <w:szCs w:val="24"/>
        </w:rPr>
        <w:t>izaugsmes potenciālu.</w:t>
      </w:r>
    </w:p>
    <w:p w14:paraId="49831DA6" w14:textId="77777777" w:rsidR="00EF727C" w:rsidRPr="00ED194D" w:rsidRDefault="00EF727C" w:rsidP="00EF727C">
      <w:pPr>
        <w:spacing w:after="0" w:line="257"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Atbilstoši Eiropas Inovāciju tablo 2024. gadā</w:t>
      </w:r>
      <w:r w:rsidRPr="00ED194D">
        <w:rPr>
          <w:rStyle w:val="FootnoteReference"/>
          <w:rFonts w:ascii="Times New Roman" w:hAnsi="Times New Roman" w:cs="Times New Roman"/>
          <w:sz w:val="24"/>
          <w:szCs w:val="24"/>
        </w:rPr>
        <w:footnoteReference w:id="7"/>
      </w:r>
      <w:r w:rsidRPr="00ED194D">
        <w:rPr>
          <w:rFonts w:ascii="Times New Roman" w:hAnsi="Times New Roman" w:cs="Times New Roman"/>
          <w:sz w:val="24"/>
          <w:szCs w:val="24"/>
        </w:rPr>
        <w:t xml:space="preserve"> Latvija tiek apzīmēta kā valsts ar jaunu inovāciju sistēmu, kas ir zemākais novērtējums, un ierindo Latviju 25. vietā starp 27 Eiropas Savienības dalībvalstīm. Ja salīdzina ar pārējām Baltijas valstīm, tad Lietuva ierindojās 18. vietā un Igaunija – 11. vietā. Kā redzams 1. attēlā, Lietuva tiek apzīmēta kā valsts ar mērenu inovāciju sistēmu, savukārt Igaunija – kā spēcīga inovāciju sistēma.</w:t>
      </w:r>
    </w:p>
    <w:p w14:paraId="46153DE6" w14:textId="77777777" w:rsidR="00EF727C" w:rsidRPr="00ED194D" w:rsidRDefault="00EF727C" w:rsidP="00EF727C">
      <w:pPr>
        <w:spacing w:line="257" w:lineRule="auto"/>
        <w:jc w:val="both"/>
        <w:rPr>
          <w:rFonts w:ascii="Times New Roman" w:hAnsi="Times New Roman" w:cs="Times New Roman"/>
          <w:sz w:val="24"/>
        </w:rPr>
      </w:pPr>
      <w:r w:rsidRPr="00ED194D">
        <w:rPr>
          <w:rFonts w:ascii="Times New Roman" w:hAnsi="Times New Roman" w:cs="Times New Roman"/>
          <w:sz w:val="24"/>
        </w:rPr>
        <w:drawing>
          <wp:inline distT="0" distB="0" distL="0" distR="0" wp14:anchorId="37F47D2B" wp14:editId="04D91F14">
            <wp:extent cx="5997427" cy="5136094"/>
            <wp:effectExtent l="0" t="0" r="3810" b="7620"/>
            <wp:docPr id="842600007" name="Attēls 2" descr="Attēls, kurā ir teksts, ekrānuzņēmums, skice, rind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00007" name="Attēls 2" descr="Attēls, kurā ir teksts, ekrānuzņēmums, skice, rinda&#10;&#10;Apraksts ģenerēts automātisk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9328" cy="5154849"/>
                    </a:xfrm>
                    <a:prstGeom prst="rect">
                      <a:avLst/>
                    </a:prstGeom>
                    <a:noFill/>
                    <a:ln>
                      <a:noFill/>
                    </a:ln>
                  </pic:spPr>
                </pic:pic>
              </a:graphicData>
            </a:graphic>
          </wp:inline>
        </w:drawing>
      </w:r>
    </w:p>
    <w:p w14:paraId="03AA66BF" w14:textId="77777777" w:rsidR="002449E5" w:rsidRPr="00ED194D" w:rsidRDefault="002449E5" w:rsidP="00516E9B">
      <w:pPr>
        <w:spacing w:line="257" w:lineRule="auto"/>
        <w:ind w:firstLine="720"/>
        <w:jc w:val="both"/>
        <w:rPr>
          <w:rFonts w:ascii="Times New Roman" w:hAnsi="Times New Roman" w:cs="Times New Roman"/>
          <w:sz w:val="24"/>
          <w:szCs w:val="24"/>
        </w:rPr>
      </w:pPr>
    </w:p>
    <w:p w14:paraId="7CAC36E5" w14:textId="61B1F900" w:rsidR="00E67E8E" w:rsidRPr="00ED194D" w:rsidRDefault="004C38B0" w:rsidP="00516E9B">
      <w:pPr>
        <w:spacing w:line="257"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Aplūkojot EPI statistiku par Eiropas patentu </w:t>
      </w:r>
      <w:r w:rsidR="68DDB744" w:rsidRPr="00ED194D">
        <w:rPr>
          <w:rFonts w:ascii="Times New Roman" w:hAnsi="Times New Roman" w:cs="Times New Roman"/>
          <w:sz w:val="24"/>
          <w:szCs w:val="24"/>
        </w:rPr>
        <w:t>pieteikum</w:t>
      </w:r>
      <w:r w:rsidR="6A049285" w:rsidRPr="00ED194D">
        <w:rPr>
          <w:rFonts w:ascii="Times New Roman" w:hAnsi="Times New Roman" w:cs="Times New Roman"/>
          <w:sz w:val="24"/>
          <w:szCs w:val="24"/>
        </w:rPr>
        <w:t>u skaitu</w:t>
      </w:r>
      <w:r w:rsidR="56D5544A" w:rsidRPr="00ED194D">
        <w:rPr>
          <w:rFonts w:ascii="Times New Roman" w:hAnsi="Times New Roman" w:cs="Times New Roman"/>
          <w:sz w:val="24"/>
          <w:szCs w:val="24"/>
        </w:rPr>
        <w:t>, kas redzama 2. attēlā,</w:t>
      </w:r>
      <w:r w:rsidRPr="00ED194D">
        <w:rPr>
          <w:rStyle w:val="FootnoteReference"/>
          <w:rFonts w:ascii="Times New Roman" w:hAnsi="Times New Roman" w:cs="Times New Roman"/>
          <w:sz w:val="24"/>
          <w:szCs w:val="24"/>
        </w:rPr>
        <w:footnoteReference w:id="8"/>
      </w:r>
      <w:r w:rsidRPr="00ED194D">
        <w:rPr>
          <w:rFonts w:ascii="Times New Roman" w:hAnsi="Times New Roman" w:cs="Times New Roman"/>
          <w:sz w:val="24"/>
          <w:szCs w:val="24"/>
        </w:rPr>
        <w:t xml:space="preserve"> ir secināms, ka Latvijas </w:t>
      </w:r>
      <w:r w:rsidR="008B7FF4" w:rsidRPr="00ED194D">
        <w:rPr>
          <w:rFonts w:ascii="Times New Roman" w:hAnsi="Times New Roman" w:cs="Times New Roman"/>
          <w:sz w:val="24"/>
          <w:szCs w:val="24"/>
        </w:rPr>
        <w:t xml:space="preserve">pieteicēju </w:t>
      </w:r>
      <w:r w:rsidRPr="00ED194D">
        <w:rPr>
          <w:rFonts w:ascii="Times New Roman" w:hAnsi="Times New Roman" w:cs="Times New Roman"/>
          <w:sz w:val="24"/>
          <w:szCs w:val="24"/>
        </w:rPr>
        <w:t xml:space="preserve">pieteikumu skaits </w:t>
      </w:r>
      <w:r w:rsidR="00363DF8" w:rsidRPr="00ED194D">
        <w:rPr>
          <w:rFonts w:ascii="Times New Roman" w:hAnsi="Times New Roman" w:cs="Times New Roman"/>
          <w:sz w:val="24"/>
          <w:szCs w:val="24"/>
        </w:rPr>
        <w:t xml:space="preserve">salīdzinājumā ar </w:t>
      </w:r>
      <w:r w:rsidR="004E24C4" w:rsidRPr="00ED194D">
        <w:rPr>
          <w:rFonts w:ascii="Times New Roman" w:hAnsi="Times New Roman" w:cs="Times New Roman"/>
          <w:sz w:val="24"/>
          <w:szCs w:val="24"/>
        </w:rPr>
        <w:t xml:space="preserve">iepriekšējo izvērtēšanas periodu ir </w:t>
      </w:r>
      <w:r w:rsidR="00914C49" w:rsidRPr="00ED194D">
        <w:rPr>
          <w:rFonts w:ascii="Times New Roman" w:hAnsi="Times New Roman" w:cs="Times New Roman"/>
          <w:sz w:val="24"/>
          <w:szCs w:val="24"/>
        </w:rPr>
        <w:t xml:space="preserve">būtiski </w:t>
      </w:r>
      <w:r w:rsidR="00093F5F" w:rsidRPr="00ED194D">
        <w:rPr>
          <w:rFonts w:ascii="Times New Roman" w:hAnsi="Times New Roman" w:cs="Times New Roman"/>
          <w:sz w:val="24"/>
          <w:szCs w:val="24"/>
        </w:rPr>
        <w:t>palielinājies</w:t>
      </w:r>
      <w:r w:rsidR="00330730" w:rsidRPr="00ED194D">
        <w:rPr>
          <w:rFonts w:ascii="Times New Roman" w:hAnsi="Times New Roman" w:cs="Times New Roman"/>
          <w:sz w:val="24"/>
          <w:szCs w:val="24"/>
        </w:rPr>
        <w:t xml:space="preserve">. Ja </w:t>
      </w:r>
      <w:r w:rsidR="002B4516" w:rsidRPr="00ED194D">
        <w:rPr>
          <w:rFonts w:ascii="Times New Roman" w:hAnsi="Times New Roman" w:cs="Times New Roman"/>
          <w:sz w:val="24"/>
          <w:szCs w:val="24"/>
        </w:rPr>
        <w:t xml:space="preserve">no </w:t>
      </w:r>
      <w:r w:rsidR="00B8309A" w:rsidRPr="00ED194D">
        <w:rPr>
          <w:rFonts w:ascii="Times New Roman" w:hAnsi="Times New Roman" w:cs="Times New Roman"/>
          <w:sz w:val="24"/>
          <w:szCs w:val="24"/>
        </w:rPr>
        <w:t>20</w:t>
      </w:r>
      <w:r w:rsidR="00E978AF" w:rsidRPr="00ED194D">
        <w:rPr>
          <w:rFonts w:ascii="Times New Roman" w:hAnsi="Times New Roman" w:cs="Times New Roman"/>
          <w:sz w:val="24"/>
          <w:szCs w:val="24"/>
        </w:rPr>
        <w:t>1</w:t>
      </w:r>
      <w:r w:rsidR="00CD333B" w:rsidRPr="00ED194D">
        <w:rPr>
          <w:rFonts w:ascii="Times New Roman" w:hAnsi="Times New Roman" w:cs="Times New Roman"/>
          <w:sz w:val="24"/>
          <w:szCs w:val="24"/>
        </w:rPr>
        <w:t>4</w:t>
      </w:r>
      <w:r w:rsidR="00E978AF" w:rsidRPr="00ED194D">
        <w:rPr>
          <w:rFonts w:ascii="Times New Roman" w:hAnsi="Times New Roman" w:cs="Times New Roman"/>
          <w:sz w:val="24"/>
          <w:szCs w:val="24"/>
        </w:rPr>
        <w:t>.</w:t>
      </w:r>
      <w:r w:rsidR="002574E8" w:rsidRPr="00ED194D">
        <w:rPr>
          <w:rFonts w:ascii="Times New Roman" w:hAnsi="Times New Roman" w:cs="Times New Roman"/>
          <w:sz w:val="24"/>
          <w:szCs w:val="24"/>
        </w:rPr>
        <w:t> </w:t>
      </w:r>
      <w:r w:rsidR="1A4B8F4B" w:rsidRPr="00ED194D">
        <w:rPr>
          <w:rFonts w:ascii="Times New Roman" w:hAnsi="Times New Roman" w:cs="Times New Roman"/>
          <w:sz w:val="24"/>
          <w:szCs w:val="24"/>
        </w:rPr>
        <w:t>gad</w:t>
      </w:r>
      <w:r w:rsidR="6D837CE0" w:rsidRPr="00ED194D">
        <w:rPr>
          <w:rFonts w:ascii="Times New Roman" w:hAnsi="Times New Roman" w:cs="Times New Roman"/>
          <w:sz w:val="24"/>
          <w:szCs w:val="24"/>
        </w:rPr>
        <w:t>a</w:t>
      </w:r>
      <w:r w:rsidR="00E978AF" w:rsidRPr="00ED194D">
        <w:rPr>
          <w:rFonts w:ascii="Times New Roman" w:hAnsi="Times New Roman" w:cs="Times New Roman"/>
          <w:sz w:val="24"/>
          <w:szCs w:val="24"/>
        </w:rPr>
        <w:t xml:space="preserve"> </w:t>
      </w:r>
      <w:r w:rsidR="00705DC8" w:rsidRPr="00ED194D">
        <w:rPr>
          <w:rFonts w:ascii="Times New Roman" w:hAnsi="Times New Roman" w:cs="Times New Roman"/>
          <w:sz w:val="24"/>
          <w:szCs w:val="24"/>
        </w:rPr>
        <w:t>līdz 2018.</w:t>
      </w:r>
      <w:r w:rsidR="002574E8" w:rsidRPr="00ED194D">
        <w:rPr>
          <w:rFonts w:ascii="Times New Roman" w:hAnsi="Times New Roman" w:cs="Times New Roman"/>
          <w:sz w:val="24"/>
          <w:szCs w:val="24"/>
        </w:rPr>
        <w:t> </w:t>
      </w:r>
      <w:r w:rsidR="00705DC8" w:rsidRPr="00ED194D">
        <w:rPr>
          <w:rFonts w:ascii="Times New Roman" w:hAnsi="Times New Roman" w:cs="Times New Roman"/>
          <w:sz w:val="24"/>
          <w:szCs w:val="24"/>
        </w:rPr>
        <w:t xml:space="preserve">gadam </w:t>
      </w:r>
      <w:r w:rsidR="09A964CE" w:rsidRPr="00ED194D">
        <w:rPr>
          <w:rFonts w:ascii="Times New Roman" w:hAnsi="Times New Roman" w:cs="Times New Roman"/>
          <w:sz w:val="24"/>
          <w:szCs w:val="24"/>
        </w:rPr>
        <w:t xml:space="preserve">Latvijas </w:t>
      </w:r>
      <w:r w:rsidR="74DDEB40" w:rsidRPr="00ED194D">
        <w:rPr>
          <w:rFonts w:ascii="Times New Roman" w:hAnsi="Times New Roman" w:cs="Times New Roman"/>
          <w:sz w:val="24"/>
          <w:szCs w:val="24"/>
        </w:rPr>
        <w:t>pieteicēji</w:t>
      </w:r>
      <w:r w:rsidR="261E5EB3" w:rsidRPr="00ED194D">
        <w:rPr>
          <w:rFonts w:ascii="Times New Roman" w:hAnsi="Times New Roman" w:cs="Times New Roman"/>
          <w:sz w:val="24"/>
          <w:szCs w:val="24"/>
        </w:rPr>
        <w:t xml:space="preserve"> iesniedza</w:t>
      </w:r>
      <w:r w:rsidR="00F4135F" w:rsidRPr="00ED194D">
        <w:rPr>
          <w:rFonts w:ascii="Times New Roman" w:hAnsi="Times New Roman" w:cs="Times New Roman"/>
          <w:sz w:val="24"/>
          <w:szCs w:val="24"/>
        </w:rPr>
        <w:t xml:space="preserve"> </w:t>
      </w:r>
      <w:r w:rsidR="00542292" w:rsidRPr="00ED194D">
        <w:rPr>
          <w:rFonts w:ascii="Times New Roman" w:hAnsi="Times New Roman" w:cs="Times New Roman"/>
          <w:sz w:val="24"/>
          <w:szCs w:val="24"/>
        </w:rPr>
        <w:t xml:space="preserve">vidēji </w:t>
      </w:r>
      <w:r w:rsidR="000D5262" w:rsidRPr="00ED194D">
        <w:rPr>
          <w:rFonts w:ascii="Times New Roman" w:hAnsi="Times New Roman" w:cs="Times New Roman"/>
          <w:sz w:val="24"/>
          <w:szCs w:val="24"/>
        </w:rPr>
        <w:t>1</w:t>
      </w:r>
      <w:r w:rsidR="00B61F74" w:rsidRPr="00ED194D">
        <w:rPr>
          <w:rFonts w:ascii="Times New Roman" w:hAnsi="Times New Roman" w:cs="Times New Roman"/>
          <w:sz w:val="24"/>
          <w:szCs w:val="24"/>
        </w:rPr>
        <w:t>5</w:t>
      </w:r>
      <w:r w:rsidR="09CA9600" w:rsidRPr="00ED194D">
        <w:rPr>
          <w:rFonts w:ascii="Times New Roman" w:hAnsi="Times New Roman" w:cs="Times New Roman"/>
          <w:sz w:val="24"/>
          <w:szCs w:val="24"/>
        </w:rPr>
        <w:t xml:space="preserve"> Eiropas patentu </w:t>
      </w:r>
      <w:r w:rsidR="18ABE9E0" w:rsidRPr="00ED194D">
        <w:rPr>
          <w:rFonts w:ascii="Times New Roman" w:hAnsi="Times New Roman" w:cs="Times New Roman"/>
          <w:sz w:val="24"/>
          <w:szCs w:val="24"/>
        </w:rPr>
        <w:t>pieteikum</w:t>
      </w:r>
      <w:r w:rsidR="172AC7B0" w:rsidRPr="00ED194D">
        <w:rPr>
          <w:rFonts w:ascii="Times New Roman" w:hAnsi="Times New Roman" w:cs="Times New Roman"/>
          <w:sz w:val="24"/>
          <w:szCs w:val="24"/>
        </w:rPr>
        <w:t>us gadā</w:t>
      </w:r>
      <w:r w:rsidR="000D5262" w:rsidRPr="00ED194D">
        <w:rPr>
          <w:rFonts w:ascii="Times New Roman" w:hAnsi="Times New Roman" w:cs="Times New Roman"/>
          <w:sz w:val="24"/>
          <w:szCs w:val="24"/>
        </w:rPr>
        <w:t xml:space="preserve">, tad </w:t>
      </w:r>
      <w:r w:rsidR="00B61F74" w:rsidRPr="00ED194D">
        <w:rPr>
          <w:rFonts w:ascii="Times New Roman" w:hAnsi="Times New Roman" w:cs="Times New Roman"/>
          <w:sz w:val="24"/>
          <w:szCs w:val="24"/>
        </w:rPr>
        <w:t>no</w:t>
      </w:r>
      <w:r w:rsidR="00095484" w:rsidRPr="00ED194D">
        <w:rPr>
          <w:rFonts w:ascii="Times New Roman" w:hAnsi="Times New Roman" w:cs="Times New Roman"/>
          <w:sz w:val="24"/>
          <w:szCs w:val="24"/>
        </w:rPr>
        <w:t xml:space="preserve"> 20</w:t>
      </w:r>
      <w:r w:rsidR="00697024" w:rsidRPr="00ED194D">
        <w:rPr>
          <w:rFonts w:ascii="Times New Roman" w:hAnsi="Times New Roman" w:cs="Times New Roman"/>
          <w:sz w:val="24"/>
          <w:szCs w:val="24"/>
        </w:rPr>
        <w:t>19.</w:t>
      </w:r>
      <w:r w:rsidR="7EBE84FF" w:rsidRPr="00ED194D">
        <w:rPr>
          <w:rFonts w:ascii="Times New Roman" w:hAnsi="Times New Roman" w:cs="Times New Roman"/>
          <w:sz w:val="24"/>
          <w:szCs w:val="24"/>
        </w:rPr>
        <w:t xml:space="preserve"> </w:t>
      </w:r>
      <w:r w:rsidR="00697024" w:rsidRPr="00ED194D">
        <w:rPr>
          <w:rFonts w:ascii="Times New Roman" w:hAnsi="Times New Roman" w:cs="Times New Roman"/>
          <w:sz w:val="24"/>
          <w:szCs w:val="24"/>
        </w:rPr>
        <w:t>gad</w:t>
      </w:r>
      <w:r w:rsidR="00B61F74" w:rsidRPr="00ED194D">
        <w:rPr>
          <w:rFonts w:ascii="Times New Roman" w:hAnsi="Times New Roman" w:cs="Times New Roman"/>
          <w:sz w:val="24"/>
          <w:szCs w:val="24"/>
        </w:rPr>
        <w:t>a</w:t>
      </w:r>
      <w:r w:rsidR="00224790" w:rsidRPr="00ED194D">
        <w:rPr>
          <w:rFonts w:ascii="Times New Roman" w:hAnsi="Times New Roman" w:cs="Times New Roman"/>
          <w:sz w:val="24"/>
          <w:szCs w:val="24"/>
        </w:rPr>
        <w:t xml:space="preserve"> Latvijas pieteicēji vidēji iesnieguši </w:t>
      </w:r>
      <w:r w:rsidR="00B4568E" w:rsidRPr="00ED194D">
        <w:rPr>
          <w:rFonts w:ascii="Times New Roman" w:hAnsi="Times New Roman" w:cs="Times New Roman"/>
          <w:sz w:val="24"/>
          <w:szCs w:val="24"/>
        </w:rPr>
        <w:t>25</w:t>
      </w:r>
      <w:r w:rsidR="005B3E09" w:rsidRPr="00ED194D">
        <w:rPr>
          <w:rFonts w:ascii="Times New Roman" w:hAnsi="Times New Roman" w:cs="Times New Roman"/>
          <w:sz w:val="24"/>
          <w:szCs w:val="24"/>
        </w:rPr>
        <w:t xml:space="preserve"> p</w:t>
      </w:r>
      <w:r w:rsidR="00464D75" w:rsidRPr="00ED194D">
        <w:rPr>
          <w:rFonts w:ascii="Times New Roman" w:hAnsi="Times New Roman" w:cs="Times New Roman"/>
          <w:sz w:val="24"/>
          <w:szCs w:val="24"/>
        </w:rPr>
        <w:t>ieteikum</w:t>
      </w:r>
      <w:r w:rsidR="00661F84" w:rsidRPr="00ED194D">
        <w:rPr>
          <w:rFonts w:ascii="Times New Roman" w:hAnsi="Times New Roman" w:cs="Times New Roman"/>
          <w:sz w:val="24"/>
          <w:szCs w:val="24"/>
        </w:rPr>
        <w:t>u</w:t>
      </w:r>
      <w:r w:rsidR="00B4568E" w:rsidRPr="00ED194D">
        <w:rPr>
          <w:rFonts w:ascii="Times New Roman" w:hAnsi="Times New Roman" w:cs="Times New Roman"/>
          <w:sz w:val="24"/>
          <w:szCs w:val="24"/>
        </w:rPr>
        <w:t>s</w:t>
      </w:r>
      <w:r w:rsidR="00464D75" w:rsidRPr="00ED194D">
        <w:rPr>
          <w:rFonts w:ascii="Times New Roman" w:hAnsi="Times New Roman" w:cs="Times New Roman"/>
          <w:sz w:val="24"/>
          <w:szCs w:val="24"/>
        </w:rPr>
        <w:t xml:space="preserve">. </w:t>
      </w:r>
      <w:r w:rsidR="0037419F" w:rsidRPr="00ED194D">
        <w:rPr>
          <w:rFonts w:ascii="Times New Roman" w:hAnsi="Times New Roman" w:cs="Times New Roman"/>
          <w:sz w:val="24"/>
          <w:szCs w:val="24"/>
        </w:rPr>
        <w:t xml:space="preserve">Salīdzinājumā ar citām </w:t>
      </w:r>
      <w:r w:rsidR="00DB5A1F" w:rsidRPr="00ED194D">
        <w:rPr>
          <w:rFonts w:ascii="Times New Roman" w:hAnsi="Times New Roman" w:cs="Times New Roman"/>
          <w:sz w:val="24"/>
          <w:szCs w:val="24"/>
        </w:rPr>
        <w:t>ES</w:t>
      </w:r>
      <w:r w:rsidR="0037419F" w:rsidRPr="00ED194D">
        <w:rPr>
          <w:rFonts w:ascii="Times New Roman" w:hAnsi="Times New Roman" w:cs="Times New Roman"/>
          <w:sz w:val="24"/>
          <w:szCs w:val="24"/>
        </w:rPr>
        <w:t xml:space="preserve"> dalībvalstīm, kuru iekšzemes kopprodukts uz vienu iedzīvotāju ir līdzīgs, </w:t>
      </w:r>
      <w:r w:rsidR="00663D02" w:rsidRPr="00ED194D">
        <w:rPr>
          <w:rFonts w:ascii="Times New Roman" w:hAnsi="Times New Roman" w:cs="Times New Roman"/>
          <w:sz w:val="24"/>
          <w:szCs w:val="24"/>
        </w:rPr>
        <w:t>nav</w:t>
      </w:r>
      <w:r w:rsidR="0037419F" w:rsidRPr="00ED194D">
        <w:rPr>
          <w:rFonts w:ascii="Times New Roman" w:hAnsi="Times New Roman" w:cs="Times New Roman"/>
          <w:sz w:val="24"/>
          <w:szCs w:val="24"/>
        </w:rPr>
        <w:t xml:space="preserve"> novērojama</w:t>
      </w:r>
      <w:r w:rsidR="00663D02" w:rsidRPr="00ED194D">
        <w:rPr>
          <w:rFonts w:ascii="Times New Roman" w:hAnsi="Times New Roman" w:cs="Times New Roman"/>
          <w:sz w:val="24"/>
          <w:szCs w:val="24"/>
        </w:rPr>
        <w:t>s</w:t>
      </w:r>
      <w:r w:rsidR="0037419F" w:rsidRPr="00ED194D">
        <w:rPr>
          <w:rFonts w:ascii="Times New Roman" w:hAnsi="Times New Roman" w:cs="Times New Roman"/>
          <w:sz w:val="24"/>
          <w:szCs w:val="24"/>
        </w:rPr>
        <w:t xml:space="preserve"> </w:t>
      </w:r>
      <w:r w:rsidR="00663D02" w:rsidRPr="00ED194D">
        <w:rPr>
          <w:rFonts w:ascii="Times New Roman" w:hAnsi="Times New Roman" w:cs="Times New Roman"/>
          <w:sz w:val="24"/>
          <w:szCs w:val="24"/>
        </w:rPr>
        <w:t xml:space="preserve">pozitīvas </w:t>
      </w:r>
      <w:r w:rsidR="0037419F" w:rsidRPr="00ED194D">
        <w:rPr>
          <w:rFonts w:ascii="Times New Roman" w:hAnsi="Times New Roman" w:cs="Times New Roman"/>
          <w:sz w:val="24"/>
          <w:szCs w:val="24"/>
        </w:rPr>
        <w:t>tendence</w:t>
      </w:r>
      <w:r w:rsidR="00663D02" w:rsidRPr="00ED194D">
        <w:rPr>
          <w:rFonts w:ascii="Times New Roman" w:hAnsi="Times New Roman" w:cs="Times New Roman"/>
          <w:sz w:val="24"/>
          <w:szCs w:val="24"/>
        </w:rPr>
        <w:t>s</w:t>
      </w:r>
      <w:r w:rsidR="0037419F" w:rsidRPr="00ED194D">
        <w:rPr>
          <w:rFonts w:ascii="Times New Roman" w:hAnsi="Times New Roman" w:cs="Times New Roman"/>
          <w:sz w:val="24"/>
          <w:szCs w:val="24"/>
        </w:rPr>
        <w:t>. Svarīgi pieminēt, ka atbilstoši 2. attēlam Latvijas situācija Eiropas patentu pieteikumu skaita ziņā starp salīdzinātajām valstīm ir vissliktākā</w:t>
      </w:r>
      <w:r w:rsidR="005A73C1" w:rsidRPr="00ED194D">
        <w:rPr>
          <w:rFonts w:ascii="Times New Roman" w:hAnsi="Times New Roman" w:cs="Times New Roman"/>
          <w:sz w:val="24"/>
          <w:szCs w:val="24"/>
        </w:rPr>
        <w:t xml:space="preserve">, līdz ar to nākotnē </w:t>
      </w:r>
      <w:r w:rsidR="00F87C9A" w:rsidRPr="00ED194D">
        <w:rPr>
          <w:rFonts w:ascii="Times New Roman" w:hAnsi="Times New Roman" w:cs="Times New Roman"/>
          <w:sz w:val="24"/>
          <w:szCs w:val="24"/>
        </w:rPr>
        <w:t>nepieciešams meklēt jaunus risinājumu</w:t>
      </w:r>
      <w:r w:rsidR="5B377923" w:rsidRPr="00ED194D">
        <w:rPr>
          <w:rFonts w:ascii="Times New Roman" w:hAnsi="Times New Roman" w:cs="Times New Roman"/>
          <w:sz w:val="24"/>
          <w:szCs w:val="24"/>
        </w:rPr>
        <w:t>s</w:t>
      </w:r>
      <w:r w:rsidR="00F87C9A" w:rsidRPr="00ED194D">
        <w:rPr>
          <w:rFonts w:ascii="Times New Roman" w:hAnsi="Times New Roman" w:cs="Times New Roman"/>
          <w:sz w:val="24"/>
          <w:szCs w:val="24"/>
        </w:rPr>
        <w:t xml:space="preserve">, kā </w:t>
      </w:r>
      <w:r w:rsidR="0042583B" w:rsidRPr="00ED194D">
        <w:rPr>
          <w:rFonts w:ascii="Times New Roman" w:hAnsi="Times New Roman" w:cs="Times New Roman"/>
          <w:sz w:val="24"/>
          <w:szCs w:val="24"/>
        </w:rPr>
        <w:t xml:space="preserve">Latvijā </w:t>
      </w:r>
      <w:r w:rsidR="00001AFE" w:rsidRPr="00ED194D">
        <w:rPr>
          <w:rFonts w:ascii="Times New Roman" w:hAnsi="Times New Roman" w:cs="Times New Roman"/>
          <w:sz w:val="24"/>
          <w:szCs w:val="24"/>
        </w:rPr>
        <w:t>uzlabot</w:t>
      </w:r>
      <w:r w:rsidR="00DE1079" w:rsidRPr="00ED194D">
        <w:rPr>
          <w:rFonts w:ascii="Times New Roman" w:hAnsi="Times New Roman" w:cs="Times New Roman"/>
          <w:sz w:val="24"/>
          <w:szCs w:val="24"/>
        </w:rPr>
        <w:t xml:space="preserve"> </w:t>
      </w:r>
      <w:r w:rsidR="00E77553" w:rsidRPr="00ED194D">
        <w:rPr>
          <w:rFonts w:ascii="Times New Roman" w:hAnsi="Times New Roman" w:cs="Times New Roman"/>
          <w:sz w:val="24"/>
          <w:szCs w:val="24"/>
        </w:rPr>
        <w:t xml:space="preserve">pētniecībai, izgudrojumiem un inovācijām </w:t>
      </w:r>
      <w:r w:rsidR="00DF4D42" w:rsidRPr="00ED194D">
        <w:rPr>
          <w:rFonts w:ascii="Times New Roman" w:hAnsi="Times New Roman" w:cs="Times New Roman"/>
          <w:sz w:val="24"/>
          <w:szCs w:val="24"/>
        </w:rPr>
        <w:t>atbalstošāku vidi</w:t>
      </w:r>
      <w:r w:rsidR="0037419F" w:rsidRPr="00ED194D">
        <w:rPr>
          <w:rFonts w:ascii="Times New Roman" w:hAnsi="Times New Roman" w:cs="Times New Roman"/>
          <w:sz w:val="24"/>
          <w:szCs w:val="24"/>
        </w:rPr>
        <w:t>.</w:t>
      </w:r>
      <w:r w:rsidR="003A4092" w:rsidRPr="00ED194D">
        <w:rPr>
          <w:rFonts w:ascii="Times New Roman" w:hAnsi="Times New Roman" w:cs="Times New Roman"/>
          <w:sz w:val="24"/>
          <w:szCs w:val="24"/>
        </w:rPr>
        <w:t xml:space="preserve"> </w:t>
      </w:r>
    </w:p>
    <w:p w14:paraId="6C837259" w14:textId="5602E904" w:rsidR="00362FE7" w:rsidRPr="00ED194D" w:rsidRDefault="00AB7D63" w:rsidP="00362FE7">
      <w:pPr>
        <w:spacing w:line="257" w:lineRule="auto"/>
        <w:jc w:val="both"/>
        <w:rPr>
          <w:rFonts w:ascii="Times New Roman" w:hAnsi="Times New Roman" w:cs="Times New Roman"/>
          <w:sz w:val="24"/>
          <w:szCs w:val="24"/>
        </w:rPr>
      </w:pPr>
      <w:r w:rsidRPr="00ED194D">
        <w:drawing>
          <wp:inline distT="0" distB="0" distL="0" distR="0" wp14:anchorId="48B22002" wp14:editId="175A55F3">
            <wp:extent cx="5972175" cy="3177540"/>
            <wp:effectExtent l="0" t="0" r="9525" b="3810"/>
            <wp:docPr id="1745408543" name="Diagramma 1">
              <a:extLst xmlns:a="http://schemas.openxmlformats.org/drawingml/2006/main">
                <a:ext uri="{FF2B5EF4-FFF2-40B4-BE49-F238E27FC236}">
                  <a16:creationId xmlns:a16="http://schemas.microsoft.com/office/drawing/2014/main" id="{B19B4ED5-F447-7E2A-B855-4DC813E002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F34FB41" w14:textId="060E267A" w:rsidR="00597EC4" w:rsidRPr="00ED194D" w:rsidRDefault="00FC738A" w:rsidP="00CF325F">
      <w:pPr>
        <w:spacing w:after="0" w:line="257"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Nedaudz cita situācija pav</w:t>
      </w:r>
      <w:r w:rsidR="004B1409" w:rsidRPr="00ED194D">
        <w:rPr>
          <w:rFonts w:ascii="Times New Roman" w:hAnsi="Times New Roman" w:cs="Times New Roman"/>
          <w:sz w:val="24"/>
          <w:szCs w:val="24"/>
        </w:rPr>
        <w:t xml:space="preserve">eras, kad </w:t>
      </w:r>
      <w:r w:rsidR="00BC04D2" w:rsidRPr="00ED194D">
        <w:rPr>
          <w:rFonts w:ascii="Times New Roman" w:hAnsi="Times New Roman" w:cs="Times New Roman"/>
          <w:sz w:val="24"/>
          <w:szCs w:val="24"/>
        </w:rPr>
        <w:t xml:space="preserve">tiek aplūkota EPI </w:t>
      </w:r>
      <w:r w:rsidR="003B51F9" w:rsidRPr="00ED194D">
        <w:rPr>
          <w:rFonts w:ascii="Times New Roman" w:hAnsi="Times New Roman" w:cs="Times New Roman"/>
          <w:sz w:val="24"/>
          <w:szCs w:val="24"/>
        </w:rPr>
        <w:t>statistika</w:t>
      </w:r>
      <w:r w:rsidR="00F12EDC" w:rsidRPr="00ED194D">
        <w:rPr>
          <w:rStyle w:val="FootnoteReference"/>
          <w:rFonts w:ascii="Times New Roman" w:hAnsi="Times New Roman" w:cs="Times New Roman"/>
          <w:sz w:val="24"/>
          <w:szCs w:val="24"/>
        </w:rPr>
        <w:footnoteReference w:id="9"/>
      </w:r>
      <w:r w:rsidR="00FEBA0F" w:rsidRPr="00ED194D">
        <w:rPr>
          <w:rFonts w:ascii="Times New Roman" w:hAnsi="Times New Roman" w:cs="Times New Roman"/>
          <w:sz w:val="24"/>
          <w:szCs w:val="24"/>
        </w:rPr>
        <w:t xml:space="preserve"> (</w:t>
      </w:r>
      <w:r w:rsidR="003B51F9" w:rsidRPr="00ED194D">
        <w:rPr>
          <w:rFonts w:ascii="Times New Roman" w:hAnsi="Times New Roman" w:cs="Times New Roman"/>
          <w:sz w:val="24"/>
          <w:szCs w:val="24"/>
        </w:rPr>
        <w:t>3.</w:t>
      </w:r>
      <w:r w:rsidR="5CFFCA8A" w:rsidRPr="00ED194D">
        <w:rPr>
          <w:rFonts w:ascii="Times New Roman" w:hAnsi="Times New Roman" w:cs="Times New Roman"/>
          <w:sz w:val="24"/>
          <w:szCs w:val="24"/>
        </w:rPr>
        <w:t xml:space="preserve"> </w:t>
      </w:r>
      <w:r w:rsidR="003B51F9" w:rsidRPr="00ED194D">
        <w:rPr>
          <w:rFonts w:ascii="Times New Roman" w:hAnsi="Times New Roman" w:cs="Times New Roman"/>
          <w:sz w:val="24"/>
          <w:szCs w:val="24"/>
        </w:rPr>
        <w:t>attēlā</w:t>
      </w:r>
      <w:r w:rsidR="4390C92A" w:rsidRPr="00ED194D">
        <w:rPr>
          <w:rFonts w:ascii="Times New Roman" w:hAnsi="Times New Roman" w:cs="Times New Roman"/>
          <w:sz w:val="24"/>
          <w:szCs w:val="24"/>
        </w:rPr>
        <w:t>)</w:t>
      </w:r>
      <w:r w:rsidR="72DF3C55" w:rsidRPr="00ED194D">
        <w:rPr>
          <w:rFonts w:ascii="Times New Roman" w:hAnsi="Times New Roman" w:cs="Times New Roman"/>
          <w:sz w:val="24"/>
          <w:szCs w:val="24"/>
        </w:rPr>
        <w:t>,</w:t>
      </w:r>
      <w:r w:rsidR="00532C84" w:rsidRPr="00ED194D">
        <w:rPr>
          <w:rFonts w:ascii="Times New Roman" w:hAnsi="Times New Roman" w:cs="Times New Roman"/>
          <w:sz w:val="24"/>
          <w:szCs w:val="24"/>
        </w:rPr>
        <w:t xml:space="preserve"> par </w:t>
      </w:r>
      <w:r w:rsidR="3148746F" w:rsidRPr="00ED194D">
        <w:rPr>
          <w:rFonts w:ascii="Times New Roman" w:hAnsi="Times New Roman" w:cs="Times New Roman"/>
          <w:sz w:val="24"/>
          <w:szCs w:val="24"/>
        </w:rPr>
        <w:t xml:space="preserve">Latvijas pieteicējiem </w:t>
      </w:r>
      <w:r w:rsidR="005F3C51" w:rsidRPr="00ED194D">
        <w:rPr>
          <w:rFonts w:ascii="Times New Roman" w:hAnsi="Times New Roman" w:cs="Times New Roman"/>
          <w:sz w:val="24"/>
          <w:szCs w:val="24"/>
        </w:rPr>
        <w:t>piešķirtajiem Eiropas patentiem</w:t>
      </w:r>
      <w:r w:rsidR="333AA397" w:rsidRPr="00ED194D">
        <w:rPr>
          <w:rFonts w:ascii="Times New Roman" w:hAnsi="Times New Roman" w:cs="Times New Roman"/>
          <w:sz w:val="24"/>
          <w:szCs w:val="24"/>
        </w:rPr>
        <w:t>.</w:t>
      </w:r>
      <w:r w:rsidR="2B511F84" w:rsidRPr="00ED194D">
        <w:rPr>
          <w:rFonts w:ascii="Times New Roman" w:hAnsi="Times New Roman" w:cs="Times New Roman"/>
          <w:sz w:val="24"/>
          <w:szCs w:val="24"/>
        </w:rPr>
        <w:t xml:space="preserve"> </w:t>
      </w:r>
      <w:r w:rsidR="24EFB369" w:rsidRPr="00ED194D">
        <w:rPr>
          <w:rFonts w:ascii="Times New Roman" w:hAnsi="Times New Roman" w:cs="Times New Roman"/>
          <w:sz w:val="24"/>
          <w:szCs w:val="24"/>
        </w:rPr>
        <w:t>Dati</w:t>
      </w:r>
      <w:r w:rsidR="00273986" w:rsidRPr="00ED194D">
        <w:rPr>
          <w:rFonts w:ascii="Times New Roman" w:hAnsi="Times New Roman" w:cs="Times New Roman"/>
          <w:sz w:val="24"/>
          <w:szCs w:val="24"/>
        </w:rPr>
        <w:t xml:space="preserve"> liecina, </w:t>
      </w:r>
      <w:r w:rsidR="52DFC15C" w:rsidRPr="00ED194D">
        <w:rPr>
          <w:rFonts w:ascii="Times New Roman" w:hAnsi="Times New Roman" w:cs="Times New Roman"/>
          <w:sz w:val="24"/>
          <w:szCs w:val="24"/>
        </w:rPr>
        <w:t xml:space="preserve">ka </w:t>
      </w:r>
      <w:r w:rsidR="00A7330F" w:rsidRPr="00ED194D">
        <w:rPr>
          <w:rFonts w:ascii="Times New Roman" w:hAnsi="Times New Roman" w:cs="Times New Roman"/>
          <w:sz w:val="24"/>
          <w:szCs w:val="24"/>
        </w:rPr>
        <w:t xml:space="preserve">no 2014. </w:t>
      </w:r>
      <w:r w:rsidR="43683975" w:rsidRPr="00ED194D">
        <w:rPr>
          <w:rFonts w:ascii="Times New Roman" w:hAnsi="Times New Roman" w:cs="Times New Roman"/>
          <w:sz w:val="24"/>
          <w:szCs w:val="24"/>
        </w:rPr>
        <w:t>gad</w:t>
      </w:r>
      <w:r w:rsidR="3C413E7E" w:rsidRPr="00ED194D">
        <w:rPr>
          <w:rFonts w:ascii="Times New Roman" w:hAnsi="Times New Roman" w:cs="Times New Roman"/>
          <w:sz w:val="24"/>
          <w:szCs w:val="24"/>
        </w:rPr>
        <w:t>a</w:t>
      </w:r>
      <w:r w:rsidR="43683975" w:rsidRPr="00ED194D">
        <w:rPr>
          <w:rFonts w:ascii="Times New Roman" w:hAnsi="Times New Roman" w:cs="Times New Roman"/>
          <w:sz w:val="24"/>
          <w:szCs w:val="24"/>
        </w:rPr>
        <w:t xml:space="preserve"> </w:t>
      </w:r>
      <w:r w:rsidR="00A7330F" w:rsidRPr="00ED194D">
        <w:rPr>
          <w:rFonts w:ascii="Times New Roman" w:hAnsi="Times New Roman" w:cs="Times New Roman"/>
          <w:sz w:val="24"/>
          <w:szCs w:val="24"/>
        </w:rPr>
        <w:t>līdz 2018.</w:t>
      </w:r>
      <w:r w:rsidR="002574E8" w:rsidRPr="00ED194D">
        <w:rPr>
          <w:rFonts w:ascii="Times New Roman" w:hAnsi="Times New Roman" w:cs="Times New Roman"/>
          <w:sz w:val="24"/>
          <w:szCs w:val="24"/>
        </w:rPr>
        <w:t> </w:t>
      </w:r>
      <w:r w:rsidR="00A7330F" w:rsidRPr="00ED194D">
        <w:rPr>
          <w:rFonts w:ascii="Times New Roman" w:hAnsi="Times New Roman" w:cs="Times New Roman"/>
          <w:sz w:val="24"/>
          <w:szCs w:val="24"/>
        </w:rPr>
        <w:t xml:space="preserve">gadam </w:t>
      </w:r>
      <w:r w:rsidR="004F76FA" w:rsidRPr="00ED194D">
        <w:rPr>
          <w:rFonts w:ascii="Times New Roman" w:hAnsi="Times New Roman" w:cs="Times New Roman"/>
          <w:sz w:val="24"/>
          <w:szCs w:val="24"/>
        </w:rPr>
        <w:t xml:space="preserve">Latvijas pieteicējiem </w:t>
      </w:r>
      <w:r w:rsidR="003B0432" w:rsidRPr="00ED194D">
        <w:rPr>
          <w:rFonts w:ascii="Times New Roman" w:hAnsi="Times New Roman" w:cs="Times New Roman"/>
          <w:sz w:val="24"/>
          <w:szCs w:val="24"/>
        </w:rPr>
        <w:t xml:space="preserve">vidēji </w:t>
      </w:r>
      <w:r w:rsidR="2B257C02" w:rsidRPr="00ED194D">
        <w:rPr>
          <w:rFonts w:ascii="Times New Roman" w:hAnsi="Times New Roman" w:cs="Times New Roman"/>
          <w:sz w:val="24"/>
          <w:szCs w:val="24"/>
        </w:rPr>
        <w:t xml:space="preserve">gadā </w:t>
      </w:r>
      <w:r w:rsidR="003B0432" w:rsidRPr="00ED194D">
        <w:rPr>
          <w:rFonts w:ascii="Times New Roman" w:hAnsi="Times New Roman" w:cs="Times New Roman"/>
          <w:sz w:val="24"/>
          <w:szCs w:val="24"/>
        </w:rPr>
        <w:t xml:space="preserve">tika </w:t>
      </w:r>
      <w:r w:rsidR="004F76FA" w:rsidRPr="00ED194D">
        <w:rPr>
          <w:rFonts w:ascii="Times New Roman" w:hAnsi="Times New Roman" w:cs="Times New Roman"/>
          <w:sz w:val="24"/>
          <w:szCs w:val="24"/>
        </w:rPr>
        <w:t>piešķir</w:t>
      </w:r>
      <w:r w:rsidR="003B0432" w:rsidRPr="00ED194D">
        <w:rPr>
          <w:rFonts w:ascii="Times New Roman" w:hAnsi="Times New Roman" w:cs="Times New Roman"/>
          <w:sz w:val="24"/>
          <w:szCs w:val="24"/>
        </w:rPr>
        <w:t xml:space="preserve">ti </w:t>
      </w:r>
      <w:r w:rsidR="00AC2199" w:rsidRPr="00ED194D">
        <w:rPr>
          <w:rFonts w:ascii="Times New Roman" w:hAnsi="Times New Roman" w:cs="Times New Roman"/>
          <w:sz w:val="24"/>
          <w:szCs w:val="24"/>
        </w:rPr>
        <w:t>13</w:t>
      </w:r>
      <w:r w:rsidR="004F76FA" w:rsidRPr="00ED194D">
        <w:rPr>
          <w:rFonts w:ascii="Times New Roman" w:hAnsi="Times New Roman" w:cs="Times New Roman"/>
          <w:sz w:val="24"/>
          <w:szCs w:val="24"/>
        </w:rPr>
        <w:t xml:space="preserve"> Eiropas patent</w:t>
      </w:r>
      <w:r w:rsidR="00AC2199" w:rsidRPr="00ED194D">
        <w:rPr>
          <w:rFonts w:ascii="Times New Roman" w:hAnsi="Times New Roman" w:cs="Times New Roman"/>
          <w:sz w:val="24"/>
          <w:szCs w:val="24"/>
        </w:rPr>
        <w:t>i, savukārt no 2019. gada Latvijas pieteicēji</w:t>
      </w:r>
      <w:r w:rsidR="00D06F49" w:rsidRPr="00ED194D">
        <w:rPr>
          <w:rFonts w:ascii="Times New Roman" w:hAnsi="Times New Roman" w:cs="Times New Roman"/>
          <w:sz w:val="24"/>
          <w:szCs w:val="24"/>
        </w:rPr>
        <w:t xml:space="preserve">em vidēji tika piešķirti tikai </w:t>
      </w:r>
      <w:r w:rsidR="00E06B84" w:rsidRPr="00ED194D">
        <w:rPr>
          <w:rFonts w:ascii="Times New Roman" w:hAnsi="Times New Roman" w:cs="Times New Roman"/>
          <w:sz w:val="24"/>
          <w:szCs w:val="24"/>
        </w:rPr>
        <w:t>10</w:t>
      </w:r>
      <w:r w:rsidR="00D06F49" w:rsidRPr="00ED194D">
        <w:rPr>
          <w:rFonts w:ascii="Times New Roman" w:hAnsi="Times New Roman" w:cs="Times New Roman"/>
          <w:sz w:val="24"/>
          <w:szCs w:val="24"/>
        </w:rPr>
        <w:t xml:space="preserve"> Eiropas patenti, kas </w:t>
      </w:r>
      <w:r w:rsidR="00EB1E28" w:rsidRPr="00ED194D">
        <w:rPr>
          <w:rFonts w:ascii="Times New Roman" w:hAnsi="Times New Roman" w:cs="Times New Roman"/>
          <w:sz w:val="24"/>
          <w:szCs w:val="24"/>
        </w:rPr>
        <w:t xml:space="preserve">pēc būtības liecina, ka pēdējo sešu gadu laikā </w:t>
      </w:r>
      <w:r w:rsidR="00597EC4" w:rsidRPr="00ED194D">
        <w:rPr>
          <w:rFonts w:ascii="Times New Roman" w:hAnsi="Times New Roman" w:cs="Times New Roman"/>
          <w:sz w:val="24"/>
          <w:szCs w:val="24"/>
        </w:rPr>
        <w:t xml:space="preserve">Latvijas pieteicējiem piešķirto Eiropas patentu skaits ir ievērojami samazinājies. </w:t>
      </w:r>
    </w:p>
    <w:p w14:paraId="4CD51D06" w14:textId="47A9D91C" w:rsidR="0079568F" w:rsidRPr="00ED194D" w:rsidRDefault="116C2C22" w:rsidP="00CF325F">
      <w:pPr>
        <w:spacing w:after="0" w:line="257"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P</w:t>
      </w:r>
      <w:r w:rsidR="3B55412A" w:rsidRPr="00ED194D">
        <w:rPr>
          <w:rFonts w:ascii="Times New Roman" w:hAnsi="Times New Roman" w:cs="Times New Roman"/>
          <w:sz w:val="24"/>
          <w:szCs w:val="24"/>
        </w:rPr>
        <w:t>retēja</w:t>
      </w:r>
      <w:r w:rsidR="00FA6C67" w:rsidRPr="00ED194D">
        <w:rPr>
          <w:rFonts w:ascii="Times New Roman" w:hAnsi="Times New Roman" w:cs="Times New Roman"/>
          <w:sz w:val="24"/>
          <w:szCs w:val="24"/>
        </w:rPr>
        <w:t xml:space="preserve"> situācija ir novērojama </w:t>
      </w:r>
      <w:r w:rsidR="3B55412A" w:rsidRPr="00ED194D">
        <w:rPr>
          <w:rFonts w:ascii="Times New Roman" w:hAnsi="Times New Roman" w:cs="Times New Roman"/>
          <w:sz w:val="24"/>
          <w:szCs w:val="24"/>
        </w:rPr>
        <w:t>kaimiņvalstī</w:t>
      </w:r>
      <w:r w:rsidR="6BA37492" w:rsidRPr="00ED194D">
        <w:rPr>
          <w:rFonts w:ascii="Times New Roman" w:hAnsi="Times New Roman" w:cs="Times New Roman"/>
          <w:sz w:val="24"/>
          <w:szCs w:val="24"/>
        </w:rPr>
        <w:t>s</w:t>
      </w:r>
      <w:r w:rsidR="00FA6C67" w:rsidRPr="00ED194D">
        <w:rPr>
          <w:rFonts w:ascii="Times New Roman" w:hAnsi="Times New Roman" w:cs="Times New Roman"/>
          <w:sz w:val="24"/>
          <w:szCs w:val="24"/>
        </w:rPr>
        <w:t xml:space="preserve"> Lietuvā un Igaunijā, kur </w:t>
      </w:r>
      <w:r w:rsidR="008C67A8" w:rsidRPr="00ED194D">
        <w:rPr>
          <w:rFonts w:ascii="Times New Roman" w:hAnsi="Times New Roman" w:cs="Times New Roman"/>
          <w:sz w:val="24"/>
          <w:szCs w:val="24"/>
        </w:rPr>
        <w:t>konstatējams</w:t>
      </w:r>
      <w:r w:rsidR="19744D20" w:rsidRPr="00ED194D">
        <w:rPr>
          <w:rFonts w:ascii="Times New Roman" w:hAnsi="Times New Roman" w:cs="Times New Roman"/>
          <w:sz w:val="24"/>
          <w:szCs w:val="24"/>
        </w:rPr>
        <w:t xml:space="preserve"> </w:t>
      </w:r>
      <w:r w:rsidR="00FA6C67" w:rsidRPr="00ED194D">
        <w:rPr>
          <w:rFonts w:ascii="Times New Roman" w:hAnsi="Times New Roman" w:cs="Times New Roman"/>
          <w:sz w:val="24"/>
          <w:szCs w:val="24"/>
        </w:rPr>
        <w:t>piešķirto</w:t>
      </w:r>
      <w:r w:rsidR="008C67A8" w:rsidRPr="00ED194D">
        <w:rPr>
          <w:rFonts w:ascii="Times New Roman" w:hAnsi="Times New Roman" w:cs="Times New Roman"/>
          <w:sz w:val="24"/>
          <w:szCs w:val="24"/>
        </w:rPr>
        <w:t xml:space="preserve"> Eiropas</w:t>
      </w:r>
      <w:r w:rsidR="00FA6C67" w:rsidRPr="00ED194D">
        <w:rPr>
          <w:rFonts w:ascii="Times New Roman" w:hAnsi="Times New Roman" w:cs="Times New Roman"/>
          <w:sz w:val="24"/>
          <w:szCs w:val="24"/>
        </w:rPr>
        <w:t xml:space="preserve"> patentu</w:t>
      </w:r>
      <w:r w:rsidR="00A67A34" w:rsidRPr="00ED194D">
        <w:rPr>
          <w:rFonts w:ascii="Times New Roman" w:hAnsi="Times New Roman" w:cs="Times New Roman"/>
          <w:sz w:val="24"/>
          <w:szCs w:val="24"/>
        </w:rPr>
        <w:t xml:space="preserve"> </w:t>
      </w:r>
      <w:r w:rsidR="00FA6C67" w:rsidRPr="00ED194D">
        <w:rPr>
          <w:rFonts w:ascii="Times New Roman" w:hAnsi="Times New Roman" w:cs="Times New Roman"/>
          <w:sz w:val="24"/>
          <w:szCs w:val="24"/>
        </w:rPr>
        <w:t xml:space="preserve">skaita </w:t>
      </w:r>
      <w:r w:rsidR="00DD58DB" w:rsidRPr="00ED194D">
        <w:rPr>
          <w:rFonts w:ascii="Times New Roman" w:hAnsi="Times New Roman" w:cs="Times New Roman"/>
          <w:sz w:val="24"/>
          <w:szCs w:val="24"/>
        </w:rPr>
        <w:t>pieaugums pēdējos sešos gados</w:t>
      </w:r>
      <w:r w:rsidR="00984D0C" w:rsidRPr="00ED194D">
        <w:rPr>
          <w:rFonts w:ascii="Times New Roman" w:hAnsi="Times New Roman" w:cs="Times New Roman"/>
          <w:sz w:val="24"/>
          <w:szCs w:val="24"/>
        </w:rPr>
        <w:t>, kas arī reg</w:t>
      </w:r>
      <w:r w:rsidR="00A75313" w:rsidRPr="00ED194D">
        <w:rPr>
          <w:rFonts w:ascii="Times New Roman" w:hAnsi="Times New Roman" w:cs="Times New Roman"/>
          <w:sz w:val="24"/>
          <w:szCs w:val="24"/>
        </w:rPr>
        <w:t xml:space="preserve">ulāri </w:t>
      </w:r>
      <w:r w:rsidR="00FA6C67" w:rsidRPr="00ED194D">
        <w:rPr>
          <w:rFonts w:ascii="Times New Roman" w:hAnsi="Times New Roman" w:cs="Times New Roman"/>
          <w:sz w:val="24"/>
          <w:szCs w:val="24"/>
        </w:rPr>
        <w:t>bijis augstāks nekā Lat</w:t>
      </w:r>
      <w:r w:rsidR="007F0ABF" w:rsidRPr="00ED194D">
        <w:rPr>
          <w:rFonts w:ascii="Times New Roman" w:hAnsi="Times New Roman" w:cs="Times New Roman"/>
          <w:sz w:val="24"/>
          <w:szCs w:val="24"/>
        </w:rPr>
        <w:t>vijā</w:t>
      </w:r>
      <w:r w:rsidR="00AE01D3" w:rsidRPr="00ED194D">
        <w:rPr>
          <w:rFonts w:ascii="Times New Roman" w:hAnsi="Times New Roman" w:cs="Times New Roman"/>
          <w:sz w:val="24"/>
          <w:szCs w:val="24"/>
        </w:rPr>
        <w:t xml:space="preserve">. </w:t>
      </w:r>
      <w:r w:rsidR="00C83DB4" w:rsidRPr="00ED194D">
        <w:rPr>
          <w:rFonts w:ascii="Times New Roman" w:hAnsi="Times New Roman" w:cs="Times New Roman"/>
          <w:sz w:val="24"/>
          <w:szCs w:val="24"/>
        </w:rPr>
        <w:t>Viss</w:t>
      </w:r>
      <w:r w:rsidR="00AE01D3" w:rsidRPr="00ED194D">
        <w:rPr>
          <w:rFonts w:ascii="Times New Roman" w:hAnsi="Times New Roman" w:cs="Times New Roman"/>
          <w:sz w:val="24"/>
          <w:szCs w:val="24"/>
        </w:rPr>
        <w:t>tabil</w:t>
      </w:r>
      <w:r w:rsidR="00C83DB4" w:rsidRPr="00ED194D">
        <w:rPr>
          <w:rFonts w:ascii="Times New Roman" w:hAnsi="Times New Roman" w:cs="Times New Roman"/>
          <w:sz w:val="24"/>
          <w:szCs w:val="24"/>
        </w:rPr>
        <w:t>ākā</w:t>
      </w:r>
      <w:r w:rsidR="00AE01D3" w:rsidRPr="00ED194D">
        <w:rPr>
          <w:rFonts w:ascii="Times New Roman" w:hAnsi="Times New Roman" w:cs="Times New Roman"/>
          <w:sz w:val="24"/>
          <w:szCs w:val="24"/>
        </w:rPr>
        <w:t xml:space="preserve"> izaugsme šajā </w:t>
      </w:r>
      <w:r w:rsidR="00C83DB4" w:rsidRPr="00ED194D">
        <w:rPr>
          <w:rFonts w:ascii="Times New Roman" w:hAnsi="Times New Roman" w:cs="Times New Roman"/>
          <w:sz w:val="24"/>
          <w:szCs w:val="24"/>
        </w:rPr>
        <w:t>statistikas rādītājā</w:t>
      </w:r>
      <w:r w:rsidR="00AE01D3" w:rsidRPr="00ED194D">
        <w:rPr>
          <w:rFonts w:ascii="Times New Roman" w:hAnsi="Times New Roman" w:cs="Times New Roman"/>
          <w:sz w:val="24"/>
          <w:szCs w:val="24"/>
        </w:rPr>
        <w:t xml:space="preserve"> ir novērojama </w:t>
      </w:r>
      <w:r w:rsidR="006B5181" w:rsidRPr="00ED194D">
        <w:rPr>
          <w:rFonts w:ascii="Times New Roman" w:hAnsi="Times New Roman" w:cs="Times New Roman"/>
          <w:sz w:val="24"/>
          <w:szCs w:val="24"/>
        </w:rPr>
        <w:t>Lietuvā</w:t>
      </w:r>
      <w:r w:rsidR="00AE01D3" w:rsidRPr="00ED194D">
        <w:rPr>
          <w:rFonts w:ascii="Times New Roman" w:hAnsi="Times New Roman" w:cs="Times New Roman"/>
          <w:sz w:val="24"/>
          <w:szCs w:val="24"/>
        </w:rPr>
        <w:t xml:space="preserve">, kas piešķirto patentu skaitā </w:t>
      </w:r>
      <w:r w:rsidR="007D4DAC" w:rsidRPr="00ED194D">
        <w:rPr>
          <w:rFonts w:ascii="Times New Roman" w:hAnsi="Times New Roman" w:cs="Times New Roman"/>
          <w:sz w:val="24"/>
          <w:szCs w:val="24"/>
        </w:rPr>
        <w:t>kopumā apsteidz</w:t>
      </w:r>
      <w:r w:rsidR="00AE01D3" w:rsidRPr="00ED194D">
        <w:rPr>
          <w:rFonts w:ascii="Times New Roman" w:hAnsi="Times New Roman" w:cs="Times New Roman"/>
          <w:sz w:val="24"/>
          <w:szCs w:val="24"/>
        </w:rPr>
        <w:t xml:space="preserve"> </w:t>
      </w:r>
      <w:r w:rsidR="00B64FF8" w:rsidRPr="00ED194D">
        <w:rPr>
          <w:rFonts w:ascii="Times New Roman" w:hAnsi="Times New Roman" w:cs="Times New Roman"/>
          <w:sz w:val="24"/>
          <w:szCs w:val="24"/>
        </w:rPr>
        <w:t xml:space="preserve">Igauniju, </w:t>
      </w:r>
      <w:r w:rsidR="00206C9E" w:rsidRPr="00ED194D">
        <w:rPr>
          <w:rFonts w:ascii="Times New Roman" w:hAnsi="Times New Roman" w:cs="Times New Roman"/>
          <w:sz w:val="24"/>
          <w:szCs w:val="24"/>
        </w:rPr>
        <w:t xml:space="preserve">Bulgāriju un Latviju. </w:t>
      </w:r>
    </w:p>
    <w:p w14:paraId="27613C47" w14:textId="6B33E06D" w:rsidR="00147ADF" w:rsidRPr="00ED194D" w:rsidRDefault="00B103EA" w:rsidP="00CF325F">
      <w:pPr>
        <w:spacing w:after="0" w:line="257"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 </w:t>
      </w:r>
      <w:r w:rsidR="00DB0B49" w:rsidRPr="00ED194D">
        <w:rPr>
          <w:rFonts w:ascii="Times New Roman" w:hAnsi="Times New Roman" w:cs="Times New Roman"/>
          <w:sz w:val="24"/>
          <w:szCs w:val="24"/>
        </w:rPr>
        <w:t xml:space="preserve">Neskatoties uz lielo atšķirību </w:t>
      </w:r>
      <w:r w:rsidR="00734A94" w:rsidRPr="00ED194D">
        <w:rPr>
          <w:rFonts w:ascii="Times New Roman" w:hAnsi="Times New Roman" w:cs="Times New Roman"/>
          <w:sz w:val="24"/>
          <w:szCs w:val="24"/>
        </w:rPr>
        <w:t>starp Eiropas patentu pieteikumiem</w:t>
      </w:r>
      <w:r w:rsidR="00E65DB3" w:rsidRPr="00ED194D">
        <w:rPr>
          <w:rFonts w:ascii="Times New Roman" w:hAnsi="Times New Roman" w:cs="Times New Roman"/>
          <w:sz w:val="24"/>
          <w:szCs w:val="24"/>
        </w:rPr>
        <w:t>, kas redzami 2.</w:t>
      </w:r>
      <w:r w:rsidR="25731479" w:rsidRPr="00ED194D">
        <w:rPr>
          <w:rFonts w:ascii="Times New Roman" w:hAnsi="Times New Roman" w:cs="Times New Roman"/>
          <w:sz w:val="24"/>
          <w:szCs w:val="24"/>
        </w:rPr>
        <w:t xml:space="preserve"> </w:t>
      </w:r>
      <w:r w:rsidR="00E65DB3" w:rsidRPr="00ED194D">
        <w:rPr>
          <w:rFonts w:ascii="Times New Roman" w:hAnsi="Times New Roman" w:cs="Times New Roman"/>
          <w:sz w:val="24"/>
          <w:szCs w:val="24"/>
        </w:rPr>
        <w:t>attēlā,</w:t>
      </w:r>
      <w:r w:rsidR="002F7D9A">
        <w:rPr>
          <w:rFonts w:ascii="Times New Roman" w:hAnsi="Times New Roman" w:cs="Times New Roman"/>
          <w:sz w:val="24"/>
          <w:szCs w:val="24"/>
        </w:rPr>
        <w:t xml:space="preserve"> </w:t>
      </w:r>
      <w:r w:rsidR="00D961A9" w:rsidRPr="00ED194D">
        <w:rPr>
          <w:rFonts w:ascii="Times New Roman" w:hAnsi="Times New Roman" w:cs="Times New Roman"/>
          <w:sz w:val="24"/>
          <w:szCs w:val="24"/>
        </w:rPr>
        <w:t>L</w:t>
      </w:r>
      <w:r w:rsidR="00714CAE" w:rsidRPr="00ED194D">
        <w:rPr>
          <w:rFonts w:ascii="Times New Roman" w:hAnsi="Times New Roman" w:cs="Times New Roman"/>
          <w:sz w:val="24"/>
          <w:szCs w:val="24"/>
        </w:rPr>
        <w:t xml:space="preserve">atvijas </w:t>
      </w:r>
      <w:r w:rsidR="00793694" w:rsidRPr="00ED194D">
        <w:rPr>
          <w:rFonts w:ascii="Times New Roman" w:hAnsi="Times New Roman" w:cs="Times New Roman"/>
          <w:sz w:val="24"/>
          <w:szCs w:val="24"/>
        </w:rPr>
        <w:t>pieteicēju</w:t>
      </w:r>
      <w:r w:rsidR="008E3914" w:rsidRPr="00ED194D">
        <w:rPr>
          <w:rFonts w:ascii="Times New Roman" w:hAnsi="Times New Roman" w:cs="Times New Roman"/>
          <w:sz w:val="24"/>
          <w:szCs w:val="24"/>
        </w:rPr>
        <w:t xml:space="preserve"> iesniegtie Eiropas patentu pieteikumi </w:t>
      </w:r>
      <w:r w:rsidR="009C4E75" w:rsidRPr="00ED194D">
        <w:rPr>
          <w:rFonts w:ascii="Times New Roman" w:hAnsi="Times New Roman" w:cs="Times New Roman"/>
          <w:sz w:val="24"/>
          <w:szCs w:val="24"/>
        </w:rPr>
        <w:t xml:space="preserve">kopumā ir </w:t>
      </w:r>
      <w:r w:rsidR="002E6E06" w:rsidRPr="00ED194D">
        <w:rPr>
          <w:rFonts w:ascii="Times New Roman" w:hAnsi="Times New Roman" w:cs="Times New Roman"/>
          <w:sz w:val="24"/>
          <w:szCs w:val="24"/>
        </w:rPr>
        <w:t xml:space="preserve">labā </w:t>
      </w:r>
      <w:r w:rsidR="009C4E75" w:rsidRPr="00ED194D">
        <w:rPr>
          <w:rFonts w:ascii="Times New Roman" w:hAnsi="Times New Roman" w:cs="Times New Roman"/>
          <w:sz w:val="24"/>
          <w:szCs w:val="24"/>
        </w:rPr>
        <w:t>kvalit</w:t>
      </w:r>
      <w:r w:rsidR="0085218A" w:rsidRPr="00ED194D">
        <w:rPr>
          <w:rFonts w:ascii="Times New Roman" w:hAnsi="Times New Roman" w:cs="Times New Roman"/>
          <w:sz w:val="24"/>
          <w:szCs w:val="24"/>
        </w:rPr>
        <w:t xml:space="preserve">ātē, jo </w:t>
      </w:r>
      <w:r w:rsidR="44BA9D3E" w:rsidRPr="00ED194D">
        <w:rPr>
          <w:rFonts w:ascii="Times New Roman" w:hAnsi="Times New Roman" w:cs="Times New Roman"/>
          <w:sz w:val="24"/>
          <w:szCs w:val="24"/>
        </w:rPr>
        <w:t>a</w:t>
      </w:r>
      <w:r w:rsidR="18F603DB" w:rsidRPr="00ED194D">
        <w:rPr>
          <w:rFonts w:ascii="Times New Roman" w:hAnsi="Times New Roman" w:cs="Times New Roman"/>
          <w:sz w:val="24"/>
          <w:szCs w:val="24"/>
        </w:rPr>
        <w:t>ttiecība</w:t>
      </w:r>
      <w:r w:rsidR="0085218A" w:rsidRPr="00ED194D">
        <w:rPr>
          <w:rFonts w:ascii="Times New Roman" w:hAnsi="Times New Roman" w:cs="Times New Roman"/>
          <w:sz w:val="24"/>
          <w:szCs w:val="24"/>
        </w:rPr>
        <w:t xml:space="preserve"> starp iesniegtajiem pieteikumiem un piešķirtajiem Eiropas patentiem </w:t>
      </w:r>
      <w:r w:rsidR="001655DF" w:rsidRPr="00ED194D">
        <w:rPr>
          <w:rFonts w:ascii="Times New Roman" w:hAnsi="Times New Roman" w:cs="Times New Roman"/>
          <w:sz w:val="24"/>
          <w:szCs w:val="24"/>
        </w:rPr>
        <w:t xml:space="preserve">procentuāli ir labāka nekā </w:t>
      </w:r>
      <w:r w:rsidR="00E052E3" w:rsidRPr="00ED194D">
        <w:rPr>
          <w:rFonts w:ascii="Times New Roman" w:hAnsi="Times New Roman" w:cs="Times New Roman"/>
          <w:sz w:val="24"/>
          <w:szCs w:val="24"/>
        </w:rPr>
        <w:t xml:space="preserve">citās </w:t>
      </w:r>
      <w:r w:rsidR="00543072" w:rsidRPr="00ED194D">
        <w:rPr>
          <w:rFonts w:ascii="Times New Roman" w:hAnsi="Times New Roman" w:cs="Times New Roman"/>
          <w:sz w:val="24"/>
          <w:szCs w:val="24"/>
        </w:rPr>
        <w:t>salīdzinātajās</w:t>
      </w:r>
      <w:r w:rsidR="00E052E3" w:rsidRPr="00ED194D">
        <w:rPr>
          <w:rFonts w:ascii="Times New Roman" w:hAnsi="Times New Roman" w:cs="Times New Roman"/>
          <w:sz w:val="24"/>
          <w:szCs w:val="24"/>
        </w:rPr>
        <w:t xml:space="preserve"> valst</w:t>
      </w:r>
      <w:r w:rsidR="00543072" w:rsidRPr="00ED194D">
        <w:rPr>
          <w:rFonts w:ascii="Times New Roman" w:hAnsi="Times New Roman" w:cs="Times New Roman"/>
          <w:sz w:val="24"/>
          <w:szCs w:val="24"/>
        </w:rPr>
        <w:t xml:space="preserve">īs. </w:t>
      </w:r>
      <w:r w:rsidR="006A1C8B" w:rsidRPr="00ED194D">
        <w:rPr>
          <w:rFonts w:ascii="Times New Roman" w:hAnsi="Times New Roman" w:cs="Times New Roman"/>
          <w:sz w:val="24"/>
          <w:szCs w:val="24"/>
        </w:rPr>
        <w:t xml:space="preserve">Latvijā </w:t>
      </w:r>
      <w:r w:rsidR="00A749F0" w:rsidRPr="00ED194D">
        <w:rPr>
          <w:rFonts w:ascii="Times New Roman" w:hAnsi="Times New Roman" w:cs="Times New Roman"/>
          <w:sz w:val="24"/>
          <w:szCs w:val="24"/>
        </w:rPr>
        <w:t>ir daudz aktīvāk jāstrādā pie tā</w:t>
      </w:r>
      <w:r w:rsidR="34781CBA" w:rsidRPr="00ED194D">
        <w:rPr>
          <w:rFonts w:ascii="Times New Roman" w:hAnsi="Times New Roman" w:cs="Times New Roman"/>
          <w:sz w:val="24"/>
          <w:szCs w:val="24"/>
        </w:rPr>
        <w:t>,</w:t>
      </w:r>
      <w:r w:rsidR="00A749F0" w:rsidRPr="00ED194D">
        <w:rPr>
          <w:rFonts w:ascii="Times New Roman" w:hAnsi="Times New Roman" w:cs="Times New Roman"/>
          <w:sz w:val="24"/>
          <w:szCs w:val="24"/>
        </w:rPr>
        <w:t xml:space="preserve"> lai </w:t>
      </w:r>
      <w:r w:rsidR="7291CAC5" w:rsidRPr="00ED194D">
        <w:rPr>
          <w:rFonts w:ascii="Times New Roman" w:hAnsi="Times New Roman" w:cs="Times New Roman"/>
          <w:sz w:val="24"/>
          <w:szCs w:val="24"/>
        </w:rPr>
        <w:t xml:space="preserve">palielinātu kopējo </w:t>
      </w:r>
      <w:r w:rsidR="0062156D" w:rsidRPr="00ED194D">
        <w:rPr>
          <w:rFonts w:ascii="Times New Roman" w:hAnsi="Times New Roman" w:cs="Times New Roman"/>
          <w:sz w:val="24"/>
          <w:szCs w:val="24"/>
        </w:rPr>
        <w:t>pat</w:t>
      </w:r>
      <w:r w:rsidR="00256F9A" w:rsidRPr="00ED194D">
        <w:rPr>
          <w:rFonts w:ascii="Times New Roman" w:hAnsi="Times New Roman" w:cs="Times New Roman"/>
          <w:sz w:val="24"/>
          <w:szCs w:val="24"/>
        </w:rPr>
        <w:t xml:space="preserve">entu pieteikumu </w:t>
      </w:r>
      <w:r w:rsidR="0DBD7BFD" w:rsidRPr="00ED194D">
        <w:rPr>
          <w:rFonts w:ascii="Times New Roman" w:hAnsi="Times New Roman" w:cs="Times New Roman"/>
          <w:sz w:val="24"/>
          <w:szCs w:val="24"/>
        </w:rPr>
        <w:t>skaitu</w:t>
      </w:r>
      <w:r w:rsidR="002F7D9A">
        <w:rPr>
          <w:rFonts w:ascii="Times New Roman" w:hAnsi="Times New Roman" w:cs="Times New Roman"/>
          <w:sz w:val="24"/>
          <w:szCs w:val="24"/>
        </w:rPr>
        <w:t>, kas nozīmē aktīvāku iesaisti sadarbībā ar pētniekiem (izgudrotājiem).</w:t>
      </w:r>
    </w:p>
    <w:p w14:paraId="3040C56C" w14:textId="1E0515C8" w:rsidR="4AF35503" w:rsidRPr="00ED194D" w:rsidRDefault="4AF35503" w:rsidP="1AD27E54">
      <w:pPr>
        <w:tabs>
          <w:tab w:val="left" w:pos="426"/>
        </w:tabs>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Jāņem vērā, ka piešķirto Eiropas patentu skaits ne vienmēr tiešā veidā atspoguļo konkrētā brīža inovāciju attīstības tendences valstī, bet gan ir rezultāts izgudrotāju un patentu pieteicēju aktivitātei (pieteikumu skaitam), kāda tā bijusi vairākus gadus iepriekš. Tas skaidrojams ar patenta piešķiršanas procesa ilgumu, nereti no patenta pieteikuma iesniegšanas līdz faktiskai patenta piešķiršanai paiet vairāki gadi, piemēram, EPI patentus piešķir vidēji 3-5 gadu laikā. Piešķirto patentu skaitu zināmā mērā ietekmē arī EPI darbības efektivitāte konkrētajā gadā, respektīvi, cik aktīvi un kādu patentu skaitu iestāde piešķīrusi kopumā</w:t>
      </w:r>
      <w:r w:rsidR="51998369" w:rsidRPr="00ED194D">
        <w:rPr>
          <w:rFonts w:ascii="Times New Roman" w:hAnsi="Times New Roman" w:cs="Times New Roman"/>
          <w:sz w:val="24"/>
          <w:szCs w:val="24"/>
        </w:rPr>
        <w:t xml:space="preserve">. </w:t>
      </w:r>
      <w:r w:rsidR="5A7B6980" w:rsidRPr="00ED194D">
        <w:rPr>
          <w:rFonts w:ascii="Times New Roman" w:hAnsi="Times New Roman" w:cs="Times New Roman"/>
          <w:sz w:val="24"/>
          <w:szCs w:val="24"/>
        </w:rPr>
        <w:t xml:space="preserve">                                                                                                                                                                                                                                                                                                                                                                                                                                                                                    </w:t>
      </w:r>
    </w:p>
    <w:p w14:paraId="30101014" w14:textId="77777777" w:rsidR="00F47910" w:rsidRPr="00ED194D" w:rsidRDefault="00F47910" w:rsidP="00516E9B">
      <w:pPr>
        <w:spacing w:line="257" w:lineRule="auto"/>
        <w:ind w:firstLine="720"/>
        <w:jc w:val="both"/>
        <w:rPr>
          <w:rFonts w:ascii="Times New Roman" w:hAnsi="Times New Roman" w:cs="Times New Roman"/>
          <w:sz w:val="24"/>
        </w:rPr>
      </w:pPr>
    </w:p>
    <w:p w14:paraId="1E121D7A" w14:textId="60B20734" w:rsidR="00702E3F" w:rsidRPr="00ED194D" w:rsidRDefault="00722526" w:rsidP="001747F7">
      <w:pPr>
        <w:spacing w:line="257" w:lineRule="auto"/>
        <w:jc w:val="both"/>
        <w:rPr>
          <w:rFonts w:ascii="Times New Roman" w:hAnsi="Times New Roman" w:cs="Times New Roman"/>
          <w:sz w:val="24"/>
          <w:szCs w:val="24"/>
        </w:rPr>
      </w:pPr>
      <w:r w:rsidRPr="00ED194D">
        <w:drawing>
          <wp:inline distT="0" distB="0" distL="0" distR="0" wp14:anchorId="601EA669" wp14:editId="4E1481D9">
            <wp:extent cx="5972175" cy="3206115"/>
            <wp:effectExtent l="0" t="0" r="9525" b="13335"/>
            <wp:docPr id="1716441263" name="Diagramma 1">
              <a:extLst xmlns:a="http://schemas.openxmlformats.org/drawingml/2006/main">
                <a:ext uri="{FF2B5EF4-FFF2-40B4-BE49-F238E27FC236}">
                  <a16:creationId xmlns:a16="http://schemas.microsoft.com/office/drawing/2014/main" id="{C41A478F-A8BE-7E16-AFE0-B9009F7DC2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5FD7CE4E" w:rsidRPr="00ED194D">
        <w:rPr>
          <w:rFonts w:ascii="Times New Roman" w:hAnsi="Times New Roman" w:cs="Times New Roman"/>
          <w:sz w:val="24"/>
          <w:szCs w:val="24"/>
        </w:rPr>
        <w:t xml:space="preserve">                                                                                                                                                                                                                                                                                                                                                                                                                                                                                                                                                                                                                                                                                                                                                                                                                                                                                                                                                                                                                                                                                                                                             </w:t>
      </w:r>
    </w:p>
    <w:p w14:paraId="4F6E4697" w14:textId="1E5FB233" w:rsidR="0014211C" w:rsidRPr="00ED194D" w:rsidRDefault="236A1D82" w:rsidP="00914A85">
      <w:pPr>
        <w:tabs>
          <w:tab w:val="left" w:pos="426"/>
        </w:tabs>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Attiecībā uz jaunizveidoto vienota spēka Eiropas patentu sistēmu</w:t>
      </w:r>
      <w:r w:rsidR="61F65D56" w:rsidRPr="00ED194D">
        <w:rPr>
          <w:rFonts w:ascii="Times New Roman" w:hAnsi="Times New Roman" w:cs="Times New Roman"/>
          <w:sz w:val="24"/>
          <w:szCs w:val="24"/>
        </w:rPr>
        <w:t>,</w:t>
      </w:r>
      <w:r w:rsidRPr="00ED194D">
        <w:rPr>
          <w:rFonts w:ascii="Times New Roman" w:hAnsi="Times New Roman" w:cs="Times New Roman"/>
          <w:sz w:val="24"/>
          <w:szCs w:val="24"/>
        </w:rPr>
        <w:t xml:space="preserve"> EPI dati</w:t>
      </w:r>
      <w:r w:rsidR="617560E7" w:rsidRPr="00ED194D">
        <w:rPr>
          <w:rFonts w:ascii="Times New Roman" w:hAnsi="Times New Roman" w:cs="Times New Roman"/>
          <w:sz w:val="24"/>
          <w:szCs w:val="24"/>
        </w:rPr>
        <w:t xml:space="preserve"> </w:t>
      </w:r>
      <w:r w:rsidRPr="00ED194D">
        <w:rPr>
          <w:rFonts w:ascii="Times New Roman" w:hAnsi="Times New Roman" w:cs="Times New Roman"/>
          <w:sz w:val="24"/>
          <w:szCs w:val="24"/>
        </w:rPr>
        <w:t xml:space="preserve">liecina, ka </w:t>
      </w:r>
      <w:r w:rsidR="00914A85" w:rsidRPr="00ED194D">
        <w:rPr>
          <w:rFonts w:ascii="Times New Roman" w:hAnsi="Times New Roman" w:cs="Times New Roman"/>
          <w:sz w:val="24"/>
          <w:szCs w:val="24"/>
        </w:rPr>
        <w:t>Latvijas nacionālo</w:t>
      </w:r>
      <w:r w:rsidRPr="00ED194D">
        <w:rPr>
          <w:rFonts w:ascii="Times New Roman" w:hAnsi="Times New Roman" w:cs="Times New Roman"/>
          <w:sz w:val="24"/>
          <w:szCs w:val="24"/>
        </w:rPr>
        <w:t xml:space="preserve"> patentu pieteicēji aktīvi izmanto jaunās sistēmas priekšrocības, proti, vienota spēka Eiropas patenta izmantošanas līmenis Latvijas pieteicējiem pārsniedz 90 %, kas ir būtiski augstāk, ja salīdzina ar vidējo līmeni ES valstu starpā – tur tie ir aptuveni 30%. Izmantošanas līmenis atspoguļo procentuālo daļu no piešķirtajiem Eiropas patentiem, kuriem pieprasīts un reģistrēts vienota spēka statuss.</w:t>
      </w:r>
      <w:r w:rsidR="0E6FC18E" w:rsidRPr="00ED194D">
        <w:rPr>
          <w:rFonts w:ascii="Times New Roman" w:hAnsi="Times New Roman" w:cs="Times New Roman"/>
          <w:sz w:val="24"/>
          <w:szCs w:val="24"/>
        </w:rPr>
        <w:t xml:space="preserve"> Kopējais Eiropas patentu ar reģistrētu vienota spēka statusu </w:t>
      </w:r>
      <w:r w:rsidR="5C02D262" w:rsidRPr="00ED194D">
        <w:rPr>
          <w:rFonts w:ascii="Times New Roman" w:hAnsi="Times New Roman" w:cs="Times New Roman"/>
          <w:sz w:val="24"/>
          <w:szCs w:val="24"/>
        </w:rPr>
        <w:t xml:space="preserve">skaits </w:t>
      </w:r>
      <w:r w:rsidR="0E6FC18E" w:rsidRPr="00ED194D">
        <w:rPr>
          <w:rFonts w:ascii="Times New Roman" w:hAnsi="Times New Roman" w:cs="Times New Roman"/>
          <w:sz w:val="24"/>
          <w:szCs w:val="24"/>
        </w:rPr>
        <w:t>salīdzinājumā ar citām valstīm parādīts 4. attēlā.</w:t>
      </w:r>
    </w:p>
    <w:p w14:paraId="06591984" w14:textId="77777777" w:rsidR="00085B58" w:rsidRPr="00ED194D" w:rsidRDefault="00085B58" w:rsidP="0098526F">
      <w:pPr>
        <w:tabs>
          <w:tab w:val="left" w:pos="426"/>
        </w:tabs>
        <w:spacing w:after="0" w:line="240" w:lineRule="auto"/>
        <w:ind w:firstLine="720"/>
        <w:jc w:val="both"/>
        <w:rPr>
          <w:rFonts w:ascii="Times New Roman" w:hAnsi="Times New Roman" w:cs="Times New Roman"/>
          <w:sz w:val="24"/>
          <w:szCs w:val="24"/>
        </w:rPr>
      </w:pPr>
    </w:p>
    <w:p w14:paraId="0CB9BA87" w14:textId="3F1466EC" w:rsidR="0014211C" w:rsidRPr="00ED194D" w:rsidRDefault="0054530E" w:rsidP="0054530E">
      <w:pPr>
        <w:tabs>
          <w:tab w:val="left" w:pos="426"/>
        </w:tabs>
        <w:spacing w:after="0" w:line="240" w:lineRule="auto"/>
        <w:jc w:val="both"/>
        <w:rPr>
          <w:rFonts w:ascii="Times New Roman" w:hAnsi="Times New Roman" w:cs="Times New Roman"/>
          <w:sz w:val="24"/>
          <w:szCs w:val="24"/>
        </w:rPr>
      </w:pPr>
      <w:r w:rsidRPr="00ED194D">
        <w:drawing>
          <wp:inline distT="0" distB="0" distL="0" distR="0" wp14:anchorId="0CBD38FD" wp14:editId="01BEECA9">
            <wp:extent cx="6007100" cy="2432050"/>
            <wp:effectExtent l="0" t="0" r="12700" b="6350"/>
            <wp:docPr id="1795403858" name="Diagramma 1">
              <a:extLst xmlns:a="http://schemas.openxmlformats.org/drawingml/2006/main">
                <a:ext uri="{FF2B5EF4-FFF2-40B4-BE49-F238E27FC236}">
                  <a16:creationId xmlns:a16="http://schemas.microsoft.com/office/drawing/2014/main" id="{87418CFE-97AA-BEE6-E1D7-37AA3CFC22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BFDCDC6" w14:textId="77777777" w:rsidR="006E7BCC" w:rsidRPr="00ED194D" w:rsidRDefault="006E7BCC" w:rsidP="6599C7F0">
      <w:pPr>
        <w:tabs>
          <w:tab w:val="left" w:pos="426"/>
        </w:tabs>
        <w:spacing w:after="0" w:line="240" w:lineRule="auto"/>
        <w:ind w:firstLine="720"/>
        <w:jc w:val="both"/>
        <w:rPr>
          <w:rFonts w:ascii="Times New Roman" w:hAnsi="Times New Roman" w:cs="Times New Roman"/>
          <w:sz w:val="24"/>
          <w:szCs w:val="24"/>
        </w:rPr>
      </w:pPr>
    </w:p>
    <w:p w14:paraId="295429BE" w14:textId="2B8E07F8" w:rsidR="00AF553B" w:rsidRPr="00ED194D" w:rsidRDefault="20FAEECB" w:rsidP="1AD27E54">
      <w:pPr>
        <w:tabs>
          <w:tab w:val="left" w:pos="426"/>
        </w:tabs>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Starptautisk</w:t>
      </w:r>
      <w:r w:rsidR="1E721B8E" w:rsidRPr="00ED194D">
        <w:rPr>
          <w:rFonts w:ascii="Times New Roman" w:hAnsi="Times New Roman" w:cs="Times New Roman"/>
          <w:sz w:val="24"/>
          <w:szCs w:val="24"/>
        </w:rPr>
        <w:t>o</w:t>
      </w:r>
      <w:r w:rsidRPr="00ED194D">
        <w:rPr>
          <w:rFonts w:ascii="Times New Roman" w:hAnsi="Times New Roman" w:cs="Times New Roman"/>
          <w:sz w:val="24"/>
          <w:szCs w:val="24"/>
        </w:rPr>
        <w:t xml:space="preserve"> patent</w:t>
      </w:r>
      <w:r w:rsidR="3C8990F9" w:rsidRPr="00ED194D">
        <w:rPr>
          <w:rFonts w:ascii="Times New Roman" w:hAnsi="Times New Roman" w:cs="Times New Roman"/>
          <w:sz w:val="24"/>
          <w:szCs w:val="24"/>
        </w:rPr>
        <w:t>a</w:t>
      </w:r>
      <w:r w:rsidRPr="00ED194D">
        <w:rPr>
          <w:rFonts w:ascii="Times New Roman" w:hAnsi="Times New Roman" w:cs="Times New Roman"/>
          <w:sz w:val="24"/>
          <w:szCs w:val="24"/>
        </w:rPr>
        <w:t xml:space="preserve"> pieteikum</w:t>
      </w:r>
      <w:r w:rsidR="28146F0E" w:rsidRPr="00ED194D">
        <w:rPr>
          <w:rFonts w:ascii="Times New Roman" w:hAnsi="Times New Roman" w:cs="Times New Roman"/>
          <w:sz w:val="24"/>
          <w:szCs w:val="24"/>
        </w:rPr>
        <w:t>u</w:t>
      </w:r>
      <w:r w:rsidRPr="00ED194D">
        <w:rPr>
          <w:rFonts w:ascii="Times New Roman" w:hAnsi="Times New Roman" w:cs="Times New Roman"/>
          <w:sz w:val="24"/>
          <w:szCs w:val="24"/>
        </w:rPr>
        <w:t xml:space="preserve">, kas iesniegti PCT </w:t>
      </w:r>
      <w:r w:rsidR="739A9B90" w:rsidRPr="00ED194D">
        <w:rPr>
          <w:rFonts w:ascii="Times New Roman" w:hAnsi="Times New Roman" w:cs="Times New Roman"/>
          <w:sz w:val="24"/>
          <w:szCs w:val="24"/>
        </w:rPr>
        <w:t xml:space="preserve">procedūras </w:t>
      </w:r>
      <w:r w:rsidRPr="00ED194D">
        <w:rPr>
          <w:rFonts w:ascii="Times New Roman" w:hAnsi="Times New Roman" w:cs="Times New Roman"/>
          <w:sz w:val="24"/>
          <w:szCs w:val="24"/>
        </w:rPr>
        <w:t>ietvaros</w:t>
      </w:r>
      <w:r w:rsidR="70CD4C68" w:rsidRPr="00ED194D">
        <w:rPr>
          <w:rFonts w:ascii="Times New Roman" w:hAnsi="Times New Roman" w:cs="Times New Roman"/>
          <w:sz w:val="24"/>
          <w:szCs w:val="24"/>
        </w:rPr>
        <w:t>,</w:t>
      </w:r>
      <w:r w:rsidRPr="00ED194D">
        <w:rPr>
          <w:rFonts w:ascii="Times New Roman" w:hAnsi="Times New Roman" w:cs="Times New Roman"/>
          <w:sz w:val="24"/>
          <w:szCs w:val="24"/>
        </w:rPr>
        <w:t xml:space="preserve"> </w:t>
      </w:r>
      <w:r w:rsidR="6876E9CE" w:rsidRPr="00ED194D">
        <w:rPr>
          <w:rFonts w:ascii="Times New Roman" w:hAnsi="Times New Roman" w:cs="Times New Roman"/>
          <w:sz w:val="24"/>
          <w:szCs w:val="24"/>
        </w:rPr>
        <w:t xml:space="preserve">skaits </w:t>
      </w:r>
      <w:r w:rsidRPr="00ED194D">
        <w:rPr>
          <w:rFonts w:ascii="Times New Roman" w:hAnsi="Times New Roman" w:cs="Times New Roman"/>
          <w:sz w:val="24"/>
          <w:szCs w:val="24"/>
        </w:rPr>
        <w:t>ir redzam</w:t>
      </w:r>
      <w:r w:rsidR="18EFB5A3" w:rsidRPr="00ED194D">
        <w:rPr>
          <w:rFonts w:ascii="Times New Roman" w:hAnsi="Times New Roman" w:cs="Times New Roman"/>
          <w:sz w:val="24"/>
          <w:szCs w:val="24"/>
        </w:rPr>
        <w:t>s</w:t>
      </w:r>
      <w:r w:rsidRPr="00ED194D">
        <w:rPr>
          <w:rFonts w:ascii="Times New Roman" w:hAnsi="Times New Roman" w:cs="Times New Roman"/>
          <w:sz w:val="24"/>
          <w:szCs w:val="24"/>
        </w:rPr>
        <w:t xml:space="preserve"> </w:t>
      </w:r>
      <w:r w:rsidR="0B2D7797" w:rsidRPr="00ED194D">
        <w:rPr>
          <w:rFonts w:ascii="Times New Roman" w:hAnsi="Times New Roman" w:cs="Times New Roman"/>
          <w:sz w:val="24"/>
          <w:szCs w:val="24"/>
        </w:rPr>
        <w:t>5</w:t>
      </w:r>
      <w:r w:rsidRPr="00ED194D">
        <w:rPr>
          <w:rFonts w:ascii="Times New Roman" w:hAnsi="Times New Roman" w:cs="Times New Roman"/>
          <w:sz w:val="24"/>
          <w:szCs w:val="24"/>
        </w:rPr>
        <w:t>. attēlā. PCT šobrīd ir 15</w:t>
      </w:r>
      <w:r w:rsidR="120334BA" w:rsidRPr="00ED194D">
        <w:rPr>
          <w:rFonts w:ascii="Times New Roman" w:hAnsi="Times New Roman" w:cs="Times New Roman"/>
          <w:sz w:val="24"/>
          <w:szCs w:val="24"/>
        </w:rPr>
        <w:t>8</w:t>
      </w:r>
      <w:r w:rsidR="0098526F" w:rsidRPr="00ED194D">
        <w:rPr>
          <w:rStyle w:val="FootnoteReference"/>
          <w:rFonts w:ascii="Times New Roman" w:hAnsi="Times New Roman" w:cs="Times New Roman"/>
          <w:sz w:val="24"/>
          <w:szCs w:val="24"/>
        </w:rPr>
        <w:footnoteReference w:id="10"/>
      </w:r>
      <w:r w:rsidR="00323110">
        <w:rPr>
          <w:rFonts w:ascii="Times New Roman" w:hAnsi="Times New Roman" w:cs="Times New Roman"/>
          <w:sz w:val="24"/>
          <w:szCs w:val="24"/>
        </w:rPr>
        <w:t xml:space="preserve"> valstis</w:t>
      </w:r>
      <w:r w:rsidRPr="00ED194D">
        <w:rPr>
          <w:rFonts w:ascii="Times New Roman" w:hAnsi="Times New Roman" w:cs="Times New Roman"/>
          <w:sz w:val="24"/>
          <w:szCs w:val="24"/>
        </w:rPr>
        <w:t>, ieskaitot Amerikas Savienotās Valstis, Kanād</w:t>
      </w:r>
      <w:r w:rsidR="00323110">
        <w:rPr>
          <w:rFonts w:ascii="Times New Roman" w:hAnsi="Times New Roman" w:cs="Times New Roman"/>
          <w:sz w:val="24"/>
          <w:szCs w:val="24"/>
        </w:rPr>
        <w:t>u</w:t>
      </w:r>
      <w:r w:rsidRPr="00ED194D">
        <w:rPr>
          <w:rFonts w:ascii="Times New Roman" w:hAnsi="Times New Roman" w:cs="Times New Roman"/>
          <w:sz w:val="24"/>
          <w:szCs w:val="24"/>
        </w:rPr>
        <w:t>, Austrālij</w:t>
      </w:r>
      <w:r w:rsidR="00323110">
        <w:rPr>
          <w:rFonts w:ascii="Times New Roman" w:hAnsi="Times New Roman" w:cs="Times New Roman"/>
          <w:sz w:val="24"/>
          <w:szCs w:val="24"/>
        </w:rPr>
        <w:t>u</w:t>
      </w:r>
      <w:r w:rsidRPr="00ED194D">
        <w:rPr>
          <w:rFonts w:ascii="Times New Roman" w:hAnsi="Times New Roman" w:cs="Times New Roman"/>
          <w:sz w:val="24"/>
          <w:szCs w:val="24"/>
        </w:rPr>
        <w:t xml:space="preserve"> un visas Eiropas valstis. </w:t>
      </w:r>
      <w:r w:rsidR="76C81595" w:rsidRPr="00ED194D">
        <w:rPr>
          <w:rFonts w:ascii="Times New Roman" w:hAnsi="Times New Roman" w:cs="Times New Roman"/>
          <w:sz w:val="24"/>
          <w:szCs w:val="24"/>
        </w:rPr>
        <w:t xml:space="preserve">Statistikas dati liecina, ka salīdzinājumā ar Igauniju un Lietuvu, Latvijas pieteicēju iesniegto PCT pieteikumu skaits kopumā tik būtiski neatšķiras un atsevišķos gados Latvijai ir pat bijis augstāks, kas viennozīmīgi ir pozitīva tendence. </w:t>
      </w:r>
      <w:r w:rsidR="3C0D3BB9" w:rsidRPr="00ED194D">
        <w:rPr>
          <w:rFonts w:ascii="Times New Roman" w:hAnsi="Times New Roman" w:cs="Times New Roman"/>
          <w:sz w:val="24"/>
          <w:szCs w:val="24"/>
        </w:rPr>
        <w:t>2022</w:t>
      </w:r>
      <w:r w:rsidRPr="00ED194D">
        <w:rPr>
          <w:rFonts w:ascii="Times New Roman" w:hAnsi="Times New Roman" w:cs="Times New Roman"/>
          <w:sz w:val="24"/>
          <w:szCs w:val="24"/>
        </w:rPr>
        <w:t xml:space="preserve">. gadā tika sasniegts analizējamajā periodā augstākais PCT pieteikumu skaits no Latvijas pieteicējiem, proti, </w:t>
      </w:r>
      <w:r w:rsidR="3C0D3BB9" w:rsidRPr="00ED194D">
        <w:rPr>
          <w:rFonts w:ascii="Times New Roman" w:hAnsi="Times New Roman" w:cs="Times New Roman"/>
          <w:sz w:val="24"/>
          <w:szCs w:val="24"/>
        </w:rPr>
        <w:t>4</w:t>
      </w:r>
      <w:r w:rsidR="68A7C3F5" w:rsidRPr="00ED194D">
        <w:rPr>
          <w:rFonts w:ascii="Times New Roman" w:hAnsi="Times New Roman" w:cs="Times New Roman"/>
          <w:sz w:val="24"/>
          <w:szCs w:val="24"/>
        </w:rPr>
        <w:t>4</w:t>
      </w:r>
      <w:r w:rsidR="002574E8" w:rsidRPr="00ED194D">
        <w:rPr>
          <w:rFonts w:ascii="Times New Roman" w:hAnsi="Times New Roman" w:cs="Times New Roman"/>
          <w:sz w:val="24"/>
          <w:szCs w:val="24"/>
        </w:rPr>
        <w:t> </w:t>
      </w:r>
      <w:r w:rsidRPr="00ED194D">
        <w:rPr>
          <w:rFonts w:ascii="Times New Roman" w:hAnsi="Times New Roman" w:cs="Times New Roman"/>
          <w:sz w:val="24"/>
          <w:szCs w:val="24"/>
        </w:rPr>
        <w:t>pieteikum</w:t>
      </w:r>
      <w:r w:rsidR="11BADBAF" w:rsidRPr="00ED194D">
        <w:rPr>
          <w:rFonts w:ascii="Times New Roman" w:hAnsi="Times New Roman" w:cs="Times New Roman"/>
          <w:sz w:val="24"/>
          <w:szCs w:val="24"/>
        </w:rPr>
        <w:t>i</w:t>
      </w:r>
      <w:r w:rsidRPr="00ED194D">
        <w:rPr>
          <w:rFonts w:ascii="Times New Roman" w:hAnsi="Times New Roman" w:cs="Times New Roman"/>
          <w:sz w:val="24"/>
          <w:szCs w:val="24"/>
        </w:rPr>
        <w:t>, kas ir pieaugums par 3</w:t>
      </w:r>
      <w:r w:rsidR="68A7C3F5" w:rsidRPr="00ED194D">
        <w:rPr>
          <w:rFonts w:ascii="Times New Roman" w:hAnsi="Times New Roman" w:cs="Times New Roman"/>
          <w:sz w:val="24"/>
          <w:szCs w:val="24"/>
        </w:rPr>
        <w:t>0</w:t>
      </w:r>
      <w:r w:rsidRPr="00ED194D">
        <w:rPr>
          <w:rFonts w:ascii="Times New Roman" w:hAnsi="Times New Roman" w:cs="Times New Roman"/>
          <w:sz w:val="24"/>
          <w:szCs w:val="24"/>
        </w:rPr>
        <w:t> %, salīdzinot ar</w:t>
      </w:r>
      <w:r w:rsidR="18541590" w:rsidRPr="00ED194D">
        <w:rPr>
          <w:rFonts w:ascii="Times New Roman" w:hAnsi="Times New Roman" w:cs="Times New Roman"/>
          <w:sz w:val="24"/>
          <w:szCs w:val="24"/>
        </w:rPr>
        <w:t xml:space="preserve"> iepriekšējā analizējamajā periodā augstāk</w:t>
      </w:r>
      <w:r w:rsidR="1766A50D" w:rsidRPr="00ED194D">
        <w:rPr>
          <w:rFonts w:ascii="Times New Roman" w:hAnsi="Times New Roman" w:cs="Times New Roman"/>
          <w:sz w:val="24"/>
          <w:szCs w:val="24"/>
        </w:rPr>
        <w:t>o</w:t>
      </w:r>
      <w:r w:rsidR="18541590" w:rsidRPr="00ED194D">
        <w:rPr>
          <w:rFonts w:ascii="Times New Roman" w:hAnsi="Times New Roman" w:cs="Times New Roman"/>
          <w:sz w:val="24"/>
          <w:szCs w:val="24"/>
        </w:rPr>
        <w:t xml:space="preserve"> PCT pieteikumu skait</w:t>
      </w:r>
      <w:r w:rsidR="1766A50D" w:rsidRPr="00ED194D">
        <w:rPr>
          <w:rFonts w:ascii="Times New Roman" w:hAnsi="Times New Roman" w:cs="Times New Roman"/>
          <w:sz w:val="24"/>
          <w:szCs w:val="24"/>
        </w:rPr>
        <w:t>u</w:t>
      </w:r>
      <w:r w:rsidR="18541590" w:rsidRPr="00ED194D">
        <w:rPr>
          <w:rFonts w:ascii="Times New Roman" w:hAnsi="Times New Roman" w:cs="Times New Roman"/>
          <w:sz w:val="24"/>
          <w:szCs w:val="24"/>
        </w:rPr>
        <w:t xml:space="preserve"> </w:t>
      </w:r>
      <w:r w:rsidRPr="00ED194D">
        <w:rPr>
          <w:rFonts w:ascii="Times New Roman" w:hAnsi="Times New Roman" w:cs="Times New Roman"/>
          <w:sz w:val="24"/>
          <w:szCs w:val="24"/>
        </w:rPr>
        <w:t>201</w:t>
      </w:r>
      <w:r w:rsidR="7BA66788" w:rsidRPr="00ED194D">
        <w:rPr>
          <w:rFonts w:ascii="Times New Roman" w:hAnsi="Times New Roman" w:cs="Times New Roman"/>
          <w:sz w:val="24"/>
          <w:szCs w:val="24"/>
        </w:rPr>
        <w:t>8</w:t>
      </w:r>
      <w:r w:rsidRPr="00ED194D">
        <w:rPr>
          <w:rFonts w:ascii="Times New Roman" w:hAnsi="Times New Roman" w:cs="Times New Roman"/>
          <w:sz w:val="24"/>
          <w:szCs w:val="24"/>
        </w:rPr>
        <w:t>. gad</w:t>
      </w:r>
      <w:r w:rsidR="7BA66788" w:rsidRPr="00ED194D">
        <w:rPr>
          <w:rFonts w:ascii="Times New Roman" w:hAnsi="Times New Roman" w:cs="Times New Roman"/>
          <w:sz w:val="24"/>
          <w:szCs w:val="24"/>
        </w:rPr>
        <w:t>ā</w:t>
      </w:r>
      <w:r w:rsidRPr="00ED194D">
        <w:rPr>
          <w:rFonts w:ascii="Times New Roman" w:hAnsi="Times New Roman" w:cs="Times New Roman"/>
          <w:sz w:val="24"/>
          <w:szCs w:val="24"/>
        </w:rPr>
        <w:t xml:space="preserve">. </w:t>
      </w:r>
      <w:r w:rsidR="64801250" w:rsidRPr="00ED194D">
        <w:rPr>
          <w:rFonts w:ascii="Times New Roman" w:hAnsi="Times New Roman" w:cs="Times New Roman"/>
          <w:sz w:val="24"/>
          <w:szCs w:val="24"/>
        </w:rPr>
        <w:t>Statistika</w:t>
      </w:r>
      <w:r w:rsidR="643547D4" w:rsidRPr="00ED194D">
        <w:rPr>
          <w:rFonts w:ascii="Times New Roman" w:hAnsi="Times New Roman" w:cs="Times New Roman"/>
          <w:sz w:val="24"/>
          <w:szCs w:val="24"/>
        </w:rPr>
        <w:t>s dati</w:t>
      </w:r>
      <w:r w:rsidR="64801250" w:rsidRPr="00ED194D">
        <w:rPr>
          <w:rFonts w:ascii="Times New Roman" w:hAnsi="Times New Roman" w:cs="Times New Roman"/>
          <w:sz w:val="24"/>
          <w:szCs w:val="24"/>
        </w:rPr>
        <w:t xml:space="preserve"> liecina, no 2014. gadā līdz 2018.</w:t>
      </w:r>
      <w:r w:rsidR="002574E8" w:rsidRPr="00ED194D">
        <w:rPr>
          <w:rFonts w:ascii="Times New Roman" w:hAnsi="Times New Roman" w:cs="Times New Roman"/>
          <w:sz w:val="24"/>
          <w:szCs w:val="24"/>
        </w:rPr>
        <w:t> </w:t>
      </w:r>
      <w:r w:rsidR="64801250" w:rsidRPr="00ED194D">
        <w:rPr>
          <w:rFonts w:ascii="Times New Roman" w:hAnsi="Times New Roman" w:cs="Times New Roman"/>
          <w:sz w:val="24"/>
          <w:szCs w:val="24"/>
        </w:rPr>
        <w:t>gadam Latvijas pieteic</w:t>
      </w:r>
      <w:r w:rsidR="1378F77C" w:rsidRPr="00ED194D">
        <w:rPr>
          <w:rFonts w:ascii="Times New Roman" w:hAnsi="Times New Roman" w:cs="Times New Roman"/>
          <w:sz w:val="24"/>
          <w:szCs w:val="24"/>
        </w:rPr>
        <w:t>ēji</w:t>
      </w:r>
      <w:r w:rsidR="64801250" w:rsidRPr="00ED194D">
        <w:rPr>
          <w:rFonts w:ascii="Times New Roman" w:hAnsi="Times New Roman" w:cs="Times New Roman"/>
          <w:sz w:val="24"/>
          <w:szCs w:val="24"/>
        </w:rPr>
        <w:t xml:space="preserve"> vidēji </w:t>
      </w:r>
      <w:r w:rsidR="6C41A1AF" w:rsidRPr="00ED194D">
        <w:rPr>
          <w:rFonts w:ascii="Times New Roman" w:hAnsi="Times New Roman" w:cs="Times New Roman"/>
          <w:sz w:val="24"/>
          <w:szCs w:val="24"/>
        </w:rPr>
        <w:t xml:space="preserve">gadā iesniedza </w:t>
      </w:r>
      <w:r w:rsidR="5FFEA455" w:rsidRPr="00ED194D">
        <w:rPr>
          <w:rFonts w:ascii="Times New Roman" w:hAnsi="Times New Roman" w:cs="Times New Roman"/>
          <w:sz w:val="24"/>
          <w:szCs w:val="24"/>
        </w:rPr>
        <w:t>27</w:t>
      </w:r>
      <w:r w:rsidR="6C41A1AF" w:rsidRPr="00ED194D">
        <w:rPr>
          <w:rFonts w:ascii="Times New Roman" w:hAnsi="Times New Roman" w:cs="Times New Roman"/>
          <w:sz w:val="24"/>
          <w:szCs w:val="24"/>
        </w:rPr>
        <w:t xml:space="preserve"> PCT pieteikumus, </w:t>
      </w:r>
      <w:r w:rsidR="64801250" w:rsidRPr="00ED194D">
        <w:rPr>
          <w:rFonts w:ascii="Times New Roman" w:hAnsi="Times New Roman" w:cs="Times New Roman"/>
          <w:sz w:val="24"/>
          <w:szCs w:val="24"/>
        </w:rPr>
        <w:t xml:space="preserve">savukārt no 2019. </w:t>
      </w:r>
      <w:r w:rsidR="58FFAFDA" w:rsidRPr="00ED194D">
        <w:rPr>
          <w:rFonts w:ascii="Times New Roman" w:hAnsi="Times New Roman" w:cs="Times New Roman"/>
          <w:sz w:val="24"/>
          <w:szCs w:val="24"/>
        </w:rPr>
        <w:t>g</w:t>
      </w:r>
      <w:r w:rsidR="64801250" w:rsidRPr="00ED194D">
        <w:rPr>
          <w:rFonts w:ascii="Times New Roman" w:hAnsi="Times New Roman" w:cs="Times New Roman"/>
          <w:sz w:val="24"/>
          <w:szCs w:val="24"/>
        </w:rPr>
        <w:t xml:space="preserve">ada Latvijas pieteicēji vidēji </w:t>
      </w:r>
      <w:r w:rsidR="26F9DC4B" w:rsidRPr="00ED194D">
        <w:rPr>
          <w:rFonts w:ascii="Times New Roman" w:hAnsi="Times New Roman" w:cs="Times New Roman"/>
          <w:sz w:val="24"/>
          <w:szCs w:val="24"/>
        </w:rPr>
        <w:t>gadā iesnie</w:t>
      </w:r>
      <w:r w:rsidR="10A4D91B" w:rsidRPr="00ED194D">
        <w:rPr>
          <w:rFonts w:ascii="Times New Roman" w:hAnsi="Times New Roman" w:cs="Times New Roman"/>
          <w:sz w:val="24"/>
          <w:szCs w:val="24"/>
        </w:rPr>
        <w:t>guši</w:t>
      </w:r>
      <w:r w:rsidR="26F9DC4B" w:rsidRPr="00ED194D">
        <w:rPr>
          <w:rFonts w:ascii="Times New Roman" w:hAnsi="Times New Roman" w:cs="Times New Roman"/>
          <w:sz w:val="24"/>
          <w:szCs w:val="24"/>
        </w:rPr>
        <w:t xml:space="preserve"> </w:t>
      </w:r>
      <w:r w:rsidR="17AE5CE3" w:rsidRPr="00ED194D">
        <w:rPr>
          <w:rFonts w:ascii="Times New Roman" w:hAnsi="Times New Roman" w:cs="Times New Roman"/>
          <w:sz w:val="24"/>
          <w:szCs w:val="24"/>
        </w:rPr>
        <w:t>36</w:t>
      </w:r>
      <w:r w:rsidR="0502943C" w:rsidRPr="00ED194D">
        <w:rPr>
          <w:rFonts w:ascii="Times New Roman" w:hAnsi="Times New Roman" w:cs="Times New Roman"/>
          <w:sz w:val="24"/>
          <w:szCs w:val="24"/>
        </w:rPr>
        <w:t xml:space="preserve"> </w:t>
      </w:r>
      <w:r w:rsidR="26F9DC4B" w:rsidRPr="00ED194D">
        <w:rPr>
          <w:rFonts w:ascii="Times New Roman" w:hAnsi="Times New Roman" w:cs="Times New Roman"/>
          <w:sz w:val="24"/>
          <w:szCs w:val="24"/>
        </w:rPr>
        <w:t>PCT pieteikumus</w:t>
      </w:r>
      <w:r w:rsidR="13017D21" w:rsidRPr="00ED194D">
        <w:rPr>
          <w:rFonts w:ascii="Times New Roman" w:hAnsi="Times New Roman" w:cs="Times New Roman"/>
          <w:sz w:val="24"/>
          <w:szCs w:val="24"/>
        </w:rPr>
        <w:t>.</w:t>
      </w:r>
      <w:r w:rsidR="007053DE">
        <w:rPr>
          <w:rFonts w:ascii="Times New Roman" w:hAnsi="Times New Roman" w:cs="Times New Roman"/>
          <w:sz w:val="24"/>
          <w:szCs w:val="24"/>
        </w:rPr>
        <w:t xml:space="preserve"> Pēc būtības secināms, ka</w:t>
      </w:r>
      <w:r w:rsidR="736C49E7" w:rsidRPr="00ED194D">
        <w:rPr>
          <w:rFonts w:ascii="Times New Roman" w:hAnsi="Times New Roman" w:cs="Times New Roman"/>
          <w:sz w:val="24"/>
          <w:szCs w:val="24"/>
        </w:rPr>
        <w:t xml:space="preserve"> PCT pieteikum</w:t>
      </w:r>
      <w:r w:rsidR="26C3208D" w:rsidRPr="00ED194D">
        <w:rPr>
          <w:rFonts w:ascii="Times New Roman" w:hAnsi="Times New Roman" w:cs="Times New Roman"/>
          <w:sz w:val="24"/>
          <w:szCs w:val="24"/>
        </w:rPr>
        <w:t>u</w:t>
      </w:r>
      <w:r w:rsidR="736C49E7" w:rsidRPr="00ED194D">
        <w:rPr>
          <w:rFonts w:ascii="Times New Roman" w:hAnsi="Times New Roman" w:cs="Times New Roman"/>
          <w:sz w:val="24"/>
          <w:szCs w:val="24"/>
        </w:rPr>
        <w:t xml:space="preserve"> skaita pieaugums</w:t>
      </w:r>
      <w:r w:rsidR="007053DE">
        <w:rPr>
          <w:rFonts w:ascii="Times New Roman" w:hAnsi="Times New Roman" w:cs="Times New Roman"/>
          <w:sz w:val="24"/>
          <w:szCs w:val="24"/>
        </w:rPr>
        <w:t xml:space="preserve"> daļēji</w:t>
      </w:r>
      <w:r w:rsidR="736C49E7" w:rsidRPr="00ED194D">
        <w:rPr>
          <w:rFonts w:ascii="Times New Roman" w:hAnsi="Times New Roman" w:cs="Times New Roman"/>
          <w:sz w:val="24"/>
          <w:szCs w:val="24"/>
        </w:rPr>
        <w:t xml:space="preserve"> </w:t>
      </w:r>
      <w:r w:rsidR="1FBD80A9" w:rsidRPr="00ED194D">
        <w:rPr>
          <w:rFonts w:ascii="Times New Roman" w:hAnsi="Times New Roman" w:cs="Times New Roman"/>
          <w:sz w:val="24"/>
          <w:szCs w:val="24"/>
        </w:rPr>
        <w:t xml:space="preserve">ir rezultāts </w:t>
      </w:r>
      <w:r w:rsidR="00AC2900">
        <w:rPr>
          <w:rFonts w:ascii="Times New Roman" w:hAnsi="Times New Roman" w:cs="Times New Roman"/>
          <w:sz w:val="24"/>
          <w:szCs w:val="24"/>
        </w:rPr>
        <w:t>ar</w:t>
      </w:r>
      <w:r w:rsidR="2940A261" w:rsidRPr="00ED194D">
        <w:rPr>
          <w:rFonts w:ascii="Times New Roman" w:hAnsi="Times New Roman" w:cs="Times New Roman"/>
          <w:sz w:val="24"/>
          <w:szCs w:val="24"/>
        </w:rPr>
        <w:t xml:space="preserve"> 2020. gad</w:t>
      </w:r>
      <w:r w:rsidR="00AC2900">
        <w:rPr>
          <w:rFonts w:ascii="Times New Roman" w:hAnsi="Times New Roman" w:cs="Times New Roman"/>
          <w:sz w:val="24"/>
          <w:szCs w:val="24"/>
        </w:rPr>
        <w:t>u</w:t>
      </w:r>
      <w:r w:rsidR="2940A261" w:rsidRPr="00ED194D">
        <w:rPr>
          <w:rFonts w:ascii="Times New Roman" w:hAnsi="Times New Roman" w:cs="Times New Roman"/>
          <w:sz w:val="24"/>
          <w:szCs w:val="24"/>
        </w:rPr>
        <w:t xml:space="preserve"> ieviest</w:t>
      </w:r>
      <w:r w:rsidR="6B56CBC2" w:rsidRPr="00ED194D">
        <w:rPr>
          <w:rFonts w:ascii="Times New Roman" w:hAnsi="Times New Roman" w:cs="Times New Roman"/>
          <w:sz w:val="24"/>
          <w:szCs w:val="24"/>
        </w:rPr>
        <w:t>ajam</w:t>
      </w:r>
      <w:r w:rsidR="2940A261" w:rsidRPr="00ED194D">
        <w:rPr>
          <w:rFonts w:ascii="Times New Roman" w:hAnsi="Times New Roman" w:cs="Times New Roman"/>
          <w:sz w:val="24"/>
          <w:szCs w:val="24"/>
        </w:rPr>
        <w:t xml:space="preserve"> papildu atbalst</w:t>
      </w:r>
      <w:r w:rsidR="4E34654E" w:rsidRPr="00ED194D">
        <w:rPr>
          <w:rFonts w:ascii="Times New Roman" w:hAnsi="Times New Roman" w:cs="Times New Roman"/>
          <w:sz w:val="24"/>
          <w:szCs w:val="24"/>
        </w:rPr>
        <w:t>am</w:t>
      </w:r>
      <w:r w:rsidR="2940A261" w:rsidRPr="00ED194D">
        <w:rPr>
          <w:rFonts w:ascii="Times New Roman" w:hAnsi="Times New Roman" w:cs="Times New Roman"/>
          <w:sz w:val="24"/>
          <w:szCs w:val="24"/>
        </w:rPr>
        <w:t xml:space="preserve"> starptautiskā patenta pieteikuma iesniegšanai</w:t>
      </w:r>
      <w:r w:rsidR="30683FBE" w:rsidRPr="00ED194D">
        <w:rPr>
          <w:rFonts w:ascii="Times New Roman" w:hAnsi="Times New Roman" w:cs="Times New Roman"/>
          <w:sz w:val="24"/>
          <w:szCs w:val="24"/>
        </w:rPr>
        <w:t xml:space="preserve">, </w:t>
      </w:r>
      <w:r w:rsidR="1E276D0D" w:rsidRPr="00ED194D">
        <w:rPr>
          <w:rFonts w:ascii="Times New Roman" w:hAnsi="Times New Roman" w:cs="Times New Roman"/>
          <w:sz w:val="24"/>
          <w:szCs w:val="24"/>
        </w:rPr>
        <w:t xml:space="preserve">kas paredz </w:t>
      </w:r>
      <w:r w:rsidR="30683FBE" w:rsidRPr="00ED194D">
        <w:rPr>
          <w:rFonts w:ascii="Times New Roman" w:hAnsi="Times New Roman" w:cs="Times New Roman"/>
          <w:sz w:val="24"/>
          <w:szCs w:val="24"/>
        </w:rPr>
        <w:t>atmaks</w:t>
      </w:r>
      <w:r w:rsidR="40779C13" w:rsidRPr="00ED194D">
        <w:rPr>
          <w:rFonts w:ascii="Times New Roman" w:hAnsi="Times New Roman" w:cs="Times New Roman"/>
          <w:sz w:val="24"/>
          <w:szCs w:val="24"/>
        </w:rPr>
        <w:t>āt</w:t>
      </w:r>
      <w:r w:rsidR="30683FBE" w:rsidRPr="00ED194D">
        <w:rPr>
          <w:rFonts w:ascii="Times New Roman" w:hAnsi="Times New Roman" w:cs="Times New Roman"/>
          <w:sz w:val="24"/>
          <w:szCs w:val="24"/>
        </w:rPr>
        <w:t xml:space="preserve"> samaksāto maksu par starptautiskā pieteikuma iesniegšanu, kas šobrīd ir 1169 </w:t>
      </w:r>
      <w:r w:rsidR="30683FBE" w:rsidRPr="00ED194D">
        <w:rPr>
          <w:rFonts w:ascii="Times New Roman" w:hAnsi="Times New Roman" w:cs="Times New Roman"/>
          <w:i/>
          <w:iCs/>
          <w:sz w:val="24"/>
          <w:szCs w:val="24"/>
        </w:rPr>
        <w:t>euro</w:t>
      </w:r>
      <w:r w:rsidR="765D7C0A" w:rsidRPr="00ED194D">
        <w:rPr>
          <w:rFonts w:ascii="Times New Roman" w:hAnsi="Times New Roman" w:cs="Times New Roman"/>
          <w:sz w:val="24"/>
          <w:szCs w:val="24"/>
        </w:rPr>
        <w:t>.</w:t>
      </w:r>
      <w:r w:rsidR="26E9C058" w:rsidRPr="00ED194D">
        <w:rPr>
          <w:rFonts w:ascii="Times New Roman" w:hAnsi="Times New Roman" w:cs="Times New Roman"/>
          <w:sz w:val="24"/>
          <w:szCs w:val="24"/>
        </w:rPr>
        <w:t xml:space="preserve"> </w:t>
      </w:r>
      <w:r w:rsidR="1AE22002" w:rsidRPr="00ED194D">
        <w:rPr>
          <w:rFonts w:ascii="Times New Roman" w:hAnsi="Times New Roman" w:cs="Times New Roman"/>
          <w:sz w:val="24"/>
          <w:szCs w:val="24"/>
        </w:rPr>
        <w:t xml:space="preserve"> </w:t>
      </w:r>
    </w:p>
    <w:p w14:paraId="6F31AB25" w14:textId="7DBBA4C5" w:rsidR="0031274B" w:rsidRPr="00ED194D" w:rsidRDefault="2BC332AB" w:rsidP="1AD27E54">
      <w:pPr>
        <w:tabs>
          <w:tab w:val="left" w:pos="426"/>
        </w:tabs>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Arī</w:t>
      </w:r>
      <w:r w:rsidR="425007E6" w:rsidRPr="00ED194D">
        <w:rPr>
          <w:rFonts w:ascii="Times New Roman" w:hAnsi="Times New Roman" w:cs="Times New Roman"/>
          <w:sz w:val="24"/>
          <w:szCs w:val="24"/>
        </w:rPr>
        <w:t xml:space="preserve"> </w:t>
      </w:r>
      <w:r w:rsidR="2F114E10" w:rsidRPr="00ED194D">
        <w:rPr>
          <w:rFonts w:ascii="Times New Roman" w:hAnsi="Times New Roman" w:cs="Times New Roman"/>
          <w:sz w:val="24"/>
          <w:szCs w:val="24"/>
        </w:rPr>
        <w:t xml:space="preserve">PCT pieteikumu, kas iesniegti </w:t>
      </w:r>
      <w:r w:rsidRPr="00ED194D">
        <w:rPr>
          <w:rFonts w:ascii="Times New Roman" w:hAnsi="Times New Roman" w:cs="Times New Roman"/>
          <w:sz w:val="24"/>
          <w:szCs w:val="24"/>
        </w:rPr>
        <w:t>Patentu vald</w:t>
      </w:r>
      <w:r w:rsidR="12326239" w:rsidRPr="00ED194D">
        <w:rPr>
          <w:rFonts w:ascii="Times New Roman" w:hAnsi="Times New Roman" w:cs="Times New Roman"/>
          <w:sz w:val="24"/>
          <w:szCs w:val="24"/>
        </w:rPr>
        <w:t>ē</w:t>
      </w:r>
      <w:r w:rsidRPr="00ED194D">
        <w:rPr>
          <w:rFonts w:ascii="Times New Roman" w:hAnsi="Times New Roman" w:cs="Times New Roman"/>
          <w:sz w:val="24"/>
          <w:szCs w:val="24"/>
        </w:rPr>
        <w:t xml:space="preserve"> kā saņēmējiestād</w:t>
      </w:r>
      <w:r w:rsidR="5F52D543" w:rsidRPr="00ED194D">
        <w:rPr>
          <w:rFonts w:ascii="Times New Roman" w:hAnsi="Times New Roman" w:cs="Times New Roman"/>
          <w:sz w:val="24"/>
          <w:szCs w:val="24"/>
        </w:rPr>
        <w:t>ē</w:t>
      </w:r>
      <w:r w:rsidRPr="00ED194D">
        <w:rPr>
          <w:rFonts w:ascii="Times New Roman" w:hAnsi="Times New Roman" w:cs="Times New Roman"/>
          <w:sz w:val="24"/>
          <w:szCs w:val="24"/>
        </w:rPr>
        <w:t xml:space="preserve">, </w:t>
      </w:r>
      <w:r w:rsidR="0B4C4108" w:rsidRPr="00ED194D">
        <w:rPr>
          <w:rFonts w:ascii="Times New Roman" w:hAnsi="Times New Roman" w:cs="Times New Roman"/>
          <w:sz w:val="24"/>
          <w:szCs w:val="24"/>
        </w:rPr>
        <w:t xml:space="preserve">skaits </w:t>
      </w:r>
      <w:r w:rsidRPr="00ED194D">
        <w:rPr>
          <w:rFonts w:ascii="Times New Roman" w:hAnsi="Times New Roman" w:cs="Times New Roman"/>
          <w:sz w:val="24"/>
          <w:szCs w:val="24"/>
        </w:rPr>
        <w:t xml:space="preserve">ir būtiski pieaudzis, </w:t>
      </w:r>
      <w:r w:rsidR="6C72A075" w:rsidRPr="00ED194D">
        <w:rPr>
          <w:rFonts w:ascii="Times New Roman" w:hAnsi="Times New Roman" w:cs="Times New Roman"/>
          <w:sz w:val="24"/>
          <w:szCs w:val="24"/>
        </w:rPr>
        <w:t>kas skaidrojams ar</w:t>
      </w:r>
      <w:r w:rsidR="2725A9D2" w:rsidRPr="00ED194D">
        <w:rPr>
          <w:rFonts w:ascii="Times New Roman" w:hAnsi="Times New Roman" w:cs="Times New Roman"/>
          <w:sz w:val="24"/>
          <w:szCs w:val="24"/>
        </w:rPr>
        <w:t xml:space="preserve"> obligātu nosacījumu</w:t>
      </w:r>
      <w:r w:rsidR="2F8A9C87" w:rsidRPr="00ED194D">
        <w:rPr>
          <w:rFonts w:ascii="Times New Roman" w:hAnsi="Times New Roman" w:cs="Times New Roman"/>
          <w:sz w:val="24"/>
          <w:szCs w:val="24"/>
        </w:rPr>
        <w:t xml:space="preserve"> norādīt</w:t>
      </w:r>
      <w:r w:rsidR="2F114E10" w:rsidRPr="00ED194D">
        <w:rPr>
          <w:rFonts w:ascii="Times New Roman" w:hAnsi="Times New Roman" w:cs="Times New Roman"/>
          <w:sz w:val="24"/>
          <w:szCs w:val="24"/>
        </w:rPr>
        <w:t xml:space="preserve"> </w:t>
      </w:r>
      <w:r w:rsidR="5DF4FA52" w:rsidRPr="00ED194D">
        <w:rPr>
          <w:rFonts w:ascii="Times New Roman" w:hAnsi="Times New Roman" w:cs="Times New Roman"/>
          <w:sz w:val="24"/>
          <w:szCs w:val="24"/>
        </w:rPr>
        <w:t>Patentu valdi</w:t>
      </w:r>
      <w:r w:rsidR="2F8A9C87" w:rsidRPr="00ED194D">
        <w:rPr>
          <w:rFonts w:ascii="Times New Roman" w:hAnsi="Times New Roman" w:cs="Times New Roman"/>
          <w:sz w:val="24"/>
          <w:szCs w:val="24"/>
        </w:rPr>
        <w:t xml:space="preserve"> kā saņēmējiestādi, lai </w:t>
      </w:r>
      <w:r w:rsidR="6C974E32" w:rsidRPr="00ED194D">
        <w:rPr>
          <w:rFonts w:ascii="Times New Roman" w:hAnsi="Times New Roman" w:cs="Times New Roman"/>
          <w:sz w:val="24"/>
          <w:szCs w:val="24"/>
        </w:rPr>
        <w:t xml:space="preserve">pēc pieteikuma iesniegšanas varētu </w:t>
      </w:r>
      <w:r w:rsidR="2F8A9C87" w:rsidRPr="00ED194D">
        <w:rPr>
          <w:rFonts w:ascii="Times New Roman" w:hAnsi="Times New Roman" w:cs="Times New Roman"/>
          <w:sz w:val="24"/>
          <w:szCs w:val="24"/>
        </w:rPr>
        <w:t>saņemt pieteikuma maksas atmaksu.</w:t>
      </w:r>
      <w:r w:rsidR="3FC6FC4C" w:rsidRPr="00ED194D">
        <w:rPr>
          <w:rFonts w:ascii="Times New Roman" w:hAnsi="Times New Roman" w:cs="Times New Roman"/>
          <w:sz w:val="24"/>
          <w:szCs w:val="24"/>
        </w:rPr>
        <w:t xml:space="preserve"> Ja 201</w:t>
      </w:r>
      <w:r w:rsidR="1EADD062" w:rsidRPr="00ED194D">
        <w:rPr>
          <w:rFonts w:ascii="Times New Roman" w:hAnsi="Times New Roman" w:cs="Times New Roman"/>
          <w:sz w:val="24"/>
          <w:szCs w:val="24"/>
        </w:rPr>
        <w:t>8</w:t>
      </w:r>
      <w:r w:rsidR="3FC6FC4C" w:rsidRPr="00ED194D">
        <w:rPr>
          <w:rFonts w:ascii="Times New Roman" w:hAnsi="Times New Roman" w:cs="Times New Roman"/>
          <w:sz w:val="24"/>
          <w:szCs w:val="24"/>
        </w:rPr>
        <w:t>.</w:t>
      </w:r>
      <w:r w:rsidR="05DE899A" w:rsidRPr="00ED194D">
        <w:rPr>
          <w:rFonts w:ascii="Times New Roman" w:hAnsi="Times New Roman" w:cs="Times New Roman"/>
          <w:sz w:val="24"/>
          <w:szCs w:val="24"/>
        </w:rPr>
        <w:t xml:space="preserve"> </w:t>
      </w:r>
      <w:r w:rsidR="3FC6FC4C" w:rsidRPr="00ED194D">
        <w:rPr>
          <w:rFonts w:ascii="Times New Roman" w:hAnsi="Times New Roman" w:cs="Times New Roman"/>
          <w:sz w:val="24"/>
          <w:szCs w:val="24"/>
        </w:rPr>
        <w:t xml:space="preserve">gadā Patentu </w:t>
      </w:r>
      <w:r w:rsidR="51F6DED6" w:rsidRPr="00ED194D">
        <w:rPr>
          <w:rFonts w:ascii="Times New Roman" w:hAnsi="Times New Roman" w:cs="Times New Roman"/>
          <w:sz w:val="24"/>
          <w:szCs w:val="24"/>
        </w:rPr>
        <w:t>vald</w:t>
      </w:r>
      <w:r w:rsidR="5777C94A" w:rsidRPr="00ED194D">
        <w:rPr>
          <w:rFonts w:ascii="Times New Roman" w:hAnsi="Times New Roman" w:cs="Times New Roman"/>
          <w:sz w:val="24"/>
          <w:szCs w:val="24"/>
        </w:rPr>
        <w:t>ē kā saņēmējiestādē</w:t>
      </w:r>
      <w:r w:rsidR="3FC6FC4C" w:rsidRPr="00ED194D">
        <w:rPr>
          <w:rFonts w:ascii="Times New Roman" w:hAnsi="Times New Roman" w:cs="Times New Roman"/>
          <w:sz w:val="24"/>
          <w:szCs w:val="24"/>
        </w:rPr>
        <w:t xml:space="preserve"> netika iesniegts neviens PCT pieteikums, tad </w:t>
      </w:r>
      <w:r w:rsidR="6BFF498B" w:rsidRPr="00ED194D">
        <w:rPr>
          <w:rFonts w:ascii="Times New Roman" w:hAnsi="Times New Roman" w:cs="Times New Roman"/>
          <w:sz w:val="24"/>
          <w:szCs w:val="24"/>
        </w:rPr>
        <w:t>2023.</w:t>
      </w:r>
      <w:r w:rsidR="42FBE16B" w:rsidRPr="00ED194D">
        <w:rPr>
          <w:rFonts w:ascii="Times New Roman" w:hAnsi="Times New Roman" w:cs="Times New Roman"/>
          <w:sz w:val="24"/>
          <w:szCs w:val="24"/>
        </w:rPr>
        <w:t xml:space="preserve"> </w:t>
      </w:r>
      <w:r w:rsidR="6BFF498B" w:rsidRPr="00ED194D">
        <w:rPr>
          <w:rFonts w:ascii="Times New Roman" w:hAnsi="Times New Roman" w:cs="Times New Roman"/>
          <w:sz w:val="24"/>
          <w:szCs w:val="24"/>
        </w:rPr>
        <w:t xml:space="preserve">gadā </w:t>
      </w:r>
      <w:r w:rsidR="0D154226" w:rsidRPr="00ED194D">
        <w:rPr>
          <w:rFonts w:ascii="Times New Roman" w:hAnsi="Times New Roman" w:cs="Times New Roman"/>
          <w:sz w:val="24"/>
          <w:szCs w:val="24"/>
        </w:rPr>
        <w:t xml:space="preserve">jau ir 18 šādi pieteikumi. </w:t>
      </w:r>
      <w:r w:rsidR="14C115AF" w:rsidRPr="00ED194D">
        <w:rPr>
          <w:rFonts w:ascii="Times New Roman" w:hAnsi="Times New Roman" w:cs="Times New Roman"/>
          <w:sz w:val="24"/>
          <w:szCs w:val="24"/>
        </w:rPr>
        <w:t>Atbilstoši šobrīd pieejamiem datiem seci</w:t>
      </w:r>
      <w:r w:rsidR="37AB13E6" w:rsidRPr="00ED194D">
        <w:rPr>
          <w:rFonts w:ascii="Times New Roman" w:hAnsi="Times New Roman" w:cs="Times New Roman"/>
          <w:sz w:val="24"/>
          <w:szCs w:val="24"/>
        </w:rPr>
        <w:t>nāms, ka 2024.</w:t>
      </w:r>
      <w:r w:rsidR="7AB69794" w:rsidRPr="00ED194D">
        <w:rPr>
          <w:rFonts w:ascii="Times New Roman" w:hAnsi="Times New Roman" w:cs="Times New Roman"/>
          <w:sz w:val="24"/>
          <w:szCs w:val="24"/>
        </w:rPr>
        <w:t xml:space="preserve"> </w:t>
      </w:r>
      <w:r w:rsidR="37AB13E6" w:rsidRPr="00ED194D">
        <w:rPr>
          <w:rFonts w:ascii="Times New Roman" w:hAnsi="Times New Roman" w:cs="Times New Roman"/>
          <w:sz w:val="24"/>
          <w:szCs w:val="24"/>
        </w:rPr>
        <w:t xml:space="preserve">gadā </w:t>
      </w:r>
      <w:r w:rsidR="356C51D3" w:rsidRPr="00ED194D">
        <w:rPr>
          <w:rFonts w:ascii="Times New Roman" w:hAnsi="Times New Roman" w:cs="Times New Roman"/>
          <w:sz w:val="24"/>
          <w:szCs w:val="24"/>
        </w:rPr>
        <w:t>PCT pieteikumu skaits</w:t>
      </w:r>
      <w:r w:rsidR="555D503A" w:rsidRPr="00ED194D">
        <w:rPr>
          <w:rFonts w:ascii="Times New Roman" w:hAnsi="Times New Roman" w:cs="Times New Roman"/>
          <w:sz w:val="24"/>
          <w:szCs w:val="24"/>
        </w:rPr>
        <w:t xml:space="preserve">, kas iesniegti caur </w:t>
      </w:r>
      <w:r w:rsidR="378FD10C" w:rsidRPr="00ED194D">
        <w:rPr>
          <w:rFonts w:ascii="Times New Roman" w:hAnsi="Times New Roman" w:cs="Times New Roman"/>
          <w:sz w:val="24"/>
          <w:szCs w:val="24"/>
        </w:rPr>
        <w:t>Patentu valdi</w:t>
      </w:r>
      <w:r w:rsidR="139CE994" w:rsidRPr="00ED194D">
        <w:rPr>
          <w:rFonts w:ascii="Times New Roman" w:hAnsi="Times New Roman" w:cs="Times New Roman"/>
          <w:sz w:val="24"/>
          <w:szCs w:val="24"/>
        </w:rPr>
        <w:t>,</w:t>
      </w:r>
      <w:r w:rsidR="378FD10C" w:rsidRPr="00ED194D">
        <w:rPr>
          <w:rFonts w:ascii="Times New Roman" w:hAnsi="Times New Roman" w:cs="Times New Roman"/>
          <w:sz w:val="24"/>
          <w:szCs w:val="24"/>
        </w:rPr>
        <w:t xml:space="preserve"> varētu vēl pieaugt, jo līdz novembrim </w:t>
      </w:r>
      <w:r w:rsidR="030887D9" w:rsidRPr="00ED194D">
        <w:rPr>
          <w:rFonts w:ascii="Times New Roman" w:hAnsi="Times New Roman" w:cs="Times New Roman"/>
          <w:sz w:val="24"/>
          <w:szCs w:val="24"/>
        </w:rPr>
        <w:t>jau iesniegti 16 pieteikumi.</w:t>
      </w:r>
      <w:r w:rsidR="3CCA8357" w:rsidRPr="00ED194D">
        <w:rPr>
          <w:rFonts w:ascii="Times New Roman" w:hAnsi="Times New Roman" w:cs="Times New Roman"/>
          <w:sz w:val="24"/>
          <w:szCs w:val="24"/>
        </w:rPr>
        <w:t xml:space="preserve"> </w:t>
      </w:r>
      <w:r w:rsidR="4EC8E4A4" w:rsidRPr="00ED194D">
        <w:rPr>
          <w:rFonts w:ascii="Times New Roman" w:hAnsi="Times New Roman" w:cs="Times New Roman"/>
          <w:sz w:val="24"/>
          <w:szCs w:val="24"/>
        </w:rPr>
        <w:t xml:space="preserve">Ņemot vērā </w:t>
      </w:r>
      <w:r w:rsidR="23AC6EF1" w:rsidRPr="00ED194D">
        <w:rPr>
          <w:rFonts w:ascii="Times New Roman" w:hAnsi="Times New Roman" w:cs="Times New Roman"/>
          <w:sz w:val="24"/>
          <w:szCs w:val="24"/>
        </w:rPr>
        <w:t>minēt</w:t>
      </w:r>
      <w:r w:rsidR="21C4AEB8" w:rsidRPr="00ED194D">
        <w:rPr>
          <w:rFonts w:ascii="Times New Roman" w:hAnsi="Times New Roman" w:cs="Times New Roman"/>
          <w:sz w:val="24"/>
          <w:szCs w:val="24"/>
        </w:rPr>
        <w:t>o</w:t>
      </w:r>
      <w:r w:rsidR="4EC8E4A4" w:rsidRPr="00ED194D">
        <w:rPr>
          <w:rFonts w:ascii="Times New Roman" w:hAnsi="Times New Roman" w:cs="Times New Roman"/>
          <w:sz w:val="24"/>
          <w:szCs w:val="24"/>
        </w:rPr>
        <w:t xml:space="preserve">, secināms, ka </w:t>
      </w:r>
      <w:r w:rsidR="76F59387" w:rsidRPr="00ED194D">
        <w:rPr>
          <w:rFonts w:ascii="Times New Roman" w:hAnsi="Times New Roman" w:cs="Times New Roman"/>
          <w:sz w:val="24"/>
          <w:szCs w:val="24"/>
        </w:rPr>
        <w:t xml:space="preserve">iepriekš pieņemtais lēmumus nodrošināt </w:t>
      </w:r>
      <w:r w:rsidR="346456E0" w:rsidRPr="00ED194D">
        <w:rPr>
          <w:rFonts w:ascii="Times New Roman" w:hAnsi="Times New Roman" w:cs="Times New Roman"/>
          <w:sz w:val="24"/>
          <w:szCs w:val="24"/>
        </w:rPr>
        <w:t>atbalstu PCT pieteikumu iesniegšanai</w:t>
      </w:r>
      <w:r w:rsidR="138D254C" w:rsidRPr="00ED194D">
        <w:rPr>
          <w:rFonts w:ascii="Times New Roman" w:hAnsi="Times New Roman" w:cs="Times New Roman"/>
          <w:sz w:val="24"/>
          <w:szCs w:val="24"/>
        </w:rPr>
        <w:t xml:space="preserve"> būtu jāturpina arī turpmāk</w:t>
      </w:r>
      <w:r w:rsidR="13802FCA" w:rsidRPr="00ED194D">
        <w:rPr>
          <w:rFonts w:ascii="Times New Roman" w:hAnsi="Times New Roman" w:cs="Times New Roman"/>
          <w:sz w:val="24"/>
          <w:szCs w:val="24"/>
        </w:rPr>
        <w:t>, tas</w:t>
      </w:r>
      <w:r w:rsidR="28721D28" w:rsidRPr="00ED194D">
        <w:rPr>
          <w:rFonts w:ascii="Times New Roman" w:hAnsi="Times New Roman" w:cs="Times New Roman"/>
          <w:sz w:val="24"/>
          <w:szCs w:val="24"/>
        </w:rPr>
        <w:t xml:space="preserve"> ir bijis vērtīgs papildinājums atbalsta aktivitātēm, jo patentu pieteicēji, kuri pēc bezmaksas patentmeklējuma EPI vēlas uzsākt arī starptautiskās patentēšanas procedūras, to labprāt izmanto, savukārt Patentu valdei ir iespēja sekot līdzi tendencēm, jo projekta nosacījumi paredz, ka starptautiskie pieteikumi iesniedzami Patentu valdē kā saņēmējiestādē</w:t>
      </w:r>
      <w:r w:rsidR="095F7827" w:rsidRPr="00ED194D">
        <w:rPr>
          <w:rFonts w:ascii="Times New Roman" w:hAnsi="Times New Roman" w:cs="Times New Roman"/>
          <w:sz w:val="24"/>
          <w:szCs w:val="24"/>
        </w:rPr>
        <w:t>.</w:t>
      </w:r>
      <w:r w:rsidR="372CF26B" w:rsidRPr="00ED194D">
        <w:rPr>
          <w:rFonts w:ascii="Times New Roman" w:hAnsi="Times New Roman" w:cs="Times New Roman"/>
          <w:sz w:val="24"/>
          <w:szCs w:val="24"/>
        </w:rPr>
        <w:t xml:space="preserve"> </w:t>
      </w:r>
      <w:r w:rsidR="2B5FE33D" w:rsidRPr="00ED194D">
        <w:rPr>
          <w:rFonts w:ascii="Times New Roman" w:hAnsi="Times New Roman" w:cs="Times New Roman"/>
          <w:sz w:val="24"/>
          <w:szCs w:val="24"/>
        </w:rPr>
        <w:t xml:space="preserve"> </w:t>
      </w:r>
    </w:p>
    <w:p w14:paraId="6C5C4735" w14:textId="77777777" w:rsidR="0031274B" w:rsidRPr="00ED194D" w:rsidRDefault="0031274B" w:rsidP="0098526F">
      <w:pPr>
        <w:tabs>
          <w:tab w:val="left" w:pos="426"/>
        </w:tabs>
        <w:spacing w:after="0" w:line="240" w:lineRule="auto"/>
        <w:ind w:firstLine="720"/>
        <w:jc w:val="both"/>
        <w:rPr>
          <w:rFonts w:ascii="Times New Roman" w:hAnsi="Times New Roman" w:cs="Times New Roman"/>
          <w:sz w:val="24"/>
          <w:szCs w:val="24"/>
          <w:highlight w:val="yellow"/>
        </w:rPr>
      </w:pPr>
    </w:p>
    <w:p w14:paraId="10DF8C43" w14:textId="2C485834" w:rsidR="00746881" w:rsidRPr="00ED194D" w:rsidRDefault="004D2198" w:rsidP="00A10DBC">
      <w:pPr>
        <w:spacing w:line="257" w:lineRule="auto"/>
        <w:jc w:val="both"/>
        <w:rPr>
          <w:rFonts w:ascii="Times New Roman" w:eastAsia="Times New Roman" w:hAnsi="Times New Roman" w:cs="Times New Roman"/>
          <w:sz w:val="24"/>
          <w:szCs w:val="24"/>
        </w:rPr>
      </w:pPr>
      <w:r w:rsidRPr="00ED194D">
        <w:t xml:space="preserve"> </w:t>
      </w:r>
      <w:r w:rsidRPr="00ED194D">
        <w:drawing>
          <wp:inline distT="0" distB="0" distL="0" distR="0" wp14:anchorId="2CA684C2" wp14:editId="2C063560">
            <wp:extent cx="5972175" cy="3920490"/>
            <wp:effectExtent l="0" t="0" r="9525" b="3810"/>
            <wp:docPr id="783561207" name="Diagramma 1">
              <a:extLst xmlns:a="http://schemas.openxmlformats.org/drawingml/2006/main">
                <a:ext uri="{FF2B5EF4-FFF2-40B4-BE49-F238E27FC236}">
                  <a16:creationId xmlns:a16="http://schemas.microsoft.com/office/drawing/2014/main" id="{90AF2B14-173C-7132-636D-4300DCF5FE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EC8709A" w14:textId="15F61885" w:rsidR="00D35FAB" w:rsidRPr="00ED194D" w:rsidRDefault="005054BC" w:rsidP="00770411">
      <w:pPr>
        <w:spacing w:after="0" w:line="257" w:lineRule="auto"/>
        <w:ind w:firstLine="720"/>
        <w:jc w:val="both"/>
        <w:rPr>
          <w:rFonts w:ascii="Times New Roman" w:eastAsia="Times New Roman" w:hAnsi="Times New Roman" w:cs="Times New Roman"/>
          <w:sz w:val="24"/>
          <w:szCs w:val="24"/>
        </w:rPr>
      </w:pPr>
      <w:r w:rsidRPr="00ED194D">
        <w:rPr>
          <w:rFonts w:ascii="Times New Roman" w:eastAsia="Times New Roman" w:hAnsi="Times New Roman" w:cs="Times New Roman"/>
          <w:sz w:val="24"/>
          <w:szCs w:val="24"/>
        </w:rPr>
        <w:t xml:space="preserve">Norādāms, ka </w:t>
      </w:r>
      <w:r w:rsidR="68BDE77E" w:rsidRPr="00ED194D">
        <w:rPr>
          <w:rFonts w:ascii="Times New Roman" w:eastAsia="Times New Roman" w:hAnsi="Times New Roman" w:cs="Times New Roman"/>
          <w:sz w:val="24"/>
          <w:szCs w:val="24"/>
        </w:rPr>
        <w:t xml:space="preserve">Latvijā ieguldījumi pētniecībā un attīstībā vairākkārt atpaliek no pasaules attīstīto valstu un </w:t>
      </w:r>
      <w:r w:rsidR="008079FB" w:rsidRPr="00ED194D">
        <w:rPr>
          <w:rFonts w:ascii="Times New Roman" w:eastAsia="Times New Roman" w:hAnsi="Times New Roman" w:cs="Times New Roman"/>
          <w:sz w:val="24"/>
          <w:szCs w:val="24"/>
        </w:rPr>
        <w:t>ES</w:t>
      </w:r>
      <w:r w:rsidR="68BDE77E" w:rsidRPr="00ED194D">
        <w:rPr>
          <w:rFonts w:ascii="Times New Roman" w:eastAsia="Times New Roman" w:hAnsi="Times New Roman" w:cs="Times New Roman"/>
          <w:sz w:val="24"/>
          <w:szCs w:val="24"/>
        </w:rPr>
        <w:t xml:space="preserve"> valstu vidējā līmeņa</w:t>
      </w:r>
      <w:r w:rsidR="00FF7708" w:rsidRPr="00ED194D">
        <w:rPr>
          <w:rFonts w:ascii="Times New Roman" w:eastAsia="Times New Roman" w:hAnsi="Times New Roman" w:cs="Times New Roman"/>
          <w:sz w:val="24"/>
          <w:szCs w:val="24"/>
        </w:rPr>
        <w:t xml:space="preserve"> (skatīt </w:t>
      </w:r>
      <w:r w:rsidR="005539BE" w:rsidRPr="00ED194D">
        <w:rPr>
          <w:rFonts w:ascii="Times New Roman" w:eastAsia="Times New Roman" w:hAnsi="Times New Roman" w:cs="Times New Roman"/>
          <w:sz w:val="24"/>
          <w:szCs w:val="24"/>
        </w:rPr>
        <w:t xml:space="preserve">6. </w:t>
      </w:r>
      <w:r w:rsidR="00FF7708" w:rsidRPr="00ED194D">
        <w:rPr>
          <w:rFonts w:ascii="Times New Roman" w:eastAsia="Times New Roman" w:hAnsi="Times New Roman" w:cs="Times New Roman"/>
          <w:sz w:val="24"/>
          <w:szCs w:val="24"/>
        </w:rPr>
        <w:t>attēlu</w:t>
      </w:r>
      <w:r w:rsidR="005A7C18" w:rsidRPr="00ED194D">
        <w:rPr>
          <w:rFonts w:ascii="Times New Roman" w:eastAsia="Times New Roman" w:hAnsi="Times New Roman" w:cs="Times New Roman"/>
          <w:sz w:val="24"/>
          <w:szCs w:val="24"/>
        </w:rPr>
        <w:t>)</w:t>
      </w:r>
      <w:r w:rsidR="68BDE77E" w:rsidRPr="00ED194D">
        <w:rPr>
          <w:rFonts w:ascii="Times New Roman" w:eastAsia="Times New Roman" w:hAnsi="Times New Roman" w:cs="Times New Roman"/>
          <w:sz w:val="24"/>
          <w:szCs w:val="24"/>
        </w:rPr>
        <w:t>.</w:t>
      </w:r>
      <w:r w:rsidR="1A764431" w:rsidRPr="00ED194D">
        <w:rPr>
          <w:rFonts w:ascii="Times New Roman" w:eastAsia="Times New Roman" w:hAnsi="Times New Roman" w:cs="Times New Roman"/>
          <w:sz w:val="24"/>
          <w:szCs w:val="24"/>
        </w:rPr>
        <w:t xml:space="preserve"> Atbilstoši C</w:t>
      </w:r>
      <w:r w:rsidR="0CCF3EC4" w:rsidRPr="00ED194D">
        <w:rPr>
          <w:rFonts w:ascii="Times New Roman" w:eastAsia="Times New Roman" w:hAnsi="Times New Roman" w:cs="Times New Roman"/>
          <w:sz w:val="24"/>
          <w:szCs w:val="24"/>
        </w:rPr>
        <w:t>entrālās statistikas pārvaldes</w:t>
      </w:r>
      <w:r w:rsidR="1A764431" w:rsidRPr="00ED194D">
        <w:rPr>
          <w:rFonts w:ascii="Times New Roman" w:eastAsia="Times New Roman" w:hAnsi="Times New Roman" w:cs="Times New Roman"/>
          <w:sz w:val="24"/>
          <w:szCs w:val="24"/>
        </w:rPr>
        <w:t xml:space="preserve"> datiem, kopēj</w:t>
      </w:r>
      <w:r w:rsidR="45162349" w:rsidRPr="00ED194D">
        <w:rPr>
          <w:rFonts w:ascii="Times New Roman" w:eastAsia="Times New Roman" w:hAnsi="Times New Roman" w:cs="Times New Roman"/>
          <w:sz w:val="24"/>
          <w:szCs w:val="24"/>
        </w:rPr>
        <w:t>ie ieguldījumi pētniecības un attīstības</w:t>
      </w:r>
      <w:r w:rsidR="1A764431" w:rsidRPr="00ED194D">
        <w:rPr>
          <w:rFonts w:ascii="Times New Roman" w:eastAsia="Times New Roman" w:hAnsi="Times New Roman" w:cs="Times New Roman"/>
          <w:sz w:val="24"/>
          <w:szCs w:val="24"/>
        </w:rPr>
        <w:t xml:space="preserve"> darbiem Latvijā 2023.</w:t>
      </w:r>
      <w:r w:rsidR="02612E89" w:rsidRPr="00ED194D">
        <w:rPr>
          <w:rFonts w:ascii="Times New Roman" w:eastAsia="Times New Roman" w:hAnsi="Times New Roman" w:cs="Times New Roman"/>
          <w:sz w:val="24"/>
          <w:szCs w:val="24"/>
        </w:rPr>
        <w:t xml:space="preserve"> </w:t>
      </w:r>
      <w:r w:rsidR="1A764431" w:rsidRPr="00ED194D">
        <w:rPr>
          <w:rFonts w:ascii="Times New Roman" w:eastAsia="Times New Roman" w:hAnsi="Times New Roman" w:cs="Times New Roman"/>
          <w:sz w:val="24"/>
          <w:szCs w:val="24"/>
        </w:rPr>
        <w:t>gadā bija 0</w:t>
      </w:r>
      <w:r w:rsidR="00820E16" w:rsidRPr="00ED194D">
        <w:rPr>
          <w:rFonts w:ascii="Times New Roman" w:eastAsia="Times New Roman" w:hAnsi="Times New Roman" w:cs="Times New Roman"/>
          <w:sz w:val="24"/>
          <w:szCs w:val="24"/>
        </w:rPr>
        <w:t>,</w:t>
      </w:r>
      <w:r w:rsidR="1A764431" w:rsidRPr="00ED194D">
        <w:rPr>
          <w:rFonts w:ascii="Times New Roman" w:eastAsia="Times New Roman" w:hAnsi="Times New Roman" w:cs="Times New Roman"/>
          <w:sz w:val="24"/>
          <w:szCs w:val="24"/>
        </w:rPr>
        <w:t>83% no IKP.</w:t>
      </w:r>
      <w:r w:rsidR="002F7D9A">
        <w:rPr>
          <w:rFonts w:ascii="Times New Roman" w:eastAsia="Times New Roman" w:hAnsi="Times New Roman" w:cs="Times New Roman"/>
          <w:sz w:val="24"/>
          <w:szCs w:val="24"/>
        </w:rPr>
        <w:t xml:space="preserve"> </w:t>
      </w:r>
      <w:r w:rsidR="002F7D9A" w:rsidRPr="00ED194D">
        <w:rPr>
          <w:rFonts w:ascii="Times New Roman" w:eastAsia="Times New Roman" w:hAnsi="Times New Roman" w:cs="Times New Roman"/>
          <w:sz w:val="24"/>
          <w:szCs w:val="24"/>
        </w:rPr>
        <w:t>Lai gan Latvija izvirzījusi mērķi ieguldījumus pētniecībā un attīstībā palielināt līdz 1,5 % no iekšzemes kopprodukta (turpmāk – IKP) 2027. gadā, Eiropas Komisija (turpmāk – EK) rekomendē ES valstīm ieguldīt pētniecībā un attīstībā vismaz 3 % no IKP</w:t>
      </w:r>
      <w:r w:rsidR="002F7D9A">
        <w:rPr>
          <w:rFonts w:ascii="Times New Roman" w:eastAsia="Times New Roman" w:hAnsi="Times New Roman" w:cs="Times New Roman"/>
          <w:sz w:val="24"/>
          <w:szCs w:val="24"/>
        </w:rPr>
        <w:t>.</w:t>
      </w:r>
    </w:p>
    <w:p w14:paraId="7F3DFB44" w14:textId="472AD817" w:rsidR="78B52B76" w:rsidRPr="00ED194D" w:rsidRDefault="05EC2B35" w:rsidP="00516E9B">
      <w:pPr>
        <w:spacing w:before="240" w:after="240" w:line="240" w:lineRule="auto"/>
        <w:ind w:firstLine="720"/>
        <w:jc w:val="center"/>
        <w:rPr>
          <w:rFonts w:ascii="Times New Roman" w:eastAsia="Times New Roman" w:hAnsi="Times New Roman" w:cs="Times New Roman"/>
          <w:b/>
        </w:rPr>
      </w:pPr>
      <w:r w:rsidRPr="00ED194D">
        <w:rPr>
          <w:rFonts w:ascii="Times New Roman" w:eastAsia="Times New Roman" w:hAnsi="Times New Roman" w:cs="Times New Roman"/>
          <w:b/>
        </w:rPr>
        <w:t>6. a</w:t>
      </w:r>
      <w:r w:rsidR="007503C5" w:rsidRPr="00ED194D">
        <w:rPr>
          <w:rFonts w:ascii="Times New Roman" w:eastAsia="Times New Roman" w:hAnsi="Times New Roman" w:cs="Times New Roman"/>
          <w:b/>
        </w:rPr>
        <w:t xml:space="preserve">ttēls. </w:t>
      </w:r>
      <w:r w:rsidR="78B52B76" w:rsidRPr="00ED194D">
        <w:rPr>
          <w:rFonts w:ascii="Times New Roman" w:eastAsia="Times New Roman" w:hAnsi="Times New Roman" w:cs="Times New Roman"/>
          <w:b/>
        </w:rPr>
        <w:t>Iekšzemes bruto izdevumi pētniecībai un attīstībai, 2014.–2022</w:t>
      </w:r>
      <w:r w:rsidR="5BF60ECC" w:rsidRPr="00ED194D">
        <w:rPr>
          <w:rFonts w:ascii="Times New Roman" w:eastAsia="Times New Roman" w:hAnsi="Times New Roman" w:cs="Times New Roman"/>
          <w:b/>
        </w:rPr>
        <w:t>. gads</w:t>
      </w:r>
    </w:p>
    <w:p w14:paraId="7127350D" w14:textId="4F8F365E" w:rsidR="37CE233C" w:rsidRPr="00ED194D" w:rsidRDefault="5609C6F7" w:rsidP="16DB9085">
      <w:pPr>
        <w:spacing w:before="240" w:after="240" w:line="240" w:lineRule="auto"/>
        <w:jc w:val="both"/>
        <w:rPr>
          <w:rFonts w:ascii="Times New Roman" w:eastAsia="Times New Roman" w:hAnsi="Times New Roman" w:cs="Times New Roman"/>
        </w:rPr>
      </w:pPr>
      <w:r w:rsidRPr="00ED194D">
        <w:drawing>
          <wp:inline distT="0" distB="0" distL="0" distR="0" wp14:anchorId="74E4EA60" wp14:editId="319466D7">
            <wp:extent cx="5994400" cy="3421804"/>
            <wp:effectExtent l="0" t="0" r="6350" b="7620"/>
            <wp:docPr id="1803892223" name="Attēls 180389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803892223"/>
                    <pic:cNvPicPr/>
                  </pic:nvPicPr>
                  <pic:blipFill>
                    <a:blip r:embed="rId16">
                      <a:extLst>
                        <a:ext uri="{28A0092B-C50C-407E-A947-70E740481C1C}">
                          <a14:useLocalDpi xmlns:a14="http://schemas.microsoft.com/office/drawing/2010/main" val="0"/>
                        </a:ext>
                      </a:extLst>
                    </a:blip>
                    <a:stretch>
                      <a:fillRect/>
                    </a:stretch>
                  </pic:blipFill>
                  <pic:spPr>
                    <a:xfrm>
                      <a:off x="0" y="0"/>
                      <a:ext cx="5994400" cy="3421804"/>
                    </a:xfrm>
                    <a:prstGeom prst="rect">
                      <a:avLst/>
                    </a:prstGeom>
                  </pic:spPr>
                </pic:pic>
              </a:graphicData>
            </a:graphic>
          </wp:inline>
        </w:drawing>
      </w:r>
      <w:r w:rsidR="37CE233C" w:rsidRPr="00ED194D">
        <w:rPr>
          <w:rFonts w:ascii="Times New Roman" w:eastAsia="Times New Roman" w:hAnsi="Times New Roman" w:cs="Times New Roman"/>
        </w:rPr>
        <w:t xml:space="preserve">Avots: ESAO, iekšzemes bruto izdevumi pētniecībai un attīstībai </w:t>
      </w:r>
    </w:p>
    <w:p w14:paraId="4FD444B6" w14:textId="0DC1D723" w:rsidR="004A06B6" w:rsidRPr="00ED194D" w:rsidRDefault="00FE3D6D" w:rsidP="00FE3D6D">
      <w:pPr>
        <w:spacing w:after="0" w:line="240" w:lineRule="auto"/>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Latvijā ir </w:t>
      </w:r>
      <w:r w:rsidR="00566BC5" w:rsidRPr="00ED194D">
        <w:rPr>
          <w:rFonts w:ascii="Times New Roman" w:hAnsi="Times New Roman" w:cs="Times New Roman"/>
          <w:sz w:val="24"/>
          <w:szCs w:val="24"/>
          <w:lang w:eastAsia="lv-LV"/>
        </w:rPr>
        <w:t>būtis</w:t>
      </w:r>
      <w:r w:rsidR="005615F0" w:rsidRPr="00ED194D">
        <w:rPr>
          <w:rFonts w:ascii="Times New Roman" w:hAnsi="Times New Roman" w:cs="Times New Roman"/>
          <w:sz w:val="24"/>
          <w:szCs w:val="24"/>
          <w:lang w:eastAsia="lv-LV"/>
        </w:rPr>
        <w:t>k</w:t>
      </w:r>
      <w:r w:rsidR="00566BC5" w:rsidRPr="00ED194D">
        <w:rPr>
          <w:rFonts w:ascii="Times New Roman" w:hAnsi="Times New Roman" w:cs="Times New Roman"/>
          <w:sz w:val="24"/>
          <w:szCs w:val="24"/>
          <w:lang w:eastAsia="lv-LV"/>
        </w:rPr>
        <w:t xml:space="preserve">i </w:t>
      </w:r>
      <w:r w:rsidR="00535C52" w:rsidRPr="00ED194D">
        <w:rPr>
          <w:rFonts w:ascii="Times New Roman" w:hAnsi="Times New Roman" w:cs="Times New Roman"/>
          <w:sz w:val="24"/>
          <w:szCs w:val="24"/>
          <w:lang w:eastAsia="lv-LV"/>
        </w:rPr>
        <w:t>radīt</w:t>
      </w:r>
      <w:r>
        <w:rPr>
          <w:rFonts w:ascii="Times New Roman" w:hAnsi="Times New Roman" w:cs="Times New Roman"/>
          <w:sz w:val="24"/>
          <w:szCs w:val="24"/>
          <w:lang w:eastAsia="lv-LV"/>
        </w:rPr>
        <w:t xml:space="preserve"> </w:t>
      </w:r>
      <w:r w:rsidR="00535C52" w:rsidRPr="00ED194D">
        <w:rPr>
          <w:rFonts w:ascii="Times New Roman" w:hAnsi="Times New Roman" w:cs="Times New Roman"/>
          <w:sz w:val="24"/>
          <w:szCs w:val="24"/>
          <w:lang w:eastAsia="lv-LV"/>
        </w:rPr>
        <w:t>labvēlīgu vidi izgudrojumu komercializācijai</w:t>
      </w:r>
      <w:r w:rsidR="004F69A2" w:rsidRPr="00ED194D">
        <w:rPr>
          <w:rFonts w:ascii="Times New Roman" w:hAnsi="Times New Roman" w:cs="Times New Roman"/>
          <w:sz w:val="24"/>
          <w:szCs w:val="24"/>
          <w:lang w:eastAsia="lv-LV"/>
        </w:rPr>
        <w:t xml:space="preserve"> un </w:t>
      </w:r>
      <w:r w:rsidR="004F69A2" w:rsidRPr="00ED194D">
        <w:rPr>
          <w:rFonts w:ascii="Times New Roman" w:hAnsi="Times New Roman" w:cs="Times New Roman"/>
          <w:i/>
          <w:iCs/>
          <w:sz w:val="24"/>
          <w:szCs w:val="24"/>
          <w:lang w:eastAsia="lv-LV"/>
        </w:rPr>
        <w:t>spin-off</w:t>
      </w:r>
      <w:r w:rsidR="004F69A2" w:rsidRPr="00ED194D">
        <w:rPr>
          <w:rFonts w:ascii="Times New Roman" w:hAnsi="Times New Roman" w:cs="Times New Roman"/>
          <w:sz w:val="24"/>
          <w:szCs w:val="24"/>
          <w:lang w:eastAsia="lv-LV"/>
        </w:rPr>
        <w:t xml:space="preserve"> uzņēmumu</w:t>
      </w:r>
      <w:r w:rsidR="00A77809" w:rsidRPr="00ED194D">
        <w:rPr>
          <w:rFonts w:ascii="Times New Roman" w:hAnsi="Times New Roman" w:cs="Times New Roman"/>
          <w:sz w:val="24"/>
          <w:szCs w:val="24"/>
          <w:lang w:eastAsia="lv-LV"/>
        </w:rPr>
        <w:t xml:space="preserve"> attīstībai.</w:t>
      </w:r>
      <w:r>
        <w:rPr>
          <w:rFonts w:ascii="Times New Roman" w:hAnsi="Times New Roman" w:cs="Times New Roman"/>
          <w:sz w:val="24"/>
          <w:szCs w:val="24"/>
          <w:lang w:eastAsia="lv-LV"/>
        </w:rPr>
        <w:t xml:space="preserve"> </w:t>
      </w:r>
      <w:r w:rsidR="00535C52" w:rsidRPr="00ED194D">
        <w:rPr>
          <w:rFonts w:ascii="Times New Roman" w:hAnsi="Times New Roman" w:cs="Times New Roman"/>
          <w:sz w:val="24"/>
          <w:szCs w:val="24"/>
          <w:lang w:eastAsia="lv-LV"/>
        </w:rPr>
        <w:t xml:space="preserve">Viens no iemesliem, kāpēc Latvijā netiek aktīvi veidoti zinātnisko institūciju </w:t>
      </w:r>
      <w:r w:rsidR="00535C52" w:rsidRPr="00ED194D">
        <w:rPr>
          <w:rFonts w:ascii="Times New Roman" w:hAnsi="Times New Roman" w:cs="Times New Roman"/>
          <w:i/>
          <w:iCs/>
          <w:sz w:val="24"/>
          <w:szCs w:val="24"/>
          <w:lang w:eastAsia="lv-LV"/>
        </w:rPr>
        <w:t>spin-off</w:t>
      </w:r>
      <w:r w:rsidR="00535C52" w:rsidRPr="00ED194D">
        <w:rPr>
          <w:rFonts w:ascii="Times New Roman" w:hAnsi="Times New Roman" w:cs="Times New Roman"/>
          <w:sz w:val="24"/>
          <w:szCs w:val="24"/>
          <w:lang w:eastAsia="lv-LV"/>
        </w:rPr>
        <w:t xml:space="preserve"> uzņēmumi, ir saistīts gan ar nepilnībām tiesiskajā regulējumā, gan ar pētnieku</w:t>
      </w:r>
      <w:r w:rsidR="005757CA" w:rsidRPr="00ED194D">
        <w:rPr>
          <w:rFonts w:ascii="Times New Roman" w:hAnsi="Times New Roman" w:cs="Times New Roman"/>
          <w:sz w:val="24"/>
          <w:szCs w:val="24"/>
          <w:lang w:eastAsia="lv-LV"/>
        </w:rPr>
        <w:t xml:space="preserve"> un izgudrotāju</w:t>
      </w:r>
      <w:r w:rsidR="00535C52" w:rsidRPr="00ED194D">
        <w:rPr>
          <w:rFonts w:ascii="Times New Roman" w:hAnsi="Times New Roman" w:cs="Times New Roman"/>
          <w:sz w:val="24"/>
          <w:szCs w:val="24"/>
          <w:lang w:eastAsia="lv-LV"/>
        </w:rPr>
        <w:t xml:space="preserve"> zināšanām un motivāciju iesaistīties jaunu uzņēmumu veidošanā</w:t>
      </w:r>
      <w:r w:rsidR="4B154AC9" w:rsidRPr="00ED194D">
        <w:rPr>
          <w:rFonts w:ascii="Times New Roman" w:eastAsia="Times New Roman" w:hAnsi="Times New Roman" w:cs="Times New Roman"/>
          <w:sz w:val="24"/>
          <w:szCs w:val="24"/>
        </w:rPr>
        <w:t>.</w:t>
      </w:r>
      <w:r w:rsidR="00B861B5" w:rsidRPr="00ED194D">
        <w:rPr>
          <w:rFonts w:ascii="Times New Roman" w:hAnsi="Times New Roman" w:cs="Times New Roman"/>
          <w:sz w:val="24"/>
          <w:szCs w:val="24"/>
          <w:lang w:eastAsia="lv-LV"/>
        </w:rPr>
        <w:t xml:space="preserve"> To a</w:t>
      </w:r>
      <w:r w:rsidR="00593482" w:rsidRPr="00ED194D">
        <w:rPr>
          <w:rFonts w:ascii="Times New Roman" w:hAnsi="Times New Roman" w:cs="Times New Roman"/>
          <w:sz w:val="24"/>
          <w:szCs w:val="24"/>
          <w:lang w:eastAsia="lv-LV"/>
        </w:rPr>
        <w:t>p</w:t>
      </w:r>
      <w:r w:rsidR="00B861B5" w:rsidRPr="00ED194D">
        <w:rPr>
          <w:rFonts w:ascii="Times New Roman" w:hAnsi="Times New Roman" w:cs="Times New Roman"/>
          <w:sz w:val="24"/>
          <w:szCs w:val="24"/>
          <w:lang w:eastAsia="lv-LV"/>
        </w:rPr>
        <w:t>stiprina</w:t>
      </w:r>
      <w:r w:rsidR="00593482" w:rsidRPr="00ED194D">
        <w:rPr>
          <w:rFonts w:ascii="Times New Roman" w:hAnsi="Times New Roman" w:cs="Times New Roman"/>
          <w:sz w:val="24"/>
          <w:szCs w:val="24"/>
          <w:lang w:eastAsia="lv-LV"/>
        </w:rPr>
        <w:t xml:space="preserve"> </w:t>
      </w:r>
      <w:r w:rsidR="6F647512" w:rsidRPr="00ED194D">
        <w:rPr>
          <w:rFonts w:ascii="Times New Roman" w:eastAsia="Times New Roman" w:hAnsi="Times New Roman" w:cs="Times New Roman"/>
          <w:sz w:val="24"/>
          <w:szCs w:val="24"/>
        </w:rPr>
        <w:t>RTU pētnieku ziņojums</w:t>
      </w:r>
      <w:r w:rsidR="00123233" w:rsidRPr="00ED194D">
        <w:rPr>
          <w:rStyle w:val="FootnoteReference"/>
          <w:rFonts w:ascii="Times New Roman" w:eastAsia="Times New Roman" w:hAnsi="Times New Roman" w:cs="Times New Roman"/>
          <w:sz w:val="24"/>
          <w:szCs w:val="24"/>
        </w:rPr>
        <w:footnoteReference w:id="11"/>
      </w:r>
      <w:r w:rsidR="0011744D" w:rsidRPr="00ED194D">
        <w:rPr>
          <w:rFonts w:ascii="Times New Roman" w:eastAsia="Times New Roman" w:hAnsi="Times New Roman" w:cs="Times New Roman"/>
          <w:sz w:val="24"/>
          <w:szCs w:val="24"/>
        </w:rPr>
        <w:t>, kas</w:t>
      </w:r>
      <w:r w:rsidR="6F647512" w:rsidRPr="00ED194D">
        <w:rPr>
          <w:rFonts w:ascii="Times New Roman" w:eastAsia="Times New Roman" w:hAnsi="Times New Roman" w:cs="Times New Roman"/>
          <w:sz w:val="24"/>
          <w:szCs w:val="24"/>
        </w:rPr>
        <w:t xml:space="preserve"> parāda, ka bez atbilstošas intelektuālā īpašuma pārvaldības un labi nodrošināta tehnoloģiju pārneses procesa izveides </w:t>
      </w:r>
      <w:r w:rsidR="6F647512" w:rsidRPr="00ED194D">
        <w:rPr>
          <w:rFonts w:ascii="Times New Roman" w:eastAsia="Times New Roman" w:hAnsi="Times New Roman" w:cs="Times New Roman"/>
          <w:i/>
          <w:sz w:val="24"/>
          <w:szCs w:val="24"/>
        </w:rPr>
        <w:t>spin-off</w:t>
      </w:r>
      <w:r w:rsidR="6F647512" w:rsidRPr="00ED194D">
        <w:rPr>
          <w:rFonts w:ascii="Times New Roman" w:eastAsia="Times New Roman" w:hAnsi="Times New Roman" w:cs="Times New Roman"/>
          <w:sz w:val="24"/>
          <w:szCs w:val="24"/>
        </w:rPr>
        <w:t xml:space="preserve"> uzņēmumu veidošana ir sarežģīta un</w:t>
      </w:r>
      <w:r w:rsidR="4A7ECA8F" w:rsidRPr="00ED194D">
        <w:rPr>
          <w:rFonts w:ascii="Times New Roman" w:eastAsia="Times New Roman" w:hAnsi="Times New Roman" w:cs="Times New Roman"/>
          <w:sz w:val="24"/>
          <w:szCs w:val="24"/>
        </w:rPr>
        <w:t xml:space="preserve"> </w:t>
      </w:r>
      <w:r w:rsidR="6F647512" w:rsidRPr="00ED194D">
        <w:rPr>
          <w:rFonts w:ascii="Times New Roman" w:eastAsia="Times New Roman" w:hAnsi="Times New Roman" w:cs="Times New Roman"/>
          <w:sz w:val="24"/>
          <w:szCs w:val="24"/>
        </w:rPr>
        <w:t>nepārredzama</w:t>
      </w:r>
      <w:r w:rsidR="0282E116" w:rsidRPr="00ED194D">
        <w:rPr>
          <w:rFonts w:ascii="Times New Roman" w:eastAsia="Times New Roman" w:hAnsi="Times New Roman" w:cs="Times New Roman"/>
          <w:sz w:val="24"/>
          <w:szCs w:val="24"/>
        </w:rPr>
        <w:t>:</w:t>
      </w:r>
    </w:p>
    <w:p w14:paraId="5D1B0A44" w14:textId="088B7123" w:rsidR="004A06B6" w:rsidRPr="00ED194D" w:rsidRDefault="00566BC5" w:rsidP="1DAC32C0">
      <w:pPr>
        <w:pStyle w:val="ListParagraph"/>
        <w:numPr>
          <w:ilvl w:val="0"/>
          <w:numId w:val="1"/>
        </w:numPr>
        <w:spacing w:after="0" w:line="240" w:lineRule="auto"/>
        <w:jc w:val="both"/>
        <w:rPr>
          <w:rFonts w:ascii="Times New Roman" w:eastAsia="Times New Roman" w:hAnsi="Times New Roman" w:cs="Times New Roman"/>
          <w:sz w:val="24"/>
          <w:szCs w:val="24"/>
        </w:rPr>
      </w:pPr>
      <w:r w:rsidRPr="00ED194D">
        <w:rPr>
          <w:rFonts w:ascii="Times New Roman" w:eastAsia="Times New Roman" w:hAnsi="Times New Roman" w:cs="Times New Roman"/>
          <w:sz w:val="24"/>
          <w:szCs w:val="24"/>
        </w:rPr>
        <w:t>z</w:t>
      </w:r>
      <w:r w:rsidR="00367EBA" w:rsidRPr="00ED194D">
        <w:rPr>
          <w:rFonts w:ascii="Times New Roman" w:eastAsia="Times New Roman" w:hAnsi="Times New Roman" w:cs="Times New Roman"/>
          <w:sz w:val="24"/>
          <w:szCs w:val="24"/>
        </w:rPr>
        <w:t>inātnisko institūciju intelektuālā īpašuma politikai ir izšķiroša nozīme tajā, lai veicinātu inovācijas un pētniecības komercializāciju, aizsargājot intelektuālā īpašuma tiesības, veicinot inovācijas, atvieglojot tehnoloģiju pārnesi un nodrošinot atbilstību juridiskajiem standartiem</w:t>
      </w:r>
      <w:r w:rsidR="2A4B3E91" w:rsidRPr="00ED194D">
        <w:rPr>
          <w:rFonts w:ascii="Times New Roman" w:eastAsia="Times New Roman" w:hAnsi="Times New Roman" w:cs="Times New Roman"/>
          <w:sz w:val="24"/>
          <w:szCs w:val="24"/>
        </w:rPr>
        <w:t xml:space="preserve">, </w:t>
      </w:r>
      <w:r w:rsidR="726869A0" w:rsidRPr="00ED194D">
        <w:rPr>
          <w:rFonts w:ascii="Times New Roman" w:eastAsia="Times New Roman" w:hAnsi="Times New Roman" w:cs="Times New Roman"/>
          <w:sz w:val="24"/>
          <w:szCs w:val="24"/>
        </w:rPr>
        <w:t>bet atsevišķos</w:t>
      </w:r>
      <w:r w:rsidR="2A4B3E91" w:rsidRPr="00ED194D">
        <w:rPr>
          <w:rFonts w:ascii="Times New Roman" w:eastAsia="Times New Roman" w:hAnsi="Times New Roman" w:cs="Times New Roman"/>
          <w:sz w:val="24"/>
          <w:szCs w:val="24"/>
        </w:rPr>
        <w:t xml:space="preserve"> gadījumos </w:t>
      </w:r>
      <w:r w:rsidR="7C18651C" w:rsidRPr="00ED194D">
        <w:rPr>
          <w:rFonts w:ascii="Times New Roman" w:eastAsia="Times New Roman" w:hAnsi="Times New Roman" w:cs="Times New Roman"/>
          <w:sz w:val="24"/>
          <w:szCs w:val="24"/>
        </w:rPr>
        <w:t>zin</w:t>
      </w:r>
      <w:r w:rsidR="1AA2CBA7" w:rsidRPr="00ED194D">
        <w:rPr>
          <w:rFonts w:ascii="Times New Roman" w:eastAsia="Times New Roman" w:hAnsi="Times New Roman" w:cs="Times New Roman"/>
          <w:sz w:val="24"/>
          <w:szCs w:val="24"/>
        </w:rPr>
        <w:t>ā</w:t>
      </w:r>
      <w:r w:rsidR="7C18651C" w:rsidRPr="00ED194D">
        <w:rPr>
          <w:rFonts w:ascii="Times New Roman" w:eastAsia="Times New Roman" w:hAnsi="Times New Roman" w:cs="Times New Roman"/>
          <w:sz w:val="24"/>
          <w:szCs w:val="24"/>
        </w:rPr>
        <w:t>tnisko institūciju</w:t>
      </w:r>
      <w:r w:rsidR="2A4B3E91" w:rsidRPr="00ED194D">
        <w:rPr>
          <w:rFonts w:ascii="Times New Roman" w:eastAsia="Times New Roman" w:hAnsi="Times New Roman" w:cs="Times New Roman"/>
          <w:sz w:val="24"/>
          <w:szCs w:val="24"/>
        </w:rPr>
        <w:t xml:space="preserve"> </w:t>
      </w:r>
      <w:r w:rsidR="3E6EC451" w:rsidRPr="00ED194D">
        <w:rPr>
          <w:rFonts w:ascii="Times New Roman" w:eastAsia="Times New Roman" w:hAnsi="Times New Roman" w:cs="Times New Roman"/>
          <w:sz w:val="24"/>
          <w:szCs w:val="24"/>
        </w:rPr>
        <w:t>intelektuālā īpašuma</w:t>
      </w:r>
      <w:r w:rsidR="2A4B3E91" w:rsidRPr="00ED194D">
        <w:rPr>
          <w:rFonts w:ascii="Times New Roman" w:eastAsia="Times New Roman" w:hAnsi="Times New Roman" w:cs="Times New Roman"/>
          <w:sz w:val="24"/>
          <w:szCs w:val="24"/>
        </w:rPr>
        <w:t xml:space="preserve"> politika ir novecojusi vai pat nepastāv</w:t>
      </w:r>
      <w:r w:rsidRPr="00ED194D">
        <w:rPr>
          <w:rFonts w:ascii="Times New Roman" w:eastAsia="Times New Roman" w:hAnsi="Times New Roman" w:cs="Times New Roman"/>
          <w:sz w:val="24"/>
          <w:szCs w:val="24"/>
        </w:rPr>
        <w:t>;</w:t>
      </w:r>
    </w:p>
    <w:p w14:paraId="296DC958" w14:textId="606715BB" w:rsidR="004A06B6" w:rsidRPr="00ED194D" w:rsidRDefault="00566BC5" w:rsidP="2CBB6A39">
      <w:pPr>
        <w:pStyle w:val="ListParagraph"/>
        <w:numPr>
          <w:ilvl w:val="0"/>
          <w:numId w:val="1"/>
        </w:numPr>
        <w:spacing w:before="240" w:after="240" w:line="240" w:lineRule="auto"/>
        <w:jc w:val="both"/>
      </w:pPr>
      <w:r w:rsidRPr="00ED194D">
        <w:rPr>
          <w:rFonts w:ascii="Times New Roman" w:eastAsia="Times New Roman" w:hAnsi="Times New Roman" w:cs="Times New Roman"/>
          <w:sz w:val="24"/>
          <w:szCs w:val="24"/>
        </w:rPr>
        <w:t>p</w:t>
      </w:r>
      <w:r w:rsidR="56C2AADC" w:rsidRPr="00ED194D">
        <w:rPr>
          <w:rFonts w:ascii="Times New Roman" w:eastAsia="Times New Roman" w:hAnsi="Times New Roman" w:cs="Times New Roman"/>
          <w:sz w:val="24"/>
          <w:szCs w:val="24"/>
        </w:rPr>
        <w:t xml:space="preserve">ētnieku motivācija iesaistīties </w:t>
      </w:r>
      <w:r w:rsidR="197A2489" w:rsidRPr="00ED194D">
        <w:rPr>
          <w:rFonts w:ascii="Times New Roman" w:eastAsia="Times New Roman" w:hAnsi="Times New Roman" w:cs="Times New Roman"/>
          <w:sz w:val="24"/>
          <w:szCs w:val="24"/>
        </w:rPr>
        <w:t>tehnoloģiju pārneses</w:t>
      </w:r>
      <w:r w:rsidR="56C2AADC" w:rsidRPr="00ED194D">
        <w:rPr>
          <w:rFonts w:ascii="Times New Roman" w:eastAsia="Times New Roman" w:hAnsi="Times New Roman" w:cs="Times New Roman"/>
          <w:sz w:val="24"/>
          <w:szCs w:val="24"/>
        </w:rPr>
        <w:t xml:space="preserve"> procesā ir </w:t>
      </w:r>
      <w:r w:rsidR="5A10A742" w:rsidRPr="00ED194D">
        <w:rPr>
          <w:rFonts w:ascii="Times New Roman" w:eastAsia="Times New Roman" w:hAnsi="Times New Roman" w:cs="Times New Roman"/>
          <w:sz w:val="24"/>
          <w:szCs w:val="24"/>
        </w:rPr>
        <w:t>salīdzinoši zema, p</w:t>
      </w:r>
      <w:r w:rsidR="56C2AADC" w:rsidRPr="00ED194D">
        <w:rPr>
          <w:rFonts w:ascii="Times New Roman" w:eastAsia="Times New Roman" w:hAnsi="Times New Roman" w:cs="Times New Roman"/>
          <w:sz w:val="24"/>
          <w:szCs w:val="24"/>
        </w:rPr>
        <w:t xml:space="preserve">ar to liecina </w:t>
      </w:r>
      <w:r w:rsidR="00E754C8" w:rsidRPr="00ED194D">
        <w:rPr>
          <w:rFonts w:ascii="Times New Roman" w:eastAsia="Times New Roman" w:hAnsi="Times New Roman" w:cs="Times New Roman"/>
          <w:sz w:val="24"/>
          <w:szCs w:val="24"/>
        </w:rPr>
        <w:t>patentu</w:t>
      </w:r>
      <w:r w:rsidR="56C2AADC" w:rsidRPr="00ED194D">
        <w:rPr>
          <w:rFonts w:ascii="Times New Roman" w:eastAsia="Times New Roman" w:hAnsi="Times New Roman" w:cs="Times New Roman"/>
          <w:sz w:val="24"/>
          <w:szCs w:val="24"/>
        </w:rPr>
        <w:t xml:space="preserve"> pieteikumu skait</w:t>
      </w:r>
      <w:r w:rsidR="77FD7CB9" w:rsidRPr="00ED194D">
        <w:rPr>
          <w:rFonts w:ascii="Times New Roman" w:eastAsia="Times New Roman" w:hAnsi="Times New Roman" w:cs="Times New Roman"/>
          <w:sz w:val="24"/>
          <w:szCs w:val="24"/>
        </w:rPr>
        <w:t>a</w:t>
      </w:r>
      <w:r w:rsidR="56C2AADC" w:rsidRPr="00ED194D">
        <w:rPr>
          <w:rFonts w:ascii="Times New Roman" w:eastAsia="Times New Roman" w:hAnsi="Times New Roman" w:cs="Times New Roman"/>
          <w:sz w:val="24"/>
          <w:szCs w:val="24"/>
        </w:rPr>
        <w:t xml:space="preserve"> attiecīb</w:t>
      </w:r>
      <w:r w:rsidR="5160ED48" w:rsidRPr="00ED194D">
        <w:rPr>
          <w:rFonts w:ascii="Times New Roman" w:eastAsia="Times New Roman" w:hAnsi="Times New Roman" w:cs="Times New Roman"/>
          <w:sz w:val="24"/>
          <w:szCs w:val="24"/>
        </w:rPr>
        <w:t>a</w:t>
      </w:r>
      <w:r w:rsidR="56C2AADC" w:rsidRPr="00ED194D">
        <w:rPr>
          <w:rFonts w:ascii="Times New Roman" w:eastAsia="Times New Roman" w:hAnsi="Times New Roman" w:cs="Times New Roman"/>
          <w:sz w:val="24"/>
          <w:szCs w:val="24"/>
        </w:rPr>
        <w:t xml:space="preserve"> </w:t>
      </w:r>
      <w:r w:rsidR="09D3D70C" w:rsidRPr="00ED194D">
        <w:rPr>
          <w:rFonts w:ascii="Times New Roman" w:eastAsia="Times New Roman" w:hAnsi="Times New Roman" w:cs="Times New Roman"/>
          <w:sz w:val="24"/>
          <w:szCs w:val="24"/>
        </w:rPr>
        <w:t>pret</w:t>
      </w:r>
      <w:r w:rsidR="56C2AADC" w:rsidRPr="00ED194D">
        <w:rPr>
          <w:rFonts w:ascii="Times New Roman" w:eastAsia="Times New Roman" w:hAnsi="Times New Roman" w:cs="Times New Roman"/>
          <w:sz w:val="24"/>
          <w:szCs w:val="24"/>
        </w:rPr>
        <w:t xml:space="preserve"> </w:t>
      </w:r>
      <w:r w:rsidR="154BCCB2" w:rsidRPr="00484934">
        <w:rPr>
          <w:rFonts w:ascii="Times New Roman" w:eastAsia="Times New Roman" w:hAnsi="Times New Roman" w:cs="Times New Roman"/>
          <w:sz w:val="24"/>
          <w:szCs w:val="24"/>
        </w:rPr>
        <w:t>“</w:t>
      </w:r>
      <w:r w:rsidR="154BCCB2" w:rsidRPr="009E0024">
        <w:rPr>
          <w:rFonts w:ascii="Times New Roman" w:eastAsia="Times New Roman" w:hAnsi="Times New Roman" w:cs="Times New Roman"/>
          <w:i/>
          <w:iCs/>
          <w:sz w:val="24"/>
          <w:szCs w:val="24"/>
        </w:rPr>
        <w:t>invention discl</w:t>
      </w:r>
      <w:r w:rsidR="004E48B6" w:rsidRPr="009E0024">
        <w:rPr>
          <w:rFonts w:ascii="Times New Roman" w:eastAsia="Times New Roman" w:hAnsi="Times New Roman" w:cs="Times New Roman"/>
          <w:i/>
          <w:iCs/>
          <w:sz w:val="24"/>
          <w:szCs w:val="24"/>
        </w:rPr>
        <w:t>o</w:t>
      </w:r>
      <w:r w:rsidR="154BCCB2" w:rsidRPr="009E0024">
        <w:rPr>
          <w:rFonts w:ascii="Times New Roman" w:eastAsia="Times New Roman" w:hAnsi="Times New Roman" w:cs="Times New Roman"/>
          <w:i/>
          <w:iCs/>
          <w:sz w:val="24"/>
          <w:szCs w:val="24"/>
        </w:rPr>
        <w:t>sure</w:t>
      </w:r>
      <w:r w:rsidR="154BCCB2" w:rsidRPr="00484934">
        <w:rPr>
          <w:rFonts w:ascii="Times New Roman" w:eastAsia="Times New Roman" w:hAnsi="Times New Roman" w:cs="Times New Roman"/>
          <w:sz w:val="24"/>
          <w:szCs w:val="24"/>
        </w:rPr>
        <w:t>”</w:t>
      </w:r>
      <w:r w:rsidR="154BCCB2" w:rsidRPr="00ED194D">
        <w:rPr>
          <w:rFonts w:ascii="Times New Roman" w:eastAsia="Times New Roman" w:hAnsi="Times New Roman" w:cs="Times New Roman"/>
          <w:sz w:val="24"/>
          <w:szCs w:val="24"/>
        </w:rPr>
        <w:t xml:space="preserve"> </w:t>
      </w:r>
      <w:r w:rsidR="56C2AADC" w:rsidRPr="00ED194D">
        <w:rPr>
          <w:rFonts w:ascii="Times New Roman" w:eastAsia="Times New Roman" w:hAnsi="Times New Roman" w:cs="Times New Roman"/>
          <w:sz w:val="24"/>
          <w:szCs w:val="24"/>
        </w:rPr>
        <w:t>reģistrēt</w:t>
      </w:r>
      <w:r w:rsidR="56F4C6AC" w:rsidRPr="00ED194D">
        <w:rPr>
          <w:rFonts w:ascii="Times New Roman" w:eastAsia="Times New Roman" w:hAnsi="Times New Roman" w:cs="Times New Roman"/>
          <w:sz w:val="24"/>
          <w:szCs w:val="24"/>
        </w:rPr>
        <w:t>ajiem</w:t>
      </w:r>
      <w:r w:rsidR="56C2AADC" w:rsidRPr="00ED194D">
        <w:rPr>
          <w:rFonts w:ascii="Times New Roman" w:eastAsia="Times New Roman" w:hAnsi="Times New Roman" w:cs="Times New Roman"/>
          <w:sz w:val="24"/>
          <w:szCs w:val="24"/>
        </w:rPr>
        <w:t xml:space="preserve"> izgudrojuma pieteikumiem</w:t>
      </w:r>
      <w:r w:rsidR="6E6AC358" w:rsidRPr="00ED194D">
        <w:rPr>
          <w:rFonts w:ascii="Times New Roman" w:eastAsia="Times New Roman" w:hAnsi="Times New Roman" w:cs="Times New Roman"/>
          <w:sz w:val="24"/>
          <w:szCs w:val="24"/>
        </w:rPr>
        <w:t xml:space="preserve"> zinātnisko institūciju iekšējās sistēmās</w:t>
      </w:r>
      <w:r w:rsidRPr="00ED194D">
        <w:rPr>
          <w:rFonts w:ascii="Times New Roman" w:eastAsia="Times New Roman" w:hAnsi="Times New Roman" w:cs="Times New Roman"/>
          <w:sz w:val="24"/>
          <w:szCs w:val="24"/>
        </w:rPr>
        <w:t>;</w:t>
      </w:r>
      <w:r w:rsidR="397BB86A" w:rsidRPr="00ED194D">
        <w:rPr>
          <w:rFonts w:ascii="Times New Roman" w:eastAsia="Times New Roman" w:hAnsi="Times New Roman" w:cs="Times New Roman"/>
          <w:sz w:val="24"/>
          <w:szCs w:val="24"/>
        </w:rPr>
        <w:t xml:space="preserve"> </w:t>
      </w:r>
    </w:p>
    <w:p w14:paraId="53C1F4C0" w14:textId="7B9B8786" w:rsidR="004A06B6" w:rsidRPr="00ED194D" w:rsidRDefault="00566BC5" w:rsidP="2CBB6A39">
      <w:pPr>
        <w:pStyle w:val="ListParagraph"/>
        <w:numPr>
          <w:ilvl w:val="0"/>
          <w:numId w:val="1"/>
        </w:numPr>
        <w:spacing w:before="240" w:after="240" w:line="240" w:lineRule="auto"/>
        <w:jc w:val="both"/>
        <w:rPr>
          <w:rFonts w:ascii="Times New Roman" w:eastAsia="Times New Roman" w:hAnsi="Times New Roman" w:cs="Times New Roman"/>
          <w:sz w:val="24"/>
          <w:szCs w:val="24"/>
        </w:rPr>
      </w:pPr>
      <w:r w:rsidRPr="00ED194D">
        <w:rPr>
          <w:rFonts w:ascii="Times New Roman" w:eastAsia="Times New Roman" w:hAnsi="Times New Roman" w:cs="Times New Roman"/>
          <w:sz w:val="24"/>
          <w:szCs w:val="24"/>
        </w:rPr>
        <w:t>zi</w:t>
      </w:r>
      <w:r w:rsidR="397BB86A" w:rsidRPr="00ED194D">
        <w:rPr>
          <w:rFonts w:ascii="Times New Roman" w:eastAsia="Times New Roman" w:hAnsi="Times New Roman" w:cs="Times New Roman"/>
          <w:sz w:val="24"/>
          <w:szCs w:val="24"/>
        </w:rPr>
        <w:t>nātniskās institūcij</w:t>
      </w:r>
      <w:r w:rsidR="26DD09BE" w:rsidRPr="00ED194D">
        <w:rPr>
          <w:rFonts w:ascii="Times New Roman" w:eastAsia="Times New Roman" w:hAnsi="Times New Roman" w:cs="Times New Roman"/>
          <w:sz w:val="24"/>
          <w:szCs w:val="24"/>
        </w:rPr>
        <w:t>a</w:t>
      </w:r>
      <w:r w:rsidR="397BB86A" w:rsidRPr="00ED194D">
        <w:rPr>
          <w:rFonts w:ascii="Times New Roman" w:eastAsia="Times New Roman" w:hAnsi="Times New Roman" w:cs="Times New Roman"/>
          <w:sz w:val="24"/>
          <w:szCs w:val="24"/>
        </w:rPr>
        <w:t>s</w:t>
      </w:r>
      <w:r w:rsidR="61B9A025" w:rsidRPr="00ED194D">
        <w:rPr>
          <w:rFonts w:ascii="Times New Roman" w:eastAsia="Times New Roman" w:hAnsi="Times New Roman" w:cs="Times New Roman"/>
          <w:sz w:val="24"/>
          <w:szCs w:val="24"/>
        </w:rPr>
        <w:t xml:space="preserve"> piesaka izgudrojumu patentus</w:t>
      </w:r>
      <w:r w:rsidR="397BB86A" w:rsidRPr="00ED194D">
        <w:rPr>
          <w:rFonts w:ascii="Times New Roman" w:eastAsia="Times New Roman" w:hAnsi="Times New Roman" w:cs="Times New Roman"/>
          <w:sz w:val="24"/>
          <w:szCs w:val="24"/>
        </w:rPr>
        <w:t xml:space="preserve"> joprojām </w:t>
      </w:r>
      <w:r w:rsidR="504FD471" w:rsidRPr="00ED194D">
        <w:rPr>
          <w:rFonts w:ascii="Times New Roman" w:eastAsia="Times New Roman" w:hAnsi="Times New Roman" w:cs="Times New Roman"/>
          <w:sz w:val="24"/>
          <w:szCs w:val="24"/>
        </w:rPr>
        <w:t xml:space="preserve">galvenokārt </w:t>
      </w:r>
      <w:r w:rsidRPr="00ED194D">
        <w:rPr>
          <w:rFonts w:ascii="Times New Roman" w:eastAsia="Times New Roman" w:hAnsi="Times New Roman" w:cs="Times New Roman"/>
          <w:sz w:val="24"/>
          <w:szCs w:val="24"/>
        </w:rPr>
        <w:t xml:space="preserve">tikai </w:t>
      </w:r>
      <w:r w:rsidR="397BB86A" w:rsidRPr="00ED194D">
        <w:rPr>
          <w:rFonts w:ascii="Times New Roman" w:eastAsia="Times New Roman" w:hAnsi="Times New Roman" w:cs="Times New Roman"/>
          <w:sz w:val="24"/>
          <w:szCs w:val="24"/>
        </w:rPr>
        <w:t>projektu prasīb</w:t>
      </w:r>
      <w:r w:rsidR="05E27B6F" w:rsidRPr="00ED194D">
        <w:rPr>
          <w:rFonts w:ascii="Times New Roman" w:eastAsia="Times New Roman" w:hAnsi="Times New Roman" w:cs="Times New Roman"/>
          <w:sz w:val="24"/>
          <w:szCs w:val="24"/>
        </w:rPr>
        <w:t>u izpildei</w:t>
      </w:r>
      <w:r w:rsidR="397BB86A" w:rsidRPr="00ED194D">
        <w:rPr>
          <w:rFonts w:ascii="Times New Roman" w:eastAsia="Times New Roman" w:hAnsi="Times New Roman" w:cs="Times New Roman"/>
          <w:sz w:val="24"/>
          <w:szCs w:val="24"/>
        </w:rPr>
        <w:t>, nevis komerciali</w:t>
      </w:r>
      <w:r w:rsidR="5BB61071" w:rsidRPr="00ED194D">
        <w:rPr>
          <w:rFonts w:ascii="Times New Roman" w:eastAsia="Times New Roman" w:hAnsi="Times New Roman" w:cs="Times New Roman"/>
          <w:sz w:val="24"/>
          <w:szCs w:val="24"/>
        </w:rPr>
        <w:t>zācijas nolūkiem</w:t>
      </w:r>
      <w:r w:rsidR="397BB86A" w:rsidRPr="00ED194D">
        <w:rPr>
          <w:rFonts w:ascii="Times New Roman" w:eastAsia="Times New Roman" w:hAnsi="Times New Roman" w:cs="Times New Roman"/>
          <w:sz w:val="24"/>
          <w:szCs w:val="24"/>
        </w:rPr>
        <w:t xml:space="preserve">. Šī </w:t>
      </w:r>
      <w:r w:rsidR="763788B9" w:rsidRPr="00ED194D">
        <w:rPr>
          <w:rFonts w:ascii="Times New Roman" w:eastAsia="Times New Roman" w:hAnsi="Times New Roman" w:cs="Times New Roman"/>
          <w:sz w:val="24"/>
          <w:szCs w:val="24"/>
        </w:rPr>
        <w:t xml:space="preserve">problēma </w:t>
      </w:r>
      <w:r w:rsidR="397BB86A" w:rsidRPr="00ED194D">
        <w:rPr>
          <w:rFonts w:ascii="Times New Roman" w:eastAsia="Times New Roman" w:hAnsi="Times New Roman" w:cs="Times New Roman"/>
          <w:sz w:val="24"/>
          <w:szCs w:val="24"/>
        </w:rPr>
        <w:t>ir vēsturiski izveidojusies, jo patentu</w:t>
      </w:r>
      <w:r w:rsidR="4C835802" w:rsidRPr="00ED194D">
        <w:rPr>
          <w:rFonts w:ascii="Times New Roman" w:eastAsia="Times New Roman" w:hAnsi="Times New Roman" w:cs="Times New Roman"/>
          <w:sz w:val="24"/>
          <w:szCs w:val="24"/>
        </w:rPr>
        <w:t xml:space="preserve"> skaits </w:t>
      </w:r>
      <w:r w:rsidR="723F4226" w:rsidRPr="00ED194D">
        <w:rPr>
          <w:rFonts w:ascii="Times New Roman" w:eastAsia="Times New Roman" w:hAnsi="Times New Roman" w:cs="Times New Roman"/>
          <w:sz w:val="24"/>
          <w:szCs w:val="24"/>
        </w:rPr>
        <w:t>tiek piedāvāts</w:t>
      </w:r>
      <w:r w:rsidR="397BB86A" w:rsidRPr="00ED194D">
        <w:rPr>
          <w:rFonts w:ascii="Times New Roman" w:eastAsia="Times New Roman" w:hAnsi="Times New Roman" w:cs="Times New Roman"/>
          <w:sz w:val="24"/>
          <w:szCs w:val="24"/>
        </w:rPr>
        <w:t xml:space="preserve"> kā </w:t>
      </w:r>
      <w:r w:rsidR="76AACF31" w:rsidRPr="00ED194D">
        <w:rPr>
          <w:rFonts w:ascii="Times New Roman" w:eastAsia="Times New Roman" w:hAnsi="Times New Roman" w:cs="Times New Roman"/>
          <w:sz w:val="24"/>
          <w:szCs w:val="24"/>
        </w:rPr>
        <w:t>viens no r</w:t>
      </w:r>
      <w:r w:rsidR="397BB86A" w:rsidRPr="00ED194D">
        <w:rPr>
          <w:rFonts w:ascii="Times New Roman" w:eastAsia="Times New Roman" w:hAnsi="Times New Roman" w:cs="Times New Roman"/>
          <w:sz w:val="24"/>
          <w:szCs w:val="24"/>
        </w:rPr>
        <w:t>ezultatīv</w:t>
      </w:r>
      <w:r w:rsidR="7610387B" w:rsidRPr="00ED194D">
        <w:rPr>
          <w:rFonts w:ascii="Times New Roman" w:eastAsia="Times New Roman" w:hAnsi="Times New Roman" w:cs="Times New Roman"/>
          <w:sz w:val="24"/>
          <w:szCs w:val="24"/>
        </w:rPr>
        <w:t>iem</w:t>
      </w:r>
      <w:r w:rsidR="397BB86A" w:rsidRPr="00ED194D">
        <w:rPr>
          <w:rFonts w:ascii="Times New Roman" w:eastAsia="Times New Roman" w:hAnsi="Times New Roman" w:cs="Times New Roman"/>
          <w:sz w:val="24"/>
          <w:szCs w:val="24"/>
        </w:rPr>
        <w:t xml:space="preserve"> rādītāj</w:t>
      </w:r>
      <w:r w:rsidR="4508792D" w:rsidRPr="00ED194D">
        <w:rPr>
          <w:rFonts w:ascii="Times New Roman" w:eastAsia="Times New Roman" w:hAnsi="Times New Roman" w:cs="Times New Roman"/>
          <w:sz w:val="24"/>
          <w:szCs w:val="24"/>
        </w:rPr>
        <w:t>iem</w:t>
      </w:r>
      <w:r w:rsidR="397BB86A" w:rsidRPr="00ED194D">
        <w:rPr>
          <w:rFonts w:ascii="Times New Roman" w:eastAsia="Times New Roman" w:hAnsi="Times New Roman" w:cs="Times New Roman"/>
          <w:sz w:val="24"/>
          <w:szCs w:val="24"/>
        </w:rPr>
        <w:t xml:space="preserve">. </w:t>
      </w:r>
      <w:r w:rsidRPr="00ED194D">
        <w:rPr>
          <w:rFonts w:ascii="Times New Roman" w:eastAsia="Times New Roman" w:hAnsi="Times New Roman" w:cs="Times New Roman"/>
          <w:sz w:val="24"/>
          <w:szCs w:val="24"/>
        </w:rPr>
        <w:t>Taču š</w:t>
      </w:r>
      <w:r w:rsidR="0610AC6C" w:rsidRPr="00ED194D">
        <w:rPr>
          <w:rFonts w:ascii="Times New Roman" w:eastAsia="Times New Roman" w:hAnsi="Times New Roman" w:cs="Times New Roman"/>
          <w:sz w:val="24"/>
          <w:szCs w:val="24"/>
        </w:rPr>
        <w:t>āda</w:t>
      </w:r>
      <w:r w:rsidR="397BB86A" w:rsidRPr="00ED194D">
        <w:rPr>
          <w:rFonts w:ascii="Times New Roman" w:eastAsia="Times New Roman" w:hAnsi="Times New Roman" w:cs="Times New Roman"/>
          <w:sz w:val="24"/>
          <w:szCs w:val="24"/>
        </w:rPr>
        <w:t xml:space="preserve"> pieeja ir pretrunā ar komercializācijas lab</w:t>
      </w:r>
      <w:r w:rsidR="7C13664D" w:rsidRPr="00ED194D">
        <w:rPr>
          <w:rFonts w:ascii="Times New Roman" w:eastAsia="Times New Roman" w:hAnsi="Times New Roman" w:cs="Times New Roman"/>
          <w:sz w:val="24"/>
          <w:szCs w:val="24"/>
        </w:rPr>
        <w:t xml:space="preserve">ās </w:t>
      </w:r>
      <w:r w:rsidR="397BB86A" w:rsidRPr="00ED194D">
        <w:rPr>
          <w:rFonts w:ascii="Times New Roman" w:eastAsia="Times New Roman" w:hAnsi="Times New Roman" w:cs="Times New Roman"/>
          <w:sz w:val="24"/>
          <w:szCs w:val="24"/>
        </w:rPr>
        <w:t>praks</w:t>
      </w:r>
      <w:r w:rsidR="053ED359" w:rsidRPr="00ED194D">
        <w:rPr>
          <w:rFonts w:ascii="Times New Roman" w:eastAsia="Times New Roman" w:hAnsi="Times New Roman" w:cs="Times New Roman"/>
          <w:sz w:val="24"/>
          <w:szCs w:val="24"/>
        </w:rPr>
        <w:t>es principiem</w:t>
      </w:r>
      <w:r w:rsidR="397BB86A" w:rsidRPr="00ED194D">
        <w:rPr>
          <w:rFonts w:ascii="Times New Roman" w:eastAsia="Times New Roman" w:hAnsi="Times New Roman" w:cs="Times New Roman"/>
          <w:sz w:val="24"/>
          <w:szCs w:val="24"/>
        </w:rPr>
        <w:t xml:space="preserve"> un neveicina </w:t>
      </w:r>
      <w:r w:rsidR="3DE06FA8" w:rsidRPr="00ED194D">
        <w:rPr>
          <w:rFonts w:ascii="Times New Roman" w:eastAsia="Times New Roman" w:hAnsi="Times New Roman" w:cs="Times New Roman"/>
          <w:sz w:val="24"/>
          <w:szCs w:val="24"/>
        </w:rPr>
        <w:t xml:space="preserve">efektīvu </w:t>
      </w:r>
      <w:r w:rsidR="397BB86A" w:rsidRPr="00ED194D">
        <w:rPr>
          <w:rFonts w:ascii="Times New Roman" w:eastAsia="Times New Roman" w:hAnsi="Times New Roman" w:cs="Times New Roman"/>
          <w:sz w:val="24"/>
          <w:szCs w:val="24"/>
        </w:rPr>
        <w:t>tehnoloģiju pārnes</w:t>
      </w:r>
      <w:r w:rsidR="7E49E4DE" w:rsidRPr="00ED194D">
        <w:rPr>
          <w:rFonts w:ascii="Times New Roman" w:eastAsia="Times New Roman" w:hAnsi="Times New Roman" w:cs="Times New Roman"/>
          <w:sz w:val="24"/>
          <w:szCs w:val="24"/>
        </w:rPr>
        <w:t>i</w:t>
      </w:r>
      <w:r w:rsidRPr="00ED194D">
        <w:rPr>
          <w:rFonts w:ascii="Times New Roman" w:eastAsia="Times New Roman" w:hAnsi="Times New Roman" w:cs="Times New Roman"/>
          <w:sz w:val="24"/>
          <w:szCs w:val="24"/>
        </w:rPr>
        <w:t>;</w:t>
      </w:r>
    </w:p>
    <w:p w14:paraId="45AF2BE3" w14:textId="18AB1D1D" w:rsidR="005D5E00" w:rsidRPr="00ED194D" w:rsidRDefault="00566BC5" w:rsidP="008B7F72">
      <w:pPr>
        <w:pStyle w:val="ListParagraph"/>
        <w:numPr>
          <w:ilvl w:val="0"/>
          <w:numId w:val="1"/>
        </w:numPr>
        <w:spacing w:after="0" w:line="240" w:lineRule="auto"/>
        <w:jc w:val="both"/>
        <w:rPr>
          <w:rFonts w:ascii="Times New Roman" w:eastAsia="Times New Roman" w:hAnsi="Times New Roman" w:cs="Times New Roman"/>
          <w:sz w:val="24"/>
          <w:szCs w:val="24"/>
        </w:rPr>
      </w:pPr>
      <w:r w:rsidRPr="00ED194D">
        <w:rPr>
          <w:rFonts w:ascii="Times New Roman" w:eastAsia="Times New Roman" w:hAnsi="Times New Roman" w:cs="Times New Roman"/>
          <w:sz w:val="24"/>
          <w:szCs w:val="24"/>
        </w:rPr>
        <w:t>i</w:t>
      </w:r>
      <w:r w:rsidR="023F22C9" w:rsidRPr="00ED194D">
        <w:rPr>
          <w:rFonts w:ascii="Times New Roman" w:eastAsia="Times New Roman" w:hAnsi="Times New Roman" w:cs="Times New Roman"/>
          <w:sz w:val="24"/>
          <w:szCs w:val="24"/>
        </w:rPr>
        <w:t xml:space="preserve">nvestoru piesaiste ir apgrūtināta, ja spin-off uzņēmumam nepieder </w:t>
      </w:r>
      <w:r w:rsidR="4EC5DA6D" w:rsidRPr="00ED194D">
        <w:rPr>
          <w:rFonts w:ascii="Times New Roman" w:eastAsia="Times New Roman" w:hAnsi="Times New Roman" w:cs="Times New Roman"/>
          <w:sz w:val="24"/>
          <w:szCs w:val="24"/>
        </w:rPr>
        <w:t>tehnoloģiju</w:t>
      </w:r>
      <w:r w:rsidR="023F22C9" w:rsidRPr="00ED194D">
        <w:rPr>
          <w:rFonts w:ascii="Times New Roman" w:eastAsia="Times New Roman" w:hAnsi="Times New Roman" w:cs="Times New Roman"/>
          <w:sz w:val="24"/>
          <w:szCs w:val="24"/>
        </w:rPr>
        <w:t xml:space="preserve"> pamatā esošais intelektuālais īpašums.</w:t>
      </w:r>
    </w:p>
    <w:p w14:paraId="23EE808F" w14:textId="4215AC1A" w:rsidR="002F1C5C" w:rsidRPr="00ED194D" w:rsidRDefault="00153C00" w:rsidP="004A7BDF">
      <w:pPr>
        <w:spacing w:after="0" w:line="240" w:lineRule="auto"/>
        <w:ind w:firstLine="720"/>
        <w:jc w:val="both"/>
        <w:rPr>
          <w:rFonts w:ascii="Times New Roman" w:eastAsia="Times New Roman" w:hAnsi="Times New Roman" w:cs="Times New Roman"/>
          <w:sz w:val="24"/>
          <w:szCs w:val="24"/>
        </w:rPr>
      </w:pPr>
      <w:r w:rsidRPr="00153C00">
        <w:rPr>
          <w:rFonts w:ascii="Times New Roman" w:eastAsia="Times New Roman" w:hAnsi="Times New Roman" w:cs="Times New Roman"/>
          <w:sz w:val="24"/>
          <w:szCs w:val="24"/>
        </w:rPr>
        <w:t>Izvērtēšanas periodā ir veikti uzlabojumi attiecībā uz regulējumu</w:t>
      </w:r>
      <w:r>
        <w:rPr>
          <w:rFonts w:ascii="Times New Roman" w:eastAsia="Times New Roman" w:hAnsi="Times New Roman" w:cs="Times New Roman"/>
          <w:sz w:val="24"/>
          <w:szCs w:val="24"/>
        </w:rPr>
        <w:t xml:space="preserve">. Tika izstrādāti grozījumi  </w:t>
      </w:r>
      <w:r w:rsidRPr="00ED194D">
        <w:rPr>
          <w:rFonts w:ascii="Times New Roman" w:eastAsia="Times New Roman" w:hAnsi="Times New Roman" w:cs="Times New Roman"/>
          <w:sz w:val="24"/>
          <w:szCs w:val="24"/>
        </w:rPr>
        <w:t>Zinātniskās darbības likum</w:t>
      </w:r>
      <w:r>
        <w:rPr>
          <w:rFonts w:ascii="Times New Roman" w:eastAsia="Times New Roman" w:hAnsi="Times New Roman" w:cs="Times New Roman"/>
          <w:sz w:val="24"/>
          <w:szCs w:val="24"/>
        </w:rPr>
        <w:t xml:space="preserve">ā,  kuru izstrādē aktīvi iesaistījās arī </w:t>
      </w:r>
      <w:r w:rsidR="007053DE">
        <w:rPr>
          <w:rFonts w:ascii="Times New Roman" w:eastAsia="Times New Roman" w:hAnsi="Times New Roman" w:cs="Times New Roman"/>
          <w:sz w:val="24"/>
          <w:szCs w:val="24"/>
        </w:rPr>
        <w:t xml:space="preserve"> </w:t>
      </w:r>
      <w:r w:rsidR="00981EFF" w:rsidRPr="00ED194D">
        <w:rPr>
          <w:rFonts w:ascii="Times New Roman" w:eastAsia="Times New Roman" w:hAnsi="Times New Roman" w:cs="Times New Roman"/>
          <w:sz w:val="24"/>
          <w:szCs w:val="24"/>
        </w:rPr>
        <w:t xml:space="preserve">Patentu valde </w:t>
      </w:r>
      <w:r w:rsidR="7A18068B" w:rsidRPr="00ED194D">
        <w:rPr>
          <w:rFonts w:ascii="Times New Roman" w:eastAsia="Times New Roman" w:hAnsi="Times New Roman" w:cs="Times New Roman"/>
          <w:sz w:val="24"/>
          <w:szCs w:val="24"/>
        </w:rPr>
        <w:t>cieš</w:t>
      </w:r>
      <w:r w:rsidR="4505E9CF" w:rsidRPr="00ED194D">
        <w:rPr>
          <w:rFonts w:ascii="Times New Roman" w:eastAsia="Times New Roman" w:hAnsi="Times New Roman" w:cs="Times New Roman"/>
          <w:sz w:val="24"/>
          <w:szCs w:val="24"/>
        </w:rPr>
        <w:t>ā</w:t>
      </w:r>
      <w:r w:rsidR="00981EFF" w:rsidRPr="00ED194D">
        <w:rPr>
          <w:rFonts w:ascii="Times New Roman" w:eastAsia="Times New Roman" w:hAnsi="Times New Roman" w:cs="Times New Roman"/>
          <w:sz w:val="24"/>
          <w:szCs w:val="24"/>
        </w:rPr>
        <w:t xml:space="preserve"> sadarbībā ar </w:t>
      </w:r>
      <w:r w:rsidR="00CA7F41" w:rsidRPr="00ED194D">
        <w:rPr>
          <w:rFonts w:ascii="Times New Roman" w:eastAsia="Times New Roman" w:hAnsi="Times New Roman" w:cs="Times New Roman"/>
          <w:sz w:val="24"/>
          <w:szCs w:val="24"/>
        </w:rPr>
        <w:t>augstākās izglītības iestādēm</w:t>
      </w:r>
      <w:r>
        <w:rPr>
          <w:rFonts w:ascii="Times New Roman" w:eastAsia="Times New Roman" w:hAnsi="Times New Roman" w:cs="Times New Roman"/>
          <w:sz w:val="24"/>
          <w:szCs w:val="24"/>
        </w:rPr>
        <w:t>,</w:t>
      </w:r>
      <w:r w:rsidR="00CA7F41" w:rsidRPr="00ED19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un </w:t>
      </w:r>
      <w:r w:rsidR="00E101DE" w:rsidRPr="00ED194D">
        <w:rPr>
          <w:rFonts w:ascii="Times New Roman" w:eastAsia="Times New Roman" w:hAnsi="Times New Roman" w:cs="Times New Roman"/>
          <w:sz w:val="24"/>
          <w:szCs w:val="24"/>
        </w:rPr>
        <w:t xml:space="preserve">kuru mērķis </w:t>
      </w:r>
      <w:r w:rsidR="00A900F5" w:rsidRPr="00ED194D">
        <w:rPr>
          <w:rFonts w:ascii="Times New Roman" w:eastAsia="Times New Roman" w:hAnsi="Times New Roman" w:cs="Times New Roman"/>
          <w:sz w:val="24"/>
          <w:szCs w:val="24"/>
        </w:rPr>
        <w:t>bija pozitīvi ietekmēt valsts zinātnisko institūtu darbinieku motivāciju radīt jaunus izgudrojumus</w:t>
      </w:r>
      <w:r w:rsidR="00B7221B" w:rsidRPr="00ED194D">
        <w:rPr>
          <w:rFonts w:ascii="Times New Roman" w:eastAsia="Times New Roman" w:hAnsi="Times New Roman" w:cs="Times New Roman"/>
          <w:sz w:val="24"/>
          <w:szCs w:val="24"/>
        </w:rPr>
        <w:t xml:space="preserve"> un panākt to, ka valsts zinātniskās institūcij</w:t>
      </w:r>
      <w:r w:rsidR="000829B4" w:rsidRPr="00ED194D">
        <w:rPr>
          <w:rFonts w:ascii="Times New Roman" w:eastAsia="Times New Roman" w:hAnsi="Times New Roman" w:cs="Times New Roman"/>
          <w:sz w:val="24"/>
          <w:szCs w:val="24"/>
        </w:rPr>
        <w:t>a</w:t>
      </w:r>
      <w:r w:rsidR="00B7221B" w:rsidRPr="00ED194D">
        <w:rPr>
          <w:rFonts w:ascii="Times New Roman" w:eastAsia="Times New Roman" w:hAnsi="Times New Roman" w:cs="Times New Roman"/>
          <w:sz w:val="24"/>
          <w:szCs w:val="24"/>
        </w:rPr>
        <w:t xml:space="preserve"> un </w:t>
      </w:r>
      <w:r w:rsidR="000829B4" w:rsidRPr="00ED194D">
        <w:rPr>
          <w:rFonts w:ascii="Times New Roman" w:eastAsia="Times New Roman" w:hAnsi="Times New Roman" w:cs="Times New Roman"/>
          <w:sz w:val="24"/>
          <w:szCs w:val="24"/>
        </w:rPr>
        <w:t xml:space="preserve">to </w:t>
      </w:r>
      <w:r w:rsidR="00B7221B" w:rsidRPr="00ED194D">
        <w:rPr>
          <w:rFonts w:ascii="Times New Roman" w:eastAsia="Times New Roman" w:hAnsi="Times New Roman" w:cs="Times New Roman"/>
          <w:sz w:val="24"/>
          <w:szCs w:val="24"/>
        </w:rPr>
        <w:t>darbinieku tiesības tiek vairāk līdzsvarotas, kā arī</w:t>
      </w:r>
      <w:r w:rsidR="001E5B00" w:rsidRPr="00ED194D">
        <w:rPr>
          <w:rFonts w:ascii="Times New Roman" w:eastAsia="Times New Roman" w:hAnsi="Times New Roman" w:cs="Times New Roman"/>
          <w:sz w:val="24"/>
          <w:szCs w:val="24"/>
        </w:rPr>
        <w:t>,</w:t>
      </w:r>
      <w:r w:rsidR="00B7221B" w:rsidRPr="00ED194D">
        <w:rPr>
          <w:rFonts w:ascii="Times New Roman" w:eastAsia="Times New Roman" w:hAnsi="Times New Roman" w:cs="Times New Roman"/>
          <w:sz w:val="24"/>
          <w:szCs w:val="24"/>
        </w:rPr>
        <w:t xml:space="preserve"> lai </w:t>
      </w:r>
      <w:r w:rsidR="00975BD8" w:rsidRPr="00ED194D">
        <w:rPr>
          <w:rFonts w:ascii="Times New Roman" w:eastAsia="Times New Roman" w:hAnsi="Times New Roman" w:cs="Times New Roman"/>
          <w:sz w:val="24"/>
          <w:szCs w:val="24"/>
        </w:rPr>
        <w:t xml:space="preserve">tiktu </w:t>
      </w:r>
      <w:r w:rsidR="00EB29C5" w:rsidRPr="00ED194D">
        <w:rPr>
          <w:rFonts w:ascii="Times New Roman" w:eastAsia="Times New Roman" w:hAnsi="Times New Roman" w:cs="Times New Roman"/>
          <w:sz w:val="24"/>
          <w:szCs w:val="24"/>
        </w:rPr>
        <w:t>izstrādāt</w:t>
      </w:r>
      <w:r w:rsidR="00975BD8" w:rsidRPr="00ED194D">
        <w:rPr>
          <w:rFonts w:ascii="Times New Roman" w:eastAsia="Times New Roman" w:hAnsi="Times New Roman" w:cs="Times New Roman"/>
          <w:sz w:val="24"/>
          <w:szCs w:val="24"/>
        </w:rPr>
        <w:t>s</w:t>
      </w:r>
      <w:r w:rsidR="00EB29C5" w:rsidRPr="00ED194D">
        <w:rPr>
          <w:rFonts w:ascii="Times New Roman" w:eastAsia="Times New Roman" w:hAnsi="Times New Roman" w:cs="Times New Roman"/>
          <w:sz w:val="24"/>
          <w:szCs w:val="24"/>
        </w:rPr>
        <w:t xml:space="preserve"> horizontāl</w:t>
      </w:r>
      <w:r w:rsidR="00975BD8" w:rsidRPr="00ED194D">
        <w:rPr>
          <w:rFonts w:ascii="Times New Roman" w:eastAsia="Times New Roman" w:hAnsi="Times New Roman" w:cs="Times New Roman"/>
          <w:sz w:val="24"/>
          <w:szCs w:val="24"/>
        </w:rPr>
        <w:t>s</w:t>
      </w:r>
      <w:r w:rsidR="00EB29C5" w:rsidRPr="00ED194D">
        <w:rPr>
          <w:rFonts w:ascii="Times New Roman" w:eastAsia="Times New Roman" w:hAnsi="Times New Roman" w:cs="Times New Roman"/>
          <w:sz w:val="24"/>
          <w:szCs w:val="24"/>
        </w:rPr>
        <w:t xml:space="preserve"> un skaidr</w:t>
      </w:r>
      <w:r w:rsidR="00975BD8" w:rsidRPr="00ED194D">
        <w:rPr>
          <w:rFonts w:ascii="Times New Roman" w:eastAsia="Times New Roman" w:hAnsi="Times New Roman" w:cs="Times New Roman"/>
          <w:sz w:val="24"/>
          <w:szCs w:val="24"/>
        </w:rPr>
        <w:t>s</w:t>
      </w:r>
      <w:r w:rsidR="00EB29C5" w:rsidRPr="00ED194D">
        <w:rPr>
          <w:rFonts w:ascii="Times New Roman" w:eastAsia="Times New Roman" w:hAnsi="Times New Roman" w:cs="Times New Roman"/>
          <w:sz w:val="24"/>
          <w:szCs w:val="24"/>
        </w:rPr>
        <w:t xml:space="preserve"> regulējumu</w:t>
      </w:r>
      <w:r w:rsidR="000475FF" w:rsidRPr="00ED194D">
        <w:rPr>
          <w:rFonts w:ascii="Times New Roman" w:eastAsia="Times New Roman" w:hAnsi="Times New Roman" w:cs="Times New Roman"/>
          <w:sz w:val="24"/>
          <w:szCs w:val="24"/>
        </w:rPr>
        <w:t xml:space="preserve"> (</w:t>
      </w:r>
      <w:r w:rsidR="00566BC5" w:rsidRPr="00ED194D">
        <w:rPr>
          <w:rFonts w:ascii="Times New Roman" w:eastAsia="Times New Roman" w:hAnsi="Times New Roman" w:cs="Times New Roman"/>
          <w:sz w:val="24"/>
          <w:szCs w:val="24"/>
        </w:rPr>
        <w:t xml:space="preserve">arī </w:t>
      </w:r>
      <w:r w:rsidR="000475FF" w:rsidRPr="00ED194D">
        <w:rPr>
          <w:rFonts w:ascii="Times New Roman" w:eastAsia="Times New Roman" w:hAnsi="Times New Roman" w:cs="Times New Roman"/>
          <w:sz w:val="24"/>
          <w:szCs w:val="24"/>
        </w:rPr>
        <w:t>Ministru kabineta noteikumi</w:t>
      </w:r>
      <w:r w:rsidR="00566BC5" w:rsidRPr="00ED194D">
        <w:rPr>
          <w:rFonts w:ascii="Times New Roman" w:eastAsia="Times New Roman" w:hAnsi="Times New Roman" w:cs="Times New Roman"/>
          <w:sz w:val="24"/>
          <w:szCs w:val="24"/>
        </w:rPr>
        <w:t xml:space="preserve"> komercializācijas kārtības noteikšanai</w:t>
      </w:r>
      <w:r w:rsidR="000475FF" w:rsidRPr="00ED194D">
        <w:rPr>
          <w:rFonts w:ascii="Times New Roman" w:eastAsia="Times New Roman" w:hAnsi="Times New Roman" w:cs="Times New Roman"/>
          <w:sz w:val="24"/>
          <w:szCs w:val="24"/>
        </w:rPr>
        <w:t>)</w:t>
      </w:r>
      <w:r w:rsidR="00EB29C5" w:rsidRPr="00ED194D">
        <w:rPr>
          <w:rFonts w:ascii="Times New Roman" w:eastAsia="Times New Roman" w:hAnsi="Times New Roman" w:cs="Times New Roman"/>
          <w:sz w:val="24"/>
          <w:szCs w:val="24"/>
        </w:rPr>
        <w:t xml:space="preserve">, kas </w:t>
      </w:r>
      <w:r w:rsidR="000D5BAE" w:rsidRPr="00ED194D">
        <w:rPr>
          <w:rFonts w:ascii="Times New Roman" w:eastAsia="Times New Roman" w:hAnsi="Times New Roman" w:cs="Times New Roman"/>
          <w:sz w:val="24"/>
          <w:szCs w:val="24"/>
        </w:rPr>
        <w:t>notei</w:t>
      </w:r>
      <w:r w:rsidR="004B25AA" w:rsidRPr="00ED194D">
        <w:rPr>
          <w:rFonts w:ascii="Times New Roman" w:eastAsia="Times New Roman" w:hAnsi="Times New Roman" w:cs="Times New Roman"/>
          <w:sz w:val="24"/>
          <w:szCs w:val="24"/>
        </w:rPr>
        <w:t>k</w:t>
      </w:r>
      <w:r w:rsidR="00566BC5" w:rsidRPr="00ED194D">
        <w:rPr>
          <w:rFonts w:ascii="Times New Roman" w:eastAsia="Times New Roman" w:hAnsi="Times New Roman" w:cs="Times New Roman"/>
          <w:sz w:val="24"/>
          <w:szCs w:val="24"/>
        </w:rPr>
        <w:t>tu</w:t>
      </w:r>
      <w:r w:rsidR="004B25AA" w:rsidRPr="00ED194D">
        <w:rPr>
          <w:rFonts w:ascii="Times New Roman" w:eastAsia="Times New Roman" w:hAnsi="Times New Roman" w:cs="Times New Roman"/>
          <w:sz w:val="24"/>
          <w:szCs w:val="24"/>
        </w:rPr>
        <w:t xml:space="preserve"> skaidrāku </w:t>
      </w:r>
      <w:r w:rsidR="00075DA9" w:rsidRPr="00ED194D">
        <w:rPr>
          <w:rFonts w:ascii="Times New Roman" w:eastAsia="Times New Roman" w:hAnsi="Times New Roman" w:cs="Times New Roman"/>
          <w:sz w:val="24"/>
          <w:szCs w:val="24"/>
        </w:rPr>
        <w:t xml:space="preserve">un vienkāršāku </w:t>
      </w:r>
      <w:r w:rsidR="000475FF" w:rsidRPr="00ED194D">
        <w:rPr>
          <w:rFonts w:ascii="Times New Roman" w:eastAsia="Times New Roman" w:hAnsi="Times New Roman" w:cs="Times New Roman"/>
          <w:sz w:val="24"/>
          <w:szCs w:val="24"/>
        </w:rPr>
        <w:t xml:space="preserve">intelektuālā īpašuma komercializācijas procesu </w:t>
      </w:r>
      <w:r w:rsidR="00566BC5" w:rsidRPr="00ED194D">
        <w:rPr>
          <w:rFonts w:ascii="Times New Roman" w:eastAsia="Times New Roman" w:hAnsi="Times New Roman" w:cs="Times New Roman"/>
          <w:sz w:val="24"/>
          <w:szCs w:val="24"/>
        </w:rPr>
        <w:t>valsts zinātniskajās institūcijās</w:t>
      </w:r>
      <w:r w:rsidR="008C2FCD" w:rsidRPr="00ED194D">
        <w:rPr>
          <w:rFonts w:ascii="Times New Roman" w:eastAsia="Times New Roman" w:hAnsi="Times New Roman" w:cs="Times New Roman"/>
          <w:sz w:val="24"/>
          <w:szCs w:val="24"/>
        </w:rPr>
        <w:t>.</w:t>
      </w:r>
      <w:r w:rsidR="00863E82" w:rsidRPr="00ED194D">
        <w:rPr>
          <w:rFonts w:ascii="Times New Roman" w:eastAsia="Times New Roman" w:hAnsi="Times New Roman" w:cs="Times New Roman"/>
          <w:sz w:val="24"/>
          <w:szCs w:val="24"/>
        </w:rPr>
        <w:t xml:space="preserve"> </w:t>
      </w:r>
    </w:p>
    <w:p w14:paraId="5298494B" w14:textId="144025D3" w:rsidR="52B3D60F" w:rsidRPr="00ED194D" w:rsidRDefault="2875A188" w:rsidP="52B3D60F">
      <w:pPr>
        <w:spacing w:after="0" w:line="240" w:lineRule="auto"/>
        <w:ind w:firstLine="720"/>
        <w:jc w:val="both"/>
        <w:rPr>
          <w:rFonts w:ascii="Times New Roman" w:eastAsia="Times New Roman" w:hAnsi="Times New Roman" w:cs="Times New Roman"/>
          <w:sz w:val="24"/>
          <w:szCs w:val="24"/>
        </w:rPr>
      </w:pPr>
      <w:r w:rsidRPr="00ED194D">
        <w:rPr>
          <w:rFonts w:ascii="Times New Roman" w:eastAsia="Times New Roman" w:hAnsi="Times New Roman" w:cs="Times New Roman"/>
          <w:sz w:val="24"/>
          <w:szCs w:val="24"/>
        </w:rPr>
        <w:t xml:space="preserve">Lai </w:t>
      </w:r>
      <w:r w:rsidR="00362033" w:rsidRPr="00ED194D">
        <w:rPr>
          <w:rFonts w:ascii="Times New Roman" w:eastAsia="Times New Roman" w:hAnsi="Times New Roman" w:cs="Times New Roman"/>
          <w:sz w:val="24"/>
          <w:szCs w:val="24"/>
        </w:rPr>
        <w:t xml:space="preserve">Baltijā </w:t>
      </w:r>
      <w:r w:rsidRPr="00ED194D">
        <w:rPr>
          <w:rFonts w:ascii="Times New Roman" w:eastAsia="Times New Roman" w:hAnsi="Times New Roman" w:cs="Times New Roman"/>
          <w:sz w:val="24"/>
          <w:szCs w:val="24"/>
        </w:rPr>
        <w:t>veicinātu ciešāku sadarbību zināšanu un tehnoloģiju pārnesē, kā arī intelektuālā īpašuma aizsardzībā, 2022.</w:t>
      </w:r>
      <w:r w:rsidR="00566BC5" w:rsidRPr="00ED194D">
        <w:rPr>
          <w:rFonts w:ascii="Times New Roman" w:eastAsia="Times New Roman" w:hAnsi="Times New Roman" w:cs="Times New Roman"/>
          <w:sz w:val="24"/>
          <w:szCs w:val="24"/>
        </w:rPr>
        <w:t> </w:t>
      </w:r>
      <w:r w:rsidRPr="00ED194D">
        <w:rPr>
          <w:rFonts w:ascii="Times New Roman" w:eastAsia="Times New Roman" w:hAnsi="Times New Roman" w:cs="Times New Roman"/>
          <w:sz w:val="24"/>
          <w:szCs w:val="24"/>
        </w:rPr>
        <w:t>gada 25.</w:t>
      </w:r>
      <w:r w:rsidR="00566BC5" w:rsidRPr="00ED194D">
        <w:rPr>
          <w:rFonts w:ascii="Times New Roman" w:eastAsia="Times New Roman" w:hAnsi="Times New Roman" w:cs="Times New Roman"/>
          <w:sz w:val="24"/>
          <w:szCs w:val="24"/>
        </w:rPr>
        <w:t> </w:t>
      </w:r>
      <w:r w:rsidRPr="00ED194D">
        <w:rPr>
          <w:rFonts w:ascii="Times New Roman" w:eastAsia="Times New Roman" w:hAnsi="Times New Roman" w:cs="Times New Roman"/>
          <w:sz w:val="24"/>
          <w:szCs w:val="24"/>
        </w:rPr>
        <w:t xml:space="preserve">martā Latvijā, Lietuvā un Igaunijā tika parakstīts sadarbības līgums starp Baltijas valstu zinātnisko institūciju tehnoloģiju pārneses centriem. Ar šo sadarbības līgumu ir juridiski nostiprināts starptautisks tīkls starp 16 Baltijas valstu zinātniskajām institūcijām un trīs nacionālajām intelektuālā īpašuma </w:t>
      </w:r>
      <w:r w:rsidR="00AC5E35" w:rsidRPr="00ED194D">
        <w:rPr>
          <w:rFonts w:ascii="Times New Roman" w:eastAsia="Times New Roman" w:hAnsi="Times New Roman" w:cs="Times New Roman"/>
          <w:sz w:val="24"/>
          <w:szCs w:val="24"/>
        </w:rPr>
        <w:t>iestādēm</w:t>
      </w:r>
      <w:r w:rsidRPr="00ED194D">
        <w:rPr>
          <w:rFonts w:ascii="Times New Roman" w:eastAsia="Times New Roman" w:hAnsi="Times New Roman" w:cs="Times New Roman"/>
          <w:sz w:val="24"/>
          <w:szCs w:val="24"/>
        </w:rPr>
        <w:t>, kas praksē savu sadarbību īsteno jau kopš 2016. gada.</w:t>
      </w:r>
    </w:p>
    <w:p w14:paraId="20EA131D" w14:textId="4FC89DF2" w:rsidR="00FB6582" w:rsidRPr="00ED194D" w:rsidRDefault="00B26EC1" w:rsidP="004A7BDF">
      <w:pPr>
        <w:spacing w:after="0" w:line="240" w:lineRule="auto"/>
        <w:ind w:firstLine="720"/>
        <w:jc w:val="both"/>
        <w:rPr>
          <w:rFonts w:ascii="Times New Roman" w:eastAsia="Times New Roman" w:hAnsi="Times New Roman" w:cs="Times New Roman"/>
          <w:sz w:val="24"/>
          <w:szCs w:val="24"/>
        </w:rPr>
      </w:pPr>
      <w:r w:rsidRPr="00ED194D">
        <w:rPr>
          <w:rFonts w:ascii="Times New Roman" w:eastAsia="Times New Roman" w:hAnsi="Times New Roman" w:cs="Times New Roman"/>
          <w:color w:val="000000" w:themeColor="text1"/>
          <w:sz w:val="24"/>
          <w:szCs w:val="24"/>
        </w:rPr>
        <w:t>T</w:t>
      </w:r>
      <w:r w:rsidR="192D7D6E" w:rsidRPr="00ED194D">
        <w:rPr>
          <w:rFonts w:ascii="Times New Roman" w:eastAsia="Times New Roman" w:hAnsi="Times New Roman" w:cs="Times New Roman"/>
          <w:color w:val="000000" w:themeColor="text1"/>
          <w:sz w:val="24"/>
          <w:szCs w:val="24"/>
        </w:rPr>
        <w:t>ehnoloģiju pārneses t</w:t>
      </w:r>
      <w:r w:rsidRPr="00ED194D">
        <w:rPr>
          <w:rFonts w:ascii="Times New Roman" w:eastAsia="Times New Roman" w:hAnsi="Times New Roman" w:cs="Times New Roman"/>
          <w:color w:val="000000" w:themeColor="text1"/>
          <w:sz w:val="24"/>
          <w:szCs w:val="24"/>
        </w:rPr>
        <w:t>īkla</w:t>
      </w:r>
      <w:r w:rsidR="6E997555" w:rsidRPr="00ED194D">
        <w:rPr>
          <w:rFonts w:ascii="Times New Roman" w:eastAsia="Times New Roman" w:hAnsi="Times New Roman" w:cs="Times New Roman"/>
          <w:color w:val="000000" w:themeColor="text1"/>
          <w:sz w:val="24"/>
          <w:szCs w:val="24"/>
        </w:rPr>
        <w:t xml:space="preserve"> (turpmāk </w:t>
      </w:r>
      <w:r w:rsidR="00E26894" w:rsidRPr="00ED194D">
        <w:rPr>
          <w:rFonts w:ascii="Times New Roman" w:eastAsia="Times New Roman" w:hAnsi="Times New Roman" w:cs="Times New Roman"/>
          <w:color w:val="000000" w:themeColor="text1"/>
          <w:sz w:val="24"/>
          <w:szCs w:val="24"/>
        </w:rPr>
        <w:t>–</w:t>
      </w:r>
      <w:r w:rsidR="6E997555" w:rsidRPr="00ED194D">
        <w:rPr>
          <w:rFonts w:ascii="Times New Roman" w:eastAsia="Times New Roman" w:hAnsi="Times New Roman" w:cs="Times New Roman"/>
          <w:color w:val="000000" w:themeColor="text1"/>
          <w:sz w:val="24"/>
          <w:szCs w:val="24"/>
        </w:rPr>
        <w:t xml:space="preserve"> TTO)</w:t>
      </w:r>
      <w:r w:rsidRPr="00ED194D">
        <w:rPr>
          <w:rFonts w:ascii="Times New Roman" w:eastAsia="Times New Roman" w:hAnsi="Times New Roman" w:cs="Times New Roman"/>
          <w:color w:val="000000" w:themeColor="text1"/>
          <w:sz w:val="24"/>
          <w:szCs w:val="24"/>
        </w:rPr>
        <w:t xml:space="preserve"> ietvaros t</w:t>
      </w:r>
      <w:r w:rsidR="00C31E88" w:rsidRPr="00ED194D">
        <w:rPr>
          <w:rFonts w:ascii="Times New Roman" w:eastAsia="Times New Roman" w:hAnsi="Times New Roman" w:cs="Times New Roman"/>
          <w:color w:val="000000" w:themeColor="text1"/>
          <w:sz w:val="24"/>
          <w:szCs w:val="24"/>
        </w:rPr>
        <w:t>iek</w:t>
      </w:r>
      <w:r w:rsidRPr="00ED194D">
        <w:rPr>
          <w:rFonts w:ascii="Times New Roman" w:eastAsia="Times New Roman" w:hAnsi="Times New Roman" w:cs="Times New Roman"/>
          <w:color w:val="000000" w:themeColor="text1"/>
          <w:sz w:val="24"/>
          <w:szCs w:val="24"/>
        </w:rPr>
        <w:t xml:space="preserve"> organizētas apmācības</w:t>
      </w:r>
      <w:r w:rsidR="00C31E88" w:rsidRPr="00ED194D">
        <w:rPr>
          <w:rFonts w:ascii="Times New Roman" w:eastAsia="Times New Roman" w:hAnsi="Times New Roman" w:cs="Times New Roman"/>
          <w:color w:val="000000" w:themeColor="text1"/>
          <w:sz w:val="24"/>
          <w:szCs w:val="24"/>
        </w:rPr>
        <w:t xml:space="preserve">, </w:t>
      </w:r>
      <w:r w:rsidRPr="00ED194D">
        <w:rPr>
          <w:rFonts w:ascii="Times New Roman" w:eastAsia="Times New Roman" w:hAnsi="Times New Roman" w:cs="Times New Roman"/>
          <w:color w:val="000000" w:themeColor="text1"/>
          <w:sz w:val="24"/>
          <w:szCs w:val="24"/>
        </w:rPr>
        <w:t>piedāvātas dažādas izglītojošas aktivitātes</w:t>
      </w:r>
      <w:r w:rsidR="00C31E88" w:rsidRPr="00ED194D">
        <w:rPr>
          <w:rFonts w:ascii="Times New Roman" w:eastAsia="Times New Roman" w:hAnsi="Times New Roman" w:cs="Times New Roman"/>
          <w:color w:val="000000" w:themeColor="text1"/>
          <w:sz w:val="24"/>
          <w:szCs w:val="24"/>
        </w:rPr>
        <w:t xml:space="preserve"> un nodrošināta </w:t>
      </w:r>
      <w:r w:rsidR="00E81C2F" w:rsidRPr="00ED194D">
        <w:rPr>
          <w:rFonts w:ascii="Times New Roman" w:eastAsia="Times New Roman" w:hAnsi="Times New Roman" w:cs="Times New Roman"/>
          <w:color w:val="000000" w:themeColor="text1"/>
          <w:sz w:val="24"/>
          <w:szCs w:val="24"/>
        </w:rPr>
        <w:t xml:space="preserve">iespējā Baltijas </w:t>
      </w:r>
      <w:r w:rsidR="00F86963" w:rsidRPr="00ED194D">
        <w:rPr>
          <w:rFonts w:ascii="Times New Roman" w:eastAsia="Times New Roman" w:hAnsi="Times New Roman" w:cs="Times New Roman"/>
          <w:color w:val="000000" w:themeColor="text1"/>
          <w:sz w:val="24"/>
          <w:szCs w:val="24"/>
        </w:rPr>
        <w:t>valstu zinātniskajām insti</w:t>
      </w:r>
      <w:r w:rsidR="0092319F" w:rsidRPr="00ED194D">
        <w:rPr>
          <w:rFonts w:ascii="Times New Roman" w:eastAsia="Times New Roman" w:hAnsi="Times New Roman" w:cs="Times New Roman"/>
          <w:color w:val="000000" w:themeColor="text1"/>
          <w:sz w:val="24"/>
          <w:szCs w:val="24"/>
        </w:rPr>
        <w:t xml:space="preserve">tūcijām ciešāk </w:t>
      </w:r>
      <w:r w:rsidR="000B5383" w:rsidRPr="00ED194D">
        <w:rPr>
          <w:rFonts w:ascii="Times New Roman" w:eastAsia="Times New Roman" w:hAnsi="Times New Roman" w:cs="Times New Roman"/>
          <w:color w:val="000000" w:themeColor="text1"/>
          <w:sz w:val="24"/>
          <w:szCs w:val="24"/>
        </w:rPr>
        <w:t>sadarboties</w:t>
      </w:r>
      <w:r w:rsidR="007C69C8" w:rsidRPr="00ED194D">
        <w:rPr>
          <w:rFonts w:ascii="Times New Roman" w:eastAsia="Times New Roman" w:hAnsi="Times New Roman" w:cs="Times New Roman"/>
          <w:color w:val="000000" w:themeColor="text1"/>
          <w:sz w:val="24"/>
          <w:szCs w:val="24"/>
        </w:rPr>
        <w:t xml:space="preserve">. </w:t>
      </w:r>
      <w:r w:rsidR="009D05F5" w:rsidRPr="00ED194D">
        <w:rPr>
          <w:rFonts w:ascii="Times New Roman" w:eastAsia="Times New Roman" w:hAnsi="Times New Roman" w:cs="Times New Roman"/>
          <w:sz w:val="24"/>
          <w:szCs w:val="24"/>
        </w:rPr>
        <w:t>Zinātnisko institūciju</w:t>
      </w:r>
      <w:r w:rsidR="5636FE6E" w:rsidRPr="00ED194D">
        <w:rPr>
          <w:rFonts w:ascii="Times New Roman" w:eastAsia="Times New Roman" w:hAnsi="Times New Roman" w:cs="Times New Roman"/>
          <w:sz w:val="24"/>
          <w:szCs w:val="24"/>
        </w:rPr>
        <w:t xml:space="preserve"> TTO ir atbildīgi par tehnoloģiju, zināšanu un intelektuālā īpašuma</w:t>
      </w:r>
      <w:r w:rsidR="00206CC8" w:rsidRPr="00ED194D">
        <w:rPr>
          <w:rFonts w:ascii="Times New Roman" w:eastAsia="Times New Roman" w:hAnsi="Times New Roman" w:cs="Times New Roman"/>
          <w:sz w:val="24"/>
          <w:szCs w:val="24"/>
        </w:rPr>
        <w:t>, kas tiek r</w:t>
      </w:r>
      <w:r w:rsidR="007A0FAE" w:rsidRPr="00ED194D">
        <w:rPr>
          <w:rFonts w:ascii="Times New Roman" w:eastAsia="Times New Roman" w:hAnsi="Times New Roman" w:cs="Times New Roman"/>
          <w:sz w:val="24"/>
          <w:szCs w:val="24"/>
        </w:rPr>
        <w:t>adīts zinātniskajā institūcijās, kom</w:t>
      </w:r>
      <w:r w:rsidR="007545FD" w:rsidRPr="00ED194D">
        <w:rPr>
          <w:rFonts w:ascii="Times New Roman" w:eastAsia="Times New Roman" w:hAnsi="Times New Roman" w:cs="Times New Roman"/>
          <w:sz w:val="24"/>
          <w:szCs w:val="24"/>
        </w:rPr>
        <w:t xml:space="preserve">ercializēšanu. </w:t>
      </w:r>
    </w:p>
    <w:p w14:paraId="43CFD695" w14:textId="0EA9BA70" w:rsidR="00EC51B2" w:rsidRPr="00ED194D" w:rsidRDefault="0AFEF461" w:rsidP="00D62F9E">
      <w:pPr>
        <w:spacing w:after="0" w:line="240" w:lineRule="auto"/>
        <w:ind w:firstLine="720"/>
        <w:jc w:val="both"/>
        <w:rPr>
          <w:rFonts w:ascii="Times New Roman" w:eastAsia="Times New Roman" w:hAnsi="Times New Roman" w:cs="Times New Roman"/>
          <w:color w:val="000000" w:themeColor="text1"/>
          <w:sz w:val="24"/>
          <w:szCs w:val="24"/>
        </w:rPr>
      </w:pPr>
      <w:r w:rsidRPr="00ED194D">
        <w:rPr>
          <w:rFonts w:ascii="Times New Roman" w:eastAsia="Times New Roman" w:hAnsi="Times New Roman" w:cs="Times New Roman"/>
          <w:color w:val="000000" w:themeColor="text1"/>
          <w:sz w:val="24"/>
          <w:szCs w:val="24"/>
        </w:rPr>
        <w:t>Patentu valde ir aktīvs partneris TTO tīklā</w:t>
      </w:r>
      <w:r w:rsidR="00DF305A" w:rsidRPr="00ED194D">
        <w:rPr>
          <w:rFonts w:ascii="Times New Roman" w:eastAsia="Times New Roman" w:hAnsi="Times New Roman" w:cs="Times New Roman"/>
          <w:color w:val="000000" w:themeColor="text1"/>
          <w:sz w:val="24"/>
          <w:szCs w:val="24"/>
        </w:rPr>
        <w:t xml:space="preserve"> un </w:t>
      </w:r>
      <w:r w:rsidR="00475634" w:rsidRPr="00ED194D">
        <w:rPr>
          <w:rFonts w:ascii="Times New Roman" w:eastAsia="Times New Roman" w:hAnsi="Times New Roman" w:cs="Times New Roman"/>
          <w:color w:val="000000" w:themeColor="text1"/>
          <w:sz w:val="24"/>
          <w:szCs w:val="24"/>
        </w:rPr>
        <w:t>2024.</w:t>
      </w:r>
      <w:r w:rsidR="28826129" w:rsidRPr="00ED194D">
        <w:rPr>
          <w:rFonts w:ascii="Times New Roman" w:eastAsia="Times New Roman" w:hAnsi="Times New Roman" w:cs="Times New Roman"/>
          <w:color w:val="000000" w:themeColor="text1"/>
          <w:sz w:val="24"/>
          <w:szCs w:val="24"/>
        </w:rPr>
        <w:t xml:space="preserve"> </w:t>
      </w:r>
      <w:r w:rsidR="00475634" w:rsidRPr="00ED194D">
        <w:rPr>
          <w:rFonts w:ascii="Times New Roman" w:eastAsia="Times New Roman" w:hAnsi="Times New Roman" w:cs="Times New Roman"/>
          <w:color w:val="000000" w:themeColor="text1"/>
          <w:sz w:val="24"/>
          <w:szCs w:val="24"/>
        </w:rPr>
        <w:t xml:space="preserve">gadā </w:t>
      </w:r>
      <w:r w:rsidR="00FE7D01" w:rsidRPr="00ED194D">
        <w:rPr>
          <w:rFonts w:ascii="Times New Roman" w:eastAsia="Times New Roman" w:hAnsi="Times New Roman" w:cs="Times New Roman"/>
          <w:color w:val="000000" w:themeColor="text1"/>
          <w:sz w:val="24"/>
          <w:szCs w:val="24"/>
        </w:rPr>
        <w:t>sadarbībā ar WIPO uzsāka</w:t>
      </w:r>
      <w:r w:rsidR="00584256" w:rsidRPr="00ED194D">
        <w:rPr>
          <w:rFonts w:ascii="Times New Roman" w:eastAsia="Times New Roman" w:hAnsi="Times New Roman" w:cs="Times New Roman"/>
          <w:color w:val="000000" w:themeColor="text1"/>
          <w:sz w:val="24"/>
          <w:szCs w:val="24"/>
        </w:rPr>
        <w:t xml:space="preserve"> TTO tīkla mentorprogrammu</w:t>
      </w:r>
      <w:r w:rsidR="000E53C4" w:rsidRPr="00ED194D">
        <w:rPr>
          <w:rFonts w:ascii="Times New Roman" w:eastAsia="Times New Roman" w:hAnsi="Times New Roman" w:cs="Times New Roman"/>
          <w:color w:val="000000" w:themeColor="text1"/>
          <w:sz w:val="24"/>
          <w:szCs w:val="24"/>
        </w:rPr>
        <w:t xml:space="preserve">, kuras ietvaros </w:t>
      </w:r>
      <w:r w:rsidR="00B27794" w:rsidRPr="00ED194D">
        <w:rPr>
          <w:rFonts w:ascii="Times New Roman" w:eastAsia="Times New Roman" w:hAnsi="Times New Roman" w:cs="Times New Roman"/>
          <w:color w:val="000000" w:themeColor="text1"/>
          <w:sz w:val="24"/>
          <w:szCs w:val="24"/>
        </w:rPr>
        <w:t>tīklā esošo zinā</w:t>
      </w:r>
      <w:r w:rsidR="00940F67" w:rsidRPr="00ED194D">
        <w:rPr>
          <w:rFonts w:ascii="Times New Roman" w:eastAsia="Times New Roman" w:hAnsi="Times New Roman" w:cs="Times New Roman"/>
          <w:color w:val="000000" w:themeColor="text1"/>
          <w:sz w:val="24"/>
          <w:szCs w:val="24"/>
        </w:rPr>
        <w:t>tnisk</w:t>
      </w:r>
      <w:r w:rsidR="00220A9A" w:rsidRPr="00ED194D">
        <w:rPr>
          <w:rFonts w:ascii="Times New Roman" w:eastAsia="Times New Roman" w:hAnsi="Times New Roman" w:cs="Times New Roman"/>
          <w:color w:val="000000" w:themeColor="text1"/>
          <w:sz w:val="24"/>
          <w:szCs w:val="24"/>
        </w:rPr>
        <w:t xml:space="preserve">o institūciju speciālistiem </w:t>
      </w:r>
      <w:r w:rsidR="00556928" w:rsidRPr="00ED194D">
        <w:rPr>
          <w:rFonts w:ascii="Times New Roman" w:eastAsia="Times New Roman" w:hAnsi="Times New Roman" w:cs="Times New Roman"/>
          <w:color w:val="000000" w:themeColor="text1"/>
          <w:sz w:val="24"/>
          <w:szCs w:val="24"/>
        </w:rPr>
        <w:t xml:space="preserve">tika </w:t>
      </w:r>
      <w:r w:rsidR="5E28B4C0" w:rsidRPr="00ED194D">
        <w:rPr>
          <w:rFonts w:ascii="Times New Roman" w:eastAsia="Times New Roman" w:hAnsi="Times New Roman" w:cs="Times New Roman"/>
          <w:color w:val="000000" w:themeColor="text1"/>
          <w:sz w:val="24"/>
          <w:szCs w:val="24"/>
        </w:rPr>
        <w:t>nodrošināt</w:t>
      </w:r>
      <w:r w:rsidR="5D716731" w:rsidRPr="00ED194D">
        <w:rPr>
          <w:rFonts w:ascii="Times New Roman" w:eastAsia="Times New Roman" w:hAnsi="Times New Roman" w:cs="Times New Roman"/>
          <w:color w:val="000000" w:themeColor="text1"/>
          <w:sz w:val="24"/>
          <w:szCs w:val="24"/>
        </w:rPr>
        <w:t>a</w:t>
      </w:r>
      <w:r w:rsidR="00556928" w:rsidRPr="00ED194D">
        <w:rPr>
          <w:rFonts w:ascii="Times New Roman" w:eastAsia="Times New Roman" w:hAnsi="Times New Roman" w:cs="Times New Roman"/>
          <w:color w:val="000000" w:themeColor="text1"/>
          <w:sz w:val="24"/>
          <w:szCs w:val="24"/>
        </w:rPr>
        <w:t xml:space="preserve"> iespēja </w:t>
      </w:r>
      <w:r w:rsidR="00C731B1" w:rsidRPr="00ED194D">
        <w:rPr>
          <w:rFonts w:ascii="Times New Roman" w:eastAsia="Times New Roman" w:hAnsi="Times New Roman" w:cs="Times New Roman"/>
          <w:color w:val="000000" w:themeColor="text1"/>
          <w:sz w:val="24"/>
          <w:szCs w:val="24"/>
        </w:rPr>
        <w:t>apgūt jauna</w:t>
      </w:r>
      <w:r w:rsidR="006A4163" w:rsidRPr="00ED194D">
        <w:rPr>
          <w:rFonts w:ascii="Times New Roman" w:eastAsia="Times New Roman" w:hAnsi="Times New Roman" w:cs="Times New Roman"/>
          <w:color w:val="000000" w:themeColor="text1"/>
          <w:sz w:val="24"/>
          <w:szCs w:val="24"/>
        </w:rPr>
        <w:t xml:space="preserve">s zināšanas </w:t>
      </w:r>
      <w:r w:rsidR="00E577CC" w:rsidRPr="00ED194D">
        <w:rPr>
          <w:rFonts w:ascii="Times New Roman" w:eastAsia="Times New Roman" w:hAnsi="Times New Roman" w:cs="Times New Roman"/>
          <w:color w:val="000000" w:themeColor="text1"/>
          <w:sz w:val="24"/>
          <w:szCs w:val="24"/>
        </w:rPr>
        <w:t xml:space="preserve">tehnoloģiju pārneses jomā, tai skaitā </w:t>
      </w:r>
      <w:r w:rsidR="0093095F" w:rsidRPr="00ED194D">
        <w:rPr>
          <w:rFonts w:ascii="Times New Roman" w:eastAsia="Times New Roman" w:hAnsi="Times New Roman" w:cs="Times New Roman"/>
          <w:color w:val="000000" w:themeColor="text1"/>
          <w:sz w:val="24"/>
          <w:szCs w:val="24"/>
        </w:rPr>
        <w:t>2024. gada 2. maijā notika WIPO un Patentu valdes kopīgi organizēta konference “Spin-off atbalstīšana inovāciju ekosistēmas ietvaros: TTO tīkla mentorprogrammas uzsākšan</w:t>
      </w:r>
      <w:r w:rsidR="004D44F1" w:rsidRPr="00ED194D">
        <w:rPr>
          <w:rFonts w:ascii="Times New Roman" w:eastAsia="Times New Roman" w:hAnsi="Times New Roman" w:cs="Times New Roman"/>
          <w:color w:val="000000" w:themeColor="text1"/>
          <w:sz w:val="24"/>
          <w:szCs w:val="24"/>
        </w:rPr>
        <w:t>a</w:t>
      </w:r>
      <w:r w:rsidR="0093095F" w:rsidRPr="00ED194D">
        <w:rPr>
          <w:rFonts w:ascii="Times New Roman" w:eastAsia="Times New Roman" w:hAnsi="Times New Roman" w:cs="Times New Roman"/>
          <w:color w:val="000000" w:themeColor="text1"/>
          <w:sz w:val="24"/>
          <w:szCs w:val="24"/>
        </w:rPr>
        <w:t xml:space="preserve"> Baltijas valstīs”</w:t>
      </w:r>
      <w:r w:rsidR="003868EA" w:rsidRPr="00ED194D">
        <w:rPr>
          <w:rFonts w:ascii="Times New Roman" w:eastAsia="Times New Roman" w:hAnsi="Times New Roman" w:cs="Times New Roman"/>
          <w:color w:val="000000" w:themeColor="text1"/>
          <w:sz w:val="24"/>
          <w:szCs w:val="24"/>
        </w:rPr>
        <w:t xml:space="preserve">. TTO tīkla ietvaros Patentu valde sadarbībā ar </w:t>
      </w:r>
      <w:r w:rsidR="004625E6" w:rsidRPr="00ED194D">
        <w:rPr>
          <w:rFonts w:ascii="Times New Roman" w:eastAsia="Times New Roman" w:hAnsi="Times New Roman" w:cs="Times New Roman"/>
          <w:color w:val="000000" w:themeColor="text1"/>
          <w:sz w:val="24"/>
          <w:szCs w:val="24"/>
        </w:rPr>
        <w:t xml:space="preserve">zinātniskajām </w:t>
      </w:r>
      <w:r w:rsidR="00115576" w:rsidRPr="00ED194D">
        <w:rPr>
          <w:rFonts w:ascii="Times New Roman" w:eastAsia="Times New Roman" w:hAnsi="Times New Roman" w:cs="Times New Roman"/>
          <w:color w:val="000000" w:themeColor="text1"/>
          <w:sz w:val="24"/>
          <w:szCs w:val="24"/>
        </w:rPr>
        <w:t>insti</w:t>
      </w:r>
      <w:r w:rsidR="00034F7A" w:rsidRPr="00ED194D">
        <w:rPr>
          <w:rFonts w:ascii="Times New Roman" w:eastAsia="Times New Roman" w:hAnsi="Times New Roman" w:cs="Times New Roman"/>
          <w:color w:val="000000" w:themeColor="text1"/>
          <w:sz w:val="24"/>
          <w:szCs w:val="24"/>
        </w:rPr>
        <w:t>tūcijām meklē labākos risinājumus intelektuālā īpašuma un tehnoloģiju pārneses jomas attīstībai</w:t>
      </w:r>
      <w:r w:rsidR="00034F7A" w:rsidRPr="00ED194D">
        <w:rPr>
          <w:rFonts w:ascii="Times New Roman" w:eastAsia="Times New Roman" w:hAnsi="Times New Roman" w:cs="Times New Roman"/>
          <w:sz w:val="24"/>
          <w:szCs w:val="24"/>
        </w:rPr>
        <w:t>, un virkne no tiem prasa jaunu</w:t>
      </w:r>
      <w:r w:rsidR="61A39273" w:rsidRPr="00ED194D">
        <w:rPr>
          <w:rFonts w:ascii="Times New Roman" w:eastAsia="Times New Roman" w:hAnsi="Times New Roman" w:cs="Times New Roman"/>
          <w:sz w:val="24"/>
          <w:szCs w:val="24"/>
        </w:rPr>
        <w:t>,</w:t>
      </w:r>
      <w:r w:rsidR="00034F7A" w:rsidRPr="00ED194D">
        <w:rPr>
          <w:rFonts w:ascii="Times New Roman" w:eastAsia="Times New Roman" w:hAnsi="Times New Roman" w:cs="Times New Roman"/>
          <w:sz w:val="24"/>
          <w:szCs w:val="24"/>
        </w:rPr>
        <w:t xml:space="preserve"> strukturētu </w:t>
      </w:r>
      <w:r w:rsidR="00637D14" w:rsidRPr="00ED194D">
        <w:rPr>
          <w:rFonts w:ascii="Times New Roman" w:eastAsia="Times New Roman" w:hAnsi="Times New Roman" w:cs="Times New Roman"/>
          <w:sz w:val="24"/>
          <w:szCs w:val="24"/>
        </w:rPr>
        <w:t>pieeju</w:t>
      </w:r>
      <w:r w:rsidR="00034F7A" w:rsidRPr="00ED194D">
        <w:rPr>
          <w:rFonts w:ascii="Times New Roman" w:eastAsia="Times New Roman" w:hAnsi="Times New Roman" w:cs="Times New Roman"/>
          <w:sz w:val="24"/>
          <w:szCs w:val="24"/>
        </w:rPr>
        <w:t xml:space="preserve">, tai skaitā izmaiņas </w:t>
      </w:r>
      <w:r w:rsidR="00384E25" w:rsidRPr="00ED194D">
        <w:rPr>
          <w:rFonts w:ascii="Times New Roman" w:eastAsia="Times New Roman" w:hAnsi="Times New Roman" w:cs="Times New Roman"/>
          <w:sz w:val="24"/>
          <w:szCs w:val="24"/>
        </w:rPr>
        <w:t>tiesiskajā regulējumā</w:t>
      </w:r>
      <w:r w:rsidR="00034F7A" w:rsidRPr="00ED194D">
        <w:rPr>
          <w:rFonts w:ascii="Times New Roman" w:eastAsia="Times New Roman" w:hAnsi="Times New Roman" w:cs="Times New Roman"/>
          <w:sz w:val="24"/>
          <w:szCs w:val="24"/>
        </w:rPr>
        <w:t>.</w:t>
      </w:r>
    </w:p>
    <w:p w14:paraId="224FF201" w14:textId="16310633" w:rsidR="00FE3D6D" w:rsidRDefault="6A6615FC" w:rsidP="00FE3D6D">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Patentu kvalitātes uzlabošana Latvijā </w:t>
      </w:r>
      <w:r w:rsidR="00391D20" w:rsidRPr="00ED194D">
        <w:rPr>
          <w:rFonts w:ascii="Times New Roman" w:hAnsi="Times New Roman" w:cs="Times New Roman"/>
          <w:sz w:val="24"/>
          <w:szCs w:val="24"/>
        </w:rPr>
        <w:t xml:space="preserve">un </w:t>
      </w:r>
      <w:r w:rsidR="00A95149" w:rsidRPr="00ED194D">
        <w:rPr>
          <w:rFonts w:ascii="Times New Roman" w:hAnsi="Times New Roman" w:cs="Times New Roman"/>
          <w:sz w:val="24"/>
          <w:szCs w:val="24"/>
        </w:rPr>
        <w:t>p</w:t>
      </w:r>
      <w:r w:rsidR="005321DA" w:rsidRPr="00ED194D">
        <w:rPr>
          <w:rFonts w:ascii="Times New Roman" w:hAnsi="Times New Roman" w:cs="Times New Roman"/>
          <w:sz w:val="24"/>
          <w:szCs w:val="24"/>
        </w:rPr>
        <w:t xml:space="preserve">atentu skaita palielināšana </w:t>
      </w:r>
      <w:r w:rsidR="7C12BD6C" w:rsidRPr="00ED194D">
        <w:rPr>
          <w:rFonts w:ascii="Times New Roman" w:hAnsi="Times New Roman" w:cs="Times New Roman"/>
          <w:sz w:val="24"/>
          <w:szCs w:val="24"/>
        </w:rPr>
        <w:t>kopumā</w:t>
      </w:r>
      <w:r w:rsidR="20B28378" w:rsidRPr="00ED194D">
        <w:rPr>
          <w:rFonts w:ascii="Times New Roman" w:hAnsi="Times New Roman" w:cs="Times New Roman"/>
          <w:sz w:val="24"/>
          <w:szCs w:val="24"/>
        </w:rPr>
        <w:t xml:space="preserve"> </w:t>
      </w:r>
      <w:r w:rsidR="005321DA" w:rsidRPr="00ED194D">
        <w:rPr>
          <w:rFonts w:ascii="Times New Roman" w:hAnsi="Times New Roman" w:cs="Times New Roman"/>
          <w:sz w:val="24"/>
          <w:szCs w:val="24"/>
        </w:rPr>
        <w:t>ir kompleksāks jautājums</w:t>
      </w:r>
      <w:r w:rsidR="00B24853" w:rsidRPr="00ED194D">
        <w:rPr>
          <w:rFonts w:ascii="Times New Roman" w:hAnsi="Times New Roman" w:cs="Times New Roman"/>
          <w:sz w:val="24"/>
          <w:szCs w:val="24"/>
        </w:rPr>
        <w:t>, kas</w:t>
      </w:r>
      <w:r w:rsidR="005321DA" w:rsidRPr="00ED194D">
        <w:rPr>
          <w:rFonts w:ascii="Times New Roman" w:hAnsi="Times New Roman" w:cs="Times New Roman"/>
          <w:sz w:val="24"/>
          <w:szCs w:val="24"/>
        </w:rPr>
        <w:t xml:space="preserve"> nav atkarīgs tikai no Patentu valdes</w:t>
      </w:r>
      <w:r w:rsidR="006372F1" w:rsidRPr="00ED194D">
        <w:rPr>
          <w:rFonts w:ascii="Times New Roman" w:hAnsi="Times New Roman" w:cs="Times New Roman"/>
          <w:sz w:val="24"/>
          <w:szCs w:val="24"/>
        </w:rPr>
        <w:t xml:space="preserve"> </w:t>
      </w:r>
      <w:r w:rsidR="005321DA" w:rsidRPr="00ED194D">
        <w:rPr>
          <w:rFonts w:ascii="Times New Roman" w:hAnsi="Times New Roman" w:cs="Times New Roman"/>
          <w:sz w:val="24"/>
          <w:szCs w:val="24"/>
        </w:rPr>
        <w:t xml:space="preserve">darbības, bet arī no citiem faktoriem, piemēram, </w:t>
      </w:r>
      <w:r w:rsidR="00CF4BD5" w:rsidRPr="00ED194D">
        <w:rPr>
          <w:rFonts w:ascii="Times New Roman" w:hAnsi="Times New Roman" w:cs="Times New Roman"/>
          <w:sz w:val="24"/>
          <w:szCs w:val="24"/>
        </w:rPr>
        <w:t xml:space="preserve">valsts </w:t>
      </w:r>
      <w:r w:rsidR="005321DA" w:rsidRPr="00ED194D">
        <w:rPr>
          <w:rFonts w:ascii="Times New Roman" w:hAnsi="Times New Roman" w:cs="Times New Roman"/>
          <w:sz w:val="24"/>
          <w:szCs w:val="24"/>
        </w:rPr>
        <w:t>atbalsta inovācijām, pētniecības finansējuma</w:t>
      </w:r>
      <w:r w:rsidR="00FE3D6D">
        <w:rPr>
          <w:rFonts w:ascii="Times New Roman" w:hAnsi="Times New Roman" w:cs="Times New Roman"/>
          <w:sz w:val="24"/>
          <w:szCs w:val="24"/>
        </w:rPr>
        <w:t xml:space="preserve"> vai</w:t>
      </w:r>
      <w:r w:rsidR="00D77848" w:rsidRPr="00ED194D">
        <w:rPr>
          <w:rFonts w:ascii="Times New Roman" w:hAnsi="Times New Roman" w:cs="Times New Roman"/>
          <w:sz w:val="24"/>
          <w:szCs w:val="24"/>
        </w:rPr>
        <w:t xml:space="preserve"> izglītības</w:t>
      </w:r>
      <w:r w:rsidR="00A83126" w:rsidRPr="00ED194D">
        <w:rPr>
          <w:rFonts w:ascii="Times New Roman" w:hAnsi="Times New Roman" w:cs="Times New Roman"/>
          <w:sz w:val="24"/>
          <w:szCs w:val="24"/>
        </w:rPr>
        <w:t xml:space="preserve"> programma</w:t>
      </w:r>
      <w:r w:rsidR="00031536" w:rsidRPr="00ED194D">
        <w:rPr>
          <w:rFonts w:ascii="Times New Roman" w:hAnsi="Times New Roman" w:cs="Times New Roman"/>
          <w:sz w:val="24"/>
          <w:szCs w:val="24"/>
        </w:rPr>
        <w:t>s</w:t>
      </w:r>
      <w:r w:rsidR="00FE3D6D">
        <w:rPr>
          <w:rFonts w:ascii="Times New Roman" w:hAnsi="Times New Roman" w:cs="Times New Roman"/>
          <w:sz w:val="24"/>
          <w:szCs w:val="24"/>
        </w:rPr>
        <w:t>.</w:t>
      </w:r>
    </w:p>
    <w:p w14:paraId="22716297" w14:textId="77777777" w:rsidR="00FE3D6D" w:rsidRDefault="00FE3D6D" w:rsidP="00FE3D6D">
      <w:pPr>
        <w:spacing w:after="0" w:line="240" w:lineRule="auto"/>
        <w:ind w:firstLine="720"/>
        <w:jc w:val="both"/>
        <w:rPr>
          <w:rFonts w:ascii="Times New Roman" w:hAnsi="Times New Roman" w:cs="Times New Roman"/>
          <w:sz w:val="24"/>
          <w:szCs w:val="24"/>
        </w:rPr>
      </w:pPr>
    </w:p>
    <w:p w14:paraId="66728F5B" w14:textId="1922010A" w:rsidR="00D62F9E" w:rsidRPr="00ED194D" w:rsidRDefault="00D62F9E" w:rsidP="00FE3D6D">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Patentu vald</w:t>
      </w:r>
      <w:r w:rsidR="00FE3D6D">
        <w:rPr>
          <w:rFonts w:ascii="Times New Roman" w:hAnsi="Times New Roman" w:cs="Times New Roman"/>
          <w:sz w:val="24"/>
          <w:szCs w:val="24"/>
        </w:rPr>
        <w:t>es prioritātes ir:</w:t>
      </w:r>
    </w:p>
    <w:p w14:paraId="53F28A45" w14:textId="77777777" w:rsidR="00B214AF" w:rsidRPr="00ED194D" w:rsidRDefault="0080324B" w:rsidP="00D62F9E">
      <w:pPr>
        <w:pStyle w:val="ListParagraph"/>
        <w:numPr>
          <w:ilvl w:val="0"/>
          <w:numId w:val="16"/>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k</w:t>
      </w:r>
      <w:r w:rsidR="00F10B63" w:rsidRPr="00ED194D">
        <w:rPr>
          <w:rFonts w:ascii="Times New Roman" w:hAnsi="Times New Roman" w:cs="Times New Roman"/>
          <w:sz w:val="24"/>
          <w:szCs w:val="24"/>
        </w:rPr>
        <w:t xml:space="preserve">valitatīva un efektīva </w:t>
      </w:r>
      <w:r w:rsidR="00080A0B" w:rsidRPr="00ED194D">
        <w:rPr>
          <w:rFonts w:ascii="Times New Roman" w:hAnsi="Times New Roman" w:cs="Times New Roman"/>
          <w:sz w:val="24"/>
          <w:szCs w:val="24"/>
        </w:rPr>
        <w:t xml:space="preserve">nacionālo patentu </w:t>
      </w:r>
      <w:r w:rsidR="00B214AF" w:rsidRPr="00ED194D">
        <w:rPr>
          <w:rFonts w:ascii="Times New Roman" w:hAnsi="Times New Roman" w:cs="Times New Roman"/>
          <w:sz w:val="24"/>
          <w:szCs w:val="24"/>
        </w:rPr>
        <w:t>piešķiršanas nodrošināšana;</w:t>
      </w:r>
    </w:p>
    <w:p w14:paraId="1AAF6EB5" w14:textId="77777777" w:rsidR="000765D7" w:rsidRPr="00ED194D" w:rsidRDefault="00C244AF" w:rsidP="00D62F9E">
      <w:pPr>
        <w:pStyle w:val="ListParagraph"/>
        <w:numPr>
          <w:ilvl w:val="0"/>
          <w:numId w:val="16"/>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 xml:space="preserve">kvalitatīvu </w:t>
      </w:r>
      <w:r w:rsidR="00FF7E53" w:rsidRPr="00ED194D">
        <w:rPr>
          <w:rFonts w:ascii="Times New Roman" w:hAnsi="Times New Roman" w:cs="Times New Roman"/>
          <w:sz w:val="24"/>
          <w:szCs w:val="24"/>
        </w:rPr>
        <w:t xml:space="preserve">un arvien jaunu pakalpojumu, kā arī </w:t>
      </w:r>
      <w:r w:rsidR="00391544" w:rsidRPr="00ED194D">
        <w:rPr>
          <w:rFonts w:ascii="Times New Roman" w:hAnsi="Times New Roman" w:cs="Times New Roman"/>
          <w:sz w:val="24"/>
          <w:szCs w:val="24"/>
        </w:rPr>
        <w:t>kons</w:t>
      </w:r>
      <w:r w:rsidR="00FA54BA" w:rsidRPr="00ED194D">
        <w:rPr>
          <w:rFonts w:ascii="Times New Roman" w:hAnsi="Times New Roman" w:cs="Times New Roman"/>
          <w:sz w:val="24"/>
          <w:szCs w:val="24"/>
        </w:rPr>
        <w:t xml:space="preserve">ultāciju </w:t>
      </w:r>
      <w:r w:rsidR="567AD3A6" w:rsidRPr="00ED194D">
        <w:rPr>
          <w:rFonts w:ascii="Times New Roman" w:hAnsi="Times New Roman" w:cs="Times New Roman"/>
          <w:sz w:val="24"/>
          <w:szCs w:val="24"/>
        </w:rPr>
        <w:t>nodrošināšan</w:t>
      </w:r>
      <w:r w:rsidR="564CB18A" w:rsidRPr="00ED194D">
        <w:rPr>
          <w:rFonts w:ascii="Times New Roman" w:hAnsi="Times New Roman" w:cs="Times New Roman"/>
          <w:sz w:val="24"/>
          <w:szCs w:val="24"/>
        </w:rPr>
        <w:t>a</w:t>
      </w:r>
      <w:r w:rsidR="00FA54BA" w:rsidRPr="00ED194D">
        <w:rPr>
          <w:rFonts w:ascii="Times New Roman" w:hAnsi="Times New Roman" w:cs="Times New Roman"/>
          <w:sz w:val="24"/>
          <w:szCs w:val="24"/>
        </w:rPr>
        <w:t xml:space="preserve"> rūpnieciskā īpašuma jomā;</w:t>
      </w:r>
    </w:p>
    <w:p w14:paraId="5736CFF9" w14:textId="5110E6BE" w:rsidR="007550D9" w:rsidRPr="00ED194D" w:rsidRDefault="007550D9" w:rsidP="00D62F9E">
      <w:pPr>
        <w:pStyle w:val="ListParagraph"/>
        <w:numPr>
          <w:ilvl w:val="0"/>
          <w:numId w:val="16"/>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modernu un lietotāj</w:t>
      </w:r>
      <w:r w:rsidR="006164E6" w:rsidRPr="00ED194D">
        <w:rPr>
          <w:rFonts w:ascii="Times New Roman" w:hAnsi="Times New Roman" w:cs="Times New Roman"/>
          <w:sz w:val="24"/>
          <w:szCs w:val="24"/>
        </w:rPr>
        <w:t>iem</w:t>
      </w:r>
      <w:r w:rsidRPr="00ED194D">
        <w:rPr>
          <w:rFonts w:ascii="Times New Roman" w:hAnsi="Times New Roman" w:cs="Times New Roman"/>
          <w:sz w:val="24"/>
          <w:szCs w:val="24"/>
        </w:rPr>
        <w:t xml:space="preserve"> draudzīgu patentu meklēšanas instrumentu</w:t>
      </w:r>
      <w:r w:rsidR="00D3585F" w:rsidRPr="00ED194D">
        <w:rPr>
          <w:rFonts w:ascii="Times New Roman" w:hAnsi="Times New Roman" w:cs="Times New Roman"/>
          <w:sz w:val="24"/>
          <w:szCs w:val="24"/>
        </w:rPr>
        <w:t xml:space="preserve"> </w:t>
      </w:r>
      <w:r w:rsidR="00D235A7" w:rsidRPr="00ED194D">
        <w:rPr>
          <w:rFonts w:ascii="Times New Roman" w:hAnsi="Times New Roman" w:cs="Times New Roman"/>
          <w:sz w:val="24"/>
          <w:szCs w:val="24"/>
        </w:rPr>
        <w:t xml:space="preserve">izveide </w:t>
      </w:r>
      <w:r w:rsidR="00A25C03" w:rsidRPr="00ED194D">
        <w:rPr>
          <w:rFonts w:ascii="Times New Roman" w:hAnsi="Times New Roman" w:cs="Times New Roman"/>
          <w:sz w:val="24"/>
          <w:szCs w:val="24"/>
        </w:rPr>
        <w:t>vai</w:t>
      </w:r>
      <w:r w:rsidR="00072FAC" w:rsidRPr="00ED194D">
        <w:rPr>
          <w:rFonts w:ascii="Times New Roman" w:hAnsi="Times New Roman" w:cs="Times New Roman"/>
          <w:sz w:val="24"/>
          <w:szCs w:val="24"/>
        </w:rPr>
        <w:t xml:space="preserve"> piekļuves nodrošināšana</w:t>
      </w:r>
      <w:r w:rsidRPr="00ED194D">
        <w:rPr>
          <w:rFonts w:ascii="Times New Roman" w:hAnsi="Times New Roman" w:cs="Times New Roman"/>
          <w:sz w:val="24"/>
          <w:szCs w:val="24"/>
        </w:rPr>
        <w:t>, lai atvieglotu informācijas atrašanu un novērstu dubultus izgudrojumus</w:t>
      </w:r>
      <w:r w:rsidR="1864CE4D" w:rsidRPr="00ED194D">
        <w:rPr>
          <w:rFonts w:ascii="Times New Roman" w:hAnsi="Times New Roman" w:cs="Times New Roman"/>
          <w:sz w:val="24"/>
          <w:szCs w:val="24"/>
        </w:rPr>
        <w:t>;</w:t>
      </w:r>
    </w:p>
    <w:p w14:paraId="6CD56277" w14:textId="77777777" w:rsidR="00645109" w:rsidRPr="00ED194D" w:rsidRDefault="00342C84" w:rsidP="00D62F9E">
      <w:pPr>
        <w:pStyle w:val="ListParagraph"/>
        <w:numPr>
          <w:ilvl w:val="0"/>
          <w:numId w:val="16"/>
        </w:numPr>
        <w:spacing w:before="240" w:after="240" w:line="240" w:lineRule="auto"/>
        <w:jc w:val="both"/>
        <w:rPr>
          <w:rFonts w:ascii="Times New Roman" w:hAnsi="Times New Roman" w:cs="Times New Roman"/>
          <w:sz w:val="24"/>
          <w:szCs w:val="24"/>
        </w:rPr>
      </w:pPr>
      <w:r w:rsidRPr="00ED194D">
        <w:rPr>
          <w:rFonts w:ascii="Times New Roman" w:hAnsi="Times New Roman" w:cs="Times New Roman"/>
          <w:sz w:val="24"/>
          <w:szCs w:val="24"/>
        </w:rPr>
        <w:t xml:space="preserve">aktīva </w:t>
      </w:r>
      <w:r w:rsidR="00C76076" w:rsidRPr="00ED194D">
        <w:rPr>
          <w:rFonts w:ascii="Times New Roman" w:hAnsi="Times New Roman" w:cs="Times New Roman"/>
          <w:sz w:val="24"/>
          <w:szCs w:val="24"/>
        </w:rPr>
        <w:t>starptautiskā sadarbība ar starptautiskajā</w:t>
      </w:r>
      <w:r w:rsidR="560CBFB6" w:rsidRPr="00ED194D">
        <w:rPr>
          <w:rFonts w:ascii="Times New Roman" w:hAnsi="Times New Roman" w:cs="Times New Roman"/>
          <w:sz w:val="24"/>
          <w:szCs w:val="24"/>
        </w:rPr>
        <w:t>m</w:t>
      </w:r>
      <w:r w:rsidR="00C76076" w:rsidRPr="00ED194D">
        <w:rPr>
          <w:rFonts w:ascii="Times New Roman" w:hAnsi="Times New Roman" w:cs="Times New Roman"/>
          <w:sz w:val="24"/>
          <w:szCs w:val="24"/>
        </w:rPr>
        <w:t xml:space="preserve"> </w:t>
      </w:r>
      <w:r w:rsidR="00D34782" w:rsidRPr="00ED194D">
        <w:rPr>
          <w:rFonts w:ascii="Times New Roman" w:hAnsi="Times New Roman" w:cs="Times New Roman"/>
          <w:sz w:val="24"/>
          <w:szCs w:val="24"/>
        </w:rPr>
        <w:t xml:space="preserve">intelektuālā īpašuma iestādēm un </w:t>
      </w:r>
      <w:r w:rsidR="00272F16" w:rsidRPr="00ED194D">
        <w:rPr>
          <w:rFonts w:ascii="Times New Roman" w:hAnsi="Times New Roman" w:cs="Times New Roman"/>
          <w:sz w:val="24"/>
          <w:szCs w:val="24"/>
        </w:rPr>
        <w:t>citu valstu patentu iest</w:t>
      </w:r>
      <w:r w:rsidR="006F4978" w:rsidRPr="00ED194D">
        <w:rPr>
          <w:rFonts w:ascii="Times New Roman" w:hAnsi="Times New Roman" w:cs="Times New Roman"/>
          <w:sz w:val="24"/>
          <w:szCs w:val="24"/>
        </w:rPr>
        <w:t xml:space="preserve">ādēm, lai </w:t>
      </w:r>
      <w:r w:rsidR="00FE2B3C" w:rsidRPr="00ED194D">
        <w:rPr>
          <w:rFonts w:ascii="Times New Roman" w:hAnsi="Times New Roman" w:cs="Times New Roman"/>
          <w:sz w:val="24"/>
          <w:szCs w:val="24"/>
        </w:rPr>
        <w:t>harmonizēt</w:t>
      </w:r>
      <w:r w:rsidR="3C200FCC" w:rsidRPr="00ED194D">
        <w:rPr>
          <w:rFonts w:ascii="Times New Roman" w:hAnsi="Times New Roman" w:cs="Times New Roman"/>
          <w:sz w:val="24"/>
          <w:szCs w:val="24"/>
        </w:rPr>
        <w:t>u</w:t>
      </w:r>
      <w:r w:rsidR="00FE2B3C" w:rsidRPr="00ED194D">
        <w:rPr>
          <w:rFonts w:ascii="Times New Roman" w:hAnsi="Times New Roman" w:cs="Times New Roman"/>
          <w:sz w:val="24"/>
          <w:szCs w:val="24"/>
        </w:rPr>
        <w:t xml:space="preserve"> procedūras un uzlabot</w:t>
      </w:r>
      <w:r w:rsidR="63103AD3" w:rsidRPr="00ED194D">
        <w:rPr>
          <w:rFonts w:ascii="Times New Roman" w:hAnsi="Times New Roman" w:cs="Times New Roman"/>
          <w:sz w:val="24"/>
          <w:szCs w:val="24"/>
        </w:rPr>
        <w:t>u</w:t>
      </w:r>
      <w:r w:rsidR="00FE2B3C" w:rsidRPr="00ED194D">
        <w:rPr>
          <w:rFonts w:ascii="Times New Roman" w:hAnsi="Times New Roman" w:cs="Times New Roman"/>
          <w:sz w:val="24"/>
          <w:szCs w:val="24"/>
        </w:rPr>
        <w:t xml:space="preserve"> patentu kvalitāti starptautiskā līmenī;</w:t>
      </w:r>
    </w:p>
    <w:p w14:paraId="512F555B" w14:textId="19B7B9D8" w:rsidR="000015DC" w:rsidRPr="00ED194D" w:rsidRDefault="00A46FE0" w:rsidP="00D62F9E">
      <w:pPr>
        <w:pStyle w:val="ListParagraph"/>
        <w:numPr>
          <w:ilvl w:val="0"/>
          <w:numId w:val="16"/>
        </w:numPr>
        <w:spacing w:before="240" w:after="240" w:line="240" w:lineRule="auto"/>
        <w:jc w:val="both"/>
        <w:rPr>
          <w:rFonts w:ascii="Times New Roman" w:hAnsi="Times New Roman" w:cs="Times New Roman"/>
          <w:sz w:val="24"/>
          <w:szCs w:val="24"/>
        </w:rPr>
      </w:pPr>
      <w:r w:rsidRPr="00ED194D">
        <w:rPr>
          <w:rFonts w:ascii="Times New Roman" w:hAnsi="Times New Roman" w:cs="Times New Roman"/>
          <w:sz w:val="24"/>
          <w:szCs w:val="24"/>
        </w:rPr>
        <w:t xml:space="preserve">atbalsta </w:t>
      </w:r>
      <w:r w:rsidR="00B726AA" w:rsidRPr="00ED194D">
        <w:rPr>
          <w:rFonts w:ascii="Times New Roman" w:hAnsi="Times New Roman" w:cs="Times New Roman"/>
          <w:sz w:val="24"/>
          <w:szCs w:val="24"/>
        </w:rPr>
        <w:t>instrumentu ieviešan</w:t>
      </w:r>
      <w:r w:rsidR="4A25275C" w:rsidRPr="00ED194D">
        <w:rPr>
          <w:rFonts w:ascii="Times New Roman" w:hAnsi="Times New Roman" w:cs="Times New Roman"/>
          <w:sz w:val="24"/>
          <w:szCs w:val="24"/>
        </w:rPr>
        <w:t>a</w:t>
      </w:r>
      <w:r w:rsidR="00B726AA" w:rsidRPr="00ED194D">
        <w:rPr>
          <w:rFonts w:ascii="Times New Roman" w:hAnsi="Times New Roman" w:cs="Times New Roman"/>
          <w:sz w:val="24"/>
          <w:szCs w:val="24"/>
        </w:rPr>
        <w:t xml:space="preserve"> </w:t>
      </w:r>
      <w:r w:rsidR="00DF4832" w:rsidRPr="00ED194D">
        <w:rPr>
          <w:rFonts w:ascii="Times New Roman" w:hAnsi="Times New Roman" w:cs="Times New Roman"/>
          <w:sz w:val="24"/>
          <w:szCs w:val="24"/>
        </w:rPr>
        <w:t>MVU</w:t>
      </w:r>
      <w:r w:rsidR="00782FF6" w:rsidRPr="00ED194D">
        <w:rPr>
          <w:rFonts w:ascii="Times New Roman" w:hAnsi="Times New Roman" w:cs="Times New Roman"/>
          <w:sz w:val="24"/>
          <w:szCs w:val="24"/>
        </w:rPr>
        <w:t xml:space="preserve">, </w:t>
      </w:r>
      <w:r w:rsidR="00CA2C26" w:rsidRPr="00ED194D">
        <w:rPr>
          <w:rFonts w:ascii="Times New Roman" w:hAnsi="Times New Roman" w:cs="Times New Roman"/>
          <w:sz w:val="24"/>
          <w:szCs w:val="24"/>
        </w:rPr>
        <w:t xml:space="preserve">palīdzot viņiem </w:t>
      </w:r>
      <w:r w:rsidR="00566BC5" w:rsidRPr="00ED194D">
        <w:rPr>
          <w:rFonts w:ascii="Times New Roman" w:hAnsi="Times New Roman" w:cs="Times New Roman"/>
          <w:sz w:val="24"/>
          <w:szCs w:val="24"/>
        </w:rPr>
        <w:t>iz</w:t>
      </w:r>
      <w:r w:rsidR="00CA2C26" w:rsidRPr="00ED194D">
        <w:rPr>
          <w:rFonts w:ascii="Times New Roman" w:hAnsi="Times New Roman" w:cs="Times New Roman"/>
          <w:sz w:val="24"/>
          <w:szCs w:val="24"/>
        </w:rPr>
        <w:t xml:space="preserve">prast intelektuālā īpašuma aizsardzības nozīmi un iespējas, kā arī atvieglot </w:t>
      </w:r>
      <w:r w:rsidR="00F138D8" w:rsidRPr="00ED194D">
        <w:rPr>
          <w:rFonts w:ascii="Times New Roman" w:hAnsi="Times New Roman" w:cs="Times New Roman"/>
          <w:sz w:val="24"/>
          <w:szCs w:val="24"/>
        </w:rPr>
        <w:t xml:space="preserve">un atbalstīt </w:t>
      </w:r>
      <w:r w:rsidR="00FD51E9" w:rsidRPr="00ED194D">
        <w:rPr>
          <w:rFonts w:ascii="Times New Roman" w:hAnsi="Times New Roman" w:cs="Times New Roman"/>
          <w:sz w:val="24"/>
          <w:szCs w:val="24"/>
        </w:rPr>
        <w:t xml:space="preserve">uzņēmumus </w:t>
      </w:r>
      <w:r w:rsidR="00827CC8" w:rsidRPr="00ED194D">
        <w:rPr>
          <w:rFonts w:ascii="Times New Roman" w:hAnsi="Times New Roman" w:cs="Times New Roman"/>
          <w:sz w:val="24"/>
          <w:szCs w:val="24"/>
        </w:rPr>
        <w:t>rūpnieciskā ī</w:t>
      </w:r>
      <w:r w:rsidR="00E50FA0" w:rsidRPr="00ED194D">
        <w:rPr>
          <w:rFonts w:ascii="Times New Roman" w:hAnsi="Times New Roman" w:cs="Times New Roman"/>
          <w:sz w:val="24"/>
          <w:szCs w:val="24"/>
        </w:rPr>
        <w:t>pašuma reģistrācijas procesā</w:t>
      </w:r>
      <w:r w:rsidR="003C44B4" w:rsidRPr="00ED194D">
        <w:rPr>
          <w:rFonts w:ascii="Times New Roman" w:hAnsi="Times New Roman" w:cs="Times New Roman"/>
          <w:sz w:val="24"/>
          <w:szCs w:val="24"/>
        </w:rPr>
        <w:t>;</w:t>
      </w:r>
    </w:p>
    <w:p w14:paraId="1FEA7414" w14:textId="2A0FAE21" w:rsidR="003C44B4" w:rsidRPr="00ED194D" w:rsidRDefault="00C330EC" w:rsidP="00D62F9E">
      <w:pPr>
        <w:pStyle w:val="ListParagraph"/>
        <w:numPr>
          <w:ilvl w:val="0"/>
          <w:numId w:val="16"/>
        </w:numPr>
        <w:spacing w:before="240" w:after="240" w:line="240" w:lineRule="auto"/>
        <w:jc w:val="both"/>
        <w:rPr>
          <w:rFonts w:ascii="Times New Roman" w:hAnsi="Times New Roman" w:cs="Times New Roman"/>
          <w:sz w:val="24"/>
          <w:szCs w:val="24"/>
        </w:rPr>
      </w:pPr>
      <w:r w:rsidRPr="00ED194D">
        <w:rPr>
          <w:rFonts w:ascii="Times New Roman" w:hAnsi="Times New Roman" w:cs="Times New Roman"/>
          <w:sz w:val="24"/>
          <w:szCs w:val="24"/>
        </w:rPr>
        <w:t xml:space="preserve">aktīva </w:t>
      </w:r>
      <w:r w:rsidR="00BA2EBA" w:rsidRPr="00ED194D">
        <w:rPr>
          <w:rFonts w:ascii="Times New Roman" w:hAnsi="Times New Roman" w:cs="Times New Roman"/>
          <w:sz w:val="24"/>
          <w:szCs w:val="24"/>
        </w:rPr>
        <w:t>sadarb</w:t>
      </w:r>
      <w:r w:rsidRPr="00ED194D">
        <w:rPr>
          <w:rFonts w:ascii="Times New Roman" w:hAnsi="Times New Roman" w:cs="Times New Roman"/>
          <w:sz w:val="24"/>
          <w:szCs w:val="24"/>
        </w:rPr>
        <w:t>ība</w:t>
      </w:r>
      <w:r w:rsidR="00BA2EBA" w:rsidRPr="00ED194D">
        <w:rPr>
          <w:rFonts w:ascii="Times New Roman" w:hAnsi="Times New Roman" w:cs="Times New Roman"/>
          <w:sz w:val="24"/>
          <w:szCs w:val="24"/>
        </w:rPr>
        <w:t xml:space="preserve"> ar uzņēmumiem, universitātēm, </w:t>
      </w:r>
      <w:r w:rsidR="008621CC" w:rsidRPr="00ED194D">
        <w:rPr>
          <w:rFonts w:ascii="Times New Roman" w:hAnsi="Times New Roman" w:cs="Times New Roman"/>
          <w:sz w:val="24"/>
          <w:szCs w:val="24"/>
        </w:rPr>
        <w:t>valsts iestādēm</w:t>
      </w:r>
      <w:r w:rsidR="00BA2EBA" w:rsidRPr="00ED194D">
        <w:rPr>
          <w:rFonts w:ascii="Times New Roman" w:hAnsi="Times New Roman" w:cs="Times New Roman"/>
          <w:sz w:val="24"/>
          <w:szCs w:val="24"/>
        </w:rPr>
        <w:t xml:space="preserve">, lai veicinātu inovāciju </w:t>
      </w:r>
      <w:r w:rsidR="1DDD74A2" w:rsidRPr="00ED194D">
        <w:rPr>
          <w:rFonts w:ascii="Times New Roman" w:hAnsi="Times New Roman" w:cs="Times New Roman"/>
          <w:sz w:val="24"/>
          <w:szCs w:val="24"/>
        </w:rPr>
        <w:t>attīstību</w:t>
      </w:r>
      <w:r w:rsidR="00BA2EBA" w:rsidRPr="00ED194D">
        <w:rPr>
          <w:rFonts w:ascii="Times New Roman" w:hAnsi="Times New Roman" w:cs="Times New Roman"/>
          <w:sz w:val="24"/>
          <w:szCs w:val="24"/>
        </w:rPr>
        <w:t xml:space="preserve"> un informācijas apmaiņu</w:t>
      </w:r>
      <w:r w:rsidR="0049010D" w:rsidRPr="00ED194D">
        <w:rPr>
          <w:rFonts w:ascii="Times New Roman" w:hAnsi="Times New Roman" w:cs="Times New Roman"/>
          <w:sz w:val="24"/>
          <w:szCs w:val="24"/>
        </w:rPr>
        <w:t xml:space="preserve"> par rūpnieciskā īpašuma tiesību nozīmīgumu un </w:t>
      </w:r>
      <w:r w:rsidR="005F5E1B" w:rsidRPr="00ED194D">
        <w:rPr>
          <w:rFonts w:ascii="Times New Roman" w:hAnsi="Times New Roman" w:cs="Times New Roman"/>
          <w:sz w:val="24"/>
          <w:szCs w:val="24"/>
        </w:rPr>
        <w:t>iespējām</w:t>
      </w:r>
      <w:r w:rsidR="00985DB1" w:rsidRPr="00ED194D">
        <w:rPr>
          <w:rFonts w:ascii="Times New Roman" w:hAnsi="Times New Roman" w:cs="Times New Roman"/>
          <w:sz w:val="24"/>
          <w:szCs w:val="24"/>
        </w:rPr>
        <w:t>;</w:t>
      </w:r>
    </w:p>
    <w:p w14:paraId="0073EBF3" w14:textId="5EB1DDBF" w:rsidR="00985DB1" w:rsidRPr="00ED194D" w:rsidRDefault="00985DB1" w:rsidP="00D62F9E">
      <w:pPr>
        <w:pStyle w:val="ListParagraph"/>
        <w:numPr>
          <w:ilvl w:val="0"/>
          <w:numId w:val="16"/>
        </w:numPr>
        <w:spacing w:before="240" w:after="240" w:line="240" w:lineRule="auto"/>
        <w:jc w:val="both"/>
        <w:rPr>
          <w:rFonts w:ascii="Times New Roman" w:hAnsi="Times New Roman" w:cs="Times New Roman"/>
          <w:sz w:val="24"/>
          <w:szCs w:val="24"/>
        </w:rPr>
      </w:pPr>
      <w:r w:rsidRPr="00ED194D">
        <w:rPr>
          <w:rFonts w:ascii="Times New Roman" w:hAnsi="Times New Roman" w:cs="Times New Roman"/>
          <w:sz w:val="24"/>
          <w:szCs w:val="24"/>
        </w:rPr>
        <w:t xml:space="preserve">nodrošināt </w:t>
      </w:r>
      <w:r w:rsidR="005811FA" w:rsidRPr="00ED194D">
        <w:rPr>
          <w:rFonts w:ascii="Times New Roman" w:hAnsi="Times New Roman" w:cs="Times New Roman"/>
          <w:sz w:val="24"/>
          <w:szCs w:val="24"/>
        </w:rPr>
        <w:t xml:space="preserve">apmācību un </w:t>
      </w:r>
      <w:r w:rsidR="00D62F9E" w:rsidRPr="00ED194D">
        <w:rPr>
          <w:rFonts w:ascii="Times New Roman" w:hAnsi="Times New Roman" w:cs="Times New Roman"/>
          <w:sz w:val="24"/>
          <w:szCs w:val="24"/>
        </w:rPr>
        <w:t>tālākizglītošanās</w:t>
      </w:r>
      <w:r w:rsidR="00326A5C" w:rsidRPr="00ED194D">
        <w:rPr>
          <w:rFonts w:ascii="Times New Roman" w:hAnsi="Times New Roman" w:cs="Times New Roman"/>
          <w:sz w:val="24"/>
          <w:szCs w:val="24"/>
        </w:rPr>
        <w:t xml:space="preserve"> </w:t>
      </w:r>
      <w:r w:rsidR="000569CA" w:rsidRPr="00ED194D">
        <w:rPr>
          <w:rFonts w:ascii="Times New Roman" w:hAnsi="Times New Roman" w:cs="Times New Roman"/>
          <w:sz w:val="24"/>
          <w:szCs w:val="24"/>
        </w:rPr>
        <w:t xml:space="preserve">iespējas </w:t>
      </w:r>
      <w:r w:rsidR="00FC28F4" w:rsidRPr="00ED194D">
        <w:rPr>
          <w:rFonts w:ascii="Times New Roman" w:hAnsi="Times New Roman" w:cs="Times New Roman"/>
          <w:sz w:val="24"/>
          <w:szCs w:val="24"/>
        </w:rPr>
        <w:t xml:space="preserve">patentu </w:t>
      </w:r>
      <w:r w:rsidR="00EF04E2" w:rsidRPr="00ED194D">
        <w:rPr>
          <w:rFonts w:ascii="Times New Roman" w:hAnsi="Times New Roman" w:cs="Times New Roman"/>
          <w:sz w:val="24"/>
          <w:szCs w:val="24"/>
        </w:rPr>
        <w:t>sistēmā iesaistīt</w:t>
      </w:r>
      <w:r w:rsidR="000569CA" w:rsidRPr="00ED194D">
        <w:rPr>
          <w:rFonts w:ascii="Times New Roman" w:hAnsi="Times New Roman" w:cs="Times New Roman"/>
          <w:sz w:val="24"/>
          <w:szCs w:val="24"/>
        </w:rPr>
        <w:t>ajiem</w:t>
      </w:r>
      <w:r w:rsidR="00EF04E2" w:rsidRPr="00ED194D">
        <w:rPr>
          <w:rFonts w:ascii="Times New Roman" w:hAnsi="Times New Roman" w:cs="Times New Roman"/>
          <w:sz w:val="24"/>
          <w:szCs w:val="24"/>
        </w:rPr>
        <w:t xml:space="preserve"> profesionāļ</w:t>
      </w:r>
      <w:r w:rsidR="000569CA" w:rsidRPr="00ED194D">
        <w:rPr>
          <w:rFonts w:ascii="Times New Roman" w:hAnsi="Times New Roman" w:cs="Times New Roman"/>
          <w:sz w:val="24"/>
          <w:szCs w:val="24"/>
        </w:rPr>
        <w:t>iem</w:t>
      </w:r>
      <w:r w:rsidR="00610010" w:rsidRPr="00ED194D">
        <w:rPr>
          <w:rFonts w:ascii="Times New Roman" w:hAnsi="Times New Roman" w:cs="Times New Roman"/>
          <w:sz w:val="24"/>
          <w:szCs w:val="24"/>
        </w:rPr>
        <w:t xml:space="preserve"> un speciālistiem</w:t>
      </w:r>
      <w:r w:rsidR="000569CA" w:rsidRPr="00ED194D">
        <w:rPr>
          <w:rFonts w:ascii="Times New Roman" w:hAnsi="Times New Roman" w:cs="Times New Roman"/>
          <w:sz w:val="24"/>
          <w:szCs w:val="24"/>
        </w:rPr>
        <w:t xml:space="preserve">, tai skaitā </w:t>
      </w:r>
      <w:r w:rsidR="00EF5D01" w:rsidRPr="00ED194D">
        <w:rPr>
          <w:rFonts w:ascii="Times New Roman" w:hAnsi="Times New Roman" w:cs="Times New Roman"/>
          <w:sz w:val="24"/>
          <w:szCs w:val="24"/>
        </w:rPr>
        <w:t>patentpilnvarniekiem</w:t>
      </w:r>
      <w:r w:rsidR="000569CA" w:rsidRPr="00ED194D">
        <w:rPr>
          <w:rFonts w:ascii="Times New Roman" w:hAnsi="Times New Roman" w:cs="Times New Roman"/>
          <w:sz w:val="24"/>
          <w:szCs w:val="24"/>
        </w:rPr>
        <w:t xml:space="preserve">, tiesnešiem, prokuroriem, </w:t>
      </w:r>
      <w:r w:rsidR="00123D55" w:rsidRPr="00ED194D">
        <w:rPr>
          <w:rFonts w:ascii="Times New Roman" w:hAnsi="Times New Roman" w:cs="Times New Roman"/>
          <w:sz w:val="24"/>
          <w:szCs w:val="24"/>
        </w:rPr>
        <w:t>muit</w:t>
      </w:r>
      <w:r w:rsidR="00B07EEA" w:rsidRPr="00ED194D">
        <w:rPr>
          <w:rFonts w:ascii="Times New Roman" w:hAnsi="Times New Roman" w:cs="Times New Roman"/>
          <w:sz w:val="24"/>
          <w:szCs w:val="24"/>
        </w:rPr>
        <w:t xml:space="preserve">as </w:t>
      </w:r>
      <w:r w:rsidR="005C1A90" w:rsidRPr="00ED194D">
        <w:rPr>
          <w:rFonts w:ascii="Times New Roman" w:hAnsi="Times New Roman" w:cs="Times New Roman"/>
          <w:sz w:val="24"/>
          <w:szCs w:val="24"/>
        </w:rPr>
        <w:t>ekspertiem utt</w:t>
      </w:r>
      <w:r w:rsidR="00D62F9E" w:rsidRPr="00ED194D">
        <w:rPr>
          <w:rFonts w:ascii="Times New Roman" w:hAnsi="Times New Roman" w:cs="Times New Roman"/>
          <w:sz w:val="24"/>
          <w:szCs w:val="24"/>
        </w:rPr>
        <w:t>.</w:t>
      </w:r>
      <w:r w:rsidR="0129DF7A" w:rsidRPr="00ED194D">
        <w:rPr>
          <w:rFonts w:ascii="Times New Roman" w:hAnsi="Times New Roman" w:cs="Times New Roman"/>
          <w:sz w:val="24"/>
          <w:szCs w:val="24"/>
        </w:rPr>
        <w:t>;</w:t>
      </w:r>
      <w:r w:rsidRPr="00ED194D">
        <w:rPr>
          <w:rFonts w:ascii="Times New Roman" w:hAnsi="Times New Roman" w:cs="Times New Roman"/>
          <w:sz w:val="24"/>
          <w:szCs w:val="24"/>
        </w:rPr>
        <w:t xml:space="preserve"> </w:t>
      </w:r>
    </w:p>
    <w:p w14:paraId="7A6A98BD" w14:textId="51BF2C17" w:rsidR="00B1239E" w:rsidRPr="00ED194D" w:rsidRDefault="00CD7FA0" w:rsidP="00D62F9E">
      <w:pPr>
        <w:pStyle w:val="ListParagraph"/>
        <w:numPr>
          <w:ilvl w:val="0"/>
          <w:numId w:val="16"/>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iesaistīšanās izglītības procesā, lai jau no mazotnes veicinātu interesi par inovācijām un intelektuālo īpašumu</w:t>
      </w:r>
      <w:r w:rsidR="00094F0E" w:rsidRPr="00ED194D">
        <w:rPr>
          <w:rFonts w:ascii="Times New Roman" w:hAnsi="Times New Roman" w:cs="Times New Roman"/>
          <w:sz w:val="24"/>
          <w:szCs w:val="24"/>
        </w:rPr>
        <w:t>.</w:t>
      </w:r>
    </w:p>
    <w:p w14:paraId="6DBCEBF5" w14:textId="72A54951" w:rsidR="007B70C8" w:rsidRPr="00ED194D" w:rsidRDefault="00A30EBC" w:rsidP="00FE3D6D">
      <w:pPr>
        <w:spacing w:after="0" w:line="240" w:lineRule="auto"/>
        <w:ind w:firstLine="720"/>
        <w:jc w:val="both"/>
        <w:rPr>
          <w:rFonts w:ascii="Times New Roman" w:hAnsi="Times New Roman" w:cs="Times New Roman"/>
          <w:sz w:val="24"/>
          <w:szCs w:val="24"/>
        </w:rPr>
      </w:pPr>
      <w:r w:rsidRPr="00ED194D">
        <w:rPr>
          <w:rFonts w:ascii="Times New Roman" w:eastAsia="Times New Roman" w:hAnsi="Times New Roman" w:cs="Times New Roman"/>
          <w:sz w:val="24"/>
          <w:szCs w:val="24"/>
        </w:rPr>
        <w:t xml:space="preserve">Patetu valdes ieskatā, </w:t>
      </w:r>
      <w:r w:rsidR="004D5228" w:rsidRPr="00ED194D">
        <w:rPr>
          <w:rFonts w:ascii="Times New Roman" w:eastAsia="Times New Roman" w:hAnsi="Times New Roman" w:cs="Times New Roman"/>
          <w:sz w:val="24"/>
          <w:szCs w:val="24"/>
        </w:rPr>
        <w:t xml:space="preserve">patentu </w:t>
      </w:r>
      <w:r w:rsidR="009A5C4F" w:rsidRPr="00ED194D">
        <w:rPr>
          <w:rFonts w:ascii="Times New Roman" w:eastAsia="Times New Roman" w:hAnsi="Times New Roman" w:cs="Times New Roman"/>
          <w:sz w:val="24"/>
          <w:szCs w:val="24"/>
        </w:rPr>
        <w:t>piešķiršanu</w:t>
      </w:r>
      <w:r w:rsidR="004D5228" w:rsidRPr="00ED194D">
        <w:rPr>
          <w:rFonts w:ascii="Times New Roman" w:eastAsia="Times New Roman" w:hAnsi="Times New Roman" w:cs="Times New Roman"/>
          <w:sz w:val="24"/>
          <w:szCs w:val="24"/>
        </w:rPr>
        <w:t xml:space="preserve"> un izgudrojumu komercializāciju </w:t>
      </w:r>
      <w:r w:rsidR="004463EF">
        <w:rPr>
          <w:rFonts w:ascii="Times New Roman" w:eastAsia="Times New Roman" w:hAnsi="Times New Roman" w:cs="Times New Roman"/>
          <w:sz w:val="24"/>
          <w:szCs w:val="24"/>
        </w:rPr>
        <w:t>varētu veicināt</w:t>
      </w:r>
      <w:r w:rsidR="004463EF" w:rsidRPr="00ED194D">
        <w:rPr>
          <w:rFonts w:ascii="Times New Roman" w:eastAsia="Times New Roman" w:hAnsi="Times New Roman" w:cs="Times New Roman"/>
          <w:sz w:val="24"/>
          <w:szCs w:val="24"/>
        </w:rPr>
        <w:t xml:space="preserve"> </w:t>
      </w:r>
      <w:r w:rsidR="004D5228" w:rsidRPr="00ED194D">
        <w:rPr>
          <w:rFonts w:ascii="Times New Roman" w:eastAsia="Times New Roman" w:hAnsi="Times New Roman" w:cs="Times New Roman"/>
          <w:sz w:val="24"/>
          <w:szCs w:val="24"/>
        </w:rPr>
        <w:t xml:space="preserve">elastīgāki noteikumi izgudrojumu intelektuālā īpašuma tiesību nodošanai </w:t>
      </w:r>
      <w:r w:rsidR="004D5228" w:rsidRPr="00ED194D">
        <w:rPr>
          <w:rFonts w:ascii="Times New Roman" w:eastAsia="Times New Roman" w:hAnsi="Times New Roman" w:cs="Times New Roman"/>
          <w:i/>
          <w:iCs/>
          <w:sz w:val="24"/>
          <w:szCs w:val="24"/>
        </w:rPr>
        <w:t>spin-off</w:t>
      </w:r>
      <w:r w:rsidR="004D5228" w:rsidRPr="00ED194D">
        <w:rPr>
          <w:rFonts w:ascii="Times New Roman" w:eastAsia="Times New Roman" w:hAnsi="Times New Roman" w:cs="Times New Roman"/>
          <w:sz w:val="24"/>
          <w:szCs w:val="24"/>
        </w:rPr>
        <w:t xml:space="preserve"> uzņēmumam un izgudrotāju ieinteresētības palielināšana izgudrojuma komercializācijai. Tikpat svarīga ir valsts pārvaldes iestāžu izpratnes veicināšana par intelektuālā īpašuma aizsardzības un komercializācijas vērtību un tās ieguldījumu valsts ekonomikā. </w:t>
      </w:r>
      <w:r w:rsidR="00FE3D6D">
        <w:rPr>
          <w:rFonts w:ascii="Times New Roman" w:hAnsi="Times New Roman" w:cs="Times New Roman"/>
          <w:sz w:val="24"/>
          <w:szCs w:val="24"/>
        </w:rPr>
        <w:t>Lai nodrošinātu šos mērķus, i</w:t>
      </w:r>
      <w:r w:rsidR="5DA0E3CE" w:rsidRPr="00ED194D">
        <w:rPr>
          <w:rFonts w:ascii="Times New Roman" w:hAnsi="Times New Roman" w:cs="Times New Roman"/>
          <w:sz w:val="24"/>
          <w:szCs w:val="24"/>
        </w:rPr>
        <w:t>r nepiecieš</w:t>
      </w:r>
      <w:r w:rsidR="1BF2409F" w:rsidRPr="00ED194D">
        <w:rPr>
          <w:rFonts w:ascii="Times New Roman" w:hAnsi="Times New Roman" w:cs="Times New Roman"/>
          <w:sz w:val="24"/>
          <w:szCs w:val="24"/>
        </w:rPr>
        <w:t>ama kopdarbība visām iesa</w:t>
      </w:r>
      <w:r w:rsidR="04AC8D7F" w:rsidRPr="00ED194D">
        <w:rPr>
          <w:rFonts w:ascii="Times New Roman" w:hAnsi="Times New Roman" w:cs="Times New Roman"/>
          <w:sz w:val="24"/>
          <w:szCs w:val="24"/>
        </w:rPr>
        <w:t>i</w:t>
      </w:r>
      <w:r w:rsidR="1BF2409F" w:rsidRPr="00ED194D">
        <w:rPr>
          <w:rFonts w:ascii="Times New Roman" w:hAnsi="Times New Roman" w:cs="Times New Roman"/>
          <w:sz w:val="24"/>
          <w:szCs w:val="24"/>
        </w:rPr>
        <w:t xml:space="preserve">stītajām pusēm gan no </w:t>
      </w:r>
      <w:r w:rsidR="00C11053" w:rsidRPr="00ED194D">
        <w:rPr>
          <w:rFonts w:ascii="Times New Roman" w:hAnsi="Times New Roman" w:cs="Times New Roman"/>
          <w:sz w:val="24"/>
          <w:szCs w:val="24"/>
        </w:rPr>
        <w:t>publiskā</w:t>
      </w:r>
      <w:r w:rsidR="1BF2409F" w:rsidRPr="00ED194D">
        <w:rPr>
          <w:rFonts w:ascii="Times New Roman" w:hAnsi="Times New Roman" w:cs="Times New Roman"/>
          <w:sz w:val="24"/>
          <w:szCs w:val="24"/>
        </w:rPr>
        <w:t xml:space="preserve">, gan </w:t>
      </w:r>
      <w:r w:rsidR="00AD0905" w:rsidRPr="00ED194D">
        <w:rPr>
          <w:rFonts w:ascii="Times New Roman" w:hAnsi="Times New Roman" w:cs="Times New Roman"/>
          <w:sz w:val="24"/>
          <w:szCs w:val="24"/>
        </w:rPr>
        <w:t xml:space="preserve">akadēmiskā, gan </w:t>
      </w:r>
      <w:r w:rsidR="006C73EC" w:rsidRPr="00ED194D">
        <w:rPr>
          <w:rFonts w:ascii="Times New Roman" w:hAnsi="Times New Roman" w:cs="Times New Roman"/>
          <w:sz w:val="24"/>
          <w:szCs w:val="24"/>
        </w:rPr>
        <w:t>privātā sektora</w:t>
      </w:r>
      <w:r w:rsidR="11EB3AE0" w:rsidRPr="00ED194D">
        <w:rPr>
          <w:rFonts w:ascii="Times New Roman" w:hAnsi="Times New Roman" w:cs="Times New Roman"/>
          <w:sz w:val="24"/>
          <w:szCs w:val="24"/>
        </w:rPr>
        <w:t xml:space="preserve">. </w:t>
      </w:r>
      <w:r w:rsidR="001B55C7" w:rsidRPr="00ED194D">
        <w:rPr>
          <w:rFonts w:ascii="Times New Roman" w:hAnsi="Times New Roman" w:cs="Times New Roman"/>
          <w:sz w:val="24"/>
          <w:szCs w:val="24"/>
        </w:rPr>
        <w:t>Pēc būtības patentēšanas process ir tikai viena</w:t>
      </w:r>
      <w:r w:rsidR="002A656E" w:rsidRPr="00ED194D">
        <w:rPr>
          <w:rFonts w:ascii="Times New Roman" w:hAnsi="Times New Roman" w:cs="Times New Roman"/>
          <w:sz w:val="24"/>
          <w:szCs w:val="24"/>
        </w:rPr>
        <w:t xml:space="preserve"> maza</w:t>
      </w:r>
      <w:r w:rsidR="001B55C7" w:rsidRPr="00ED194D">
        <w:rPr>
          <w:rFonts w:ascii="Times New Roman" w:hAnsi="Times New Roman" w:cs="Times New Roman"/>
          <w:sz w:val="24"/>
          <w:szCs w:val="24"/>
        </w:rPr>
        <w:t xml:space="preserve"> daļa no plašāka inovāciju cikla. Šis process ietver vairākus posmus, sākot no sākotnējās idejas un pētniecības līdz pat patenta komerciālai izmantošanai</w:t>
      </w:r>
      <w:r w:rsidR="00D1360A" w:rsidRPr="00ED194D">
        <w:rPr>
          <w:rFonts w:ascii="Times New Roman" w:hAnsi="Times New Roman" w:cs="Times New Roman"/>
          <w:sz w:val="24"/>
          <w:szCs w:val="24"/>
        </w:rPr>
        <w:t xml:space="preserve"> jeb komerc</w:t>
      </w:r>
      <w:r w:rsidR="00163C53" w:rsidRPr="00ED194D">
        <w:rPr>
          <w:rFonts w:ascii="Times New Roman" w:hAnsi="Times New Roman" w:cs="Times New Roman"/>
          <w:sz w:val="24"/>
          <w:szCs w:val="24"/>
        </w:rPr>
        <w:t>i</w:t>
      </w:r>
      <w:r w:rsidR="00D1360A" w:rsidRPr="00ED194D">
        <w:rPr>
          <w:rFonts w:ascii="Times New Roman" w:hAnsi="Times New Roman" w:cs="Times New Roman"/>
          <w:sz w:val="24"/>
          <w:szCs w:val="24"/>
        </w:rPr>
        <w:t>alizācijai</w:t>
      </w:r>
      <w:r w:rsidR="001B55C7" w:rsidRPr="00ED194D">
        <w:rPr>
          <w:rFonts w:ascii="Times New Roman" w:hAnsi="Times New Roman" w:cs="Times New Roman"/>
          <w:sz w:val="24"/>
          <w:szCs w:val="24"/>
        </w:rPr>
        <w:t>.</w:t>
      </w:r>
      <w:r w:rsidR="0021064D" w:rsidRPr="00ED194D">
        <w:rPr>
          <w:rFonts w:ascii="Times New Roman" w:hAnsi="Times New Roman" w:cs="Times New Roman"/>
          <w:sz w:val="24"/>
          <w:szCs w:val="24"/>
        </w:rPr>
        <w:t xml:space="preserve"> </w:t>
      </w:r>
    </w:p>
    <w:p w14:paraId="6B4813E5" w14:textId="3D29DD55" w:rsidR="00B54946" w:rsidRPr="00ED194D" w:rsidRDefault="00B54946">
      <w:pPr>
        <w:rPr>
          <w:rFonts w:ascii="Times New Roman" w:hAnsi="Times New Roman" w:cs="Times New Roman"/>
          <w:sz w:val="24"/>
          <w:szCs w:val="24"/>
        </w:rPr>
      </w:pPr>
      <w:r w:rsidRPr="00ED194D">
        <w:rPr>
          <w:rFonts w:ascii="Times New Roman" w:hAnsi="Times New Roman" w:cs="Times New Roman"/>
          <w:sz w:val="24"/>
          <w:szCs w:val="24"/>
        </w:rPr>
        <w:br w:type="page"/>
      </w:r>
    </w:p>
    <w:p w14:paraId="2D6C4C31" w14:textId="5FF79EFA" w:rsidR="005C6E97" w:rsidRPr="00ED194D" w:rsidRDefault="00111845" w:rsidP="00111845">
      <w:pPr>
        <w:pStyle w:val="Heading1"/>
      </w:pPr>
      <w:bookmarkStart w:id="8" w:name="_Toc188223061"/>
      <w:r w:rsidRPr="00ED194D">
        <w:t xml:space="preserve">3. </w:t>
      </w:r>
      <w:r w:rsidR="00F8590F" w:rsidRPr="00ED194D">
        <w:t xml:space="preserve">Pilotprojekta rezultāti un </w:t>
      </w:r>
      <w:r w:rsidR="00811B28" w:rsidRPr="00ED194D">
        <w:t>to izvērtējums</w:t>
      </w:r>
      <w:bookmarkEnd w:id="8"/>
    </w:p>
    <w:p w14:paraId="6B412772" w14:textId="77777777" w:rsidR="008D44C8" w:rsidRPr="00F470E4" w:rsidRDefault="008D44C8" w:rsidP="008D44C8">
      <w:pPr>
        <w:spacing w:after="0"/>
        <w:rPr>
          <w:sz w:val="16"/>
          <w:szCs w:val="16"/>
        </w:rPr>
      </w:pPr>
    </w:p>
    <w:p w14:paraId="424A92C3" w14:textId="76D9BC9B" w:rsidR="008D44C8" w:rsidRPr="00ED194D" w:rsidRDefault="008D44C8" w:rsidP="008D44C8">
      <w:pPr>
        <w:pStyle w:val="Heading1"/>
      </w:pPr>
      <w:bookmarkStart w:id="9" w:name="_Toc188223062"/>
      <w:r w:rsidRPr="00ED194D">
        <w:t>3.1. Patentu valdes darbības pilotprojektā</w:t>
      </w:r>
      <w:bookmarkEnd w:id="9"/>
    </w:p>
    <w:p w14:paraId="3E891C74" w14:textId="77777777" w:rsidR="00F470E4" w:rsidRDefault="00F470E4" w:rsidP="1BEEF3D3">
      <w:pPr>
        <w:spacing w:after="0" w:line="240" w:lineRule="auto"/>
        <w:ind w:firstLine="720"/>
        <w:jc w:val="both"/>
        <w:rPr>
          <w:rFonts w:ascii="Times New Roman" w:hAnsi="Times New Roman" w:cs="Times New Roman"/>
          <w:sz w:val="24"/>
          <w:szCs w:val="24"/>
        </w:rPr>
      </w:pPr>
    </w:p>
    <w:p w14:paraId="60D20EE2" w14:textId="41026545" w:rsidR="00F05F39" w:rsidRPr="00ED194D" w:rsidDel="0094273C" w:rsidRDefault="00435347" w:rsidP="1BEEF3D3">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Pilotprojekts par patent</w:t>
      </w:r>
      <w:r w:rsidR="00D05935" w:rsidRPr="00ED194D">
        <w:rPr>
          <w:rFonts w:ascii="Times New Roman" w:hAnsi="Times New Roman" w:cs="Times New Roman"/>
          <w:sz w:val="24"/>
          <w:szCs w:val="24"/>
        </w:rPr>
        <w:t>me</w:t>
      </w:r>
      <w:r w:rsidRPr="00ED194D">
        <w:rPr>
          <w:rFonts w:ascii="Times New Roman" w:hAnsi="Times New Roman" w:cs="Times New Roman"/>
          <w:sz w:val="24"/>
          <w:szCs w:val="24"/>
        </w:rPr>
        <w:t>klējumu nodrošināšanu</w:t>
      </w:r>
      <w:r w:rsidR="00914A85" w:rsidRPr="00ED194D">
        <w:rPr>
          <w:rFonts w:ascii="Times New Roman" w:hAnsi="Times New Roman" w:cs="Times New Roman"/>
          <w:sz w:val="24"/>
          <w:szCs w:val="24"/>
        </w:rPr>
        <w:t xml:space="preserve"> </w:t>
      </w:r>
      <w:r w:rsidR="005615F0" w:rsidRPr="00ED194D">
        <w:rPr>
          <w:rFonts w:ascii="Times New Roman" w:hAnsi="Times New Roman" w:cs="Times New Roman"/>
          <w:sz w:val="24"/>
          <w:szCs w:val="24"/>
        </w:rPr>
        <w:t xml:space="preserve">Latvijas </w:t>
      </w:r>
      <w:r w:rsidR="00914A85" w:rsidRPr="00ED194D">
        <w:rPr>
          <w:rFonts w:ascii="Times New Roman" w:hAnsi="Times New Roman" w:cs="Times New Roman"/>
          <w:sz w:val="24"/>
          <w:szCs w:val="24"/>
        </w:rPr>
        <w:t>nacionālo</w:t>
      </w:r>
      <w:r w:rsidRPr="00ED194D">
        <w:rPr>
          <w:rFonts w:ascii="Times New Roman" w:hAnsi="Times New Roman" w:cs="Times New Roman"/>
          <w:sz w:val="24"/>
          <w:szCs w:val="24"/>
        </w:rPr>
        <w:t xml:space="preserve"> patentu pieteicējiem tika uzsākts 2016. gad</w:t>
      </w:r>
      <w:r w:rsidR="00533F4B" w:rsidRPr="00ED194D">
        <w:rPr>
          <w:rFonts w:ascii="Times New Roman" w:hAnsi="Times New Roman" w:cs="Times New Roman"/>
          <w:sz w:val="24"/>
          <w:szCs w:val="24"/>
        </w:rPr>
        <w:t xml:space="preserve">a </w:t>
      </w:r>
      <w:r w:rsidR="00D05935" w:rsidRPr="00ED194D">
        <w:rPr>
          <w:rFonts w:ascii="Times New Roman" w:hAnsi="Times New Roman" w:cs="Times New Roman"/>
          <w:sz w:val="24"/>
          <w:szCs w:val="24"/>
        </w:rPr>
        <w:t>1. oktobrī</w:t>
      </w:r>
      <w:r w:rsidR="00325C15" w:rsidRPr="00ED194D">
        <w:rPr>
          <w:rFonts w:ascii="Times New Roman" w:hAnsi="Times New Roman" w:cs="Times New Roman"/>
          <w:sz w:val="24"/>
          <w:szCs w:val="24"/>
        </w:rPr>
        <w:t xml:space="preserve"> </w:t>
      </w:r>
      <w:r w:rsidR="00A61307" w:rsidRPr="00ED194D">
        <w:rPr>
          <w:rFonts w:ascii="Times New Roman" w:hAnsi="Times New Roman" w:cs="Times New Roman"/>
          <w:sz w:val="24"/>
          <w:szCs w:val="24"/>
        </w:rPr>
        <w:t>saskaņā ar</w:t>
      </w:r>
      <w:r w:rsidR="00325C15" w:rsidRPr="00ED194D">
        <w:rPr>
          <w:rFonts w:ascii="Times New Roman" w:hAnsi="Times New Roman" w:cs="Times New Roman"/>
          <w:sz w:val="24"/>
          <w:szCs w:val="24"/>
        </w:rPr>
        <w:t xml:space="preserve"> Ministru kabineta 2016. gada </w:t>
      </w:r>
      <w:r w:rsidR="00A61307" w:rsidRPr="00ED194D">
        <w:rPr>
          <w:rFonts w:ascii="Times New Roman" w:hAnsi="Times New Roman" w:cs="Times New Roman"/>
          <w:sz w:val="24"/>
          <w:szCs w:val="24"/>
        </w:rPr>
        <w:t xml:space="preserve">23. augusta sēdē izskatīto un apstiprināto Informatīvo ziņojumu, kā arī </w:t>
      </w:r>
      <w:r w:rsidR="00FB33E1" w:rsidRPr="00ED194D">
        <w:rPr>
          <w:rFonts w:ascii="Times New Roman" w:hAnsi="Times New Roman" w:cs="Times New Roman"/>
          <w:sz w:val="24"/>
          <w:szCs w:val="24"/>
        </w:rPr>
        <w:t>2016. gada 30.</w:t>
      </w:r>
      <w:r w:rsidR="005B0DC4" w:rsidRPr="00ED194D">
        <w:rPr>
          <w:rFonts w:ascii="Times New Roman" w:hAnsi="Times New Roman" w:cs="Times New Roman"/>
          <w:sz w:val="24"/>
          <w:szCs w:val="24"/>
        </w:rPr>
        <w:t xml:space="preserve"> </w:t>
      </w:r>
      <w:r w:rsidR="009C55ED" w:rsidRPr="00ED194D">
        <w:rPr>
          <w:rFonts w:ascii="Times New Roman" w:hAnsi="Times New Roman" w:cs="Times New Roman"/>
          <w:sz w:val="24"/>
          <w:szCs w:val="24"/>
        </w:rPr>
        <w:t xml:space="preserve">jūnijā noslēgto Sadarbības līgumu starp </w:t>
      </w:r>
      <w:r w:rsidR="00DF1360" w:rsidRPr="00ED194D">
        <w:rPr>
          <w:rFonts w:ascii="Times New Roman" w:hAnsi="Times New Roman" w:cs="Times New Roman"/>
          <w:sz w:val="24"/>
          <w:szCs w:val="24"/>
        </w:rPr>
        <w:t>EPI</w:t>
      </w:r>
      <w:r w:rsidR="0734765C" w:rsidRPr="00ED194D">
        <w:rPr>
          <w:rFonts w:ascii="Times New Roman" w:hAnsi="Times New Roman" w:cs="Times New Roman"/>
          <w:sz w:val="24"/>
          <w:szCs w:val="24"/>
        </w:rPr>
        <w:t xml:space="preserve"> </w:t>
      </w:r>
      <w:r w:rsidR="009C55ED" w:rsidRPr="00ED194D">
        <w:rPr>
          <w:rFonts w:ascii="Times New Roman" w:hAnsi="Times New Roman" w:cs="Times New Roman"/>
          <w:sz w:val="24"/>
          <w:szCs w:val="24"/>
        </w:rPr>
        <w:t>un Patentu valdi.</w:t>
      </w:r>
      <w:r w:rsidR="001C24EB">
        <w:rPr>
          <w:rStyle w:val="FootnoteReference"/>
          <w:rFonts w:ascii="Times New Roman" w:hAnsi="Times New Roman" w:cs="Times New Roman"/>
          <w:sz w:val="24"/>
          <w:szCs w:val="24"/>
        </w:rPr>
        <w:footnoteReference w:id="12"/>
      </w:r>
      <w:r w:rsidR="009C55ED" w:rsidRPr="00ED194D">
        <w:rPr>
          <w:rFonts w:ascii="Times New Roman" w:hAnsi="Times New Roman" w:cs="Times New Roman"/>
          <w:sz w:val="24"/>
          <w:szCs w:val="24"/>
        </w:rPr>
        <w:t xml:space="preserve"> </w:t>
      </w:r>
    </w:p>
    <w:p w14:paraId="77CEF266" w14:textId="09ED5536" w:rsidR="002619E0" w:rsidRPr="00ED194D" w:rsidRDefault="071B8658" w:rsidP="1BEEF3D3">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Pirms pilotprojekta uzsākšanas Patentu valde izstrādāja un apstiprināja </w:t>
      </w:r>
      <w:r w:rsidR="3742485A" w:rsidRPr="00ED194D">
        <w:rPr>
          <w:rFonts w:ascii="Times New Roman" w:hAnsi="Times New Roman" w:cs="Times New Roman"/>
          <w:sz w:val="24"/>
          <w:szCs w:val="24"/>
        </w:rPr>
        <w:t xml:space="preserve">nolikumu </w:t>
      </w:r>
      <w:r w:rsidR="0AED0E72" w:rsidRPr="00ED194D">
        <w:rPr>
          <w:rFonts w:ascii="Times New Roman" w:hAnsi="Times New Roman" w:cs="Times New Roman"/>
          <w:sz w:val="24"/>
          <w:szCs w:val="24"/>
        </w:rPr>
        <w:t>“Par patentmeklējuma</w:t>
      </w:r>
      <w:r w:rsidRPr="00ED194D">
        <w:rPr>
          <w:rFonts w:ascii="Times New Roman" w:hAnsi="Times New Roman" w:cs="Times New Roman"/>
          <w:sz w:val="24"/>
          <w:szCs w:val="24"/>
        </w:rPr>
        <w:t xml:space="preserve"> veikšanu</w:t>
      </w:r>
      <w:r w:rsidR="0AED0E72" w:rsidRPr="00ED194D">
        <w:rPr>
          <w:rFonts w:ascii="Times New Roman" w:hAnsi="Times New Roman" w:cs="Times New Roman"/>
          <w:sz w:val="24"/>
          <w:szCs w:val="24"/>
        </w:rPr>
        <w:t>, Eiropas patentu būtības ekspertīzes un starptautiskā patenta pieteikuma iesniegšanas maksu atmaksu”</w:t>
      </w:r>
      <w:r w:rsidR="00C905A4" w:rsidRPr="00ED194D">
        <w:rPr>
          <w:rStyle w:val="FootnoteReference"/>
          <w:rFonts w:ascii="Times New Roman" w:hAnsi="Times New Roman" w:cs="Times New Roman"/>
          <w:sz w:val="24"/>
          <w:szCs w:val="24"/>
        </w:rPr>
        <w:footnoteReference w:id="13"/>
      </w:r>
      <w:r w:rsidR="00A30EBC" w:rsidRPr="00ED194D">
        <w:rPr>
          <w:rFonts w:ascii="Times New Roman" w:hAnsi="Times New Roman" w:cs="Times New Roman"/>
          <w:sz w:val="24"/>
          <w:szCs w:val="24"/>
        </w:rPr>
        <w:t xml:space="preserve"> (turpmāk – Nolikums)</w:t>
      </w:r>
      <w:r w:rsidR="4A00438D" w:rsidRPr="00ED194D">
        <w:rPr>
          <w:rFonts w:ascii="Times New Roman" w:hAnsi="Times New Roman" w:cs="Times New Roman"/>
          <w:sz w:val="24"/>
          <w:szCs w:val="24"/>
        </w:rPr>
        <w:t>.</w:t>
      </w:r>
      <w:r w:rsidR="4A28239F" w:rsidRPr="00ED194D">
        <w:rPr>
          <w:rFonts w:ascii="Times New Roman" w:hAnsi="Times New Roman" w:cs="Times New Roman"/>
          <w:sz w:val="24"/>
          <w:szCs w:val="24"/>
        </w:rPr>
        <w:t xml:space="preserve"> </w:t>
      </w:r>
      <w:r w:rsidR="4A00438D" w:rsidRPr="00ED194D">
        <w:rPr>
          <w:rFonts w:ascii="Times New Roman" w:hAnsi="Times New Roman" w:cs="Times New Roman"/>
          <w:sz w:val="24"/>
          <w:szCs w:val="24"/>
        </w:rPr>
        <w:t>N</w:t>
      </w:r>
      <w:r w:rsidR="4A28239F" w:rsidRPr="00ED194D">
        <w:rPr>
          <w:rFonts w:ascii="Times New Roman" w:hAnsi="Times New Roman" w:cs="Times New Roman"/>
          <w:sz w:val="24"/>
          <w:szCs w:val="24"/>
        </w:rPr>
        <w:t xml:space="preserve">olikums tika pārstrādāts un aktualizēts pēc </w:t>
      </w:r>
      <w:r w:rsidR="4A00438D" w:rsidRPr="00ED194D">
        <w:rPr>
          <w:rFonts w:ascii="Times New Roman" w:hAnsi="Times New Roman" w:cs="Times New Roman"/>
          <w:sz w:val="24"/>
          <w:szCs w:val="24"/>
        </w:rPr>
        <w:t>pilotprojekta pirmā po</w:t>
      </w:r>
      <w:r w:rsidR="0EF2874D" w:rsidRPr="00ED194D">
        <w:rPr>
          <w:rFonts w:ascii="Times New Roman" w:hAnsi="Times New Roman" w:cs="Times New Roman"/>
          <w:sz w:val="24"/>
          <w:szCs w:val="24"/>
        </w:rPr>
        <w:t xml:space="preserve">sma izvērtējuma un </w:t>
      </w:r>
      <w:r w:rsidR="73C40486" w:rsidRPr="00ED194D">
        <w:rPr>
          <w:rFonts w:ascii="Times New Roman" w:hAnsi="Times New Roman" w:cs="Times New Roman"/>
          <w:sz w:val="24"/>
          <w:szCs w:val="24"/>
        </w:rPr>
        <w:t>2019.</w:t>
      </w:r>
      <w:r w:rsidR="00A30EBC" w:rsidRPr="00ED194D">
        <w:rPr>
          <w:rFonts w:ascii="Times New Roman" w:hAnsi="Times New Roman" w:cs="Times New Roman"/>
          <w:sz w:val="24"/>
          <w:szCs w:val="24"/>
        </w:rPr>
        <w:t> </w:t>
      </w:r>
      <w:r w:rsidR="73C40486" w:rsidRPr="00ED194D">
        <w:rPr>
          <w:rFonts w:ascii="Times New Roman" w:hAnsi="Times New Roman" w:cs="Times New Roman"/>
          <w:sz w:val="24"/>
          <w:szCs w:val="24"/>
        </w:rPr>
        <w:t>gada 26.</w:t>
      </w:r>
      <w:r w:rsidR="00A30EBC" w:rsidRPr="00ED194D">
        <w:rPr>
          <w:rFonts w:ascii="Times New Roman" w:hAnsi="Times New Roman" w:cs="Times New Roman"/>
          <w:sz w:val="24"/>
          <w:szCs w:val="24"/>
        </w:rPr>
        <w:t> </w:t>
      </w:r>
      <w:r w:rsidR="73C40486" w:rsidRPr="00ED194D">
        <w:rPr>
          <w:rFonts w:ascii="Times New Roman" w:hAnsi="Times New Roman" w:cs="Times New Roman"/>
          <w:sz w:val="24"/>
          <w:szCs w:val="24"/>
        </w:rPr>
        <w:t xml:space="preserve">novembrī </w:t>
      </w:r>
      <w:r w:rsidR="69F9AF64" w:rsidRPr="00ED194D">
        <w:rPr>
          <w:rFonts w:ascii="Times New Roman" w:hAnsi="Times New Roman" w:cs="Times New Roman"/>
          <w:sz w:val="24"/>
          <w:szCs w:val="24"/>
        </w:rPr>
        <w:t>Ministru kabinetā apstiprinātā informatīvā ziņojuma</w:t>
      </w:r>
      <w:r w:rsidR="0EF2874D" w:rsidRPr="00ED194D">
        <w:rPr>
          <w:rFonts w:ascii="Times New Roman" w:hAnsi="Times New Roman" w:cs="Times New Roman"/>
          <w:sz w:val="24"/>
          <w:szCs w:val="24"/>
        </w:rPr>
        <w:t xml:space="preserve">, kurā tika pieņemts lēmums par </w:t>
      </w:r>
      <w:r w:rsidR="7C619729" w:rsidRPr="00ED194D">
        <w:rPr>
          <w:rFonts w:ascii="Times New Roman" w:hAnsi="Times New Roman" w:cs="Times New Roman"/>
          <w:sz w:val="24"/>
          <w:szCs w:val="24"/>
        </w:rPr>
        <w:t xml:space="preserve">papildu atbalsta </w:t>
      </w:r>
      <w:r w:rsidR="4BCE6CA0" w:rsidRPr="00ED194D">
        <w:rPr>
          <w:rFonts w:ascii="Times New Roman" w:hAnsi="Times New Roman" w:cs="Times New Roman"/>
          <w:sz w:val="24"/>
          <w:szCs w:val="24"/>
        </w:rPr>
        <w:t>iespēju</w:t>
      </w:r>
      <w:r w:rsidR="7C619729" w:rsidRPr="00ED194D">
        <w:rPr>
          <w:rFonts w:ascii="Times New Roman" w:hAnsi="Times New Roman" w:cs="Times New Roman"/>
          <w:sz w:val="24"/>
          <w:szCs w:val="24"/>
        </w:rPr>
        <w:t xml:space="preserve"> </w:t>
      </w:r>
      <w:r w:rsidR="3157C28F" w:rsidRPr="00ED194D">
        <w:rPr>
          <w:rFonts w:ascii="Times New Roman" w:hAnsi="Times New Roman" w:cs="Times New Roman"/>
          <w:sz w:val="24"/>
          <w:szCs w:val="24"/>
        </w:rPr>
        <w:t>ieviešanu Latvijas patent</w:t>
      </w:r>
      <w:r w:rsidR="3F1250C9" w:rsidRPr="00ED194D">
        <w:rPr>
          <w:rFonts w:ascii="Times New Roman" w:hAnsi="Times New Roman" w:cs="Times New Roman"/>
          <w:sz w:val="24"/>
          <w:szCs w:val="24"/>
        </w:rPr>
        <w:t>u</w:t>
      </w:r>
      <w:r w:rsidR="3157C28F" w:rsidRPr="00ED194D">
        <w:rPr>
          <w:rFonts w:ascii="Times New Roman" w:hAnsi="Times New Roman" w:cs="Times New Roman"/>
          <w:sz w:val="24"/>
          <w:szCs w:val="24"/>
        </w:rPr>
        <w:t xml:space="preserve"> pieteicējiem</w:t>
      </w:r>
      <w:r w:rsidR="5431822D" w:rsidRPr="00ED194D">
        <w:rPr>
          <w:rFonts w:ascii="Times New Roman" w:hAnsi="Times New Roman" w:cs="Times New Roman"/>
          <w:sz w:val="24"/>
          <w:szCs w:val="24"/>
        </w:rPr>
        <w:t xml:space="preserve">. </w:t>
      </w:r>
    </w:p>
    <w:p w14:paraId="0BB75D4A" w14:textId="68A454E8" w:rsidR="00F13645" w:rsidRPr="00ED194D" w:rsidRDefault="00F13645" w:rsidP="1BEEF3D3">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Nolikums</w:t>
      </w:r>
      <w:r w:rsidR="1F9121F0" w:rsidRPr="00ED194D">
        <w:rPr>
          <w:rFonts w:ascii="Times New Roman" w:hAnsi="Times New Roman" w:cs="Times New Roman"/>
          <w:sz w:val="24"/>
          <w:szCs w:val="24"/>
        </w:rPr>
        <w:t xml:space="preserve"> </w:t>
      </w:r>
      <w:r w:rsidRPr="00ED194D">
        <w:rPr>
          <w:rFonts w:ascii="Times New Roman" w:hAnsi="Times New Roman" w:cs="Times New Roman"/>
          <w:sz w:val="24"/>
          <w:szCs w:val="24"/>
        </w:rPr>
        <w:t>nosaka:</w:t>
      </w:r>
    </w:p>
    <w:p w14:paraId="6DD3ADE8" w14:textId="3B5A5081" w:rsidR="00CF59AF" w:rsidRPr="00ED194D" w:rsidRDefault="005C3DFE" w:rsidP="00232F89">
      <w:pPr>
        <w:pStyle w:val="ListParagraph"/>
        <w:numPr>
          <w:ilvl w:val="0"/>
          <w:numId w:val="17"/>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I</w:t>
      </w:r>
      <w:r w:rsidR="008F71FA" w:rsidRPr="00ED194D">
        <w:rPr>
          <w:rFonts w:ascii="Times New Roman" w:hAnsi="Times New Roman" w:cs="Times New Roman"/>
          <w:sz w:val="24"/>
          <w:szCs w:val="24"/>
        </w:rPr>
        <w:t xml:space="preserve">esnieguma </w:t>
      </w:r>
      <w:r w:rsidR="00F13645" w:rsidRPr="00ED194D">
        <w:rPr>
          <w:rFonts w:ascii="Times New Roman" w:hAnsi="Times New Roman" w:cs="Times New Roman"/>
          <w:sz w:val="24"/>
          <w:szCs w:val="24"/>
        </w:rPr>
        <w:t xml:space="preserve">patentmeklējuma </w:t>
      </w:r>
      <w:r w:rsidR="008F71FA" w:rsidRPr="00ED194D">
        <w:rPr>
          <w:rFonts w:ascii="Times New Roman" w:hAnsi="Times New Roman" w:cs="Times New Roman"/>
          <w:sz w:val="24"/>
          <w:szCs w:val="24"/>
        </w:rPr>
        <w:t>veikšanai</w:t>
      </w:r>
      <w:r w:rsidR="00F13645" w:rsidRPr="00ED194D">
        <w:rPr>
          <w:rFonts w:ascii="Times New Roman" w:hAnsi="Times New Roman" w:cs="Times New Roman"/>
          <w:sz w:val="24"/>
          <w:szCs w:val="24"/>
        </w:rPr>
        <w:t xml:space="preserve"> iesniegšanas kārtību Patentu valdē un patenta pieteikumā minētā izgudrojuma tehnikas līmeņa meklējuma organizēšanu</w:t>
      </w:r>
      <w:r w:rsidR="00324C2E" w:rsidRPr="00ED194D">
        <w:rPr>
          <w:rFonts w:ascii="Times New Roman" w:hAnsi="Times New Roman" w:cs="Times New Roman"/>
          <w:sz w:val="24"/>
          <w:szCs w:val="24"/>
        </w:rPr>
        <w:t>.</w:t>
      </w:r>
    </w:p>
    <w:p w14:paraId="1F1D009A" w14:textId="73FE9BBA" w:rsidR="00232F89" w:rsidRPr="00ED194D" w:rsidRDefault="00A75EED" w:rsidP="00232F89">
      <w:pPr>
        <w:pStyle w:val="ListParagraph"/>
        <w:numPr>
          <w:ilvl w:val="0"/>
          <w:numId w:val="17"/>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 xml:space="preserve">Patentu valdes sadarbības kārtību ar </w:t>
      </w:r>
      <w:r w:rsidR="00D71E9A" w:rsidRPr="00ED194D">
        <w:rPr>
          <w:rFonts w:ascii="Times New Roman" w:hAnsi="Times New Roman" w:cs="Times New Roman"/>
          <w:sz w:val="24"/>
          <w:szCs w:val="24"/>
        </w:rPr>
        <w:t>EPI</w:t>
      </w:r>
      <w:r w:rsidRPr="00ED194D">
        <w:rPr>
          <w:rFonts w:ascii="Times New Roman" w:hAnsi="Times New Roman" w:cs="Times New Roman"/>
          <w:sz w:val="24"/>
          <w:szCs w:val="24"/>
        </w:rPr>
        <w:t xml:space="preserve"> patentmeklējumu veikšanā saskaņā ar 2016. gada 30. jūnijā noslēgto Sadarbības līgumu starp </w:t>
      </w:r>
      <w:r w:rsidR="004C2211" w:rsidRPr="00ED194D">
        <w:rPr>
          <w:rFonts w:ascii="Times New Roman" w:hAnsi="Times New Roman" w:cs="Times New Roman"/>
          <w:sz w:val="24"/>
          <w:szCs w:val="24"/>
        </w:rPr>
        <w:t>EPI</w:t>
      </w:r>
      <w:r w:rsidRPr="00ED194D">
        <w:rPr>
          <w:rFonts w:ascii="Times New Roman" w:hAnsi="Times New Roman" w:cs="Times New Roman"/>
          <w:sz w:val="24"/>
          <w:szCs w:val="24"/>
        </w:rPr>
        <w:t xml:space="preserve"> un Patentu valdi un 2021. gada 11. februārī noslēgto Administratīvo nolīgumu starp EP</w:t>
      </w:r>
      <w:r w:rsidR="1956298C" w:rsidRPr="00ED194D">
        <w:rPr>
          <w:rFonts w:ascii="Times New Roman" w:hAnsi="Times New Roman" w:cs="Times New Roman"/>
          <w:sz w:val="24"/>
          <w:szCs w:val="24"/>
        </w:rPr>
        <w:t>I</w:t>
      </w:r>
      <w:r w:rsidRPr="00ED194D">
        <w:rPr>
          <w:rFonts w:ascii="Times New Roman" w:hAnsi="Times New Roman" w:cs="Times New Roman"/>
          <w:sz w:val="24"/>
          <w:szCs w:val="24"/>
        </w:rPr>
        <w:t xml:space="preserve"> un</w:t>
      </w:r>
      <w:r w:rsidR="003700D6" w:rsidRPr="00ED194D">
        <w:rPr>
          <w:rFonts w:ascii="Times New Roman" w:hAnsi="Times New Roman" w:cs="Times New Roman"/>
          <w:sz w:val="24"/>
          <w:szCs w:val="24"/>
        </w:rPr>
        <w:t xml:space="preserve"> </w:t>
      </w:r>
      <w:r w:rsidRPr="00ED194D">
        <w:rPr>
          <w:rFonts w:ascii="Times New Roman" w:hAnsi="Times New Roman" w:cs="Times New Roman"/>
          <w:sz w:val="24"/>
          <w:szCs w:val="24"/>
        </w:rPr>
        <w:t xml:space="preserve">Patentu valdi par patentmeklējuma maksas atlaidēm, kas ir spēkā līdz </w:t>
      </w:r>
      <w:r w:rsidR="0095083D" w:rsidRPr="00ED194D">
        <w:rPr>
          <w:rFonts w:ascii="Times New Roman" w:hAnsi="Times New Roman" w:cs="Times New Roman"/>
          <w:sz w:val="24"/>
          <w:szCs w:val="24"/>
        </w:rPr>
        <w:t>jauna līguma noslēgšanai</w:t>
      </w:r>
      <w:r w:rsidR="003700D6" w:rsidRPr="00ED194D">
        <w:rPr>
          <w:rFonts w:ascii="Times New Roman" w:hAnsi="Times New Roman" w:cs="Times New Roman"/>
          <w:sz w:val="24"/>
          <w:szCs w:val="24"/>
        </w:rPr>
        <w:t>.</w:t>
      </w:r>
    </w:p>
    <w:p w14:paraId="7C7B11B4" w14:textId="39E92A23" w:rsidR="0001068E" w:rsidRPr="00ED194D" w:rsidRDefault="56C32D3B" w:rsidP="00232F89">
      <w:pPr>
        <w:pStyle w:val="ListParagraph"/>
        <w:numPr>
          <w:ilvl w:val="0"/>
          <w:numId w:val="17"/>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P</w:t>
      </w:r>
      <w:r w:rsidR="0001068E" w:rsidRPr="00ED194D">
        <w:rPr>
          <w:rFonts w:ascii="Times New Roman" w:hAnsi="Times New Roman" w:cs="Times New Roman"/>
          <w:sz w:val="24"/>
          <w:szCs w:val="24"/>
        </w:rPr>
        <w:t>ieteicējus, kuriem ir tiesības saņemt patentmeklējumu ar 100 % maksas atlaidi. Šie pieteicēji ir Latvijas rezidenti, Latvijā reģistrēti uzņēmumi vai tādi, kuri dzīvo kādā citā Eiropas Ekonomiskās zonas valstī vai Eiropas patentu Konvencijas dalībvalstī, un kuri iesniedz pirmo patenta pieteikumu (patenta pieteikumam nav prasīta prioritāte), kā arī pieteicēja statuss ir atbilstošs kādai no sekojošām kategorijām:</w:t>
      </w:r>
    </w:p>
    <w:p w14:paraId="186322E3" w14:textId="31D9AE49" w:rsidR="0001068E" w:rsidRPr="00ED194D" w:rsidRDefault="0001068E" w:rsidP="009425FB">
      <w:pPr>
        <w:pStyle w:val="ListParagraph"/>
        <w:numPr>
          <w:ilvl w:val="0"/>
          <w:numId w:val="18"/>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fiziska persona;</w:t>
      </w:r>
    </w:p>
    <w:p w14:paraId="2E3E1D55" w14:textId="082806C9" w:rsidR="0001068E" w:rsidRPr="00ED194D" w:rsidRDefault="0001068E" w:rsidP="009425FB">
      <w:pPr>
        <w:pStyle w:val="ListParagraph"/>
        <w:numPr>
          <w:ilvl w:val="0"/>
          <w:numId w:val="18"/>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mikrouzņēmums, mazais vai vidējais uzņēmums;</w:t>
      </w:r>
      <w:r w:rsidR="00E72AD6" w:rsidRPr="00ED194D">
        <w:rPr>
          <w:rStyle w:val="FootnoteReference"/>
          <w:rFonts w:ascii="Times New Roman" w:hAnsi="Times New Roman" w:cs="Times New Roman"/>
          <w:sz w:val="24"/>
          <w:szCs w:val="24"/>
        </w:rPr>
        <w:t xml:space="preserve"> </w:t>
      </w:r>
      <w:r w:rsidR="00E72AD6" w:rsidRPr="00ED194D">
        <w:rPr>
          <w:rStyle w:val="FootnoteReference"/>
          <w:rFonts w:ascii="Times New Roman" w:hAnsi="Times New Roman" w:cs="Times New Roman"/>
          <w:sz w:val="24"/>
          <w:szCs w:val="24"/>
        </w:rPr>
        <w:footnoteReference w:id="14"/>
      </w:r>
    </w:p>
    <w:p w14:paraId="1FF80891" w14:textId="37A9855F" w:rsidR="0001068E" w:rsidRPr="00ED194D" w:rsidRDefault="0001068E" w:rsidP="009425FB">
      <w:pPr>
        <w:pStyle w:val="ListParagraph"/>
        <w:numPr>
          <w:ilvl w:val="0"/>
          <w:numId w:val="18"/>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pētniecības vai izglītības iestāde;</w:t>
      </w:r>
    </w:p>
    <w:p w14:paraId="5E585605" w14:textId="769A9F7E" w:rsidR="00354D5F" w:rsidRPr="00ED194D" w:rsidRDefault="0001068E" w:rsidP="009425FB">
      <w:pPr>
        <w:pStyle w:val="ListParagraph"/>
        <w:numPr>
          <w:ilvl w:val="0"/>
          <w:numId w:val="18"/>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bezpeļņas organizācija</w:t>
      </w:r>
      <w:r w:rsidR="3551F139" w:rsidRPr="00ED194D">
        <w:rPr>
          <w:rFonts w:ascii="Times New Roman" w:hAnsi="Times New Roman" w:cs="Times New Roman"/>
          <w:sz w:val="24"/>
          <w:szCs w:val="24"/>
        </w:rPr>
        <w:t>.</w:t>
      </w:r>
    </w:p>
    <w:p w14:paraId="380E6D25" w14:textId="00E39CF6" w:rsidR="00C3190E" w:rsidRPr="00ED194D" w:rsidRDefault="00C3190E" w:rsidP="009C664D">
      <w:pPr>
        <w:pStyle w:val="ListParagraph"/>
        <w:numPr>
          <w:ilvl w:val="0"/>
          <w:numId w:val="17"/>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Patentu valdes darbības un to termiņus patentmeklējuma nodrošināšanā, ietverot dokumentu nosūtīšanu meklējuma veicējam, pieteicēja informēšanu par procesa virzību, kā arī informācijas par veikto patentmeklējumu publiskošanu</w:t>
      </w:r>
      <w:r w:rsidR="009C664D" w:rsidRPr="00ED194D">
        <w:rPr>
          <w:rFonts w:ascii="Times New Roman" w:hAnsi="Times New Roman" w:cs="Times New Roman"/>
          <w:sz w:val="24"/>
          <w:szCs w:val="24"/>
        </w:rPr>
        <w:t>.</w:t>
      </w:r>
    </w:p>
    <w:p w14:paraId="3C9B4C2C" w14:textId="77777777" w:rsidR="009C664D" w:rsidRPr="00ED194D" w:rsidRDefault="000C404C" w:rsidP="009C664D">
      <w:pPr>
        <w:pStyle w:val="ListParagraph"/>
        <w:numPr>
          <w:ilvl w:val="0"/>
          <w:numId w:val="17"/>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Pieteicējus, kuriem ir tie</w:t>
      </w:r>
      <w:r w:rsidR="00CC0D17" w:rsidRPr="00ED194D">
        <w:rPr>
          <w:rFonts w:ascii="Times New Roman" w:hAnsi="Times New Roman" w:cs="Times New Roman"/>
          <w:sz w:val="24"/>
          <w:szCs w:val="24"/>
        </w:rPr>
        <w:t xml:space="preserve">sības saņemt </w:t>
      </w:r>
      <w:r w:rsidR="004E49F2" w:rsidRPr="00ED194D">
        <w:rPr>
          <w:rFonts w:ascii="Times New Roman" w:hAnsi="Times New Roman" w:cs="Times New Roman"/>
          <w:sz w:val="24"/>
          <w:szCs w:val="24"/>
        </w:rPr>
        <w:t>Starptautiskā patenta pieteikuma, kas pieteikts PCT procedūrā, pieteikuma maksas (</w:t>
      </w:r>
      <w:r w:rsidR="004E49F2" w:rsidRPr="00ED194D">
        <w:rPr>
          <w:rFonts w:ascii="Times New Roman" w:hAnsi="Times New Roman" w:cs="Times New Roman"/>
          <w:i/>
          <w:sz w:val="24"/>
          <w:szCs w:val="24"/>
        </w:rPr>
        <w:t>International filing fee</w:t>
      </w:r>
      <w:r w:rsidR="004E49F2" w:rsidRPr="00ED194D">
        <w:rPr>
          <w:rFonts w:ascii="Times New Roman" w:hAnsi="Times New Roman" w:cs="Times New Roman"/>
          <w:sz w:val="24"/>
          <w:szCs w:val="24"/>
        </w:rPr>
        <w:t>) atmaks</w:t>
      </w:r>
      <w:r w:rsidR="00CC0D17" w:rsidRPr="00ED194D">
        <w:rPr>
          <w:rFonts w:ascii="Times New Roman" w:hAnsi="Times New Roman" w:cs="Times New Roman"/>
          <w:sz w:val="24"/>
          <w:szCs w:val="24"/>
        </w:rPr>
        <w:t xml:space="preserve">u un </w:t>
      </w:r>
      <w:r w:rsidR="00D8178C" w:rsidRPr="00ED194D">
        <w:rPr>
          <w:rFonts w:ascii="Times New Roman" w:hAnsi="Times New Roman" w:cs="Times New Roman"/>
          <w:sz w:val="24"/>
          <w:szCs w:val="24"/>
        </w:rPr>
        <w:t>kārtību tās saņemšan</w:t>
      </w:r>
      <w:r w:rsidR="00671CD6" w:rsidRPr="00ED194D">
        <w:rPr>
          <w:rFonts w:ascii="Times New Roman" w:hAnsi="Times New Roman" w:cs="Times New Roman"/>
          <w:sz w:val="24"/>
          <w:szCs w:val="24"/>
        </w:rPr>
        <w:t>a</w:t>
      </w:r>
      <w:r w:rsidR="00D8178C" w:rsidRPr="00ED194D">
        <w:rPr>
          <w:rFonts w:ascii="Times New Roman" w:hAnsi="Times New Roman" w:cs="Times New Roman"/>
          <w:sz w:val="24"/>
          <w:szCs w:val="24"/>
        </w:rPr>
        <w:t>i</w:t>
      </w:r>
      <w:r w:rsidR="0094273C" w:rsidRPr="00ED194D">
        <w:rPr>
          <w:rFonts w:ascii="Times New Roman" w:hAnsi="Times New Roman" w:cs="Times New Roman"/>
          <w:sz w:val="24"/>
          <w:szCs w:val="24"/>
        </w:rPr>
        <w:t xml:space="preserve"> (ietverot Patentu valdes veiktās darbības)</w:t>
      </w:r>
      <w:r w:rsidR="009C664D" w:rsidRPr="00ED194D">
        <w:rPr>
          <w:rFonts w:ascii="Times New Roman" w:hAnsi="Times New Roman" w:cs="Times New Roman"/>
          <w:sz w:val="24"/>
          <w:szCs w:val="24"/>
        </w:rPr>
        <w:t>.</w:t>
      </w:r>
    </w:p>
    <w:p w14:paraId="7754CDEC" w14:textId="46EA53DB" w:rsidR="00671CD6" w:rsidRPr="00ED194D" w:rsidRDefault="00AC32FE" w:rsidP="009C664D">
      <w:pPr>
        <w:pStyle w:val="ListParagraph"/>
        <w:numPr>
          <w:ilvl w:val="0"/>
          <w:numId w:val="17"/>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 xml:space="preserve">Pieteicējus, kuriem ir tiesības saņemt </w:t>
      </w:r>
      <w:r w:rsidR="00D42443" w:rsidRPr="00ED194D">
        <w:rPr>
          <w:rFonts w:ascii="Times New Roman" w:hAnsi="Times New Roman" w:cs="Times New Roman"/>
          <w:sz w:val="24"/>
          <w:szCs w:val="24"/>
        </w:rPr>
        <w:t>Eiropas patenta būtības ekspertīzes (</w:t>
      </w:r>
      <w:r w:rsidR="00D42443" w:rsidRPr="00ED194D">
        <w:rPr>
          <w:rFonts w:ascii="Times New Roman" w:hAnsi="Times New Roman" w:cs="Times New Roman"/>
          <w:i/>
          <w:sz w:val="24"/>
          <w:szCs w:val="24"/>
        </w:rPr>
        <w:t>Examination fee</w:t>
      </w:r>
      <w:r w:rsidR="00D42443" w:rsidRPr="00ED194D">
        <w:rPr>
          <w:rFonts w:ascii="Times New Roman" w:hAnsi="Times New Roman" w:cs="Times New Roman"/>
          <w:sz w:val="24"/>
          <w:szCs w:val="24"/>
        </w:rPr>
        <w:t>) maksas atmaks</w:t>
      </w:r>
      <w:r w:rsidRPr="00ED194D">
        <w:rPr>
          <w:rFonts w:ascii="Times New Roman" w:hAnsi="Times New Roman" w:cs="Times New Roman"/>
          <w:sz w:val="24"/>
          <w:szCs w:val="24"/>
        </w:rPr>
        <w:t>u un</w:t>
      </w:r>
      <w:r w:rsidR="00671CD6" w:rsidRPr="00ED194D">
        <w:rPr>
          <w:rFonts w:ascii="Times New Roman" w:hAnsi="Times New Roman" w:cs="Times New Roman"/>
          <w:sz w:val="24"/>
          <w:szCs w:val="24"/>
        </w:rPr>
        <w:t xml:space="preserve"> </w:t>
      </w:r>
      <w:r w:rsidR="00D42443" w:rsidRPr="00ED194D">
        <w:rPr>
          <w:rFonts w:ascii="Times New Roman" w:hAnsi="Times New Roman" w:cs="Times New Roman"/>
          <w:sz w:val="24"/>
          <w:szCs w:val="24"/>
        </w:rPr>
        <w:t>kārtību</w:t>
      </w:r>
      <w:r w:rsidRPr="00ED194D">
        <w:rPr>
          <w:rFonts w:ascii="Times New Roman" w:hAnsi="Times New Roman" w:cs="Times New Roman"/>
          <w:sz w:val="24"/>
          <w:szCs w:val="24"/>
        </w:rPr>
        <w:t xml:space="preserve"> tās saņemšanai</w:t>
      </w:r>
      <w:r w:rsidR="0094273C" w:rsidRPr="00ED194D">
        <w:rPr>
          <w:rFonts w:ascii="Times New Roman" w:hAnsi="Times New Roman" w:cs="Times New Roman"/>
          <w:sz w:val="24"/>
          <w:szCs w:val="24"/>
        </w:rPr>
        <w:t xml:space="preserve"> (ietverot Patentu valdes veiktās darbības)</w:t>
      </w:r>
      <w:r w:rsidR="009C664D" w:rsidRPr="00ED194D">
        <w:rPr>
          <w:rFonts w:ascii="Times New Roman" w:hAnsi="Times New Roman" w:cs="Times New Roman"/>
          <w:sz w:val="24"/>
          <w:szCs w:val="24"/>
        </w:rPr>
        <w:t>.</w:t>
      </w:r>
    </w:p>
    <w:p w14:paraId="45CEAFD6" w14:textId="771D50FC" w:rsidR="005A743B" w:rsidRPr="00ED194D" w:rsidRDefault="28F8CF7E" w:rsidP="2CA65C22">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U</w:t>
      </w:r>
      <w:r w:rsidR="52E20093" w:rsidRPr="00ED194D">
        <w:rPr>
          <w:rFonts w:ascii="Times New Roman" w:hAnsi="Times New Roman" w:cs="Times New Roman"/>
          <w:sz w:val="24"/>
          <w:szCs w:val="24"/>
        </w:rPr>
        <w:t>zsākot pilotprojekt</w:t>
      </w:r>
      <w:r w:rsidR="110B2472" w:rsidRPr="00ED194D">
        <w:rPr>
          <w:rFonts w:ascii="Times New Roman" w:hAnsi="Times New Roman" w:cs="Times New Roman"/>
          <w:sz w:val="24"/>
          <w:szCs w:val="24"/>
        </w:rPr>
        <w:t>u</w:t>
      </w:r>
      <w:r w:rsidR="0E56736A" w:rsidRPr="00ED194D">
        <w:rPr>
          <w:rFonts w:ascii="Times New Roman" w:hAnsi="Times New Roman" w:cs="Times New Roman"/>
          <w:sz w:val="24"/>
          <w:szCs w:val="24"/>
        </w:rPr>
        <w:t>,</w:t>
      </w:r>
      <w:r w:rsidR="15D72FDD" w:rsidRPr="00ED194D">
        <w:rPr>
          <w:rFonts w:ascii="Times New Roman" w:hAnsi="Times New Roman" w:cs="Times New Roman"/>
          <w:sz w:val="24"/>
          <w:szCs w:val="24"/>
        </w:rPr>
        <w:t xml:space="preserve"> </w:t>
      </w:r>
      <w:r w:rsidRPr="00ED194D">
        <w:rPr>
          <w:rFonts w:ascii="Times New Roman" w:hAnsi="Times New Roman" w:cs="Times New Roman"/>
          <w:sz w:val="24"/>
          <w:szCs w:val="24"/>
        </w:rPr>
        <w:t>tika rīkots informatīvs seminārs, kurā patentmeklējuma veikšanas kārtību un nosacījum</w:t>
      </w:r>
      <w:r w:rsidR="52E20093" w:rsidRPr="00ED194D">
        <w:rPr>
          <w:rFonts w:ascii="Times New Roman" w:hAnsi="Times New Roman" w:cs="Times New Roman"/>
          <w:sz w:val="24"/>
          <w:szCs w:val="24"/>
        </w:rPr>
        <w:t>u</w:t>
      </w:r>
      <w:r w:rsidRPr="00ED194D">
        <w:rPr>
          <w:rFonts w:ascii="Times New Roman" w:hAnsi="Times New Roman" w:cs="Times New Roman"/>
          <w:sz w:val="24"/>
          <w:szCs w:val="24"/>
        </w:rPr>
        <w:t xml:space="preserve">s skaidroja gan Patentu valdes, gan EPI pārstāvji, lai </w:t>
      </w:r>
      <w:r w:rsidR="15D72FDD" w:rsidRPr="00ED194D">
        <w:rPr>
          <w:rFonts w:ascii="Times New Roman" w:hAnsi="Times New Roman" w:cs="Times New Roman"/>
          <w:sz w:val="24"/>
          <w:szCs w:val="24"/>
        </w:rPr>
        <w:t xml:space="preserve">informētu </w:t>
      </w:r>
      <w:r w:rsidR="69FE9105" w:rsidRPr="00ED194D">
        <w:rPr>
          <w:rFonts w:ascii="Times New Roman" w:hAnsi="Times New Roman" w:cs="Times New Roman"/>
          <w:sz w:val="24"/>
          <w:szCs w:val="24"/>
        </w:rPr>
        <w:t xml:space="preserve">patentu pieteicējus par iespēju </w:t>
      </w:r>
      <w:r w:rsidRPr="00ED194D">
        <w:rPr>
          <w:rFonts w:ascii="Times New Roman" w:hAnsi="Times New Roman" w:cs="Times New Roman"/>
          <w:sz w:val="24"/>
          <w:szCs w:val="24"/>
        </w:rPr>
        <w:t>pieteikties patentmeklējumam.</w:t>
      </w:r>
      <w:r w:rsidR="5288889F" w:rsidRPr="00ED194D">
        <w:rPr>
          <w:rFonts w:ascii="Times New Roman" w:hAnsi="Times New Roman" w:cs="Times New Roman"/>
          <w:sz w:val="24"/>
          <w:szCs w:val="24"/>
        </w:rPr>
        <w:t xml:space="preserve"> </w:t>
      </w:r>
    </w:p>
    <w:p w14:paraId="20117DF6" w14:textId="3CEA3C0B" w:rsidR="002523C2" w:rsidRPr="00ED194D" w:rsidRDefault="5F8B26D3" w:rsidP="00CD3346">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Vi</w:t>
      </w:r>
      <w:r w:rsidR="15D72FDD" w:rsidRPr="00ED194D">
        <w:rPr>
          <w:rFonts w:ascii="Times New Roman" w:hAnsi="Times New Roman" w:cs="Times New Roman"/>
          <w:sz w:val="24"/>
          <w:szCs w:val="24"/>
        </w:rPr>
        <w:t>su pilotprojekta laiku</w:t>
      </w:r>
      <w:r w:rsidR="4FEC6196" w:rsidRPr="00ED194D">
        <w:rPr>
          <w:rFonts w:ascii="Times New Roman" w:hAnsi="Times New Roman" w:cs="Times New Roman"/>
          <w:sz w:val="24"/>
          <w:szCs w:val="24"/>
        </w:rPr>
        <w:t xml:space="preserve"> par iespēju veikt bezmaksas patentmeklējumu ti</w:t>
      </w:r>
      <w:r w:rsidR="00AF5467" w:rsidRPr="00ED194D">
        <w:rPr>
          <w:rFonts w:ascii="Times New Roman" w:hAnsi="Times New Roman" w:cs="Times New Roman"/>
          <w:sz w:val="24"/>
          <w:szCs w:val="24"/>
        </w:rPr>
        <w:t>ek</w:t>
      </w:r>
      <w:r w:rsidR="4FEC6196" w:rsidRPr="00ED194D">
        <w:rPr>
          <w:rFonts w:ascii="Times New Roman" w:hAnsi="Times New Roman" w:cs="Times New Roman"/>
          <w:sz w:val="24"/>
          <w:szCs w:val="24"/>
        </w:rPr>
        <w:t xml:space="preserve"> informēts </w:t>
      </w:r>
      <w:r w:rsidR="28F8CF7E" w:rsidRPr="00ED194D">
        <w:rPr>
          <w:rFonts w:ascii="Times New Roman" w:hAnsi="Times New Roman" w:cs="Times New Roman"/>
          <w:sz w:val="24"/>
          <w:szCs w:val="24"/>
        </w:rPr>
        <w:t>ik</w:t>
      </w:r>
      <w:r w:rsidR="52E20093" w:rsidRPr="00ED194D">
        <w:rPr>
          <w:rFonts w:ascii="Times New Roman" w:hAnsi="Times New Roman" w:cs="Times New Roman"/>
          <w:sz w:val="24"/>
          <w:szCs w:val="24"/>
        </w:rPr>
        <w:t>viens</w:t>
      </w:r>
      <w:r w:rsidR="4FEC6196" w:rsidRPr="00ED194D">
        <w:rPr>
          <w:rFonts w:ascii="Times New Roman" w:hAnsi="Times New Roman" w:cs="Times New Roman"/>
          <w:sz w:val="24"/>
          <w:szCs w:val="24"/>
        </w:rPr>
        <w:t xml:space="preserve"> patenta pieteicējs kopā ar paziņojumu par patenta pieteikuma iesniegšanu, saņemot arī inform</w:t>
      </w:r>
      <w:r w:rsidR="3DFA9799" w:rsidRPr="00ED194D">
        <w:rPr>
          <w:rFonts w:ascii="Times New Roman" w:hAnsi="Times New Roman" w:cs="Times New Roman"/>
          <w:sz w:val="24"/>
          <w:szCs w:val="24"/>
        </w:rPr>
        <w:t>atīvu materiālu a</w:t>
      </w:r>
      <w:r w:rsidR="4FEC6196" w:rsidRPr="00ED194D">
        <w:rPr>
          <w:rFonts w:ascii="Times New Roman" w:hAnsi="Times New Roman" w:cs="Times New Roman"/>
          <w:sz w:val="24"/>
          <w:szCs w:val="24"/>
        </w:rPr>
        <w:t>r</w:t>
      </w:r>
      <w:r w:rsidR="026D4015" w:rsidRPr="00ED194D">
        <w:rPr>
          <w:rFonts w:ascii="Times New Roman" w:hAnsi="Times New Roman" w:cs="Times New Roman"/>
          <w:sz w:val="24"/>
          <w:szCs w:val="24"/>
        </w:rPr>
        <w:t xml:space="preserve"> piedāvājumu piedalīties pilotprojektā</w:t>
      </w:r>
      <w:r w:rsidR="3DFA9799" w:rsidRPr="00ED194D">
        <w:rPr>
          <w:rFonts w:ascii="Times New Roman" w:hAnsi="Times New Roman" w:cs="Times New Roman"/>
          <w:sz w:val="24"/>
          <w:szCs w:val="24"/>
        </w:rPr>
        <w:t xml:space="preserve"> un</w:t>
      </w:r>
      <w:r w:rsidR="026D4015" w:rsidRPr="00ED194D">
        <w:rPr>
          <w:rFonts w:ascii="Times New Roman" w:hAnsi="Times New Roman" w:cs="Times New Roman"/>
          <w:sz w:val="24"/>
          <w:szCs w:val="24"/>
        </w:rPr>
        <w:t xml:space="preserve"> s</w:t>
      </w:r>
      <w:r w:rsidR="4FEC6196" w:rsidRPr="00ED194D">
        <w:rPr>
          <w:rFonts w:ascii="Times New Roman" w:hAnsi="Times New Roman" w:cs="Times New Roman"/>
          <w:sz w:val="24"/>
          <w:szCs w:val="24"/>
        </w:rPr>
        <w:t>kaidrojumu</w:t>
      </w:r>
      <w:r w:rsidR="026D4015" w:rsidRPr="00ED194D">
        <w:rPr>
          <w:rFonts w:ascii="Times New Roman" w:hAnsi="Times New Roman" w:cs="Times New Roman"/>
          <w:sz w:val="24"/>
          <w:szCs w:val="24"/>
        </w:rPr>
        <w:t>, kāda ir pieteikšanās kārtība un</w:t>
      </w:r>
      <w:r w:rsidR="4FEC6196" w:rsidRPr="00ED194D">
        <w:rPr>
          <w:rFonts w:ascii="Times New Roman" w:hAnsi="Times New Roman" w:cs="Times New Roman"/>
          <w:sz w:val="24"/>
          <w:szCs w:val="24"/>
        </w:rPr>
        <w:t xml:space="preserve"> potenciālie ieguvumi</w:t>
      </w:r>
      <w:r w:rsidR="026D4015" w:rsidRPr="00ED194D">
        <w:rPr>
          <w:rFonts w:ascii="Times New Roman" w:hAnsi="Times New Roman" w:cs="Times New Roman"/>
          <w:sz w:val="24"/>
          <w:szCs w:val="24"/>
        </w:rPr>
        <w:t xml:space="preserve"> pieteicējiem, kas šo iespēju izmanto.</w:t>
      </w:r>
      <w:r w:rsidR="110B2472" w:rsidRPr="00ED194D">
        <w:rPr>
          <w:rFonts w:ascii="Times New Roman" w:hAnsi="Times New Roman" w:cs="Times New Roman"/>
          <w:sz w:val="24"/>
          <w:szCs w:val="24"/>
        </w:rPr>
        <w:t xml:space="preserve"> </w:t>
      </w:r>
    </w:p>
    <w:p w14:paraId="1157B72A" w14:textId="14495940" w:rsidR="002523C2" w:rsidRPr="00ED194D" w:rsidRDefault="002523C2" w:rsidP="00832392">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Pēc pirmā pilotprojekta posma izvērtējuma un jauno atbalsta iespēju ieviešanas tika</w:t>
      </w:r>
      <w:r w:rsidR="0079415C" w:rsidRPr="00ED194D">
        <w:rPr>
          <w:rFonts w:ascii="Times New Roman" w:hAnsi="Times New Roman" w:cs="Times New Roman"/>
          <w:sz w:val="24"/>
          <w:szCs w:val="24"/>
        </w:rPr>
        <w:t xml:space="preserve"> organizēt</w:t>
      </w:r>
      <w:r w:rsidR="0028063E" w:rsidRPr="00ED194D">
        <w:rPr>
          <w:rFonts w:ascii="Times New Roman" w:hAnsi="Times New Roman" w:cs="Times New Roman"/>
          <w:sz w:val="24"/>
          <w:szCs w:val="24"/>
        </w:rPr>
        <w:t>i</w:t>
      </w:r>
      <w:r w:rsidR="0079415C" w:rsidRPr="00ED194D">
        <w:rPr>
          <w:rFonts w:ascii="Times New Roman" w:hAnsi="Times New Roman" w:cs="Times New Roman"/>
          <w:sz w:val="24"/>
          <w:szCs w:val="24"/>
        </w:rPr>
        <w:t xml:space="preserve"> pasākum</w:t>
      </w:r>
      <w:r w:rsidR="0028063E" w:rsidRPr="00ED194D">
        <w:rPr>
          <w:rFonts w:ascii="Times New Roman" w:hAnsi="Times New Roman" w:cs="Times New Roman"/>
          <w:sz w:val="24"/>
          <w:szCs w:val="24"/>
        </w:rPr>
        <w:t>i</w:t>
      </w:r>
      <w:r w:rsidR="0079415C" w:rsidRPr="00ED194D">
        <w:rPr>
          <w:rFonts w:ascii="Times New Roman" w:hAnsi="Times New Roman" w:cs="Times New Roman"/>
          <w:sz w:val="24"/>
          <w:szCs w:val="24"/>
        </w:rPr>
        <w:t xml:space="preserve"> patentpilnvarniekiem,</w:t>
      </w:r>
      <w:r w:rsidR="00F16AD2" w:rsidRPr="00ED194D">
        <w:rPr>
          <w:rFonts w:ascii="Times New Roman" w:hAnsi="Times New Roman" w:cs="Times New Roman"/>
          <w:sz w:val="24"/>
          <w:szCs w:val="24"/>
        </w:rPr>
        <w:t xml:space="preserve"> lai informētu par </w:t>
      </w:r>
      <w:r w:rsidR="00F13B3C" w:rsidRPr="00ED194D">
        <w:rPr>
          <w:rFonts w:ascii="Times New Roman" w:hAnsi="Times New Roman" w:cs="Times New Roman"/>
          <w:sz w:val="24"/>
          <w:szCs w:val="24"/>
        </w:rPr>
        <w:t>jaunajām</w:t>
      </w:r>
      <w:r w:rsidR="00F16AD2" w:rsidRPr="00ED194D">
        <w:rPr>
          <w:rFonts w:ascii="Times New Roman" w:hAnsi="Times New Roman" w:cs="Times New Roman"/>
          <w:sz w:val="24"/>
          <w:szCs w:val="24"/>
        </w:rPr>
        <w:t xml:space="preserve"> atbalsta iespējām</w:t>
      </w:r>
      <w:r w:rsidR="003C0BDF" w:rsidRPr="00ED194D">
        <w:rPr>
          <w:rFonts w:ascii="Times New Roman" w:hAnsi="Times New Roman" w:cs="Times New Roman"/>
          <w:sz w:val="24"/>
          <w:szCs w:val="24"/>
        </w:rPr>
        <w:t>, kā arī inform</w:t>
      </w:r>
      <w:r w:rsidR="00AD4BF0" w:rsidRPr="00ED194D">
        <w:rPr>
          <w:rFonts w:ascii="Times New Roman" w:hAnsi="Times New Roman" w:cs="Times New Roman"/>
          <w:sz w:val="24"/>
          <w:szCs w:val="24"/>
        </w:rPr>
        <w:t xml:space="preserve">ācija </w:t>
      </w:r>
      <w:r w:rsidR="4A8C3454" w:rsidRPr="00ED194D">
        <w:rPr>
          <w:rFonts w:ascii="Times New Roman" w:hAnsi="Times New Roman" w:cs="Times New Roman"/>
          <w:sz w:val="24"/>
          <w:szCs w:val="24"/>
        </w:rPr>
        <w:t>tika</w:t>
      </w:r>
      <w:r w:rsidR="00AD4BF0" w:rsidRPr="00ED194D">
        <w:rPr>
          <w:rFonts w:ascii="Times New Roman" w:hAnsi="Times New Roman" w:cs="Times New Roman"/>
          <w:sz w:val="24"/>
          <w:szCs w:val="24"/>
        </w:rPr>
        <w:t xml:space="preserve"> sniegta </w:t>
      </w:r>
      <w:r w:rsidR="003C0BDF" w:rsidRPr="00ED194D">
        <w:rPr>
          <w:rFonts w:ascii="Times New Roman" w:hAnsi="Times New Roman" w:cs="Times New Roman"/>
          <w:sz w:val="24"/>
          <w:szCs w:val="24"/>
        </w:rPr>
        <w:t>augstskol</w:t>
      </w:r>
      <w:r w:rsidR="00AD4BF0" w:rsidRPr="00ED194D">
        <w:rPr>
          <w:rFonts w:ascii="Times New Roman" w:hAnsi="Times New Roman" w:cs="Times New Roman"/>
          <w:sz w:val="24"/>
          <w:szCs w:val="24"/>
        </w:rPr>
        <w:t>ām</w:t>
      </w:r>
      <w:r w:rsidR="00C263F2" w:rsidRPr="00ED194D">
        <w:rPr>
          <w:rFonts w:ascii="Times New Roman" w:hAnsi="Times New Roman" w:cs="Times New Roman"/>
          <w:sz w:val="24"/>
          <w:szCs w:val="24"/>
        </w:rPr>
        <w:t xml:space="preserve">, </w:t>
      </w:r>
      <w:r w:rsidR="003C0BDF" w:rsidRPr="00ED194D">
        <w:rPr>
          <w:rFonts w:ascii="Times New Roman" w:hAnsi="Times New Roman" w:cs="Times New Roman"/>
          <w:sz w:val="24"/>
          <w:szCs w:val="24"/>
        </w:rPr>
        <w:t>pētniecī</w:t>
      </w:r>
      <w:r w:rsidR="00C263F2" w:rsidRPr="00ED194D">
        <w:rPr>
          <w:rFonts w:ascii="Times New Roman" w:hAnsi="Times New Roman" w:cs="Times New Roman"/>
          <w:sz w:val="24"/>
          <w:szCs w:val="24"/>
        </w:rPr>
        <w:t>bas un izglītības iestād</w:t>
      </w:r>
      <w:r w:rsidR="00AD4BF0" w:rsidRPr="00ED194D">
        <w:rPr>
          <w:rFonts w:ascii="Times New Roman" w:hAnsi="Times New Roman" w:cs="Times New Roman"/>
          <w:sz w:val="24"/>
          <w:szCs w:val="24"/>
        </w:rPr>
        <w:t>ēm</w:t>
      </w:r>
      <w:r w:rsidR="00C263F2" w:rsidRPr="00ED194D">
        <w:rPr>
          <w:rFonts w:ascii="Times New Roman" w:hAnsi="Times New Roman" w:cs="Times New Roman"/>
          <w:sz w:val="24"/>
          <w:szCs w:val="24"/>
        </w:rPr>
        <w:t xml:space="preserve">. </w:t>
      </w:r>
      <w:r w:rsidR="00AD4BF0" w:rsidRPr="00ED194D">
        <w:rPr>
          <w:rFonts w:ascii="Times New Roman" w:hAnsi="Times New Roman" w:cs="Times New Roman"/>
          <w:sz w:val="24"/>
          <w:szCs w:val="24"/>
        </w:rPr>
        <w:t>I</w:t>
      </w:r>
      <w:r w:rsidR="005A6E03" w:rsidRPr="00ED194D">
        <w:rPr>
          <w:rFonts w:ascii="Times New Roman" w:hAnsi="Times New Roman" w:cs="Times New Roman"/>
          <w:sz w:val="24"/>
          <w:szCs w:val="24"/>
        </w:rPr>
        <w:t xml:space="preserve">nformācija par </w:t>
      </w:r>
      <w:r w:rsidR="00AD4BF0" w:rsidRPr="00ED194D">
        <w:rPr>
          <w:rFonts w:ascii="Times New Roman" w:hAnsi="Times New Roman" w:cs="Times New Roman"/>
          <w:sz w:val="24"/>
          <w:szCs w:val="24"/>
        </w:rPr>
        <w:t>iespēju saņemt bezmaksas patentmeklējumu E</w:t>
      </w:r>
      <w:r w:rsidR="00095ECB" w:rsidRPr="00ED194D">
        <w:rPr>
          <w:rFonts w:ascii="Times New Roman" w:hAnsi="Times New Roman" w:cs="Times New Roman"/>
          <w:sz w:val="24"/>
          <w:szCs w:val="24"/>
        </w:rPr>
        <w:t>PI un papildu atbalsta iespējas starptautiskajās patentēšanas procedūrās ir ietverta informatīvos materiālos</w:t>
      </w:r>
      <w:r w:rsidR="004A4E8D" w:rsidRPr="00ED194D">
        <w:rPr>
          <w:rFonts w:ascii="Times New Roman" w:hAnsi="Times New Roman" w:cs="Times New Roman"/>
          <w:sz w:val="24"/>
          <w:szCs w:val="24"/>
        </w:rPr>
        <w:t>, piemēram</w:t>
      </w:r>
      <w:r w:rsidR="70904A2C" w:rsidRPr="00ED194D">
        <w:rPr>
          <w:rFonts w:ascii="Times New Roman" w:hAnsi="Times New Roman" w:cs="Times New Roman"/>
          <w:sz w:val="24"/>
          <w:szCs w:val="24"/>
        </w:rPr>
        <w:t>,</w:t>
      </w:r>
      <w:r w:rsidR="004A4E8D" w:rsidRPr="00ED194D">
        <w:rPr>
          <w:rFonts w:ascii="Times New Roman" w:hAnsi="Times New Roman" w:cs="Times New Roman"/>
          <w:sz w:val="24"/>
          <w:szCs w:val="24"/>
        </w:rPr>
        <w:t xml:space="preserve"> </w:t>
      </w:r>
      <w:r w:rsidR="04BA77EF" w:rsidRPr="00ED194D">
        <w:rPr>
          <w:rFonts w:ascii="Times New Roman" w:hAnsi="Times New Roman" w:cs="Times New Roman"/>
          <w:sz w:val="24"/>
          <w:szCs w:val="24"/>
        </w:rPr>
        <w:t>7</w:t>
      </w:r>
      <w:r w:rsidR="00832392" w:rsidRPr="00ED194D">
        <w:rPr>
          <w:rFonts w:ascii="Times New Roman" w:hAnsi="Times New Roman" w:cs="Times New Roman"/>
          <w:sz w:val="24"/>
          <w:szCs w:val="24"/>
        </w:rPr>
        <w:t>.</w:t>
      </w:r>
      <w:r w:rsidR="30F04DA4" w:rsidRPr="00ED194D">
        <w:rPr>
          <w:rFonts w:ascii="Times New Roman" w:hAnsi="Times New Roman" w:cs="Times New Roman"/>
          <w:sz w:val="24"/>
          <w:szCs w:val="24"/>
        </w:rPr>
        <w:t xml:space="preserve"> </w:t>
      </w:r>
      <w:r w:rsidR="00832392" w:rsidRPr="00ED194D">
        <w:rPr>
          <w:rFonts w:ascii="Times New Roman" w:hAnsi="Times New Roman" w:cs="Times New Roman"/>
          <w:sz w:val="24"/>
          <w:szCs w:val="24"/>
        </w:rPr>
        <w:t>attēlā redzam</w:t>
      </w:r>
      <w:r w:rsidR="001F4479" w:rsidRPr="00ED194D">
        <w:rPr>
          <w:rFonts w:ascii="Times New Roman" w:hAnsi="Times New Roman" w:cs="Times New Roman"/>
          <w:sz w:val="24"/>
          <w:szCs w:val="24"/>
        </w:rPr>
        <w:t>aj</w:t>
      </w:r>
      <w:r w:rsidR="00832392" w:rsidRPr="00ED194D">
        <w:rPr>
          <w:rFonts w:ascii="Times New Roman" w:hAnsi="Times New Roman" w:cs="Times New Roman"/>
          <w:sz w:val="24"/>
          <w:szCs w:val="24"/>
        </w:rPr>
        <w:t>ā infografik</w:t>
      </w:r>
      <w:r w:rsidR="001F4479" w:rsidRPr="00ED194D">
        <w:rPr>
          <w:rFonts w:ascii="Times New Roman" w:hAnsi="Times New Roman" w:cs="Times New Roman"/>
          <w:sz w:val="24"/>
          <w:szCs w:val="24"/>
        </w:rPr>
        <w:t>ā</w:t>
      </w:r>
      <w:r w:rsidR="00623970" w:rsidRPr="00ED194D">
        <w:rPr>
          <w:rFonts w:ascii="Times New Roman" w:hAnsi="Times New Roman" w:cs="Times New Roman"/>
          <w:sz w:val="24"/>
          <w:szCs w:val="24"/>
        </w:rPr>
        <w:t>, kā arī tiek iekļauta d</w:t>
      </w:r>
      <w:r w:rsidR="005A6E03" w:rsidRPr="00ED194D">
        <w:rPr>
          <w:rFonts w:ascii="Times New Roman" w:hAnsi="Times New Roman" w:cs="Times New Roman"/>
          <w:sz w:val="24"/>
          <w:szCs w:val="24"/>
        </w:rPr>
        <w:t>ažādos sabiedrības informēšanas pasākumos</w:t>
      </w:r>
      <w:r w:rsidR="00623970" w:rsidRPr="00ED194D">
        <w:rPr>
          <w:rFonts w:ascii="Times New Roman" w:hAnsi="Times New Roman" w:cs="Times New Roman"/>
          <w:sz w:val="24"/>
          <w:szCs w:val="24"/>
        </w:rPr>
        <w:t>.</w:t>
      </w:r>
    </w:p>
    <w:p w14:paraId="2C827E38" w14:textId="19A04C07" w:rsidR="00111D5F" w:rsidRPr="00ED194D" w:rsidRDefault="00AF5467" w:rsidP="00AF5467">
      <w:pPr>
        <w:spacing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Patentu valdes </w:t>
      </w:r>
      <w:r w:rsidR="00F225DC" w:rsidRPr="00ED194D">
        <w:rPr>
          <w:rFonts w:ascii="Times New Roman" w:hAnsi="Times New Roman" w:cs="Times New Roman"/>
          <w:sz w:val="24"/>
          <w:szCs w:val="24"/>
        </w:rPr>
        <w:t>tīmekļvietnē</w:t>
      </w:r>
      <w:r w:rsidRPr="00ED194D">
        <w:rPr>
          <w:rFonts w:ascii="Times New Roman" w:hAnsi="Times New Roman" w:cs="Times New Roman"/>
          <w:sz w:val="24"/>
          <w:szCs w:val="24"/>
        </w:rPr>
        <w:t xml:space="preserve"> </w:t>
      </w:r>
      <w:r w:rsidR="000C29E1" w:rsidRPr="00ED194D">
        <w:rPr>
          <w:rFonts w:ascii="Times New Roman" w:hAnsi="Times New Roman" w:cs="Times New Roman"/>
          <w:sz w:val="24"/>
          <w:szCs w:val="24"/>
        </w:rPr>
        <w:t xml:space="preserve">ir izveidota atsevišķa sadaļa “Patentmeklējums Eiropas </w:t>
      </w:r>
      <w:r w:rsidR="5ADFDD10" w:rsidRPr="00ED194D">
        <w:rPr>
          <w:rFonts w:ascii="Times New Roman" w:hAnsi="Times New Roman" w:cs="Times New Roman"/>
          <w:sz w:val="24"/>
          <w:szCs w:val="24"/>
        </w:rPr>
        <w:t>P</w:t>
      </w:r>
      <w:r w:rsidR="000C29E1" w:rsidRPr="00ED194D">
        <w:rPr>
          <w:rFonts w:ascii="Times New Roman" w:hAnsi="Times New Roman" w:cs="Times New Roman"/>
          <w:sz w:val="24"/>
          <w:szCs w:val="24"/>
        </w:rPr>
        <w:t>atentu iestādē”</w:t>
      </w:r>
      <w:r w:rsidR="005763FA" w:rsidRPr="00ED194D">
        <w:rPr>
          <w:rStyle w:val="FootnoteReference"/>
          <w:rFonts w:ascii="Times New Roman" w:hAnsi="Times New Roman" w:cs="Times New Roman"/>
          <w:sz w:val="24"/>
          <w:szCs w:val="24"/>
        </w:rPr>
        <w:t xml:space="preserve"> </w:t>
      </w:r>
      <w:r w:rsidR="005763FA" w:rsidRPr="00ED194D">
        <w:rPr>
          <w:rStyle w:val="FootnoteReference"/>
          <w:rFonts w:ascii="Times New Roman" w:hAnsi="Times New Roman" w:cs="Times New Roman"/>
          <w:sz w:val="24"/>
          <w:szCs w:val="24"/>
        </w:rPr>
        <w:footnoteReference w:id="15"/>
      </w:r>
      <w:r w:rsidR="000C29E1" w:rsidRPr="00ED194D">
        <w:rPr>
          <w:rFonts w:ascii="Times New Roman" w:hAnsi="Times New Roman" w:cs="Times New Roman"/>
          <w:sz w:val="24"/>
          <w:szCs w:val="24"/>
        </w:rPr>
        <w:t xml:space="preserve">, kurā </w:t>
      </w:r>
      <w:r w:rsidRPr="00ED194D">
        <w:rPr>
          <w:rFonts w:ascii="Times New Roman" w:hAnsi="Times New Roman" w:cs="Times New Roman"/>
          <w:sz w:val="24"/>
          <w:szCs w:val="24"/>
        </w:rPr>
        <w:t>var iepazīties ar informāciju par pilotprojektu</w:t>
      </w:r>
      <w:r w:rsidR="000C29E1" w:rsidRPr="00ED194D">
        <w:rPr>
          <w:rFonts w:ascii="Times New Roman" w:hAnsi="Times New Roman" w:cs="Times New Roman"/>
          <w:sz w:val="24"/>
          <w:szCs w:val="24"/>
        </w:rPr>
        <w:t>, tā norises kārtību, nosacījumiem</w:t>
      </w:r>
      <w:r w:rsidR="6414FF30" w:rsidRPr="00ED194D">
        <w:rPr>
          <w:rFonts w:ascii="Times New Roman" w:hAnsi="Times New Roman" w:cs="Times New Roman"/>
          <w:sz w:val="24"/>
          <w:szCs w:val="24"/>
        </w:rPr>
        <w:t xml:space="preserve"> un kur</w:t>
      </w:r>
      <w:r w:rsidR="00024353" w:rsidRPr="00ED194D">
        <w:rPr>
          <w:rFonts w:ascii="Times New Roman" w:hAnsi="Times New Roman" w:cs="Times New Roman"/>
          <w:sz w:val="24"/>
          <w:szCs w:val="24"/>
        </w:rPr>
        <w:t xml:space="preserve"> </w:t>
      </w:r>
      <w:r w:rsidR="00B92865" w:rsidRPr="00ED194D">
        <w:rPr>
          <w:rFonts w:ascii="Times New Roman" w:hAnsi="Times New Roman" w:cs="Times New Roman"/>
          <w:sz w:val="24"/>
          <w:szCs w:val="24"/>
        </w:rPr>
        <w:t xml:space="preserve">ir izskaidrots </w:t>
      </w:r>
      <w:r w:rsidR="00024353" w:rsidRPr="00ED194D">
        <w:rPr>
          <w:rFonts w:ascii="Times New Roman" w:hAnsi="Times New Roman" w:cs="Times New Roman"/>
          <w:sz w:val="24"/>
          <w:szCs w:val="24"/>
        </w:rPr>
        <w:t>patentmeklējuma nozīmīgum</w:t>
      </w:r>
      <w:r w:rsidR="00B92865" w:rsidRPr="00ED194D">
        <w:rPr>
          <w:rFonts w:ascii="Times New Roman" w:hAnsi="Times New Roman" w:cs="Times New Roman"/>
          <w:sz w:val="24"/>
          <w:szCs w:val="24"/>
        </w:rPr>
        <w:t>s</w:t>
      </w:r>
      <w:r w:rsidR="00024353" w:rsidRPr="00ED194D">
        <w:rPr>
          <w:rFonts w:ascii="Times New Roman" w:hAnsi="Times New Roman" w:cs="Times New Roman"/>
          <w:sz w:val="24"/>
          <w:szCs w:val="24"/>
        </w:rPr>
        <w:t xml:space="preserve"> un </w:t>
      </w:r>
      <w:r w:rsidR="00BE121E" w:rsidRPr="00ED194D">
        <w:rPr>
          <w:rFonts w:ascii="Times New Roman" w:hAnsi="Times New Roman" w:cs="Times New Roman"/>
          <w:sz w:val="24"/>
          <w:szCs w:val="24"/>
        </w:rPr>
        <w:t xml:space="preserve">potenciālie </w:t>
      </w:r>
      <w:r w:rsidR="00024353" w:rsidRPr="00ED194D">
        <w:rPr>
          <w:rFonts w:ascii="Times New Roman" w:hAnsi="Times New Roman" w:cs="Times New Roman"/>
          <w:sz w:val="24"/>
          <w:szCs w:val="24"/>
        </w:rPr>
        <w:t>ieguvumi pieteicējam</w:t>
      </w:r>
      <w:r w:rsidR="00BE121E" w:rsidRPr="00ED194D">
        <w:rPr>
          <w:rFonts w:ascii="Times New Roman" w:hAnsi="Times New Roman" w:cs="Times New Roman"/>
          <w:sz w:val="24"/>
          <w:szCs w:val="24"/>
        </w:rPr>
        <w:t xml:space="preserve">, tostarp </w:t>
      </w:r>
      <w:r w:rsidR="00217CB1" w:rsidRPr="00ED194D">
        <w:rPr>
          <w:rFonts w:ascii="Times New Roman" w:hAnsi="Times New Roman" w:cs="Times New Roman"/>
          <w:sz w:val="24"/>
          <w:szCs w:val="24"/>
        </w:rPr>
        <w:t>skaidr</w:t>
      </w:r>
      <w:r w:rsidR="55F6F66C" w:rsidRPr="00ED194D">
        <w:rPr>
          <w:rFonts w:ascii="Times New Roman" w:hAnsi="Times New Roman" w:cs="Times New Roman"/>
          <w:sz w:val="24"/>
          <w:szCs w:val="24"/>
        </w:rPr>
        <w:t>o</w:t>
      </w:r>
      <w:r w:rsidR="00217CB1" w:rsidRPr="00ED194D">
        <w:rPr>
          <w:rFonts w:ascii="Times New Roman" w:hAnsi="Times New Roman" w:cs="Times New Roman"/>
          <w:sz w:val="24"/>
          <w:szCs w:val="24"/>
        </w:rPr>
        <w:t xml:space="preserve">tas </w:t>
      </w:r>
      <w:r w:rsidR="00BE121E" w:rsidRPr="00ED194D">
        <w:rPr>
          <w:rFonts w:ascii="Times New Roman" w:hAnsi="Times New Roman" w:cs="Times New Roman"/>
          <w:sz w:val="24"/>
          <w:szCs w:val="24"/>
        </w:rPr>
        <w:t>papildu atbalsta iespējas, lai iedrošinātu pieteicējus pēc veiktā patentmeklējuma uzsākt starptautiskās patentēšanas procedūras.</w:t>
      </w:r>
      <w:r w:rsidR="00217CB1" w:rsidRPr="00ED194D">
        <w:rPr>
          <w:rFonts w:ascii="Times New Roman" w:hAnsi="Times New Roman" w:cs="Times New Roman"/>
          <w:sz w:val="24"/>
          <w:szCs w:val="24"/>
        </w:rPr>
        <w:t xml:space="preserve"> </w:t>
      </w:r>
      <w:r w:rsidR="00262E58" w:rsidRPr="00ED194D">
        <w:rPr>
          <w:rFonts w:ascii="Times New Roman" w:hAnsi="Times New Roman" w:cs="Times New Roman"/>
          <w:sz w:val="24"/>
          <w:szCs w:val="24"/>
        </w:rPr>
        <w:t xml:space="preserve">Patentu valdes </w:t>
      </w:r>
      <w:r w:rsidR="00E62AE0" w:rsidRPr="00ED194D">
        <w:rPr>
          <w:rFonts w:ascii="Times New Roman" w:hAnsi="Times New Roman" w:cs="Times New Roman"/>
          <w:sz w:val="24"/>
          <w:szCs w:val="24"/>
        </w:rPr>
        <w:t>tīmekļvitenē</w:t>
      </w:r>
      <w:r w:rsidR="00262E58" w:rsidRPr="00ED194D">
        <w:rPr>
          <w:rFonts w:ascii="Times New Roman" w:hAnsi="Times New Roman" w:cs="Times New Roman"/>
          <w:sz w:val="24"/>
          <w:szCs w:val="24"/>
        </w:rPr>
        <w:t xml:space="preserve"> pieejam</w:t>
      </w:r>
      <w:r w:rsidR="11EF1BBE" w:rsidRPr="00ED194D">
        <w:rPr>
          <w:rFonts w:ascii="Times New Roman" w:hAnsi="Times New Roman" w:cs="Times New Roman"/>
          <w:sz w:val="24"/>
          <w:szCs w:val="24"/>
        </w:rPr>
        <w:t>a</w:t>
      </w:r>
      <w:r w:rsidR="00262E58" w:rsidRPr="00ED194D">
        <w:rPr>
          <w:rFonts w:ascii="Times New Roman" w:hAnsi="Times New Roman" w:cs="Times New Roman"/>
          <w:sz w:val="24"/>
          <w:szCs w:val="24"/>
        </w:rPr>
        <w:t xml:space="preserve"> arī ko</w:t>
      </w:r>
      <w:r w:rsidR="002979D2" w:rsidRPr="00ED194D">
        <w:rPr>
          <w:rFonts w:ascii="Times New Roman" w:hAnsi="Times New Roman" w:cs="Times New Roman"/>
          <w:sz w:val="24"/>
          <w:szCs w:val="24"/>
        </w:rPr>
        <w:t xml:space="preserve">ntaktinformācija tiešai saziņai ar Patentu valdes darbiniekiem, </w:t>
      </w:r>
      <w:r w:rsidR="00024353" w:rsidRPr="00ED194D">
        <w:rPr>
          <w:rFonts w:ascii="Times New Roman" w:hAnsi="Times New Roman" w:cs="Times New Roman"/>
          <w:sz w:val="24"/>
          <w:szCs w:val="24"/>
        </w:rPr>
        <w:t>kas iesaistīti pilotprojekta nodrošināšanā.</w:t>
      </w:r>
      <w:r w:rsidR="617EB432" w:rsidRPr="00ED194D">
        <w:rPr>
          <w:rFonts w:ascii="Times New Roman" w:hAnsi="Times New Roman" w:cs="Times New Roman"/>
          <w:sz w:val="24"/>
          <w:szCs w:val="24"/>
        </w:rPr>
        <w:t xml:space="preserve"> Vienlaikus jāatzīmē, ka Patentu valdes darbinieki regulāri informē potenciālo mērķa grupu</w:t>
      </w:r>
      <w:r w:rsidR="6857B801" w:rsidRPr="00ED194D">
        <w:rPr>
          <w:rFonts w:ascii="Times New Roman" w:hAnsi="Times New Roman" w:cs="Times New Roman"/>
          <w:sz w:val="24"/>
          <w:szCs w:val="24"/>
        </w:rPr>
        <w:t xml:space="preserve"> par šo atbalsta mehānismu</w:t>
      </w:r>
      <w:r w:rsidR="617EB432" w:rsidRPr="00ED194D">
        <w:rPr>
          <w:rFonts w:ascii="Times New Roman" w:hAnsi="Times New Roman" w:cs="Times New Roman"/>
          <w:sz w:val="24"/>
          <w:szCs w:val="24"/>
        </w:rPr>
        <w:t xml:space="preserve"> semināros, lekcijās un izstādēs.</w:t>
      </w:r>
    </w:p>
    <w:p w14:paraId="437356E4" w14:textId="77777777" w:rsidR="00E750F3" w:rsidRDefault="00E750F3" w:rsidP="00111D5F">
      <w:pPr>
        <w:spacing w:line="240" w:lineRule="auto"/>
        <w:ind w:firstLine="720"/>
        <w:jc w:val="center"/>
        <w:rPr>
          <w:rFonts w:ascii="Times New Roman" w:eastAsia="Times New Roman" w:hAnsi="Times New Roman" w:cs="Times New Roman"/>
          <w:b/>
        </w:rPr>
      </w:pPr>
    </w:p>
    <w:p w14:paraId="3CA2E300" w14:textId="77777777" w:rsidR="00E750F3" w:rsidRDefault="00E750F3" w:rsidP="00111D5F">
      <w:pPr>
        <w:spacing w:line="240" w:lineRule="auto"/>
        <w:ind w:firstLine="720"/>
        <w:jc w:val="center"/>
        <w:rPr>
          <w:rFonts w:ascii="Times New Roman" w:eastAsia="Times New Roman" w:hAnsi="Times New Roman" w:cs="Times New Roman"/>
          <w:b/>
        </w:rPr>
      </w:pPr>
    </w:p>
    <w:p w14:paraId="0FB76EBB" w14:textId="77777777" w:rsidR="00E750F3" w:rsidRDefault="00E750F3" w:rsidP="00111D5F">
      <w:pPr>
        <w:spacing w:line="240" w:lineRule="auto"/>
        <w:ind w:firstLine="720"/>
        <w:jc w:val="center"/>
        <w:rPr>
          <w:rFonts w:ascii="Times New Roman" w:eastAsia="Times New Roman" w:hAnsi="Times New Roman" w:cs="Times New Roman"/>
          <w:b/>
        </w:rPr>
      </w:pPr>
    </w:p>
    <w:p w14:paraId="5BD806F3" w14:textId="77777777" w:rsidR="00E750F3" w:rsidRDefault="00E750F3" w:rsidP="00111D5F">
      <w:pPr>
        <w:spacing w:line="240" w:lineRule="auto"/>
        <w:ind w:firstLine="720"/>
        <w:jc w:val="center"/>
        <w:rPr>
          <w:rFonts w:ascii="Times New Roman" w:eastAsia="Times New Roman" w:hAnsi="Times New Roman" w:cs="Times New Roman"/>
          <w:b/>
        </w:rPr>
      </w:pPr>
    </w:p>
    <w:p w14:paraId="61FF5934" w14:textId="77777777" w:rsidR="00E750F3" w:rsidRDefault="00E750F3" w:rsidP="00111D5F">
      <w:pPr>
        <w:spacing w:line="240" w:lineRule="auto"/>
        <w:ind w:firstLine="720"/>
        <w:jc w:val="center"/>
        <w:rPr>
          <w:rFonts w:ascii="Times New Roman" w:eastAsia="Times New Roman" w:hAnsi="Times New Roman" w:cs="Times New Roman"/>
          <w:b/>
        </w:rPr>
      </w:pPr>
    </w:p>
    <w:p w14:paraId="60C4BA80" w14:textId="77777777" w:rsidR="00E750F3" w:rsidRDefault="00E750F3" w:rsidP="00111D5F">
      <w:pPr>
        <w:spacing w:line="240" w:lineRule="auto"/>
        <w:ind w:firstLine="720"/>
        <w:jc w:val="center"/>
        <w:rPr>
          <w:rFonts w:ascii="Times New Roman" w:eastAsia="Times New Roman" w:hAnsi="Times New Roman" w:cs="Times New Roman"/>
          <w:b/>
        </w:rPr>
      </w:pPr>
    </w:p>
    <w:p w14:paraId="346A10A4" w14:textId="77777777" w:rsidR="00E750F3" w:rsidRDefault="00E750F3" w:rsidP="00111D5F">
      <w:pPr>
        <w:spacing w:line="240" w:lineRule="auto"/>
        <w:ind w:firstLine="720"/>
        <w:jc w:val="center"/>
        <w:rPr>
          <w:rFonts w:ascii="Times New Roman" w:eastAsia="Times New Roman" w:hAnsi="Times New Roman" w:cs="Times New Roman"/>
          <w:b/>
        </w:rPr>
      </w:pPr>
    </w:p>
    <w:p w14:paraId="69B81206" w14:textId="77777777" w:rsidR="00E750F3" w:rsidRDefault="00E750F3" w:rsidP="00111D5F">
      <w:pPr>
        <w:spacing w:line="240" w:lineRule="auto"/>
        <w:ind w:firstLine="720"/>
        <w:jc w:val="center"/>
        <w:rPr>
          <w:rFonts w:ascii="Times New Roman" w:eastAsia="Times New Roman" w:hAnsi="Times New Roman" w:cs="Times New Roman"/>
          <w:b/>
        </w:rPr>
      </w:pPr>
    </w:p>
    <w:p w14:paraId="5438EFFB" w14:textId="77777777" w:rsidR="00E750F3" w:rsidRDefault="00E750F3" w:rsidP="00111D5F">
      <w:pPr>
        <w:spacing w:line="240" w:lineRule="auto"/>
        <w:ind w:firstLine="720"/>
        <w:jc w:val="center"/>
        <w:rPr>
          <w:rFonts w:ascii="Times New Roman" w:eastAsia="Times New Roman" w:hAnsi="Times New Roman" w:cs="Times New Roman"/>
          <w:b/>
        </w:rPr>
      </w:pPr>
    </w:p>
    <w:p w14:paraId="73B51F8A" w14:textId="77777777" w:rsidR="00E750F3" w:rsidRDefault="00E750F3" w:rsidP="00111D5F">
      <w:pPr>
        <w:spacing w:line="240" w:lineRule="auto"/>
        <w:ind w:firstLine="720"/>
        <w:jc w:val="center"/>
        <w:rPr>
          <w:rFonts w:ascii="Times New Roman" w:eastAsia="Times New Roman" w:hAnsi="Times New Roman" w:cs="Times New Roman"/>
          <w:b/>
        </w:rPr>
      </w:pPr>
    </w:p>
    <w:p w14:paraId="269E94DF" w14:textId="77777777" w:rsidR="00E750F3" w:rsidRDefault="00E750F3" w:rsidP="00111D5F">
      <w:pPr>
        <w:spacing w:line="240" w:lineRule="auto"/>
        <w:ind w:firstLine="720"/>
        <w:jc w:val="center"/>
        <w:rPr>
          <w:rFonts w:ascii="Times New Roman" w:eastAsia="Times New Roman" w:hAnsi="Times New Roman" w:cs="Times New Roman"/>
          <w:b/>
        </w:rPr>
      </w:pPr>
    </w:p>
    <w:p w14:paraId="2A02CE91" w14:textId="77777777" w:rsidR="00E750F3" w:rsidRDefault="00E750F3" w:rsidP="00111D5F">
      <w:pPr>
        <w:spacing w:line="240" w:lineRule="auto"/>
        <w:ind w:firstLine="720"/>
        <w:jc w:val="center"/>
        <w:rPr>
          <w:rFonts w:ascii="Times New Roman" w:eastAsia="Times New Roman" w:hAnsi="Times New Roman" w:cs="Times New Roman"/>
          <w:b/>
        </w:rPr>
      </w:pPr>
    </w:p>
    <w:p w14:paraId="593438A6" w14:textId="77777777" w:rsidR="00E750F3" w:rsidRDefault="00E750F3" w:rsidP="00111D5F">
      <w:pPr>
        <w:spacing w:line="240" w:lineRule="auto"/>
        <w:ind w:firstLine="720"/>
        <w:jc w:val="center"/>
        <w:rPr>
          <w:rFonts w:ascii="Times New Roman" w:eastAsia="Times New Roman" w:hAnsi="Times New Roman" w:cs="Times New Roman"/>
          <w:b/>
        </w:rPr>
      </w:pPr>
    </w:p>
    <w:p w14:paraId="73B4A4D7" w14:textId="77777777" w:rsidR="00E750F3" w:rsidRDefault="00E750F3" w:rsidP="00111D5F">
      <w:pPr>
        <w:spacing w:line="240" w:lineRule="auto"/>
        <w:ind w:firstLine="720"/>
        <w:jc w:val="center"/>
        <w:rPr>
          <w:rFonts w:ascii="Times New Roman" w:eastAsia="Times New Roman" w:hAnsi="Times New Roman" w:cs="Times New Roman"/>
          <w:b/>
        </w:rPr>
      </w:pPr>
    </w:p>
    <w:p w14:paraId="7F7A31A4" w14:textId="436E2600" w:rsidR="00111D5F" w:rsidRPr="00ED194D" w:rsidRDefault="00111D5F" w:rsidP="00111D5F">
      <w:pPr>
        <w:spacing w:line="240" w:lineRule="auto"/>
        <w:ind w:firstLine="720"/>
        <w:jc w:val="center"/>
        <w:rPr>
          <w:rFonts w:ascii="Times New Roman" w:hAnsi="Times New Roman" w:cs="Times New Roman"/>
          <w:sz w:val="24"/>
          <w:szCs w:val="24"/>
        </w:rPr>
      </w:pPr>
      <w:r w:rsidRPr="00ED194D">
        <w:rPr>
          <w:rFonts w:ascii="Times New Roman" w:eastAsia="Times New Roman" w:hAnsi="Times New Roman" w:cs="Times New Roman"/>
          <w:b/>
        </w:rPr>
        <w:t>7. attēls. Informatīvs materiāls</w:t>
      </w:r>
      <w:r w:rsidRPr="00ED194D">
        <w:t xml:space="preserve"> </w:t>
      </w:r>
      <w:r w:rsidRPr="00ED194D">
        <w:rPr>
          <w:rFonts w:ascii="Times New Roman" w:eastAsia="Times New Roman" w:hAnsi="Times New Roman" w:cs="Times New Roman"/>
          <w:b/>
        </w:rPr>
        <w:t>par iespēju saņemt bezmaksas patentmeklējumu EPI un papildu atbalsta iespējas starptautiskajās patentēšanas procedūrās.</w:t>
      </w:r>
    </w:p>
    <w:p w14:paraId="52992DCC" w14:textId="4C9B0BD2" w:rsidR="009515F2" w:rsidRPr="00ED194D" w:rsidRDefault="00330D30" w:rsidP="00CE42FC">
      <w:pPr>
        <w:spacing w:after="0" w:line="240" w:lineRule="auto"/>
        <w:jc w:val="center"/>
        <w:rPr>
          <w:rFonts w:ascii="Times New Roman" w:hAnsi="Times New Roman" w:cs="Times New Roman"/>
          <w:sz w:val="24"/>
          <w:szCs w:val="24"/>
        </w:rPr>
      </w:pPr>
      <w:r w:rsidRPr="00ED194D">
        <w:drawing>
          <wp:inline distT="0" distB="0" distL="0" distR="0" wp14:anchorId="732165BB" wp14:editId="7A402745">
            <wp:extent cx="4519884" cy="4287850"/>
            <wp:effectExtent l="0" t="0" r="0" b="0"/>
            <wp:docPr id="692674332" name="Picture 2" descr="A diagram of a docu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rotWithShape="1">
                    <a:blip r:embed="rId17" cstate="print">
                      <a:extLst>
                        <a:ext uri="{28A0092B-C50C-407E-A947-70E740481C1C}">
                          <a14:useLocalDpi xmlns:a14="http://schemas.microsoft.com/office/drawing/2010/main" val="0"/>
                        </a:ext>
                      </a:extLst>
                    </a:blip>
                    <a:srcRect t="6130"/>
                    <a:stretch/>
                  </pic:blipFill>
                  <pic:spPr bwMode="auto">
                    <a:xfrm>
                      <a:off x="0" y="0"/>
                      <a:ext cx="4576875" cy="4341916"/>
                    </a:xfrm>
                    <a:prstGeom prst="rect">
                      <a:avLst/>
                    </a:prstGeom>
                    <a:ln>
                      <a:noFill/>
                    </a:ln>
                    <a:extLst>
                      <a:ext uri="{53640926-AAD7-44D8-BBD7-CCE9431645EC}">
                        <a14:shadowObscured xmlns:a14="http://schemas.microsoft.com/office/drawing/2010/main"/>
                      </a:ext>
                    </a:extLst>
                  </pic:spPr>
                </pic:pic>
              </a:graphicData>
            </a:graphic>
          </wp:inline>
        </w:drawing>
      </w:r>
    </w:p>
    <w:p w14:paraId="2CA08C05" w14:textId="235ACB7D" w:rsidR="00874B37" w:rsidRPr="00ED194D" w:rsidRDefault="00874B37" w:rsidP="5147AE3B">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Katrs pilotprojekta dalībnieks tiek informēts par pieteiktā izgudrojuma patentmeklējuma procedūras virzību</w:t>
      </w:r>
      <w:r w:rsidR="00562826" w:rsidRPr="00ED194D">
        <w:rPr>
          <w:rFonts w:ascii="Times New Roman" w:hAnsi="Times New Roman" w:cs="Times New Roman"/>
          <w:sz w:val="24"/>
          <w:szCs w:val="24"/>
        </w:rPr>
        <w:t xml:space="preserve">. Pirmkārt, pieteicējs saņem </w:t>
      </w:r>
      <w:r w:rsidRPr="00ED194D">
        <w:rPr>
          <w:rFonts w:ascii="Times New Roman" w:hAnsi="Times New Roman" w:cs="Times New Roman"/>
          <w:sz w:val="24"/>
          <w:szCs w:val="24"/>
        </w:rPr>
        <w:t>paziņojumu</w:t>
      </w:r>
      <w:r w:rsidR="00562826" w:rsidRPr="00ED194D">
        <w:rPr>
          <w:rFonts w:ascii="Times New Roman" w:hAnsi="Times New Roman" w:cs="Times New Roman"/>
          <w:sz w:val="24"/>
          <w:szCs w:val="24"/>
        </w:rPr>
        <w:t xml:space="preserve"> par patenta pieteikuma atbilstību </w:t>
      </w:r>
      <w:r w:rsidRPr="00ED194D">
        <w:rPr>
          <w:rFonts w:ascii="Times New Roman" w:hAnsi="Times New Roman" w:cs="Times New Roman"/>
          <w:sz w:val="24"/>
          <w:szCs w:val="24"/>
        </w:rPr>
        <w:t>meklējuma veik</w:t>
      </w:r>
      <w:r w:rsidR="00562826" w:rsidRPr="00ED194D">
        <w:rPr>
          <w:rFonts w:ascii="Times New Roman" w:hAnsi="Times New Roman" w:cs="Times New Roman"/>
          <w:sz w:val="24"/>
          <w:szCs w:val="24"/>
        </w:rPr>
        <w:t>šanai</w:t>
      </w:r>
      <w:r w:rsidR="6DA98041" w:rsidRPr="00ED194D">
        <w:rPr>
          <w:rFonts w:ascii="Times New Roman" w:hAnsi="Times New Roman" w:cs="Times New Roman"/>
          <w:sz w:val="24"/>
          <w:szCs w:val="24"/>
        </w:rPr>
        <w:t>.</w:t>
      </w:r>
      <w:r w:rsidR="00562826" w:rsidRPr="00ED194D">
        <w:rPr>
          <w:rFonts w:ascii="Times New Roman" w:hAnsi="Times New Roman" w:cs="Times New Roman"/>
          <w:sz w:val="24"/>
          <w:szCs w:val="24"/>
        </w:rPr>
        <w:t xml:space="preserve"> </w:t>
      </w:r>
      <w:r w:rsidR="5C5E3472" w:rsidRPr="00ED194D">
        <w:rPr>
          <w:rFonts w:ascii="Times New Roman" w:hAnsi="Times New Roman" w:cs="Times New Roman"/>
          <w:sz w:val="24"/>
          <w:szCs w:val="24"/>
        </w:rPr>
        <w:t>O</w:t>
      </w:r>
      <w:r w:rsidR="00562826" w:rsidRPr="00ED194D">
        <w:rPr>
          <w:rFonts w:ascii="Times New Roman" w:hAnsi="Times New Roman" w:cs="Times New Roman"/>
          <w:sz w:val="24"/>
          <w:szCs w:val="24"/>
        </w:rPr>
        <w:t>trkārt, pieteicējs tiek informēts p</w:t>
      </w:r>
      <w:r w:rsidRPr="00ED194D">
        <w:rPr>
          <w:rFonts w:ascii="Times New Roman" w:hAnsi="Times New Roman" w:cs="Times New Roman"/>
          <w:sz w:val="24"/>
          <w:szCs w:val="24"/>
        </w:rPr>
        <w:t xml:space="preserve">ar patenta pieteikumā veicamajiem labojumiem, ja eksperts uzskata, ka tādi ir nepieciešami, lai </w:t>
      </w:r>
      <w:r w:rsidR="00562826" w:rsidRPr="00ED194D">
        <w:rPr>
          <w:rFonts w:ascii="Times New Roman" w:hAnsi="Times New Roman" w:cs="Times New Roman"/>
          <w:sz w:val="24"/>
          <w:szCs w:val="24"/>
        </w:rPr>
        <w:t xml:space="preserve">nodrošinātu </w:t>
      </w:r>
      <w:r w:rsidRPr="00ED194D">
        <w:rPr>
          <w:rFonts w:ascii="Times New Roman" w:hAnsi="Times New Roman" w:cs="Times New Roman"/>
          <w:sz w:val="24"/>
          <w:szCs w:val="24"/>
        </w:rPr>
        <w:t>patenta pieteikum</w:t>
      </w:r>
      <w:r w:rsidR="00562826" w:rsidRPr="00ED194D">
        <w:rPr>
          <w:rFonts w:ascii="Times New Roman" w:hAnsi="Times New Roman" w:cs="Times New Roman"/>
          <w:sz w:val="24"/>
          <w:szCs w:val="24"/>
        </w:rPr>
        <w:t>a atbilstību</w:t>
      </w:r>
      <w:r w:rsidRPr="00ED194D">
        <w:rPr>
          <w:rFonts w:ascii="Times New Roman" w:hAnsi="Times New Roman" w:cs="Times New Roman"/>
          <w:sz w:val="24"/>
          <w:szCs w:val="24"/>
        </w:rPr>
        <w:t xml:space="preserve"> Latvijas un EPI formālajām prasībām</w:t>
      </w:r>
      <w:r w:rsidR="00AD3812" w:rsidRPr="00ED194D">
        <w:rPr>
          <w:rFonts w:ascii="Times New Roman" w:hAnsi="Times New Roman" w:cs="Times New Roman"/>
          <w:sz w:val="24"/>
          <w:szCs w:val="24"/>
        </w:rPr>
        <w:t>.</w:t>
      </w:r>
      <w:r w:rsidR="00A51720" w:rsidRPr="00ED194D">
        <w:rPr>
          <w:rFonts w:ascii="Times New Roman" w:hAnsi="Times New Roman" w:cs="Times New Roman"/>
          <w:sz w:val="24"/>
          <w:szCs w:val="24"/>
        </w:rPr>
        <w:t xml:space="preserve"> </w:t>
      </w:r>
      <w:r w:rsidR="00AD3812" w:rsidRPr="00ED194D">
        <w:rPr>
          <w:rFonts w:ascii="Times New Roman" w:hAnsi="Times New Roman" w:cs="Times New Roman"/>
          <w:sz w:val="24"/>
          <w:szCs w:val="24"/>
        </w:rPr>
        <w:t>V</w:t>
      </w:r>
      <w:r w:rsidR="00A51720" w:rsidRPr="00ED194D">
        <w:rPr>
          <w:rFonts w:ascii="Times New Roman" w:hAnsi="Times New Roman" w:cs="Times New Roman"/>
          <w:sz w:val="24"/>
          <w:szCs w:val="24"/>
        </w:rPr>
        <w:t>ēlāk</w:t>
      </w:r>
      <w:r w:rsidR="00562826" w:rsidRPr="00ED194D">
        <w:rPr>
          <w:rFonts w:ascii="Times New Roman" w:hAnsi="Times New Roman" w:cs="Times New Roman"/>
          <w:sz w:val="24"/>
          <w:szCs w:val="24"/>
        </w:rPr>
        <w:t xml:space="preserve"> seko aicinājums</w:t>
      </w:r>
      <w:r w:rsidRPr="00ED194D">
        <w:rPr>
          <w:rFonts w:ascii="Times New Roman" w:hAnsi="Times New Roman" w:cs="Times New Roman"/>
          <w:sz w:val="24"/>
          <w:szCs w:val="24"/>
        </w:rPr>
        <w:t xml:space="preserve"> iesniegt pieteikuma tulkojumu angļu valodā. Reizē ar pietei</w:t>
      </w:r>
      <w:r w:rsidR="003A4023" w:rsidRPr="00ED194D">
        <w:rPr>
          <w:rFonts w:ascii="Times New Roman" w:hAnsi="Times New Roman" w:cs="Times New Roman"/>
          <w:sz w:val="24"/>
          <w:szCs w:val="24"/>
        </w:rPr>
        <w:t xml:space="preserve">kuma dokumentu nosūtīšanu EPI </w:t>
      </w:r>
      <w:r w:rsidRPr="00ED194D">
        <w:rPr>
          <w:rFonts w:ascii="Times New Roman" w:hAnsi="Times New Roman" w:cs="Times New Roman"/>
          <w:sz w:val="24"/>
          <w:szCs w:val="24"/>
        </w:rPr>
        <w:t>pieteic</w:t>
      </w:r>
      <w:r w:rsidR="00EA6264" w:rsidRPr="00ED194D">
        <w:rPr>
          <w:rFonts w:ascii="Times New Roman" w:hAnsi="Times New Roman" w:cs="Times New Roman"/>
          <w:sz w:val="24"/>
          <w:szCs w:val="24"/>
        </w:rPr>
        <w:t xml:space="preserve">ējs </w:t>
      </w:r>
      <w:r w:rsidRPr="00ED194D">
        <w:rPr>
          <w:rFonts w:ascii="Times New Roman" w:hAnsi="Times New Roman" w:cs="Times New Roman"/>
          <w:sz w:val="24"/>
          <w:szCs w:val="24"/>
        </w:rPr>
        <w:t xml:space="preserve">saņem </w:t>
      </w:r>
      <w:r w:rsidR="516C5B5D" w:rsidRPr="00ED194D">
        <w:rPr>
          <w:rFonts w:ascii="Times New Roman" w:hAnsi="Times New Roman" w:cs="Times New Roman"/>
          <w:sz w:val="24"/>
          <w:szCs w:val="24"/>
        </w:rPr>
        <w:t>arī</w:t>
      </w:r>
      <w:r w:rsidRPr="00ED194D">
        <w:rPr>
          <w:rFonts w:ascii="Times New Roman" w:hAnsi="Times New Roman" w:cs="Times New Roman"/>
          <w:sz w:val="24"/>
          <w:szCs w:val="24"/>
        </w:rPr>
        <w:t xml:space="preserve"> paziņojumu par datumu, kurā dokumenti </w:t>
      </w:r>
      <w:r w:rsidR="007140B9" w:rsidRPr="00ED194D">
        <w:rPr>
          <w:rFonts w:ascii="Times New Roman" w:hAnsi="Times New Roman" w:cs="Times New Roman"/>
          <w:sz w:val="24"/>
          <w:szCs w:val="24"/>
        </w:rPr>
        <w:t xml:space="preserve">ir </w:t>
      </w:r>
      <w:r w:rsidRPr="00ED194D">
        <w:rPr>
          <w:rFonts w:ascii="Times New Roman" w:hAnsi="Times New Roman" w:cs="Times New Roman"/>
          <w:sz w:val="24"/>
          <w:szCs w:val="24"/>
        </w:rPr>
        <w:t xml:space="preserve">nosūtīti </w:t>
      </w:r>
      <w:r w:rsidR="00A51720" w:rsidRPr="00ED194D">
        <w:rPr>
          <w:rFonts w:ascii="Times New Roman" w:hAnsi="Times New Roman" w:cs="Times New Roman"/>
          <w:sz w:val="24"/>
          <w:szCs w:val="24"/>
        </w:rPr>
        <w:t>meklējuma veicējam.</w:t>
      </w:r>
      <w:r w:rsidRPr="00ED194D">
        <w:rPr>
          <w:rFonts w:ascii="Times New Roman" w:hAnsi="Times New Roman" w:cs="Times New Roman"/>
          <w:sz w:val="24"/>
          <w:szCs w:val="24"/>
        </w:rPr>
        <w:t xml:space="preserve"> Pēc </w:t>
      </w:r>
      <w:r w:rsidR="00EA6264" w:rsidRPr="00ED194D">
        <w:rPr>
          <w:rFonts w:ascii="Times New Roman" w:hAnsi="Times New Roman" w:cs="Times New Roman"/>
          <w:sz w:val="24"/>
          <w:szCs w:val="24"/>
        </w:rPr>
        <w:t>patentmeklējuma ziņojuma un rakstiskā atzinuma saņemšanas</w:t>
      </w:r>
      <w:r w:rsidR="003A4023" w:rsidRPr="00ED194D">
        <w:rPr>
          <w:rFonts w:ascii="Times New Roman" w:hAnsi="Times New Roman" w:cs="Times New Roman"/>
          <w:sz w:val="24"/>
          <w:szCs w:val="24"/>
        </w:rPr>
        <w:t xml:space="preserve"> Patentu valdē</w:t>
      </w:r>
      <w:r w:rsidR="00A51720" w:rsidRPr="00ED194D">
        <w:rPr>
          <w:rFonts w:ascii="Times New Roman" w:hAnsi="Times New Roman" w:cs="Times New Roman"/>
          <w:sz w:val="24"/>
          <w:szCs w:val="24"/>
        </w:rPr>
        <w:t xml:space="preserve"> dokumenti </w:t>
      </w:r>
      <w:r w:rsidR="00EA6264" w:rsidRPr="00ED194D">
        <w:rPr>
          <w:rFonts w:ascii="Times New Roman" w:hAnsi="Times New Roman" w:cs="Times New Roman"/>
          <w:sz w:val="24"/>
          <w:szCs w:val="24"/>
        </w:rPr>
        <w:t>tiek nodoti pieteicējam pēc iespējas īsā</w:t>
      </w:r>
      <w:r w:rsidR="00AD3812" w:rsidRPr="00ED194D">
        <w:rPr>
          <w:rFonts w:ascii="Times New Roman" w:hAnsi="Times New Roman" w:cs="Times New Roman"/>
          <w:sz w:val="24"/>
          <w:szCs w:val="24"/>
        </w:rPr>
        <w:t>kā</w:t>
      </w:r>
      <w:r w:rsidR="00EA6264" w:rsidRPr="00ED194D">
        <w:rPr>
          <w:rFonts w:ascii="Times New Roman" w:hAnsi="Times New Roman" w:cs="Times New Roman"/>
          <w:sz w:val="24"/>
          <w:szCs w:val="24"/>
        </w:rPr>
        <w:t xml:space="preserve"> laik</w:t>
      </w:r>
      <w:r w:rsidR="00AD3812" w:rsidRPr="00ED194D">
        <w:rPr>
          <w:rFonts w:ascii="Times New Roman" w:hAnsi="Times New Roman" w:cs="Times New Roman"/>
          <w:sz w:val="24"/>
          <w:szCs w:val="24"/>
        </w:rPr>
        <w:t>a periodā</w:t>
      </w:r>
      <w:r w:rsidR="00EA6264" w:rsidRPr="00ED194D">
        <w:rPr>
          <w:rFonts w:ascii="Times New Roman" w:hAnsi="Times New Roman" w:cs="Times New Roman"/>
          <w:sz w:val="24"/>
          <w:szCs w:val="24"/>
        </w:rPr>
        <w:t>.</w:t>
      </w:r>
      <w:r w:rsidR="024C94E8" w:rsidRPr="00ED194D">
        <w:rPr>
          <w:rFonts w:ascii="Times New Roman" w:hAnsi="Times New Roman" w:cs="Times New Roman"/>
          <w:sz w:val="24"/>
          <w:szCs w:val="24"/>
        </w:rPr>
        <w:t xml:space="preserve"> </w:t>
      </w:r>
    </w:p>
    <w:p w14:paraId="71D6B36D" w14:textId="72687F7D" w:rsidR="00BC6C3F" w:rsidRPr="00ED194D" w:rsidRDefault="006F3956" w:rsidP="00CD3346">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Būtisks uzlabojums projekta nodrošināšanā ir saistīts ar </w:t>
      </w:r>
      <w:r w:rsidR="007647C0" w:rsidRPr="00ED194D">
        <w:rPr>
          <w:rFonts w:ascii="Times New Roman" w:hAnsi="Times New Roman" w:cs="Times New Roman"/>
          <w:sz w:val="24"/>
          <w:szCs w:val="24"/>
        </w:rPr>
        <w:t xml:space="preserve">digitālo platformu izveidi un elektronisku pakalpojumu nodrošināšanu. Šobrīd patenta pieteicējam, kas </w:t>
      </w:r>
      <w:r w:rsidR="00B80625" w:rsidRPr="00ED194D">
        <w:rPr>
          <w:rFonts w:ascii="Times New Roman" w:hAnsi="Times New Roman" w:cs="Times New Roman"/>
          <w:sz w:val="24"/>
          <w:szCs w:val="24"/>
        </w:rPr>
        <w:t>patenta pieteikuma iesniegšan</w:t>
      </w:r>
      <w:r w:rsidR="00CC5D37" w:rsidRPr="00ED194D">
        <w:rPr>
          <w:rFonts w:ascii="Times New Roman" w:hAnsi="Times New Roman" w:cs="Times New Roman"/>
          <w:sz w:val="24"/>
          <w:szCs w:val="24"/>
        </w:rPr>
        <w:t>ai</w:t>
      </w:r>
      <w:r w:rsidR="00B80625" w:rsidRPr="00ED194D">
        <w:rPr>
          <w:rFonts w:ascii="Times New Roman" w:hAnsi="Times New Roman" w:cs="Times New Roman"/>
          <w:sz w:val="24"/>
          <w:szCs w:val="24"/>
        </w:rPr>
        <w:t xml:space="preserve"> izmanto e-pakalpojumu</w:t>
      </w:r>
      <w:r w:rsidR="005750F3" w:rsidRPr="00ED194D">
        <w:rPr>
          <w:rFonts w:ascii="Times New Roman" w:hAnsi="Times New Roman" w:cs="Times New Roman"/>
          <w:sz w:val="24"/>
          <w:szCs w:val="24"/>
        </w:rPr>
        <w:t>,</w:t>
      </w:r>
      <w:r w:rsidR="00CC5D37" w:rsidRPr="00ED194D">
        <w:rPr>
          <w:rFonts w:ascii="Times New Roman" w:hAnsi="Times New Roman" w:cs="Times New Roman"/>
          <w:sz w:val="24"/>
          <w:szCs w:val="24"/>
        </w:rPr>
        <w:t xml:space="preserve"> ir iespēja jau pieteikuma iesnie</w:t>
      </w:r>
      <w:r w:rsidR="00DD67B1" w:rsidRPr="00ED194D">
        <w:rPr>
          <w:rFonts w:ascii="Times New Roman" w:hAnsi="Times New Roman" w:cs="Times New Roman"/>
          <w:sz w:val="24"/>
          <w:szCs w:val="24"/>
        </w:rPr>
        <w:t>gš</w:t>
      </w:r>
      <w:r w:rsidR="00CC5D37" w:rsidRPr="00ED194D">
        <w:rPr>
          <w:rFonts w:ascii="Times New Roman" w:hAnsi="Times New Roman" w:cs="Times New Roman"/>
          <w:sz w:val="24"/>
          <w:szCs w:val="24"/>
        </w:rPr>
        <w:t xml:space="preserve">anas brīdī </w:t>
      </w:r>
      <w:r w:rsidR="005750F3" w:rsidRPr="00ED194D">
        <w:rPr>
          <w:rFonts w:ascii="Times New Roman" w:hAnsi="Times New Roman" w:cs="Times New Roman"/>
          <w:sz w:val="24"/>
          <w:szCs w:val="24"/>
        </w:rPr>
        <w:t xml:space="preserve">tiešsaistē </w:t>
      </w:r>
      <w:r w:rsidR="00CC5D37" w:rsidRPr="00ED194D">
        <w:rPr>
          <w:rFonts w:ascii="Times New Roman" w:hAnsi="Times New Roman" w:cs="Times New Roman"/>
          <w:sz w:val="24"/>
          <w:szCs w:val="24"/>
        </w:rPr>
        <w:t>veikt a</w:t>
      </w:r>
      <w:r w:rsidR="00DD67B1" w:rsidRPr="00ED194D">
        <w:rPr>
          <w:rFonts w:ascii="Times New Roman" w:hAnsi="Times New Roman" w:cs="Times New Roman"/>
          <w:sz w:val="24"/>
          <w:szCs w:val="24"/>
        </w:rPr>
        <w:t>t</w:t>
      </w:r>
      <w:r w:rsidR="00CC5D37" w:rsidRPr="00ED194D">
        <w:rPr>
          <w:rFonts w:ascii="Times New Roman" w:hAnsi="Times New Roman" w:cs="Times New Roman"/>
          <w:sz w:val="24"/>
          <w:szCs w:val="24"/>
        </w:rPr>
        <w:t>zīmi</w:t>
      </w:r>
      <w:r w:rsidR="00DD67B1" w:rsidRPr="00ED194D">
        <w:rPr>
          <w:rFonts w:ascii="Times New Roman" w:hAnsi="Times New Roman" w:cs="Times New Roman"/>
          <w:sz w:val="24"/>
          <w:szCs w:val="24"/>
        </w:rPr>
        <w:t>,</w:t>
      </w:r>
      <w:r w:rsidR="009F77FE" w:rsidRPr="00ED194D">
        <w:rPr>
          <w:rFonts w:ascii="Times New Roman" w:hAnsi="Times New Roman" w:cs="Times New Roman"/>
          <w:sz w:val="24"/>
          <w:szCs w:val="24"/>
        </w:rPr>
        <w:t xml:space="preserve"> norādot</w:t>
      </w:r>
      <w:r w:rsidR="00643DF6" w:rsidRPr="00ED194D">
        <w:rPr>
          <w:rFonts w:ascii="Times New Roman" w:hAnsi="Times New Roman" w:cs="Times New Roman"/>
          <w:sz w:val="24"/>
          <w:szCs w:val="24"/>
        </w:rPr>
        <w:t>, ka vēlas saņemt arī EPI veikto patent</w:t>
      </w:r>
      <w:r w:rsidR="00563C35" w:rsidRPr="00ED194D">
        <w:rPr>
          <w:rFonts w:ascii="Times New Roman" w:hAnsi="Times New Roman" w:cs="Times New Roman"/>
          <w:sz w:val="24"/>
          <w:szCs w:val="24"/>
        </w:rPr>
        <w:t>meklējumu.</w:t>
      </w:r>
      <w:r w:rsidR="009F77FE" w:rsidRPr="00ED194D">
        <w:rPr>
          <w:rFonts w:ascii="Times New Roman" w:hAnsi="Times New Roman" w:cs="Times New Roman"/>
          <w:sz w:val="24"/>
          <w:szCs w:val="24"/>
        </w:rPr>
        <w:t xml:space="preserve"> </w:t>
      </w:r>
      <w:r w:rsidR="009C0F32" w:rsidRPr="00ED194D">
        <w:rPr>
          <w:rFonts w:ascii="Times New Roman" w:hAnsi="Times New Roman" w:cs="Times New Roman"/>
          <w:sz w:val="24"/>
          <w:szCs w:val="24"/>
        </w:rPr>
        <w:t>Arī dokumentu apmaiņa ar</w:t>
      </w:r>
      <w:r w:rsidR="000049CE" w:rsidRPr="00ED194D">
        <w:rPr>
          <w:rFonts w:ascii="Times New Roman" w:hAnsi="Times New Roman" w:cs="Times New Roman"/>
          <w:sz w:val="24"/>
          <w:szCs w:val="24"/>
        </w:rPr>
        <w:t xml:space="preserve"> EPI šobrīd ir pilnībā digitalizēta un notiek, izmantojot EPI </w:t>
      </w:r>
      <w:r w:rsidR="00A94CEC" w:rsidRPr="00ED194D">
        <w:rPr>
          <w:rFonts w:ascii="Times New Roman" w:hAnsi="Times New Roman" w:cs="Times New Roman"/>
          <w:sz w:val="24"/>
          <w:szCs w:val="24"/>
        </w:rPr>
        <w:t>izstrādātu,</w:t>
      </w:r>
      <w:r w:rsidR="000049CE" w:rsidRPr="00ED194D">
        <w:rPr>
          <w:rFonts w:ascii="Times New Roman" w:hAnsi="Times New Roman" w:cs="Times New Roman"/>
          <w:sz w:val="24"/>
          <w:szCs w:val="24"/>
        </w:rPr>
        <w:t xml:space="preserve"> </w:t>
      </w:r>
      <w:r w:rsidR="00A94CEC" w:rsidRPr="00ED194D">
        <w:rPr>
          <w:rFonts w:ascii="Times New Roman" w:hAnsi="Times New Roman" w:cs="Times New Roman"/>
          <w:sz w:val="24"/>
          <w:szCs w:val="24"/>
        </w:rPr>
        <w:t xml:space="preserve">drošu dokumentu apmaiņas platformu. Visa </w:t>
      </w:r>
      <w:r w:rsidR="00563C35" w:rsidRPr="00ED194D">
        <w:rPr>
          <w:rFonts w:ascii="Times New Roman" w:hAnsi="Times New Roman" w:cs="Times New Roman"/>
          <w:sz w:val="24"/>
          <w:szCs w:val="24"/>
        </w:rPr>
        <w:t>ar pilotproje</w:t>
      </w:r>
      <w:r w:rsidR="009753AE" w:rsidRPr="00ED194D">
        <w:rPr>
          <w:rFonts w:ascii="Times New Roman" w:hAnsi="Times New Roman" w:cs="Times New Roman"/>
          <w:sz w:val="24"/>
          <w:szCs w:val="24"/>
        </w:rPr>
        <w:t xml:space="preserve">kta īstenošanu saistītā </w:t>
      </w:r>
      <w:r w:rsidR="00563C35" w:rsidRPr="00ED194D">
        <w:rPr>
          <w:rFonts w:ascii="Times New Roman" w:hAnsi="Times New Roman" w:cs="Times New Roman"/>
          <w:sz w:val="24"/>
          <w:szCs w:val="24"/>
        </w:rPr>
        <w:t xml:space="preserve">Patentu valdes </w:t>
      </w:r>
      <w:r w:rsidR="00A94CEC" w:rsidRPr="00ED194D">
        <w:rPr>
          <w:rFonts w:ascii="Times New Roman" w:hAnsi="Times New Roman" w:cs="Times New Roman"/>
          <w:sz w:val="24"/>
          <w:szCs w:val="24"/>
        </w:rPr>
        <w:t xml:space="preserve">komunikācija </w:t>
      </w:r>
      <w:r w:rsidR="00BC6C3F" w:rsidRPr="00ED194D">
        <w:rPr>
          <w:rFonts w:ascii="Times New Roman" w:hAnsi="Times New Roman" w:cs="Times New Roman"/>
          <w:sz w:val="24"/>
          <w:szCs w:val="24"/>
        </w:rPr>
        <w:t>ar patentu pieteicējiem notiek elektroniski, tostarp arī patentmeklējuma rezultātu izsniegšana.</w:t>
      </w:r>
    </w:p>
    <w:p w14:paraId="7665D1D5" w14:textId="6AC43D31" w:rsidR="003A4023" w:rsidRPr="00ED194D" w:rsidRDefault="00DD67B1" w:rsidP="00B56D96">
      <w:pPr>
        <w:spacing w:after="0" w:line="240" w:lineRule="auto"/>
        <w:ind w:firstLine="720"/>
        <w:jc w:val="both"/>
        <w:rPr>
          <w:rFonts w:ascii="Times New Roman" w:hAnsi="Times New Roman" w:cs="Times New Roman"/>
          <w:sz w:val="24"/>
        </w:rPr>
      </w:pPr>
      <w:r w:rsidRPr="00ED194D">
        <w:rPr>
          <w:rFonts w:ascii="Times New Roman" w:hAnsi="Times New Roman" w:cs="Times New Roman"/>
          <w:sz w:val="24"/>
          <w:szCs w:val="24"/>
        </w:rPr>
        <w:t xml:space="preserve"> </w:t>
      </w:r>
    </w:p>
    <w:p w14:paraId="0C987356" w14:textId="375F24D9" w:rsidR="008D44C8" w:rsidRPr="00ED194D" w:rsidRDefault="008D44C8" w:rsidP="008D44C8">
      <w:pPr>
        <w:pStyle w:val="Heading1"/>
      </w:pPr>
      <w:bookmarkStart w:id="10" w:name="_Toc188223063"/>
      <w:r w:rsidRPr="00ED194D">
        <w:t>3.2. Pilotprojekta rezultāti par patentmeklējuma veikšanu un to izvērtējums</w:t>
      </w:r>
      <w:bookmarkEnd w:id="10"/>
    </w:p>
    <w:p w14:paraId="398D114F" w14:textId="77777777" w:rsidR="008D44C8" w:rsidRPr="00ED194D" w:rsidRDefault="008D44C8" w:rsidP="00E508BF">
      <w:pPr>
        <w:spacing w:after="0" w:line="240" w:lineRule="auto"/>
        <w:ind w:firstLine="720"/>
        <w:jc w:val="both"/>
        <w:rPr>
          <w:rFonts w:ascii="Times New Roman" w:hAnsi="Times New Roman" w:cs="Times New Roman"/>
          <w:sz w:val="24"/>
          <w:szCs w:val="24"/>
        </w:rPr>
      </w:pPr>
    </w:p>
    <w:p w14:paraId="24183DE3" w14:textId="225F3550" w:rsidR="003E4097" w:rsidRPr="00ED194D" w:rsidRDefault="00F66EDF" w:rsidP="00E508BF">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Tabulā Nr.1</w:t>
      </w:r>
      <w:r w:rsidR="00282583" w:rsidRPr="00ED194D">
        <w:rPr>
          <w:rFonts w:ascii="Times New Roman" w:hAnsi="Times New Roman" w:cs="Times New Roman"/>
          <w:sz w:val="24"/>
          <w:szCs w:val="24"/>
        </w:rPr>
        <w:t xml:space="preserve"> redzamie dati atspoguļo </w:t>
      </w:r>
      <w:r w:rsidR="0A6184DF" w:rsidRPr="00ED194D">
        <w:rPr>
          <w:rFonts w:ascii="Times New Roman" w:hAnsi="Times New Roman" w:cs="Times New Roman"/>
          <w:sz w:val="24"/>
          <w:szCs w:val="24"/>
        </w:rPr>
        <w:t xml:space="preserve">kopējos </w:t>
      </w:r>
      <w:r w:rsidR="00282583" w:rsidRPr="00ED194D">
        <w:rPr>
          <w:rFonts w:ascii="Times New Roman" w:hAnsi="Times New Roman" w:cs="Times New Roman"/>
          <w:sz w:val="24"/>
          <w:szCs w:val="24"/>
        </w:rPr>
        <w:t xml:space="preserve">pilotprojekta </w:t>
      </w:r>
      <w:r w:rsidR="646CAB16" w:rsidRPr="00ED194D">
        <w:rPr>
          <w:rFonts w:ascii="Times New Roman" w:hAnsi="Times New Roman" w:cs="Times New Roman"/>
          <w:sz w:val="24"/>
          <w:szCs w:val="24"/>
        </w:rPr>
        <w:t>rezultātu</w:t>
      </w:r>
      <w:r w:rsidR="0B5642B6" w:rsidRPr="00ED194D">
        <w:rPr>
          <w:rFonts w:ascii="Times New Roman" w:hAnsi="Times New Roman" w:cs="Times New Roman"/>
          <w:sz w:val="24"/>
          <w:szCs w:val="24"/>
        </w:rPr>
        <w:t>s</w:t>
      </w:r>
      <w:r w:rsidR="00282583" w:rsidRPr="00ED194D">
        <w:rPr>
          <w:rFonts w:ascii="Times New Roman" w:hAnsi="Times New Roman" w:cs="Times New Roman"/>
          <w:sz w:val="24"/>
          <w:szCs w:val="24"/>
        </w:rPr>
        <w:t xml:space="preserve"> no tā sākuma 2016.</w:t>
      </w:r>
      <w:r w:rsidR="00A30EBC" w:rsidRPr="00ED194D">
        <w:rPr>
          <w:rFonts w:ascii="Times New Roman" w:hAnsi="Times New Roman" w:cs="Times New Roman"/>
          <w:sz w:val="24"/>
          <w:szCs w:val="24"/>
        </w:rPr>
        <w:t> </w:t>
      </w:r>
      <w:r w:rsidR="00914EE9" w:rsidRPr="00ED194D">
        <w:rPr>
          <w:rFonts w:ascii="Times New Roman" w:hAnsi="Times New Roman" w:cs="Times New Roman"/>
          <w:sz w:val="24"/>
          <w:szCs w:val="24"/>
        </w:rPr>
        <w:t>gada oktobrī līdz 20</w:t>
      </w:r>
      <w:r w:rsidR="76CB4FA3" w:rsidRPr="00ED194D">
        <w:rPr>
          <w:rFonts w:ascii="Times New Roman" w:hAnsi="Times New Roman" w:cs="Times New Roman"/>
          <w:sz w:val="24"/>
          <w:szCs w:val="24"/>
        </w:rPr>
        <w:t>24</w:t>
      </w:r>
      <w:r w:rsidR="00914EE9" w:rsidRPr="00ED194D">
        <w:rPr>
          <w:rFonts w:ascii="Times New Roman" w:hAnsi="Times New Roman" w:cs="Times New Roman"/>
          <w:sz w:val="24"/>
          <w:szCs w:val="24"/>
        </w:rPr>
        <w:t>.</w:t>
      </w:r>
      <w:r w:rsidR="00282583" w:rsidRPr="00ED194D">
        <w:rPr>
          <w:rFonts w:ascii="Times New Roman" w:hAnsi="Times New Roman" w:cs="Times New Roman"/>
          <w:sz w:val="24"/>
          <w:szCs w:val="24"/>
        </w:rPr>
        <w:t xml:space="preserve"> </w:t>
      </w:r>
      <w:r w:rsidR="00914EE9" w:rsidRPr="00ED194D">
        <w:rPr>
          <w:rFonts w:ascii="Times New Roman" w:hAnsi="Times New Roman" w:cs="Times New Roman"/>
          <w:sz w:val="24"/>
          <w:szCs w:val="24"/>
        </w:rPr>
        <w:t xml:space="preserve">gada </w:t>
      </w:r>
      <w:r w:rsidR="00282583" w:rsidRPr="00ED194D">
        <w:rPr>
          <w:rFonts w:ascii="Times New Roman" w:hAnsi="Times New Roman" w:cs="Times New Roman"/>
          <w:sz w:val="24"/>
          <w:szCs w:val="24"/>
        </w:rPr>
        <w:t>3</w:t>
      </w:r>
      <w:r w:rsidR="00471950" w:rsidRPr="00ED194D">
        <w:rPr>
          <w:rFonts w:ascii="Times New Roman" w:hAnsi="Times New Roman" w:cs="Times New Roman"/>
          <w:sz w:val="24"/>
          <w:szCs w:val="24"/>
        </w:rPr>
        <w:t>0</w:t>
      </w:r>
      <w:r w:rsidR="00282583" w:rsidRPr="00ED194D">
        <w:rPr>
          <w:rFonts w:ascii="Times New Roman" w:hAnsi="Times New Roman" w:cs="Times New Roman"/>
          <w:sz w:val="24"/>
          <w:szCs w:val="24"/>
        </w:rPr>
        <w:t xml:space="preserve">. </w:t>
      </w:r>
      <w:r w:rsidR="53DEFD6F" w:rsidRPr="00ED194D">
        <w:rPr>
          <w:rFonts w:ascii="Times New Roman" w:hAnsi="Times New Roman" w:cs="Times New Roman"/>
          <w:sz w:val="24"/>
          <w:szCs w:val="24"/>
        </w:rPr>
        <w:t>novembrim</w:t>
      </w:r>
      <w:r w:rsidR="00471950" w:rsidRPr="00ED194D">
        <w:rPr>
          <w:rFonts w:ascii="Times New Roman" w:hAnsi="Times New Roman" w:cs="Times New Roman"/>
          <w:sz w:val="24"/>
          <w:szCs w:val="24"/>
        </w:rPr>
        <w:t>.</w:t>
      </w:r>
    </w:p>
    <w:p w14:paraId="1758EE30" w14:textId="77777777" w:rsidR="00E508BF" w:rsidRPr="00ED194D" w:rsidRDefault="00E508BF" w:rsidP="00E508BF">
      <w:pPr>
        <w:spacing w:after="0" w:line="240" w:lineRule="auto"/>
        <w:ind w:firstLine="720"/>
        <w:jc w:val="both"/>
        <w:rPr>
          <w:rFonts w:ascii="Times New Roman" w:hAnsi="Times New Roman" w:cs="Times New Roman"/>
          <w:sz w:val="24"/>
          <w:szCs w:val="24"/>
        </w:rPr>
      </w:pPr>
    </w:p>
    <w:p w14:paraId="2133506B" w14:textId="77777777" w:rsidR="008D44C8" w:rsidRPr="00ED194D" w:rsidRDefault="008D44C8" w:rsidP="00E508BF">
      <w:pPr>
        <w:spacing w:after="0" w:line="240" w:lineRule="auto"/>
        <w:ind w:firstLine="720"/>
        <w:jc w:val="both"/>
        <w:rPr>
          <w:rFonts w:ascii="Times New Roman" w:hAnsi="Times New Roman" w:cs="Times New Roman"/>
          <w:sz w:val="24"/>
          <w:szCs w:val="24"/>
        </w:rPr>
      </w:pPr>
    </w:p>
    <w:tbl>
      <w:tblPr>
        <w:tblW w:w="9346" w:type="dxa"/>
        <w:tblLook w:val="04A0" w:firstRow="1" w:lastRow="0" w:firstColumn="1" w:lastColumn="0" w:noHBand="0" w:noVBand="1"/>
      </w:tblPr>
      <w:tblGrid>
        <w:gridCol w:w="1797"/>
        <w:gridCol w:w="696"/>
        <w:gridCol w:w="696"/>
        <w:gridCol w:w="696"/>
        <w:gridCol w:w="696"/>
        <w:gridCol w:w="696"/>
        <w:gridCol w:w="696"/>
        <w:gridCol w:w="696"/>
        <w:gridCol w:w="696"/>
        <w:gridCol w:w="896"/>
        <w:gridCol w:w="1085"/>
      </w:tblGrid>
      <w:tr w:rsidR="00914FC1" w:rsidRPr="00ED194D" w14:paraId="72688302" w14:textId="77777777" w:rsidTr="002E6CD0">
        <w:trPr>
          <w:trHeight w:val="300"/>
        </w:trPr>
        <w:tc>
          <w:tcPr>
            <w:tcW w:w="1975"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hideMark/>
          </w:tcPr>
          <w:p w14:paraId="48A9FFDE" w14:textId="06DE7E82" w:rsidR="00914FC1" w:rsidRPr="00ED194D" w:rsidRDefault="00914FC1" w:rsidP="002E6CD0">
            <w:pPr>
              <w:spacing w:after="0" w:line="240" w:lineRule="auto"/>
              <w:rPr>
                <w:rFonts w:ascii="Times New Roman" w:eastAsia="Times New Roman" w:hAnsi="Times New Roman" w:cs="Times New Roman"/>
                <w:i/>
                <w:iCs/>
                <w:color w:val="000000"/>
                <w:sz w:val="20"/>
                <w:szCs w:val="20"/>
                <w:lang w:eastAsia="lv-LV"/>
              </w:rPr>
            </w:pPr>
            <w:r w:rsidRPr="00ED194D">
              <w:rPr>
                <w:rFonts w:ascii="Times New Roman" w:eastAsia="Times New Roman" w:hAnsi="Times New Roman" w:cs="Times New Roman"/>
                <w:b/>
                <w:bCs/>
                <w:color w:val="000000"/>
                <w:sz w:val="24"/>
                <w:szCs w:val="24"/>
                <w:lang w:eastAsia="lv-LV"/>
              </w:rPr>
              <w:t> </w:t>
            </w:r>
            <w:r w:rsidR="002E6CD0" w:rsidRPr="00ED194D">
              <w:rPr>
                <w:rFonts w:ascii="Times New Roman" w:eastAsia="Times New Roman" w:hAnsi="Times New Roman" w:cs="Times New Roman"/>
                <w:i/>
                <w:iCs/>
                <w:color w:val="000000"/>
                <w:sz w:val="20"/>
                <w:szCs w:val="20"/>
                <w:lang w:eastAsia="lv-LV"/>
              </w:rPr>
              <w:t>Tabula Nr.1</w:t>
            </w:r>
          </w:p>
        </w:tc>
        <w:tc>
          <w:tcPr>
            <w:tcW w:w="284" w:type="dxa"/>
            <w:vMerge w:val="restart"/>
            <w:tcBorders>
              <w:top w:val="single" w:sz="8" w:space="0" w:color="auto"/>
              <w:left w:val="single" w:sz="8" w:space="0" w:color="auto"/>
              <w:bottom w:val="single" w:sz="8" w:space="0" w:color="000000"/>
              <w:right w:val="single" w:sz="8" w:space="0" w:color="auto"/>
            </w:tcBorders>
            <w:shd w:val="clear" w:color="000000" w:fill="C0E6F5"/>
            <w:vAlign w:val="center"/>
            <w:hideMark/>
          </w:tcPr>
          <w:p w14:paraId="3CC9CFB9"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2016</w:t>
            </w:r>
          </w:p>
        </w:tc>
        <w:tc>
          <w:tcPr>
            <w:tcW w:w="696" w:type="dxa"/>
            <w:vMerge w:val="restart"/>
            <w:tcBorders>
              <w:top w:val="single" w:sz="8" w:space="0" w:color="auto"/>
              <w:left w:val="single" w:sz="8" w:space="0" w:color="auto"/>
              <w:bottom w:val="single" w:sz="8" w:space="0" w:color="000000"/>
              <w:right w:val="single" w:sz="8" w:space="0" w:color="auto"/>
            </w:tcBorders>
            <w:shd w:val="clear" w:color="000000" w:fill="C0E6F5"/>
            <w:vAlign w:val="center"/>
            <w:hideMark/>
          </w:tcPr>
          <w:p w14:paraId="2532D183"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2017</w:t>
            </w:r>
          </w:p>
        </w:tc>
        <w:tc>
          <w:tcPr>
            <w:tcW w:w="696" w:type="dxa"/>
            <w:vMerge w:val="restart"/>
            <w:tcBorders>
              <w:top w:val="single" w:sz="8" w:space="0" w:color="auto"/>
              <w:left w:val="single" w:sz="8" w:space="0" w:color="auto"/>
              <w:bottom w:val="single" w:sz="8" w:space="0" w:color="000000"/>
              <w:right w:val="single" w:sz="8" w:space="0" w:color="auto"/>
            </w:tcBorders>
            <w:shd w:val="clear" w:color="000000" w:fill="C0E6F5"/>
            <w:vAlign w:val="center"/>
            <w:hideMark/>
          </w:tcPr>
          <w:p w14:paraId="299C583F"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2018</w:t>
            </w:r>
          </w:p>
        </w:tc>
        <w:tc>
          <w:tcPr>
            <w:tcW w:w="696" w:type="dxa"/>
            <w:vMerge w:val="restart"/>
            <w:tcBorders>
              <w:top w:val="single" w:sz="8" w:space="0" w:color="auto"/>
              <w:left w:val="single" w:sz="8" w:space="0" w:color="auto"/>
              <w:bottom w:val="single" w:sz="8" w:space="0" w:color="000000"/>
              <w:right w:val="single" w:sz="8" w:space="0" w:color="auto"/>
            </w:tcBorders>
            <w:shd w:val="clear" w:color="000000" w:fill="C0E6F5"/>
            <w:vAlign w:val="center"/>
            <w:hideMark/>
          </w:tcPr>
          <w:p w14:paraId="6DF23191"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2019</w:t>
            </w:r>
          </w:p>
        </w:tc>
        <w:tc>
          <w:tcPr>
            <w:tcW w:w="696" w:type="dxa"/>
            <w:vMerge w:val="restart"/>
            <w:tcBorders>
              <w:top w:val="single" w:sz="8" w:space="0" w:color="auto"/>
              <w:left w:val="single" w:sz="8" w:space="0" w:color="auto"/>
              <w:bottom w:val="single" w:sz="8" w:space="0" w:color="000000"/>
              <w:right w:val="single" w:sz="8" w:space="0" w:color="auto"/>
            </w:tcBorders>
            <w:shd w:val="clear" w:color="000000" w:fill="C0E6F5"/>
            <w:vAlign w:val="center"/>
            <w:hideMark/>
          </w:tcPr>
          <w:p w14:paraId="7F6468DB"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2020</w:t>
            </w:r>
          </w:p>
        </w:tc>
        <w:tc>
          <w:tcPr>
            <w:tcW w:w="696" w:type="dxa"/>
            <w:vMerge w:val="restart"/>
            <w:tcBorders>
              <w:top w:val="single" w:sz="8" w:space="0" w:color="auto"/>
              <w:left w:val="single" w:sz="8" w:space="0" w:color="auto"/>
              <w:bottom w:val="single" w:sz="8" w:space="0" w:color="000000"/>
              <w:right w:val="single" w:sz="8" w:space="0" w:color="auto"/>
            </w:tcBorders>
            <w:shd w:val="clear" w:color="000000" w:fill="C0E6F5"/>
            <w:vAlign w:val="center"/>
            <w:hideMark/>
          </w:tcPr>
          <w:p w14:paraId="4A178A07"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2021</w:t>
            </w:r>
          </w:p>
        </w:tc>
        <w:tc>
          <w:tcPr>
            <w:tcW w:w="696" w:type="dxa"/>
            <w:vMerge w:val="restart"/>
            <w:tcBorders>
              <w:top w:val="single" w:sz="8" w:space="0" w:color="auto"/>
              <w:left w:val="single" w:sz="8" w:space="0" w:color="auto"/>
              <w:bottom w:val="single" w:sz="8" w:space="0" w:color="000000"/>
              <w:right w:val="single" w:sz="8" w:space="0" w:color="auto"/>
            </w:tcBorders>
            <w:shd w:val="clear" w:color="000000" w:fill="C0E6F5"/>
            <w:vAlign w:val="center"/>
            <w:hideMark/>
          </w:tcPr>
          <w:p w14:paraId="0416FAC0"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2022</w:t>
            </w:r>
          </w:p>
        </w:tc>
        <w:tc>
          <w:tcPr>
            <w:tcW w:w="696" w:type="dxa"/>
            <w:vMerge w:val="restart"/>
            <w:tcBorders>
              <w:top w:val="single" w:sz="8" w:space="0" w:color="auto"/>
              <w:left w:val="single" w:sz="8" w:space="0" w:color="auto"/>
              <w:bottom w:val="single" w:sz="8" w:space="0" w:color="000000"/>
              <w:right w:val="single" w:sz="8" w:space="0" w:color="auto"/>
            </w:tcBorders>
            <w:shd w:val="clear" w:color="000000" w:fill="C0E6F5"/>
            <w:vAlign w:val="center"/>
            <w:hideMark/>
          </w:tcPr>
          <w:p w14:paraId="009E40D1"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2023</w:t>
            </w:r>
          </w:p>
        </w:tc>
        <w:tc>
          <w:tcPr>
            <w:tcW w:w="896" w:type="dxa"/>
            <w:tcBorders>
              <w:top w:val="single" w:sz="8" w:space="0" w:color="auto"/>
              <w:left w:val="nil"/>
              <w:bottom w:val="nil"/>
              <w:right w:val="single" w:sz="8" w:space="0" w:color="auto"/>
            </w:tcBorders>
            <w:shd w:val="clear" w:color="000000" w:fill="C0E6F5"/>
            <w:vAlign w:val="center"/>
            <w:hideMark/>
          </w:tcPr>
          <w:p w14:paraId="522933B8"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2024</w:t>
            </w:r>
          </w:p>
        </w:tc>
        <w:tc>
          <w:tcPr>
            <w:tcW w:w="1319" w:type="dxa"/>
            <w:vMerge w:val="restart"/>
            <w:tcBorders>
              <w:top w:val="single" w:sz="8" w:space="0" w:color="auto"/>
              <w:left w:val="single" w:sz="8" w:space="0" w:color="auto"/>
              <w:bottom w:val="single" w:sz="8" w:space="0" w:color="000000"/>
              <w:right w:val="single" w:sz="8" w:space="0" w:color="auto"/>
            </w:tcBorders>
            <w:shd w:val="clear" w:color="000000" w:fill="C0E6F5"/>
            <w:vAlign w:val="center"/>
            <w:hideMark/>
          </w:tcPr>
          <w:p w14:paraId="11B1F09D"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 xml:space="preserve">Kopā </w:t>
            </w:r>
          </w:p>
        </w:tc>
      </w:tr>
      <w:tr w:rsidR="002E6CD0" w:rsidRPr="00ED194D" w14:paraId="07ED1783" w14:textId="77777777" w:rsidTr="002E6CD0">
        <w:trPr>
          <w:trHeight w:val="610"/>
        </w:trPr>
        <w:tc>
          <w:tcPr>
            <w:tcW w:w="1975" w:type="dxa"/>
            <w:vMerge/>
            <w:tcBorders>
              <w:top w:val="single" w:sz="8" w:space="0" w:color="000000"/>
              <w:left w:val="single" w:sz="8" w:space="0" w:color="auto"/>
              <w:bottom w:val="single" w:sz="8" w:space="0" w:color="000000"/>
              <w:right w:val="single" w:sz="8" w:space="0" w:color="auto"/>
            </w:tcBorders>
            <w:shd w:val="clear" w:color="auto" w:fill="FFFFFF" w:themeFill="background1"/>
            <w:vAlign w:val="center"/>
            <w:hideMark/>
          </w:tcPr>
          <w:p w14:paraId="2E76EAF9"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p>
        </w:tc>
        <w:tc>
          <w:tcPr>
            <w:tcW w:w="284" w:type="dxa"/>
            <w:vMerge/>
            <w:tcBorders>
              <w:top w:val="single" w:sz="8" w:space="0" w:color="auto"/>
              <w:left w:val="single" w:sz="8" w:space="0" w:color="auto"/>
              <w:bottom w:val="single" w:sz="8" w:space="0" w:color="000000"/>
              <w:right w:val="single" w:sz="8" w:space="0" w:color="auto"/>
            </w:tcBorders>
            <w:vAlign w:val="center"/>
            <w:hideMark/>
          </w:tcPr>
          <w:p w14:paraId="2321270E"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p>
        </w:tc>
        <w:tc>
          <w:tcPr>
            <w:tcW w:w="696" w:type="dxa"/>
            <w:vMerge/>
            <w:tcBorders>
              <w:top w:val="single" w:sz="8" w:space="0" w:color="auto"/>
              <w:left w:val="single" w:sz="8" w:space="0" w:color="auto"/>
              <w:bottom w:val="single" w:sz="8" w:space="0" w:color="000000"/>
              <w:right w:val="single" w:sz="8" w:space="0" w:color="auto"/>
            </w:tcBorders>
            <w:vAlign w:val="center"/>
            <w:hideMark/>
          </w:tcPr>
          <w:p w14:paraId="49E3FA55"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p>
        </w:tc>
        <w:tc>
          <w:tcPr>
            <w:tcW w:w="696" w:type="dxa"/>
            <w:vMerge/>
            <w:tcBorders>
              <w:top w:val="single" w:sz="8" w:space="0" w:color="auto"/>
              <w:left w:val="single" w:sz="8" w:space="0" w:color="auto"/>
              <w:bottom w:val="single" w:sz="8" w:space="0" w:color="000000"/>
              <w:right w:val="single" w:sz="8" w:space="0" w:color="auto"/>
            </w:tcBorders>
            <w:vAlign w:val="center"/>
            <w:hideMark/>
          </w:tcPr>
          <w:p w14:paraId="4A077C33"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p>
        </w:tc>
        <w:tc>
          <w:tcPr>
            <w:tcW w:w="696" w:type="dxa"/>
            <w:vMerge/>
            <w:tcBorders>
              <w:top w:val="single" w:sz="8" w:space="0" w:color="auto"/>
              <w:left w:val="single" w:sz="8" w:space="0" w:color="auto"/>
              <w:bottom w:val="single" w:sz="8" w:space="0" w:color="000000"/>
              <w:right w:val="single" w:sz="8" w:space="0" w:color="auto"/>
            </w:tcBorders>
            <w:vAlign w:val="center"/>
            <w:hideMark/>
          </w:tcPr>
          <w:p w14:paraId="1C348AE5"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p>
        </w:tc>
        <w:tc>
          <w:tcPr>
            <w:tcW w:w="696" w:type="dxa"/>
            <w:vMerge/>
            <w:tcBorders>
              <w:top w:val="single" w:sz="8" w:space="0" w:color="auto"/>
              <w:left w:val="single" w:sz="8" w:space="0" w:color="auto"/>
              <w:bottom w:val="single" w:sz="8" w:space="0" w:color="000000"/>
              <w:right w:val="single" w:sz="8" w:space="0" w:color="auto"/>
            </w:tcBorders>
            <w:vAlign w:val="center"/>
            <w:hideMark/>
          </w:tcPr>
          <w:p w14:paraId="26C128EB"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p>
        </w:tc>
        <w:tc>
          <w:tcPr>
            <w:tcW w:w="696" w:type="dxa"/>
            <w:vMerge/>
            <w:tcBorders>
              <w:top w:val="single" w:sz="8" w:space="0" w:color="auto"/>
              <w:left w:val="single" w:sz="8" w:space="0" w:color="auto"/>
              <w:bottom w:val="single" w:sz="8" w:space="0" w:color="000000"/>
              <w:right w:val="single" w:sz="8" w:space="0" w:color="auto"/>
            </w:tcBorders>
            <w:vAlign w:val="center"/>
            <w:hideMark/>
          </w:tcPr>
          <w:p w14:paraId="5B4B7BE9"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p>
        </w:tc>
        <w:tc>
          <w:tcPr>
            <w:tcW w:w="696" w:type="dxa"/>
            <w:vMerge/>
            <w:tcBorders>
              <w:top w:val="single" w:sz="8" w:space="0" w:color="auto"/>
              <w:left w:val="single" w:sz="8" w:space="0" w:color="auto"/>
              <w:bottom w:val="single" w:sz="8" w:space="0" w:color="000000"/>
              <w:right w:val="single" w:sz="8" w:space="0" w:color="auto"/>
            </w:tcBorders>
            <w:vAlign w:val="center"/>
            <w:hideMark/>
          </w:tcPr>
          <w:p w14:paraId="79DD90DA"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p>
        </w:tc>
        <w:tc>
          <w:tcPr>
            <w:tcW w:w="696" w:type="dxa"/>
            <w:vMerge/>
            <w:tcBorders>
              <w:top w:val="single" w:sz="8" w:space="0" w:color="auto"/>
              <w:left w:val="single" w:sz="8" w:space="0" w:color="auto"/>
              <w:bottom w:val="single" w:sz="8" w:space="0" w:color="000000"/>
              <w:right w:val="single" w:sz="8" w:space="0" w:color="auto"/>
            </w:tcBorders>
            <w:vAlign w:val="center"/>
            <w:hideMark/>
          </w:tcPr>
          <w:p w14:paraId="440AFB06"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p>
        </w:tc>
        <w:tc>
          <w:tcPr>
            <w:tcW w:w="896" w:type="dxa"/>
            <w:tcBorders>
              <w:top w:val="nil"/>
              <w:left w:val="nil"/>
              <w:bottom w:val="single" w:sz="8" w:space="0" w:color="auto"/>
              <w:right w:val="single" w:sz="8" w:space="0" w:color="auto"/>
            </w:tcBorders>
            <w:shd w:val="clear" w:color="000000" w:fill="C0E6F5"/>
            <w:vAlign w:val="center"/>
            <w:hideMark/>
          </w:tcPr>
          <w:p w14:paraId="744CEA85" w14:textId="499CAC2A"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(līdz 3</w:t>
            </w:r>
            <w:r w:rsidR="00253671" w:rsidRPr="00ED194D">
              <w:rPr>
                <w:rFonts w:ascii="Times New Roman" w:eastAsia="Times New Roman" w:hAnsi="Times New Roman" w:cs="Times New Roman"/>
                <w:b/>
                <w:bCs/>
                <w:color w:val="000000"/>
                <w:sz w:val="24"/>
                <w:szCs w:val="24"/>
                <w:lang w:eastAsia="lv-LV"/>
              </w:rPr>
              <w:t>0</w:t>
            </w:r>
            <w:r w:rsidRPr="00ED194D">
              <w:rPr>
                <w:rFonts w:ascii="Times New Roman" w:eastAsia="Times New Roman" w:hAnsi="Times New Roman" w:cs="Times New Roman"/>
                <w:b/>
                <w:bCs/>
                <w:color w:val="000000"/>
                <w:sz w:val="24"/>
                <w:szCs w:val="24"/>
                <w:lang w:eastAsia="lv-LV"/>
              </w:rPr>
              <w:t>.11.)</w:t>
            </w:r>
          </w:p>
        </w:tc>
        <w:tc>
          <w:tcPr>
            <w:tcW w:w="1319" w:type="dxa"/>
            <w:vMerge/>
            <w:tcBorders>
              <w:top w:val="single" w:sz="8" w:space="0" w:color="auto"/>
              <w:left w:val="single" w:sz="8" w:space="0" w:color="auto"/>
              <w:bottom w:val="single" w:sz="8" w:space="0" w:color="000000"/>
              <w:right w:val="single" w:sz="8" w:space="0" w:color="auto"/>
            </w:tcBorders>
            <w:vAlign w:val="center"/>
            <w:hideMark/>
          </w:tcPr>
          <w:p w14:paraId="45CDEC3F"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p>
        </w:tc>
      </w:tr>
      <w:tr w:rsidR="00F66EDF" w:rsidRPr="00ED194D" w14:paraId="77CAB91B" w14:textId="77777777" w:rsidTr="00F66EDF">
        <w:trPr>
          <w:trHeight w:val="910"/>
        </w:trPr>
        <w:tc>
          <w:tcPr>
            <w:tcW w:w="1975" w:type="dxa"/>
            <w:tcBorders>
              <w:top w:val="nil"/>
              <w:left w:val="single" w:sz="8" w:space="0" w:color="auto"/>
              <w:bottom w:val="single" w:sz="8" w:space="0" w:color="auto"/>
              <w:right w:val="single" w:sz="8" w:space="0" w:color="auto"/>
            </w:tcBorders>
            <w:shd w:val="clear" w:color="000000" w:fill="C0E6F5"/>
            <w:vAlign w:val="center"/>
            <w:hideMark/>
          </w:tcPr>
          <w:p w14:paraId="2DABC246"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Saņemtie meklējuma iesniegumi</w:t>
            </w:r>
          </w:p>
        </w:tc>
        <w:tc>
          <w:tcPr>
            <w:tcW w:w="284" w:type="dxa"/>
            <w:tcBorders>
              <w:top w:val="nil"/>
              <w:left w:val="nil"/>
              <w:bottom w:val="single" w:sz="8" w:space="0" w:color="auto"/>
              <w:right w:val="single" w:sz="8" w:space="0" w:color="auto"/>
            </w:tcBorders>
            <w:shd w:val="clear" w:color="auto" w:fill="auto"/>
            <w:vAlign w:val="center"/>
            <w:hideMark/>
          </w:tcPr>
          <w:p w14:paraId="3148CE6C"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w:t>
            </w:r>
          </w:p>
        </w:tc>
        <w:tc>
          <w:tcPr>
            <w:tcW w:w="696" w:type="dxa"/>
            <w:tcBorders>
              <w:top w:val="nil"/>
              <w:left w:val="nil"/>
              <w:bottom w:val="single" w:sz="8" w:space="0" w:color="auto"/>
              <w:right w:val="single" w:sz="8" w:space="0" w:color="auto"/>
            </w:tcBorders>
            <w:shd w:val="clear" w:color="auto" w:fill="auto"/>
            <w:vAlign w:val="center"/>
            <w:hideMark/>
          </w:tcPr>
          <w:p w14:paraId="5123DAA7"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18</w:t>
            </w:r>
          </w:p>
        </w:tc>
        <w:tc>
          <w:tcPr>
            <w:tcW w:w="696" w:type="dxa"/>
            <w:tcBorders>
              <w:top w:val="nil"/>
              <w:left w:val="nil"/>
              <w:bottom w:val="single" w:sz="8" w:space="0" w:color="auto"/>
              <w:right w:val="single" w:sz="8" w:space="0" w:color="auto"/>
            </w:tcBorders>
            <w:shd w:val="clear" w:color="auto" w:fill="auto"/>
            <w:vAlign w:val="center"/>
            <w:hideMark/>
          </w:tcPr>
          <w:p w14:paraId="67881534"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22</w:t>
            </w:r>
          </w:p>
        </w:tc>
        <w:tc>
          <w:tcPr>
            <w:tcW w:w="696" w:type="dxa"/>
            <w:tcBorders>
              <w:top w:val="nil"/>
              <w:left w:val="nil"/>
              <w:bottom w:val="single" w:sz="8" w:space="0" w:color="auto"/>
              <w:right w:val="single" w:sz="8" w:space="0" w:color="auto"/>
            </w:tcBorders>
            <w:shd w:val="clear" w:color="auto" w:fill="auto"/>
            <w:vAlign w:val="center"/>
            <w:hideMark/>
          </w:tcPr>
          <w:p w14:paraId="6AA2523E"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26</w:t>
            </w:r>
          </w:p>
        </w:tc>
        <w:tc>
          <w:tcPr>
            <w:tcW w:w="696" w:type="dxa"/>
            <w:tcBorders>
              <w:top w:val="nil"/>
              <w:left w:val="nil"/>
              <w:bottom w:val="single" w:sz="8" w:space="0" w:color="auto"/>
              <w:right w:val="single" w:sz="8" w:space="0" w:color="auto"/>
            </w:tcBorders>
            <w:shd w:val="clear" w:color="auto" w:fill="auto"/>
            <w:vAlign w:val="center"/>
            <w:hideMark/>
          </w:tcPr>
          <w:p w14:paraId="7039F301"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38</w:t>
            </w:r>
          </w:p>
        </w:tc>
        <w:tc>
          <w:tcPr>
            <w:tcW w:w="696" w:type="dxa"/>
            <w:tcBorders>
              <w:top w:val="nil"/>
              <w:left w:val="nil"/>
              <w:bottom w:val="single" w:sz="8" w:space="0" w:color="auto"/>
              <w:right w:val="single" w:sz="8" w:space="0" w:color="auto"/>
            </w:tcBorders>
            <w:shd w:val="clear" w:color="auto" w:fill="auto"/>
            <w:vAlign w:val="center"/>
            <w:hideMark/>
          </w:tcPr>
          <w:p w14:paraId="7A2C6F70"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42</w:t>
            </w:r>
          </w:p>
        </w:tc>
        <w:tc>
          <w:tcPr>
            <w:tcW w:w="696" w:type="dxa"/>
            <w:tcBorders>
              <w:top w:val="nil"/>
              <w:left w:val="nil"/>
              <w:bottom w:val="single" w:sz="8" w:space="0" w:color="auto"/>
              <w:right w:val="single" w:sz="8" w:space="0" w:color="auto"/>
            </w:tcBorders>
            <w:shd w:val="clear" w:color="auto" w:fill="auto"/>
            <w:vAlign w:val="center"/>
            <w:hideMark/>
          </w:tcPr>
          <w:p w14:paraId="15BC021E"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46</w:t>
            </w:r>
          </w:p>
        </w:tc>
        <w:tc>
          <w:tcPr>
            <w:tcW w:w="696" w:type="dxa"/>
            <w:tcBorders>
              <w:top w:val="nil"/>
              <w:left w:val="nil"/>
              <w:bottom w:val="single" w:sz="8" w:space="0" w:color="auto"/>
              <w:right w:val="single" w:sz="8" w:space="0" w:color="auto"/>
            </w:tcBorders>
            <w:shd w:val="clear" w:color="auto" w:fill="auto"/>
            <w:vAlign w:val="center"/>
            <w:hideMark/>
          </w:tcPr>
          <w:p w14:paraId="68A9F810"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40</w:t>
            </w:r>
          </w:p>
        </w:tc>
        <w:tc>
          <w:tcPr>
            <w:tcW w:w="896" w:type="dxa"/>
            <w:tcBorders>
              <w:top w:val="nil"/>
              <w:left w:val="nil"/>
              <w:bottom w:val="single" w:sz="8" w:space="0" w:color="auto"/>
              <w:right w:val="single" w:sz="8" w:space="0" w:color="auto"/>
            </w:tcBorders>
            <w:shd w:val="clear" w:color="auto" w:fill="auto"/>
            <w:vAlign w:val="center"/>
            <w:hideMark/>
          </w:tcPr>
          <w:p w14:paraId="5B9E5C5F"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40</w:t>
            </w:r>
          </w:p>
        </w:tc>
        <w:tc>
          <w:tcPr>
            <w:tcW w:w="1319" w:type="dxa"/>
            <w:tcBorders>
              <w:top w:val="nil"/>
              <w:left w:val="nil"/>
              <w:bottom w:val="single" w:sz="8" w:space="0" w:color="auto"/>
              <w:right w:val="single" w:sz="8" w:space="0" w:color="auto"/>
            </w:tcBorders>
            <w:shd w:val="clear" w:color="000000" w:fill="C0E6F5"/>
            <w:vAlign w:val="center"/>
            <w:hideMark/>
          </w:tcPr>
          <w:p w14:paraId="654A8B31"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273</w:t>
            </w:r>
          </w:p>
        </w:tc>
      </w:tr>
      <w:tr w:rsidR="00F66EDF" w:rsidRPr="00ED194D" w14:paraId="5A44CB1C" w14:textId="77777777" w:rsidTr="00F66EDF">
        <w:trPr>
          <w:trHeight w:val="610"/>
        </w:trPr>
        <w:tc>
          <w:tcPr>
            <w:tcW w:w="1975" w:type="dxa"/>
            <w:tcBorders>
              <w:top w:val="nil"/>
              <w:left w:val="single" w:sz="8" w:space="0" w:color="auto"/>
              <w:bottom w:val="single" w:sz="8" w:space="0" w:color="auto"/>
              <w:right w:val="single" w:sz="8" w:space="0" w:color="auto"/>
            </w:tcBorders>
            <w:shd w:val="clear" w:color="000000" w:fill="C0E6F5"/>
            <w:vAlign w:val="center"/>
            <w:hideMark/>
          </w:tcPr>
          <w:p w14:paraId="372C26A3"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Atteikti meklējumam</w:t>
            </w:r>
          </w:p>
        </w:tc>
        <w:tc>
          <w:tcPr>
            <w:tcW w:w="284" w:type="dxa"/>
            <w:tcBorders>
              <w:top w:val="nil"/>
              <w:left w:val="nil"/>
              <w:bottom w:val="single" w:sz="8" w:space="0" w:color="auto"/>
              <w:right w:val="single" w:sz="8" w:space="0" w:color="auto"/>
            </w:tcBorders>
            <w:shd w:val="clear" w:color="auto" w:fill="auto"/>
            <w:vAlign w:val="center"/>
            <w:hideMark/>
          </w:tcPr>
          <w:p w14:paraId="33D30F5C"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 xml:space="preserve"> </w:t>
            </w:r>
          </w:p>
        </w:tc>
        <w:tc>
          <w:tcPr>
            <w:tcW w:w="696" w:type="dxa"/>
            <w:tcBorders>
              <w:top w:val="nil"/>
              <w:left w:val="nil"/>
              <w:bottom w:val="single" w:sz="8" w:space="0" w:color="auto"/>
              <w:right w:val="single" w:sz="8" w:space="0" w:color="auto"/>
            </w:tcBorders>
            <w:shd w:val="clear" w:color="auto" w:fill="auto"/>
            <w:vAlign w:val="center"/>
            <w:hideMark/>
          </w:tcPr>
          <w:p w14:paraId="43011596"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3</w:t>
            </w:r>
          </w:p>
        </w:tc>
        <w:tc>
          <w:tcPr>
            <w:tcW w:w="696" w:type="dxa"/>
            <w:tcBorders>
              <w:top w:val="nil"/>
              <w:left w:val="nil"/>
              <w:bottom w:val="single" w:sz="8" w:space="0" w:color="auto"/>
              <w:right w:val="single" w:sz="8" w:space="0" w:color="auto"/>
            </w:tcBorders>
            <w:shd w:val="clear" w:color="auto" w:fill="auto"/>
            <w:vAlign w:val="center"/>
            <w:hideMark/>
          </w:tcPr>
          <w:p w14:paraId="1BA5FB2E"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3</w:t>
            </w:r>
          </w:p>
        </w:tc>
        <w:tc>
          <w:tcPr>
            <w:tcW w:w="696" w:type="dxa"/>
            <w:tcBorders>
              <w:top w:val="nil"/>
              <w:left w:val="nil"/>
              <w:bottom w:val="single" w:sz="8" w:space="0" w:color="auto"/>
              <w:right w:val="single" w:sz="8" w:space="0" w:color="auto"/>
            </w:tcBorders>
            <w:shd w:val="clear" w:color="auto" w:fill="auto"/>
            <w:vAlign w:val="center"/>
            <w:hideMark/>
          </w:tcPr>
          <w:p w14:paraId="49A1C577"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0</w:t>
            </w:r>
          </w:p>
        </w:tc>
        <w:tc>
          <w:tcPr>
            <w:tcW w:w="696" w:type="dxa"/>
            <w:tcBorders>
              <w:top w:val="nil"/>
              <w:left w:val="nil"/>
              <w:bottom w:val="single" w:sz="8" w:space="0" w:color="auto"/>
              <w:right w:val="single" w:sz="8" w:space="0" w:color="auto"/>
            </w:tcBorders>
            <w:shd w:val="clear" w:color="auto" w:fill="auto"/>
            <w:vAlign w:val="center"/>
            <w:hideMark/>
          </w:tcPr>
          <w:p w14:paraId="5E213115"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0</w:t>
            </w:r>
          </w:p>
        </w:tc>
        <w:tc>
          <w:tcPr>
            <w:tcW w:w="696" w:type="dxa"/>
            <w:tcBorders>
              <w:top w:val="nil"/>
              <w:left w:val="nil"/>
              <w:bottom w:val="single" w:sz="8" w:space="0" w:color="auto"/>
              <w:right w:val="single" w:sz="8" w:space="0" w:color="auto"/>
            </w:tcBorders>
            <w:shd w:val="clear" w:color="auto" w:fill="auto"/>
            <w:vAlign w:val="center"/>
            <w:hideMark/>
          </w:tcPr>
          <w:p w14:paraId="3A64DE14"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0</w:t>
            </w:r>
          </w:p>
        </w:tc>
        <w:tc>
          <w:tcPr>
            <w:tcW w:w="696" w:type="dxa"/>
            <w:tcBorders>
              <w:top w:val="nil"/>
              <w:left w:val="nil"/>
              <w:bottom w:val="single" w:sz="8" w:space="0" w:color="auto"/>
              <w:right w:val="single" w:sz="8" w:space="0" w:color="auto"/>
            </w:tcBorders>
            <w:shd w:val="clear" w:color="auto" w:fill="auto"/>
            <w:vAlign w:val="center"/>
            <w:hideMark/>
          </w:tcPr>
          <w:p w14:paraId="4AA86AE0"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2</w:t>
            </w:r>
          </w:p>
        </w:tc>
        <w:tc>
          <w:tcPr>
            <w:tcW w:w="696" w:type="dxa"/>
            <w:tcBorders>
              <w:top w:val="nil"/>
              <w:left w:val="nil"/>
              <w:bottom w:val="single" w:sz="8" w:space="0" w:color="auto"/>
              <w:right w:val="single" w:sz="8" w:space="0" w:color="auto"/>
            </w:tcBorders>
            <w:shd w:val="clear" w:color="auto" w:fill="auto"/>
            <w:vAlign w:val="center"/>
            <w:hideMark/>
          </w:tcPr>
          <w:p w14:paraId="3A18E366"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w:t>
            </w:r>
          </w:p>
        </w:tc>
        <w:tc>
          <w:tcPr>
            <w:tcW w:w="896" w:type="dxa"/>
            <w:tcBorders>
              <w:top w:val="nil"/>
              <w:left w:val="nil"/>
              <w:bottom w:val="single" w:sz="8" w:space="0" w:color="auto"/>
              <w:right w:val="single" w:sz="8" w:space="0" w:color="auto"/>
            </w:tcBorders>
            <w:shd w:val="clear" w:color="auto" w:fill="auto"/>
            <w:vAlign w:val="center"/>
            <w:hideMark/>
          </w:tcPr>
          <w:p w14:paraId="67D89998"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w:t>
            </w:r>
          </w:p>
        </w:tc>
        <w:tc>
          <w:tcPr>
            <w:tcW w:w="1319" w:type="dxa"/>
            <w:tcBorders>
              <w:top w:val="nil"/>
              <w:left w:val="nil"/>
              <w:bottom w:val="single" w:sz="8" w:space="0" w:color="auto"/>
              <w:right w:val="single" w:sz="8" w:space="0" w:color="auto"/>
            </w:tcBorders>
            <w:shd w:val="clear" w:color="000000" w:fill="C0E6F5"/>
            <w:vAlign w:val="center"/>
            <w:hideMark/>
          </w:tcPr>
          <w:p w14:paraId="7B893861"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10</w:t>
            </w:r>
          </w:p>
        </w:tc>
      </w:tr>
      <w:tr w:rsidR="00F66EDF" w:rsidRPr="00ED194D" w14:paraId="2227712C" w14:textId="77777777" w:rsidTr="00F66EDF">
        <w:trPr>
          <w:trHeight w:val="320"/>
        </w:trPr>
        <w:tc>
          <w:tcPr>
            <w:tcW w:w="1975" w:type="dxa"/>
            <w:tcBorders>
              <w:top w:val="nil"/>
              <w:left w:val="single" w:sz="8" w:space="0" w:color="auto"/>
              <w:bottom w:val="single" w:sz="8" w:space="0" w:color="auto"/>
              <w:right w:val="single" w:sz="8" w:space="0" w:color="auto"/>
            </w:tcBorders>
            <w:shd w:val="clear" w:color="000000" w:fill="C0E6F5"/>
            <w:vAlign w:val="center"/>
            <w:hideMark/>
          </w:tcPr>
          <w:p w14:paraId="1C30E457"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Nosūtīti EPI</w:t>
            </w:r>
          </w:p>
        </w:tc>
        <w:tc>
          <w:tcPr>
            <w:tcW w:w="284" w:type="dxa"/>
            <w:tcBorders>
              <w:top w:val="nil"/>
              <w:left w:val="nil"/>
              <w:bottom w:val="single" w:sz="8" w:space="0" w:color="auto"/>
              <w:right w:val="single" w:sz="8" w:space="0" w:color="auto"/>
            </w:tcBorders>
            <w:shd w:val="clear" w:color="auto" w:fill="auto"/>
            <w:vAlign w:val="center"/>
            <w:hideMark/>
          </w:tcPr>
          <w:p w14:paraId="1AB4980D"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 xml:space="preserve"> </w:t>
            </w:r>
          </w:p>
        </w:tc>
        <w:tc>
          <w:tcPr>
            <w:tcW w:w="696" w:type="dxa"/>
            <w:tcBorders>
              <w:top w:val="nil"/>
              <w:left w:val="nil"/>
              <w:bottom w:val="single" w:sz="8" w:space="0" w:color="auto"/>
              <w:right w:val="single" w:sz="8" w:space="0" w:color="auto"/>
            </w:tcBorders>
            <w:shd w:val="clear" w:color="auto" w:fill="auto"/>
            <w:vAlign w:val="center"/>
            <w:hideMark/>
          </w:tcPr>
          <w:p w14:paraId="1D39F847"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13</w:t>
            </w:r>
          </w:p>
        </w:tc>
        <w:tc>
          <w:tcPr>
            <w:tcW w:w="696" w:type="dxa"/>
            <w:tcBorders>
              <w:top w:val="nil"/>
              <w:left w:val="nil"/>
              <w:bottom w:val="single" w:sz="8" w:space="0" w:color="auto"/>
              <w:right w:val="single" w:sz="8" w:space="0" w:color="auto"/>
            </w:tcBorders>
            <w:shd w:val="clear" w:color="auto" w:fill="auto"/>
            <w:vAlign w:val="center"/>
            <w:hideMark/>
          </w:tcPr>
          <w:p w14:paraId="53F66F31"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19</w:t>
            </w:r>
          </w:p>
        </w:tc>
        <w:tc>
          <w:tcPr>
            <w:tcW w:w="696" w:type="dxa"/>
            <w:tcBorders>
              <w:top w:val="nil"/>
              <w:left w:val="nil"/>
              <w:bottom w:val="single" w:sz="8" w:space="0" w:color="auto"/>
              <w:right w:val="single" w:sz="8" w:space="0" w:color="auto"/>
            </w:tcBorders>
            <w:shd w:val="clear" w:color="auto" w:fill="auto"/>
            <w:vAlign w:val="center"/>
            <w:hideMark/>
          </w:tcPr>
          <w:p w14:paraId="30149BDE"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21</w:t>
            </w:r>
          </w:p>
        </w:tc>
        <w:tc>
          <w:tcPr>
            <w:tcW w:w="696" w:type="dxa"/>
            <w:tcBorders>
              <w:top w:val="nil"/>
              <w:left w:val="nil"/>
              <w:bottom w:val="single" w:sz="8" w:space="0" w:color="auto"/>
              <w:right w:val="single" w:sz="8" w:space="0" w:color="auto"/>
            </w:tcBorders>
            <w:shd w:val="clear" w:color="auto" w:fill="auto"/>
            <w:vAlign w:val="center"/>
            <w:hideMark/>
          </w:tcPr>
          <w:p w14:paraId="21AC7129"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30</w:t>
            </w:r>
          </w:p>
        </w:tc>
        <w:tc>
          <w:tcPr>
            <w:tcW w:w="696" w:type="dxa"/>
            <w:tcBorders>
              <w:top w:val="nil"/>
              <w:left w:val="nil"/>
              <w:bottom w:val="single" w:sz="8" w:space="0" w:color="auto"/>
              <w:right w:val="single" w:sz="8" w:space="0" w:color="auto"/>
            </w:tcBorders>
            <w:shd w:val="clear" w:color="auto" w:fill="auto"/>
            <w:vAlign w:val="center"/>
            <w:hideMark/>
          </w:tcPr>
          <w:p w14:paraId="6F7DFFBE"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34</w:t>
            </w:r>
          </w:p>
        </w:tc>
        <w:tc>
          <w:tcPr>
            <w:tcW w:w="696" w:type="dxa"/>
            <w:tcBorders>
              <w:top w:val="nil"/>
              <w:left w:val="nil"/>
              <w:bottom w:val="single" w:sz="8" w:space="0" w:color="auto"/>
              <w:right w:val="single" w:sz="8" w:space="0" w:color="auto"/>
            </w:tcBorders>
            <w:shd w:val="clear" w:color="auto" w:fill="auto"/>
            <w:vAlign w:val="center"/>
            <w:hideMark/>
          </w:tcPr>
          <w:p w14:paraId="4FC911A9"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43</w:t>
            </w:r>
          </w:p>
        </w:tc>
        <w:tc>
          <w:tcPr>
            <w:tcW w:w="696" w:type="dxa"/>
            <w:tcBorders>
              <w:top w:val="nil"/>
              <w:left w:val="nil"/>
              <w:bottom w:val="single" w:sz="8" w:space="0" w:color="auto"/>
              <w:right w:val="single" w:sz="8" w:space="0" w:color="auto"/>
            </w:tcBorders>
            <w:shd w:val="clear" w:color="auto" w:fill="auto"/>
            <w:vAlign w:val="center"/>
            <w:hideMark/>
          </w:tcPr>
          <w:p w14:paraId="6FB76120"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37</w:t>
            </w:r>
          </w:p>
        </w:tc>
        <w:tc>
          <w:tcPr>
            <w:tcW w:w="896" w:type="dxa"/>
            <w:tcBorders>
              <w:top w:val="nil"/>
              <w:left w:val="nil"/>
              <w:bottom w:val="single" w:sz="8" w:space="0" w:color="auto"/>
              <w:right w:val="single" w:sz="8" w:space="0" w:color="auto"/>
            </w:tcBorders>
            <w:shd w:val="clear" w:color="auto" w:fill="auto"/>
            <w:vAlign w:val="center"/>
            <w:hideMark/>
          </w:tcPr>
          <w:p w14:paraId="6915F592"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31</w:t>
            </w:r>
          </w:p>
        </w:tc>
        <w:tc>
          <w:tcPr>
            <w:tcW w:w="1319" w:type="dxa"/>
            <w:tcBorders>
              <w:top w:val="nil"/>
              <w:left w:val="nil"/>
              <w:bottom w:val="single" w:sz="8" w:space="0" w:color="auto"/>
              <w:right w:val="single" w:sz="8" w:space="0" w:color="auto"/>
            </w:tcBorders>
            <w:shd w:val="clear" w:color="000000" w:fill="C0E6F5"/>
            <w:vAlign w:val="center"/>
            <w:hideMark/>
          </w:tcPr>
          <w:p w14:paraId="0A7AC014"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228</w:t>
            </w:r>
          </w:p>
        </w:tc>
      </w:tr>
      <w:tr w:rsidR="00F66EDF" w:rsidRPr="00ED194D" w14:paraId="1FED339D" w14:textId="77777777" w:rsidTr="00F66EDF">
        <w:trPr>
          <w:trHeight w:val="610"/>
        </w:trPr>
        <w:tc>
          <w:tcPr>
            <w:tcW w:w="1975" w:type="dxa"/>
            <w:tcBorders>
              <w:top w:val="nil"/>
              <w:left w:val="single" w:sz="8" w:space="0" w:color="auto"/>
              <w:bottom w:val="single" w:sz="8" w:space="0" w:color="auto"/>
              <w:right w:val="single" w:sz="8" w:space="0" w:color="auto"/>
            </w:tcBorders>
            <w:shd w:val="clear" w:color="000000" w:fill="C0E6F5"/>
            <w:vAlign w:val="center"/>
            <w:hideMark/>
          </w:tcPr>
          <w:p w14:paraId="5E2D5769" w14:textId="77777777" w:rsidR="00914FC1" w:rsidRPr="00ED194D" w:rsidRDefault="00914FC1" w:rsidP="00914FC1">
            <w:pPr>
              <w:spacing w:after="0" w:line="240" w:lineRule="auto"/>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Saņemti EPI ziņojumi</w:t>
            </w:r>
          </w:p>
        </w:tc>
        <w:tc>
          <w:tcPr>
            <w:tcW w:w="284" w:type="dxa"/>
            <w:tcBorders>
              <w:top w:val="nil"/>
              <w:left w:val="nil"/>
              <w:bottom w:val="single" w:sz="8" w:space="0" w:color="auto"/>
              <w:right w:val="single" w:sz="8" w:space="0" w:color="auto"/>
            </w:tcBorders>
            <w:shd w:val="clear" w:color="auto" w:fill="auto"/>
            <w:vAlign w:val="center"/>
            <w:hideMark/>
          </w:tcPr>
          <w:p w14:paraId="0C7F3A5A"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 xml:space="preserve"> </w:t>
            </w:r>
          </w:p>
        </w:tc>
        <w:tc>
          <w:tcPr>
            <w:tcW w:w="696" w:type="dxa"/>
            <w:tcBorders>
              <w:top w:val="nil"/>
              <w:left w:val="nil"/>
              <w:bottom w:val="single" w:sz="8" w:space="0" w:color="auto"/>
              <w:right w:val="single" w:sz="8" w:space="0" w:color="auto"/>
            </w:tcBorders>
            <w:shd w:val="clear" w:color="auto" w:fill="auto"/>
            <w:vAlign w:val="center"/>
            <w:hideMark/>
          </w:tcPr>
          <w:p w14:paraId="07EE550F"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6</w:t>
            </w:r>
          </w:p>
        </w:tc>
        <w:tc>
          <w:tcPr>
            <w:tcW w:w="696" w:type="dxa"/>
            <w:tcBorders>
              <w:top w:val="nil"/>
              <w:left w:val="nil"/>
              <w:bottom w:val="single" w:sz="8" w:space="0" w:color="auto"/>
              <w:right w:val="single" w:sz="8" w:space="0" w:color="auto"/>
            </w:tcBorders>
            <w:shd w:val="clear" w:color="auto" w:fill="auto"/>
            <w:vAlign w:val="center"/>
            <w:hideMark/>
          </w:tcPr>
          <w:p w14:paraId="5D41C311"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15</w:t>
            </w:r>
          </w:p>
        </w:tc>
        <w:tc>
          <w:tcPr>
            <w:tcW w:w="696" w:type="dxa"/>
            <w:tcBorders>
              <w:top w:val="nil"/>
              <w:left w:val="nil"/>
              <w:bottom w:val="single" w:sz="8" w:space="0" w:color="auto"/>
              <w:right w:val="single" w:sz="8" w:space="0" w:color="auto"/>
            </w:tcBorders>
            <w:shd w:val="clear" w:color="auto" w:fill="auto"/>
            <w:vAlign w:val="center"/>
            <w:hideMark/>
          </w:tcPr>
          <w:p w14:paraId="3EE539DE"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25</w:t>
            </w:r>
          </w:p>
        </w:tc>
        <w:tc>
          <w:tcPr>
            <w:tcW w:w="696" w:type="dxa"/>
            <w:tcBorders>
              <w:top w:val="nil"/>
              <w:left w:val="nil"/>
              <w:bottom w:val="single" w:sz="8" w:space="0" w:color="auto"/>
              <w:right w:val="single" w:sz="8" w:space="0" w:color="auto"/>
            </w:tcBorders>
            <w:shd w:val="clear" w:color="auto" w:fill="auto"/>
            <w:vAlign w:val="center"/>
            <w:hideMark/>
          </w:tcPr>
          <w:p w14:paraId="7AE9D98E"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22</w:t>
            </w:r>
          </w:p>
        </w:tc>
        <w:tc>
          <w:tcPr>
            <w:tcW w:w="696" w:type="dxa"/>
            <w:tcBorders>
              <w:top w:val="nil"/>
              <w:left w:val="nil"/>
              <w:bottom w:val="single" w:sz="8" w:space="0" w:color="auto"/>
              <w:right w:val="single" w:sz="8" w:space="0" w:color="auto"/>
            </w:tcBorders>
            <w:shd w:val="clear" w:color="auto" w:fill="auto"/>
            <w:vAlign w:val="center"/>
            <w:hideMark/>
          </w:tcPr>
          <w:p w14:paraId="784C099A"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38</w:t>
            </w:r>
          </w:p>
        </w:tc>
        <w:tc>
          <w:tcPr>
            <w:tcW w:w="696" w:type="dxa"/>
            <w:tcBorders>
              <w:top w:val="nil"/>
              <w:left w:val="nil"/>
              <w:bottom w:val="single" w:sz="8" w:space="0" w:color="auto"/>
              <w:right w:val="single" w:sz="8" w:space="0" w:color="auto"/>
            </w:tcBorders>
            <w:shd w:val="clear" w:color="auto" w:fill="auto"/>
            <w:vAlign w:val="center"/>
            <w:hideMark/>
          </w:tcPr>
          <w:p w14:paraId="1819643D"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38</w:t>
            </w:r>
          </w:p>
        </w:tc>
        <w:tc>
          <w:tcPr>
            <w:tcW w:w="696" w:type="dxa"/>
            <w:tcBorders>
              <w:top w:val="nil"/>
              <w:left w:val="nil"/>
              <w:bottom w:val="single" w:sz="8" w:space="0" w:color="auto"/>
              <w:right w:val="single" w:sz="8" w:space="0" w:color="auto"/>
            </w:tcBorders>
            <w:shd w:val="clear" w:color="auto" w:fill="auto"/>
            <w:vAlign w:val="center"/>
            <w:hideMark/>
          </w:tcPr>
          <w:p w14:paraId="2127456A"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37</w:t>
            </w:r>
          </w:p>
        </w:tc>
        <w:tc>
          <w:tcPr>
            <w:tcW w:w="896" w:type="dxa"/>
            <w:tcBorders>
              <w:top w:val="nil"/>
              <w:left w:val="nil"/>
              <w:bottom w:val="single" w:sz="8" w:space="0" w:color="auto"/>
              <w:right w:val="single" w:sz="8" w:space="0" w:color="auto"/>
            </w:tcBorders>
            <w:shd w:val="clear" w:color="auto" w:fill="auto"/>
            <w:vAlign w:val="center"/>
            <w:hideMark/>
          </w:tcPr>
          <w:p w14:paraId="7A9EB165" w14:textId="77777777" w:rsidR="00914FC1" w:rsidRPr="00ED194D" w:rsidRDefault="00914FC1" w:rsidP="00914FC1">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37</w:t>
            </w:r>
          </w:p>
        </w:tc>
        <w:tc>
          <w:tcPr>
            <w:tcW w:w="1319" w:type="dxa"/>
            <w:tcBorders>
              <w:top w:val="nil"/>
              <w:left w:val="nil"/>
              <w:bottom w:val="single" w:sz="8" w:space="0" w:color="auto"/>
              <w:right w:val="single" w:sz="8" w:space="0" w:color="auto"/>
            </w:tcBorders>
            <w:shd w:val="clear" w:color="000000" w:fill="C0E6F5"/>
            <w:vAlign w:val="center"/>
            <w:hideMark/>
          </w:tcPr>
          <w:p w14:paraId="3508713E" w14:textId="77777777" w:rsidR="00914FC1" w:rsidRPr="00ED194D" w:rsidRDefault="00914FC1" w:rsidP="00914FC1">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218</w:t>
            </w:r>
          </w:p>
        </w:tc>
      </w:tr>
    </w:tbl>
    <w:p w14:paraId="0033087F" w14:textId="77777777" w:rsidR="002E6CD0" w:rsidRPr="00ED194D" w:rsidRDefault="002E6CD0" w:rsidP="0020037F">
      <w:pPr>
        <w:spacing w:after="0" w:line="240" w:lineRule="auto"/>
        <w:ind w:firstLine="720"/>
        <w:jc w:val="both"/>
        <w:rPr>
          <w:rFonts w:ascii="Times New Roman" w:hAnsi="Times New Roman" w:cs="Times New Roman"/>
          <w:sz w:val="24"/>
          <w:szCs w:val="24"/>
        </w:rPr>
      </w:pPr>
    </w:p>
    <w:p w14:paraId="2E6961BB" w14:textId="38D0868F" w:rsidR="00633784" w:rsidRPr="00ED194D" w:rsidRDefault="006919B1" w:rsidP="0020037F">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Visa pilotprojekta laikā</w:t>
      </w:r>
      <w:r w:rsidR="00D2123B" w:rsidRPr="00ED194D">
        <w:rPr>
          <w:rFonts w:ascii="Times New Roman" w:hAnsi="Times New Roman" w:cs="Times New Roman"/>
          <w:sz w:val="24"/>
          <w:szCs w:val="24"/>
        </w:rPr>
        <w:t xml:space="preserve"> </w:t>
      </w:r>
      <w:r w:rsidR="00AD3812" w:rsidRPr="00ED194D">
        <w:rPr>
          <w:rFonts w:ascii="Times New Roman" w:hAnsi="Times New Roman" w:cs="Times New Roman"/>
          <w:sz w:val="24"/>
          <w:szCs w:val="24"/>
        </w:rPr>
        <w:t xml:space="preserve">ir saņemti </w:t>
      </w:r>
      <w:r w:rsidR="0C83C65E" w:rsidRPr="00ED194D">
        <w:rPr>
          <w:rFonts w:ascii="Times New Roman" w:hAnsi="Times New Roman" w:cs="Times New Roman"/>
          <w:sz w:val="24"/>
          <w:szCs w:val="24"/>
        </w:rPr>
        <w:t>273</w:t>
      </w:r>
      <w:r w:rsidR="00707036" w:rsidRPr="00ED194D">
        <w:rPr>
          <w:rFonts w:ascii="Times New Roman" w:hAnsi="Times New Roman" w:cs="Times New Roman"/>
          <w:sz w:val="24"/>
          <w:szCs w:val="24"/>
        </w:rPr>
        <w:t xml:space="preserve"> </w:t>
      </w:r>
      <w:r w:rsidR="007657C2" w:rsidRPr="00ED194D">
        <w:rPr>
          <w:rFonts w:ascii="Times New Roman" w:hAnsi="Times New Roman" w:cs="Times New Roman"/>
          <w:sz w:val="24"/>
          <w:szCs w:val="24"/>
        </w:rPr>
        <w:t>patentmeklējuma veikšanas pieprasījum</w:t>
      </w:r>
      <w:r w:rsidR="00AD3812" w:rsidRPr="00ED194D">
        <w:rPr>
          <w:rFonts w:ascii="Times New Roman" w:hAnsi="Times New Roman" w:cs="Times New Roman"/>
          <w:sz w:val="24"/>
          <w:szCs w:val="24"/>
        </w:rPr>
        <w:t>i</w:t>
      </w:r>
      <w:r w:rsidR="00707036" w:rsidRPr="00ED194D">
        <w:rPr>
          <w:rFonts w:ascii="Times New Roman" w:hAnsi="Times New Roman" w:cs="Times New Roman"/>
          <w:sz w:val="24"/>
          <w:szCs w:val="24"/>
        </w:rPr>
        <w:t xml:space="preserve">, </w:t>
      </w:r>
      <w:r w:rsidR="007657C2" w:rsidRPr="00ED194D">
        <w:rPr>
          <w:rFonts w:ascii="Times New Roman" w:hAnsi="Times New Roman" w:cs="Times New Roman"/>
          <w:sz w:val="24"/>
          <w:szCs w:val="24"/>
        </w:rPr>
        <w:t xml:space="preserve">no kuriem </w:t>
      </w:r>
      <w:r w:rsidR="4BABA4EB" w:rsidRPr="00ED194D">
        <w:rPr>
          <w:rFonts w:ascii="Times New Roman" w:hAnsi="Times New Roman" w:cs="Times New Roman"/>
          <w:sz w:val="24"/>
          <w:szCs w:val="24"/>
        </w:rPr>
        <w:t>228</w:t>
      </w:r>
      <w:r w:rsidR="007657C2" w:rsidRPr="00ED194D">
        <w:rPr>
          <w:rFonts w:ascii="Times New Roman" w:hAnsi="Times New Roman" w:cs="Times New Roman"/>
          <w:sz w:val="24"/>
          <w:szCs w:val="24"/>
        </w:rPr>
        <w:t xml:space="preserve"> ir nosūtīti</w:t>
      </w:r>
      <w:r w:rsidR="00707036" w:rsidRPr="00ED194D">
        <w:rPr>
          <w:rFonts w:ascii="Times New Roman" w:hAnsi="Times New Roman" w:cs="Times New Roman"/>
          <w:sz w:val="24"/>
          <w:szCs w:val="24"/>
        </w:rPr>
        <w:t xml:space="preserve"> EPI </w:t>
      </w:r>
      <w:r w:rsidR="007657C2" w:rsidRPr="00ED194D">
        <w:rPr>
          <w:rFonts w:ascii="Times New Roman" w:hAnsi="Times New Roman" w:cs="Times New Roman"/>
          <w:sz w:val="24"/>
          <w:szCs w:val="24"/>
        </w:rPr>
        <w:t>patentmek</w:t>
      </w:r>
      <w:r w:rsidR="007140B9" w:rsidRPr="00ED194D">
        <w:rPr>
          <w:rFonts w:ascii="Times New Roman" w:hAnsi="Times New Roman" w:cs="Times New Roman"/>
          <w:sz w:val="24"/>
          <w:szCs w:val="24"/>
        </w:rPr>
        <w:t>l</w:t>
      </w:r>
      <w:r w:rsidR="007657C2" w:rsidRPr="00ED194D">
        <w:rPr>
          <w:rFonts w:ascii="Times New Roman" w:hAnsi="Times New Roman" w:cs="Times New Roman"/>
          <w:sz w:val="24"/>
          <w:szCs w:val="24"/>
        </w:rPr>
        <w:t xml:space="preserve">ējuma veikšanai. </w:t>
      </w:r>
      <w:r w:rsidR="00B423BC" w:rsidRPr="00ED194D">
        <w:rPr>
          <w:rFonts w:ascii="Times New Roman" w:hAnsi="Times New Roman" w:cs="Times New Roman"/>
          <w:sz w:val="24"/>
          <w:szCs w:val="24"/>
        </w:rPr>
        <w:t>L</w:t>
      </w:r>
      <w:r w:rsidR="008624C9" w:rsidRPr="00ED194D">
        <w:rPr>
          <w:rFonts w:ascii="Times New Roman" w:hAnsi="Times New Roman" w:cs="Times New Roman"/>
          <w:sz w:val="24"/>
          <w:szCs w:val="24"/>
        </w:rPr>
        <w:t>ī</w:t>
      </w:r>
      <w:r w:rsidR="00B423BC" w:rsidRPr="00ED194D">
        <w:rPr>
          <w:rFonts w:ascii="Times New Roman" w:hAnsi="Times New Roman" w:cs="Times New Roman"/>
          <w:sz w:val="24"/>
          <w:szCs w:val="24"/>
        </w:rPr>
        <w:t xml:space="preserve">dz </w:t>
      </w:r>
      <w:r w:rsidR="5C6DAC9D" w:rsidRPr="00ED194D">
        <w:rPr>
          <w:rFonts w:ascii="Times New Roman" w:hAnsi="Times New Roman" w:cs="Times New Roman"/>
          <w:sz w:val="24"/>
          <w:szCs w:val="24"/>
        </w:rPr>
        <w:t>2024</w:t>
      </w:r>
      <w:r w:rsidR="00B423BC" w:rsidRPr="00ED194D">
        <w:rPr>
          <w:rFonts w:ascii="Times New Roman" w:hAnsi="Times New Roman" w:cs="Times New Roman"/>
          <w:sz w:val="24"/>
          <w:szCs w:val="24"/>
        </w:rPr>
        <w:t>.</w:t>
      </w:r>
      <w:r w:rsidR="00AD3812" w:rsidRPr="00ED194D">
        <w:rPr>
          <w:rFonts w:ascii="Times New Roman" w:hAnsi="Times New Roman" w:cs="Times New Roman"/>
          <w:sz w:val="24"/>
          <w:szCs w:val="24"/>
        </w:rPr>
        <w:t> </w:t>
      </w:r>
      <w:r w:rsidR="00B423BC" w:rsidRPr="00ED194D">
        <w:rPr>
          <w:rFonts w:ascii="Times New Roman" w:hAnsi="Times New Roman" w:cs="Times New Roman"/>
          <w:sz w:val="24"/>
          <w:szCs w:val="24"/>
        </w:rPr>
        <w:t xml:space="preserve">gada </w:t>
      </w:r>
      <w:r w:rsidR="5E12B9FC" w:rsidRPr="00ED194D">
        <w:rPr>
          <w:rFonts w:ascii="Times New Roman" w:hAnsi="Times New Roman" w:cs="Times New Roman"/>
          <w:sz w:val="24"/>
          <w:szCs w:val="24"/>
        </w:rPr>
        <w:t>3</w:t>
      </w:r>
      <w:r w:rsidR="007077D0" w:rsidRPr="00ED194D">
        <w:rPr>
          <w:rFonts w:ascii="Times New Roman" w:hAnsi="Times New Roman" w:cs="Times New Roman"/>
          <w:sz w:val="24"/>
          <w:szCs w:val="24"/>
        </w:rPr>
        <w:t>0</w:t>
      </w:r>
      <w:r w:rsidR="00B423BC" w:rsidRPr="00ED194D">
        <w:rPr>
          <w:rFonts w:ascii="Times New Roman" w:hAnsi="Times New Roman" w:cs="Times New Roman"/>
          <w:sz w:val="24"/>
          <w:szCs w:val="24"/>
        </w:rPr>
        <w:t>.</w:t>
      </w:r>
      <w:r w:rsidR="00AD3812" w:rsidRPr="00ED194D">
        <w:rPr>
          <w:rFonts w:ascii="Times New Roman" w:hAnsi="Times New Roman" w:cs="Times New Roman"/>
          <w:sz w:val="24"/>
          <w:szCs w:val="24"/>
        </w:rPr>
        <w:t> </w:t>
      </w:r>
      <w:r w:rsidR="70BB99D6" w:rsidRPr="00ED194D">
        <w:rPr>
          <w:rFonts w:ascii="Times New Roman" w:hAnsi="Times New Roman" w:cs="Times New Roman"/>
          <w:sz w:val="24"/>
          <w:szCs w:val="24"/>
        </w:rPr>
        <w:t xml:space="preserve">novembrim </w:t>
      </w:r>
      <w:r w:rsidR="007657C2" w:rsidRPr="00ED194D">
        <w:rPr>
          <w:rFonts w:ascii="Times New Roman" w:hAnsi="Times New Roman" w:cs="Times New Roman"/>
          <w:sz w:val="24"/>
          <w:szCs w:val="24"/>
        </w:rPr>
        <w:t>ir saņemt</w:t>
      </w:r>
      <w:r w:rsidR="7A7F136C" w:rsidRPr="00ED194D">
        <w:rPr>
          <w:rFonts w:ascii="Times New Roman" w:hAnsi="Times New Roman" w:cs="Times New Roman"/>
          <w:sz w:val="24"/>
          <w:szCs w:val="24"/>
        </w:rPr>
        <w:t>i</w:t>
      </w:r>
      <w:r w:rsidR="00707036" w:rsidRPr="00ED194D">
        <w:rPr>
          <w:rFonts w:ascii="Times New Roman" w:hAnsi="Times New Roman" w:cs="Times New Roman"/>
          <w:sz w:val="24"/>
          <w:szCs w:val="24"/>
        </w:rPr>
        <w:t xml:space="preserve"> </w:t>
      </w:r>
      <w:r w:rsidR="43FD2A13" w:rsidRPr="00ED194D">
        <w:rPr>
          <w:rFonts w:ascii="Times New Roman" w:hAnsi="Times New Roman" w:cs="Times New Roman"/>
          <w:sz w:val="24"/>
          <w:szCs w:val="24"/>
        </w:rPr>
        <w:t>218</w:t>
      </w:r>
      <w:r w:rsidR="008163DF" w:rsidRPr="00ED194D">
        <w:rPr>
          <w:rFonts w:ascii="Times New Roman" w:hAnsi="Times New Roman" w:cs="Times New Roman"/>
          <w:sz w:val="24"/>
          <w:szCs w:val="24"/>
        </w:rPr>
        <w:t> </w:t>
      </w:r>
      <w:r w:rsidR="00707036" w:rsidRPr="00ED194D">
        <w:rPr>
          <w:rFonts w:ascii="Times New Roman" w:hAnsi="Times New Roman" w:cs="Times New Roman"/>
          <w:sz w:val="24"/>
          <w:szCs w:val="24"/>
        </w:rPr>
        <w:t>patentmeklējuma ziņ</w:t>
      </w:r>
      <w:r w:rsidR="007657C2" w:rsidRPr="00ED194D">
        <w:rPr>
          <w:rFonts w:ascii="Times New Roman" w:hAnsi="Times New Roman" w:cs="Times New Roman"/>
          <w:sz w:val="24"/>
          <w:szCs w:val="24"/>
        </w:rPr>
        <w:t>ojum</w:t>
      </w:r>
      <w:r w:rsidR="0EEF1868" w:rsidRPr="00ED194D">
        <w:rPr>
          <w:rFonts w:ascii="Times New Roman" w:hAnsi="Times New Roman" w:cs="Times New Roman"/>
          <w:sz w:val="24"/>
          <w:szCs w:val="24"/>
        </w:rPr>
        <w:t>i</w:t>
      </w:r>
      <w:r w:rsidR="007657C2" w:rsidRPr="00ED194D">
        <w:rPr>
          <w:rFonts w:ascii="Times New Roman" w:hAnsi="Times New Roman" w:cs="Times New Roman"/>
          <w:sz w:val="24"/>
          <w:szCs w:val="24"/>
        </w:rPr>
        <w:t xml:space="preserve"> un rakstisk</w:t>
      </w:r>
      <w:r w:rsidR="4EAE373D" w:rsidRPr="00ED194D">
        <w:rPr>
          <w:rFonts w:ascii="Times New Roman" w:hAnsi="Times New Roman" w:cs="Times New Roman"/>
          <w:sz w:val="24"/>
          <w:szCs w:val="24"/>
        </w:rPr>
        <w:t>ie</w:t>
      </w:r>
      <w:r w:rsidR="007657C2" w:rsidRPr="00ED194D">
        <w:rPr>
          <w:rFonts w:ascii="Times New Roman" w:hAnsi="Times New Roman" w:cs="Times New Roman"/>
          <w:sz w:val="24"/>
          <w:szCs w:val="24"/>
        </w:rPr>
        <w:t xml:space="preserve"> atzinum</w:t>
      </w:r>
      <w:r w:rsidR="3FC3DB58" w:rsidRPr="00ED194D">
        <w:rPr>
          <w:rFonts w:ascii="Times New Roman" w:hAnsi="Times New Roman" w:cs="Times New Roman"/>
          <w:sz w:val="24"/>
          <w:szCs w:val="24"/>
        </w:rPr>
        <w:t>i</w:t>
      </w:r>
      <w:r w:rsidR="007657C2" w:rsidRPr="00ED194D">
        <w:rPr>
          <w:rFonts w:ascii="Times New Roman" w:hAnsi="Times New Roman" w:cs="Times New Roman"/>
          <w:sz w:val="24"/>
          <w:szCs w:val="24"/>
        </w:rPr>
        <w:t>.</w:t>
      </w:r>
      <w:r w:rsidR="65F4D474" w:rsidRPr="00ED194D">
        <w:rPr>
          <w:rFonts w:ascii="Times New Roman" w:hAnsi="Times New Roman" w:cs="Times New Roman"/>
          <w:sz w:val="24"/>
          <w:szCs w:val="24"/>
        </w:rPr>
        <w:t xml:space="preserve"> Būtiski norādīt, ka patentmeklējuma veikšanas iesniegumu skaitam sākotnēji bija tendence pieaugt, tomēr pēdējos piecos gados to skaits ir stabilizējies un tas ir aptuveni 40. Visvairāk patentmeklējumu pieprasījumu tika </w:t>
      </w:r>
      <w:r w:rsidR="5D8B2FFF" w:rsidRPr="00ED194D">
        <w:rPr>
          <w:rFonts w:ascii="Times New Roman" w:hAnsi="Times New Roman" w:cs="Times New Roman"/>
          <w:sz w:val="24"/>
          <w:szCs w:val="24"/>
        </w:rPr>
        <w:t>iesniegts</w:t>
      </w:r>
      <w:r w:rsidR="65F4D474" w:rsidRPr="00ED194D">
        <w:rPr>
          <w:rFonts w:ascii="Times New Roman" w:hAnsi="Times New Roman" w:cs="Times New Roman"/>
          <w:sz w:val="24"/>
          <w:szCs w:val="24"/>
        </w:rPr>
        <w:t xml:space="preserve"> 2022.</w:t>
      </w:r>
      <w:r w:rsidR="00A30EBC" w:rsidRPr="00ED194D">
        <w:rPr>
          <w:rFonts w:ascii="Times New Roman" w:hAnsi="Times New Roman" w:cs="Times New Roman"/>
          <w:sz w:val="24"/>
          <w:szCs w:val="24"/>
        </w:rPr>
        <w:t> </w:t>
      </w:r>
      <w:r w:rsidR="65F4D474" w:rsidRPr="00ED194D">
        <w:rPr>
          <w:rFonts w:ascii="Times New Roman" w:hAnsi="Times New Roman" w:cs="Times New Roman"/>
          <w:sz w:val="24"/>
          <w:szCs w:val="24"/>
        </w:rPr>
        <w:t>gadā, kad to skaits sasniedza 46.</w:t>
      </w:r>
    </w:p>
    <w:p w14:paraId="2F61C433" w14:textId="49FA8EC7" w:rsidR="00AC0C0E" w:rsidRPr="00ED194D" w:rsidRDefault="00AC0C0E" w:rsidP="0020037F">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Jāņem vērā, ka iespēja veikt bezmaksas patentmeklējumu tiek nodrošināta tikai Latvijas pieteicējiem, tāpēc pieprasīto patentmek</w:t>
      </w:r>
      <w:r w:rsidR="007140B9" w:rsidRPr="00ED194D">
        <w:rPr>
          <w:rFonts w:ascii="Times New Roman" w:hAnsi="Times New Roman" w:cs="Times New Roman"/>
          <w:sz w:val="24"/>
          <w:szCs w:val="24"/>
        </w:rPr>
        <w:t>l</w:t>
      </w:r>
      <w:r w:rsidRPr="00ED194D">
        <w:rPr>
          <w:rFonts w:ascii="Times New Roman" w:hAnsi="Times New Roman" w:cs="Times New Roman"/>
          <w:sz w:val="24"/>
          <w:szCs w:val="24"/>
        </w:rPr>
        <w:t xml:space="preserve">ējumu skaits </w:t>
      </w:r>
      <w:r w:rsidR="156D015B" w:rsidRPr="00ED194D">
        <w:rPr>
          <w:rFonts w:ascii="Times New Roman" w:hAnsi="Times New Roman" w:cs="Times New Roman"/>
          <w:sz w:val="24"/>
          <w:szCs w:val="24"/>
        </w:rPr>
        <w:t xml:space="preserve">jāvērtē </w:t>
      </w:r>
      <w:r w:rsidRPr="00ED194D">
        <w:rPr>
          <w:rFonts w:ascii="Times New Roman" w:hAnsi="Times New Roman" w:cs="Times New Roman"/>
          <w:sz w:val="24"/>
          <w:szCs w:val="24"/>
        </w:rPr>
        <w:t xml:space="preserve">attiecībā pret Latvijas pieteicēju iesniegto patenta pieteikumu skaitu, ne nacionālo pieteikumu kopskaitu. </w:t>
      </w:r>
      <w:r w:rsidR="141A5CAC" w:rsidRPr="00ED194D">
        <w:rPr>
          <w:rFonts w:ascii="Times New Roman" w:hAnsi="Times New Roman" w:cs="Times New Roman"/>
          <w:sz w:val="24"/>
          <w:szCs w:val="24"/>
        </w:rPr>
        <w:t>Procentuālā izteiksmē patentmeklējumu pieprasījumu sk</w:t>
      </w:r>
      <w:r w:rsidR="65105C24" w:rsidRPr="00ED194D">
        <w:rPr>
          <w:rFonts w:ascii="Times New Roman" w:hAnsi="Times New Roman" w:cs="Times New Roman"/>
          <w:sz w:val="24"/>
          <w:szCs w:val="24"/>
        </w:rPr>
        <w:t>aits pieauga līdz 2022. gadam (</w:t>
      </w:r>
      <w:r w:rsidR="00A15B50" w:rsidRPr="00ED194D">
        <w:rPr>
          <w:rFonts w:ascii="Times New Roman" w:hAnsi="Times New Roman" w:cs="Times New Roman"/>
          <w:sz w:val="24"/>
          <w:szCs w:val="24"/>
        </w:rPr>
        <w:t>Tabula Nr.2</w:t>
      </w:r>
      <w:r w:rsidR="65105C24" w:rsidRPr="00ED194D">
        <w:rPr>
          <w:rFonts w:ascii="Times New Roman" w:hAnsi="Times New Roman" w:cs="Times New Roman"/>
          <w:sz w:val="24"/>
          <w:szCs w:val="24"/>
        </w:rPr>
        <w:t>), taču 2023.</w:t>
      </w:r>
      <w:r w:rsidR="41670E25" w:rsidRPr="00ED194D">
        <w:rPr>
          <w:rFonts w:ascii="Times New Roman" w:hAnsi="Times New Roman" w:cs="Times New Roman"/>
          <w:sz w:val="24"/>
          <w:szCs w:val="24"/>
        </w:rPr>
        <w:t xml:space="preserve"> gadā</w:t>
      </w:r>
      <w:r w:rsidR="65105C24" w:rsidRPr="00ED194D">
        <w:rPr>
          <w:rFonts w:ascii="Times New Roman" w:hAnsi="Times New Roman" w:cs="Times New Roman"/>
          <w:sz w:val="24"/>
          <w:szCs w:val="24"/>
        </w:rPr>
        <w:t xml:space="preserve"> tas piedzīvoja kritumu</w:t>
      </w:r>
      <w:r w:rsidR="10400EBE" w:rsidRPr="00ED194D">
        <w:rPr>
          <w:rFonts w:ascii="Times New Roman" w:hAnsi="Times New Roman" w:cs="Times New Roman"/>
          <w:sz w:val="24"/>
          <w:szCs w:val="24"/>
        </w:rPr>
        <w:t xml:space="preserve">, sasniedzot tikai 29 % </w:t>
      </w:r>
      <w:r w:rsidR="0AC2CAE8" w:rsidRPr="00ED194D">
        <w:rPr>
          <w:rFonts w:ascii="Times New Roman" w:hAnsi="Times New Roman" w:cs="Times New Roman"/>
          <w:sz w:val="24"/>
          <w:szCs w:val="24"/>
        </w:rPr>
        <w:t>no Latvijas p</w:t>
      </w:r>
      <w:r w:rsidR="7B4EDE24" w:rsidRPr="00ED194D">
        <w:rPr>
          <w:rFonts w:ascii="Times New Roman" w:hAnsi="Times New Roman" w:cs="Times New Roman"/>
          <w:sz w:val="24"/>
          <w:szCs w:val="24"/>
        </w:rPr>
        <w:t xml:space="preserve">ieteicēju patentu pieteikumiem. Lai arī </w:t>
      </w:r>
      <w:r w:rsidR="1FA3ABA8" w:rsidRPr="00ED194D">
        <w:rPr>
          <w:rFonts w:ascii="Times New Roman" w:hAnsi="Times New Roman" w:cs="Times New Roman"/>
          <w:sz w:val="24"/>
          <w:szCs w:val="24"/>
        </w:rPr>
        <w:t>2023.</w:t>
      </w:r>
      <w:r w:rsidR="00A30EBC" w:rsidRPr="00ED194D">
        <w:rPr>
          <w:rFonts w:ascii="Times New Roman" w:hAnsi="Times New Roman" w:cs="Times New Roman"/>
          <w:sz w:val="24"/>
          <w:szCs w:val="24"/>
        </w:rPr>
        <w:t> </w:t>
      </w:r>
      <w:r w:rsidR="7B4EDE24" w:rsidRPr="00ED194D">
        <w:rPr>
          <w:rFonts w:ascii="Times New Roman" w:hAnsi="Times New Roman" w:cs="Times New Roman"/>
          <w:sz w:val="24"/>
          <w:szCs w:val="24"/>
        </w:rPr>
        <w:t>gadā tika sasniegts lielākais nacionālo patentu pieteikumu kopskai</w:t>
      </w:r>
      <w:r w:rsidR="30EED28C" w:rsidRPr="00ED194D">
        <w:rPr>
          <w:rFonts w:ascii="Times New Roman" w:hAnsi="Times New Roman" w:cs="Times New Roman"/>
          <w:sz w:val="24"/>
          <w:szCs w:val="24"/>
        </w:rPr>
        <w:t xml:space="preserve">ts, patentmeklējumu pieprasījumu skaits </w:t>
      </w:r>
      <w:r w:rsidR="7ED173DE" w:rsidRPr="00ED194D">
        <w:rPr>
          <w:rFonts w:ascii="Times New Roman" w:hAnsi="Times New Roman" w:cs="Times New Roman"/>
          <w:sz w:val="24"/>
          <w:szCs w:val="24"/>
        </w:rPr>
        <w:t xml:space="preserve">nepieauga. Tomēr </w:t>
      </w:r>
      <w:r w:rsidR="52589743" w:rsidRPr="00ED194D">
        <w:rPr>
          <w:rFonts w:ascii="Times New Roman" w:hAnsi="Times New Roman" w:cs="Times New Roman"/>
          <w:sz w:val="24"/>
          <w:szCs w:val="24"/>
        </w:rPr>
        <w:t xml:space="preserve">šogad (laika posmā </w:t>
      </w:r>
      <w:r w:rsidR="7ED173DE" w:rsidRPr="00ED194D">
        <w:rPr>
          <w:rFonts w:ascii="Times New Roman" w:hAnsi="Times New Roman" w:cs="Times New Roman"/>
          <w:sz w:val="24"/>
          <w:szCs w:val="24"/>
        </w:rPr>
        <w:t>līdz 2024. gada 3</w:t>
      </w:r>
      <w:r w:rsidR="005C58C3" w:rsidRPr="00ED194D">
        <w:rPr>
          <w:rFonts w:ascii="Times New Roman" w:hAnsi="Times New Roman" w:cs="Times New Roman"/>
          <w:sz w:val="24"/>
          <w:szCs w:val="24"/>
        </w:rPr>
        <w:t>0</w:t>
      </w:r>
      <w:r w:rsidR="7ED173DE" w:rsidRPr="00ED194D">
        <w:rPr>
          <w:rFonts w:ascii="Times New Roman" w:hAnsi="Times New Roman" w:cs="Times New Roman"/>
          <w:sz w:val="24"/>
          <w:szCs w:val="24"/>
        </w:rPr>
        <w:t xml:space="preserve">. </w:t>
      </w:r>
      <w:r w:rsidR="28D24223" w:rsidRPr="00ED194D">
        <w:rPr>
          <w:rFonts w:ascii="Times New Roman" w:hAnsi="Times New Roman" w:cs="Times New Roman"/>
          <w:sz w:val="24"/>
          <w:szCs w:val="24"/>
        </w:rPr>
        <w:t>n</w:t>
      </w:r>
      <w:r w:rsidR="7ED173DE" w:rsidRPr="00ED194D">
        <w:rPr>
          <w:rFonts w:ascii="Times New Roman" w:hAnsi="Times New Roman" w:cs="Times New Roman"/>
          <w:sz w:val="24"/>
          <w:szCs w:val="24"/>
        </w:rPr>
        <w:t>ovembrim</w:t>
      </w:r>
      <w:r w:rsidR="393E3AC4" w:rsidRPr="00ED194D">
        <w:rPr>
          <w:rFonts w:ascii="Times New Roman" w:hAnsi="Times New Roman" w:cs="Times New Roman"/>
          <w:sz w:val="24"/>
          <w:szCs w:val="24"/>
        </w:rPr>
        <w:t xml:space="preserve">) </w:t>
      </w:r>
      <w:r w:rsidR="73A13730" w:rsidRPr="00ED194D">
        <w:rPr>
          <w:rFonts w:ascii="Times New Roman" w:hAnsi="Times New Roman" w:cs="Times New Roman"/>
          <w:sz w:val="24"/>
          <w:szCs w:val="24"/>
        </w:rPr>
        <w:t xml:space="preserve">ir novērojama pretēja situācija </w:t>
      </w:r>
      <w:r w:rsidR="64E81BBD" w:rsidRPr="00ED194D">
        <w:rPr>
          <w:rFonts w:ascii="Times New Roman" w:hAnsi="Times New Roman" w:cs="Times New Roman"/>
          <w:sz w:val="24"/>
          <w:szCs w:val="24"/>
        </w:rPr>
        <w:t>–</w:t>
      </w:r>
      <w:r w:rsidR="73A13730" w:rsidRPr="00ED194D">
        <w:rPr>
          <w:rFonts w:ascii="Times New Roman" w:hAnsi="Times New Roman" w:cs="Times New Roman"/>
          <w:sz w:val="24"/>
          <w:szCs w:val="24"/>
        </w:rPr>
        <w:t xml:space="preserve"> lai gan nacionālo</w:t>
      </w:r>
      <w:r w:rsidR="7ED173DE" w:rsidRPr="00ED194D">
        <w:rPr>
          <w:rFonts w:ascii="Times New Roman" w:hAnsi="Times New Roman" w:cs="Times New Roman"/>
          <w:sz w:val="24"/>
          <w:szCs w:val="24"/>
        </w:rPr>
        <w:t xml:space="preserve"> </w:t>
      </w:r>
      <w:r w:rsidR="3300D266" w:rsidRPr="00ED194D">
        <w:rPr>
          <w:rFonts w:ascii="Times New Roman" w:hAnsi="Times New Roman" w:cs="Times New Roman"/>
          <w:sz w:val="24"/>
          <w:szCs w:val="24"/>
        </w:rPr>
        <w:t>patentu pieteikumu kopskaits ir zemākais pēdējo gadu laikā, patentmeklējumu pieprasījumu skaits joprojām ir sa</w:t>
      </w:r>
      <w:r w:rsidR="76F9F2B9" w:rsidRPr="00ED194D">
        <w:rPr>
          <w:rFonts w:ascii="Times New Roman" w:hAnsi="Times New Roman" w:cs="Times New Roman"/>
          <w:sz w:val="24"/>
          <w:szCs w:val="24"/>
        </w:rPr>
        <w:t>līdzinoši nemainīgs.</w:t>
      </w:r>
      <w:r w:rsidR="3300D266" w:rsidRPr="00ED194D">
        <w:rPr>
          <w:rFonts w:ascii="Times New Roman" w:hAnsi="Times New Roman" w:cs="Times New Roman"/>
          <w:sz w:val="24"/>
          <w:szCs w:val="24"/>
        </w:rPr>
        <w:t xml:space="preserve"> </w:t>
      </w:r>
      <w:r w:rsidR="1DA244F1" w:rsidRPr="00ED194D">
        <w:rPr>
          <w:rFonts w:ascii="Times New Roman" w:hAnsi="Times New Roman" w:cs="Times New Roman"/>
          <w:sz w:val="24"/>
          <w:szCs w:val="24"/>
        </w:rPr>
        <w:t>Tādējādi 2024.</w:t>
      </w:r>
      <w:r w:rsidR="00A30EBC" w:rsidRPr="00ED194D">
        <w:rPr>
          <w:rFonts w:ascii="Times New Roman" w:hAnsi="Times New Roman" w:cs="Times New Roman"/>
          <w:sz w:val="24"/>
          <w:szCs w:val="24"/>
        </w:rPr>
        <w:t> </w:t>
      </w:r>
      <w:r w:rsidR="1DA244F1" w:rsidRPr="00ED194D">
        <w:rPr>
          <w:rFonts w:ascii="Times New Roman" w:hAnsi="Times New Roman" w:cs="Times New Roman"/>
          <w:sz w:val="24"/>
          <w:szCs w:val="24"/>
        </w:rPr>
        <w:t xml:space="preserve">gadā </w:t>
      </w:r>
      <w:r w:rsidR="3300D266" w:rsidRPr="00ED194D">
        <w:rPr>
          <w:rFonts w:ascii="Times New Roman" w:hAnsi="Times New Roman" w:cs="Times New Roman"/>
          <w:sz w:val="24"/>
          <w:szCs w:val="24"/>
        </w:rPr>
        <w:t xml:space="preserve">57 % </w:t>
      </w:r>
      <w:r w:rsidR="32FA0142" w:rsidRPr="00ED194D">
        <w:rPr>
          <w:rFonts w:ascii="Times New Roman" w:hAnsi="Times New Roman" w:cs="Times New Roman"/>
          <w:sz w:val="24"/>
          <w:szCs w:val="24"/>
        </w:rPr>
        <w:t>patentu pieteikumu tika lūgts patentmeklējums.</w:t>
      </w:r>
    </w:p>
    <w:p w14:paraId="22E87B55" w14:textId="77777777" w:rsidR="00E508BF" w:rsidRPr="00ED194D" w:rsidRDefault="00E508BF" w:rsidP="0020037F">
      <w:pPr>
        <w:spacing w:after="0" w:line="240" w:lineRule="auto"/>
        <w:ind w:firstLine="720"/>
        <w:jc w:val="both"/>
        <w:rPr>
          <w:rFonts w:ascii="Times New Roman" w:hAnsi="Times New Roman" w:cs="Times New Roman"/>
          <w:sz w:val="24"/>
          <w:szCs w:val="24"/>
        </w:rPr>
      </w:pPr>
    </w:p>
    <w:tbl>
      <w:tblPr>
        <w:tblW w:w="9346" w:type="dxa"/>
        <w:tblLook w:val="04A0" w:firstRow="1" w:lastRow="0" w:firstColumn="1" w:lastColumn="0" w:noHBand="0" w:noVBand="1"/>
      </w:tblPr>
      <w:tblGrid>
        <w:gridCol w:w="1260"/>
        <w:gridCol w:w="2274"/>
        <w:gridCol w:w="2268"/>
        <w:gridCol w:w="2410"/>
        <w:gridCol w:w="1134"/>
      </w:tblGrid>
      <w:tr w:rsidR="00526E6D" w:rsidRPr="00ED194D" w14:paraId="57556B3E" w14:textId="77777777" w:rsidTr="00526E6D">
        <w:trPr>
          <w:trHeight w:val="910"/>
        </w:trPr>
        <w:tc>
          <w:tcPr>
            <w:tcW w:w="1260" w:type="dxa"/>
            <w:tcBorders>
              <w:top w:val="single" w:sz="8" w:space="0" w:color="auto"/>
              <w:left w:val="single" w:sz="8" w:space="0" w:color="auto"/>
              <w:bottom w:val="single" w:sz="8" w:space="0" w:color="auto"/>
              <w:right w:val="single" w:sz="8" w:space="0" w:color="auto"/>
            </w:tcBorders>
            <w:shd w:val="clear" w:color="000000" w:fill="FFFFFF" w:themeFill="background1"/>
            <w:hideMark/>
          </w:tcPr>
          <w:p w14:paraId="11E660B9" w14:textId="77777777" w:rsidR="00526E6D" w:rsidRPr="00ED194D" w:rsidRDefault="00526E6D" w:rsidP="00526E6D">
            <w:pPr>
              <w:spacing w:after="0" w:line="240" w:lineRule="auto"/>
              <w:rPr>
                <w:rFonts w:ascii="Times New Roman" w:eastAsia="Times New Roman" w:hAnsi="Times New Roman" w:cs="Times New Roman"/>
                <w:i/>
                <w:iCs/>
                <w:color w:val="000000"/>
                <w:sz w:val="20"/>
                <w:szCs w:val="20"/>
                <w:lang w:eastAsia="lv-LV"/>
              </w:rPr>
            </w:pPr>
            <w:r w:rsidRPr="00ED194D">
              <w:rPr>
                <w:rFonts w:ascii="Times New Roman" w:eastAsia="Times New Roman" w:hAnsi="Times New Roman" w:cs="Times New Roman"/>
                <w:i/>
                <w:iCs/>
                <w:color w:val="000000"/>
                <w:sz w:val="20"/>
                <w:szCs w:val="20"/>
                <w:lang w:eastAsia="lv-LV"/>
              </w:rPr>
              <w:t>Tabula Nr.2</w:t>
            </w:r>
          </w:p>
        </w:tc>
        <w:tc>
          <w:tcPr>
            <w:tcW w:w="2274" w:type="dxa"/>
            <w:tcBorders>
              <w:top w:val="single" w:sz="8" w:space="0" w:color="auto"/>
              <w:left w:val="nil"/>
              <w:bottom w:val="single" w:sz="8" w:space="0" w:color="auto"/>
              <w:right w:val="single" w:sz="8" w:space="0" w:color="auto"/>
            </w:tcBorders>
            <w:shd w:val="clear" w:color="000000" w:fill="C0E6F5"/>
            <w:vAlign w:val="center"/>
            <w:hideMark/>
          </w:tcPr>
          <w:p w14:paraId="4E19524D" w14:textId="77777777" w:rsidR="00526E6D" w:rsidRPr="00ED194D" w:rsidRDefault="00526E6D" w:rsidP="00526E6D">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Nacionālo pieteikumu kopskaits</w:t>
            </w:r>
          </w:p>
        </w:tc>
        <w:tc>
          <w:tcPr>
            <w:tcW w:w="2268" w:type="dxa"/>
            <w:tcBorders>
              <w:top w:val="single" w:sz="8" w:space="0" w:color="auto"/>
              <w:left w:val="nil"/>
              <w:bottom w:val="single" w:sz="8" w:space="0" w:color="auto"/>
              <w:right w:val="nil"/>
            </w:tcBorders>
            <w:shd w:val="clear" w:color="000000" w:fill="C0E6F5"/>
            <w:vAlign w:val="center"/>
            <w:hideMark/>
          </w:tcPr>
          <w:p w14:paraId="3C773D8C" w14:textId="77777777" w:rsidR="00526E6D" w:rsidRPr="00ED194D" w:rsidRDefault="00526E6D" w:rsidP="00526E6D">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Latvijas pieteicēju pieteikumi</w:t>
            </w:r>
          </w:p>
        </w:tc>
        <w:tc>
          <w:tcPr>
            <w:tcW w:w="2410" w:type="dxa"/>
            <w:tcBorders>
              <w:top w:val="single" w:sz="8" w:space="0" w:color="auto"/>
              <w:left w:val="single" w:sz="4" w:space="0" w:color="auto"/>
              <w:bottom w:val="nil"/>
              <w:right w:val="single" w:sz="4" w:space="0" w:color="auto"/>
            </w:tcBorders>
            <w:shd w:val="clear" w:color="000000" w:fill="C0E6F5"/>
            <w:vAlign w:val="center"/>
            <w:hideMark/>
          </w:tcPr>
          <w:p w14:paraId="4580FB13" w14:textId="77777777" w:rsidR="00526E6D" w:rsidRPr="00ED194D" w:rsidRDefault="00526E6D" w:rsidP="00526E6D">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Pieteikumi, kuriem pieprasīts meklējums</w:t>
            </w:r>
          </w:p>
        </w:tc>
        <w:tc>
          <w:tcPr>
            <w:tcW w:w="1134" w:type="dxa"/>
            <w:tcBorders>
              <w:top w:val="single" w:sz="8" w:space="0" w:color="auto"/>
              <w:left w:val="nil"/>
              <w:bottom w:val="nil"/>
              <w:right w:val="single" w:sz="8" w:space="0" w:color="auto"/>
            </w:tcBorders>
            <w:shd w:val="clear" w:color="000000" w:fill="C0E6F5"/>
            <w:vAlign w:val="center"/>
            <w:hideMark/>
          </w:tcPr>
          <w:p w14:paraId="002CF23B" w14:textId="77777777" w:rsidR="00526E6D" w:rsidRPr="00ED194D" w:rsidRDefault="00526E6D" w:rsidP="00526E6D">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Procenti</w:t>
            </w:r>
          </w:p>
        </w:tc>
      </w:tr>
      <w:tr w:rsidR="00526E6D" w:rsidRPr="00ED194D" w14:paraId="3CD6523A" w14:textId="77777777" w:rsidTr="00526E6D">
        <w:trPr>
          <w:trHeight w:val="320"/>
        </w:trPr>
        <w:tc>
          <w:tcPr>
            <w:tcW w:w="1260" w:type="dxa"/>
            <w:tcBorders>
              <w:top w:val="nil"/>
              <w:left w:val="single" w:sz="8" w:space="0" w:color="auto"/>
              <w:bottom w:val="single" w:sz="8" w:space="0" w:color="auto"/>
              <w:right w:val="single" w:sz="8" w:space="0" w:color="auto"/>
            </w:tcBorders>
            <w:shd w:val="clear" w:color="000000" w:fill="C0E6F5"/>
            <w:vAlign w:val="center"/>
            <w:hideMark/>
          </w:tcPr>
          <w:p w14:paraId="03001101" w14:textId="77777777" w:rsidR="00526E6D" w:rsidRPr="00ED194D" w:rsidRDefault="00526E6D" w:rsidP="00526E6D">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2017</w:t>
            </w:r>
          </w:p>
        </w:tc>
        <w:tc>
          <w:tcPr>
            <w:tcW w:w="2274" w:type="dxa"/>
            <w:tcBorders>
              <w:top w:val="nil"/>
              <w:left w:val="nil"/>
              <w:bottom w:val="single" w:sz="8" w:space="0" w:color="auto"/>
              <w:right w:val="single" w:sz="8" w:space="0" w:color="auto"/>
            </w:tcBorders>
            <w:shd w:val="clear" w:color="auto" w:fill="auto"/>
            <w:vAlign w:val="center"/>
            <w:hideMark/>
          </w:tcPr>
          <w:p w14:paraId="34990F4F"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97</w:t>
            </w:r>
          </w:p>
        </w:tc>
        <w:tc>
          <w:tcPr>
            <w:tcW w:w="2268" w:type="dxa"/>
            <w:tcBorders>
              <w:top w:val="nil"/>
              <w:left w:val="nil"/>
              <w:bottom w:val="single" w:sz="8" w:space="0" w:color="auto"/>
              <w:right w:val="nil"/>
            </w:tcBorders>
            <w:shd w:val="clear" w:color="000000" w:fill="FFFFFF"/>
            <w:vAlign w:val="center"/>
            <w:hideMark/>
          </w:tcPr>
          <w:p w14:paraId="6EED092A"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90</w:t>
            </w:r>
          </w:p>
        </w:tc>
        <w:tc>
          <w:tcPr>
            <w:tcW w:w="241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6857B55"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18</w:t>
            </w:r>
          </w:p>
        </w:tc>
        <w:tc>
          <w:tcPr>
            <w:tcW w:w="1134" w:type="dxa"/>
            <w:tcBorders>
              <w:top w:val="single" w:sz="8" w:space="0" w:color="auto"/>
              <w:left w:val="nil"/>
              <w:bottom w:val="single" w:sz="8" w:space="0" w:color="auto"/>
              <w:right w:val="single" w:sz="8" w:space="0" w:color="auto"/>
            </w:tcBorders>
            <w:shd w:val="clear" w:color="000000" w:fill="FFFFFF"/>
            <w:vAlign w:val="center"/>
            <w:hideMark/>
          </w:tcPr>
          <w:p w14:paraId="19D93516"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20%</w:t>
            </w:r>
          </w:p>
        </w:tc>
      </w:tr>
      <w:tr w:rsidR="00526E6D" w:rsidRPr="00ED194D" w14:paraId="41AEB892" w14:textId="77777777" w:rsidTr="00526E6D">
        <w:trPr>
          <w:trHeight w:val="320"/>
        </w:trPr>
        <w:tc>
          <w:tcPr>
            <w:tcW w:w="1260" w:type="dxa"/>
            <w:tcBorders>
              <w:top w:val="nil"/>
              <w:left w:val="single" w:sz="8" w:space="0" w:color="auto"/>
              <w:bottom w:val="single" w:sz="8" w:space="0" w:color="auto"/>
              <w:right w:val="single" w:sz="8" w:space="0" w:color="auto"/>
            </w:tcBorders>
            <w:shd w:val="clear" w:color="000000" w:fill="C0E6F5"/>
            <w:vAlign w:val="center"/>
            <w:hideMark/>
          </w:tcPr>
          <w:p w14:paraId="051D4E9F" w14:textId="77777777" w:rsidR="00526E6D" w:rsidRPr="00ED194D" w:rsidRDefault="00526E6D" w:rsidP="00526E6D">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2018</w:t>
            </w:r>
          </w:p>
        </w:tc>
        <w:tc>
          <w:tcPr>
            <w:tcW w:w="2274" w:type="dxa"/>
            <w:tcBorders>
              <w:top w:val="nil"/>
              <w:left w:val="nil"/>
              <w:bottom w:val="single" w:sz="8" w:space="0" w:color="auto"/>
              <w:right w:val="single" w:sz="8" w:space="0" w:color="auto"/>
            </w:tcBorders>
            <w:shd w:val="clear" w:color="auto" w:fill="auto"/>
            <w:vAlign w:val="center"/>
            <w:hideMark/>
          </w:tcPr>
          <w:p w14:paraId="505DCB2E"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110</w:t>
            </w:r>
          </w:p>
        </w:tc>
        <w:tc>
          <w:tcPr>
            <w:tcW w:w="2268" w:type="dxa"/>
            <w:tcBorders>
              <w:top w:val="nil"/>
              <w:left w:val="nil"/>
              <w:bottom w:val="single" w:sz="8" w:space="0" w:color="auto"/>
              <w:right w:val="nil"/>
            </w:tcBorders>
            <w:shd w:val="clear" w:color="000000" w:fill="FFFFFF"/>
            <w:vAlign w:val="center"/>
            <w:hideMark/>
          </w:tcPr>
          <w:p w14:paraId="39487E00"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86</w:t>
            </w:r>
          </w:p>
        </w:tc>
        <w:tc>
          <w:tcPr>
            <w:tcW w:w="2410" w:type="dxa"/>
            <w:tcBorders>
              <w:top w:val="nil"/>
              <w:left w:val="single" w:sz="8" w:space="0" w:color="auto"/>
              <w:bottom w:val="single" w:sz="8" w:space="0" w:color="auto"/>
              <w:right w:val="single" w:sz="8" w:space="0" w:color="auto"/>
            </w:tcBorders>
            <w:shd w:val="clear" w:color="000000" w:fill="FFFFFF"/>
            <w:vAlign w:val="center"/>
            <w:hideMark/>
          </w:tcPr>
          <w:p w14:paraId="2D169B1F"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22</w:t>
            </w:r>
          </w:p>
        </w:tc>
        <w:tc>
          <w:tcPr>
            <w:tcW w:w="1134" w:type="dxa"/>
            <w:tcBorders>
              <w:top w:val="nil"/>
              <w:left w:val="nil"/>
              <w:bottom w:val="single" w:sz="8" w:space="0" w:color="auto"/>
              <w:right w:val="single" w:sz="8" w:space="0" w:color="auto"/>
            </w:tcBorders>
            <w:shd w:val="clear" w:color="000000" w:fill="FFFFFF"/>
            <w:vAlign w:val="center"/>
            <w:hideMark/>
          </w:tcPr>
          <w:p w14:paraId="5749B4EC"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26%</w:t>
            </w:r>
          </w:p>
        </w:tc>
      </w:tr>
      <w:tr w:rsidR="00526E6D" w:rsidRPr="00ED194D" w14:paraId="6A4B8F44" w14:textId="77777777" w:rsidTr="00526E6D">
        <w:trPr>
          <w:trHeight w:val="320"/>
        </w:trPr>
        <w:tc>
          <w:tcPr>
            <w:tcW w:w="1260" w:type="dxa"/>
            <w:tcBorders>
              <w:top w:val="nil"/>
              <w:left w:val="single" w:sz="8" w:space="0" w:color="auto"/>
              <w:bottom w:val="single" w:sz="8" w:space="0" w:color="auto"/>
              <w:right w:val="single" w:sz="8" w:space="0" w:color="auto"/>
            </w:tcBorders>
            <w:shd w:val="clear" w:color="000000" w:fill="C0E6F5"/>
            <w:vAlign w:val="center"/>
            <w:hideMark/>
          </w:tcPr>
          <w:p w14:paraId="66EB9606" w14:textId="77777777" w:rsidR="00526E6D" w:rsidRPr="00ED194D" w:rsidRDefault="00526E6D" w:rsidP="00526E6D">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2019</w:t>
            </w:r>
          </w:p>
        </w:tc>
        <w:tc>
          <w:tcPr>
            <w:tcW w:w="2274" w:type="dxa"/>
            <w:tcBorders>
              <w:top w:val="nil"/>
              <w:left w:val="nil"/>
              <w:bottom w:val="single" w:sz="8" w:space="0" w:color="auto"/>
              <w:right w:val="single" w:sz="8" w:space="0" w:color="auto"/>
            </w:tcBorders>
            <w:shd w:val="clear" w:color="auto" w:fill="auto"/>
            <w:vAlign w:val="center"/>
            <w:hideMark/>
          </w:tcPr>
          <w:p w14:paraId="76E74DFA"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87</w:t>
            </w:r>
          </w:p>
        </w:tc>
        <w:tc>
          <w:tcPr>
            <w:tcW w:w="2268" w:type="dxa"/>
            <w:tcBorders>
              <w:top w:val="nil"/>
              <w:left w:val="nil"/>
              <w:bottom w:val="single" w:sz="8" w:space="0" w:color="auto"/>
              <w:right w:val="nil"/>
            </w:tcBorders>
            <w:shd w:val="clear" w:color="000000" w:fill="FFFFFF"/>
            <w:vAlign w:val="center"/>
            <w:hideMark/>
          </w:tcPr>
          <w:p w14:paraId="22A75BF2"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82</w:t>
            </w:r>
          </w:p>
        </w:tc>
        <w:tc>
          <w:tcPr>
            <w:tcW w:w="2410" w:type="dxa"/>
            <w:tcBorders>
              <w:top w:val="nil"/>
              <w:left w:val="single" w:sz="8" w:space="0" w:color="auto"/>
              <w:bottom w:val="single" w:sz="8" w:space="0" w:color="auto"/>
              <w:right w:val="single" w:sz="8" w:space="0" w:color="auto"/>
            </w:tcBorders>
            <w:shd w:val="clear" w:color="000000" w:fill="FFFFFF"/>
            <w:vAlign w:val="center"/>
            <w:hideMark/>
          </w:tcPr>
          <w:p w14:paraId="097F0A97"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26</w:t>
            </w:r>
          </w:p>
        </w:tc>
        <w:tc>
          <w:tcPr>
            <w:tcW w:w="1134" w:type="dxa"/>
            <w:tcBorders>
              <w:top w:val="nil"/>
              <w:left w:val="nil"/>
              <w:bottom w:val="single" w:sz="8" w:space="0" w:color="auto"/>
              <w:right w:val="single" w:sz="8" w:space="0" w:color="auto"/>
            </w:tcBorders>
            <w:shd w:val="clear" w:color="000000" w:fill="FFFFFF"/>
            <w:vAlign w:val="center"/>
            <w:hideMark/>
          </w:tcPr>
          <w:p w14:paraId="69C5F4C1"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32%</w:t>
            </w:r>
          </w:p>
        </w:tc>
      </w:tr>
      <w:tr w:rsidR="00526E6D" w:rsidRPr="00ED194D" w14:paraId="40B4D533" w14:textId="77777777" w:rsidTr="00526E6D">
        <w:trPr>
          <w:trHeight w:val="320"/>
        </w:trPr>
        <w:tc>
          <w:tcPr>
            <w:tcW w:w="1260" w:type="dxa"/>
            <w:tcBorders>
              <w:top w:val="nil"/>
              <w:left w:val="single" w:sz="8" w:space="0" w:color="auto"/>
              <w:bottom w:val="single" w:sz="8" w:space="0" w:color="auto"/>
              <w:right w:val="single" w:sz="8" w:space="0" w:color="auto"/>
            </w:tcBorders>
            <w:shd w:val="clear" w:color="000000" w:fill="C0E6F5"/>
            <w:vAlign w:val="center"/>
            <w:hideMark/>
          </w:tcPr>
          <w:p w14:paraId="6FC406E8" w14:textId="77777777" w:rsidR="00526E6D" w:rsidRPr="00ED194D" w:rsidRDefault="00526E6D" w:rsidP="00526E6D">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2020</w:t>
            </w:r>
          </w:p>
        </w:tc>
        <w:tc>
          <w:tcPr>
            <w:tcW w:w="2274" w:type="dxa"/>
            <w:tcBorders>
              <w:top w:val="nil"/>
              <w:left w:val="nil"/>
              <w:bottom w:val="single" w:sz="8" w:space="0" w:color="auto"/>
              <w:right w:val="single" w:sz="8" w:space="0" w:color="auto"/>
            </w:tcBorders>
            <w:shd w:val="clear" w:color="auto" w:fill="auto"/>
            <w:vAlign w:val="center"/>
            <w:hideMark/>
          </w:tcPr>
          <w:p w14:paraId="4E49DF00"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94</w:t>
            </w:r>
          </w:p>
        </w:tc>
        <w:tc>
          <w:tcPr>
            <w:tcW w:w="2268" w:type="dxa"/>
            <w:tcBorders>
              <w:top w:val="nil"/>
              <w:left w:val="nil"/>
              <w:bottom w:val="single" w:sz="8" w:space="0" w:color="auto"/>
              <w:right w:val="nil"/>
            </w:tcBorders>
            <w:shd w:val="clear" w:color="000000" w:fill="FFFFFF"/>
            <w:vAlign w:val="center"/>
            <w:hideMark/>
          </w:tcPr>
          <w:p w14:paraId="02FCF26C"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93</w:t>
            </w:r>
          </w:p>
        </w:tc>
        <w:tc>
          <w:tcPr>
            <w:tcW w:w="2410" w:type="dxa"/>
            <w:tcBorders>
              <w:top w:val="nil"/>
              <w:left w:val="single" w:sz="8" w:space="0" w:color="auto"/>
              <w:bottom w:val="single" w:sz="8" w:space="0" w:color="auto"/>
              <w:right w:val="single" w:sz="8" w:space="0" w:color="auto"/>
            </w:tcBorders>
            <w:shd w:val="clear" w:color="000000" w:fill="FFFFFF"/>
            <w:vAlign w:val="center"/>
            <w:hideMark/>
          </w:tcPr>
          <w:p w14:paraId="3CECD088"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38</w:t>
            </w:r>
          </w:p>
        </w:tc>
        <w:tc>
          <w:tcPr>
            <w:tcW w:w="1134" w:type="dxa"/>
            <w:tcBorders>
              <w:top w:val="nil"/>
              <w:left w:val="nil"/>
              <w:bottom w:val="nil"/>
              <w:right w:val="single" w:sz="8" w:space="0" w:color="auto"/>
            </w:tcBorders>
            <w:shd w:val="clear" w:color="000000" w:fill="FFFFFF"/>
            <w:vAlign w:val="center"/>
            <w:hideMark/>
          </w:tcPr>
          <w:p w14:paraId="6408CD32"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41%</w:t>
            </w:r>
          </w:p>
        </w:tc>
      </w:tr>
      <w:tr w:rsidR="00526E6D" w:rsidRPr="00ED194D" w14:paraId="38A79A32" w14:textId="77777777" w:rsidTr="00526E6D">
        <w:trPr>
          <w:trHeight w:val="320"/>
        </w:trPr>
        <w:tc>
          <w:tcPr>
            <w:tcW w:w="1260" w:type="dxa"/>
            <w:tcBorders>
              <w:top w:val="nil"/>
              <w:left w:val="single" w:sz="8" w:space="0" w:color="auto"/>
              <w:bottom w:val="single" w:sz="8" w:space="0" w:color="auto"/>
              <w:right w:val="single" w:sz="8" w:space="0" w:color="auto"/>
            </w:tcBorders>
            <w:shd w:val="clear" w:color="000000" w:fill="C0E6F5"/>
            <w:vAlign w:val="center"/>
            <w:hideMark/>
          </w:tcPr>
          <w:p w14:paraId="7463DDCA" w14:textId="77777777" w:rsidR="00526E6D" w:rsidRPr="00ED194D" w:rsidRDefault="00526E6D" w:rsidP="00526E6D">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2021</w:t>
            </w:r>
          </w:p>
        </w:tc>
        <w:tc>
          <w:tcPr>
            <w:tcW w:w="2274" w:type="dxa"/>
            <w:tcBorders>
              <w:top w:val="nil"/>
              <w:left w:val="nil"/>
              <w:bottom w:val="single" w:sz="8" w:space="0" w:color="auto"/>
              <w:right w:val="single" w:sz="8" w:space="0" w:color="auto"/>
            </w:tcBorders>
            <w:shd w:val="clear" w:color="auto" w:fill="auto"/>
            <w:vAlign w:val="center"/>
            <w:hideMark/>
          </w:tcPr>
          <w:p w14:paraId="36408D89"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108</w:t>
            </w:r>
          </w:p>
        </w:tc>
        <w:tc>
          <w:tcPr>
            <w:tcW w:w="2268" w:type="dxa"/>
            <w:tcBorders>
              <w:top w:val="nil"/>
              <w:left w:val="nil"/>
              <w:bottom w:val="single" w:sz="8" w:space="0" w:color="auto"/>
              <w:right w:val="nil"/>
            </w:tcBorders>
            <w:shd w:val="clear" w:color="000000" w:fill="FFFFFF"/>
            <w:vAlign w:val="center"/>
            <w:hideMark/>
          </w:tcPr>
          <w:p w14:paraId="6582A40C"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104</w:t>
            </w:r>
          </w:p>
        </w:tc>
        <w:tc>
          <w:tcPr>
            <w:tcW w:w="2410" w:type="dxa"/>
            <w:tcBorders>
              <w:top w:val="nil"/>
              <w:left w:val="single" w:sz="8" w:space="0" w:color="auto"/>
              <w:bottom w:val="single" w:sz="8" w:space="0" w:color="auto"/>
              <w:right w:val="single" w:sz="8" w:space="0" w:color="auto"/>
            </w:tcBorders>
            <w:shd w:val="clear" w:color="000000" w:fill="FFFFFF"/>
            <w:vAlign w:val="center"/>
            <w:hideMark/>
          </w:tcPr>
          <w:p w14:paraId="5FDC540C"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42</w:t>
            </w:r>
          </w:p>
        </w:tc>
        <w:tc>
          <w:tcPr>
            <w:tcW w:w="1134" w:type="dxa"/>
            <w:tcBorders>
              <w:top w:val="single" w:sz="8" w:space="0" w:color="auto"/>
              <w:left w:val="nil"/>
              <w:bottom w:val="single" w:sz="8" w:space="0" w:color="auto"/>
              <w:right w:val="single" w:sz="8" w:space="0" w:color="auto"/>
            </w:tcBorders>
            <w:shd w:val="clear" w:color="000000" w:fill="FFFFFF"/>
            <w:vAlign w:val="center"/>
            <w:hideMark/>
          </w:tcPr>
          <w:p w14:paraId="22913B95"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40%</w:t>
            </w:r>
          </w:p>
        </w:tc>
      </w:tr>
      <w:tr w:rsidR="00526E6D" w:rsidRPr="00ED194D" w14:paraId="469316C0" w14:textId="77777777" w:rsidTr="00526E6D">
        <w:trPr>
          <w:trHeight w:val="320"/>
        </w:trPr>
        <w:tc>
          <w:tcPr>
            <w:tcW w:w="1260" w:type="dxa"/>
            <w:tcBorders>
              <w:top w:val="nil"/>
              <w:left w:val="single" w:sz="8" w:space="0" w:color="auto"/>
              <w:bottom w:val="single" w:sz="8" w:space="0" w:color="auto"/>
              <w:right w:val="single" w:sz="8" w:space="0" w:color="auto"/>
            </w:tcBorders>
            <w:shd w:val="clear" w:color="000000" w:fill="C0E6F5"/>
            <w:vAlign w:val="center"/>
            <w:hideMark/>
          </w:tcPr>
          <w:p w14:paraId="10D34C8E" w14:textId="77777777" w:rsidR="00526E6D" w:rsidRPr="00ED194D" w:rsidRDefault="00526E6D" w:rsidP="00526E6D">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2022</w:t>
            </w:r>
          </w:p>
        </w:tc>
        <w:tc>
          <w:tcPr>
            <w:tcW w:w="2274" w:type="dxa"/>
            <w:tcBorders>
              <w:top w:val="nil"/>
              <w:left w:val="nil"/>
              <w:bottom w:val="single" w:sz="8" w:space="0" w:color="auto"/>
              <w:right w:val="single" w:sz="8" w:space="0" w:color="auto"/>
            </w:tcBorders>
            <w:shd w:val="clear" w:color="auto" w:fill="auto"/>
            <w:vAlign w:val="center"/>
            <w:hideMark/>
          </w:tcPr>
          <w:p w14:paraId="152C95A4"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112</w:t>
            </w:r>
          </w:p>
        </w:tc>
        <w:tc>
          <w:tcPr>
            <w:tcW w:w="2268" w:type="dxa"/>
            <w:tcBorders>
              <w:top w:val="nil"/>
              <w:left w:val="nil"/>
              <w:bottom w:val="single" w:sz="8" w:space="0" w:color="auto"/>
              <w:right w:val="nil"/>
            </w:tcBorders>
            <w:shd w:val="clear" w:color="000000" w:fill="FFFFFF"/>
            <w:vAlign w:val="center"/>
            <w:hideMark/>
          </w:tcPr>
          <w:p w14:paraId="6A7574F0"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103</w:t>
            </w:r>
          </w:p>
        </w:tc>
        <w:tc>
          <w:tcPr>
            <w:tcW w:w="2410" w:type="dxa"/>
            <w:tcBorders>
              <w:top w:val="nil"/>
              <w:left w:val="single" w:sz="8" w:space="0" w:color="auto"/>
              <w:bottom w:val="single" w:sz="8" w:space="0" w:color="auto"/>
              <w:right w:val="single" w:sz="8" w:space="0" w:color="auto"/>
            </w:tcBorders>
            <w:shd w:val="clear" w:color="000000" w:fill="FFFFFF"/>
            <w:vAlign w:val="center"/>
            <w:hideMark/>
          </w:tcPr>
          <w:p w14:paraId="37141C84"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46</w:t>
            </w:r>
          </w:p>
        </w:tc>
        <w:tc>
          <w:tcPr>
            <w:tcW w:w="1134" w:type="dxa"/>
            <w:tcBorders>
              <w:top w:val="nil"/>
              <w:left w:val="nil"/>
              <w:bottom w:val="single" w:sz="8" w:space="0" w:color="auto"/>
              <w:right w:val="single" w:sz="8" w:space="0" w:color="auto"/>
            </w:tcBorders>
            <w:shd w:val="clear" w:color="000000" w:fill="FFFFFF"/>
            <w:vAlign w:val="center"/>
            <w:hideMark/>
          </w:tcPr>
          <w:p w14:paraId="1996BB10"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45%</w:t>
            </w:r>
          </w:p>
        </w:tc>
      </w:tr>
      <w:tr w:rsidR="00526E6D" w:rsidRPr="00ED194D" w14:paraId="1801D549" w14:textId="77777777" w:rsidTr="00526E6D">
        <w:trPr>
          <w:trHeight w:val="320"/>
        </w:trPr>
        <w:tc>
          <w:tcPr>
            <w:tcW w:w="1260" w:type="dxa"/>
            <w:tcBorders>
              <w:top w:val="nil"/>
              <w:left w:val="single" w:sz="8" w:space="0" w:color="auto"/>
              <w:bottom w:val="single" w:sz="8" w:space="0" w:color="auto"/>
              <w:right w:val="single" w:sz="8" w:space="0" w:color="auto"/>
            </w:tcBorders>
            <w:shd w:val="clear" w:color="000000" w:fill="C0E6F5"/>
            <w:vAlign w:val="center"/>
            <w:hideMark/>
          </w:tcPr>
          <w:p w14:paraId="13DC9799" w14:textId="77777777" w:rsidR="00526E6D" w:rsidRPr="00ED194D" w:rsidRDefault="00526E6D" w:rsidP="00526E6D">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2023</w:t>
            </w:r>
          </w:p>
        </w:tc>
        <w:tc>
          <w:tcPr>
            <w:tcW w:w="2274" w:type="dxa"/>
            <w:tcBorders>
              <w:top w:val="nil"/>
              <w:left w:val="nil"/>
              <w:bottom w:val="single" w:sz="8" w:space="0" w:color="auto"/>
              <w:right w:val="single" w:sz="8" w:space="0" w:color="auto"/>
            </w:tcBorders>
            <w:shd w:val="clear" w:color="auto" w:fill="auto"/>
            <w:vAlign w:val="center"/>
            <w:hideMark/>
          </w:tcPr>
          <w:p w14:paraId="10B085E0"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143</w:t>
            </w:r>
          </w:p>
        </w:tc>
        <w:tc>
          <w:tcPr>
            <w:tcW w:w="2268" w:type="dxa"/>
            <w:tcBorders>
              <w:top w:val="nil"/>
              <w:left w:val="nil"/>
              <w:bottom w:val="single" w:sz="8" w:space="0" w:color="auto"/>
              <w:right w:val="nil"/>
            </w:tcBorders>
            <w:shd w:val="clear" w:color="000000" w:fill="FFFFFF"/>
            <w:vAlign w:val="center"/>
            <w:hideMark/>
          </w:tcPr>
          <w:p w14:paraId="5F0CAC2E"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139</w:t>
            </w:r>
          </w:p>
        </w:tc>
        <w:tc>
          <w:tcPr>
            <w:tcW w:w="2410" w:type="dxa"/>
            <w:tcBorders>
              <w:top w:val="nil"/>
              <w:left w:val="single" w:sz="8" w:space="0" w:color="auto"/>
              <w:bottom w:val="single" w:sz="8" w:space="0" w:color="auto"/>
              <w:right w:val="single" w:sz="8" w:space="0" w:color="auto"/>
            </w:tcBorders>
            <w:shd w:val="clear" w:color="000000" w:fill="FFFFFF"/>
            <w:vAlign w:val="center"/>
            <w:hideMark/>
          </w:tcPr>
          <w:p w14:paraId="04363755"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40</w:t>
            </w:r>
          </w:p>
        </w:tc>
        <w:tc>
          <w:tcPr>
            <w:tcW w:w="1134" w:type="dxa"/>
            <w:tcBorders>
              <w:top w:val="nil"/>
              <w:left w:val="nil"/>
              <w:bottom w:val="single" w:sz="8" w:space="0" w:color="auto"/>
              <w:right w:val="single" w:sz="8" w:space="0" w:color="auto"/>
            </w:tcBorders>
            <w:shd w:val="clear" w:color="000000" w:fill="FFFFFF"/>
            <w:vAlign w:val="center"/>
            <w:hideMark/>
          </w:tcPr>
          <w:p w14:paraId="2EF56A75"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29%</w:t>
            </w:r>
          </w:p>
        </w:tc>
      </w:tr>
      <w:tr w:rsidR="00526E6D" w:rsidRPr="00ED194D" w14:paraId="2BF6F5CC" w14:textId="77777777" w:rsidTr="00526E6D">
        <w:trPr>
          <w:trHeight w:val="910"/>
        </w:trPr>
        <w:tc>
          <w:tcPr>
            <w:tcW w:w="1260" w:type="dxa"/>
            <w:tcBorders>
              <w:top w:val="nil"/>
              <w:left w:val="single" w:sz="8" w:space="0" w:color="auto"/>
              <w:bottom w:val="single" w:sz="8" w:space="0" w:color="auto"/>
              <w:right w:val="single" w:sz="8" w:space="0" w:color="auto"/>
            </w:tcBorders>
            <w:shd w:val="clear" w:color="000000" w:fill="C0E6F5"/>
            <w:vAlign w:val="center"/>
            <w:hideMark/>
          </w:tcPr>
          <w:p w14:paraId="19600FA3" w14:textId="77777777" w:rsidR="00526E6D" w:rsidRPr="00ED194D" w:rsidRDefault="00526E6D" w:rsidP="00526E6D">
            <w:pPr>
              <w:spacing w:after="0" w:line="240" w:lineRule="auto"/>
              <w:jc w:val="center"/>
              <w:rPr>
                <w:rFonts w:ascii="Times New Roman" w:eastAsia="Times New Roman" w:hAnsi="Times New Roman" w:cs="Times New Roman"/>
                <w:b/>
                <w:bCs/>
                <w:color w:val="000000"/>
                <w:sz w:val="24"/>
                <w:szCs w:val="24"/>
                <w:lang w:eastAsia="lv-LV"/>
              </w:rPr>
            </w:pPr>
            <w:r w:rsidRPr="00ED194D">
              <w:rPr>
                <w:rFonts w:ascii="Times New Roman" w:eastAsia="Times New Roman" w:hAnsi="Times New Roman" w:cs="Times New Roman"/>
                <w:b/>
                <w:bCs/>
                <w:color w:val="000000"/>
                <w:sz w:val="24"/>
                <w:szCs w:val="24"/>
                <w:lang w:eastAsia="lv-LV"/>
              </w:rPr>
              <w:t>2024 (līdz 30.11.)</w:t>
            </w:r>
          </w:p>
        </w:tc>
        <w:tc>
          <w:tcPr>
            <w:tcW w:w="2274" w:type="dxa"/>
            <w:tcBorders>
              <w:top w:val="nil"/>
              <w:left w:val="nil"/>
              <w:bottom w:val="single" w:sz="8" w:space="0" w:color="auto"/>
              <w:right w:val="single" w:sz="8" w:space="0" w:color="auto"/>
            </w:tcBorders>
            <w:shd w:val="clear" w:color="auto" w:fill="auto"/>
            <w:vAlign w:val="center"/>
            <w:hideMark/>
          </w:tcPr>
          <w:p w14:paraId="1544A9F2"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73</w:t>
            </w:r>
          </w:p>
        </w:tc>
        <w:tc>
          <w:tcPr>
            <w:tcW w:w="2268" w:type="dxa"/>
            <w:tcBorders>
              <w:top w:val="nil"/>
              <w:left w:val="nil"/>
              <w:bottom w:val="single" w:sz="8" w:space="0" w:color="auto"/>
              <w:right w:val="nil"/>
            </w:tcBorders>
            <w:shd w:val="clear" w:color="000000" w:fill="FFFFFF"/>
            <w:vAlign w:val="center"/>
            <w:hideMark/>
          </w:tcPr>
          <w:p w14:paraId="06387891"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70</w:t>
            </w:r>
          </w:p>
        </w:tc>
        <w:tc>
          <w:tcPr>
            <w:tcW w:w="2410" w:type="dxa"/>
            <w:tcBorders>
              <w:top w:val="nil"/>
              <w:left w:val="single" w:sz="8" w:space="0" w:color="auto"/>
              <w:bottom w:val="single" w:sz="8" w:space="0" w:color="auto"/>
              <w:right w:val="single" w:sz="8" w:space="0" w:color="auto"/>
            </w:tcBorders>
            <w:shd w:val="clear" w:color="000000" w:fill="FFFFFF"/>
            <w:vAlign w:val="center"/>
            <w:hideMark/>
          </w:tcPr>
          <w:p w14:paraId="3F760960"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40</w:t>
            </w:r>
          </w:p>
        </w:tc>
        <w:tc>
          <w:tcPr>
            <w:tcW w:w="1134" w:type="dxa"/>
            <w:tcBorders>
              <w:top w:val="nil"/>
              <w:left w:val="nil"/>
              <w:bottom w:val="single" w:sz="8" w:space="0" w:color="auto"/>
              <w:right w:val="single" w:sz="8" w:space="0" w:color="auto"/>
            </w:tcBorders>
            <w:shd w:val="clear" w:color="000000" w:fill="FFFFFF"/>
            <w:vAlign w:val="center"/>
            <w:hideMark/>
          </w:tcPr>
          <w:p w14:paraId="2E527248" w14:textId="77777777" w:rsidR="00526E6D" w:rsidRPr="00ED194D" w:rsidRDefault="00526E6D" w:rsidP="00526E6D">
            <w:pPr>
              <w:spacing w:after="0" w:line="240" w:lineRule="auto"/>
              <w:jc w:val="center"/>
              <w:rPr>
                <w:rFonts w:ascii="Times New Roman" w:eastAsia="Times New Roman" w:hAnsi="Times New Roman" w:cs="Times New Roman"/>
                <w:color w:val="000000"/>
                <w:sz w:val="24"/>
                <w:szCs w:val="24"/>
                <w:lang w:eastAsia="lv-LV"/>
              </w:rPr>
            </w:pPr>
            <w:r w:rsidRPr="00ED194D">
              <w:rPr>
                <w:rFonts w:ascii="Times New Roman" w:eastAsia="Times New Roman" w:hAnsi="Times New Roman" w:cs="Times New Roman"/>
                <w:color w:val="000000"/>
                <w:sz w:val="24"/>
                <w:szCs w:val="24"/>
                <w:lang w:eastAsia="lv-LV"/>
              </w:rPr>
              <w:t>57%</w:t>
            </w:r>
          </w:p>
        </w:tc>
      </w:tr>
    </w:tbl>
    <w:p w14:paraId="54A84A87" w14:textId="21085467" w:rsidR="00AC0C0E" w:rsidRPr="00ED194D" w:rsidRDefault="00AC0C0E" w:rsidP="00DD3252">
      <w:pPr>
        <w:spacing w:after="0" w:line="240" w:lineRule="auto"/>
        <w:jc w:val="right"/>
        <w:rPr>
          <w:rFonts w:ascii="Times New Roman" w:hAnsi="Times New Roman" w:cs="Times New Roman"/>
          <w:iCs/>
          <w:sz w:val="24"/>
          <w:szCs w:val="24"/>
        </w:rPr>
      </w:pPr>
    </w:p>
    <w:p w14:paraId="2DACF864" w14:textId="3050858C" w:rsidR="009B0753" w:rsidRPr="00ED194D" w:rsidRDefault="00CA5A0D" w:rsidP="00A576E5">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Līdz šim ekspertu komisija patentmeklējuma veikšanas pieprasījumu atteikusi </w:t>
      </w:r>
      <w:r w:rsidR="11445DA2" w:rsidRPr="00ED194D">
        <w:rPr>
          <w:rFonts w:ascii="Times New Roman" w:hAnsi="Times New Roman" w:cs="Times New Roman"/>
          <w:sz w:val="24"/>
          <w:szCs w:val="24"/>
        </w:rPr>
        <w:t>10</w:t>
      </w:r>
      <w:r w:rsidR="00B05917" w:rsidRPr="00ED194D">
        <w:rPr>
          <w:rFonts w:ascii="Times New Roman" w:hAnsi="Times New Roman" w:cs="Times New Roman"/>
          <w:sz w:val="24"/>
          <w:szCs w:val="24"/>
        </w:rPr>
        <w:t> </w:t>
      </w:r>
      <w:r w:rsidRPr="00ED194D">
        <w:rPr>
          <w:rFonts w:ascii="Times New Roman" w:hAnsi="Times New Roman" w:cs="Times New Roman"/>
          <w:sz w:val="24"/>
          <w:szCs w:val="24"/>
        </w:rPr>
        <w:t>pieteicējiem, atteikumu skaidrojot ar pieteikuma neatbilstību nolikumam, proti, pieteikumi neatbilda Patentu likuma 9., 27., 28., 30. un 31.</w:t>
      </w:r>
      <w:r w:rsidR="00B05917" w:rsidRPr="00ED194D">
        <w:rPr>
          <w:rFonts w:ascii="Times New Roman" w:hAnsi="Times New Roman" w:cs="Times New Roman"/>
          <w:sz w:val="24"/>
          <w:szCs w:val="24"/>
        </w:rPr>
        <w:t> </w:t>
      </w:r>
      <w:r w:rsidRPr="00ED194D">
        <w:rPr>
          <w:rFonts w:ascii="Times New Roman" w:hAnsi="Times New Roman" w:cs="Times New Roman"/>
          <w:sz w:val="24"/>
          <w:szCs w:val="24"/>
        </w:rPr>
        <w:t>pantam</w:t>
      </w:r>
      <w:r w:rsidR="001D592D" w:rsidRPr="00ED194D">
        <w:rPr>
          <w:rFonts w:ascii="Times New Roman" w:hAnsi="Times New Roman" w:cs="Times New Roman"/>
          <w:sz w:val="24"/>
          <w:szCs w:val="24"/>
        </w:rPr>
        <w:t xml:space="preserve"> vai Ministru kabineta 2016.</w:t>
      </w:r>
      <w:r w:rsidR="0028050F" w:rsidRPr="00ED194D">
        <w:rPr>
          <w:rFonts w:ascii="Times New Roman" w:hAnsi="Times New Roman" w:cs="Times New Roman"/>
          <w:sz w:val="24"/>
          <w:szCs w:val="24"/>
        </w:rPr>
        <w:t> </w:t>
      </w:r>
      <w:r w:rsidR="001D592D" w:rsidRPr="00ED194D">
        <w:rPr>
          <w:rFonts w:ascii="Times New Roman" w:hAnsi="Times New Roman" w:cs="Times New Roman"/>
          <w:sz w:val="24"/>
          <w:szCs w:val="24"/>
        </w:rPr>
        <w:t>gada 23.</w:t>
      </w:r>
      <w:r w:rsidR="0028050F" w:rsidRPr="00ED194D">
        <w:rPr>
          <w:rFonts w:ascii="Times New Roman" w:hAnsi="Times New Roman" w:cs="Times New Roman"/>
          <w:sz w:val="24"/>
          <w:szCs w:val="24"/>
        </w:rPr>
        <w:t> </w:t>
      </w:r>
      <w:r w:rsidR="001D592D" w:rsidRPr="00ED194D">
        <w:rPr>
          <w:rFonts w:ascii="Times New Roman" w:hAnsi="Times New Roman" w:cs="Times New Roman"/>
          <w:sz w:val="24"/>
          <w:szCs w:val="24"/>
        </w:rPr>
        <w:t>augusta sēdē apstiprinātājā Informatīvajā ziņojumā noteiktajām jomām</w:t>
      </w:r>
      <w:r w:rsidRPr="00ED194D">
        <w:rPr>
          <w:rFonts w:ascii="Times New Roman" w:hAnsi="Times New Roman" w:cs="Times New Roman"/>
          <w:sz w:val="24"/>
          <w:szCs w:val="24"/>
        </w:rPr>
        <w:t xml:space="preserve">. </w:t>
      </w:r>
      <w:r w:rsidR="7A758A80" w:rsidRPr="00ED194D">
        <w:rPr>
          <w:rFonts w:ascii="Times New Roman" w:hAnsi="Times New Roman" w:cs="Times New Roman"/>
          <w:sz w:val="24"/>
          <w:szCs w:val="24"/>
        </w:rPr>
        <w:t xml:space="preserve">Tāpat 25 no sākotnēji pieprasītajiem patentmeklējumiem </w:t>
      </w:r>
      <w:r w:rsidR="328B4A04" w:rsidRPr="00ED194D">
        <w:rPr>
          <w:rFonts w:ascii="Times New Roman" w:hAnsi="Times New Roman" w:cs="Times New Roman"/>
          <w:sz w:val="24"/>
          <w:szCs w:val="24"/>
        </w:rPr>
        <w:t>nav veikti, jo jau neilgi pēc patenta pieteikuma datuma šie patent</w:t>
      </w:r>
      <w:r w:rsidR="7B55A2CD" w:rsidRPr="00ED194D">
        <w:rPr>
          <w:rFonts w:ascii="Times New Roman" w:hAnsi="Times New Roman" w:cs="Times New Roman"/>
          <w:sz w:val="24"/>
          <w:szCs w:val="24"/>
        </w:rPr>
        <w:t>u pieteikumi</w:t>
      </w:r>
      <w:r w:rsidR="328B4A04" w:rsidRPr="00ED194D">
        <w:rPr>
          <w:rFonts w:ascii="Times New Roman" w:hAnsi="Times New Roman" w:cs="Times New Roman"/>
          <w:sz w:val="24"/>
          <w:szCs w:val="24"/>
        </w:rPr>
        <w:t xml:space="preserve"> ir atsaukti pēc pašu pieteicēju vēlmes</w:t>
      </w:r>
      <w:r w:rsidR="1814CF63" w:rsidRPr="00ED194D">
        <w:rPr>
          <w:rFonts w:ascii="Times New Roman" w:hAnsi="Times New Roman" w:cs="Times New Roman"/>
          <w:sz w:val="24"/>
          <w:szCs w:val="24"/>
        </w:rPr>
        <w:t>, uzskatīti par neiesniegtiem, jo attiecīgajos termiņos nav nokārtotas nepieciešamās formalitātes,</w:t>
      </w:r>
      <w:r w:rsidR="328B4A04" w:rsidRPr="00ED194D">
        <w:rPr>
          <w:rFonts w:ascii="Times New Roman" w:hAnsi="Times New Roman" w:cs="Times New Roman"/>
          <w:sz w:val="24"/>
          <w:szCs w:val="24"/>
        </w:rPr>
        <w:t xml:space="preserve"> vai nor</w:t>
      </w:r>
      <w:r w:rsidR="59F1AD66" w:rsidRPr="00ED194D">
        <w:rPr>
          <w:rFonts w:ascii="Times New Roman" w:hAnsi="Times New Roman" w:cs="Times New Roman"/>
          <w:sz w:val="24"/>
          <w:szCs w:val="24"/>
        </w:rPr>
        <w:t>aidīti</w:t>
      </w:r>
      <w:r w:rsidR="5A1A7E1A" w:rsidRPr="00ED194D">
        <w:rPr>
          <w:rFonts w:ascii="Times New Roman" w:hAnsi="Times New Roman" w:cs="Times New Roman"/>
          <w:sz w:val="24"/>
          <w:szCs w:val="24"/>
        </w:rPr>
        <w:t xml:space="preserve"> pēc ekspertu sākotnējās ekspertīzes.</w:t>
      </w:r>
    </w:p>
    <w:p w14:paraId="13A523E2" w14:textId="271CD7D7" w:rsidR="00BF5408" w:rsidRPr="00ED194D" w:rsidRDefault="00BF5408" w:rsidP="00A576E5">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Saska</w:t>
      </w:r>
      <w:r w:rsidR="00B423BC" w:rsidRPr="00ED194D">
        <w:rPr>
          <w:rFonts w:ascii="Times New Roman" w:hAnsi="Times New Roman" w:cs="Times New Roman"/>
          <w:sz w:val="24"/>
          <w:szCs w:val="24"/>
        </w:rPr>
        <w:t xml:space="preserve">ņā ar patentmeklējuma nolikumu </w:t>
      </w:r>
      <w:r w:rsidRPr="00ED194D">
        <w:rPr>
          <w:rFonts w:ascii="Times New Roman" w:hAnsi="Times New Roman" w:cs="Times New Roman"/>
          <w:sz w:val="24"/>
          <w:szCs w:val="24"/>
        </w:rPr>
        <w:t xml:space="preserve">iespēja </w:t>
      </w:r>
      <w:r w:rsidR="00FF5699" w:rsidRPr="00ED194D">
        <w:rPr>
          <w:rFonts w:ascii="Times New Roman" w:hAnsi="Times New Roman" w:cs="Times New Roman"/>
          <w:sz w:val="24"/>
          <w:szCs w:val="24"/>
        </w:rPr>
        <w:t xml:space="preserve">bez maksas </w:t>
      </w:r>
      <w:r w:rsidRPr="00ED194D">
        <w:rPr>
          <w:rFonts w:ascii="Times New Roman" w:hAnsi="Times New Roman" w:cs="Times New Roman"/>
          <w:sz w:val="24"/>
          <w:szCs w:val="24"/>
        </w:rPr>
        <w:t xml:space="preserve">saņemt </w:t>
      </w:r>
      <w:r w:rsidR="0028050F" w:rsidRPr="00ED194D">
        <w:rPr>
          <w:rFonts w:ascii="Times New Roman" w:hAnsi="Times New Roman" w:cs="Times New Roman"/>
          <w:sz w:val="24"/>
          <w:szCs w:val="24"/>
        </w:rPr>
        <w:t>patent</w:t>
      </w:r>
      <w:r w:rsidRPr="00ED194D">
        <w:rPr>
          <w:rFonts w:ascii="Times New Roman" w:hAnsi="Times New Roman" w:cs="Times New Roman"/>
          <w:sz w:val="24"/>
          <w:szCs w:val="24"/>
        </w:rPr>
        <w:t>meklējumu ir noteiktām pieteicēju kategorijām</w:t>
      </w:r>
      <w:r w:rsidR="0028050F" w:rsidRPr="00ED194D">
        <w:rPr>
          <w:rFonts w:ascii="Times New Roman" w:hAnsi="Times New Roman" w:cs="Times New Roman"/>
          <w:sz w:val="24"/>
          <w:szCs w:val="24"/>
        </w:rPr>
        <w:t>.</w:t>
      </w:r>
      <w:r w:rsidRPr="00ED194D">
        <w:rPr>
          <w:rFonts w:ascii="Times New Roman" w:hAnsi="Times New Roman" w:cs="Times New Roman"/>
          <w:sz w:val="24"/>
          <w:szCs w:val="24"/>
        </w:rPr>
        <w:t xml:space="preserve"> </w:t>
      </w:r>
      <w:r w:rsidR="0028050F" w:rsidRPr="00ED194D">
        <w:rPr>
          <w:rFonts w:ascii="Times New Roman" w:hAnsi="Times New Roman" w:cs="Times New Roman"/>
          <w:sz w:val="24"/>
          <w:szCs w:val="24"/>
        </w:rPr>
        <w:t>Patent</w:t>
      </w:r>
      <w:r w:rsidRPr="00ED194D">
        <w:rPr>
          <w:rFonts w:ascii="Times New Roman" w:hAnsi="Times New Roman" w:cs="Times New Roman"/>
          <w:sz w:val="24"/>
          <w:szCs w:val="24"/>
        </w:rPr>
        <w:t>eklējumu pieprasīšanas ziņā visaktīvāk</w:t>
      </w:r>
      <w:r w:rsidR="6C22BE44" w:rsidRPr="00ED194D">
        <w:rPr>
          <w:rFonts w:ascii="Times New Roman" w:hAnsi="Times New Roman" w:cs="Times New Roman"/>
          <w:sz w:val="24"/>
          <w:szCs w:val="24"/>
        </w:rPr>
        <w:t>ie</w:t>
      </w:r>
      <w:r w:rsidRPr="00ED194D">
        <w:rPr>
          <w:rFonts w:ascii="Times New Roman" w:hAnsi="Times New Roman" w:cs="Times New Roman"/>
          <w:sz w:val="24"/>
          <w:szCs w:val="24"/>
        </w:rPr>
        <w:t xml:space="preserve"> ir</w:t>
      </w:r>
      <w:r w:rsidR="1B883378" w:rsidRPr="00ED194D">
        <w:rPr>
          <w:rFonts w:ascii="Times New Roman" w:hAnsi="Times New Roman" w:cs="Times New Roman"/>
          <w:sz w:val="24"/>
          <w:szCs w:val="24"/>
        </w:rPr>
        <w:t xml:space="preserve"> </w:t>
      </w:r>
      <w:r w:rsidR="603D233F" w:rsidRPr="00ED194D">
        <w:rPr>
          <w:rFonts w:ascii="Times New Roman" w:hAnsi="Times New Roman" w:cs="Times New Roman"/>
          <w:sz w:val="24"/>
          <w:szCs w:val="24"/>
        </w:rPr>
        <w:t>MVU</w:t>
      </w:r>
      <w:r w:rsidR="1B883378" w:rsidRPr="00ED194D">
        <w:rPr>
          <w:rFonts w:ascii="Times New Roman" w:hAnsi="Times New Roman" w:cs="Times New Roman"/>
          <w:sz w:val="24"/>
          <w:szCs w:val="24"/>
        </w:rPr>
        <w:t xml:space="preserve">, kas </w:t>
      </w:r>
      <w:r w:rsidR="371BD60F" w:rsidRPr="00ED194D">
        <w:rPr>
          <w:rFonts w:ascii="Times New Roman" w:hAnsi="Times New Roman" w:cs="Times New Roman"/>
          <w:sz w:val="24"/>
          <w:szCs w:val="24"/>
        </w:rPr>
        <w:t>sastāda gandrīz 40 % no visiem patentmeklējumu pieteicējiem</w:t>
      </w:r>
      <w:r w:rsidR="11395183" w:rsidRPr="00ED194D">
        <w:rPr>
          <w:rFonts w:ascii="Times New Roman" w:hAnsi="Times New Roman" w:cs="Times New Roman"/>
          <w:sz w:val="24"/>
          <w:szCs w:val="24"/>
        </w:rPr>
        <w:t xml:space="preserve"> (</w:t>
      </w:r>
      <w:r w:rsidR="00C00F4D" w:rsidRPr="00ED194D">
        <w:rPr>
          <w:rFonts w:ascii="Times New Roman" w:hAnsi="Times New Roman" w:cs="Times New Roman"/>
          <w:sz w:val="24"/>
          <w:szCs w:val="24"/>
        </w:rPr>
        <w:t>8</w:t>
      </w:r>
      <w:r w:rsidR="11395183" w:rsidRPr="00ED194D">
        <w:rPr>
          <w:rFonts w:ascii="Times New Roman" w:hAnsi="Times New Roman" w:cs="Times New Roman"/>
          <w:sz w:val="24"/>
          <w:szCs w:val="24"/>
        </w:rPr>
        <w:t>. attēls)</w:t>
      </w:r>
      <w:r w:rsidR="11DA343F" w:rsidRPr="00ED194D">
        <w:rPr>
          <w:rFonts w:ascii="Times New Roman" w:hAnsi="Times New Roman" w:cs="Times New Roman"/>
          <w:sz w:val="24"/>
          <w:szCs w:val="24"/>
        </w:rPr>
        <w:t>, vēloties pārliecināties par savu</w:t>
      </w:r>
      <w:r w:rsidR="1B883378" w:rsidRPr="00ED194D">
        <w:rPr>
          <w:rFonts w:ascii="Times New Roman" w:hAnsi="Times New Roman" w:cs="Times New Roman"/>
          <w:sz w:val="24"/>
          <w:szCs w:val="24"/>
        </w:rPr>
        <w:t xml:space="preserve"> inovāciju oriģinalitāti</w:t>
      </w:r>
      <w:r w:rsidR="241AE2BE" w:rsidRPr="00ED194D">
        <w:rPr>
          <w:rFonts w:ascii="Times New Roman" w:hAnsi="Times New Roman" w:cs="Times New Roman"/>
          <w:sz w:val="24"/>
          <w:szCs w:val="24"/>
        </w:rPr>
        <w:t>.</w:t>
      </w:r>
      <w:r w:rsidR="2FFF748E" w:rsidRPr="00ED194D">
        <w:rPr>
          <w:rFonts w:ascii="Times New Roman" w:hAnsi="Times New Roman" w:cs="Times New Roman"/>
          <w:sz w:val="24"/>
          <w:szCs w:val="24"/>
        </w:rPr>
        <w:t xml:space="preserve"> Pētniecības un izglītības iestādes, kurām ir būtiski pārliecināties par pētnieciskā darba rezultātā radīto izgudrojumu novitāti, patentmeklējumu pieprasījušas 32 % gadījumu, savukārt</w:t>
      </w:r>
      <w:r w:rsidRPr="00ED194D">
        <w:rPr>
          <w:rFonts w:ascii="Times New Roman" w:hAnsi="Times New Roman" w:cs="Times New Roman"/>
          <w:sz w:val="24"/>
          <w:szCs w:val="24"/>
        </w:rPr>
        <w:t xml:space="preserve"> fiziskās personas</w:t>
      </w:r>
      <w:r w:rsidR="00AC0C0E" w:rsidRPr="00ED194D">
        <w:rPr>
          <w:rFonts w:ascii="Times New Roman" w:hAnsi="Times New Roman" w:cs="Times New Roman"/>
          <w:sz w:val="24"/>
          <w:szCs w:val="24"/>
        </w:rPr>
        <w:t xml:space="preserve"> </w:t>
      </w:r>
      <w:r w:rsidR="201ACBBF" w:rsidRPr="00ED194D">
        <w:rPr>
          <w:rFonts w:ascii="Times New Roman" w:hAnsi="Times New Roman" w:cs="Times New Roman"/>
          <w:sz w:val="24"/>
          <w:szCs w:val="24"/>
        </w:rPr>
        <w:t>to ir darījušas 27 % gadījumu</w:t>
      </w:r>
      <w:r w:rsidR="00B423BC" w:rsidRPr="00ED194D">
        <w:rPr>
          <w:rFonts w:ascii="Times New Roman" w:hAnsi="Times New Roman" w:cs="Times New Roman"/>
          <w:sz w:val="24"/>
          <w:szCs w:val="24"/>
        </w:rPr>
        <w:t>,</w:t>
      </w:r>
      <w:r w:rsidR="005E5BE1" w:rsidRPr="00ED194D">
        <w:rPr>
          <w:rFonts w:ascii="Times New Roman" w:hAnsi="Times New Roman" w:cs="Times New Roman"/>
          <w:sz w:val="24"/>
          <w:szCs w:val="24"/>
        </w:rPr>
        <w:t xml:space="preserve"> kas apliecina Latvijas izgudrotāju vēlmi noskaidrot sava izgudrojuma patentspēju</w:t>
      </w:r>
      <w:r w:rsidR="009913BA" w:rsidRPr="00ED194D">
        <w:rPr>
          <w:rFonts w:ascii="Times New Roman" w:hAnsi="Times New Roman" w:cs="Times New Roman"/>
          <w:sz w:val="24"/>
          <w:szCs w:val="24"/>
        </w:rPr>
        <w:t xml:space="preserve">. </w:t>
      </w:r>
      <w:r w:rsidR="4F6C8F2A" w:rsidRPr="00ED194D">
        <w:rPr>
          <w:rFonts w:ascii="Times New Roman" w:hAnsi="Times New Roman" w:cs="Times New Roman"/>
          <w:sz w:val="24"/>
          <w:szCs w:val="24"/>
        </w:rPr>
        <w:t>Bezpeļņas organizācijas un sadarbības</w:t>
      </w:r>
      <w:r w:rsidR="7E9B7849" w:rsidRPr="00ED194D">
        <w:rPr>
          <w:rFonts w:ascii="Times New Roman" w:hAnsi="Times New Roman" w:cs="Times New Roman"/>
          <w:sz w:val="24"/>
          <w:szCs w:val="24"/>
        </w:rPr>
        <w:t xml:space="preserve"> starp pētniecības vai izglītības iestādēm un MVU veido nebūtisku daļu (</w:t>
      </w:r>
      <w:r w:rsidR="222EA249" w:rsidRPr="00ED194D">
        <w:rPr>
          <w:rFonts w:ascii="Times New Roman" w:hAnsi="Times New Roman" w:cs="Times New Roman"/>
          <w:sz w:val="24"/>
          <w:szCs w:val="24"/>
        </w:rPr>
        <w:t xml:space="preserve">nedaudz vairāk par 1 %) </w:t>
      </w:r>
      <w:r w:rsidR="7E9B7849" w:rsidRPr="00ED194D">
        <w:rPr>
          <w:rFonts w:ascii="Times New Roman" w:hAnsi="Times New Roman" w:cs="Times New Roman"/>
          <w:sz w:val="24"/>
          <w:szCs w:val="24"/>
        </w:rPr>
        <w:t>no patentmeklējumu pieteicēju skaita</w:t>
      </w:r>
      <w:r w:rsidR="737E0B36" w:rsidRPr="00ED194D">
        <w:rPr>
          <w:rFonts w:ascii="Times New Roman" w:hAnsi="Times New Roman" w:cs="Times New Roman"/>
          <w:sz w:val="24"/>
          <w:szCs w:val="24"/>
        </w:rPr>
        <w:t>.</w:t>
      </w:r>
    </w:p>
    <w:p w14:paraId="248B166E" w14:textId="37E80EEE" w:rsidR="00DD3252" w:rsidRPr="00ED194D" w:rsidRDefault="00E508BF" w:rsidP="00E508BF">
      <w:pPr>
        <w:spacing w:after="0" w:line="240" w:lineRule="auto"/>
        <w:jc w:val="both"/>
        <w:rPr>
          <w:rFonts w:ascii="Times New Roman" w:hAnsi="Times New Roman" w:cs="Times New Roman"/>
          <w:sz w:val="24"/>
          <w:szCs w:val="24"/>
        </w:rPr>
      </w:pPr>
      <w:r w:rsidRPr="00ED194D">
        <w:drawing>
          <wp:inline distT="0" distB="0" distL="0" distR="0" wp14:anchorId="5C918013" wp14:editId="30BA98D0">
            <wp:extent cx="5953760" cy="2717074"/>
            <wp:effectExtent l="0" t="0" r="8890" b="7620"/>
            <wp:docPr id="243405117" name="Diagramma 1">
              <a:extLst xmlns:a="http://schemas.openxmlformats.org/drawingml/2006/main">
                <a:ext uri="{FF2B5EF4-FFF2-40B4-BE49-F238E27FC236}">
                  <a16:creationId xmlns:a16="http://schemas.microsoft.com/office/drawing/2014/main" id="{B2CA731C-A0A0-F1B8-D032-D6F96DC76E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58DCCE2" w14:textId="100FDE8A" w:rsidR="0CDD9786" w:rsidRPr="00ED194D" w:rsidRDefault="0CDD9786" w:rsidP="0CDD9786">
      <w:pPr>
        <w:spacing w:after="0" w:line="240" w:lineRule="auto"/>
        <w:jc w:val="both"/>
      </w:pPr>
    </w:p>
    <w:p w14:paraId="2BB697B9" w14:textId="5D6A2DFD" w:rsidR="202D51E9" w:rsidRPr="00ED194D" w:rsidRDefault="202D51E9" w:rsidP="00D520A5">
      <w:pPr>
        <w:spacing w:after="0" w:line="240" w:lineRule="auto"/>
        <w:jc w:val="both"/>
        <w:rPr>
          <w:rFonts w:ascii="Times New Roman" w:eastAsia="Times New Roman" w:hAnsi="Times New Roman" w:cs="Times New Roman"/>
          <w:sz w:val="24"/>
          <w:szCs w:val="24"/>
        </w:rPr>
      </w:pPr>
      <w:r w:rsidRPr="00ED194D">
        <w:tab/>
      </w:r>
      <w:r w:rsidRPr="00ED194D">
        <w:rPr>
          <w:rFonts w:ascii="Times New Roman" w:eastAsia="Times New Roman" w:hAnsi="Times New Roman" w:cs="Times New Roman"/>
          <w:sz w:val="24"/>
          <w:szCs w:val="24"/>
        </w:rPr>
        <w:t xml:space="preserve">Salīdzinot patentmeklējumu pieprasījumus </w:t>
      </w:r>
      <w:r w:rsidR="33C86B72" w:rsidRPr="00ED194D">
        <w:rPr>
          <w:rFonts w:ascii="Times New Roman" w:eastAsia="Times New Roman" w:hAnsi="Times New Roman" w:cs="Times New Roman"/>
          <w:sz w:val="24"/>
          <w:szCs w:val="24"/>
        </w:rPr>
        <w:t xml:space="preserve">attiecībā pret </w:t>
      </w:r>
      <w:r w:rsidR="2D3FC0DB" w:rsidRPr="00ED194D">
        <w:rPr>
          <w:rFonts w:ascii="Times New Roman" w:eastAsia="Times New Roman" w:hAnsi="Times New Roman" w:cs="Times New Roman"/>
          <w:sz w:val="24"/>
          <w:szCs w:val="24"/>
        </w:rPr>
        <w:t xml:space="preserve">Latvijas pieteicēju patentu pieteikumiem </w:t>
      </w:r>
      <w:r w:rsidR="33C86B72" w:rsidRPr="00ED194D">
        <w:rPr>
          <w:rFonts w:ascii="Times New Roman" w:eastAsia="Times New Roman" w:hAnsi="Times New Roman" w:cs="Times New Roman"/>
          <w:sz w:val="24"/>
          <w:szCs w:val="24"/>
        </w:rPr>
        <w:t xml:space="preserve">pa </w:t>
      </w:r>
      <w:r w:rsidR="4C81E31E" w:rsidRPr="00ED194D">
        <w:rPr>
          <w:rFonts w:ascii="Times New Roman" w:eastAsia="Times New Roman" w:hAnsi="Times New Roman" w:cs="Times New Roman"/>
          <w:sz w:val="24"/>
          <w:szCs w:val="24"/>
        </w:rPr>
        <w:t xml:space="preserve">trīs galvenajām </w:t>
      </w:r>
      <w:r w:rsidR="33C86B72" w:rsidRPr="00ED194D">
        <w:rPr>
          <w:rFonts w:ascii="Times New Roman" w:eastAsia="Times New Roman" w:hAnsi="Times New Roman" w:cs="Times New Roman"/>
          <w:sz w:val="24"/>
          <w:szCs w:val="24"/>
        </w:rPr>
        <w:t>pieteicēju kategorijām</w:t>
      </w:r>
      <w:r w:rsidR="2EF85BF2" w:rsidRPr="00ED194D">
        <w:rPr>
          <w:rFonts w:ascii="Times New Roman" w:eastAsia="Times New Roman" w:hAnsi="Times New Roman" w:cs="Times New Roman"/>
          <w:sz w:val="24"/>
          <w:szCs w:val="24"/>
        </w:rPr>
        <w:t xml:space="preserve"> (</w:t>
      </w:r>
      <w:r w:rsidR="00313399" w:rsidRPr="00ED194D">
        <w:rPr>
          <w:rFonts w:ascii="Times New Roman" w:eastAsia="Times New Roman" w:hAnsi="Times New Roman" w:cs="Times New Roman"/>
          <w:sz w:val="24"/>
          <w:szCs w:val="24"/>
        </w:rPr>
        <w:t>9</w:t>
      </w:r>
      <w:r w:rsidR="2EF85BF2" w:rsidRPr="00ED194D">
        <w:rPr>
          <w:rFonts w:ascii="Times New Roman" w:eastAsia="Times New Roman" w:hAnsi="Times New Roman" w:cs="Times New Roman"/>
          <w:sz w:val="24"/>
          <w:szCs w:val="24"/>
        </w:rPr>
        <w:t>. attēls)</w:t>
      </w:r>
      <w:r w:rsidR="37D855B3" w:rsidRPr="00ED194D">
        <w:rPr>
          <w:rFonts w:ascii="Times New Roman" w:eastAsia="Times New Roman" w:hAnsi="Times New Roman" w:cs="Times New Roman"/>
          <w:sz w:val="24"/>
          <w:szCs w:val="24"/>
        </w:rPr>
        <w:t xml:space="preserve">, </w:t>
      </w:r>
      <w:r w:rsidR="0EE41CED" w:rsidRPr="00ED194D">
        <w:rPr>
          <w:rFonts w:ascii="Times New Roman" w:eastAsia="Times New Roman" w:hAnsi="Times New Roman" w:cs="Times New Roman"/>
          <w:sz w:val="24"/>
          <w:szCs w:val="24"/>
        </w:rPr>
        <w:t xml:space="preserve">redzams, ka </w:t>
      </w:r>
      <w:r w:rsidR="4D1E3638" w:rsidRPr="00ED194D">
        <w:rPr>
          <w:rFonts w:ascii="Times New Roman" w:eastAsia="Times New Roman" w:hAnsi="Times New Roman" w:cs="Times New Roman"/>
          <w:sz w:val="24"/>
          <w:szCs w:val="24"/>
        </w:rPr>
        <w:t>MVU kategorija ir visaktīv</w:t>
      </w:r>
      <w:r w:rsidR="4D374D2A" w:rsidRPr="00ED194D">
        <w:rPr>
          <w:rFonts w:ascii="Times New Roman" w:eastAsia="Times New Roman" w:hAnsi="Times New Roman" w:cs="Times New Roman"/>
          <w:sz w:val="24"/>
          <w:szCs w:val="24"/>
        </w:rPr>
        <w:t>ākā patentmeklējumu pieprasītāju grupa</w:t>
      </w:r>
      <w:r w:rsidR="1F874A92" w:rsidRPr="00ED194D">
        <w:rPr>
          <w:rFonts w:ascii="Times New Roman" w:eastAsia="Times New Roman" w:hAnsi="Times New Roman" w:cs="Times New Roman"/>
          <w:sz w:val="24"/>
          <w:szCs w:val="24"/>
        </w:rPr>
        <w:t xml:space="preserve">. </w:t>
      </w:r>
      <w:r w:rsidR="1BF91573" w:rsidRPr="00ED194D">
        <w:rPr>
          <w:rFonts w:ascii="Times New Roman" w:eastAsia="Times New Roman" w:hAnsi="Times New Roman" w:cs="Times New Roman"/>
          <w:sz w:val="24"/>
          <w:szCs w:val="24"/>
        </w:rPr>
        <w:t>V</w:t>
      </w:r>
      <w:r w:rsidR="77CD1074" w:rsidRPr="00ED194D">
        <w:rPr>
          <w:rFonts w:ascii="Times New Roman" w:eastAsia="Times New Roman" w:hAnsi="Times New Roman" w:cs="Times New Roman"/>
          <w:sz w:val="24"/>
          <w:szCs w:val="24"/>
        </w:rPr>
        <w:t>airāk</w:t>
      </w:r>
      <w:r w:rsidR="79B25022" w:rsidRPr="00ED194D">
        <w:rPr>
          <w:rFonts w:ascii="Times New Roman" w:eastAsia="Times New Roman" w:hAnsi="Times New Roman" w:cs="Times New Roman"/>
          <w:sz w:val="24"/>
          <w:szCs w:val="24"/>
        </w:rPr>
        <w:t xml:space="preserve"> nekā 50 % no Latvijas MVU iesniegtajiem patentu pieteikumiem tika </w:t>
      </w:r>
      <w:r w:rsidR="7F49F325" w:rsidRPr="00ED194D">
        <w:rPr>
          <w:rFonts w:ascii="Times New Roman" w:eastAsia="Times New Roman" w:hAnsi="Times New Roman" w:cs="Times New Roman"/>
          <w:sz w:val="24"/>
          <w:szCs w:val="24"/>
        </w:rPr>
        <w:t xml:space="preserve">pieprasīts </w:t>
      </w:r>
      <w:r w:rsidR="62F591E0" w:rsidRPr="00ED194D">
        <w:rPr>
          <w:rFonts w:ascii="Times New Roman" w:eastAsia="Times New Roman" w:hAnsi="Times New Roman" w:cs="Times New Roman"/>
          <w:sz w:val="24"/>
          <w:szCs w:val="24"/>
        </w:rPr>
        <w:t xml:space="preserve">EPI </w:t>
      </w:r>
      <w:r w:rsidR="7F49F325" w:rsidRPr="00ED194D">
        <w:rPr>
          <w:rFonts w:ascii="Times New Roman" w:eastAsia="Times New Roman" w:hAnsi="Times New Roman" w:cs="Times New Roman"/>
          <w:sz w:val="24"/>
          <w:szCs w:val="24"/>
        </w:rPr>
        <w:t>patentmeklējums</w:t>
      </w:r>
      <w:r w:rsidR="0E4EC57B" w:rsidRPr="00ED194D">
        <w:rPr>
          <w:rFonts w:ascii="Times New Roman" w:eastAsia="Times New Roman" w:hAnsi="Times New Roman" w:cs="Times New Roman"/>
          <w:sz w:val="24"/>
          <w:szCs w:val="24"/>
        </w:rPr>
        <w:t>, parādot uzņēmumu ieinteresētību sava izgudrojuma patentspējas n</w:t>
      </w:r>
      <w:r w:rsidR="460EF8BA" w:rsidRPr="00ED194D">
        <w:rPr>
          <w:rFonts w:ascii="Times New Roman" w:eastAsia="Times New Roman" w:hAnsi="Times New Roman" w:cs="Times New Roman"/>
          <w:sz w:val="24"/>
          <w:szCs w:val="24"/>
        </w:rPr>
        <w:t xml:space="preserve">oskaidrošanā. Šajā pašā laika periodā fizisko personu kategorijas patentmeklējumu </w:t>
      </w:r>
      <w:r w:rsidR="27489955" w:rsidRPr="00ED194D">
        <w:rPr>
          <w:rFonts w:ascii="Times New Roman" w:eastAsia="Times New Roman" w:hAnsi="Times New Roman" w:cs="Times New Roman"/>
          <w:sz w:val="24"/>
          <w:szCs w:val="24"/>
        </w:rPr>
        <w:t xml:space="preserve">pieprasījumi </w:t>
      </w:r>
      <w:r w:rsidR="67547C26" w:rsidRPr="00ED194D">
        <w:rPr>
          <w:rFonts w:ascii="Times New Roman" w:eastAsia="Times New Roman" w:hAnsi="Times New Roman" w:cs="Times New Roman"/>
          <w:sz w:val="24"/>
          <w:szCs w:val="24"/>
        </w:rPr>
        <w:t xml:space="preserve">tika saņemti </w:t>
      </w:r>
      <w:r w:rsidR="48A83357" w:rsidRPr="00ED194D">
        <w:rPr>
          <w:rFonts w:ascii="Times New Roman" w:eastAsia="Times New Roman" w:hAnsi="Times New Roman" w:cs="Times New Roman"/>
          <w:sz w:val="24"/>
          <w:szCs w:val="24"/>
        </w:rPr>
        <w:t xml:space="preserve">aptuveni </w:t>
      </w:r>
      <w:r w:rsidR="67547C26" w:rsidRPr="00ED194D">
        <w:rPr>
          <w:rFonts w:ascii="Times New Roman" w:eastAsia="Times New Roman" w:hAnsi="Times New Roman" w:cs="Times New Roman"/>
          <w:sz w:val="24"/>
          <w:szCs w:val="24"/>
        </w:rPr>
        <w:t>40</w:t>
      </w:r>
      <w:r w:rsidR="17A43C06" w:rsidRPr="00ED194D">
        <w:rPr>
          <w:rFonts w:ascii="Times New Roman" w:eastAsia="Times New Roman" w:hAnsi="Times New Roman" w:cs="Times New Roman"/>
          <w:sz w:val="24"/>
          <w:szCs w:val="24"/>
        </w:rPr>
        <w:t xml:space="preserve">–50 % </w:t>
      </w:r>
      <w:r w:rsidR="21EC6BF1" w:rsidRPr="00ED194D">
        <w:rPr>
          <w:rFonts w:ascii="Times New Roman" w:eastAsia="Times New Roman" w:hAnsi="Times New Roman" w:cs="Times New Roman"/>
          <w:sz w:val="24"/>
          <w:szCs w:val="24"/>
        </w:rPr>
        <w:t>gadījumu</w:t>
      </w:r>
      <w:r w:rsidR="6B88E654" w:rsidRPr="00ED194D">
        <w:rPr>
          <w:rFonts w:ascii="Times New Roman" w:eastAsia="Times New Roman" w:hAnsi="Times New Roman" w:cs="Times New Roman"/>
          <w:sz w:val="24"/>
          <w:szCs w:val="24"/>
        </w:rPr>
        <w:t xml:space="preserve">, bet pētniecības vai izglītības iestādes ir izrādījušas vismazāko interesi </w:t>
      </w:r>
      <w:r w:rsidR="7F874030" w:rsidRPr="00ED194D">
        <w:rPr>
          <w:rFonts w:ascii="Times New Roman" w:eastAsia="Times New Roman" w:hAnsi="Times New Roman" w:cs="Times New Roman"/>
          <w:sz w:val="24"/>
          <w:szCs w:val="24"/>
        </w:rPr>
        <w:t>–</w:t>
      </w:r>
      <w:r w:rsidR="00D0EA78" w:rsidRPr="00ED194D">
        <w:rPr>
          <w:rFonts w:ascii="Times New Roman" w:eastAsia="Times New Roman" w:hAnsi="Times New Roman" w:cs="Times New Roman"/>
          <w:sz w:val="24"/>
          <w:szCs w:val="24"/>
        </w:rPr>
        <w:t xml:space="preserve"> vairumā </w:t>
      </w:r>
      <w:r w:rsidR="7DBA05E1" w:rsidRPr="00ED194D">
        <w:rPr>
          <w:rFonts w:ascii="Times New Roman" w:eastAsia="Times New Roman" w:hAnsi="Times New Roman" w:cs="Times New Roman"/>
          <w:sz w:val="24"/>
          <w:szCs w:val="24"/>
        </w:rPr>
        <w:t>gad</w:t>
      </w:r>
      <w:r w:rsidR="654940CD" w:rsidRPr="00ED194D">
        <w:rPr>
          <w:rFonts w:ascii="Times New Roman" w:eastAsia="Times New Roman" w:hAnsi="Times New Roman" w:cs="Times New Roman"/>
          <w:sz w:val="24"/>
          <w:szCs w:val="24"/>
        </w:rPr>
        <w:t>ījum</w:t>
      </w:r>
      <w:r w:rsidR="7DBA05E1" w:rsidRPr="00ED194D">
        <w:rPr>
          <w:rFonts w:ascii="Times New Roman" w:eastAsia="Times New Roman" w:hAnsi="Times New Roman" w:cs="Times New Roman"/>
          <w:sz w:val="24"/>
          <w:szCs w:val="24"/>
        </w:rPr>
        <w:t>u</w:t>
      </w:r>
      <w:r w:rsidR="00D0EA78" w:rsidRPr="00ED194D">
        <w:rPr>
          <w:rFonts w:ascii="Times New Roman" w:eastAsia="Times New Roman" w:hAnsi="Times New Roman" w:cs="Times New Roman"/>
          <w:sz w:val="24"/>
          <w:szCs w:val="24"/>
        </w:rPr>
        <w:t xml:space="preserve"> tikai </w:t>
      </w:r>
      <w:r w:rsidR="2F6D05EA" w:rsidRPr="00ED194D">
        <w:rPr>
          <w:rFonts w:ascii="Times New Roman" w:eastAsia="Times New Roman" w:hAnsi="Times New Roman" w:cs="Times New Roman"/>
          <w:sz w:val="24"/>
          <w:szCs w:val="24"/>
        </w:rPr>
        <w:t xml:space="preserve">aptuveni </w:t>
      </w:r>
      <w:r w:rsidR="00D0EA78" w:rsidRPr="00ED194D">
        <w:rPr>
          <w:rFonts w:ascii="Times New Roman" w:eastAsia="Times New Roman" w:hAnsi="Times New Roman" w:cs="Times New Roman"/>
          <w:sz w:val="24"/>
          <w:szCs w:val="24"/>
        </w:rPr>
        <w:t>16–30 %</w:t>
      </w:r>
      <w:r w:rsidR="258EBC11" w:rsidRPr="00ED194D">
        <w:rPr>
          <w:rFonts w:ascii="Times New Roman" w:eastAsia="Times New Roman" w:hAnsi="Times New Roman" w:cs="Times New Roman"/>
          <w:sz w:val="24"/>
          <w:szCs w:val="24"/>
        </w:rPr>
        <w:t xml:space="preserve"> no </w:t>
      </w:r>
      <w:r w:rsidR="18CE13FA" w:rsidRPr="00ED194D">
        <w:rPr>
          <w:rFonts w:ascii="Times New Roman" w:eastAsia="Times New Roman" w:hAnsi="Times New Roman" w:cs="Times New Roman"/>
          <w:sz w:val="24"/>
          <w:szCs w:val="24"/>
        </w:rPr>
        <w:t xml:space="preserve">šo iestāžu </w:t>
      </w:r>
      <w:r w:rsidR="258EBC11" w:rsidRPr="00ED194D">
        <w:rPr>
          <w:rFonts w:ascii="Times New Roman" w:eastAsia="Times New Roman" w:hAnsi="Times New Roman" w:cs="Times New Roman"/>
          <w:sz w:val="24"/>
          <w:szCs w:val="24"/>
        </w:rPr>
        <w:t>iesniegtajiem patentu pieteikumiem ir pieprasīts patentmeklējums.</w:t>
      </w:r>
    </w:p>
    <w:p w14:paraId="4A3FE676" w14:textId="5C9F59AE" w:rsidR="33C86B72" w:rsidRPr="00ED194D" w:rsidRDefault="00980A35" w:rsidP="6C36765C">
      <w:pPr>
        <w:spacing w:after="0" w:line="240" w:lineRule="auto"/>
        <w:jc w:val="center"/>
      </w:pPr>
      <w:r w:rsidRPr="00ED194D">
        <w:t xml:space="preserve"> </w:t>
      </w:r>
      <w:r w:rsidRPr="00ED194D">
        <w:drawing>
          <wp:inline distT="0" distB="0" distL="0" distR="0" wp14:anchorId="7C3F2B37" wp14:editId="6BE9EB33">
            <wp:extent cx="5972175" cy="3388360"/>
            <wp:effectExtent l="0" t="0" r="9525" b="2540"/>
            <wp:docPr id="1397144846" name="Diagramma 1">
              <a:extLst xmlns:a="http://schemas.openxmlformats.org/drawingml/2006/main">
                <a:ext uri="{FF2B5EF4-FFF2-40B4-BE49-F238E27FC236}">
                  <a16:creationId xmlns:a16="http://schemas.microsoft.com/office/drawing/2014/main" id="{8A294D33-9813-6522-5F4A-2F36969BE1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5AB428A" w14:textId="77777777" w:rsidR="00CF59AF" w:rsidRPr="00ED194D" w:rsidRDefault="00CF59AF" w:rsidP="0094204B">
      <w:pPr>
        <w:spacing w:after="0" w:line="240" w:lineRule="auto"/>
        <w:ind w:firstLine="284"/>
        <w:jc w:val="both"/>
        <w:rPr>
          <w:rFonts w:ascii="Times New Roman" w:hAnsi="Times New Roman" w:cs="Times New Roman"/>
          <w:sz w:val="16"/>
          <w:szCs w:val="16"/>
        </w:rPr>
      </w:pPr>
    </w:p>
    <w:p w14:paraId="79C13A36" w14:textId="77777777" w:rsidR="0016509B" w:rsidRPr="00ED194D" w:rsidRDefault="00AD5F64" w:rsidP="004A7BDF">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Noslēgtais līgums ar EPI paredz</w:t>
      </w:r>
      <w:r w:rsidR="00AE39A2" w:rsidRPr="00ED194D">
        <w:rPr>
          <w:rFonts w:ascii="Times New Roman" w:hAnsi="Times New Roman" w:cs="Times New Roman"/>
          <w:sz w:val="24"/>
          <w:szCs w:val="24"/>
        </w:rPr>
        <w:t xml:space="preserve">, ka patentmeklējuma ziņojums tiek sagatavots 9 mēnešu laikā no patenta pieteikuma datuma, ar nosacījumu, ka pieteikums </w:t>
      </w:r>
      <w:r w:rsidR="0028050F" w:rsidRPr="00ED194D">
        <w:rPr>
          <w:rFonts w:ascii="Times New Roman" w:hAnsi="Times New Roman" w:cs="Times New Roman"/>
          <w:sz w:val="24"/>
          <w:szCs w:val="24"/>
        </w:rPr>
        <w:t>patent</w:t>
      </w:r>
      <w:r w:rsidR="00AE39A2" w:rsidRPr="00ED194D">
        <w:rPr>
          <w:rFonts w:ascii="Times New Roman" w:hAnsi="Times New Roman" w:cs="Times New Roman"/>
          <w:sz w:val="24"/>
          <w:szCs w:val="24"/>
        </w:rPr>
        <w:t xml:space="preserve">meklējumam tiek nosūtīts ne vēlāk kā </w:t>
      </w:r>
      <w:r w:rsidR="00FC59C5" w:rsidRPr="00ED194D">
        <w:rPr>
          <w:rFonts w:ascii="Times New Roman" w:hAnsi="Times New Roman" w:cs="Times New Roman"/>
          <w:sz w:val="24"/>
          <w:szCs w:val="24"/>
        </w:rPr>
        <w:t>piecu</w:t>
      </w:r>
      <w:r w:rsidR="00AE39A2" w:rsidRPr="00ED194D">
        <w:rPr>
          <w:rFonts w:ascii="Times New Roman" w:hAnsi="Times New Roman" w:cs="Times New Roman"/>
          <w:sz w:val="24"/>
          <w:szCs w:val="24"/>
        </w:rPr>
        <w:t xml:space="preserve"> mēnešu</w:t>
      </w:r>
      <w:r w:rsidR="0028050F" w:rsidRPr="00ED194D">
        <w:rPr>
          <w:rFonts w:ascii="Times New Roman" w:hAnsi="Times New Roman" w:cs="Times New Roman"/>
          <w:sz w:val="24"/>
          <w:szCs w:val="24"/>
        </w:rPr>
        <w:t xml:space="preserve"> laikā</w:t>
      </w:r>
      <w:r w:rsidR="00AE39A2" w:rsidRPr="00ED194D">
        <w:rPr>
          <w:rFonts w:ascii="Times New Roman" w:hAnsi="Times New Roman" w:cs="Times New Roman"/>
          <w:sz w:val="24"/>
          <w:szCs w:val="24"/>
        </w:rPr>
        <w:t xml:space="preserve">. Ziņojums, kas saņemts </w:t>
      </w:r>
      <w:r w:rsidR="00FC59C5" w:rsidRPr="00ED194D">
        <w:rPr>
          <w:rFonts w:ascii="Times New Roman" w:hAnsi="Times New Roman" w:cs="Times New Roman"/>
          <w:sz w:val="24"/>
          <w:szCs w:val="24"/>
        </w:rPr>
        <w:t>deviņu</w:t>
      </w:r>
      <w:r w:rsidR="00AE39A2" w:rsidRPr="00ED194D">
        <w:rPr>
          <w:rFonts w:ascii="Times New Roman" w:hAnsi="Times New Roman" w:cs="Times New Roman"/>
          <w:sz w:val="24"/>
          <w:szCs w:val="24"/>
        </w:rPr>
        <w:t xml:space="preserve"> mēnešu laikā, proti</w:t>
      </w:r>
      <w:r w:rsidR="0028050F" w:rsidRPr="00ED194D">
        <w:rPr>
          <w:rFonts w:ascii="Times New Roman" w:hAnsi="Times New Roman" w:cs="Times New Roman"/>
          <w:sz w:val="24"/>
          <w:szCs w:val="24"/>
        </w:rPr>
        <w:t>,</w:t>
      </w:r>
      <w:r w:rsidR="00AE39A2" w:rsidRPr="00ED194D">
        <w:rPr>
          <w:rFonts w:ascii="Times New Roman" w:hAnsi="Times New Roman" w:cs="Times New Roman"/>
          <w:sz w:val="24"/>
          <w:szCs w:val="24"/>
        </w:rPr>
        <w:t xml:space="preserve"> </w:t>
      </w:r>
      <w:r w:rsidR="0002467D" w:rsidRPr="00ED194D">
        <w:rPr>
          <w:rFonts w:ascii="Times New Roman" w:hAnsi="Times New Roman" w:cs="Times New Roman"/>
          <w:sz w:val="24"/>
          <w:szCs w:val="24"/>
        </w:rPr>
        <w:t>trīs</w:t>
      </w:r>
      <w:r w:rsidR="00AE39A2" w:rsidRPr="00ED194D">
        <w:rPr>
          <w:rFonts w:ascii="Times New Roman" w:hAnsi="Times New Roman" w:cs="Times New Roman"/>
          <w:sz w:val="24"/>
          <w:szCs w:val="24"/>
        </w:rPr>
        <w:t xml:space="preserve"> mēnešus pirms prioritātes gada beigām, dod pieteicējam</w:t>
      </w:r>
      <w:r w:rsidRPr="00ED194D">
        <w:rPr>
          <w:rFonts w:ascii="Times New Roman" w:hAnsi="Times New Roman" w:cs="Times New Roman"/>
          <w:sz w:val="24"/>
          <w:szCs w:val="24"/>
        </w:rPr>
        <w:t xml:space="preserve"> </w:t>
      </w:r>
      <w:r w:rsidR="0002467D" w:rsidRPr="00ED194D">
        <w:rPr>
          <w:rFonts w:ascii="Times New Roman" w:hAnsi="Times New Roman" w:cs="Times New Roman"/>
          <w:sz w:val="24"/>
          <w:szCs w:val="24"/>
        </w:rPr>
        <w:t>trīs</w:t>
      </w:r>
      <w:r w:rsidRPr="00ED194D">
        <w:rPr>
          <w:rFonts w:ascii="Times New Roman" w:hAnsi="Times New Roman" w:cs="Times New Roman"/>
          <w:sz w:val="24"/>
          <w:szCs w:val="24"/>
        </w:rPr>
        <w:t xml:space="preserve"> mēnešu</w:t>
      </w:r>
      <w:r w:rsidR="006E61FE" w:rsidRPr="00ED194D">
        <w:rPr>
          <w:rFonts w:ascii="Times New Roman" w:hAnsi="Times New Roman" w:cs="Times New Roman"/>
          <w:sz w:val="24"/>
          <w:szCs w:val="24"/>
        </w:rPr>
        <w:t xml:space="preserve"> termiņu</w:t>
      </w:r>
      <w:r w:rsidR="00566BB8" w:rsidRPr="00ED194D">
        <w:rPr>
          <w:rFonts w:ascii="Times New Roman" w:hAnsi="Times New Roman" w:cs="Times New Roman"/>
          <w:sz w:val="24"/>
          <w:szCs w:val="24"/>
        </w:rPr>
        <w:t xml:space="preserve">, </w:t>
      </w:r>
      <w:r w:rsidR="00AE39A2" w:rsidRPr="00ED194D">
        <w:rPr>
          <w:rFonts w:ascii="Times New Roman" w:hAnsi="Times New Roman" w:cs="Times New Roman"/>
          <w:sz w:val="24"/>
          <w:szCs w:val="24"/>
        </w:rPr>
        <w:t>lai iepazītos ar ziņojumā un rakstiskajā atzinumā sniegto informāciju un izvērtētu, vai uzsākt patentēšanas procedūru ārvalstīs</w:t>
      </w:r>
      <w:r w:rsidR="008B733E" w:rsidRPr="00ED194D">
        <w:rPr>
          <w:rFonts w:ascii="Times New Roman" w:hAnsi="Times New Roman" w:cs="Times New Roman"/>
          <w:sz w:val="24"/>
          <w:szCs w:val="24"/>
        </w:rPr>
        <w:t>, kas ir jāuzsāk ne vēlāk kā 12 mēnešus no patenta pieteikuma datuma</w:t>
      </w:r>
      <w:r w:rsidR="00AE39A2" w:rsidRPr="00ED194D">
        <w:rPr>
          <w:rFonts w:ascii="Times New Roman" w:hAnsi="Times New Roman" w:cs="Times New Roman"/>
          <w:sz w:val="24"/>
          <w:szCs w:val="24"/>
        </w:rPr>
        <w:t xml:space="preserve">. </w:t>
      </w:r>
    </w:p>
    <w:p w14:paraId="21939031" w14:textId="7EAFDC62" w:rsidR="003E7EF9" w:rsidRPr="00ED194D" w:rsidRDefault="00AE39A2" w:rsidP="004A7BDF">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Līdz šim visi meklējuma ziņojumi ir saņemti laicīgi – ne vēlāk kā </w:t>
      </w:r>
      <w:r w:rsidR="0016509B" w:rsidRPr="00ED194D">
        <w:rPr>
          <w:rFonts w:ascii="Times New Roman" w:hAnsi="Times New Roman" w:cs="Times New Roman"/>
          <w:sz w:val="24"/>
          <w:szCs w:val="24"/>
        </w:rPr>
        <w:t>trīs</w:t>
      </w:r>
      <w:r w:rsidRPr="00ED194D">
        <w:rPr>
          <w:rFonts w:ascii="Times New Roman" w:hAnsi="Times New Roman" w:cs="Times New Roman"/>
          <w:sz w:val="24"/>
          <w:szCs w:val="24"/>
        </w:rPr>
        <w:t xml:space="preserve"> mēnešus pirms prioritātes gada </w:t>
      </w:r>
      <w:r w:rsidR="00AD5F64" w:rsidRPr="00ED194D">
        <w:rPr>
          <w:rFonts w:ascii="Times New Roman" w:hAnsi="Times New Roman" w:cs="Times New Roman"/>
          <w:sz w:val="24"/>
          <w:szCs w:val="24"/>
        </w:rPr>
        <w:t xml:space="preserve">beigām. </w:t>
      </w:r>
      <w:r w:rsidR="13E51EE4" w:rsidRPr="00ED194D">
        <w:rPr>
          <w:rFonts w:ascii="Times New Roman" w:hAnsi="Times New Roman" w:cs="Times New Roman"/>
          <w:sz w:val="24"/>
          <w:szCs w:val="24"/>
        </w:rPr>
        <w:t xml:space="preserve">Vidējais laika periods no patenta pieteikuma datuma līdz patenta pieteikuma nosūtīšanai uz EPI patentmeklējuma veikšanai ir </w:t>
      </w:r>
      <w:r w:rsidR="69E64581" w:rsidRPr="00ED194D">
        <w:rPr>
          <w:rFonts w:ascii="Times New Roman" w:hAnsi="Times New Roman" w:cs="Times New Roman"/>
          <w:sz w:val="24"/>
          <w:szCs w:val="24"/>
        </w:rPr>
        <w:t xml:space="preserve">82 dienas. </w:t>
      </w:r>
      <w:r w:rsidR="00AD5F64" w:rsidRPr="00ED194D">
        <w:rPr>
          <w:rFonts w:ascii="Times New Roman" w:hAnsi="Times New Roman" w:cs="Times New Roman"/>
          <w:sz w:val="24"/>
          <w:szCs w:val="24"/>
        </w:rPr>
        <w:t>V</w:t>
      </w:r>
      <w:r w:rsidRPr="00ED194D">
        <w:rPr>
          <w:rFonts w:ascii="Times New Roman" w:hAnsi="Times New Roman" w:cs="Times New Roman"/>
          <w:sz w:val="24"/>
          <w:szCs w:val="24"/>
        </w:rPr>
        <w:t>idējais laika periods no</w:t>
      </w:r>
      <w:r w:rsidRPr="00ED194D">
        <w:rPr>
          <w:rFonts w:ascii="Times New Roman" w:hAnsi="Times New Roman" w:cs="Times New Roman"/>
        </w:rPr>
        <w:t xml:space="preserve"> </w:t>
      </w:r>
      <w:r w:rsidRPr="00ED194D">
        <w:rPr>
          <w:rFonts w:ascii="Times New Roman" w:hAnsi="Times New Roman" w:cs="Times New Roman"/>
          <w:sz w:val="24"/>
          <w:szCs w:val="24"/>
        </w:rPr>
        <w:t>datuma, kad pieteikums nosūtīts EPI un kad tiek saņemts meklējuma ziņojums</w:t>
      </w:r>
      <w:r w:rsidR="00483FB2" w:rsidRPr="00ED194D">
        <w:rPr>
          <w:rFonts w:ascii="Times New Roman" w:hAnsi="Times New Roman" w:cs="Times New Roman"/>
          <w:sz w:val="24"/>
          <w:szCs w:val="24"/>
        </w:rPr>
        <w:t>,</w:t>
      </w:r>
      <w:r w:rsidRPr="00ED194D">
        <w:rPr>
          <w:rFonts w:ascii="Times New Roman" w:hAnsi="Times New Roman" w:cs="Times New Roman"/>
          <w:sz w:val="24"/>
          <w:szCs w:val="24"/>
        </w:rPr>
        <w:t xml:space="preserve"> ir </w:t>
      </w:r>
      <w:r w:rsidR="19D532D6" w:rsidRPr="00ED194D">
        <w:rPr>
          <w:rFonts w:ascii="Times New Roman" w:hAnsi="Times New Roman" w:cs="Times New Roman"/>
          <w:sz w:val="24"/>
          <w:szCs w:val="24"/>
        </w:rPr>
        <w:t>155 dienas jeb nedaudz vairāk nekā</w:t>
      </w:r>
      <w:r w:rsidR="006E61FE" w:rsidRPr="00ED194D">
        <w:rPr>
          <w:rFonts w:ascii="Times New Roman" w:hAnsi="Times New Roman" w:cs="Times New Roman"/>
          <w:sz w:val="24"/>
          <w:szCs w:val="24"/>
        </w:rPr>
        <w:t xml:space="preserve"> </w:t>
      </w:r>
      <w:r w:rsidR="00255EA5" w:rsidRPr="00ED194D">
        <w:rPr>
          <w:rFonts w:ascii="Times New Roman" w:hAnsi="Times New Roman" w:cs="Times New Roman"/>
          <w:sz w:val="24"/>
          <w:szCs w:val="24"/>
        </w:rPr>
        <w:t>pieci</w:t>
      </w:r>
      <w:r w:rsidRPr="00ED194D">
        <w:rPr>
          <w:rFonts w:ascii="Times New Roman" w:hAnsi="Times New Roman" w:cs="Times New Roman"/>
          <w:sz w:val="24"/>
          <w:szCs w:val="24"/>
        </w:rPr>
        <w:t xml:space="preserve"> mēneši, kas apliecina esošā sadarbības modeļa efektivitāti un nodrošina patentu pieteicējus ar savlaicīgi saņemtu starptautiski atzītu ekspertu vērtējumu. </w:t>
      </w:r>
    </w:p>
    <w:p w14:paraId="5DFE99BA" w14:textId="38034724" w:rsidR="00EA6264" w:rsidRPr="00ED194D" w:rsidRDefault="00AC0C0E" w:rsidP="004A7BDF">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Patentmeklējuma ziņojums ietver atrasto zināmā</w:t>
      </w:r>
      <w:r w:rsidR="00B13385" w:rsidRPr="00ED194D">
        <w:rPr>
          <w:rFonts w:ascii="Times New Roman" w:hAnsi="Times New Roman" w:cs="Times New Roman"/>
          <w:sz w:val="24"/>
          <w:szCs w:val="24"/>
        </w:rPr>
        <w:t xml:space="preserve"> tehnikas līmeņa dokumentu uzskaitījumu</w:t>
      </w:r>
      <w:r w:rsidR="006E61FE" w:rsidRPr="00ED194D">
        <w:rPr>
          <w:rFonts w:ascii="Times New Roman" w:hAnsi="Times New Roman" w:cs="Times New Roman"/>
          <w:sz w:val="24"/>
          <w:szCs w:val="24"/>
        </w:rPr>
        <w:t>.</w:t>
      </w:r>
      <w:r w:rsidR="00B13385" w:rsidRPr="00ED194D">
        <w:rPr>
          <w:rFonts w:ascii="Times New Roman" w:hAnsi="Times New Roman" w:cs="Times New Roman"/>
          <w:sz w:val="24"/>
          <w:szCs w:val="24"/>
        </w:rPr>
        <w:t xml:space="preserve"> </w:t>
      </w:r>
      <w:r w:rsidR="006E61FE" w:rsidRPr="00ED194D">
        <w:rPr>
          <w:rFonts w:ascii="Times New Roman" w:hAnsi="Times New Roman" w:cs="Times New Roman"/>
          <w:sz w:val="24"/>
          <w:szCs w:val="24"/>
        </w:rPr>
        <w:t>T</w:t>
      </w:r>
      <w:r w:rsidR="00B13385" w:rsidRPr="00ED194D">
        <w:rPr>
          <w:rFonts w:ascii="Times New Roman" w:hAnsi="Times New Roman" w:cs="Times New Roman"/>
          <w:sz w:val="24"/>
          <w:szCs w:val="24"/>
        </w:rPr>
        <w:t>ie ir dokumenti, kuros paustā informācija ir</w:t>
      </w:r>
      <w:r w:rsidR="006D0A7D" w:rsidRPr="00ED194D">
        <w:rPr>
          <w:rFonts w:ascii="Times New Roman" w:hAnsi="Times New Roman" w:cs="Times New Roman"/>
          <w:sz w:val="24"/>
          <w:szCs w:val="24"/>
        </w:rPr>
        <w:t xml:space="preserve"> pēc iespējas tuvāka</w:t>
      </w:r>
      <w:r w:rsidR="00B13385" w:rsidRPr="00ED194D">
        <w:rPr>
          <w:rFonts w:ascii="Times New Roman" w:hAnsi="Times New Roman" w:cs="Times New Roman"/>
          <w:sz w:val="24"/>
          <w:szCs w:val="24"/>
        </w:rPr>
        <w:t xml:space="preserve"> </w:t>
      </w:r>
      <w:r w:rsidR="6EAE4CDF" w:rsidRPr="00ED194D">
        <w:rPr>
          <w:rFonts w:ascii="Times New Roman" w:hAnsi="Times New Roman" w:cs="Times New Roman"/>
          <w:sz w:val="24"/>
          <w:szCs w:val="24"/>
        </w:rPr>
        <w:t>p</w:t>
      </w:r>
      <w:r w:rsidR="00B13385" w:rsidRPr="00ED194D">
        <w:rPr>
          <w:rFonts w:ascii="Times New Roman" w:hAnsi="Times New Roman" w:cs="Times New Roman"/>
          <w:sz w:val="24"/>
          <w:szCs w:val="24"/>
        </w:rPr>
        <w:t>ieteiktā izgudrojuma aprakstam</w:t>
      </w:r>
      <w:r w:rsidR="00483FB2" w:rsidRPr="00ED194D">
        <w:rPr>
          <w:rFonts w:ascii="Times New Roman" w:hAnsi="Times New Roman" w:cs="Times New Roman"/>
          <w:sz w:val="24"/>
          <w:szCs w:val="24"/>
        </w:rPr>
        <w:t>.</w:t>
      </w:r>
      <w:r w:rsidR="006E61FE" w:rsidRPr="00ED194D">
        <w:rPr>
          <w:rFonts w:ascii="Times New Roman" w:hAnsi="Times New Roman" w:cs="Times New Roman"/>
          <w:sz w:val="24"/>
          <w:szCs w:val="24"/>
        </w:rPr>
        <w:t xml:space="preserve"> </w:t>
      </w:r>
      <w:r w:rsidR="00483FB2" w:rsidRPr="00ED194D">
        <w:rPr>
          <w:rFonts w:ascii="Times New Roman" w:hAnsi="Times New Roman" w:cs="Times New Roman"/>
          <w:sz w:val="24"/>
          <w:szCs w:val="24"/>
        </w:rPr>
        <w:t>Attiecībā uz</w:t>
      </w:r>
      <w:r w:rsidR="00B13385" w:rsidRPr="00ED194D">
        <w:rPr>
          <w:rFonts w:ascii="Times New Roman" w:hAnsi="Times New Roman" w:cs="Times New Roman"/>
          <w:sz w:val="24"/>
          <w:szCs w:val="24"/>
        </w:rPr>
        <w:t xml:space="preserve"> šiem dokumentiem eksperts vērtē pieteiktā izgudrojuma novitāti un atbilstību izgudrojuma līmenim. Rakstiskā atzinuma daļ</w:t>
      </w:r>
      <w:r w:rsidR="009E5DC5" w:rsidRPr="00ED194D">
        <w:rPr>
          <w:rFonts w:ascii="Times New Roman" w:hAnsi="Times New Roman" w:cs="Times New Roman"/>
          <w:sz w:val="24"/>
          <w:szCs w:val="24"/>
        </w:rPr>
        <w:t>ā</w:t>
      </w:r>
      <w:r w:rsidR="00B13385" w:rsidRPr="00ED194D">
        <w:rPr>
          <w:rFonts w:ascii="Times New Roman" w:hAnsi="Times New Roman" w:cs="Times New Roman"/>
          <w:sz w:val="24"/>
          <w:szCs w:val="24"/>
        </w:rPr>
        <w:t xml:space="preserve"> </w:t>
      </w:r>
      <w:r w:rsidR="006E61FE" w:rsidRPr="00ED194D">
        <w:rPr>
          <w:rFonts w:ascii="Times New Roman" w:hAnsi="Times New Roman" w:cs="Times New Roman"/>
          <w:sz w:val="24"/>
          <w:szCs w:val="24"/>
        </w:rPr>
        <w:t xml:space="preserve">tiek </w:t>
      </w:r>
      <w:r w:rsidR="00B13385" w:rsidRPr="00ED194D">
        <w:rPr>
          <w:rFonts w:ascii="Times New Roman" w:hAnsi="Times New Roman" w:cs="Times New Roman"/>
          <w:sz w:val="24"/>
          <w:szCs w:val="24"/>
        </w:rPr>
        <w:t>ietver</w:t>
      </w:r>
      <w:r w:rsidR="006E61FE" w:rsidRPr="00ED194D">
        <w:rPr>
          <w:rFonts w:ascii="Times New Roman" w:hAnsi="Times New Roman" w:cs="Times New Roman"/>
          <w:sz w:val="24"/>
          <w:szCs w:val="24"/>
        </w:rPr>
        <w:t>ts</w:t>
      </w:r>
      <w:r w:rsidR="00B13385" w:rsidRPr="00ED194D">
        <w:rPr>
          <w:rFonts w:ascii="Times New Roman" w:hAnsi="Times New Roman" w:cs="Times New Roman"/>
          <w:sz w:val="24"/>
          <w:szCs w:val="24"/>
        </w:rPr>
        <w:t xml:space="preserve"> eksperta skaidrojum</w:t>
      </w:r>
      <w:r w:rsidR="006E61FE" w:rsidRPr="00ED194D">
        <w:rPr>
          <w:rFonts w:ascii="Times New Roman" w:hAnsi="Times New Roman" w:cs="Times New Roman"/>
          <w:sz w:val="24"/>
          <w:szCs w:val="24"/>
        </w:rPr>
        <w:t>s</w:t>
      </w:r>
      <w:r w:rsidR="00B13385" w:rsidRPr="00ED194D">
        <w:rPr>
          <w:rFonts w:ascii="Times New Roman" w:hAnsi="Times New Roman" w:cs="Times New Roman"/>
          <w:sz w:val="24"/>
          <w:szCs w:val="24"/>
        </w:rPr>
        <w:t xml:space="preserve"> novitātes un izgudrojuma līmeņa vērtējumam, kā arī </w:t>
      </w:r>
      <w:r w:rsidR="006E61FE" w:rsidRPr="00ED194D">
        <w:rPr>
          <w:rFonts w:ascii="Times New Roman" w:hAnsi="Times New Roman" w:cs="Times New Roman"/>
          <w:sz w:val="24"/>
          <w:szCs w:val="24"/>
        </w:rPr>
        <w:t xml:space="preserve">tiek </w:t>
      </w:r>
      <w:r w:rsidR="00B13385" w:rsidRPr="00ED194D">
        <w:rPr>
          <w:rFonts w:ascii="Times New Roman" w:hAnsi="Times New Roman" w:cs="Times New Roman"/>
          <w:sz w:val="24"/>
          <w:szCs w:val="24"/>
        </w:rPr>
        <w:t>identificē</w:t>
      </w:r>
      <w:r w:rsidR="006E61FE" w:rsidRPr="00ED194D">
        <w:rPr>
          <w:rFonts w:ascii="Times New Roman" w:hAnsi="Times New Roman" w:cs="Times New Roman"/>
          <w:sz w:val="24"/>
          <w:szCs w:val="24"/>
        </w:rPr>
        <w:t>ti</w:t>
      </w:r>
      <w:r w:rsidR="00B13385" w:rsidRPr="00ED194D">
        <w:rPr>
          <w:rFonts w:ascii="Times New Roman" w:hAnsi="Times New Roman" w:cs="Times New Roman"/>
          <w:sz w:val="24"/>
          <w:szCs w:val="24"/>
        </w:rPr>
        <w:t xml:space="preserve"> pieteikuma </w:t>
      </w:r>
      <w:r w:rsidRPr="00ED194D">
        <w:rPr>
          <w:rFonts w:ascii="Times New Roman" w:hAnsi="Times New Roman" w:cs="Times New Roman"/>
          <w:sz w:val="24"/>
          <w:szCs w:val="24"/>
        </w:rPr>
        <w:t>trūkumi</w:t>
      </w:r>
      <w:r w:rsidR="006E61FE" w:rsidRPr="00ED194D">
        <w:rPr>
          <w:rFonts w:ascii="Times New Roman" w:hAnsi="Times New Roman" w:cs="Times New Roman"/>
          <w:sz w:val="24"/>
          <w:szCs w:val="24"/>
        </w:rPr>
        <w:t xml:space="preserve">, </w:t>
      </w:r>
      <w:r w:rsidR="00B13385" w:rsidRPr="00ED194D">
        <w:rPr>
          <w:rFonts w:ascii="Times New Roman" w:hAnsi="Times New Roman" w:cs="Times New Roman"/>
          <w:sz w:val="24"/>
          <w:szCs w:val="24"/>
        </w:rPr>
        <w:t>norād</w:t>
      </w:r>
      <w:r w:rsidR="006E61FE" w:rsidRPr="00ED194D">
        <w:rPr>
          <w:rFonts w:ascii="Times New Roman" w:hAnsi="Times New Roman" w:cs="Times New Roman"/>
          <w:sz w:val="24"/>
          <w:szCs w:val="24"/>
        </w:rPr>
        <w:t>ot</w:t>
      </w:r>
      <w:r w:rsidR="00B13385" w:rsidRPr="00ED194D">
        <w:rPr>
          <w:rFonts w:ascii="Times New Roman" w:hAnsi="Times New Roman" w:cs="Times New Roman"/>
          <w:sz w:val="24"/>
          <w:szCs w:val="24"/>
        </w:rPr>
        <w:t xml:space="preserve"> uz nepilnībām</w:t>
      </w:r>
      <w:r w:rsidR="00AF4E96" w:rsidRPr="00ED194D">
        <w:rPr>
          <w:rFonts w:ascii="Times New Roman" w:hAnsi="Times New Roman" w:cs="Times New Roman"/>
          <w:sz w:val="24"/>
          <w:szCs w:val="24"/>
        </w:rPr>
        <w:t xml:space="preserve"> tajā</w:t>
      </w:r>
      <w:r w:rsidR="00B13385" w:rsidRPr="00ED194D">
        <w:rPr>
          <w:rFonts w:ascii="Times New Roman" w:hAnsi="Times New Roman" w:cs="Times New Roman"/>
          <w:sz w:val="24"/>
          <w:szCs w:val="24"/>
        </w:rPr>
        <w:t>, piemēram, neskaidru terminu lietojumu, nekonkrēt</w:t>
      </w:r>
      <w:r w:rsidR="00AF4E96" w:rsidRPr="00ED194D">
        <w:rPr>
          <w:rFonts w:ascii="Times New Roman" w:hAnsi="Times New Roman" w:cs="Times New Roman"/>
          <w:sz w:val="24"/>
          <w:szCs w:val="24"/>
        </w:rPr>
        <w:t>u izgudrojuma definējumu</w:t>
      </w:r>
      <w:r w:rsidR="00B13385" w:rsidRPr="00ED194D">
        <w:rPr>
          <w:rFonts w:ascii="Times New Roman" w:hAnsi="Times New Roman" w:cs="Times New Roman"/>
          <w:sz w:val="24"/>
          <w:szCs w:val="24"/>
        </w:rPr>
        <w:t xml:space="preserve"> pretenzijās </w:t>
      </w:r>
      <w:r w:rsidR="00AF4E96" w:rsidRPr="00ED194D">
        <w:rPr>
          <w:rFonts w:ascii="Times New Roman" w:hAnsi="Times New Roman" w:cs="Times New Roman"/>
          <w:sz w:val="24"/>
          <w:szCs w:val="24"/>
        </w:rPr>
        <w:t>u.c.</w:t>
      </w:r>
      <w:r w:rsidR="00AD5F64" w:rsidRPr="00ED194D">
        <w:rPr>
          <w:rFonts w:ascii="Times New Roman" w:hAnsi="Times New Roman" w:cs="Times New Roman"/>
          <w:sz w:val="24"/>
          <w:szCs w:val="24"/>
        </w:rPr>
        <w:t xml:space="preserve"> </w:t>
      </w:r>
      <w:r w:rsidR="00EA6264" w:rsidRPr="00ED194D">
        <w:rPr>
          <w:rFonts w:ascii="Times New Roman" w:hAnsi="Times New Roman" w:cs="Times New Roman"/>
          <w:sz w:val="24"/>
          <w:szCs w:val="24"/>
        </w:rPr>
        <w:t>S</w:t>
      </w:r>
      <w:r w:rsidR="00FA0EFF" w:rsidRPr="00ED194D">
        <w:rPr>
          <w:rFonts w:ascii="Times New Roman" w:hAnsi="Times New Roman" w:cs="Times New Roman"/>
          <w:sz w:val="24"/>
          <w:szCs w:val="24"/>
        </w:rPr>
        <w:t xml:space="preserve">aņemot no EPI patentmeklējuma ziņojumu un rakstisko atzinumu, </w:t>
      </w:r>
      <w:r w:rsidR="00EA6264" w:rsidRPr="00ED194D">
        <w:rPr>
          <w:rFonts w:ascii="Times New Roman" w:hAnsi="Times New Roman" w:cs="Times New Roman"/>
          <w:sz w:val="24"/>
          <w:szCs w:val="24"/>
        </w:rPr>
        <w:t xml:space="preserve">Patentu valde to </w:t>
      </w:r>
      <w:r w:rsidR="00874B37" w:rsidRPr="00ED194D">
        <w:rPr>
          <w:rFonts w:ascii="Times New Roman" w:hAnsi="Times New Roman" w:cs="Times New Roman"/>
          <w:sz w:val="24"/>
          <w:szCs w:val="24"/>
        </w:rPr>
        <w:t>nodod</w:t>
      </w:r>
      <w:r w:rsidR="00FA0EFF" w:rsidRPr="00ED194D">
        <w:rPr>
          <w:rFonts w:ascii="Times New Roman" w:hAnsi="Times New Roman" w:cs="Times New Roman"/>
          <w:sz w:val="24"/>
          <w:szCs w:val="24"/>
        </w:rPr>
        <w:t xml:space="preserve"> pieteicējam</w:t>
      </w:r>
      <w:r w:rsidR="1EDBFEE7" w:rsidRPr="00ED194D">
        <w:rPr>
          <w:rFonts w:ascii="Times New Roman" w:hAnsi="Times New Roman" w:cs="Times New Roman"/>
          <w:sz w:val="24"/>
          <w:szCs w:val="24"/>
        </w:rPr>
        <w:t xml:space="preserve"> </w:t>
      </w:r>
      <w:r w:rsidR="618C3848" w:rsidRPr="00ED194D">
        <w:rPr>
          <w:rFonts w:ascii="Times New Roman" w:hAnsi="Times New Roman" w:cs="Times New Roman"/>
          <w:sz w:val="24"/>
          <w:szCs w:val="24"/>
        </w:rPr>
        <w:t>vidēji</w:t>
      </w:r>
      <w:r w:rsidR="00EA6264" w:rsidRPr="00ED194D">
        <w:rPr>
          <w:rFonts w:ascii="Times New Roman" w:hAnsi="Times New Roman" w:cs="Times New Roman"/>
          <w:sz w:val="24"/>
          <w:szCs w:val="24"/>
        </w:rPr>
        <w:t xml:space="preserve"> </w:t>
      </w:r>
      <w:r w:rsidR="00255EA5" w:rsidRPr="00ED194D">
        <w:rPr>
          <w:rFonts w:ascii="Times New Roman" w:hAnsi="Times New Roman" w:cs="Times New Roman"/>
          <w:sz w:val="24"/>
          <w:szCs w:val="24"/>
        </w:rPr>
        <w:t>divu</w:t>
      </w:r>
      <w:r w:rsidR="00FA0EFF" w:rsidRPr="00ED194D">
        <w:rPr>
          <w:rFonts w:ascii="Times New Roman" w:hAnsi="Times New Roman" w:cs="Times New Roman"/>
          <w:sz w:val="24"/>
          <w:szCs w:val="24"/>
        </w:rPr>
        <w:t xml:space="preserve"> darba dienu laikā</w:t>
      </w:r>
      <w:r w:rsidR="00576FF5" w:rsidRPr="00ED194D">
        <w:rPr>
          <w:rFonts w:ascii="Times New Roman" w:hAnsi="Times New Roman" w:cs="Times New Roman"/>
          <w:sz w:val="24"/>
          <w:szCs w:val="24"/>
        </w:rPr>
        <w:t>.</w:t>
      </w:r>
    </w:p>
    <w:p w14:paraId="3AF1037E" w14:textId="5568F049" w:rsidR="00AE39A2" w:rsidRPr="00ED194D" w:rsidRDefault="006E61FE" w:rsidP="004A7BDF">
      <w:pPr>
        <w:spacing w:after="0" w:line="240" w:lineRule="auto"/>
        <w:ind w:firstLine="720"/>
        <w:jc w:val="both"/>
        <w:rPr>
          <w:rFonts w:ascii="Times New Roman" w:hAnsi="Times New Roman" w:cs="Times New Roman"/>
          <w:sz w:val="24"/>
        </w:rPr>
      </w:pPr>
      <w:r w:rsidRPr="00ED194D">
        <w:rPr>
          <w:rFonts w:ascii="Times New Roman" w:hAnsi="Times New Roman" w:cs="Times New Roman"/>
          <w:sz w:val="24"/>
        </w:rPr>
        <w:t>A</w:t>
      </w:r>
      <w:r w:rsidR="003E7EF9" w:rsidRPr="00ED194D">
        <w:rPr>
          <w:rFonts w:ascii="Times New Roman" w:hAnsi="Times New Roman" w:cs="Times New Roman"/>
          <w:sz w:val="24"/>
        </w:rPr>
        <w:t>tbilstoši Patentu likumam</w:t>
      </w:r>
      <w:r w:rsidR="008624C9" w:rsidRPr="00ED194D">
        <w:rPr>
          <w:rFonts w:ascii="Times New Roman" w:hAnsi="Times New Roman" w:cs="Times New Roman"/>
          <w:sz w:val="24"/>
        </w:rPr>
        <w:t xml:space="preserve"> </w:t>
      </w:r>
      <w:r w:rsidR="003E7EF9" w:rsidRPr="00ED194D">
        <w:rPr>
          <w:rFonts w:ascii="Times New Roman" w:hAnsi="Times New Roman" w:cs="Times New Roman"/>
          <w:sz w:val="24"/>
        </w:rPr>
        <w:t>Latvijas nacionālajiem patentu pieteikumiem tiek veikta pieteikumu daļēja izskatīšana pēc būtības</w:t>
      </w:r>
      <w:r w:rsidRPr="00ED194D">
        <w:rPr>
          <w:rFonts w:ascii="Times New Roman" w:hAnsi="Times New Roman" w:cs="Times New Roman"/>
          <w:sz w:val="24"/>
        </w:rPr>
        <w:t xml:space="preserve">. </w:t>
      </w:r>
      <w:r w:rsidR="003E7EF9" w:rsidRPr="00ED194D">
        <w:rPr>
          <w:rFonts w:ascii="Times New Roman" w:hAnsi="Times New Roman" w:cs="Times New Roman"/>
          <w:sz w:val="24"/>
        </w:rPr>
        <w:t>Patentu valde neveic pieteikumu patentspējas ekspertīzi, t.i., nepārbauda, vai pieteikumā aprakstītais izgudrojums atbilst novitātes kritērijiem un vai tam ir izgudrojuma līmenis</w:t>
      </w:r>
      <w:r w:rsidRPr="00ED194D">
        <w:rPr>
          <w:rFonts w:ascii="Times New Roman" w:hAnsi="Times New Roman" w:cs="Times New Roman"/>
          <w:sz w:val="24"/>
        </w:rPr>
        <w:t>.</w:t>
      </w:r>
      <w:r w:rsidR="003E7EF9" w:rsidRPr="00ED194D">
        <w:rPr>
          <w:rFonts w:ascii="Times New Roman" w:hAnsi="Times New Roman" w:cs="Times New Roman"/>
          <w:sz w:val="24"/>
        </w:rPr>
        <w:t xml:space="preserve"> </w:t>
      </w:r>
      <w:r w:rsidR="00483FB2" w:rsidRPr="00ED194D">
        <w:rPr>
          <w:rFonts w:ascii="Times New Roman" w:hAnsi="Times New Roman" w:cs="Times New Roman"/>
          <w:sz w:val="24"/>
        </w:rPr>
        <w:t>Turpretim</w:t>
      </w:r>
      <w:r w:rsidRPr="00ED194D">
        <w:rPr>
          <w:rFonts w:ascii="Times New Roman" w:hAnsi="Times New Roman" w:cs="Times New Roman"/>
          <w:sz w:val="24"/>
        </w:rPr>
        <w:t xml:space="preserve"> </w:t>
      </w:r>
      <w:r w:rsidR="003E7EF9" w:rsidRPr="00ED194D">
        <w:rPr>
          <w:rFonts w:ascii="Times New Roman" w:hAnsi="Times New Roman" w:cs="Times New Roman"/>
          <w:sz w:val="24"/>
        </w:rPr>
        <w:t xml:space="preserve">EPI sagatavotais patentmeklējuma ziņojums ietver pieteiktā izgudrojuma novitātes un izgudrojuma līmeņa vērtējumu, ļaujot pieteicējam izvērtēt iespējas un riskus saistībā ar sava izgudrojuma aizsardzību gan Latvijā, gan ārpus tās robežām. </w:t>
      </w:r>
    </w:p>
    <w:p w14:paraId="61312053" w14:textId="7004B419" w:rsidR="009A5C63" w:rsidRPr="00ED194D" w:rsidRDefault="00881D4B" w:rsidP="00EA5881">
      <w:pPr>
        <w:spacing w:after="0" w:line="240" w:lineRule="auto"/>
        <w:ind w:firstLine="720"/>
        <w:jc w:val="both"/>
        <w:rPr>
          <w:rFonts w:ascii="Times New Roman" w:hAnsi="Times New Roman" w:cs="Times New Roman"/>
          <w:sz w:val="24"/>
        </w:rPr>
      </w:pPr>
      <w:r w:rsidRPr="00ED194D">
        <w:rPr>
          <w:rFonts w:ascii="Times New Roman" w:hAnsi="Times New Roman" w:cs="Times New Roman"/>
          <w:sz w:val="24"/>
        </w:rPr>
        <w:t>Piedaloties pilotprojektā</w:t>
      </w:r>
      <w:r w:rsidR="005D47CB" w:rsidRPr="00ED194D">
        <w:rPr>
          <w:rFonts w:ascii="Times New Roman" w:hAnsi="Times New Roman" w:cs="Times New Roman"/>
          <w:sz w:val="24"/>
        </w:rPr>
        <w:t>,</w:t>
      </w:r>
      <w:r w:rsidRPr="00ED194D">
        <w:rPr>
          <w:rFonts w:ascii="Times New Roman" w:hAnsi="Times New Roman" w:cs="Times New Roman"/>
          <w:sz w:val="24"/>
        </w:rPr>
        <w:t xml:space="preserve"> tā</w:t>
      </w:r>
      <w:r w:rsidR="008069E9" w:rsidRPr="00ED194D">
        <w:rPr>
          <w:rFonts w:ascii="Times New Roman" w:hAnsi="Times New Roman" w:cs="Times New Roman"/>
          <w:sz w:val="24"/>
        </w:rPr>
        <w:t xml:space="preserve"> dalībnieki </w:t>
      </w:r>
      <w:r w:rsidR="007D02A9" w:rsidRPr="00ED194D">
        <w:rPr>
          <w:rFonts w:ascii="Times New Roman" w:hAnsi="Times New Roman" w:cs="Times New Roman"/>
          <w:sz w:val="24"/>
        </w:rPr>
        <w:t>ie</w:t>
      </w:r>
      <w:r w:rsidR="00566BB8" w:rsidRPr="00ED194D">
        <w:rPr>
          <w:rFonts w:ascii="Times New Roman" w:hAnsi="Times New Roman" w:cs="Times New Roman"/>
          <w:sz w:val="24"/>
        </w:rPr>
        <w:t xml:space="preserve">gūst virkni </w:t>
      </w:r>
      <w:r w:rsidR="007D02A9" w:rsidRPr="00ED194D">
        <w:rPr>
          <w:rFonts w:ascii="Times New Roman" w:hAnsi="Times New Roman" w:cs="Times New Roman"/>
          <w:sz w:val="24"/>
        </w:rPr>
        <w:t>priekšrocību</w:t>
      </w:r>
      <w:r w:rsidR="009A5C63" w:rsidRPr="00ED194D">
        <w:rPr>
          <w:rFonts w:ascii="Times New Roman" w:hAnsi="Times New Roman" w:cs="Times New Roman"/>
          <w:sz w:val="24"/>
        </w:rPr>
        <w:t>:</w:t>
      </w:r>
    </w:p>
    <w:p w14:paraId="54EAF29C" w14:textId="7C8561F2" w:rsidR="005D5654" w:rsidRPr="00ED194D" w:rsidRDefault="00C7124F" w:rsidP="00C7124F">
      <w:pPr>
        <w:pStyle w:val="ListParagraph"/>
        <w:numPr>
          <w:ilvl w:val="0"/>
          <w:numId w:val="5"/>
        </w:numPr>
        <w:tabs>
          <w:tab w:val="left" w:pos="993"/>
        </w:tabs>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B</w:t>
      </w:r>
      <w:r w:rsidR="009A5C63" w:rsidRPr="00ED194D">
        <w:rPr>
          <w:rFonts w:ascii="Times New Roman" w:hAnsi="Times New Roman" w:cs="Times New Roman"/>
          <w:sz w:val="24"/>
          <w:szCs w:val="24"/>
        </w:rPr>
        <w:t xml:space="preserve">ez </w:t>
      </w:r>
      <w:r w:rsidR="00001B86" w:rsidRPr="00ED194D">
        <w:rPr>
          <w:rFonts w:ascii="Times New Roman" w:hAnsi="Times New Roman" w:cs="Times New Roman"/>
          <w:sz w:val="24"/>
          <w:szCs w:val="24"/>
        </w:rPr>
        <w:t>mak</w:t>
      </w:r>
      <w:r w:rsidR="009A5C63" w:rsidRPr="00ED194D">
        <w:rPr>
          <w:rFonts w:ascii="Times New Roman" w:hAnsi="Times New Roman" w:cs="Times New Roman"/>
          <w:sz w:val="24"/>
          <w:szCs w:val="24"/>
        </w:rPr>
        <w:t xml:space="preserve">sas iegūst sava izgudrojuma </w:t>
      </w:r>
      <w:r w:rsidR="00424256" w:rsidRPr="00ED194D">
        <w:rPr>
          <w:rFonts w:ascii="Times New Roman" w:hAnsi="Times New Roman" w:cs="Times New Roman"/>
          <w:sz w:val="24"/>
          <w:szCs w:val="24"/>
        </w:rPr>
        <w:t xml:space="preserve">sākotnējo </w:t>
      </w:r>
      <w:r w:rsidR="009A5C63" w:rsidRPr="00ED194D">
        <w:rPr>
          <w:rFonts w:ascii="Times New Roman" w:hAnsi="Times New Roman" w:cs="Times New Roman"/>
          <w:sz w:val="24"/>
          <w:szCs w:val="24"/>
        </w:rPr>
        <w:t xml:space="preserve">patentspējas vērtējumu, </w:t>
      </w:r>
      <w:r w:rsidR="00AC0C0E" w:rsidRPr="00ED194D">
        <w:rPr>
          <w:rFonts w:ascii="Times New Roman" w:hAnsi="Times New Roman" w:cs="Times New Roman"/>
          <w:sz w:val="24"/>
          <w:szCs w:val="24"/>
        </w:rPr>
        <w:t xml:space="preserve">kas ļauj </w:t>
      </w:r>
      <w:r w:rsidR="00B92F2F" w:rsidRPr="00ED194D">
        <w:rPr>
          <w:rFonts w:ascii="Times New Roman" w:hAnsi="Times New Roman" w:cs="Times New Roman"/>
          <w:sz w:val="24"/>
          <w:szCs w:val="24"/>
        </w:rPr>
        <w:t>izvēr</w:t>
      </w:r>
      <w:r w:rsidR="00AA6D25" w:rsidRPr="00ED194D">
        <w:rPr>
          <w:rFonts w:ascii="Times New Roman" w:hAnsi="Times New Roman" w:cs="Times New Roman"/>
          <w:sz w:val="24"/>
          <w:szCs w:val="24"/>
        </w:rPr>
        <w:t xml:space="preserve">tēt </w:t>
      </w:r>
      <w:r w:rsidR="009A5C63" w:rsidRPr="00ED194D">
        <w:rPr>
          <w:rFonts w:ascii="Times New Roman" w:hAnsi="Times New Roman" w:cs="Times New Roman"/>
          <w:sz w:val="24"/>
          <w:szCs w:val="24"/>
        </w:rPr>
        <w:t>izgudrojuma potenciālo konkurētspēju un izredzes iegūt patentu</w:t>
      </w:r>
      <w:r w:rsidR="002E2D52" w:rsidRPr="00ED194D">
        <w:rPr>
          <w:rFonts w:ascii="Times New Roman" w:hAnsi="Times New Roman" w:cs="Times New Roman"/>
          <w:sz w:val="24"/>
          <w:szCs w:val="24"/>
        </w:rPr>
        <w:t xml:space="preserve"> </w:t>
      </w:r>
      <w:r w:rsidR="00256F58" w:rsidRPr="00ED194D">
        <w:rPr>
          <w:rFonts w:ascii="Times New Roman" w:hAnsi="Times New Roman" w:cs="Times New Roman"/>
          <w:sz w:val="24"/>
          <w:szCs w:val="24"/>
        </w:rPr>
        <w:t>arī ārva</w:t>
      </w:r>
      <w:r w:rsidR="0055765D" w:rsidRPr="00ED194D">
        <w:rPr>
          <w:rFonts w:ascii="Times New Roman" w:hAnsi="Times New Roman" w:cs="Times New Roman"/>
          <w:sz w:val="24"/>
          <w:szCs w:val="24"/>
        </w:rPr>
        <w:t>lstīs</w:t>
      </w:r>
      <w:r w:rsidR="014FFFC0" w:rsidRPr="00ED194D">
        <w:rPr>
          <w:rFonts w:ascii="Times New Roman" w:hAnsi="Times New Roman" w:cs="Times New Roman"/>
          <w:sz w:val="24"/>
          <w:szCs w:val="24"/>
        </w:rPr>
        <w:t>,</w:t>
      </w:r>
      <w:r w:rsidR="00DC223B" w:rsidRPr="00ED194D">
        <w:rPr>
          <w:rFonts w:ascii="Times New Roman" w:hAnsi="Times New Roman" w:cs="Times New Roman"/>
          <w:sz w:val="24"/>
          <w:szCs w:val="24"/>
        </w:rPr>
        <w:t xml:space="preserve"> tādējādi </w:t>
      </w:r>
      <w:r w:rsidR="00E13DC3" w:rsidRPr="00ED194D">
        <w:rPr>
          <w:rFonts w:ascii="Times New Roman" w:hAnsi="Times New Roman" w:cs="Times New Roman"/>
          <w:sz w:val="24"/>
          <w:szCs w:val="24"/>
        </w:rPr>
        <w:t xml:space="preserve">nodrošinot plašāku izgudrojuma </w:t>
      </w:r>
      <w:r w:rsidR="00E15ACD" w:rsidRPr="00ED194D">
        <w:rPr>
          <w:rFonts w:ascii="Times New Roman" w:hAnsi="Times New Roman" w:cs="Times New Roman"/>
          <w:sz w:val="24"/>
          <w:szCs w:val="24"/>
        </w:rPr>
        <w:t>aizsardzību</w:t>
      </w:r>
      <w:r w:rsidR="00001B86" w:rsidRPr="00ED194D">
        <w:rPr>
          <w:rFonts w:ascii="Times New Roman" w:hAnsi="Times New Roman" w:cs="Times New Roman"/>
          <w:sz w:val="24"/>
          <w:szCs w:val="24"/>
        </w:rPr>
        <w:t>. Iegū</w:t>
      </w:r>
      <w:r w:rsidR="00BA1FF1" w:rsidRPr="00ED194D">
        <w:rPr>
          <w:rFonts w:ascii="Times New Roman" w:hAnsi="Times New Roman" w:cs="Times New Roman"/>
          <w:sz w:val="24"/>
          <w:szCs w:val="24"/>
        </w:rPr>
        <w:t>tā</w:t>
      </w:r>
      <w:r w:rsidR="00001B86" w:rsidRPr="00ED194D">
        <w:rPr>
          <w:rFonts w:ascii="Times New Roman" w:hAnsi="Times New Roman" w:cs="Times New Roman"/>
          <w:sz w:val="24"/>
          <w:szCs w:val="24"/>
        </w:rPr>
        <w:t xml:space="preserve"> informācija var būt noderīga arī investoru piesaistē</w:t>
      </w:r>
      <w:r w:rsidR="4C5F1C5D" w:rsidRPr="00ED194D">
        <w:rPr>
          <w:rFonts w:ascii="Times New Roman" w:hAnsi="Times New Roman" w:cs="Times New Roman"/>
          <w:sz w:val="24"/>
          <w:szCs w:val="24"/>
        </w:rPr>
        <w:t>,</w:t>
      </w:r>
      <w:r w:rsidR="00001B86" w:rsidRPr="00ED194D">
        <w:rPr>
          <w:rFonts w:ascii="Times New Roman" w:hAnsi="Times New Roman" w:cs="Times New Roman"/>
          <w:sz w:val="24"/>
          <w:szCs w:val="24"/>
        </w:rPr>
        <w:t xml:space="preserve"> </w:t>
      </w:r>
      <w:r w:rsidR="00BA1FF1" w:rsidRPr="00ED194D">
        <w:rPr>
          <w:rFonts w:ascii="Times New Roman" w:hAnsi="Times New Roman" w:cs="Times New Roman"/>
          <w:sz w:val="24"/>
          <w:szCs w:val="24"/>
        </w:rPr>
        <w:t>kā objektīvs vērtējums izgudrojuma patentspējai un iespējai to komercializēt</w:t>
      </w:r>
      <w:r w:rsidRPr="00ED194D">
        <w:rPr>
          <w:rFonts w:ascii="Times New Roman" w:hAnsi="Times New Roman" w:cs="Times New Roman"/>
          <w:sz w:val="24"/>
          <w:szCs w:val="24"/>
        </w:rPr>
        <w:t>.</w:t>
      </w:r>
    </w:p>
    <w:p w14:paraId="60F1AAD7" w14:textId="0A18EB44" w:rsidR="005D5654" w:rsidRPr="00ED194D" w:rsidRDefault="00EC678F" w:rsidP="00EC678F">
      <w:pPr>
        <w:pStyle w:val="ListParagraph"/>
        <w:numPr>
          <w:ilvl w:val="0"/>
          <w:numId w:val="5"/>
        </w:numPr>
        <w:tabs>
          <w:tab w:val="left" w:pos="1134"/>
        </w:tabs>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I</w:t>
      </w:r>
      <w:r w:rsidR="003953D4" w:rsidRPr="00ED194D">
        <w:rPr>
          <w:rFonts w:ascii="Times New Roman" w:hAnsi="Times New Roman" w:cs="Times New Roman"/>
          <w:sz w:val="24"/>
          <w:szCs w:val="24"/>
        </w:rPr>
        <w:t>etaupa</w:t>
      </w:r>
      <w:r w:rsidR="004853C5" w:rsidRPr="00ED194D">
        <w:rPr>
          <w:rFonts w:ascii="Times New Roman" w:hAnsi="Times New Roman" w:cs="Times New Roman"/>
          <w:sz w:val="24"/>
          <w:szCs w:val="24"/>
        </w:rPr>
        <w:t xml:space="preserve"> vērā ņemamu</w:t>
      </w:r>
      <w:r w:rsidR="000C5618" w:rsidRPr="00ED194D">
        <w:rPr>
          <w:rFonts w:ascii="Times New Roman" w:hAnsi="Times New Roman" w:cs="Times New Roman"/>
          <w:sz w:val="24"/>
          <w:szCs w:val="24"/>
        </w:rPr>
        <w:t>s finanšu līdzekļus</w:t>
      </w:r>
      <w:r w:rsidR="00E02323" w:rsidRPr="00ED194D">
        <w:rPr>
          <w:rFonts w:ascii="Times New Roman" w:hAnsi="Times New Roman" w:cs="Times New Roman"/>
          <w:sz w:val="24"/>
          <w:szCs w:val="24"/>
        </w:rPr>
        <w:t xml:space="preserve">, kas </w:t>
      </w:r>
      <w:r w:rsidR="00200A02" w:rsidRPr="00ED194D">
        <w:rPr>
          <w:rFonts w:ascii="Times New Roman" w:hAnsi="Times New Roman" w:cs="Times New Roman"/>
          <w:sz w:val="24"/>
          <w:szCs w:val="24"/>
        </w:rPr>
        <w:t>kopumā</w:t>
      </w:r>
      <w:r w:rsidR="00E02323" w:rsidRPr="00ED194D">
        <w:rPr>
          <w:rFonts w:ascii="Times New Roman" w:hAnsi="Times New Roman" w:cs="Times New Roman"/>
          <w:sz w:val="24"/>
          <w:szCs w:val="24"/>
        </w:rPr>
        <w:t xml:space="preserve"> </w:t>
      </w:r>
      <w:r w:rsidR="00873023" w:rsidRPr="00ED194D">
        <w:rPr>
          <w:rFonts w:ascii="Times New Roman" w:hAnsi="Times New Roman" w:cs="Times New Roman"/>
          <w:sz w:val="24"/>
          <w:szCs w:val="24"/>
        </w:rPr>
        <w:t xml:space="preserve">var sastādīt līdz </w:t>
      </w:r>
      <w:r w:rsidR="00E32861" w:rsidRPr="00ED194D">
        <w:rPr>
          <w:rFonts w:ascii="Times New Roman" w:hAnsi="Times New Roman" w:cs="Times New Roman"/>
          <w:sz w:val="24"/>
          <w:szCs w:val="24"/>
        </w:rPr>
        <w:t xml:space="preserve">aptuveni </w:t>
      </w:r>
      <w:r w:rsidR="000C0034" w:rsidRPr="00ED194D">
        <w:rPr>
          <w:rFonts w:ascii="Times New Roman" w:hAnsi="Times New Roman" w:cs="Times New Roman"/>
          <w:sz w:val="24"/>
          <w:szCs w:val="24"/>
        </w:rPr>
        <w:t>6</w:t>
      </w:r>
      <w:r w:rsidR="003C1364" w:rsidRPr="00ED194D">
        <w:rPr>
          <w:rFonts w:ascii="Times New Roman" w:hAnsi="Times New Roman" w:cs="Times New Roman"/>
          <w:sz w:val="24"/>
          <w:szCs w:val="24"/>
        </w:rPr>
        <w:t>000</w:t>
      </w:r>
      <w:r w:rsidR="00D021F5" w:rsidRPr="00ED194D">
        <w:rPr>
          <w:rFonts w:ascii="Times New Roman" w:hAnsi="Times New Roman" w:cs="Times New Roman"/>
          <w:sz w:val="24"/>
          <w:szCs w:val="24"/>
        </w:rPr>
        <w:t xml:space="preserve"> </w:t>
      </w:r>
      <w:r w:rsidR="00D021F5" w:rsidRPr="00ED194D">
        <w:rPr>
          <w:rFonts w:ascii="Times New Roman" w:hAnsi="Times New Roman" w:cs="Times New Roman"/>
          <w:i/>
          <w:iCs/>
          <w:sz w:val="24"/>
          <w:szCs w:val="24"/>
        </w:rPr>
        <w:t>eur</w:t>
      </w:r>
      <w:r w:rsidR="637EA711" w:rsidRPr="00ED194D">
        <w:rPr>
          <w:rFonts w:ascii="Times New Roman" w:hAnsi="Times New Roman" w:cs="Times New Roman"/>
          <w:i/>
          <w:iCs/>
          <w:sz w:val="24"/>
          <w:szCs w:val="24"/>
        </w:rPr>
        <w:t>o</w:t>
      </w:r>
      <w:r w:rsidR="005D5654" w:rsidRPr="00ED194D">
        <w:rPr>
          <w:rFonts w:ascii="Times New Roman" w:hAnsi="Times New Roman" w:cs="Times New Roman"/>
          <w:sz w:val="24"/>
          <w:szCs w:val="24"/>
        </w:rPr>
        <w:t>:</w:t>
      </w:r>
    </w:p>
    <w:p w14:paraId="6F3FACBD" w14:textId="2AB111B8" w:rsidR="00BA1FF1" w:rsidRPr="00ED194D" w:rsidRDefault="00C05DE4" w:rsidP="00B74058">
      <w:pPr>
        <w:pStyle w:val="ListParagraph"/>
        <w:numPr>
          <w:ilvl w:val="0"/>
          <w:numId w:val="15"/>
        </w:numPr>
        <w:spacing w:after="0" w:line="240" w:lineRule="auto"/>
        <w:jc w:val="both"/>
        <w:rPr>
          <w:rFonts w:ascii="Times New Roman" w:hAnsi="Times New Roman" w:cs="Times New Roman"/>
          <w:sz w:val="24"/>
        </w:rPr>
      </w:pPr>
      <w:r w:rsidRPr="00ED194D">
        <w:rPr>
          <w:rFonts w:ascii="Times New Roman" w:hAnsi="Times New Roman" w:cs="Times New Roman"/>
          <w:sz w:val="24"/>
        </w:rPr>
        <w:t xml:space="preserve">patentmeklējums </w:t>
      </w:r>
      <w:r w:rsidR="00F81419" w:rsidRPr="00ED194D">
        <w:rPr>
          <w:rFonts w:ascii="Times New Roman" w:hAnsi="Times New Roman" w:cs="Times New Roman"/>
          <w:sz w:val="24"/>
        </w:rPr>
        <w:t>atbilstoši EPI cenrādim šobrīd maksā</w:t>
      </w:r>
      <w:r w:rsidR="00E32546" w:rsidRPr="00ED194D">
        <w:rPr>
          <w:rFonts w:ascii="Times New Roman" w:hAnsi="Times New Roman" w:cs="Times New Roman"/>
          <w:sz w:val="24"/>
        </w:rPr>
        <w:t xml:space="preserve"> </w:t>
      </w:r>
      <w:r w:rsidR="0042075A" w:rsidRPr="00ED194D">
        <w:rPr>
          <w:rFonts w:ascii="Times New Roman" w:hAnsi="Times New Roman" w:cs="Times New Roman"/>
          <w:sz w:val="24"/>
        </w:rPr>
        <w:t>2468 </w:t>
      </w:r>
      <w:r w:rsidR="0042075A" w:rsidRPr="00ED194D">
        <w:rPr>
          <w:rFonts w:ascii="Times New Roman" w:hAnsi="Times New Roman" w:cs="Times New Roman"/>
          <w:i/>
          <w:sz w:val="24"/>
        </w:rPr>
        <w:t>euro</w:t>
      </w:r>
      <w:r w:rsidR="00BE170C" w:rsidRPr="00ED194D">
        <w:rPr>
          <w:rFonts w:ascii="Times New Roman" w:hAnsi="Times New Roman" w:cs="Times New Roman"/>
          <w:i/>
          <w:sz w:val="24"/>
        </w:rPr>
        <w:t>,</w:t>
      </w:r>
      <w:r w:rsidR="00BE170C" w:rsidRPr="00ED194D">
        <w:rPr>
          <w:rFonts w:ascii="Times New Roman" w:hAnsi="Times New Roman" w:cs="Times New Roman"/>
          <w:iCs/>
          <w:sz w:val="24"/>
        </w:rPr>
        <w:t xml:space="preserve"> taču</w:t>
      </w:r>
      <w:r w:rsidR="00395235" w:rsidRPr="00ED194D">
        <w:rPr>
          <w:rFonts w:ascii="Times New Roman" w:hAnsi="Times New Roman" w:cs="Times New Roman"/>
          <w:sz w:val="24"/>
        </w:rPr>
        <w:t xml:space="preserve"> sadarbības nosacījumi ar EP</w:t>
      </w:r>
      <w:r w:rsidR="00BE170C" w:rsidRPr="00ED194D">
        <w:rPr>
          <w:rFonts w:ascii="Times New Roman" w:hAnsi="Times New Roman" w:cs="Times New Roman"/>
          <w:sz w:val="24"/>
        </w:rPr>
        <w:t>I</w:t>
      </w:r>
      <w:r w:rsidR="00395235" w:rsidRPr="00ED194D">
        <w:rPr>
          <w:rFonts w:ascii="Times New Roman" w:hAnsi="Times New Roman" w:cs="Times New Roman"/>
          <w:sz w:val="24"/>
        </w:rPr>
        <w:t xml:space="preserve"> un Patentu valdes lī</w:t>
      </w:r>
      <w:r w:rsidR="00A42131" w:rsidRPr="00ED194D">
        <w:rPr>
          <w:rFonts w:ascii="Times New Roman" w:hAnsi="Times New Roman" w:cs="Times New Roman"/>
          <w:sz w:val="24"/>
        </w:rPr>
        <w:t>dzfi</w:t>
      </w:r>
      <w:r w:rsidR="00040A18" w:rsidRPr="00ED194D">
        <w:rPr>
          <w:rFonts w:ascii="Times New Roman" w:hAnsi="Times New Roman" w:cs="Times New Roman"/>
          <w:sz w:val="24"/>
        </w:rPr>
        <w:t xml:space="preserve">nansējums </w:t>
      </w:r>
      <w:r w:rsidR="004D7CD6" w:rsidRPr="00ED194D">
        <w:rPr>
          <w:rFonts w:ascii="Times New Roman" w:hAnsi="Times New Roman" w:cs="Times New Roman"/>
          <w:sz w:val="24"/>
        </w:rPr>
        <w:t xml:space="preserve">ļauj pieteicējam </w:t>
      </w:r>
      <w:r w:rsidR="00A90365" w:rsidRPr="00ED194D">
        <w:rPr>
          <w:rFonts w:ascii="Times New Roman" w:hAnsi="Times New Roman" w:cs="Times New Roman"/>
          <w:sz w:val="24"/>
        </w:rPr>
        <w:t xml:space="preserve">to </w:t>
      </w:r>
      <w:r w:rsidR="004D7CD6" w:rsidRPr="00ED194D">
        <w:rPr>
          <w:rFonts w:ascii="Times New Roman" w:hAnsi="Times New Roman" w:cs="Times New Roman"/>
          <w:sz w:val="24"/>
        </w:rPr>
        <w:t xml:space="preserve">saņemt </w:t>
      </w:r>
      <w:r w:rsidR="00BE170C" w:rsidRPr="00ED194D">
        <w:rPr>
          <w:rFonts w:ascii="Times New Roman" w:hAnsi="Times New Roman" w:cs="Times New Roman"/>
          <w:sz w:val="24"/>
        </w:rPr>
        <w:t xml:space="preserve">pilnībā bez </w:t>
      </w:r>
      <w:r w:rsidR="008E206D" w:rsidRPr="00ED194D">
        <w:rPr>
          <w:rFonts w:ascii="Times New Roman" w:hAnsi="Times New Roman" w:cs="Times New Roman"/>
          <w:sz w:val="24"/>
        </w:rPr>
        <w:t>maksas</w:t>
      </w:r>
      <w:r w:rsidR="005D5654" w:rsidRPr="00ED194D">
        <w:rPr>
          <w:rFonts w:ascii="Times New Roman" w:hAnsi="Times New Roman" w:cs="Times New Roman"/>
          <w:sz w:val="24"/>
        </w:rPr>
        <w:t>;</w:t>
      </w:r>
    </w:p>
    <w:p w14:paraId="2780BEBE" w14:textId="4F02BE15" w:rsidR="005D5654" w:rsidRPr="00ED194D" w:rsidRDefault="005D5654" w:rsidP="00B74058">
      <w:pPr>
        <w:pStyle w:val="ListParagraph"/>
        <w:numPr>
          <w:ilvl w:val="0"/>
          <w:numId w:val="15"/>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starptautisk</w:t>
      </w:r>
      <w:r w:rsidR="00596667" w:rsidRPr="00ED194D">
        <w:rPr>
          <w:rFonts w:ascii="Times New Roman" w:hAnsi="Times New Roman" w:cs="Times New Roman"/>
          <w:sz w:val="24"/>
          <w:szCs w:val="24"/>
        </w:rPr>
        <w:t>ā</w:t>
      </w:r>
      <w:r w:rsidRPr="00ED194D">
        <w:rPr>
          <w:rFonts w:ascii="Times New Roman" w:hAnsi="Times New Roman" w:cs="Times New Roman"/>
          <w:sz w:val="24"/>
          <w:szCs w:val="24"/>
        </w:rPr>
        <w:t xml:space="preserve"> pieteikuma iesniegšana PCT procedūrā šobrīd izmaksā līdz 1381</w:t>
      </w:r>
      <w:r w:rsidR="00820BDD" w:rsidRPr="00ED194D">
        <w:rPr>
          <w:rFonts w:ascii="Times New Roman" w:hAnsi="Times New Roman" w:cs="Times New Roman"/>
          <w:sz w:val="24"/>
          <w:szCs w:val="24"/>
        </w:rPr>
        <w:t xml:space="preserve"> </w:t>
      </w:r>
      <w:r w:rsidR="00820BDD" w:rsidRPr="00ED194D">
        <w:rPr>
          <w:rFonts w:ascii="Times New Roman" w:hAnsi="Times New Roman" w:cs="Times New Roman"/>
          <w:i/>
          <w:iCs/>
          <w:sz w:val="24"/>
          <w:szCs w:val="24"/>
        </w:rPr>
        <w:t>eur</w:t>
      </w:r>
      <w:r w:rsidR="774833B2" w:rsidRPr="00ED194D">
        <w:rPr>
          <w:rFonts w:ascii="Times New Roman" w:hAnsi="Times New Roman" w:cs="Times New Roman"/>
          <w:i/>
          <w:iCs/>
          <w:sz w:val="24"/>
          <w:szCs w:val="24"/>
        </w:rPr>
        <w:t>o</w:t>
      </w:r>
      <w:r w:rsidR="7F2A7412" w:rsidRPr="00ED194D">
        <w:rPr>
          <w:rFonts w:ascii="Times New Roman" w:hAnsi="Times New Roman" w:cs="Times New Roman"/>
          <w:sz w:val="24"/>
          <w:szCs w:val="24"/>
        </w:rPr>
        <w:t>, bet</w:t>
      </w:r>
      <w:r w:rsidR="00CB07A3" w:rsidRPr="00ED194D">
        <w:rPr>
          <w:rFonts w:ascii="Times New Roman" w:hAnsi="Times New Roman" w:cs="Times New Roman"/>
          <w:sz w:val="24"/>
          <w:szCs w:val="24"/>
        </w:rPr>
        <w:t xml:space="preserve"> Patentu valdes atbalsts ļauj samaksāto summu atgūt uzreiz pēc pieteikuma iesniegšanas</w:t>
      </w:r>
      <w:r w:rsidR="001740B3" w:rsidRPr="00ED194D">
        <w:rPr>
          <w:rFonts w:ascii="Times New Roman" w:hAnsi="Times New Roman" w:cs="Times New Roman"/>
          <w:sz w:val="24"/>
          <w:szCs w:val="24"/>
        </w:rPr>
        <w:t>;</w:t>
      </w:r>
    </w:p>
    <w:p w14:paraId="43B594E2" w14:textId="077ED904" w:rsidR="00820BDD" w:rsidRPr="00ED194D" w:rsidRDefault="00EF524E" w:rsidP="3881C785">
      <w:pPr>
        <w:pStyle w:val="ListParagraph"/>
        <w:numPr>
          <w:ilvl w:val="0"/>
          <w:numId w:val="15"/>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būtības ekspertīzes maksa Eiropas patenta iegūšanas procedūrā izmaksā 19</w:t>
      </w:r>
      <w:r w:rsidR="004529DA" w:rsidRPr="00ED194D">
        <w:rPr>
          <w:rFonts w:ascii="Times New Roman" w:hAnsi="Times New Roman" w:cs="Times New Roman"/>
          <w:sz w:val="24"/>
          <w:szCs w:val="24"/>
        </w:rPr>
        <w:t>15</w:t>
      </w:r>
      <w:r w:rsidRPr="00ED194D">
        <w:rPr>
          <w:rFonts w:ascii="Times New Roman" w:hAnsi="Times New Roman" w:cs="Times New Roman"/>
          <w:sz w:val="24"/>
          <w:szCs w:val="24"/>
        </w:rPr>
        <w:t xml:space="preserve"> </w:t>
      </w:r>
      <w:r w:rsidRPr="00ED194D">
        <w:rPr>
          <w:rFonts w:ascii="Times New Roman" w:hAnsi="Times New Roman" w:cs="Times New Roman"/>
          <w:i/>
          <w:sz w:val="24"/>
          <w:szCs w:val="24"/>
        </w:rPr>
        <w:t>euro</w:t>
      </w:r>
      <w:r w:rsidRPr="00ED194D">
        <w:rPr>
          <w:rFonts w:ascii="Times New Roman" w:hAnsi="Times New Roman" w:cs="Times New Roman"/>
          <w:sz w:val="24"/>
          <w:szCs w:val="24"/>
        </w:rPr>
        <w:t xml:space="preserve">, </w:t>
      </w:r>
      <w:r w:rsidR="3D6DFFC0" w:rsidRPr="00ED194D">
        <w:rPr>
          <w:rFonts w:ascii="Times New Roman" w:hAnsi="Times New Roman" w:cs="Times New Roman"/>
          <w:sz w:val="24"/>
          <w:szCs w:val="24"/>
        </w:rPr>
        <w:t xml:space="preserve">taču </w:t>
      </w:r>
      <w:r w:rsidRPr="00ED194D">
        <w:rPr>
          <w:rFonts w:ascii="Times New Roman" w:hAnsi="Times New Roman" w:cs="Times New Roman"/>
          <w:sz w:val="24"/>
          <w:szCs w:val="24"/>
        </w:rPr>
        <w:t>Patentu valdes atbalsts ļauj to atgūt</w:t>
      </w:r>
      <w:r w:rsidR="00863A7F" w:rsidRPr="00ED194D">
        <w:rPr>
          <w:rFonts w:ascii="Times New Roman" w:hAnsi="Times New Roman" w:cs="Times New Roman"/>
          <w:sz w:val="24"/>
          <w:szCs w:val="24"/>
        </w:rPr>
        <w:t xml:space="preserve"> </w:t>
      </w:r>
      <w:r w:rsidR="004529DA" w:rsidRPr="00ED194D">
        <w:rPr>
          <w:rFonts w:ascii="Times New Roman" w:hAnsi="Times New Roman" w:cs="Times New Roman"/>
          <w:sz w:val="24"/>
          <w:szCs w:val="24"/>
        </w:rPr>
        <w:t>(ar</w:t>
      </w:r>
      <w:r w:rsidR="00863A7F" w:rsidRPr="00ED194D">
        <w:rPr>
          <w:rFonts w:ascii="Times New Roman" w:hAnsi="Times New Roman" w:cs="Times New Roman"/>
          <w:sz w:val="24"/>
          <w:szCs w:val="24"/>
        </w:rPr>
        <w:t xml:space="preserve"> nosacījuma, ka EPI</w:t>
      </w:r>
      <w:r w:rsidR="00B05BA5" w:rsidRPr="00ED194D">
        <w:rPr>
          <w:rFonts w:ascii="Times New Roman" w:hAnsi="Times New Roman" w:cs="Times New Roman"/>
          <w:sz w:val="24"/>
          <w:szCs w:val="24"/>
        </w:rPr>
        <w:t xml:space="preserve"> ticis pieņemts lēmums par patenta piešķiršanu</w:t>
      </w:r>
      <w:r w:rsidR="004529DA" w:rsidRPr="00ED194D">
        <w:rPr>
          <w:rFonts w:ascii="Times New Roman" w:hAnsi="Times New Roman" w:cs="Times New Roman"/>
          <w:sz w:val="24"/>
          <w:szCs w:val="24"/>
        </w:rPr>
        <w:t>)</w:t>
      </w:r>
      <w:r w:rsidR="001740B3" w:rsidRPr="00ED194D">
        <w:rPr>
          <w:rFonts w:ascii="Times New Roman" w:hAnsi="Times New Roman" w:cs="Times New Roman"/>
          <w:sz w:val="24"/>
          <w:szCs w:val="24"/>
        </w:rPr>
        <w:t>;</w:t>
      </w:r>
    </w:p>
    <w:p w14:paraId="61B3C73C" w14:textId="19ACE42A" w:rsidR="000C0034" w:rsidRPr="00ED194D" w:rsidRDefault="000C0034" w:rsidP="00B74058">
      <w:pPr>
        <w:pStyle w:val="ListParagraph"/>
        <w:numPr>
          <w:ilvl w:val="0"/>
          <w:numId w:val="15"/>
        </w:numPr>
        <w:spacing w:after="0" w:line="240" w:lineRule="auto"/>
        <w:jc w:val="both"/>
        <w:rPr>
          <w:rFonts w:ascii="Times New Roman" w:hAnsi="Times New Roman" w:cs="Times New Roman"/>
          <w:sz w:val="24"/>
        </w:rPr>
      </w:pPr>
      <w:r w:rsidRPr="00ED194D">
        <w:rPr>
          <w:rFonts w:ascii="Times New Roman" w:hAnsi="Times New Roman" w:cs="Times New Roman"/>
          <w:sz w:val="24"/>
        </w:rPr>
        <w:t>iesniedzot Eiropas vai starptautisko patenta pieteikumu un iesniegumam pievienojot pilotprojekta ietvaros veiktā patentmeklējuma ziņojumu, ir iespēja atgūt meklējuma maksu daļēji vai pilnā apmērā</w:t>
      </w:r>
      <w:r w:rsidR="00A121CF" w:rsidRPr="00ED194D">
        <w:rPr>
          <w:rFonts w:ascii="Times New Roman" w:hAnsi="Times New Roman" w:cs="Times New Roman"/>
          <w:sz w:val="24"/>
        </w:rPr>
        <w:t xml:space="preserve"> arī starptautisko procedūru ietvaros</w:t>
      </w:r>
      <w:r w:rsidRPr="00ED194D">
        <w:rPr>
          <w:rFonts w:ascii="Times New Roman" w:hAnsi="Times New Roman" w:cs="Times New Roman"/>
          <w:sz w:val="24"/>
        </w:rPr>
        <w:t>.</w:t>
      </w:r>
    </w:p>
    <w:p w14:paraId="396B683F" w14:textId="5FD5FBC0" w:rsidR="00483FB2" w:rsidRPr="00ED194D" w:rsidRDefault="00A1577D" w:rsidP="00EA5881">
      <w:pPr>
        <w:pStyle w:val="ListParagraph"/>
        <w:numPr>
          <w:ilvl w:val="0"/>
          <w:numId w:val="5"/>
        </w:numPr>
        <w:tabs>
          <w:tab w:val="left" w:pos="993"/>
        </w:tabs>
        <w:spacing w:after="0" w:line="240" w:lineRule="auto"/>
        <w:ind w:left="0" w:firstLine="709"/>
        <w:jc w:val="both"/>
        <w:rPr>
          <w:rFonts w:ascii="Times New Roman" w:hAnsi="Times New Roman" w:cs="Times New Roman"/>
          <w:sz w:val="24"/>
          <w:szCs w:val="24"/>
        </w:rPr>
      </w:pPr>
      <w:r w:rsidRPr="00ED194D">
        <w:rPr>
          <w:rFonts w:ascii="Times New Roman" w:hAnsi="Times New Roman" w:cs="Times New Roman"/>
          <w:sz w:val="24"/>
          <w:szCs w:val="24"/>
        </w:rPr>
        <w:t>I</w:t>
      </w:r>
      <w:r w:rsidR="007920C7" w:rsidRPr="00ED194D">
        <w:rPr>
          <w:rFonts w:ascii="Times New Roman" w:hAnsi="Times New Roman" w:cs="Times New Roman"/>
          <w:sz w:val="24"/>
          <w:szCs w:val="24"/>
        </w:rPr>
        <w:t xml:space="preserve">zvērtējot </w:t>
      </w:r>
      <w:r w:rsidR="00206EC3" w:rsidRPr="00ED194D">
        <w:rPr>
          <w:rFonts w:ascii="Times New Roman" w:hAnsi="Times New Roman" w:cs="Times New Roman"/>
          <w:sz w:val="24"/>
          <w:szCs w:val="24"/>
        </w:rPr>
        <w:t>patent</w:t>
      </w:r>
      <w:r w:rsidR="007920C7" w:rsidRPr="00ED194D">
        <w:rPr>
          <w:rFonts w:ascii="Times New Roman" w:hAnsi="Times New Roman" w:cs="Times New Roman"/>
          <w:sz w:val="24"/>
          <w:szCs w:val="24"/>
        </w:rPr>
        <w:t xml:space="preserve">meklējuma ziņojumā un rakstiskajā atzinumā sniegto vērtējumu, </w:t>
      </w:r>
      <w:r w:rsidR="006D0A7D" w:rsidRPr="00ED194D">
        <w:rPr>
          <w:rFonts w:ascii="Times New Roman" w:hAnsi="Times New Roman" w:cs="Times New Roman"/>
          <w:sz w:val="24"/>
          <w:szCs w:val="24"/>
        </w:rPr>
        <w:t xml:space="preserve">pieteicējs </w:t>
      </w:r>
      <w:r w:rsidR="007920C7" w:rsidRPr="00ED194D">
        <w:rPr>
          <w:rFonts w:ascii="Times New Roman" w:hAnsi="Times New Roman" w:cs="Times New Roman"/>
          <w:sz w:val="24"/>
          <w:szCs w:val="24"/>
        </w:rPr>
        <w:t>var pārstrādāt un uzlabot</w:t>
      </w:r>
      <w:r w:rsidR="006D0A7D" w:rsidRPr="00ED194D">
        <w:rPr>
          <w:rFonts w:ascii="Times New Roman" w:hAnsi="Times New Roman" w:cs="Times New Roman"/>
          <w:sz w:val="24"/>
          <w:szCs w:val="24"/>
        </w:rPr>
        <w:t xml:space="preserve"> savu patenta</w:t>
      </w:r>
      <w:r w:rsidR="007920C7" w:rsidRPr="00ED194D">
        <w:rPr>
          <w:rFonts w:ascii="Times New Roman" w:hAnsi="Times New Roman" w:cs="Times New Roman"/>
          <w:sz w:val="24"/>
          <w:szCs w:val="24"/>
        </w:rPr>
        <w:t xml:space="preserve"> pieteikumu, lai palielinātu iespēju iegūt patentu ārvalstīs</w:t>
      </w:r>
      <w:r w:rsidR="006D305B" w:rsidRPr="00ED194D">
        <w:rPr>
          <w:rFonts w:ascii="Times New Roman" w:hAnsi="Times New Roman" w:cs="Times New Roman"/>
          <w:sz w:val="24"/>
          <w:szCs w:val="24"/>
        </w:rPr>
        <w:t>.</w:t>
      </w:r>
    </w:p>
    <w:p w14:paraId="7F0C10D7" w14:textId="328F93FE" w:rsidR="00483FB2" w:rsidRPr="00ED194D" w:rsidRDefault="006D305B" w:rsidP="00CD3346">
      <w:pPr>
        <w:pStyle w:val="ListParagraph"/>
        <w:numPr>
          <w:ilvl w:val="0"/>
          <w:numId w:val="5"/>
        </w:numPr>
        <w:tabs>
          <w:tab w:val="left" w:pos="851"/>
          <w:tab w:val="left" w:pos="993"/>
        </w:tabs>
        <w:spacing w:after="0" w:line="240" w:lineRule="auto"/>
        <w:ind w:left="0" w:firstLine="709"/>
        <w:jc w:val="both"/>
        <w:rPr>
          <w:rFonts w:ascii="Times New Roman" w:hAnsi="Times New Roman" w:cs="Times New Roman"/>
          <w:sz w:val="24"/>
          <w:szCs w:val="24"/>
        </w:rPr>
      </w:pPr>
      <w:r w:rsidRPr="00ED194D">
        <w:rPr>
          <w:rFonts w:ascii="Times New Roman" w:hAnsi="Times New Roman" w:cs="Times New Roman"/>
          <w:sz w:val="24"/>
          <w:szCs w:val="24"/>
        </w:rPr>
        <w:t>B</w:t>
      </w:r>
      <w:r w:rsidR="007920C7" w:rsidRPr="00ED194D">
        <w:rPr>
          <w:rFonts w:ascii="Times New Roman" w:hAnsi="Times New Roman" w:cs="Times New Roman"/>
          <w:sz w:val="24"/>
          <w:szCs w:val="24"/>
        </w:rPr>
        <w:t xml:space="preserve">alstoties uz </w:t>
      </w:r>
      <w:r w:rsidR="00206EC3" w:rsidRPr="00ED194D">
        <w:rPr>
          <w:rFonts w:ascii="Times New Roman" w:hAnsi="Times New Roman" w:cs="Times New Roman"/>
          <w:sz w:val="24"/>
          <w:szCs w:val="24"/>
        </w:rPr>
        <w:t>patent</w:t>
      </w:r>
      <w:r w:rsidR="007920C7" w:rsidRPr="00ED194D">
        <w:rPr>
          <w:rFonts w:ascii="Times New Roman" w:hAnsi="Times New Roman" w:cs="Times New Roman"/>
          <w:sz w:val="24"/>
          <w:szCs w:val="24"/>
        </w:rPr>
        <w:t>meklējuma ziņojumā un rakstisk</w:t>
      </w:r>
      <w:r w:rsidR="008B733E" w:rsidRPr="00ED194D">
        <w:rPr>
          <w:rFonts w:ascii="Times New Roman" w:hAnsi="Times New Roman" w:cs="Times New Roman"/>
          <w:sz w:val="24"/>
          <w:szCs w:val="24"/>
        </w:rPr>
        <w:t>aj</w:t>
      </w:r>
      <w:r w:rsidR="007920C7" w:rsidRPr="00ED194D">
        <w:rPr>
          <w:rFonts w:ascii="Times New Roman" w:hAnsi="Times New Roman" w:cs="Times New Roman"/>
          <w:sz w:val="24"/>
          <w:szCs w:val="24"/>
        </w:rPr>
        <w:t>ā atzinum</w:t>
      </w:r>
      <w:r w:rsidR="008B733E" w:rsidRPr="00ED194D">
        <w:rPr>
          <w:rFonts w:ascii="Times New Roman" w:hAnsi="Times New Roman" w:cs="Times New Roman"/>
          <w:sz w:val="24"/>
          <w:szCs w:val="24"/>
        </w:rPr>
        <w:t>ā sniegto</w:t>
      </w:r>
      <w:r w:rsidR="007920C7" w:rsidRPr="00ED194D">
        <w:rPr>
          <w:rFonts w:ascii="Times New Roman" w:hAnsi="Times New Roman" w:cs="Times New Roman"/>
          <w:sz w:val="24"/>
          <w:szCs w:val="24"/>
        </w:rPr>
        <w:t xml:space="preserve"> vērtējumu, </w:t>
      </w:r>
      <w:r w:rsidR="00483FB2" w:rsidRPr="00ED194D">
        <w:rPr>
          <w:rFonts w:ascii="Times New Roman" w:hAnsi="Times New Roman" w:cs="Times New Roman"/>
          <w:sz w:val="24"/>
          <w:szCs w:val="24"/>
        </w:rPr>
        <w:t xml:space="preserve">pieteicējs </w:t>
      </w:r>
      <w:r w:rsidR="007920C7" w:rsidRPr="00ED194D">
        <w:rPr>
          <w:rFonts w:ascii="Times New Roman" w:hAnsi="Times New Roman" w:cs="Times New Roman"/>
          <w:sz w:val="24"/>
          <w:szCs w:val="24"/>
        </w:rPr>
        <w:t xml:space="preserve">var </w:t>
      </w:r>
      <w:r w:rsidR="008B733E" w:rsidRPr="00ED194D">
        <w:rPr>
          <w:rFonts w:ascii="Times New Roman" w:hAnsi="Times New Roman" w:cs="Times New Roman"/>
          <w:sz w:val="24"/>
          <w:szCs w:val="24"/>
        </w:rPr>
        <w:t>izvērtēt sava izgud</w:t>
      </w:r>
      <w:r w:rsidR="00551346">
        <w:rPr>
          <w:rFonts w:ascii="Times New Roman" w:hAnsi="Times New Roman" w:cs="Times New Roman"/>
          <w:sz w:val="24"/>
          <w:szCs w:val="24"/>
        </w:rPr>
        <w:t xml:space="preserve"> </w:t>
      </w:r>
      <w:r w:rsidR="008B733E" w:rsidRPr="00ED194D">
        <w:rPr>
          <w:rFonts w:ascii="Times New Roman" w:hAnsi="Times New Roman" w:cs="Times New Roman"/>
          <w:sz w:val="24"/>
          <w:szCs w:val="24"/>
        </w:rPr>
        <w:t>rojuma stiprās un vājās puses</w:t>
      </w:r>
      <w:r w:rsidR="00206EC3" w:rsidRPr="00ED194D">
        <w:rPr>
          <w:rFonts w:ascii="Times New Roman" w:hAnsi="Times New Roman" w:cs="Times New Roman"/>
          <w:sz w:val="24"/>
          <w:szCs w:val="24"/>
        </w:rPr>
        <w:t>.</w:t>
      </w:r>
      <w:r w:rsidR="008B733E" w:rsidRPr="00ED194D">
        <w:rPr>
          <w:rFonts w:ascii="Times New Roman" w:hAnsi="Times New Roman" w:cs="Times New Roman"/>
          <w:sz w:val="24"/>
          <w:szCs w:val="24"/>
        </w:rPr>
        <w:t xml:space="preserve"> </w:t>
      </w:r>
      <w:r w:rsidR="00206EC3" w:rsidRPr="00ED194D">
        <w:rPr>
          <w:rFonts w:ascii="Times New Roman" w:hAnsi="Times New Roman" w:cs="Times New Roman"/>
          <w:sz w:val="24"/>
          <w:szCs w:val="24"/>
        </w:rPr>
        <w:t>G</w:t>
      </w:r>
      <w:r w:rsidR="008B733E" w:rsidRPr="00ED194D">
        <w:rPr>
          <w:rFonts w:ascii="Times New Roman" w:hAnsi="Times New Roman" w:cs="Times New Roman"/>
          <w:sz w:val="24"/>
          <w:szCs w:val="24"/>
        </w:rPr>
        <w:t xml:space="preserve">adījumā, ja izgudrojums neatbilst novitātes kritērijam, patenta pieteikumu var atsaukt, lai </w:t>
      </w:r>
      <w:r w:rsidR="00206EC3" w:rsidRPr="00ED194D">
        <w:rPr>
          <w:rFonts w:ascii="Times New Roman" w:hAnsi="Times New Roman" w:cs="Times New Roman"/>
          <w:sz w:val="24"/>
          <w:szCs w:val="24"/>
        </w:rPr>
        <w:t xml:space="preserve">taupītu pieteicēja resursus </w:t>
      </w:r>
      <w:r w:rsidR="008B733E" w:rsidRPr="00ED194D">
        <w:rPr>
          <w:rFonts w:ascii="Times New Roman" w:hAnsi="Times New Roman" w:cs="Times New Roman"/>
          <w:sz w:val="24"/>
          <w:szCs w:val="24"/>
        </w:rPr>
        <w:t xml:space="preserve">un līdzekļus </w:t>
      </w:r>
      <w:r w:rsidR="00206EC3" w:rsidRPr="00ED194D">
        <w:rPr>
          <w:rFonts w:ascii="Times New Roman" w:hAnsi="Times New Roman" w:cs="Times New Roman"/>
          <w:sz w:val="24"/>
          <w:szCs w:val="24"/>
        </w:rPr>
        <w:t xml:space="preserve">jau eksistējoša izgudrojuma </w:t>
      </w:r>
      <w:r w:rsidR="008B733E" w:rsidRPr="00ED194D">
        <w:rPr>
          <w:rFonts w:ascii="Times New Roman" w:hAnsi="Times New Roman" w:cs="Times New Roman"/>
          <w:sz w:val="24"/>
          <w:szCs w:val="24"/>
        </w:rPr>
        <w:t>patentēšanai</w:t>
      </w:r>
      <w:r w:rsidR="00206EC3" w:rsidRPr="00ED194D">
        <w:rPr>
          <w:rFonts w:ascii="Times New Roman" w:hAnsi="Times New Roman" w:cs="Times New Roman"/>
          <w:sz w:val="24"/>
          <w:szCs w:val="24"/>
        </w:rPr>
        <w:t>. S</w:t>
      </w:r>
      <w:r w:rsidR="00D736B6" w:rsidRPr="00ED194D">
        <w:rPr>
          <w:rFonts w:ascii="Times New Roman" w:hAnsi="Times New Roman" w:cs="Times New Roman"/>
          <w:sz w:val="24"/>
          <w:szCs w:val="24"/>
        </w:rPr>
        <w:t>avukārt</w:t>
      </w:r>
      <w:r w:rsidR="00206EC3" w:rsidRPr="00ED194D">
        <w:rPr>
          <w:rFonts w:ascii="Times New Roman" w:hAnsi="Times New Roman" w:cs="Times New Roman"/>
          <w:sz w:val="24"/>
          <w:szCs w:val="24"/>
        </w:rPr>
        <w:t>,</w:t>
      </w:r>
      <w:r w:rsidR="00D736B6" w:rsidRPr="00ED194D">
        <w:rPr>
          <w:rFonts w:ascii="Times New Roman" w:hAnsi="Times New Roman" w:cs="Times New Roman"/>
          <w:sz w:val="24"/>
          <w:szCs w:val="24"/>
        </w:rPr>
        <w:t xml:space="preserve"> ja izgudrojuma novitāte</w:t>
      </w:r>
      <w:r w:rsidR="4D13E8D6" w:rsidRPr="00ED194D">
        <w:rPr>
          <w:rFonts w:ascii="Times New Roman" w:hAnsi="Times New Roman" w:cs="Times New Roman"/>
          <w:sz w:val="24"/>
          <w:szCs w:val="24"/>
        </w:rPr>
        <w:t xml:space="preserve"> </w:t>
      </w:r>
      <w:r w:rsidR="00D736B6" w:rsidRPr="00ED194D">
        <w:rPr>
          <w:rFonts w:ascii="Times New Roman" w:hAnsi="Times New Roman" w:cs="Times New Roman"/>
          <w:sz w:val="24"/>
          <w:szCs w:val="24"/>
        </w:rPr>
        <w:t>ir daļēja, to var turpināt attīstīt un pilnveidot, vēlāk iesniedzot jaunu patenta pieteikumu</w:t>
      </w:r>
      <w:r w:rsidR="00AD5F64" w:rsidRPr="00ED194D">
        <w:rPr>
          <w:rFonts w:ascii="Times New Roman" w:hAnsi="Times New Roman" w:cs="Times New Roman"/>
          <w:sz w:val="24"/>
          <w:szCs w:val="24"/>
        </w:rPr>
        <w:t xml:space="preserve"> jau pilnveidotam izgudrojumam</w:t>
      </w:r>
      <w:r w:rsidR="00D736B6" w:rsidRPr="00ED194D">
        <w:rPr>
          <w:rFonts w:ascii="Times New Roman" w:hAnsi="Times New Roman" w:cs="Times New Roman"/>
          <w:sz w:val="24"/>
          <w:szCs w:val="24"/>
        </w:rPr>
        <w:t>.</w:t>
      </w:r>
    </w:p>
    <w:p w14:paraId="77380598" w14:textId="215FF387" w:rsidR="05D84578" w:rsidRPr="00ED194D" w:rsidRDefault="3DFDC227" w:rsidP="05D84578">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Patentu valdes </w:t>
      </w:r>
      <w:r w:rsidR="57F3F930" w:rsidRPr="00ED194D">
        <w:rPr>
          <w:rFonts w:ascii="Times New Roman" w:hAnsi="Times New Roman" w:cs="Times New Roman"/>
          <w:sz w:val="24"/>
          <w:szCs w:val="24"/>
        </w:rPr>
        <w:t xml:space="preserve">ikgadējā klientu apmierinātības </w:t>
      </w:r>
      <w:r w:rsidR="205E0BB7" w:rsidRPr="00ED194D">
        <w:rPr>
          <w:rFonts w:ascii="Times New Roman" w:hAnsi="Times New Roman" w:cs="Times New Roman"/>
          <w:sz w:val="24"/>
          <w:szCs w:val="24"/>
        </w:rPr>
        <w:t>aptauj</w:t>
      </w:r>
      <w:r w:rsidR="17C313EE" w:rsidRPr="00ED194D">
        <w:rPr>
          <w:rFonts w:ascii="Times New Roman" w:hAnsi="Times New Roman" w:cs="Times New Roman"/>
          <w:sz w:val="24"/>
          <w:szCs w:val="24"/>
        </w:rPr>
        <w:t>ā</w:t>
      </w:r>
      <w:r w:rsidRPr="00ED194D">
        <w:rPr>
          <w:rStyle w:val="FootnoteReference"/>
          <w:rFonts w:ascii="Times New Roman" w:hAnsi="Times New Roman" w:cs="Times New Roman"/>
          <w:sz w:val="24"/>
          <w:szCs w:val="24"/>
        </w:rPr>
        <w:footnoteReference w:id="16"/>
      </w:r>
      <w:r w:rsidR="3AD9716B" w:rsidRPr="00ED194D">
        <w:rPr>
          <w:rFonts w:ascii="Times New Roman" w:hAnsi="Times New Roman" w:cs="Times New Roman"/>
          <w:sz w:val="24"/>
          <w:szCs w:val="24"/>
        </w:rPr>
        <w:t xml:space="preserve">, </w:t>
      </w:r>
      <w:r w:rsidR="4013F2F1" w:rsidRPr="00ED194D">
        <w:rPr>
          <w:rFonts w:ascii="Times New Roman" w:hAnsi="Times New Roman" w:cs="Times New Roman"/>
          <w:sz w:val="24"/>
          <w:szCs w:val="24"/>
        </w:rPr>
        <w:t xml:space="preserve">visi </w:t>
      </w:r>
      <w:r w:rsidR="3AD9716B" w:rsidRPr="00ED194D">
        <w:rPr>
          <w:rFonts w:ascii="Times New Roman" w:hAnsi="Times New Roman" w:cs="Times New Roman"/>
          <w:sz w:val="24"/>
          <w:szCs w:val="24"/>
        </w:rPr>
        <w:t xml:space="preserve">atbildes </w:t>
      </w:r>
      <w:r w:rsidR="4013F2F1" w:rsidRPr="00ED194D">
        <w:rPr>
          <w:rFonts w:ascii="Times New Roman" w:hAnsi="Times New Roman" w:cs="Times New Roman"/>
          <w:sz w:val="24"/>
          <w:szCs w:val="24"/>
        </w:rPr>
        <w:t>sniegušie patentpilvarnieki</w:t>
      </w:r>
      <w:r w:rsidR="3AD9716B" w:rsidRPr="00ED194D">
        <w:rPr>
          <w:rFonts w:ascii="Times New Roman" w:hAnsi="Times New Roman" w:cs="Times New Roman"/>
          <w:sz w:val="24"/>
          <w:szCs w:val="24"/>
        </w:rPr>
        <w:t xml:space="preserve"> apstiprināja, ka </w:t>
      </w:r>
      <w:r w:rsidR="7F43CD4B" w:rsidRPr="00ED194D">
        <w:rPr>
          <w:rFonts w:ascii="Times New Roman" w:hAnsi="Times New Roman" w:cs="Times New Roman"/>
          <w:sz w:val="24"/>
          <w:szCs w:val="24"/>
        </w:rPr>
        <w:t>ir informēti par iespēju saņemt bezmaksas EPI patentmeklējumu</w:t>
      </w:r>
      <w:r w:rsidR="44D9AF9B" w:rsidRPr="00ED194D">
        <w:rPr>
          <w:rFonts w:ascii="Times New Roman" w:hAnsi="Times New Roman" w:cs="Times New Roman"/>
          <w:sz w:val="24"/>
          <w:szCs w:val="24"/>
        </w:rPr>
        <w:t xml:space="preserve">, un 80 % no viņiem iesaka pieteicējiem/izgudrotājiem izmantot šo iespēju. </w:t>
      </w:r>
      <w:r w:rsidR="5DCC06CC" w:rsidRPr="00ED194D">
        <w:rPr>
          <w:rFonts w:ascii="Times New Roman" w:hAnsi="Times New Roman" w:cs="Times New Roman"/>
          <w:sz w:val="24"/>
          <w:szCs w:val="24"/>
        </w:rPr>
        <w:t xml:space="preserve">Tāpat 80 % no </w:t>
      </w:r>
      <w:r w:rsidR="69D200CB" w:rsidRPr="00ED194D">
        <w:rPr>
          <w:rFonts w:ascii="Times New Roman" w:hAnsi="Times New Roman" w:cs="Times New Roman"/>
          <w:sz w:val="24"/>
          <w:szCs w:val="24"/>
        </w:rPr>
        <w:t>respondentiem</w:t>
      </w:r>
      <w:r w:rsidR="26124F22" w:rsidRPr="00ED194D">
        <w:rPr>
          <w:rFonts w:ascii="Times New Roman" w:hAnsi="Times New Roman" w:cs="Times New Roman"/>
          <w:sz w:val="24"/>
          <w:szCs w:val="24"/>
        </w:rPr>
        <w:t xml:space="preserve"> ir pilnīgi apmierināti vai galvenokārt apmierināti ar </w:t>
      </w:r>
      <w:r w:rsidR="3574E39B" w:rsidRPr="00ED194D">
        <w:rPr>
          <w:rFonts w:ascii="Times New Roman" w:hAnsi="Times New Roman" w:cs="Times New Roman"/>
          <w:sz w:val="24"/>
          <w:szCs w:val="24"/>
        </w:rPr>
        <w:t>bezmaksas patentmeklējuma iespēju un tās sniegto rezultātu.</w:t>
      </w:r>
      <w:r w:rsidR="49C9D1F3" w:rsidRPr="00ED194D">
        <w:rPr>
          <w:rFonts w:ascii="Times New Roman" w:hAnsi="Times New Roman" w:cs="Times New Roman"/>
          <w:sz w:val="24"/>
          <w:szCs w:val="24"/>
        </w:rPr>
        <w:t xml:space="preserve"> Aptaujas rezultāti liecina, ka profesionālie patentpilnvarnieki patentu jomā ir informēti par </w:t>
      </w:r>
      <w:r w:rsidR="1FAEA7B7" w:rsidRPr="00ED194D">
        <w:rPr>
          <w:rFonts w:ascii="Times New Roman" w:hAnsi="Times New Roman" w:cs="Times New Roman"/>
          <w:sz w:val="24"/>
          <w:szCs w:val="24"/>
        </w:rPr>
        <w:t>iespēju veikt patentmeklējumu EPI un vairums labprāt iesaka to saviem klientiem</w:t>
      </w:r>
      <w:r w:rsidR="5EDD1E9F" w:rsidRPr="00ED194D">
        <w:rPr>
          <w:rFonts w:ascii="Times New Roman" w:hAnsi="Times New Roman" w:cs="Times New Roman"/>
          <w:sz w:val="24"/>
          <w:szCs w:val="24"/>
        </w:rPr>
        <w:t>, kas norāda uz efektīvu informācijas izplatīšanu</w:t>
      </w:r>
      <w:r w:rsidR="421215E5" w:rsidRPr="00ED194D">
        <w:rPr>
          <w:rFonts w:ascii="Times New Roman" w:hAnsi="Times New Roman" w:cs="Times New Roman"/>
          <w:sz w:val="24"/>
          <w:szCs w:val="24"/>
        </w:rPr>
        <w:t xml:space="preserve"> par </w:t>
      </w:r>
      <w:r w:rsidR="3B8D95AA" w:rsidRPr="00ED194D">
        <w:rPr>
          <w:rFonts w:ascii="Times New Roman" w:hAnsi="Times New Roman" w:cs="Times New Roman"/>
          <w:sz w:val="24"/>
          <w:szCs w:val="24"/>
        </w:rPr>
        <w:t>pilotprojekta ietvaros piedāvāto bezmaksas patentmeklējumu.</w:t>
      </w:r>
    </w:p>
    <w:p w14:paraId="3D0F3837" w14:textId="77777777" w:rsidR="007F0E90" w:rsidRPr="00ED194D" w:rsidRDefault="0A0D7E33" w:rsidP="600B31BF">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Lai vērtētu p</w:t>
      </w:r>
      <w:r w:rsidR="2583C9F4" w:rsidRPr="00ED194D">
        <w:rPr>
          <w:rFonts w:ascii="Times New Roman" w:hAnsi="Times New Roman" w:cs="Times New Roman"/>
          <w:sz w:val="24"/>
          <w:szCs w:val="24"/>
        </w:rPr>
        <w:t>ilotprojekta nozīm</w:t>
      </w:r>
      <w:r w:rsidR="62B316CA" w:rsidRPr="00ED194D">
        <w:rPr>
          <w:rFonts w:ascii="Times New Roman" w:hAnsi="Times New Roman" w:cs="Times New Roman"/>
          <w:sz w:val="24"/>
          <w:szCs w:val="24"/>
        </w:rPr>
        <w:t>īgumu</w:t>
      </w:r>
      <w:r w:rsidRPr="00ED194D">
        <w:rPr>
          <w:rFonts w:ascii="Times New Roman" w:hAnsi="Times New Roman" w:cs="Times New Roman"/>
          <w:sz w:val="24"/>
          <w:szCs w:val="24"/>
        </w:rPr>
        <w:t xml:space="preserve">, Patentu valde </w:t>
      </w:r>
      <w:r w:rsidR="1ECF0458" w:rsidRPr="00ED194D">
        <w:rPr>
          <w:rFonts w:ascii="Times New Roman" w:hAnsi="Times New Roman" w:cs="Times New Roman"/>
          <w:sz w:val="24"/>
          <w:szCs w:val="24"/>
        </w:rPr>
        <w:t xml:space="preserve">pēc dalības projektā </w:t>
      </w:r>
      <w:r w:rsidRPr="00ED194D">
        <w:rPr>
          <w:rFonts w:ascii="Times New Roman" w:hAnsi="Times New Roman" w:cs="Times New Roman"/>
          <w:sz w:val="24"/>
          <w:szCs w:val="24"/>
        </w:rPr>
        <w:t>apkopo informāciju par patenta pieteikumu turpmāko virzību</w:t>
      </w:r>
      <w:r w:rsidR="3B8720B9" w:rsidRPr="00ED194D">
        <w:rPr>
          <w:rFonts w:ascii="Times New Roman" w:hAnsi="Times New Roman" w:cs="Times New Roman"/>
          <w:sz w:val="24"/>
          <w:szCs w:val="24"/>
        </w:rPr>
        <w:t xml:space="preserve"> pēc to publiskošanas. Datu iegūšanai tiek izmantota EPI uzturētā brīvpieejas datubāze </w:t>
      </w:r>
      <w:r w:rsidR="3B8720B9" w:rsidRPr="00ED194D">
        <w:rPr>
          <w:rFonts w:ascii="Times New Roman" w:hAnsi="Times New Roman" w:cs="Times New Roman"/>
          <w:i/>
          <w:iCs/>
          <w:sz w:val="24"/>
          <w:szCs w:val="24"/>
        </w:rPr>
        <w:t>Espacenet</w:t>
      </w:r>
      <w:r w:rsidR="4A262DDA" w:rsidRPr="00ED194D">
        <w:rPr>
          <w:rFonts w:ascii="Times New Roman" w:hAnsi="Times New Roman" w:cs="Times New Roman"/>
          <w:sz w:val="24"/>
          <w:szCs w:val="24"/>
        </w:rPr>
        <w:t>,</w:t>
      </w:r>
      <w:r w:rsidR="3B8720B9" w:rsidRPr="00ED194D">
        <w:rPr>
          <w:rFonts w:ascii="Times New Roman" w:hAnsi="Times New Roman" w:cs="Times New Roman"/>
          <w:sz w:val="24"/>
          <w:szCs w:val="24"/>
        </w:rPr>
        <w:t xml:space="preserve"> ciktāl tajā pieejami dati ar atsauci uz sākotnēj</w:t>
      </w:r>
      <w:r w:rsidR="51E985CE" w:rsidRPr="00ED194D">
        <w:rPr>
          <w:rFonts w:ascii="Times New Roman" w:hAnsi="Times New Roman" w:cs="Times New Roman"/>
          <w:sz w:val="24"/>
          <w:szCs w:val="24"/>
        </w:rPr>
        <w:t>ā</w:t>
      </w:r>
      <w:r w:rsidR="3B8720B9" w:rsidRPr="00ED194D">
        <w:rPr>
          <w:rFonts w:ascii="Times New Roman" w:hAnsi="Times New Roman" w:cs="Times New Roman"/>
          <w:sz w:val="24"/>
          <w:szCs w:val="24"/>
        </w:rPr>
        <w:t xml:space="preserve"> </w:t>
      </w:r>
      <w:r w:rsidR="414B742F" w:rsidRPr="00ED194D">
        <w:rPr>
          <w:rFonts w:ascii="Times New Roman" w:hAnsi="Times New Roman" w:cs="Times New Roman"/>
          <w:sz w:val="24"/>
          <w:szCs w:val="24"/>
        </w:rPr>
        <w:t>Latvijas pieteikuma informāciju</w:t>
      </w:r>
      <w:r w:rsidR="414B742F" w:rsidRPr="00ED194D">
        <w:rPr>
          <w:rFonts w:ascii="Times New Roman" w:hAnsi="Times New Roman" w:cs="Times New Roman"/>
          <w:i/>
          <w:iCs/>
          <w:sz w:val="24"/>
          <w:szCs w:val="24"/>
        </w:rPr>
        <w:t>.</w:t>
      </w:r>
      <w:r w:rsidR="11EF958A" w:rsidRPr="00ED194D">
        <w:rPr>
          <w:rFonts w:ascii="Times New Roman" w:hAnsi="Times New Roman" w:cs="Times New Roman"/>
          <w:i/>
          <w:iCs/>
          <w:sz w:val="24"/>
          <w:szCs w:val="24"/>
        </w:rPr>
        <w:t xml:space="preserve"> </w:t>
      </w:r>
      <w:r w:rsidRPr="00ED194D">
        <w:rPr>
          <w:rFonts w:ascii="Times New Roman" w:hAnsi="Times New Roman" w:cs="Times New Roman"/>
          <w:sz w:val="24"/>
          <w:szCs w:val="24"/>
        </w:rPr>
        <w:t xml:space="preserve">Patentēšanas procedūra paredz, ka patenta pieteikums tiek publiskots </w:t>
      </w:r>
      <w:r w:rsidR="108150EF" w:rsidRPr="00ED194D">
        <w:rPr>
          <w:rFonts w:ascii="Times New Roman" w:hAnsi="Times New Roman" w:cs="Times New Roman"/>
          <w:sz w:val="24"/>
          <w:szCs w:val="24"/>
        </w:rPr>
        <w:t>1</w:t>
      </w:r>
      <w:r w:rsidRPr="00ED194D">
        <w:rPr>
          <w:rFonts w:ascii="Times New Roman" w:hAnsi="Times New Roman" w:cs="Times New Roman"/>
          <w:sz w:val="24"/>
          <w:szCs w:val="24"/>
        </w:rPr>
        <w:t xml:space="preserve">8 mēnešus pēc </w:t>
      </w:r>
      <w:r w:rsidR="500F37D8" w:rsidRPr="00ED194D">
        <w:rPr>
          <w:rFonts w:ascii="Times New Roman" w:hAnsi="Times New Roman" w:cs="Times New Roman"/>
          <w:sz w:val="24"/>
          <w:szCs w:val="24"/>
        </w:rPr>
        <w:t xml:space="preserve">patenta </w:t>
      </w:r>
      <w:r w:rsidRPr="00ED194D">
        <w:rPr>
          <w:rFonts w:ascii="Times New Roman" w:hAnsi="Times New Roman" w:cs="Times New Roman"/>
          <w:sz w:val="24"/>
          <w:szCs w:val="24"/>
        </w:rPr>
        <w:t xml:space="preserve">pieteikuma datuma, </w:t>
      </w:r>
      <w:r w:rsidR="7E347861" w:rsidRPr="00ED194D">
        <w:rPr>
          <w:rFonts w:ascii="Times New Roman" w:hAnsi="Times New Roman" w:cs="Times New Roman"/>
          <w:sz w:val="24"/>
          <w:szCs w:val="24"/>
        </w:rPr>
        <w:t xml:space="preserve">attiecīgi šajā brīdī informācija kļūst pieejama un ir atrodama publiskajos resursos. </w:t>
      </w:r>
      <w:r w:rsidR="47DD03E9" w:rsidRPr="00ED194D">
        <w:rPr>
          <w:rFonts w:ascii="Times New Roman" w:hAnsi="Times New Roman" w:cs="Times New Roman"/>
          <w:sz w:val="24"/>
          <w:szCs w:val="24"/>
        </w:rPr>
        <w:t>Informatīvajā ziņojumā analizēti dati par pieteikumiem, kas publiskoti līdz 202</w:t>
      </w:r>
      <w:r w:rsidR="5CCF1F98" w:rsidRPr="00ED194D">
        <w:rPr>
          <w:rFonts w:ascii="Times New Roman" w:hAnsi="Times New Roman" w:cs="Times New Roman"/>
          <w:sz w:val="24"/>
          <w:szCs w:val="24"/>
        </w:rPr>
        <w:t>4</w:t>
      </w:r>
      <w:r w:rsidR="47DD03E9" w:rsidRPr="00ED194D">
        <w:rPr>
          <w:rFonts w:ascii="Times New Roman" w:hAnsi="Times New Roman" w:cs="Times New Roman"/>
          <w:sz w:val="24"/>
          <w:szCs w:val="24"/>
        </w:rPr>
        <w:t xml:space="preserve">. gada </w:t>
      </w:r>
      <w:r w:rsidR="57E6757D" w:rsidRPr="00ED194D">
        <w:rPr>
          <w:rFonts w:ascii="Times New Roman" w:hAnsi="Times New Roman" w:cs="Times New Roman"/>
          <w:sz w:val="24"/>
          <w:szCs w:val="24"/>
        </w:rPr>
        <w:t>30. novembrim</w:t>
      </w:r>
      <w:r w:rsidR="47DD03E9" w:rsidRPr="00ED194D">
        <w:rPr>
          <w:rFonts w:ascii="Times New Roman" w:hAnsi="Times New Roman" w:cs="Times New Roman"/>
          <w:sz w:val="24"/>
          <w:szCs w:val="24"/>
        </w:rPr>
        <w:t>.</w:t>
      </w:r>
      <w:r w:rsidR="0A447B4A" w:rsidRPr="00ED194D">
        <w:rPr>
          <w:rFonts w:ascii="Times New Roman" w:hAnsi="Times New Roman" w:cs="Times New Roman"/>
          <w:sz w:val="24"/>
          <w:szCs w:val="24"/>
        </w:rPr>
        <w:t xml:space="preserve"> </w:t>
      </w:r>
    </w:p>
    <w:p w14:paraId="5E7FA447" w14:textId="5205A170" w:rsidR="005D47CB" w:rsidRPr="00ED194D" w:rsidRDefault="0A447B4A" w:rsidP="600B31BF">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K</w:t>
      </w:r>
      <w:r w:rsidR="417A2900" w:rsidRPr="00ED194D">
        <w:rPr>
          <w:rFonts w:ascii="Times New Roman" w:hAnsi="Times New Roman" w:cs="Times New Roman"/>
          <w:sz w:val="24"/>
          <w:szCs w:val="24"/>
        </w:rPr>
        <w:t>opumā šajā laik</w:t>
      </w:r>
      <w:r w:rsidR="310BCC18" w:rsidRPr="00ED194D">
        <w:rPr>
          <w:rFonts w:ascii="Times New Roman" w:hAnsi="Times New Roman" w:cs="Times New Roman"/>
          <w:sz w:val="24"/>
          <w:szCs w:val="24"/>
        </w:rPr>
        <w:t xml:space="preserve">a </w:t>
      </w:r>
      <w:r w:rsidR="417A2900" w:rsidRPr="00ED194D">
        <w:rPr>
          <w:rFonts w:ascii="Times New Roman" w:hAnsi="Times New Roman" w:cs="Times New Roman"/>
          <w:sz w:val="24"/>
          <w:szCs w:val="24"/>
        </w:rPr>
        <w:t>posmā publiskoti 1</w:t>
      </w:r>
      <w:r w:rsidR="589DF434" w:rsidRPr="00ED194D">
        <w:rPr>
          <w:rFonts w:ascii="Times New Roman" w:hAnsi="Times New Roman" w:cs="Times New Roman"/>
          <w:sz w:val="24"/>
          <w:szCs w:val="24"/>
        </w:rPr>
        <w:t>73</w:t>
      </w:r>
      <w:r w:rsidR="417A2900" w:rsidRPr="00ED194D">
        <w:rPr>
          <w:rFonts w:ascii="Times New Roman" w:hAnsi="Times New Roman" w:cs="Times New Roman"/>
          <w:sz w:val="24"/>
          <w:szCs w:val="24"/>
        </w:rPr>
        <w:t xml:space="preserve"> patentu pieteikumi</w:t>
      </w:r>
      <w:r w:rsidR="2001AAE2" w:rsidRPr="00ED194D">
        <w:rPr>
          <w:rFonts w:ascii="Times New Roman" w:hAnsi="Times New Roman" w:cs="Times New Roman"/>
          <w:sz w:val="24"/>
          <w:szCs w:val="24"/>
        </w:rPr>
        <w:t>, kuriem ticis veikts patentmeklējums EPI,</w:t>
      </w:r>
      <w:r w:rsidR="417A2900" w:rsidRPr="00ED194D">
        <w:rPr>
          <w:rFonts w:ascii="Times New Roman" w:hAnsi="Times New Roman" w:cs="Times New Roman"/>
          <w:sz w:val="24"/>
          <w:szCs w:val="24"/>
        </w:rPr>
        <w:t xml:space="preserve"> un pēc </w:t>
      </w:r>
      <w:r w:rsidR="417A2900" w:rsidRPr="00ED194D">
        <w:rPr>
          <w:rFonts w:ascii="Times New Roman" w:hAnsi="Times New Roman" w:cs="Times New Roman"/>
          <w:i/>
          <w:iCs/>
          <w:sz w:val="24"/>
          <w:szCs w:val="24"/>
        </w:rPr>
        <w:t>Espacenet</w:t>
      </w:r>
      <w:r w:rsidR="417A2900" w:rsidRPr="00ED194D">
        <w:rPr>
          <w:rFonts w:ascii="Times New Roman" w:hAnsi="Times New Roman" w:cs="Times New Roman"/>
          <w:sz w:val="24"/>
          <w:szCs w:val="24"/>
        </w:rPr>
        <w:t xml:space="preserve"> datubāzē pieejamās informācijas</w:t>
      </w:r>
      <w:r w:rsidR="6A66E9D9" w:rsidRPr="00ED194D">
        <w:rPr>
          <w:rFonts w:ascii="Times New Roman" w:hAnsi="Times New Roman" w:cs="Times New Roman"/>
          <w:sz w:val="24"/>
          <w:szCs w:val="24"/>
        </w:rPr>
        <w:t xml:space="preserve"> redzams, ka</w:t>
      </w:r>
      <w:r w:rsidR="55BB4654" w:rsidRPr="00ED194D">
        <w:rPr>
          <w:rFonts w:ascii="Times New Roman" w:hAnsi="Times New Roman" w:cs="Times New Roman"/>
          <w:sz w:val="24"/>
          <w:szCs w:val="24"/>
        </w:rPr>
        <w:t xml:space="preserve"> kopumā </w:t>
      </w:r>
      <w:r w:rsidR="23358285" w:rsidRPr="00ED194D">
        <w:rPr>
          <w:rFonts w:ascii="Times New Roman" w:hAnsi="Times New Roman" w:cs="Times New Roman"/>
          <w:sz w:val="24"/>
          <w:szCs w:val="24"/>
        </w:rPr>
        <w:t>96</w:t>
      </w:r>
      <w:r w:rsidR="4D16A1F9" w:rsidRPr="00ED194D">
        <w:rPr>
          <w:rFonts w:ascii="Times New Roman" w:hAnsi="Times New Roman" w:cs="Times New Roman"/>
          <w:sz w:val="24"/>
          <w:szCs w:val="24"/>
        </w:rPr>
        <w:t xml:space="preserve"> patentu pieteicēji</w:t>
      </w:r>
      <w:r w:rsidR="3963E2E3" w:rsidRPr="00ED194D">
        <w:rPr>
          <w:rFonts w:ascii="Times New Roman" w:hAnsi="Times New Roman" w:cs="Times New Roman"/>
          <w:sz w:val="24"/>
          <w:szCs w:val="24"/>
        </w:rPr>
        <w:t xml:space="preserve"> (5</w:t>
      </w:r>
      <w:r w:rsidR="75FA9C6B" w:rsidRPr="00ED194D">
        <w:rPr>
          <w:rFonts w:ascii="Times New Roman" w:hAnsi="Times New Roman" w:cs="Times New Roman"/>
          <w:sz w:val="24"/>
          <w:szCs w:val="24"/>
        </w:rPr>
        <w:t>6</w:t>
      </w:r>
      <w:r w:rsidR="3963E2E3" w:rsidRPr="00ED194D">
        <w:rPr>
          <w:rFonts w:ascii="Times New Roman" w:hAnsi="Times New Roman" w:cs="Times New Roman"/>
          <w:sz w:val="24"/>
          <w:szCs w:val="24"/>
        </w:rPr>
        <w:t>%)</w:t>
      </w:r>
      <w:r w:rsidR="4D16A1F9" w:rsidRPr="00ED194D">
        <w:rPr>
          <w:rFonts w:ascii="Times New Roman" w:hAnsi="Times New Roman" w:cs="Times New Roman"/>
          <w:sz w:val="24"/>
          <w:szCs w:val="24"/>
        </w:rPr>
        <w:t xml:space="preserve"> uzsākuši patentēšanu arī ārvalstīs</w:t>
      </w:r>
      <w:r w:rsidR="6A66E9D9" w:rsidRPr="00ED194D">
        <w:rPr>
          <w:rFonts w:ascii="Times New Roman" w:hAnsi="Times New Roman" w:cs="Times New Roman"/>
          <w:sz w:val="24"/>
          <w:szCs w:val="24"/>
        </w:rPr>
        <w:t>:</w:t>
      </w:r>
    </w:p>
    <w:p w14:paraId="1E569E9A" w14:textId="46DD5919" w:rsidR="005D47CB" w:rsidRPr="00ED194D" w:rsidRDefault="5CC93157" w:rsidP="00430802">
      <w:pPr>
        <w:pStyle w:val="ListParagraph"/>
        <w:numPr>
          <w:ilvl w:val="0"/>
          <w:numId w:val="7"/>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i</w:t>
      </w:r>
      <w:r w:rsidR="23DD10DC" w:rsidRPr="00ED194D">
        <w:rPr>
          <w:rFonts w:ascii="Times New Roman" w:hAnsi="Times New Roman" w:cs="Times New Roman"/>
          <w:sz w:val="24"/>
          <w:szCs w:val="24"/>
        </w:rPr>
        <w:t xml:space="preserve">esniegti </w:t>
      </w:r>
      <w:r w:rsidR="387DA1BF" w:rsidRPr="00ED194D">
        <w:rPr>
          <w:rFonts w:ascii="Times New Roman" w:hAnsi="Times New Roman" w:cs="Times New Roman"/>
          <w:sz w:val="24"/>
          <w:szCs w:val="24"/>
        </w:rPr>
        <w:t>86</w:t>
      </w:r>
      <w:r w:rsidR="6A66E9D9" w:rsidRPr="00ED194D">
        <w:rPr>
          <w:rFonts w:ascii="Times New Roman" w:hAnsi="Times New Roman" w:cs="Times New Roman"/>
          <w:sz w:val="24"/>
          <w:szCs w:val="24"/>
        </w:rPr>
        <w:t xml:space="preserve"> starptauti</w:t>
      </w:r>
      <w:r w:rsidR="7EA9881F" w:rsidRPr="00ED194D">
        <w:rPr>
          <w:rFonts w:ascii="Times New Roman" w:hAnsi="Times New Roman" w:cs="Times New Roman"/>
          <w:sz w:val="24"/>
          <w:szCs w:val="24"/>
        </w:rPr>
        <w:t>skie</w:t>
      </w:r>
      <w:r w:rsidR="6A66E9D9" w:rsidRPr="00ED194D">
        <w:rPr>
          <w:rFonts w:ascii="Times New Roman" w:hAnsi="Times New Roman" w:cs="Times New Roman"/>
          <w:sz w:val="24"/>
          <w:szCs w:val="24"/>
        </w:rPr>
        <w:t xml:space="preserve"> patenta pieteikum</w:t>
      </w:r>
      <w:r w:rsidR="169A013E" w:rsidRPr="00ED194D">
        <w:rPr>
          <w:rFonts w:ascii="Times New Roman" w:hAnsi="Times New Roman" w:cs="Times New Roman"/>
          <w:sz w:val="24"/>
          <w:szCs w:val="24"/>
        </w:rPr>
        <w:t>i</w:t>
      </w:r>
      <w:r w:rsidR="6A66E9D9" w:rsidRPr="00ED194D">
        <w:rPr>
          <w:rFonts w:ascii="Times New Roman" w:hAnsi="Times New Roman" w:cs="Times New Roman"/>
          <w:sz w:val="24"/>
          <w:szCs w:val="24"/>
        </w:rPr>
        <w:t xml:space="preserve"> PCT procedūrā;</w:t>
      </w:r>
    </w:p>
    <w:p w14:paraId="34CA5E35" w14:textId="07166A1C" w:rsidR="005D47CB" w:rsidRPr="00ED194D" w:rsidRDefault="4D883CD1" w:rsidP="00430802">
      <w:pPr>
        <w:pStyle w:val="ListParagraph"/>
        <w:numPr>
          <w:ilvl w:val="0"/>
          <w:numId w:val="7"/>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 xml:space="preserve">iesniegti </w:t>
      </w:r>
      <w:r w:rsidR="43F18BBE" w:rsidRPr="00ED194D">
        <w:rPr>
          <w:rFonts w:ascii="Times New Roman" w:hAnsi="Times New Roman" w:cs="Times New Roman"/>
          <w:sz w:val="24"/>
          <w:szCs w:val="24"/>
        </w:rPr>
        <w:t>8</w:t>
      </w:r>
      <w:r w:rsidR="7D44DF95" w:rsidRPr="00ED194D">
        <w:rPr>
          <w:rFonts w:ascii="Times New Roman" w:hAnsi="Times New Roman" w:cs="Times New Roman"/>
          <w:sz w:val="24"/>
          <w:szCs w:val="24"/>
        </w:rPr>
        <w:t xml:space="preserve"> Eiropas patenta pieteikumi;</w:t>
      </w:r>
    </w:p>
    <w:p w14:paraId="0F4E5BEB" w14:textId="6056F7FF" w:rsidR="005D47CB" w:rsidRPr="00ED194D" w:rsidRDefault="6289803A" w:rsidP="00430802">
      <w:pPr>
        <w:pStyle w:val="ListParagraph"/>
        <w:numPr>
          <w:ilvl w:val="0"/>
          <w:numId w:val="7"/>
        </w:numPr>
        <w:spacing w:after="0" w:line="240" w:lineRule="auto"/>
        <w:jc w:val="both"/>
        <w:rPr>
          <w:rFonts w:ascii="Times New Roman" w:hAnsi="Times New Roman" w:cs="Times New Roman"/>
          <w:sz w:val="24"/>
          <w:szCs w:val="24"/>
        </w:rPr>
      </w:pPr>
      <w:r w:rsidRPr="00ED194D">
        <w:rPr>
          <w:rFonts w:ascii="Times New Roman" w:hAnsi="Times New Roman" w:cs="Times New Roman"/>
          <w:sz w:val="24"/>
          <w:szCs w:val="24"/>
        </w:rPr>
        <w:t>u</w:t>
      </w:r>
      <w:r w:rsidR="7D44DF95" w:rsidRPr="00ED194D">
        <w:rPr>
          <w:rFonts w:ascii="Times New Roman" w:hAnsi="Times New Roman" w:cs="Times New Roman"/>
          <w:sz w:val="24"/>
          <w:szCs w:val="24"/>
        </w:rPr>
        <w:t>zsāktas nacionālās procedūras divās ārvalstīs.</w:t>
      </w:r>
    </w:p>
    <w:p w14:paraId="6263D42E" w14:textId="775DAA53" w:rsidR="005D47CB" w:rsidRPr="00ED194D" w:rsidRDefault="005D47CB" w:rsidP="600B31BF">
      <w:pPr>
        <w:spacing w:after="0" w:line="240" w:lineRule="auto"/>
        <w:jc w:val="both"/>
        <w:rPr>
          <w:rFonts w:ascii="Times New Roman" w:hAnsi="Times New Roman" w:cs="Times New Roman"/>
          <w:sz w:val="24"/>
          <w:szCs w:val="24"/>
        </w:rPr>
      </w:pPr>
    </w:p>
    <w:p w14:paraId="4867682E" w14:textId="7684FA75" w:rsidR="004A33F3" w:rsidRPr="00ED194D" w:rsidRDefault="018C0B97" w:rsidP="6C36765C">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Procentuālais sadalījums par publiskoto patentu pieteikumu turpmāko virzību pēc patentmeklējuma veikšanas parādīts 1</w:t>
      </w:r>
      <w:r w:rsidR="00603931" w:rsidRPr="00ED194D">
        <w:rPr>
          <w:rFonts w:ascii="Times New Roman" w:hAnsi="Times New Roman" w:cs="Times New Roman"/>
          <w:sz w:val="24"/>
          <w:szCs w:val="24"/>
        </w:rPr>
        <w:t>0</w:t>
      </w:r>
      <w:r w:rsidRPr="00ED194D">
        <w:rPr>
          <w:rFonts w:ascii="Times New Roman" w:hAnsi="Times New Roman" w:cs="Times New Roman"/>
          <w:sz w:val="24"/>
          <w:szCs w:val="24"/>
        </w:rPr>
        <w:t xml:space="preserve">. attēlā. </w:t>
      </w:r>
      <w:r w:rsidR="7D44DF95" w:rsidRPr="00ED194D">
        <w:rPr>
          <w:rFonts w:ascii="Times New Roman" w:hAnsi="Times New Roman" w:cs="Times New Roman"/>
          <w:sz w:val="24"/>
          <w:szCs w:val="24"/>
        </w:rPr>
        <w:t>Jāpiebilst, ka ne visi patent</w:t>
      </w:r>
      <w:r w:rsidR="02B70ECD" w:rsidRPr="00ED194D">
        <w:rPr>
          <w:rFonts w:ascii="Times New Roman" w:hAnsi="Times New Roman" w:cs="Times New Roman"/>
          <w:sz w:val="24"/>
          <w:szCs w:val="24"/>
        </w:rPr>
        <w:t xml:space="preserve">u </w:t>
      </w:r>
      <w:r w:rsidR="7D44DF95" w:rsidRPr="00ED194D">
        <w:rPr>
          <w:rFonts w:ascii="Times New Roman" w:hAnsi="Times New Roman" w:cs="Times New Roman"/>
          <w:sz w:val="24"/>
          <w:szCs w:val="24"/>
        </w:rPr>
        <w:t xml:space="preserve">pieteikumi </w:t>
      </w:r>
      <w:r w:rsidR="497C89BF" w:rsidRPr="00ED194D">
        <w:rPr>
          <w:rFonts w:ascii="Times New Roman" w:hAnsi="Times New Roman" w:cs="Times New Roman"/>
          <w:sz w:val="24"/>
          <w:szCs w:val="24"/>
        </w:rPr>
        <w:t>i</w:t>
      </w:r>
      <w:r w:rsidR="7D44DF95" w:rsidRPr="00ED194D">
        <w:rPr>
          <w:rFonts w:ascii="Times New Roman" w:hAnsi="Times New Roman" w:cs="Times New Roman"/>
          <w:sz w:val="24"/>
          <w:szCs w:val="24"/>
        </w:rPr>
        <w:t>r tikuši publiskoti – 1</w:t>
      </w:r>
      <w:r w:rsidR="78B4AF4C" w:rsidRPr="00ED194D">
        <w:rPr>
          <w:rFonts w:ascii="Times New Roman" w:hAnsi="Times New Roman" w:cs="Times New Roman"/>
          <w:sz w:val="24"/>
          <w:szCs w:val="24"/>
        </w:rPr>
        <w:t>5</w:t>
      </w:r>
      <w:r w:rsidR="7D44DF95" w:rsidRPr="00ED194D">
        <w:rPr>
          <w:rFonts w:ascii="Times New Roman" w:hAnsi="Times New Roman" w:cs="Times New Roman"/>
          <w:sz w:val="24"/>
          <w:szCs w:val="24"/>
        </w:rPr>
        <w:t xml:space="preserve"> pieteicēji pēc saņemtā patentmeklējuma rezultāta izvēlēju</w:t>
      </w:r>
      <w:r w:rsidR="21AA711E" w:rsidRPr="00ED194D">
        <w:rPr>
          <w:rFonts w:ascii="Times New Roman" w:hAnsi="Times New Roman" w:cs="Times New Roman"/>
          <w:sz w:val="24"/>
          <w:szCs w:val="24"/>
        </w:rPr>
        <w:t>šies pieteikumu atsaukt</w:t>
      </w:r>
      <w:r w:rsidR="586EC44E" w:rsidRPr="00ED194D">
        <w:rPr>
          <w:rFonts w:ascii="Times New Roman" w:hAnsi="Times New Roman" w:cs="Times New Roman"/>
          <w:sz w:val="24"/>
          <w:szCs w:val="24"/>
        </w:rPr>
        <w:t>,</w:t>
      </w:r>
      <w:r w:rsidR="73C36EF9" w:rsidRPr="00ED194D">
        <w:rPr>
          <w:rFonts w:ascii="Times New Roman" w:hAnsi="Times New Roman" w:cs="Times New Roman"/>
          <w:sz w:val="24"/>
          <w:szCs w:val="24"/>
        </w:rPr>
        <w:t xml:space="preserve"> savukārt </w:t>
      </w:r>
      <w:r w:rsidR="4F40DD75" w:rsidRPr="00ED194D">
        <w:rPr>
          <w:rFonts w:ascii="Times New Roman" w:hAnsi="Times New Roman" w:cs="Times New Roman"/>
          <w:sz w:val="24"/>
          <w:szCs w:val="24"/>
        </w:rPr>
        <w:t>7</w:t>
      </w:r>
      <w:r w:rsidR="73C36EF9" w:rsidRPr="00ED194D">
        <w:rPr>
          <w:rFonts w:ascii="Times New Roman" w:hAnsi="Times New Roman" w:cs="Times New Roman"/>
          <w:sz w:val="24"/>
          <w:szCs w:val="24"/>
        </w:rPr>
        <w:t>5 turpinājuši Latvijas patenta iegūšanas procedūru.</w:t>
      </w:r>
      <w:r w:rsidR="184BAEB6" w:rsidRPr="00ED194D">
        <w:rPr>
          <w:rFonts w:ascii="Times New Roman" w:hAnsi="Times New Roman" w:cs="Times New Roman"/>
          <w:sz w:val="24"/>
          <w:szCs w:val="24"/>
        </w:rPr>
        <w:t xml:space="preserve"> Tā kā patentmeklējuma ziņojumā un rakstiskajā atzinumā tiek sniegts vērtējums par izgudrojuma novitāti</w:t>
      </w:r>
      <w:r w:rsidR="4E1BF5CB" w:rsidRPr="00ED194D">
        <w:rPr>
          <w:rFonts w:ascii="Times New Roman" w:hAnsi="Times New Roman" w:cs="Times New Roman"/>
          <w:sz w:val="24"/>
          <w:szCs w:val="24"/>
        </w:rPr>
        <w:t xml:space="preserve"> un atbilstību izgudrojuma līmenim, tad pieteicēji</w:t>
      </w:r>
      <w:r w:rsidR="03169201" w:rsidRPr="00ED194D">
        <w:rPr>
          <w:rFonts w:ascii="Times New Roman" w:hAnsi="Times New Roman" w:cs="Times New Roman"/>
          <w:sz w:val="24"/>
          <w:szCs w:val="24"/>
        </w:rPr>
        <w:t>, balstoties uz s</w:t>
      </w:r>
      <w:r w:rsidR="50B91389" w:rsidRPr="00ED194D">
        <w:rPr>
          <w:rFonts w:ascii="Times New Roman" w:hAnsi="Times New Roman" w:cs="Times New Roman"/>
          <w:sz w:val="24"/>
          <w:szCs w:val="24"/>
        </w:rPr>
        <w:t xml:space="preserve">aņemto </w:t>
      </w:r>
      <w:r w:rsidR="03169201" w:rsidRPr="00ED194D">
        <w:rPr>
          <w:rFonts w:ascii="Times New Roman" w:hAnsi="Times New Roman" w:cs="Times New Roman"/>
          <w:sz w:val="24"/>
          <w:szCs w:val="24"/>
        </w:rPr>
        <w:t>informāciju, var izvērtēt</w:t>
      </w:r>
      <w:r w:rsidR="479CE663" w:rsidRPr="00ED194D">
        <w:rPr>
          <w:rFonts w:ascii="Times New Roman" w:hAnsi="Times New Roman" w:cs="Times New Roman"/>
          <w:sz w:val="24"/>
          <w:szCs w:val="24"/>
        </w:rPr>
        <w:t xml:space="preserve">, kā rīkoties tālāk. </w:t>
      </w:r>
    </w:p>
    <w:p w14:paraId="6CCAD4F9" w14:textId="22058260" w:rsidR="005D47CB" w:rsidRPr="00ED194D" w:rsidRDefault="479CE663" w:rsidP="6C36765C">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Pozitīvs vērtējums iedrošina Latvijas pieteicējus aizsargāt savu izgudrojumu arī starptautiski, tādējādi sekmējot intelektuālā īpašuma sfēras attīstību un Latvijas inovāciju aizsardzību pasaulē</w:t>
      </w:r>
      <w:r w:rsidR="29096836" w:rsidRPr="00ED194D">
        <w:rPr>
          <w:rFonts w:ascii="Times New Roman" w:hAnsi="Times New Roman" w:cs="Times New Roman"/>
          <w:sz w:val="24"/>
          <w:szCs w:val="24"/>
        </w:rPr>
        <w:t>. Ja patentmeklējuma ziņojum</w:t>
      </w:r>
      <w:r w:rsidR="04B28FEE" w:rsidRPr="00ED194D">
        <w:rPr>
          <w:rFonts w:ascii="Times New Roman" w:hAnsi="Times New Roman" w:cs="Times New Roman"/>
          <w:sz w:val="24"/>
          <w:szCs w:val="24"/>
        </w:rPr>
        <w:t xml:space="preserve">s neapliecina patenta pieteikuma novitāti </w:t>
      </w:r>
      <w:r w:rsidR="4B242BBB" w:rsidRPr="00ED194D">
        <w:rPr>
          <w:rFonts w:ascii="Times New Roman" w:hAnsi="Times New Roman" w:cs="Times New Roman"/>
          <w:sz w:val="24"/>
          <w:szCs w:val="24"/>
        </w:rPr>
        <w:t>vai</w:t>
      </w:r>
      <w:r w:rsidR="04B28FEE" w:rsidRPr="00ED194D">
        <w:rPr>
          <w:rFonts w:ascii="Times New Roman" w:hAnsi="Times New Roman" w:cs="Times New Roman"/>
          <w:sz w:val="24"/>
          <w:szCs w:val="24"/>
        </w:rPr>
        <w:t xml:space="preserve"> atbilstību izgudrojuma līmenim, </w:t>
      </w:r>
      <w:r w:rsidR="6B4C6F18" w:rsidRPr="00ED194D">
        <w:rPr>
          <w:rFonts w:ascii="Times New Roman" w:hAnsi="Times New Roman" w:cs="Times New Roman"/>
          <w:sz w:val="24"/>
          <w:szCs w:val="24"/>
        </w:rPr>
        <w:t xml:space="preserve">tad </w:t>
      </w:r>
      <w:r w:rsidR="526472BE" w:rsidRPr="00ED194D">
        <w:rPr>
          <w:rFonts w:ascii="Times New Roman" w:hAnsi="Times New Roman" w:cs="Times New Roman"/>
          <w:sz w:val="24"/>
          <w:szCs w:val="24"/>
        </w:rPr>
        <w:t>Latvijas pieteicēji izvēlas pieteikumus atsaukt, lai tos, piemēram, uzlabotu un iesniegtu vēlreiz</w:t>
      </w:r>
      <w:r w:rsidR="3AD6AED5" w:rsidRPr="00ED194D">
        <w:rPr>
          <w:rFonts w:ascii="Times New Roman" w:hAnsi="Times New Roman" w:cs="Times New Roman"/>
          <w:sz w:val="24"/>
          <w:szCs w:val="24"/>
        </w:rPr>
        <w:t>, vai izvēlas turpināt</w:t>
      </w:r>
      <w:r w:rsidR="4A1B014C" w:rsidRPr="00ED194D">
        <w:rPr>
          <w:rFonts w:ascii="Times New Roman" w:hAnsi="Times New Roman" w:cs="Times New Roman"/>
          <w:sz w:val="24"/>
          <w:szCs w:val="24"/>
        </w:rPr>
        <w:t xml:space="preserve"> procedūru</w:t>
      </w:r>
      <w:r w:rsidR="3AD6AED5" w:rsidRPr="00ED194D">
        <w:rPr>
          <w:rFonts w:ascii="Times New Roman" w:hAnsi="Times New Roman" w:cs="Times New Roman"/>
          <w:sz w:val="24"/>
          <w:szCs w:val="24"/>
        </w:rPr>
        <w:t xml:space="preserve"> tikai Latvijas patenta iegūšana</w:t>
      </w:r>
      <w:r w:rsidR="39AFD5C5" w:rsidRPr="00ED194D">
        <w:rPr>
          <w:rFonts w:ascii="Times New Roman" w:hAnsi="Times New Roman" w:cs="Times New Roman"/>
          <w:sz w:val="24"/>
          <w:szCs w:val="24"/>
        </w:rPr>
        <w:t>i</w:t>
      </w:r>
      <w:r w:rsidR="3AD6AED5" w:rsidRPr="00ED194D">
        <w:rPr>
          <w:rFonts w:ascii="Times New Roman" w:hAnsi="Times New Roman" w:cs="Times New Roman"/>
          <w:sz w:val="24"/>
          <w:szCs w:val="24"/>
        </w:rPr>
        <w:t>.</w:t>
      </w:r>
    </w:p>
    <w:p w14:paraId="2A47755E" w14:textId="3BFA8CBA" w:rsidR="00033A9D" w:rsidRPr="00ED194D" w:rsidRDefault="417A2900" w:rsidP="00855D70">
      <w:pPr>
        <w:spacing w:after="0" w:line="240" w:lineRule="auto"/>
        <w:ind w:firstLine="720"/>
        <w:jc w:val="both"/>
      </w:pPr>
      <w:r w:rsidRPr="00ED194D">
        <w:rPr>
          <w:rFonts w:ascii="Times New Roman" w:hAnsi="Times New Roman" w:cs="Times New Roman"/>
          <w:sz w:val="24"/>
          <w:szCs w:val="24"/>
        </w:rPr>
        <w:t xml:space="preserve"> </w:t>
      </w:r>
    </w:p>
    <w:p w14:paraId="6EDE5339" w14:textId="53107C06" w:rsidR="00D736B6" w:rsidRPr="00ED194D" w:rsidRDefault="00A5669A" w:rsidP="6C36765C">
      <w:pPr>
        <w:spacing w:after="0" w:line="240" w:lineRule="auto"/>
        <w:jc w:val="center"/>
      </w:pPr>
      <w:r w:rsidRPr="00ED194D">
        <w:drawing>
          <wp:inline distT="0" distB="0" distL="0" distR="0" wp14:anchorId="3A72CAF8" wp14:editId="0092A632">
            <wp:extent cx="5972175" cy="3723640"/>
            <wp:effectExtent l="0" t="0" r="9525" b="10160"/>
            <wp:docPr id="246353664" name="Diagramma 1">
              <a:extLst xmlns:a="http://schemas.openxmlformats.org/drawingml/2006/main">
                <a:ext uri="{FF2B5EF4-FFF2-40B4-BE49-F238E27FC236}">
                  <a16:creationId xmlns:a16="http://schemas.microsoft.com/office/drawing/2014/main" id="{3397AA6A-714E-240C-BF2C-D2EA18B593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C71B6B3" w14:textId="6BF86F7B" w:rsidR="600B31BF" w:rsidRPr="00ED194D" w:rsidRDefault="600B31BF" w:rsidP="600B31BF">
      <w:pPr>
        <w:spacing w:after="0" w:line="240" w:lineRule="auto"/>
        <w:ind w:firstLine="720"/>
        <w:jc w:val="both"/>
        <w:rPr>
          <w:rFonts w:ascii="Times New Roman" w:hAnsi="Times New Roman" w:cs="Times New Roman"/>
          <w:i/>
          <w:iCs/>
          <w:sz w:val="24"/>
          <w:szCs w:val="24"/>
        </w:rPr>
      </w:pPr>
    </w:p>
    <w:p w14:paraId="3FB20C40" w14:textId="3A3807F4" w:rsidR="006B5620" w:rsidRPr="00ED194D" w:rsidRDefault="2A5B0D41" w:rsidP="6C36765C">
      <w:pPr>
        <w:spacing w:after="0" w:line="240" w:lineRule="auto"/>
        <w:ind w:firstLine="720"/>
        <w:jc w:val="both"/>
        <w:rPr>
          <w:rFonts w:ascii="Times New Roman" w:hAnsi="Times New Roman" w:cs="Times New Roman"/>
          <w:sz w:val="24"/>
          <w:szCs w:val="24"/>
          <w:highlight w:val="yellow"/>
        </w:rPr>
      </w:pPr>
      <w:r w:rsidRPr="00ED194D">
        <w:rPr>
          <w:rFonts w:ascii="Times New Roman" w:hAnsi="Times New Roman" w:cs="Times New Roman"/>
          <w:sz w:val="24"/>
          <w:szCs w:val="24"/>
        </w:rPr>
        <w:t xml:space="preserve">Analizējot </w:t>
      </w:r>
      <w:r w:rsidR="2A5DF138" w:rsidRPr="00ED194D">
        <w:rPr>
          <w:rFonts w:ascii="Times New Roman" w:hAnsi="Times New Roman" w:cs="Times New Roman"/>
          <w:i/>
          <w:iCs/>
          <w:sz w:val="24"/>
          <w:szCs w:val="24"/>
        </w:rPr>
        <w:t>Espacenet</w:t>
      </w:r>
      <w:r w:rsidR="2A5DF138" w:rsidRPr="00ED194D">
        <w:rPr>
          <w:rFonts w:ascii="Times New Roman" w:hAnsi="Times New Roman" w:cs="Times New Roman"/>
          <w:sz w:val="24"/>
          <w:szCs w:val="24"/>
        </w:rPr>
        <w:t xml:space="preserve"> datubāzē pieejamo informāciju, redzams, ka </w:t>
      </w:r>
      <w:r w:rsidR="1ABCBD4B" w:rsidRPr="00ED194D">
        <w:rPr>
          <w:rFonts w:ascii="Times New Roman" w:hAnsi="Times New Roman" w:cs="Times New Roman"/>
          <w:sz w:val="24"/>
          <w:szCs w:val="24"/>
        </w:rPr>
        <w:t xml:space="preserve">pilotprojektā sniegtais atbalsts līdz šim rezultējies 21 Latvijas pieteicējiem piešķirtā Eiropas patentā, </w:t>
      </w:r>
      <w:r w:rsidR="002E0221">
        <w:rPr>
          <w:rFonts w:ascii="Times New Roman" w:hAnsi="Times New Roman" w:cs="Times New Roman"/>
          <w:sz w:val="24"/>
          <w:szCs w:val="24"/>
        </w:rPr>
        <w:t>13 iegūtos patentos trešājā</w:t>
      </w:r>
      <w:r w:rsidR="008634D6">
        <w:rPr>
          <w:rFonts w:ascii="Times New Roman" w:hAnsi="Times New Roman" w:cs="Times New Roman"/>
          <w:sz w:val="24"/>
          <w:szCs w:val="24"/>
        </w:rPr>
        <w:t>s</w:t>
      </w:r>
      <w:r w:rsidR="002E0221">
        <w:rPr>
          <w:rFonts w:ascii="Times New Roman" w:hAnsi="Times New Roman" w:cs="Times New Roman"/>
          <w:sz w:val="24"/>
          <w:szCs w:val="24"/>
        </w:rPr>
        <w:t xml:space="preserve"> valstīs, tai skaitā, </w:t>
      </w:r>
      <w:r w:rsidR="00D8293C" w:rsidRPr="00ED194D">
        <w:rPr>
          <w:rFonts w:ascii="Times New Roman" w:hAnsi="Times New Roman" w:cs="Times New Roman"/>
          <w:sz w:val="24"/>
          <w:szCs w:val="24"/>
        </w:rPr>
        <w:t>piecos</w:t>
      </w:r>
      <w:r w:rsidR="1ABCBD4B" w:rsidRPr="00ED194D">
        <w:rPr>
          <w:rFonts w:ascii="Times New Roman" w:hAnsi="Times New Roman" w:cs="Times New Roman"/>
          <w:sz w:val="24"/>
          <w:szCs w:val="24"/>
        </w:rPr>
        <w:t xml:space="preserve"> Amerikas Savienoto </w:t>
      </w:r>
      <w:r w:rsidR="006B5620" w:rsidRPr="00ED194D">
        <w:rPr>
          <w:rFonts w:ascii="Times New Roman" w:hAnsi="Times New Roman" w:cs="Times New Roman"/>
          <w:sz w:val="24"/>
          <w:szCs w:val="24"/>
        </w:rPr>
        <w:t>V</w:t>
      </w:r>
      <w:r w:rsidR="5DC52CF4" w:rsidRPr="00ED194D">
        <w:rPr>
          <w:rFonts w:ascii="Times New Roman" w:hAnsi="Times New Roman" w:cs="Times New Roman"/>
          <w:sz w:val="24"/>
          <w:szCs w:val="24"/>
        </w:rPr>
        <w:t>alstu patentos</w:t>
      </w:r>
      <w:r w:rsidR="00F470E4">
        <w:rPr>
          <w:rFonts w:ascii="Times New Roman" w:hAnsi="Times New Roman" w:cs="Times New Roman"/>
          <w:sz w:val="24"/>
          <w:szCs w:val="24"/>
        </w:rPr>
        <w:t xml:space="preserve">. </w:t>
      </w:r>
      <w:r w:rsidR="00904D4C" w:rsidRPr="00F470E4">
        <w:rPr>
          <w:rFonts w:ascii="Times New Roman" w:hAnsi="Times New Roman" w:cs="Times New Roman"/>
          <w:sz w:val="24"/>
          <w:szCs w:val="24"/>
        </w:rPr>
        <w:t xml:space="preserve">Jāņem vērā, ka patenta pieteikuma izskatīšana un patenta iegūšana ir sarežģīta un ilga procedūra, kas var ilgt vairākus gadus. Piemēram, ja kāds 2019. gadā iesniedz </w:t>
      </w:r>
      <w:r w:rsidR="008634D6">
        <w:rPr>
          <w:rFonts w:ascii="Times New Roman" w:hAnsi="Times New Roman" w:cs="Times New Roman"/>
          <w:sz w:val="24"/>
          <w:szCs w:val="24"/>
        </w:rPr>
        <w:t xml:space="preserve">nacionālo </w:t>
      </w:r>
      <w:r w:rsidR="00904D4C" w:rsidRPr="00F470E4">
        <w:rPr>
          <w:rFonts w:ascii="Times New Roman" w:hAnsi="Times New Roman" w:cs="Times New Roman"/>
          <w:sz w:val="24"/>
          <w:szCs w:val="24"/>
        </w:rPr>
        <w:t xml:space="preserve">patenta pieteikumu un pēc tam </w:t>
      </w:r>
      <w:r w:rsidR="008634D6">
        <w:rPr>
          <w:rFonts w:ascii="Times New Roman" w:hAnsi="Times New Roman" w:cs="Times New Roman"/>
          <w:sz w:val="24"/>
          <w:szCs w:val="24"/>
        </w:rPr>
        <w:t>ar Latvijas pieteikuma prioritāti uzsāk arī</w:t>
      </w:r>
      <w:r w:rsidR="00904D4C" w:rsidRPr="00F470E4">
        <w:rPr>
          <w:rFonts w:ascii="Times New Roman" w:hAnsi="Times New Roman" w:cs="Times New Roman"/>
          <w:sz w:val="24"/>
          <w:szCs w:val="24"/>
        </w:rPr>
        <w:t xml:space="preserve"> </w:t>
      </w:r>
      <w:r w:rsidR="008634D6">
        <w:rPr>
          <w:rFonts w:ascii="Times New Roman" w:hAnsi="Times New Roman" w:cs="Times New Roman"/>
          <w:sz w:val="24"/>
          <w:szCs w:val="24"/>
        </w:rPr>
        <w:t xml:space="preserve">Eiropas patenta iegūšanu, tad </w:t>
      </w:r>
      <w:r w:rsidR="00904D4C" w:rsidRPr="00F470E4">
        <w:rPr>
          <w:rFonts w:ascii="Times New Roman" w:hAnsi="Times New Roman" w:cs="Times New Roman"/>
          <w:sz w:val="24"/>
          <w:szCs w:val="24"/>
        </w:rPr>
        <w:t>Eiropas patents var tikt piešķirts tikai 2024. gadā.</w:t>
      </w:r>
    </w:p>
    <w:p w14:paraId="5BFB73FF" w14:textId="05AE5CC7" w:rsidR="2A5DF138" w:rsidRPr="00ED194D" w:rsidRDefault="4A4FB25D" w:rsidP="6C36765C">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Tāpat arī redzams, ka Latvijas pieteicēji labprāt izmanto </w:t>
      </w:r>
      <w:r w:rsidR="447B4CA4" w:rsidRPr="00ED194D">
        <w:rPr>
          <w:rFonts w:ascii="Times New Roman" w:hAnsi="Times New Roman" w:cs="Times New Roman"/>
          <w:sz w:val="24"/>
          <w:szCs w:val="24"/>
        </w:rPr>
        <w:t xml:space="preserve">jaunās </w:t>
      </w:r>
      <w:r w:rsidR="1D0F9437" w:rsidRPr="00ED194D">
        <w:rPr>
          <w:rFonts w:ascii="Times New Roman" w:hAnsi="Times New Roman" w:cs="Times New Roman"/>
          <w:sz w:val="24"/>
          <w:szCs w:val="24"/>
        </w:rPr>
        <w:t>v</w:t>
      </w:r>
      <w:r w:rsidR="31DB9FE9" w:rsidRPr="00ED194D">
        <w:rPr>
          <w:rFonts w:ascii="Times New Roman" w:hAnsi="Times New Roman" w:cs="Times New Roman"/>
          <w:sz w:val="24"/>
          <w:szCs w:val="24"/>
        </w:rPr>
        <w:t>ienotā</w:t>
      </w:r>
      <w:r w:rsidR="0EA26794" w:rsidRPr="00ED194D">
        <w:rPr>
          <w:rFonts w:ascii="Times New Roman" w:hAnsi="Times New Roman" w:cs="Times New Roman"/>
          <w:sz w:val="24"/>
          <w:szCs w:val="24"/>
        </w:rPr>
        <w:t xml:space="preserve"> </w:t>
      </w:r>
      <w:r w:rsidR="447B4CA4" w:rsidRPr="00ED194D">
        <w:rPr>
          <w:rFonts w:ascii="Times New Roman" w:hAnsi="Times New Roman" w:cs="Times New Roman"/>
          <w:sz w:val="24"/>
          <w:szCs w:val="24"/>
        </w:rPr>
        <w:t>spēka Eiropas patenta sistēmas priekšrocība</w:t>
      </w:r>
      <w:r w:rsidR="447B4CA4" w:rsidRPr="003C06AA">
        <w:rPr>
          <w:rFonts w:ascii="Times New Roman" w:hAnsi="Times New Roman" w:cs="Times New Roman"/>
          <w:sz w:val="24"/>
          <w:szCs w:val="24"/>
        </w:rPr>
        <w:t xml:space="preserve">s, jo </w:t>
      </w:r>
      <w:r w:rsidR="003C06AA" w:rsidRPr="003C06AA">
        <w:rPr>
          <w:rFonts w:ascii="Times New Roman" w:hAnsi="Times New Roman" w:cs="Times New Roman"/>
          <w:sz w:val="24"/>
          <w:szCs w:val="24"/>
        </w:rPr>
        <w:t>gandrīz visiem</w:t>
      </w:r>
      <w:r w:rsidR="447B4CA4" w:rsidRPr="003C06AA">
        <w:rPr>
          <w:rFonts w:ascii="Times New Roman" w:hAnsi="Times New Roman" w:cs="Times New Roman"/>
          <w:sz w:val="24"/>
          <w:szCs w:val="24"/>
        </w:rPr>
        <w:t xml:space="preserve"> Eiropas patentiem,</w:t>
      </w:r>
      <w:r w:rsidR="447B4CA4" w:rsidRPr="00ED194D">
        <w:rPr>
          <w:rFonts w:ascii="Times New Roman" w:hAnsi="Times New Roman" w:cs="Times New Roman"/>
          <w:sz w:val="24"/>
          <w:szCs w:val="24"/>
        </w:rPr>
        <w:t xml:space="preserve"> kas iegūti pēc dalības pilotprojektā</w:t>
      </w:r>
      <w:r w:rsidR="58A28930" w:rsidRPr="00ED194D">
        <w:rPr>
          <w:rFonts w:ascii="Times New Roman" w:hAnsi="Times New Roman" w:cs="Times New Roman"/>
          <w:sz w:val="24"/>
          <w:szCs w:val="24"/>
        </w:rPr>
        <w:t>,</w:t>
      </w:r>
      <w:r w:rsidR="447B4CA4" w:rsidRPr="00ED194D">
        <w:rPr>
          <w:rFonts w:ascii="Times New Roman" w:hAnsi="Times New Roman" w:cs="Times New Roman"/>
          <w:sz w:val="24"/>
          <w:szCs w:val="24"/>
        </w:rPr>
        <w:t xml:space="preserve"> reģistrēts </w:t>
      </w:r>
      <w:r w:rsidR="3EB9B23E" w:rsidRPr="00ED194D">
        <w:rPr>
          <w:rFonts w:ascii="Times New Roman" w:hAnsi="Times New Roman" w:cs="Times New Roman"/>
          <w:sz w:val="24"/>
          <w:szCs w:val="24"/>
        </w:rPr>
        <w:t>vienot</w:t>
      </w:r>
      <w:r w:rsidR="3B6A87FB" w:rsidRPr="00ED194D">
        <w:rPr>
          <w:rFonts w:ascii="Times New Roman" w:hAnsi="Times New Roman" w:cs="Times New Roman"/>
          <w:sz w:val="24"/>
          <w:szCs w:val="24"/>
        </w:rPr>
        <w:t>a</w:t>
      </w:r>
      <w:r w:rsidR="447B4CA4" w:rsidRPr="00ED194D">
        <w:rPr>
          <w:rFonts w:ascii="Times New Roman" w:hAnsi="Times New Roman" w:cs="Times New Roman"/>
          <w:sz w:val="24"/>
          <w:szCs w:val="24"/>
        </w:rPr>
        <w:t xml:space="preserve"> spēka Eiropas patenta stat</w:t>
      </w:r>
      <w:r w:rsidR="1A1803A3" w:rsidRPr="00ED194D">
        <w:rPr>
          <w:rFonts w:ascii="Times New Roman" w:hAnsi="Times New Roman" w:cs="Times New Roman"/>
          <w:sz w:val="24"/>
          <w:szCs w:val="24"/>
        </w:rPr>
        <w:t>uss.</w:t>
      </w:r>
    </w:p>
    <w:p w14:paraId="37D65A59" w14:textId="3568687E" w:rsidR="5CADA3AA" w:rsidRPr="00ED194D" w:rsidRDefault="5CADA3AA" w:rsidP="5CADA3AA">
      <w:pPr>
        <w:spacing w:after="0" w:line="240" w:lineRule="auto"/>
        <w:ind w:firstLine="720"/>
        <w:jc w:val="both"/>
        <w:rPr>
          <w:rFonts w:ascii="Times New Roman" w:hAnsi="Times New Roman" w:cs="Times New Roman"/>
          <w:sz w:val="24"/>
          <w:szCs w:val="24"/>
        </w:rPr>
      </w:pPr>
    </w:p>
    <w:p w14:paraId="4CF7EE9D" w14:textId="302E80B0" w:rsidR="008D44C8" w:rsidRPr="00ED194D" w:rsidRDefault="008D44C8" w:rsidP="008D44C8">
      <w:pPr>
        <w:pStyle w:val="Heading1"/>
      </w:pPr>
      <w:bookmarkStart w:id="11" w:name="_Toc188223064"/>
      <w:r w:rsidRPr="00ED194D">
        <w:t>3.3. Pilotprojekta rezultāti par starptautiskā patenta pieteikuma iesniegšanas un Eiropas patentu būtības ekspertīzes maksu atmaksu un to izvērtējums</w:t>
      </w:r>
      <w:bookmarkEnd w:id="11"/>
    </w:p>
    <w:p w14:paraId="57795597" w14:textId="1E22BF51" w:rsidR="2992959B" w:rsidRPr="00ED194D" w:rsidRDefault="2992959B" w:rsidP="0074329C">
      <w:pPr>
        <w:spacing w:after="0"/>
      </w:pPr>
    </w:p>
    <w:p w14:paraId="2424C8A3" w14:textId="6A3DB19A" w:rsidR="3597D941" w:rsidRPr="00ED194D" w:rsidRDefault="3597D941" w:rsidP="003B7EFB">
      <w:pPr>
        <w:spacing w:after="0"/>
        <w:ind w:firstLine="720"/>
        <w:jc w:val="both"/>
        <w:rPr>
          <w:rFonts w:ascii="Times New Roman" w:eastAsia="Times New Roman" w:hAnsi="Times New Roman" w:cs="Times New Roman"/>
          <w:sz w:val="24"/>
          <w:szCs w:val="24"/>
        </w:rPr>
      </w:pPr>
      <w:r w:rsidRPr="00F07A2E">
        <w:rPr>
          <w:rFonts w:ascii="Times New Roman" w:eastAsia="Times New Roman" w:hAnsi="Times New Roman" w:cs="Times New Roman"/>
          <w:sz w:val="24"/>
          <w:szCs w:val="24"/>
        </w:rPr>
        <w:t xml:space="preserve">Visi </w:t>
      </w:r>
      <w:r w:rsidR="00904D4C" w:rsidRPr="00F07A2E">
        <w:rPr>
          <w:rFonts w:ascii="Times New Roman" w:eastAsia="Times New Roman" w:hAnsi="Times New Roman" w:cs="Times New Roman"/>
          <w:sz w:val="24"/>
          <w:szCs w:val="24"/>
        </w:rPr>
        <w:t xml:space="preserve">33 </w:t>
      </w:r>
      <w:r w:rsidRPr="00F07A2E">
        <w:rPr>
          <w:rFonts w:ascii="Times New Roman" w:eastAsia="Times New Roman" w:hAnsi="Times New Roman" w:cs="Times New Roman"/>
          <w:sz w:val="24"/>
          <w:szCs w:val="24"/>
        </w:rPr>
        <w:t>p</w:t>
      </w:r>
      <w:r w:rsidR="71CEED8B" w:rsidRPr="00F07A2E">
        <w:rPr>
          <w:rFonts w:ascii="Times New Roman" w:eastAsia="Times New Roman" w:hAnsi="Times New Roman" w:cs="Times New Roman"/>
          <w:sz w:val="24"/>
          <w:szCs w:val="24"/>
        </w:rPr>
        <w:t>ilotprojekta</w:t>
      </w:r>
      <w:r w:rsidR="71CEED8B" w:rsidRPr="00ED194D">
        <w:rPr>
          <w:rFonts w:ascii="Times New Roman" w:eastAsia="Times New Roman" w:hAnsi="Times New Roman" w:cs="Times New Roman"/>
          <w:sz w:val="24"/>
          <w:szCs w:val="24"/>
        </w:rPr>
        <w:t xml:space="preserve"> laikā </w:t>
      </w:r>
      <w:r w:rsidR="57E665C2" w:rsidRPr="00ED194D">
        <w:rPr>
          <w:rFonts w:ascii="Times New Roman" w:eastAsia="Times New Roman" w:hAnsi="Times New Roman" w:cs="Times New Roman"/>
          <w:sz w:val="24"/>
          <w:szCs w:val="24"/>
        </w:rPr>
        <w:t>iesniegtie starptautiskā patenta pieteikuma iesniegšanas maksas atmaksas pie</w:t>
      </w:r>
      <w:r w:rsidR="7C4CD7C4" w:rsidRPr="00ED194D">
        <w:rPr>
          <w:rFonts w:ascii="Times New Roman" w:eastAsia="Times New Roman" w:hAnsi="Times New Roman" w:cs="Times New Roman"/>
          <w:sz w:val="24"/>
          <w:szCs w:val="24"/>
        </w:rPr>
        <w:t>prasījumi</w:t>
      </w:r>
      <w:r w:rsidR="57E665C2" w:rsidRPr="00ED194D">
        <w:rPr>
          <w:rFonts w:ascii="Times New Roman" w:eastAsia="Times New Roman" w:hAnsi="Times New Roman" w:cs="Times New Roman"/>
          <w:sz w:val="24"/>
          <w:szCs w:val="24"/>
        </w:rPr>
        <w:t xml:space="preserve"> ir </w:t>
      </w:r>
      <w:r w:rsidR="604F3305" w:rsidRPr="00ED194D">
        <w:rPr>
          <w:rFonts w:ascii="Times New Roman" w:eastAsia="Times New Roman" w:hAnsi="Times New Roman" w:cs="Times New Roman"/>
          <w:sz w:val="24"/>
          <w:szCs w:val="24"/>
        </w:rPr>
        <w:t xml:space="preserve">bijuši </w:t>
      </w:r>
      <w:r w:rsidR="006B5620" w:rsidRPr="00ED194D">
        <w:rPr>
          <w:rFonts w:ascii="Times New Roman" w:eastAsia="Times New Roman" w:hAnsi="Times New Roman" w:cs="Times New Roman"/>
          <w:sz w:val="24"/>
          <w:szCs w:val="24"/>
        </w:rPr>
        <w:t xml:space="preserve">atzīti par </w:t>
      </w:r>
      <w:r w:rsidR="604F3305" w:rsidRPr="00ED194D">
        <w:rPr>
          <w:rFonts w:ascii="Times New Roman" w:eastAsia="Times New Roman" w:hAnsi="Times New Roman" w:cs="Times New Roman"/>
          <w:sz w:val="24"/>
          <w:szCs w:val="24"/>
        </w:rPr>
        <w:t>atbilstoš</w:t>
      </w:r>
      <w:r w:rsidR="006B5620" w:rsidRPr="00ED194D">
        <w:rPr>
          <w:rFonts w:ascii="Times New Roman" w:eastAsia="Times New Roman" w:hAnsi="Times New Roman" w:cs="Times New Roman"/>
          <w:sz w:val="24"/>
          <w:szCs w:val="24"/>
        </w:rPr>
        <w:t>iem</w:t>
      </w:r>
      <w:r w:rsidR="604F3305" w:rsidRPr="00ED194D">
        <w:rPr>
          <w:rFonts w:ascii="Times New Roman" w:eastAsia="Times New Roman" w:hAnsi="Times New Roman" w:cs="Times New Roman"/>
          <w:sz w:val="24"/>
          <w:szCs w:val="24"/>
        </w:rPr>
        <w:t xml:space="preserve"> </w:t>
      </w:r>
      <w:r w:rsidR="006B5620" w:rsidRPr="00ED194D">
        <w:rPr>
          <w:rFonts w:ascii="Times New Roman" w:eastAsia="Times New Roman" w:hAnsi="Times New Roman" w:cs="Times New Roman"/>
          <w:sz w:val="24"/>
          <w:szCs w:val="24"/>
        </w:rPr>
        <w:t>n</w:t>
      </w:r>
      <w:r w:rsidR="604F3305" w:rsidRPr="00ED194D">
        <w:rPr>
          <w:rFonts w:ascii="Times New Roman" w:eastAsia="Times New Roman" w:hAnsi="Times New Roman" w:cs="Times New Roman"/>
          <w:sz w:val="24"/>
          <w:szCs w:val="24"/>
        </w:rPr>
        <w:t>olikumam</w:t>
      </w:r>
      <w:r w:rsidR="00EE37C3" w:rsidRPr="00ED194D">
        <w:rPr>
          <w:rFonts w:ascii="Times New Roman" w:eastAsia="Times New Roman" w:hAnsi="Times New Roman" w:cs="Times New Roman"/>
          <w:sz w:val="24"/>
          <w:szCs w:val="24"/>
        </w:rPr>
        <w:t xml:space="preserve"> </w:t>
      </w:r>
      <w:r w:rsidR="00EE37C3" w:rsidRPr="00ED194D">
        <w:rPr>
          <w:rFonts w:ascii="Times New Roman" w:hAnsi="Times New Roman" w:cs="Times New Roman"/>
          <w:sz w:val="24"/>
          <w:szCs w:val="24"/>
        </w:rPr>
        <w:t>“Par patentmeklējuma veikšanu, Eiropas patentu būtības ekspertīzes un starptautiskā patenta pieteikuma iesniegšanas maksu atmaksu”</w:t>
      </w:r>
      <w:r w:rsidR="29500662" w:rsidRPr="00ED194D">
        <w:rPr>
          <w:rFonts w:ascii="Times New Roman" w:eastAsia="Times New Roman" w:hAnsi="Times New Roman" w:cs="Times New Roman"/>
          <w:sz w:val="24"/>
          <w:szCs w:val="24"/>
        </w:rPr>
        <w:t>,</w:t>
      </w:r>
      <w:r w:rsidR="604F3305" w:rsidRPr="00ED194D">
        <w:rPr>
          <w:rFonts w:ascii="Times New Roman" w:eastAsia="Times New Roman" w:hAnsi="Times New Roman" w:cs="Times New Roman"/>
          <w:sz w:val="24"/>
          <w:szCs w:val="24"/>
        </w:rPr>
        <w:t xml:space="preserve"> un </w:t>
      </w:r>
      <w:r w:rsidR="006B5620" w:rsidRPr="00ED194D">
        <w:rPr>
          <w:rFonts w:ascii="Times New Roman" w:eastAsia="Times New Roman" w:hAnsi="Times New Roman" w:cs="Times New Roman"/>
          <w:sz w:val="24"/>
          <w:szCs w:val="24"/>
        </w:rPr>
        <w:t xml:space="preserve">tiem </w:t>
      </w:r>
      <w:r w:rsidR="604F3305" w:rsidRPr="00ED194D">
        <w:rPr>
          <w:rFonts w:ascii="Times New Roman" w:eastAsia="Times New Roman" w:hAnsi="Times New Roman" w:cs="Times New Roman"/>
          <w:sz w:val="24"/>
          <w:szCs w:val="24"/>
        </w:rPr>
        <w:t xml:space="preserve">ir </w:t>
      </w:r>
      <w:r w:rsidR="1E7C109E" w:rsidRPr="00ED194D">
        <w:rPr>
          <w:rFonts w:ascii="Times New Roman" w:eastAsia="Times New Roman" w:hAnsi="Times New Roman" w:cs="Times New Roman"/>
          <w:sz w:val="24"/>
          <w:szCs w:val="24"/>
        </w:rPr>
        <w:t>veikta pieprasītās maksas atmaksa.</w:t>
      </w:r>
    </w:p>
    <w:p w14:paraId="24EC44F1" w14:textId="35FAAAA1" w:rsidR="0F959DB4" w:rsidRPr="00ED194D" w:rsidRDefault="0F959DB4" w:rsidP="003B7EFB">
      <w:pPr>
        <w:spacing w:after="0"/>
        <w:ind w:firstLine="720"/>
        <w:jc w:val="both"/>
        <w:rPr>
          <w:rFonts w:ascii="Times New Roman" w:eastAsia="Times New Roman" w:hAnsi="Times New Roman" w:cs="Times New Roman"/>
          <w:sz w:val="24"/>
          <w:szCs w:val="24"/>
        </w:rPr>
      </w:pPr>
      <w:r w:rsidRPr="00ED194D">
        <w:rPr>
          <w:rFonts w:ascii="Times New Roman" w:eastAsia="Times New Roman" w:hAnsi="Times New Roman" w:cs="Times New Roman"/>
          <w:sz w:val="24"/>
          <w:szCs w:val="24"/>
        </w:rPr>
        <w:t>Lai arī iesniegto starptautiskā patenta pieteikumu</w:t>
      </w:r>
      <w:r w:rsidR="37DDF9E8" w:rsidRPr="00ED194D">
        <w:rPr>
          <w:rFonts w:ascii="Times New Roman" w:eastAsia="Times New Roman" w:hAnsi="Times New Roman" w:cs="Times New Roman"/>
          <w:sz w:val="24"/>
          <w:szCs w:val="24"/>
        </w:rPr>
        <w:t xml:space="preserve"> skaits, kuriem Patentu valde ir norādīta kā saņēmējiestā</w:t>
      </w:r>
      <w:r w:rsidR="562EEA73" w:rsidRPr="00ED194D">
        <w:rPr>
          <w:rFonts w:ascii="Times New Roman" w:eastAsia="Times New Roman" w:hAnsi="Times New Roman" w:cs="Times New Roman"/>
          <w:sz w:val="24"/>
          <w:szCs w:val="24"/>
        </w:rPr>
        <w:t>de</w:t>
      </w:r>
      <w:r w:rsidR="3F7F1E4E" w:rsidRPr="00ED194D">
        <w:rPr>
          <w:rFonts w:ascii="Times New Roman" w:eastAsia="Times New Roman" w:hAnsi="Times New Roman" w:cs="Times New Roman"/>
          <w:sz w:val="24"/>
          <w:szCs w:val="24"/>
        </w:rPr>
        <w:t xml:space="preserve">, ar katru gadu palielinās, </w:t>
      </w:r>
      <w:r w:rsidR="509E28AE" w:rsidRPr="00ED194D">
        <w:rPr>
          <w:rFonts w:ascii="Times New Roman" w:eastAsia="Times New Roman" w:hAnsi="Times New Roman" w:cs="Times New Roman"/>
          <w:sz w:val="24"/>
          <w:szCs w:val="24"/>
        </w:rPr>
        <w:t xml:space="preserve">starptautiskā </w:t>
      </w:r>
      <w:r w:rsidR="45F13CA5" w:rsidRPr="00ED194D">
        <w:rPr>
          <w:rFonts w:ascii="Times New Roman" w:eastAsia="Times New Roman" w:hAnsi="Times New Roman" w:cs="Times New Roman"/>
          <w:sz w:val="24"/>
          <w:szCs w:val="24"/>
        </w:rPr>
        <w:t>patent</w:t>
      </w:r>
      <w:r w:rsidR="07292EF2" w:rsidRPr="00ED194D">
        <w:rPr>
          <w:rFonts w:ascii="Times New Roman" w:eastAsia="Times New Roman" w:hAnsi="Times New Roman" w:cs="Times New Roman"/>
          <w:sz w:val="24"/>
          <w:szCs w:val="24"/>
        </w:rPr>
        <w:t>a</w:t>
      </w:r>
      <w:r w:rsidR="45F13CA5" w:rsidRPr="00ED194D">
        <w:rPr>
          <w:rFonts w:ascii="Times New Roman" w:eastAsia="Times New Roman" w:hAnsi="Times New Roman" w:cs="Times New Roman"/>
          <w:sz w:val="24"/>
          <w:szCs w:val="24"/>
        </w:rPr>
        <w:t xml:space="preserve"> </w:t>
      </w:r>
      <w:r w:rsidR="509E28AE" w:rsidRPr="00ED194D">
        <w:rPr>
          <w:rFonts w:ascii="Times New Roman" w:eastAsia="Times New Roman" w:hAnsi="Times New Roman" w:cs="Times New Roman"/>
          <w:sz w:val="24"/>
          <w:szCs w:val="24"/>
        </w:rPr>
        <w:t>pieteikuma iesniegšanas maksas atmaksas pieprasījum</w:t>
      </w:r>
      <w:r w:rsidR="00262884" w:rsidRPr="00ED194D">
        <w:rPr>
          <w:rFonts w:ascii="Times New Roman" w:eastAsia="Times New Roman" w:hAnsi="Times New Roman" w:cs="Times New Roman"/>
          <w:sz w:val="24"/>
          <w:szCs w:val="24"/>
        </w:rPr>
        <w:t>u skaits ir</w:t>
      </w:r>
      <w:r w:rsidR="509E28AE" w:rsidRPr="00ED194D">
        <w:rPr>
          <w:rFonts w:ascii="Times New Roman" w:eastAsia="Times New Roman" w:hAnsi="Times New Roman" w:cs="Times New Roman"/>
          <w:sz w:val="24"/>
          <w:szCs w:val="24"/>
        </w:rPr>
        <w:t xml:space="preserve"> </w:t>
      </w:r>
      <w:r w:rsidR="74ACC667" w:rsidRPr="00ED194D">
        <w:rPr>
          <w:rFonts w:ascii="Times New Roman" w:eastAsia="Times New Roman" w:hAnsi="Times New Roman" w:cs="Times New Roman"/>
          <w:sz w:val="24"/>
          <w:szCs w:val="24"/>
        </w:rPr>
        <w:t>main</w:t>
      </w:r>
      <w:r w:rsidR="0005287A" w:rsidRPr="00ED194D">
        <w:rPr>
          <w:rFonts w:ascii="Times New Roman" w:eastAsia="Times New Roman" w:hAnsi="Times New Roman" w:cs="Times New Roman"/>
          <w:sz w:val="24"/>
          <w:szCs w:val="24"/>
        </w:rPr>
        <w:t>īgs</w:t>
      </w:r>
      <w:r w:rsidR="74ACC667" w:rsidRPr="00ED194D">
        <w:rPr>
          <w:rFonts w:ascii="Times New Roman" w:eastAsia="Times New Roman" w:hAnsi="Times New Roman" w:cs="Times New Roman"/>
          <w:sz w:val="24"/>
          <w:szCs w:val="24"/>
        </w:rPr>
        <w:t xml:space="preserve"> (</w:t>
      </w:r>
      <w:r w:rsidR="00D17C80" w:rsidRPr="00ED194D">
        <w:rPr>
          <w:rFonts w:ascii="Times New Roman" w:eastAsia="Times New Roman" w:hAnsi="Times New Roman" w:cs="Times New Roman"/>
          <w:sz w:val="24"/>
          <w:szCs w:val="24"/>
        </w:rPr>
        <w:t>1</w:t>
      </w:r>
      <w:r w:rsidR="003B7EFB" w:rsidRPr="00ED194D">
        <w:rPr>
          <w:rFonts w:ascii="Times New Roman" w:eastAsia="Times New Roman" w:hAnsi="Times New Roman" w:cs="Times New Roman"/>
          <w:sz w:val="24"/>
          <w:szCs w:val="24"/>
        </w:rPr>
        <w:t>1</w:t>
      </w:r>
      <w:r w:rsidR="74ACC667" w:rsidRPr="00ED194D">
        <w:rPr>
          <w:rFonts w:ascii="Times New Roman" w:eastAsia="Times New Roman" w:hAnsi="Times New Roman" w:cs="Times New Roman"/>
          <w:sz w:val="24"/>
          <w:szCs w:val="24"/>
        </w:rPr>
        <w:t xml:space="preserve">. </w:t>
      </w:r>
      <w:r w:rsidR="00D17C80" w:rsidRPr="00ED194D">
        <w:rPr>
          <w:rFonts w:ascii="Times New Roman" w:eastAsia="Times New Roman" w:hAnsi="Times New Roman" w:cs="Times New Roman"/>
          <w:sz w:val="24"/>
          <w:szCs w:val="24"/>
        </w:rPr>
        <w:t>attēls</w:t>
      </w:r>
      <w:r w:rsidR="74ACC667" w:rsidRPr="00ED194D">
        <w:rPr>
          <w:rFonts w:ascii="Times New Roman" w:eastAsia="Times New Roman" w:hAnsi="Times New Roman" w:cs="Times New Roman"/>
          <w:sz w:val="24"/>
          <w:szCs w:val="24"/>
        </w:rPr>
        <w:t>)</w:t>
      </w:r>
      <w:r w:rsidR="06AD3F50" w:rsidRPr="00ED194D">
        <w:rPr>
          <w:rFonts w:ascii="Times New Roman" w:eastAsia="Times New Roman" w:hAnsi="Times New Roman" w:cs="Times New Roman"/>
          <w:sz w:val="24"/>
          <w:szCs w:val="24"/>
        </w:rPr>
        <w:t>, tāpēc izteikt</w:t>
      </w:r>
      <w:r w:rsidR="66A836DA" w:rsidRPr="00ED194D">
        <w:rPr>
          <w:rFonts w:ascii="Times New Roman" w:eastAsia="Times New Roman" w:hAnsi="Times New Roman" w:cs="Times New Roman"/>
          <w:sz w:val="24"/>
          <w:szCs w:val="24"/>
        </w:rPr>
        <w:t>a augšupejoša vai leju</w:t>
      </w:r>
      <w:r w:rsidR="5E9C1A4C" w:rsidRPr="00ED194D">
        <w:rPr>
          <w:rFonts w:ascii="Times New Roman" w:eastAsia="Times New Roman" w:hAnsi="Times New Roman" w:cs="Times New Roman"/>
          <w:sz w:val="24"/>
          <w:szCs w:val="24"/>
        </w:rPr>
        <w:t xml:space="preserve">pejoša </w:t>
      </w:r>
      <w:r w:rsidR="66A836DA" w:rsidRPr="00ED194D">
        <w:rPr>
          <w:rFonts w:ascii="Times New Roman" w:eastAsia="Times New Roman" w:hAnsi="Times New Roman" w:cs="Times New Roman"/>
          <w:sz w:val="24"/>
          <w:szCs w:val="24"/>
        </w:rPr>
        <w:t>tendence nav novērojama.</w:t>
      </w:r>
      <w:r w:rsidR="00675AED" w:rsidRPr="00ED194D">
        <w:rPr>
          <w:rFonts w:ascii="Times New Roman" w:eastAsia="Times New Roman" w:hAnsi="Times New Roman" w:cs="Times New Roman"/>
          <w:sz w:val="24"/>
          <w:szCs w:val="24"/>
        </w:rPr>
        <w:t xml:space="preserve"> Ņemot vērā minēto, secināms, ka</w:t>
      </w:r>
      <w:r w:rsidR="00F84548" w:rsidRPr="00ED194D">
        <w:rPr>
          <w:rFonts w:ascii="Times New Roman" w:eastAsia="Times New Roman" w:hAnsi="Times New Roman" w:cs="Times New Roman"/>
          <w:sz w:val="24"/>
          <w:szCs w:val="24"/>
        </w:rPr>
        <w:t xml:space="preserve"> </w:t>
      </w:r>
      <w:r w:rsidR="27624596" w:rsidRPr="00ED194D">
        <w:rPr>
          <w:rFonts w:ascii="Times New Roman" w:eastAsia="Times New Roman" w:hAnsi="Times New Roman" w:cs="Times New Roman"/>
          <w:sz w:val="24"/>
          <w:szCs w:val="24"/>
        </w:rPr>
        <w:t xml:space="preserve">iespēja atgūt </w:t>
      </w:r>
      <w:r w:rsidR="00ED04D2" w:rsidRPr="00ED194D">
        <w:rPr>
          <w:rFonts w:ascii="Times New Roman" w:eastAsia="Times New Roman" w:hAnsi="Times New Roman" w:cs="Times New Roman"/>
          <w:sz w:val="24"/>
          <w:szCs w:val="24"/>
        </w:rPr>
        <w:t>PCT p</w:t>
      </w:r>
      <w:r w:rsidR="00A71EFD" w:rsidRPr="00ED194D">
        <w:rPr>
          <w:rFonts w:ascii="Times New Roman" w:eastAsia="Times New Roman" w:hAnsi="Times New Roman" w:cs="Times New Roman"/>
          <w:sz w:val="24"/>
          <w:szCs w:val="24"/>
        </w:rPr>
        <w:t xml:space="preserve">ieteikuma </w:t>
      </w:r>
      <w:r w:rsidR="65D44D13" w:rsidRPr="00ED194D">
        <w:rPr>
          <w:rFonts w:ascii="Times New Roman" w:eastAsia="Times New Roman" w:hAnsi="Times New Roman" w:cs="Times New Roman"/>
          <w:sz w:val="24"/>
          <w:szCs w:val="24"/>
        </w:rPr>
        <w:t>maks</w:t>
      </w:r>
      <w:r w:rsidR="4F794542" w:rsidRPr="00ED194D">
        <w:rPr>
          <w:rFonts w:ascii="Times New Roman" w:eastAsia="Times New Roman" w:hAnsi="Times New Roman" w:cs="Times New Roman"/>
          <w:sz w:val="24"/>
          <w:szCs w:val="24"/>
        </w:rPr>
        <w:t>u</w:t>
      </w:r>
      <w:r w:rsidR="00A71EFD" w:rsidRPr="00ED194D">
        <w:rPr>
          <w:rFonts w:ascii="Times New Roman" w:eastAsia="Times New Roman" w:hAnsi="Times New Roman" w:cs="Times New Roman"/>
          <w:sz w:val="24"/>
          <w:szCs w:val="24"/>
        </w:rPr>
        <w:t xml:space="preserve"> nebūt nav vienīgais </w:t>
      </w:r>
      <w:r w:rsidR="00431D1E" w:rsidRPr="00ED194D">
        <w:rPr>
          <w:rFonts w:ascii="Times New Roman" w:eastAsia="Times New Roman" w:hAnsi="Times New Roman" w:cs="Times New Roman"/>
          <w:sz w:val="24"/>
          <w:szCs w:val="24"/>
        </w:rPr>
        <w:t>iemesls</w:t>
      </w:r>
      <w:r w:rsidR="215A9830" w:rsidRPr="00ED194D">
        <w:rPr>
          <w:rFonts w:ascii="Times New Roman" w:eastAsia="Times New Roman" w:hAnsi="Times New Roman" w:cs="Times New Roman"/>
          <w:sz w:val="24"/>
          <w:szCs w:val="24"/>
        </w:rPr>
        <w:t>,</w:t>
      </w:r>
      <w:r w:rsidR="00431D1E" w:rsidRPr="00ED194D">
        <w:rPr>
          <w:rFonts w:ascii="Times New Roman" w:eastAsia="Times New Roman" w:hAnsi="Times New Roman" w:cs="Times New Roman"/>
          <w:sz w:val="24"/>
          <w:szCs w:val="24"/>
        </w:rPr>
        <w:t xml:space="preserve"> kāpēc </w:t>
      </w:r>
      <w:r w:rsidR="00F84548" w:rsidRPr="00ED194D">
        <w:rPr>
          <w:rFonts w:ascii="Times New Roman" w:eastAsia="Times New Roman" w:hAnsi="Times New Roman" w:cs="Times New Roman"/>
          <w:sz w:val="24"/>
          <w:szCs w:val="24"/>
        </w:rPr>
        <w:t xml:space="preserve">pieteicēji </w:t>
      </w:r>
      <w:r w:rsidR="00EB134D" w:rsidRPr="00ED194D">
        <w:rPr>
          <w:rFonts w:ascii="Times New Roman" w:eastAsia="Times New Roman" w:hAnsi="Times New Roman" w:cs="Times New Roman"/>
          <w:sz w:val="24"/>
          <w:szCs w:val="24"/>
        </w:rPr>
        <w:t xml:space="preserve">biežāk izvēlās </w:t>
      </w:r>
      <w:r w:rsidR="00774658" w:rsidRPr="00ED194D">
        <w:rPr>
          <w:rFonts w:ascii="Times New Roman" w:eastAsia="Times New Roman" w:hAnsi="Times New Roman" w:cs="Times New Roman"/>
          <w:sz w:val="24"/>
          <w:szCs w:val="24"/>
        </w:rPr>
        <w:t xml:space="preserve">iesniegt </w:t>
      </w:r>
      <w:r w:rsidR="0017568F" w:rsidRPr="00ED194D">
        <w:rPr>
          <w:rFonts w:ascii="Times New Roman" w:eastAsia="Times New Roman" w:hAnsi="Times New Roman" w:cs="Times New Roman"/>
          <w:sz w:val="24"/>
          <w:szCs w:val="24"/>
        </w:rPr>
        <w:t>starptautiskā</w:t>
      </w:r>
      <w:r w:rsidR="0017729E" w:rsidRPr="00ED194D">
        <w:rPr>
          <w:rFonts w:ascii="Times New Roman" w:eastAsia="Times New Roman" w:hAnsi="Times New Roman" w:cs="Times New Roman"/>
          <w:sz w:val="24"/>
          <w:szCs w:val="24"/>
        </w:rPr>
        <w:t xml:space="preserve"> </w:t>
      </w:r>
      <w:r w:rsidR="00674106" w:rsidRPr="00ED194D">
        <w:rPr>
          <w:rFonts w:ascii="Times New Roman" w:eastAsia="Times New Roman" w:hAnsi="Times New Roman" w:cs="Times New Roman"/>
          <w:sz w:val="24"/>
          <w:szCs w:val="24"/>
        </w:rPr>
        <w:t>patenta pieteikumu</w:t>
      </w:r>
      <w:r w:rsidR="00296036" w:rsidRPr="00ED194D">
        <w:rPr>
          <w:rFonts w:ascii="Times New Roman" w:eastAsia="Times New Roman" w:hAnsi="Times New Roman" w:cs="Times New Roman"/>
          <w:sz w:val="24"/>
          <w:szCs w:val="24"/>
        </w:rPr>
        <w:t>s</w:t>
      </w:r>
      <w:r w:rsidR="243BC27E" w:rsidRPr="00ED194D">
        <w:rPr>
          <w:rFonts w:ascii="Times New Roman" w:eastAsia="Times New Roman" w:hAnsi="Times New Roman" w:cs="Times New Roman"/>
          <w:sz w:val="24"/>
          <w:szCs w:val="24"/>
        </w:rPr>
        <w:t>, norādot</w:t>
      </w:r>
      <w:r w:rsidR="00774658" w:rsidRPr="00ED194D">
        <w:rPr>
          <w:rFonts w:ascii="Times New Roman" w:eastAsia="Times New Roman" w:hAnsi="Times New Roman" w:cs="Times New Roman"/>
          <w:sz w:val="24"/>
          <w:szCs w:val="24"/>
        </w:rPr>
        <w:t xml:space="preserve"> </w:t>
      </w:r>
      <w:r w:rsidR="00D509F7" w:rsidRPr="00ED194D">
        <w:rPr>
          <w:rFonts w:ascii="Times New Roman" w:eastAsia="Times New Roman" w:hAnsi="Times New Roman" w:cs="Times New Roman"/>
          <w:sz w:val="24"/>
          <w:szCs w:val="24"/>
        </w:rPr>
        <w:t>Patentu valdi</w:t>
      </w:r>
      <w:r w:rsidR="50F65826" w:rsidRPr="00ED194D">
        <w:rPr>
          <w:rFonts w:ascii="Times New Roman" w:eastAsia="Times New Roman" w:hAnsi="Times New Roman" w:cs="Times New Roman"/>
          <w:sz w:val="24"/>
          <w:szCs w:val="24"/>
        </w:rPr>
        <w:t xml:space="preserve"> kā saņēmējiestādi</w:t>
      </w:r>
      <w:r w:rsidR="5C7D0793" w:rsidRPr="00ED194D">
        <w:rPr>
          <w:rFonts w:ascii="Times New Roman" w:eastAsia="Times New Roman" w:hAnsi="Times New Roman" w:cs="Times New Roman"/>
          <w:sz w:val="24"/>
          <w:szCs w:val="24"/>
        </w:rPr>
        <w:t>.</w:t>
      </w:r>
      <w:r w:rsidR="00D509F7" w:rsidRPr="00ED194D">
        <w:rPr>
          <w:rFonts w:ascii="Times New Roman" w:eastAsia="Times New Roman" w:hAnsi="Times New Roman" w:cs="Times New Roman"/>
          <w:sz w:val="24"/>
          <w:szCs w:val="24"/>
        </w:rPr>
        <w:t xml:space="preserve"> </w:t>
      </w:r>
      <w:r w:rsidR="000626D7" w:rsidRPr="00ED194D">
        <w:rPr>
          <w:rFonts w:ascii="Times New Roman" w:eastAsia="Times New Roman" w:hAnsi="Times New Roman" w:cs="Times New Roman"/>
          <w:sz w:val="24"/>
          <w:szCs w:val="24"/>
        </w:rPr>
        <w:t xml:space="preserve">Ja vienīgais iemesls būtu </w:t>
      </w:r>
      <w:r w:rsidR="7CBCFDC5" w:rsidRPr="00ED194D">
        <w:rPr>
          <w:rFonts w:ascii="Times New Roman" w:eastAsia="Times New Roman" w:hAnsi="Times New Roman" w:cs="Times New Roman"/>
          <w:sz w:val="24"/>
          <w:szCs w:val="24"/>
        </w:rPr>
        <w:t xml:space="preserve">maksas </w:t>
      </w:r>
      <w:r w:rsidR="72878F95" w:rsidRPr="00ED194D">
        <w:rPr>
          <w:rFonts w:ascii="Times New Roman" w:eastAsia="Times New Roman" w:hAnsi="Times New Roman" w:cs="Times New Roman"/>
          <w:sz w:val="24"/>
          <w:szCs w:val="24"/>
        </w:rPr>
        <w:t>atgūšana</w:t>
      </w:r>
      <w:r w:rsidR="7CBCFDC5" w:rsidRPr="00ED194D">
        <w:rPr>
          <w:rFonts w:ascii="Times New Roman" w:eastAsia="Times New Roman" w:hAnsi="Times New Roman" w:cs="Times New Roman"/>
          <w:sz w:val="24"/>
          <w:szCs w:val="24"/>
        </w:rPr>
        <w:t xml:space="preserve">, tad </w:t>
      </w:r>
      <w:r w:rsidR="5E16BBC4" w:rsidRPr="00ED194D">
        <w:rPr>
          <w:rFonts w:ascii="Times New Roman" w:eastAsia="Times New Roman" w:hAnsi="Times New Roman" w:cs="Times New Roman"/>
          <w:sz w:val="24"/>
          <w:szCs w:val="24"/>
        </w:rPr>
        <w:t>1</w:t>
      </w:r>
      <w:r w:rsidR="00D70444" w:rsidRPr="00ED194D">
        <w:rPr>
          <w:rFonts w:ascii="Times New Roman" w:eastAsia="Times New Roman" w:hAnsi="Times New Roman" w:cs="Times New Roman"/>
          <w:sz w:val="24"/>
          <w:szCs w:val="24"/>
        </w:rPr>
        <w:t>1</w:t>
      </w:r>
      <w:r w:rsidR="5E16BBC4" w:rsidRPr="00ED194D">
        <w:rPr>
          <w:rFonts w:ascii="Times New Roman" w:eastAsia="Times New Roman" w:hAnsi="Times New Roman" w:cs="Times New Roman"/>
          <w:sz w:val="24"/>
          <w:szCs w:val="24"/>
        </w:rPr>
        <w:t>.</w:t>
      </w:r>
      <w:r w:rsidR="005C6A51" w:rsidRPr="00ED194D">
        <w:rPr>
          <w:rFonts w:ascii="Times New Roman" w:eastAsia="Times New Roman" w:hAnsi="Times New Roman" w:cs="Times New Roman"/>
          <w:sz w:val="24"/>
          <w:szCs w:val="24"/>
        </w:rPr>
        <w:t xml:space="preserve"> attēlā redzamajai proporcijai būtu jābūt tuvāk 100</w:t>
      </w:r>
      <w:r w:rsidR="43C7698A" w:rsidRPr="00ED194D">
        <w:rPr>
          <w:rFonts w:ascii="Times New Roman" w:eastAsia="Times New Roman" w:hAnsi="Times New Roman" w:cs="Times New Roman"/>
          <w:sz w:val="24"/>
          <w:szCs w:val="24"/>
        </w:rPr>
        <w:t xml:space="preserve"> </w:t>
      </w:r>
      <w:r w:rsidR="005C6A51" w:rsidRPr="00ED194D">
        <w:rPr>
          <w:rFonts w:ascii="Times New Roman" w:eastAsia="Times New Roman" w:hAnsi="Times New Roman" w:cs="Times New Roman"/>
          <w:sz w:val="24"/>
          <w:szCs w:val="24"/>
        </w:rPr>
        <w:t xml:space="preserve">% katru gadu. </w:t>
      </w:r>
      <w:r w:rsidR="00CD4FD0" w:rsidRPr="00ED194D">
        <w:rPr>
          <w:rFonts w:ascii="Times New Roman" w:eastAsia="Times New Roman" w:hAnsi="Times New Roman" w:cs="Times New Roman"/>
          <w:sz w:val="24"/>
          <w:szCs w:val="24"/>
        </w:rPr>
        <w:t xml:space="preserve">Nākotnē būtu </w:t>
      </w:r>
      <w:r w:rsidR="00BC500D" w:rsidRPr="00ED194D">
        <w:rPr>
          <w:rFonts w:ascii="Times New Roman" w:eastAsia="Times New Roman" w:hAnsi="Times New Roman" w:cs="Times New Roman"/>
          <w:sz w:val="24"/>
          <w:szCs w:val="24"/>
        </w:rPr>
        <w:t>detalizētāk jāizan</w:t>
      </w:r>
      <w:r w:rsidR="00D67FB8" w:rsidRPr="00ED194D">
        <w:rPr>
          <w:rFonts w:ascii="Times New Roman" w:eastAsia="Times New Roman" w:hAnsi="Times New Roman" w:cs="Times New Roman"/>
          <w:sz w:val="24"/>
          <w:szCs w:val="24"/>
        </w:rPr>
        <w:t xml:space="preserve">alizē </w:t>
      </w:r>
      <w:r w:rsidR="00F40C0F" w:rsidRPr="00ED194D">
        <w:rPr>
          <w:rFonts w:ascii="Times New Roman" w:eastAsia="Times New Roman" w:hAnsi="Times New Roman" w:cs="Times New Roman"/>
          <w:sz w:val="24"/>
          <w:szCs w:val="24"/>
        </w:rPr>
        <w:t>iemesli</w:t>
      </w:r>
      <w:r w:rsidR="3D6B00CC" w:rsidRPr="00ED194D">
        <w:rPr>
          <w:rFonts w:ascii="Times New Roman" w:eastAsia="Times New Roman" w:hAnsi="Times New Roman" w:cs="Times New Roman"/>
          <w:sz w:val="24"/>
          <w:szCs w:val="24"/>
        </w:rPr>
        <w:t>,</w:t>
      </w:r>
      <w:r w:rsidR="00F40C0F" w:rsidRPr="00ED194D">
        <w:rPr>
          <w:rFonts w:ascii="Times New Roman" w:eastAsia="Times New Roman" w:hAnsi="Times New Roman" w:cs="Times New Roman"/>
          <w:sz w:val="24"/>
          <w:szCs w:val="24"/>
        </w:rPr>
        <w:t xml:space="preserve"> kāpēc bieži</w:t>
      </w:r>
      <w:r w:rsidR="00A052DA" w:rsidRPr="00ED194D">
        <w:rPr>
          <w:rFonts w:ascii="Times New Roman" w:eastAsia="Times New Roman" w:hAnsi="Times New Roman" w:cs="Times New Roman"/>
          <w:sz w:val="24"/>
          <w:szCs w:val="24"/>
        </w:rPr>
        <w:t xml:space="preserve"> vien </w:t>
      </w:r>
      <w:r w:rsidR="003A0578" w:rsidRPr="00ED194D">
        <w:rPr>
          <w:rFonts w:ascii="Times New Roman" w:eastAsia="Times New Roman" w:hAnsi="Times New Roman" w:cs="Times New Roman"/>
          <w:sz w:val="24"/>
          <w:szCs w:val="24"/>
        </w:rPr>
        <w:t xml:space="preserve">pieteicēji, kas ir fiziskās personas un </w:t>
      </w:r>
      <w:r w:rsidR="005F5AA6" w:rsidRPr="00ED194D">
        <w:rPr>
          <w:rFonts w:ascii="Times New Roman" w:eastAsia="Times New Roman" w:hAnsi="Times New Roman" w:cs="Times New Roman"/>
          <w:sz w:val="24"/>
          <w:szCs w:val="24"/>
        </w:rPr>
        <w:t>augstākās izglītības iestādes</w:t>
      </w:r>
      <w:r w:rsidR="607C45A6" w:rsidRPr="00ED194D">
        <w:rPr>
          <w:rFonts w:ascii="Times New Roman" w:eastAsia="Times New Roman" w:hAnsi="Times New Roman" w:cs="Times New Roman"/>
          <w:sz w:val="24"/>
          <w:szCs w:val="24"/>
        </w:rPr>
        <w:t>,</w:t>
      </w:r>
      <w:r w:rsidR="005F5AA6" w:rsidRPr="00ED194D">
        <w:rPr>
          <w:rFonts w:ascii="Times New Roman" w:eastAsia="Times New Roman" w:hAnsi="Times New Roman" w:cs="Times New Roman"/>
          <w:sz w:val="24"/>
          <w:szCs w:val="24"/>
        </w:rPr>
        <w:t xml:space="preserve"> neizmato</w:t>
      </w:r>
      <w:r w:rsidR="003D739C" w:rsidRPr="00ED194D">
        <w:rPr>
          <w:rFonts w:ascii="Times New Roman" w:eastAsia="Times New Roman" w:hAnsi="Times New Roman" w:cs="Times New Roman"/>
          <w:sz w:val="24"/>
          <w:szCs w:val="24"/>
        </w:rPr>
        <w:t xml:space="preserve"> iespēju pieteikt </w:t>
      </w:r>
      <w:r w:rsidR="00B03BA9" w:rsidRPr="00ED194D">
        <w:rPr>
          <w:rFonts w:ascii="Times New Roman" w:eastAsia="Times New Roman" w:hAnsi="Times New Roman" w:cs="Times New Roman"/>
          <w:sz w:val="24"/>
          <w:szCs w:val="24"/>
        </w:rPr>
        <w:t>iesniegšanas maksas atmaksas pieprasījumu.</w:t>
      </w:r>
    </w:p>
    <w:p w14:paraId="5985D9C4" w14:textId="3459B6C5" w:rsidR="5CADA3AA" w:rsidRPr="00ED194D" w:rsidRDefault="009E2FC7" w:rsidP="6C36765C">
      <w:pPr>
        <w:spacing w:after="0" w:line="240" w:lineRule="auto"/>
        <w:rPr>
          <w:rFonts w:ascii="Times New Roman" w:eastAsia="Times New Roman" w:hAnsi="Times New Roman" w:cs="Times New Roman"/>
          <w:sz w:val="24"/>
          <w:szCs w:val="24"/>
        </w:rPr>
      </w:pPr>
      <w:r w:rsidRPr="00ED194D">
        <w:drawing>
          <wp:inline distT="0" distB="0" distL="0" distR="0" wp14:anchorId="70C56474" wp14:editId="70068A6C">
            <wp:extent cx="5972175" cy="2990850"/>
            <wp:effectExtent l="0" t="0" r="9525" b="0"/>
            <wp:docPr id="19910422" name="Diagramma 1">
              <a:extLst xmlns:a="http://schemas.openxmlformats.org/drawingml/2006/main">
                <a:ext uri="{FF2B5EF4-FFF2-40B4-BE49-F238E27FC236}">
                  <a16:creationId xmlns:a16="http://schemas.microsoft.com/office/drawing/2014/main" id="{5988F0B0-AAA0-4A39-089A-FB916C6C0E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1D297EE" w14:textId="77777777" w:rsidR="00A66F95" w:rsidRPr="00ED194D" w:rsidRDefault="00A66F95" w:rsidP="34630579">
      <w:pPr>
        <w:spacing w:after="0" w:line="240" w:lineRule="auto"/>
        <w:ind w:firstLine="720"/>
        <w:jc w:val="both"/>
        <w:rPr>
          <w:rFonts w:ascii="Times New Roman" w:hAnsi="Times New Roman" w:cs="Times New Roman"/>
          <w:sz w:val="24"/>
          <w:szCs w:val="24"/>
        </w:rPr>
      </w:pPr>
    </w:p>
    <w:p w14:paraId="3C2DF944" w14:textId="71C757E5" w:rsidR="1DAC32C0" w:rsidRPr="00ED194D" w:rsidRDefault="1ED09B36" w:rsidP="1DAC32C0">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P</w:t>
      </w:r>
      <w:r w:rsidR="291AA8B7" w:rsidRPr="00ED194D">
        <w:rPr>
          <w:rFonts w:ascii="Times New Roman" w:hAnsi="Times New Roman" w:cs="Times New Roman"/>
          <w:sz w:val="24"/>
          <w:szCs w:val="24"/>
        </w:rPr>
        <w:t xml:space="preserve">ilotprojekta laikā </w:t>
      </w:r>
      <w:r w:rsidR="2E56DB60" w:rsidRPr="00ED194D">
        <w:rPr>
          <w:rFonts w:ascii="Times New Roman" w:hAnsi="Times New Roman" w:cs="Times New Roman"/>
          <w:sz w:val="24"/>
          <w:szCs w:val="24"/>
        </w:rPr>
        <w:t>tika secināts, ka</w:t>
      </w:r>
      <w:r w:rsidR="005834D7" w:rsidRPr="00ED194D">
        <w:rPr>
          <w:rFonts w:ascii="Times New Roman" w:hAnsi="Times New Roman" w:cs="Times New Roman"/>
          <w:sz w:val="24"/>
          <w:szCs w:val="24"/>
        </w:rPr>
        <w:t xml:space="preserve"> interese par pieejamo atbalstu </w:t>
      </w:r>
      <w:r w:rsidR="291AA8B7" w:rsidRPr="00ED194D">
        <w:rPr>
          <w:rFonts w:ascii="Times New Roman" w:hAnsi="Times New Roman" w:cs="Times New Roman"/>
          <w:sz w:val="24"/>
          <w:szCs w:val="24"/>
        </w:rPr>
        <w:t>Eiropas patentu būtības ekspertīzes maksas atmaks</w:t>
      </w:r>
      <w:r w:rsidR="00193BC9" w:rsidRPr="00ED194D">
        <w:rPr>
          <w:rFonts w:ascii="Times New Roman" w:hAnsi="Times New Roman" w:cs="Times New Roman"/>
          <w:sz w:val="24"/>
          <w:szCs w:val="24"/>
        </w:rPr>
        <w:t xml:space="preserve">ai ir </w:t>
      </w:r>
      <w:r w:rsidR="00230922" w:rsidRPr="00ED194D">
        <w:rPr>
          <w:rFonts w:ascii="Times New Roman" w:hAnsi="Times New Roman" w:cs="Times New Roman"/>
          <w:sz w:val="24"/>
          <w:szCs w:val="24"/>
        </w:rPr>
        <w:t>minimāla</w:t>
      </w:r>
      <w:r w:rsidR="7ED8FD79" w:rsidRPr="00ED194D">
        <w:rPr>
          <w:rFonts w:ascii="Times New Roman" w:hAnsi="Times New Roman" w:cs="Times New Roman"/>
          <w:sz w:val="24"/>
          <w:szCs w:val="24"/>
        </w:rPr>
        <w:t>, iesp</w:t>
      </w:r>
      <w:r w:rsidR="4FE3BBD7" w:rsidRPr="00ED194D">
        <w:rPr>
          <w:rFonts w:ascii="Times New Roman" w:hAnsi="Times New Roman" w:cs="Times New Roman"/>
          <w:sz w:val="24"/>
          <w:szCs w:val="24"/>
        </w:rPr>
        <w:t>ējams tāpēc, ka pieteicēji priekšroku dod starptautiskā pieteikuma iesniegšanai</w:t>
      </w:r>
      <w:r w:rsidR="6C0B9B6E" w:rsidRPr="00ED194D">
        <w:rPr>
          <w:rFonts w:ascii="Times New Roman" w:hAnsi="Times New Roman" w:cs="Times New Roman"/>
          <w:sz w:val="24"/>
          <w:szCs w:val="24"/>
        </w:rPr>
        <w:t>.</w:t>
      </w:r>
      <w:r w:rsidR="00DE4B12" w:rsidRPr="00ED194D">
        <w:rPr>
          <w:rFonts w:ascii="Times New Roman" w:hAnsi="Times New Roman" w:cs="Times New Roman"/>
          <w:sz w:val="24"/>
          <w:szCs w:val="24"/>
        </w:rPr>
        <w:t xml:space="preserve"> Līdz ar to nākotnē būtu detalizētāk jāizvērtē </w:t>
      </w:r>
      <w:r w:rsidR="008958EC" w:rsidRPr="00ED194D">
        <w:rPr>
          <w:rFonts w:ascii="Times New Roman" w:hAnsi="Times New Roman" w:cs="Times New Roman"/>
          <w:sz w:val="24"/>
          <w:szCs w:val="24"/>
        </w:rPr>
        <w:t>iemesli</w:t>
      </w:r>
      <w:r w:rsidR="002C0DC3" w:rsidRPr="00ED194D">
        <w:rPr>
          <w:rFonts w:ascii="Times New Roman" w:hAnsi="Times New Roman" w:cs="Times New Roman"/>
          <w:sz w:val="24"/>
          <w:szCs w:val="24"/>
        </w:rPr>
        <w:t>, kā arī</w:t>
      </w:r>
      <w:r w:rsidR="008958EC" w:rsidRPr="00ED194D">
        <w:rPr>
          <w:rFonts w:ascii="Times New Roman" w:hAnsi="Times New Roman" w:cs="Times New Roman"/>
          <w:sz w:val="24"/>
          <w:szCs w:val="24"/>
        </w:rPr>
        <w:t xml:space="preserve"> </w:t>
      </w:r>
      <w:r w:rsidR="004B1B0E" w:rsidRPr="00ED194D">
        <w:rPr>
          <w:rFonts w:ascii="Times New Roman" w:hAnsi="Times New Roman" w:cs="Times New Roman"/>
          <w:sz w:val="24"/>
          <w:szCs w:val="24"/>
        </w:rPr>
        <w:t xml:space="preserve">nepieciešamība pēc šāda </w:t>
      </w:r>
      <w:r w:rsidR="00BC0BFF" w:rsidRPr="00ED194D">
        <w:rPr>
          <w:rFonts w:ascii="Times New Roman" w:hAnsi="Times New Roman" w:cs="Times New Roman"/>
          <w:sz w:val="24"/>
          <w:szCs w:val="24"/>
        </w:rPr>
        <w:t>Patentu valdes nodrošinātā atbalsta pakalpojuma.</w:t>
      </w:r>
    </w:p>
    <w:p w14:paraId="2CF0F797" w14:textId="348B7FE9" w:rsidR="00CF77BB" w:rsidRPr="00ED194D" w:rsidRDefault="2741C698" w:rsidP="34630579">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Patentu valdes </w:t>
      </w:r>
      <w:r w:rsidR="003C2648" w:rsidRPr="00ED194D">
        <w:rPr>
          <w:rFonts w:ascii="Times New Roman" w:hAnsi="Times New Roman" w:cs="Times New Roman"/>
          <w:sz w:val="24"/>
          <w:szCs w:val="24"/>
        </w:rPr>
        <w:t>ikgadējā</w:t>
      </w:r>
      <w:r w:rsidRPr="00ED194D">
        <w:rPr>
          <w:rFonts w:ascii="Times New Roman" w:hAnsi="Times New Roman" w:cs="Times New Roman"/>
          <w:sz w:val="24"/>
          <w:szCs w:val="24"/>
        </w:rPr>
        <w:t xml:space="preserve"> </w:t>
      </w:r>
      <w:r w:rsidR="00253ED3" w:rsidRPr="00ED194D">
        <w:rPr>
          <w:rFonts w:ascii="Times New Roman" w:hAnsi="Times New Roman" w:cs="Times New Roman"/>
          <w:sz w:val="24"/>
          <w:szCs w:val="24"/>
        </w:rPr>
        <w:t>klientu</w:t>
      </w:r>
      <w:r w:rsidRPr="00ED194D">
        <w:rPr>
          <w:rFonts w:ascii="Times New Roman" w:hAnsi="Times New Roman" w:cs="Times New Roman"/>
          <w:sz w:val="24"/>
          <w:szCs w:val="24"/>
        </w:rPr>
        <w:t xml:space="preserve"> </w:t>
      </w:r>
      <w:r w:rsidR="007907AA" w:rsidRPr="00ED194D">
        <w:rPr>
          <w:rFonts w:ascii="Times New Roman" w:hAnsi="Times New Roman" w:cs="Times New Roman"/>
          <w:sz w:val="24"/>
          <w:szCs w:val="24"/>
        </w:rPr>
        <w:t>apmierinātības aptauja</w:t>
      </w:r>
      <w:r w:rsidRPr="00ED194D">
        <w:rPr>
          <w:rFonts w:ascii="Times New Roman" w:hAnsi="Times New Roman" w:cs="Times New Roman"/>
          <w:sz w:val="24"/>
          <w:szCs w:val="24"/>
        </w:rPr>
        <w:t xml:space="preserve"> parādīja</w:t>
      </w:r>
      <w:r w:rsidR="005C1C04" w:rsidRPr="00ED194D">
        <w:rPr>
          <w:rStyle w:val="FootnoteReference"/>
          <w:rFonts w:ascii="Times New Roman" w:hAnsi="Times New Roman" w:cs="Times New Roman"/>
          <w:sz w:val="24"/>
          <w:szCs w:val="24"/>
        </w:rPr>
        <w:footnoteReference w:id="17"/>
      </w:r>
      <w:r w:rsidRPr="00ED194D">
        <w:rPr>
          <w:rFonts w:ascii="Times New Roman" w:hAnsi="Times New Roman" w:cs="Times New Roman"/>
          <w:sz w:val="24"/>
          <w:szCs w:val="24"/>
        </w:rPr>
        <w:t xml:space="preserve">, ka tikai 60 % no </w:t>
      </w:r>
      <w:r w:rsidR="7CD82EEB" w:rsidRPr="00ED194D">
        <w:rPr>
          <w:rFonts w:ascii="Times New Roman" w:hAnsi="Times New Roman" w:cs="Times New Roman"/>
          <w:sz w:val="24"/>
          <w:szCs w:val="24"/>
        </w:rPr>
        <w:t>atb</w:t>
      </w:r>
      <w:r w:rsidR="0049DEC9" w:rsidRPr="00ED194D">
        <w:rPr>
          <w:rFonts w:ascii="Times New Roman" w:hAnsi="Times New Roman" w:cs="Times New Roman"/>
          <w:sz w:val="24"/>
          <w:szCs w:val="24"/>
        </w:rPr>
        <w:t>il</w:t>
      </w:r>
      <w:r w:rsidR="7CD82EEB" w:rsidRPr="00ED194D">
        <w:rPr>
          <w:rFonts w:ascii="Times New Roman" w:hAnsi="Times New Roman" w:cs="Times New Roman"/>
          <w:sz w:val="24"/>
          <w:szCs w:val="24"/>
        </w:rPr>
        <w:t>des</w:t>
      </w:r>
      <w:r w:rsidR="46C3A79B" w:rsidRPr="00ED194D">
        <w:rPr>
          <w:rFonts w:ascii="Times New Roman" w:hAnsi="Times New Roman" w:cs="Times New Roman"/>
          <w:sz w:val="24"/>
          <w:szCs w:val="24"/>
        </w:rPr>
        <w:t xml:space="preserve"> sniegušajiem</w:t>
      </w:r>
      <w:r w:rsidRPr="00ED194D">
        <w:rPr>
          <w:rFonts w:ascii="Times New Roman" w:hAnsi="Times New Roman" w:cs="Times New Roman"/>
          <w:sz w:val="24"/>
          <w:szCs w:val="24"/>
        </w:rPr>
        <w:t xml:space="preserve"> </w:t>
      </w:r>
      <w:r w:rsidR="00371BF7" w:rsidRPr="00ED194D">
        <w:rPr>
          <w:rFonts w:ascii="Times New Roman" w:hAnsi="Times New Roman" w:cs="Times New Roman"/>
          <w:sz w:val="24"/>
          <w:szCs w:val="24"/>
        </w:rPr>
        <w:t>patentpil</w:t>
      </w:r>
      <w:r w:rsidR="00500F49" w:rsidRPr="00ED194D">
        <w:rPr>
          <w:rFonts w:ascii="Times New Roman" w:hAnsi="Times New Roman" w:cs="Times New Roman"/>
          <w:sz w:val="24"/>
          <w:szCs w:val="24"/>
        </w:rPr>
        <w:t>varniekiem</w:t>
      </w:r>
      <w:r w:rsidRPr="00ED194D">
        <w:rPr>
          <w:rFonts w:ascii="Times New Roman" w:hAnsi="Times New Roman" w:cs="Times New Roman"/>
          <w:sz w:val="24"/>
          <w:szCs w:val="24"/>
        </w:rPr>
        <w:t xml:space="preserve"> </w:t>
      </w:r>
      <w:r w:rsidR="29E40161" w:rsidRPr="00ED194D">
        <w:rPr>
          <w:rFonts w:ascii="Times New Roman" w:hAnsi="Times New Roman" w:cs="Times New Roman"/>
          <w:sz w:val="24"/>
          <w:szCs w:val="24"/>
        </w:rPr>
        <w:t xml:space="preserve">ir informēti par iespēju saņemt Eiropas patentu būtības ekspertīzes </w:t>
      </w:r>
      <w:r w:rsidR="70CD3F9B" w:rsidRPr="00ED194D">
        <w:rPr>
          <w:rFonts w:ascii="Times New Roman" w:hAnsi="Times New Roman" w:cs="Times New Roman"/>
          <w:sz w:val="24"/>
          <w:szCs w:val="24"/>
        </w:rPr>
        <w:t>maksas</w:t>
      </w:r>
      <w:r w:rsidR="29E40161" w:rsidRPr="00ED194D">
        <w:rPr>
          <w:rFonts w:ascii="Times New Roman" w:hAnsi="Times New Roman" w:cs="Times New Roman"/>
          <w:sz w:val="24"/>
          <w:szCs w:val="24"/>
        </w:rPr>
        <w:t xml:space="preserve"> u</w:t>
      </w:r>
      <w:r w:rsidR="164944E2" w:rsidRPr="00ED194D">
        <w:rPr>
          <w:rFonts w:ascii="Times New Roman" w:hAnsi="Times New Roman" w:cs="Times New Roman"/>
          <w:sz w:val="24"/>
          <w:szCs w:val="24"/>
        </w:rPr>
        <w:t xml:space="preserve">n starptautiskā patenta pieteikuma iesniegšanas maksas </w:t>
      </w:r>
      <w:r w:rsidR="20270BF3" w:rsidRPr="00ED194D">
        <w:rPr>
          <w:rFonts w:ascii="Times New Roman" w:hAnsi="Times New Roman" w:cs="Times New Roman"/>
          <w:sz w:val="24"/>
          <w:szCs w:val="24"/>
        </w:rPr>
        <w:t>atmaksu, kas tiek nodrošināta pilotprojekta ietvaros.</w:t>
      </w:r>
      <w:r w:rsidR="37DB39CE" w:rsidRPr="00ED194D">
        <w:rPr>
          <w:rFonts w:ascii="Times New Roman" w:hAnsi="Times New Roman" w:cs="Times New Roman"/>
          <w:sz w:val="24"/>
          <w:szCs w:val="24"/>
        </w:rPr>
        <w:t xml:space="preserve"> </w:t>
      </w:r>
      <w:r w:rsidR="006B5620" w:rsidRPr="00ED194D">
        <w:rPr>
          <w:rFonts w:ascii="Times New Roman" w:hAnsi="Times New Roman" w:cs="Times New Roman"/>
          <w:sz w:val="24"/>
          <w:szCs w:val="24"/>
        </w:rPr>
        <w:t>Taču pozitīvi novērtējams, ka v</w:t>
      </w:r>
      <w:r w:rsidR="37DB39CE" w:rsidRPr="00ED194D">
        <w:rPr>
          <w:rFonts w:ascii="Times New Roman" w:hAnsi="Times New Roman" w:cs="Times New Roman"/>
          <w:sz w:val="24"/>
          <w:szCs w:val="24"/>
        </w:rPr>
        <w:t>airāk kā 80 % no tiem patentpilnvarniekiem, kuri zināja par šo iespēju, iesaka to izmantot</w:t>
      </w:r>
      <w:r w:rsidR="07FF8976" w:rsidRPr="00ED194D">
        <w:rPr>
          <w:rFonts w:ascii="Times New Roman" w:hAnsi="Times New Roman" w:cs="Times New Roman"/>
          <w:sz w:val="24"/>
          <w:szCs w:val="24"/>
        </w:rPr>
        <w:t xml:space="preserve"> saviem klientiem. Puse no aptaujātajiem ir </w:t>
      </w:r>
      <w:r w:rsidR="40ED8449" w:rsidRPr="00ED194D">
        <w:rPr>
          <w:rFonts w:ascii="Times New Roman" w:hAnsi="Times New Roman" w:cs="Times New Roman"/>
          <w:sz w:val="24"/>
          <w:szCs w:val="24"/>
        </w:rPr>
        <w:t xml:space="preserve">pilnīgi </w:t>
      </w:r>
      <w:r w:rsidR="07FF8976" w:rsidRPr="00ED194D">
        <w:rPr>
          <w:rFonts w:ascii="Times New Roman" w:hAnsi="Times New Roman" w:cs="Times New Roman"/>
          <w:sz w:val="24"/>
          <w:szCs w:val="24"/>
        </w:rPr>
        <w:t>apmierināt</w:t>
      </w:r>
      <w:r w:rsidR="07F14B44" w:rsidRPr="00ED194D">
        <w:rPr>
          <w:rFonts w:ascii="Times New Roman" w:hAnsi="Times New Roman" w:cs="Times New Roman"/>
          <w:sz w:val="24"/>
          <w:szCs w:val="24"/>
        </w:rPr>
        <w:t xml:space="preserve">i vai </w:t>
      </w:r>
      <w:r w:rsidR="212429C5" w:rsidRPr="00ED194D">
        <w:rPr>
          <w:rFonts w:ascii="Times New Roman" w:hAnsi="Times New Roman" w:cs="Times New Roman"/>
          <w:sz w:val="24"/>
          <w:szCs w:val="24"/>
        </w:rPr>
        <w:t>galvenokārt apmierināti ar piedāvāto atbalsta iespēju, bet otra puse</w:t>
      </w:r>
      <w:r w:rsidR="6E4884F5" w:rsidRPr="00ED194D">
        <w:rPr>
          <w:rFonts w:ascii="Times New Roman" w:hAnsi="Times New Roman" w:cs="Times New Roman"/>
          <w:sz w:val="24"/>
          <w:szCs w:val="24"/>
        </w:rPr>
        <w:t xml:space="preserve"> pret to attiecas neitrāli vai nespēj sniegt atbildi. </w:t>
      </w:r>
    </w:p>
    <w:p w14:paraId="55F19265" w14:textId="0F380C93" w:rsidR="2741C698" w:rsidRPr="00ED194D" w:rsidRDefault="6E4884F5" w:rsidP="34630579">
      <w:pPr>
        <w:spacing w:after="0" w:line="240" w:lineRule="auto"/>
        <w:ind w:firstLine="720"/>
        <w:jc w:val="both"/>
        <w:rPr>
          <w:rFonts w:ascii="Times New Roman" w:hAnsi="Times New Roman" w:cs="Times New Roman"/>
          <w:sz w:val="24"/>
          <w:szCs w:val="24"/>
        </w:rPr>
      </w:pPr>
      <w:r w:rsidRPr="00ED194D">
        <w:rPr>
          <w:rFonts w:ascii="Times New Roman" w:hAnsi="Times New Roman" w:cs="Times New Roman"/>
          <w:sz w:val="24"/>
          <w:szCs w:val="24"/>
        </w:rPr>
        <w:t xml:space="preserve">Aptaujas </w:t>
      </w:r>
      <w:r w:rsidR="2F56B6CA" w:rsidRPr="00ED194D">
        <w:rPr>
          <w:rFonts w:ascii="Times New Roman" w:hAnsi="Times New Roman" w:cs="Times New Roman"/>
          <w:sz w:val="24"/>
          <w:szCs w:val="24"/>
        </w:rPr>
        <w:t>rezultāti liecina, ka būtu</w:t>
      </w:r>
      <w:r w:rsidR="00C851CF" w:rsidRPr="00ED194D">
        <w:rPr>
          <w:rFonts w:ascii="Times New Roman" w:hAnsi="Times New Roman" w:cs="Times New Roman"/>
          <w:sz w:val="24"/>
          <w:szCs w:val="24"/>
        </w:rPr>
        <w:t xml:space="preserve"> nepieciešams</w:t>
      </w:r>
      <w:r w:rsidR="2F56B6CA" w:rsidRPr="00ED194D">
        <w:rPr>
          <w:rFonts w:ascii="Times New Roman" w:hAnsi="Times New Roman" w:cs="Times New Roman"/>
          <w:sz w:val="24"/>
          <w:szCs w:val="24"/>
        </w:rPr>
        <w:t xml:space="preserve"> atkārtot</w:t>
      </w:r>
      <w:r w:rsidR="00BB1E96">
        <w:rPr>
          <w:rFonts w:ascii="Times New Roman" w:hAnsi="Times New Roman" w:cs="Times New Roman"/>
          <w:sz w:val="24"/>
          <w:szCs w:val="24"/>
        </w:rPr>
        <w:t>i</w:t>
      </w:r>
      <w:r w:rsidR="0C68DF12" w:rsidRPr="00ED194D">
        <w:rPr>
          <w:rFonts w:ascii="Times New Roman" w:hAnsi="Times New Roman" w:cs="Times New Roman"/>
          <w:sz w:val="24"/>
          <w:szCs w:val="24"/>
        </w:rPr>
        <w:t xml:space="preserve"> </w:t>
      </w:r>
      <w:r w:rsidR="00BB1E96">
        <w:rPr>
          <w:rFonts w:ascii="Times New Roman" w:hAnsi="Times New Roman" w:cs="Times New Roman"/>
          <w:sz w:val="24"/>
          <w:szCs w:val="24"/>
        </w:rPr>
        <w:t xml:space="preserve">izplatīt </w:t>
      </w:r>
      <w:r w:rsidR="0C68DF12" w:rsidRPr="00ED194D">
        <w:rPr>
          <w:rFonts w:ascii="Times New Roman" w:hAnsi="Times New Roman" w:cs="Times New Roman"/>
          <w:sz w:val="24"/>
          <w:szCs w:val="24"/>
        </w:rPr>
        <w:t>informācij</w:t>
      </w:r>
      <w:r w:rsidR="00BB1E96">
        <w:rPr>
          <w:rFonts w:ascii="Times New Roman" w:hAnsi="Times New Roman" w:cs="Times New Roman"/>
          <w:sz w:val="24"/>
          <w:szCs w:val="24"/>
        </w:rPr>
        <w:t>u</w:t>
      </w:r>
      <w:r w:rsidR="0C68DF12" w:rsidRPr="00ED194D">
        <w:rPr>
          <w:rFonts w:ascii="Times New Roman" w:hAnsi="Times New Roman" w:cs="Times New Roman"/>
          <w:sz w:val="24"/>
          <w:szCs w:val="24"/>
        </w:rPr>
        <w:t xml:space="preserve"> par pilotprojektā paredzēto Eiropas patentu būtības ekspertīzes maksas un starptautiskā patenta pieteikuma iesniegšanas maksas atmaksas iespēju</w:t>
      </w:r>
      <w:r w:rsidR="6AFA2BA3" w:rsidRPr="00ED194D">
        <w:rPr>
          <w:rFonts w:ascii="Times New Roman" w:hAnsi="Times New Roman" w:cs="Times New Roman"/>
          <w:sz w:val="24"/>
          <w:szCs w:val="24"/>
        </w:rPr>
        <w:t>, lai informētība</w:t>
      </w:r>
      <w:r w:rsidR="6CD7C261" w:rsidRPr="00ED194D">
        <w:rPr>
          <w:rFonts w:ascii="Times New Roman" w:hAnsi="Times New Roman" w:cs="Times New Roman"/>
          <w:sz w:val="24"/>
          <w:szCs w:val="24"/>
        </w:rPr>
        <w:t>s līmenis</w:t>
      </w:r>
      <w:r w:rsidR="6AFA2BA3" w:rsidRPr="00ED194D">
        <w:rPr>
          <w:rFonts w:ascii="Times New Roman" w:hAnsi="Times New Roman" w:cs="Times New Roman"/>
          <w:sz w:val="24"/>
          <w:szCs w:val="24"/>
        </w:rPr>
        <w:t xml:space="preserve"> par to būtu tikpat augst</w:t>
      </w:r>
      <w:r w:rsidR="43E2737A" w:rsidRPr="00ED194D">
        <w:rPr>
          <w:rFonts w:ascii="Times New Roman" w:hAnsi="Times New Roman" w:cs="Times New Roman"/>
          <w:sz w:val="24"/>
          <w:szCs w:val="24"/>
        </w:rPr>
        <w:t>s, cik par bezmaksas patentmeklējuma veikšanas iespēju.</w:t>
      </w:r>
    </w:p>
    <w:p w14:paraId="3C49F25D" w14:textId="332ED294" w:rsidR="000A3839" w:rsidRPr="00ED194D" w:rsidRDefault="000A3839">
      <w:pPr>
        <w:rPr>
          <w:rFonts w:ascii="Times New Roman" w:hAnsi="Times New Roman" w:cs="Times New Roman"/>
          <w:sz w:val="24"/>
          <w:szCs w:val="24"/>
        </w:rPr>
      </w:pPr>
      <w:r w:rsidRPr="00ED194D">
        <w:rPr>
          <w:rFonts w:ascii="Times New Roman" w:hAnsi="Times New Roman" w:cs="Times New Roman"/>
          <w:sz w:val="24"/>
          <w:szCs w:val="24"/>
        </w:rPr>
        <w:br w:type="page"/>
      </w:r>
    </w:p>
    <w:p w14:paraId="26513B34" w14:textId="77777777" w:rsidR="00432007" w:rsidRPr="00ED194D" w:rsidRDefault="00432007" w:rsidP="00CD3346">
      <w:pPr>
        <w:spacing w:after="0" w:line="240" w:lineRule="auto"/>
        <w:ind w:firstLine="720"/>
        <w:jc w:val="both"/>
        <w:rPr>
          <w:rFonts w:ascii="Times New Roman" w:hAnsi="Times New Roman" w:cs="Times New Roman"/>
          <w:sz w:val="24"/>
          <w:szCs w:val="24"/>
        </w:rPr>
      </w:pPr>
    </w:p>
    <w:p w14:paraId="38F44463" w14:textId="4AE2DE8D" w:rsidR="00A75F0A" w:rsidRPr="00ED194D" w:rsidRDefault="008D44C8" w:rsidP="00111845">
      <w:pPr>
        <w:pStyle w:val="Heading1"/>
      </w:pPr>
      <w:bookmarkStart w:id="12" w:name="_Toc188223065"/>
      <w:r w:rsidRPr="00ED194D">
        <w:t xml:space="preserve">4. </w:t>
      </w:r>
      <w:r w:rsidR="00A75F0A" w:rsidRPr="00ED194D">
        <w:t>Pilotprojekta secinājumi</w:t>
      </w:r>
      <w:bookmarkEnd w:id="12"/>
    </w:p>
    <w:p w14:paraId="6789DA6F" w14:textId="77777777" w:rsidR="005D47CB" w:rsidRPr="00ED194D" w:rsidRDefault="005D47CB" w:rsidP="005E1AFF">
      <w:pPr>
        <w:spacing w:after="0" w:line="240" w:lineRule="auto"/>
        <w:rPr>
          <w:rFonts w:ascii="Times New Roman" w:hAnsi="Times New Roman" w:cs="Times New Roman"/>
        </w:rPr>
      </w:pPr>
    </w:p>
    <w:p w14:paraId="76BFB3F2" w14:textId="77777777" w:rsidR="001C24EB" w:rsidRDefault="00D736B6" w:rsidP="001C24EB">
      <w:pPr>
        <w:spacing w:after="0"/>
        <w:ind w:firstLine="720"/>
        <w:jc w:val="both"/>
        <w:rPr>
          <w:rFonts w:ascii="Times New Roman" w:hAnsi="Times New Roman" w:cs="Times New Roman"/>
          <w:iCs/>
          <w:sz w:val="24"/>
          <w:szCs w:val="24"/>
        </w:rPr>
      </w:pPr>
      <w:r w:rsidRPr="00ED194D">
        <w:rPr>
          <w:rFonts w:ascii="Times New Roman" w:hAnsi="Times New Roman" w:cs="Times New Roman"/>
          <w:iCs/>
          <w:sz w:val="24"/>
          <w:szCs w:val="24"/>
        </w:rPr>
        <w:t>Pilotprojekt</w:t>
      </w:r>
      <w:r w:rsidR="00757B31" w:rsidRPr="00ED194D">
        <w:rPr>
          <w:rFonts w:ascii="Times New Roman" w:hAnsi="Times New Roman" w:cs="Times New Roman"/>
          <w:iCs/>
          <w:sz w:val="24"/>
          <w:szCs w:val="24"/>
        </w:rPr>
        <w:t>a</w:t>
      </w:r>
      <w:r w:rsidRPr="00ED194D">
        <w:rPr>
          <w:rFonts w:ascii="Times New Roman" w:hAnsi="Times New Roman" w:cs="Times New Roman"/>
          <w:iCs/>
          <w:sz w:val="24"/>
          <w:szCs w:val="24"/>
        </w:rPr>
        <w:t xml:space="preserve"> </w:t>
      </w:r>
      <w:r w:rsidR="00F937DA" w:rsidRPr="00ED194D">
        <w:rPr>
          <w:rFonts w:ascii="Times New Roman" w:hAnsi="Times New Roman" w:cs="Times New Roman"/>
          <w:iCs/>
          <w:sz w:val="24"/>
          <w:szCs w:val="24"/>
        </w:rPr>
        <w:t>izvērtēšanas period</w:t>
      </w:r>
      <w:r w:rsidR="00FD1485" w:rsidRPr="00ED194D">
        <w:rPr>
          <w:rFonts w:ascii="Times New Roman" w:hAnsi="Times New Roman" w:cs="Times New Roman"/>
          <w:iCs/>
          <w:sz w:val="24"/>
          <w:szCs w:val="24"/>
        </w:rPr>
        <w:t>ā</w:t>
      </w:r>
      <w:r w:rsidR="00086F4A" w:rsidRPr="00ED194D">
        <w:rPr>
          <w:rFonts w:ascii="Times New Roman" w:hAnsi="Times New Roman" w:cs="Times New Roman"/>
          <w:iCs/>
          <w:sz w:val="24"/>
          <w:szCs w:val="24"/>
        </w:rPr>
        <w:t xml:space="preserve"> </w:t>
      </w:r>
      <w:r w:rsidR="00FD1485" w:rsidRPr="00ED194D">
        <w:rPr>
          <w:rFonts w:ascii="Times New Roman" w:hAnsi="Times New Roman" w:cs="Times New Roman"/>
          <w:iCs/>
          <w:sz w:val="24"/>
          <w:szCs w:val="24"/>
        </w:rPr>
        <w:t xml:space="preserve">Patentu valde </w:t>
      </w:r>
      <w:r w:rsidR="00155972" w:rsidRPr="00ED194D">
        <w:rPr>
          <w:rFonts w:ascii="Times New Roman" w:hAnsi="Times New Roman" w:cs="Times New Roman"/>
          <w:iCs/>
          <w:sz w:val="24"/>
          <w:szCs w:val="24"/>
        </w:rPr>
        <w:t>nodroš</w:t>
      </w:r>
      <w:r w:rsidR="00AE12C3" w:rsidRPr="00ED194D">
        <w:rPr>
          <w:rFonts w:ascii="Times New Roman" w:hAnsi="Times New Roman" w:cs="Times New Roman"/>
          <w:iCs/>
          <w:sz w:val="24"/>
          <w:szCs w:val="24"/>
        </w:rPr>
        <w:t xml:space="preserve">inājusi </w:t>
      </w:r>
      <w:r w:rsidR="004A3865" w:rsidRPr="00ED194D">
        <w:rPr>
          <w:rFonts w:ascii="Times New Roman" w:hAnsi="Times New Roman" w:cs="Times New Roman"/>
          <w:iCs/>
          <w:sz w:val="24"/>
          <w:szCs w:val="24"/>
        </w:rPr>
        <w:t xml:space="preserve">atbalstu </w:t>
      </w:r>
      <w:r w:rsidR="00F1771A" w:rsidRPr="00ED194D">
        <w:rPr>
          <w:rFonts w:ascii="Times New Roman" w:hAnsi="Times New Roman" w:cs="Times New Roman"/>
          <w:iCs/>
          <w:sz w:val="24"/>
          <w:szCs w:val="24"/>
        </w:rPr>
        <w:t xml:space="preserve">bezmaksas </w:t>
      </w:r>
      <w:r w:rsidR="007D28AD" w:rsidRPr="00ED194D">
        <w:rPr>
          <w:rFonts w:ascii="Times New Roman" w:hAnsi="Times New Roman" w:cs="Times New Roman"/>
          <w:iCs/>
          <w:sz w:val="24"/>
          <w:szCs w:val="24"/>
        </w:rPr>
        <w:t xml:space="preserve">EPI </w:t>
      </w:r>
      <w:r w:rsidR="00F1771A" w:rsidRPr="00ED194D">
        <w:rPr>
          <w:rFonts w:ascii="Times New Roman" w:hAnsi="Times New Roman" w:cs="Times New Roman"/>
          <w:iCs/>
          <w:sz w:val="24"/>
          <w:szCs w:val="24"/>
        </w:rPr>
        <w:t xml:space="preserve">patentmeklējumu veikšanai, </w:t>
      </w:r>
      <w:r w:rsidR="78CB5351" w:rsidRPr="00ED194D">
        <w:rPr>
          <w:rFonts w:ascii="Times New Roman" w:hAnsi="Times New Roman" w:cs="Times New Roman"/>
          <w:sz w:val="24"/>
          <w:szCs w:val="24"/>
        </w:rPr>
        <w:t>atbalst</w:t>
      </w:r>
      <w:r w:rsidR="6E82F92E" w:rsidRPr="00ED194D">
        <w:rPr>
          <w:rFonts w:ascii="Times New Roman" w:hAnsi="Times New Roman" w:cs="Times New Roman"/>
          <w:sz w:val="24"/>
          <w:szCs w:val="24"/>
        </w:rPr>
        <w:t>u</w:t>
      </w:r>
      <w:r w:rsidR="00336F09" w:rsidRPr="00ED194D">
        <w:rPr>
          <w:rFonts w:ascii="Times New Roman" w:hAnsi="Times New Roman" w:cs="Times New Roman"/>
          <w:iCs/>
          <w:sz w:val="24"/>
          <w:szCs w:val="24"/>
        </w:rPr>
        <w:t xml:space="preserve"> </w:t>
      </w:r>
      <w:r w:rsidR="00992343" w:rsidRPr="00ED194D">
        <w:rPr>
          <w:rFonts w:ascii="Times New Roman" w:hAnsi="Times New Roman" w:cs="Times New Roman"/>
          <w:iCs/>
          <w:sz w:val="24"/>
          <w:szCs w:val="24"/>
        </w:rPr>
        <w:t xml:space="preserve">starptautiskā patenta pieteikuma (PCT procedūra WIPO) iesniegšanai un Eiropas patenta pieteikuma </w:t>
      </w:r>
      <w:r w:rsidR="009727CB" w:rsidRPr="00ED194D">
        <w:rPr>
          <w:rFonts w:ascii="Times New Roman" w:hAnsi="Times New Roman" w:cs="Times New Roman"/>
          <w:sz w:val="24"/>
          <w:szCs w:val="24"/>
        </w:rPr>
        <w:t>būtības</w:t>
      </w:r>
      <w:r w:rsidR="009727CB" w:rsidRPr="00ED194D">
        <w:rPr>
          <w:rFonts w:ascii="Times New Roman" w:hAnsi="Times New Roman" w:cs="Times New Roman"/>
          <w:iCs/>
          <w:sz w:val="24"/>
          <w:szCs w:val="24"/>
        </w:rPr>
        <w:t xml:space="preserve"> </w:t>
      </w:r>
      <w:r w:rsidR="00992343" w:rsidRPr="00ED194D">
        <w:rPr>
          <w:rFonts w:ascii="Times New Roman" w:hAnsi="Times New Roman" w:cs="Times New Roman"/>
          <w:iCs/>
          <w:sz w:val="24"/>
          <w:szCs w:val="24"/>
        </w:rPr>
        <w:t>ekspertīzei</w:t>
      </w:r>
      <w:r w:rsidR="006C4637" w:rsidRPr="00ED194D">
        <w:rPr>
          <w:rFonts w:ascii="Times New Roman" w:hAnsi="Times New Roman" w:cs="Times New Roman"/>
          <w:iCs/>
          <w:sz w:val="24"/>
          <w:szCs w:val="24"/>
        </w:rPr>
        <w:t>.</w:t>
      </w:r>
      <w:r w:rsidR="009E749B" w:rsidRPr="00ED194D">
        <w:rPr>
          <w:rFonts w:ascii="Times New Roman" w:hAnsi="Times New Roman" w:cs="Times New Roman"/>
          <w:iCs/>
          <w:sz w:val="24"/>
          <w:szCs w:val="24"/>
        </w:rPr>
        <w:t xml:space="preserve"> Papildus pilotprojekta aktivitātēm</w:t>
      </w:r>
      <w:r w:rsidR="00D55C26" w:rsidRPr="00ED194D">
        <w:rPr>
          <w:rFonts w:ascii="Times New Roman" w:hAnsi="Times New Roman" w:cs="Times New Roman"/>
          <w:iCs/>
          <w:sz w:val="24"/>
          <w:szCs w:val="24"/>
        </w:rPr>
        <w:t>,</w:t>
      </w:r>
      <w:r w:rsidR="009E749B" w:rsidRPr="00ED194D">
        <w:rPr>
          <w:rFonts w:ascii="Times New Roman" w:hAnsi="Times New Roman" w:cs="Times New Roman"/>
          <w:iCs/>
          <w:sz w:val="24"/>
          <w:szCs w:val="24"/>
        </w:rPr>
        <w:t xml:space="preserve"> EUIPO </w:t>
      </w:r>
      <w:r w:rsidR="007A0DEF" w:rsidRPr="00ED194D">
        <w:rPr>
          <w:rFonts w:ascii="Times New Roman" w:hAnsi="Times New Roman" w:cs="Times New Roman"/>
          <w:iCs/>
          <w:sz w:val="24"/>
          <w:szCs w:val="24"/>
        </w:rPr>
        <w:t>sadarbībā ar Patentu valdi kopš 2023.</w:t>
      </w:r>
      <w:r w:rsidR="00EF49D4" w:rsidRPr="00ED194D">
        <w:rPr>
          <w:rFonts w:ascii="Times New Roman" w:hAnsi="Times New Roman" w:cs="Times New Roman"/>
          <w:iCs/>
          <w:sz w:val="24"/>
          <w:szCs w:val="24"/>
        </w:rPr>
        <w:t xml:space="preserve"> </w:t>
      </w:r>
      <w:r w:rsidR="007A0DEF" w:rsidRPr="00ED194D">
        <w:rPr>
          <w:rFonts w:ascii="Times New Roman" w:hAnsi="Times New Roman" w:cs="Times New Roman"/>
          <w:iCs/>
          <w:sz w:val="24"/>
          <w:szCs w:val="24"/>
        </w:rPr>
        <w:t>gada nodrošina arī MVU fonda “Idejas stiprākam uzņēmumam” atbalsta pasākumu</w:t>
      </w:r>
      <w:r w:rsidR="00571972" w:rsidRPr="00ED194D">
        <w:rPr>
          <w:rFonts w:ascii="Times New Roman" w:hAnsi="Times New Roman" w:cs="Times New Roman"/>
          <w:iCs/>
          <w:sz w:val="24"/>
          <w:szCs w:val="24"/>
        </w:rPr>
        <w:t>s attiecībā</w:t>
      </w:r>
      <w:r w:rsidR="003F5115" w:rsidRPr="00ED194D">
        <w:rPr>
          <w:rFonts w:ascii="Times New Roman" w:hAnsi="Times New Roman" w:cs="Times New Roman"/>
          <w:iCs/>
          <w:sz w:val="24"/>
          <w:szCs w:val="24"/>
        </w:rPr>
        <w:t xml:space="preserve"> </w:t>
      </w:r>
      <w:r w:rsidR="00571972" w:rsidRPr="00ED194D">
        <w:rPr>
          <w:rFonts w:ascii="Times New Roman" w:hAnsi="Times New Roman" w:cs="Times New Roman"/>
          <w:iCs/>
          <w:sz w:val="24"/>
          <w:szCs w:val="24"/>
        </w:rPr>
        <w:t xml:space="preserve">uz </w:t>
      </w:r>
      <w:r w:rsidR="004B0930" w:rsidRPr="00ED194D">
        <w:rPr>
          <w:rFonts w:ascii="Times New Roman" w:hAnsi="Times New Roman" w:cs="Times New Roman"/>
          <w:iCs/>
          <w:sz w:val="24"/>
          <w:szCs w:val="24"/>
        </w:rPr>
        <w:t>patentiem</w:t>
      </w:r>
      <w:r w:rsidR="007A0DEF" w:rsidRPr="00ED194D">
        <w:rPr>
          <w:rFonts w:ascii="Times New Roman" w:hAnsi="Times New Roman" w:cs="Times New Roman"/>
          <w:iCs/>
          <w:sz w:val="24"/>
          <w:szCs w:val="24"/>
        </w:rPr>
        <w:t xml:space="preserve">, t.sk. </w:t>
      </w:r>
      <w:r w:rsidR="004B0930" w:rsidRPr="00ED194D">
        <w:rPr>
          <w:rFonts w:ascii="Times New Roman" w:hAnsi="Times New Roman" w:cs="Times New Roman"/>
          <w:iCs/>
          <w:sz w:val="24"/>
          <w:szCs w:val="24"/>
        </w:rPr>
        <w:t>atbalsts patenta pieteikuma aizpildīšanai, iesniegšanai un patenta piešķiršanai</w:t>
      </w:r>
      <w:r w:rsidR="0065582C" w:rsidRPr="00ED194D">
        <w:rPr>
          <w:rFonts w:ascii="Times New Roman" w:hAnsi="Times New Roman" w:cs="Times New Roman"/>
          <w:iCs/>
          <w:sz w:val="24"/>
          <w:szCs w:val="24"/>
        </w:rPr>
        <w:t xml:space="preserve">, kā arī tehnisko patentu meklējumiem, </w:t>
      </w:r>
      <w:r w:rsidR="0065582C" w:rsidRPr="00ED194D">
        <w:rPr>
          <w:rFonts w:ascii="Times New Roman" w:eastAsia="Times New Roman" w:hAnsi="Times New Roman" w:cs="Times New Roman"/>
          <w:sz w:val="24"/>
          <w:szCs w:val="24"/>
        </w:rPr>
        <w:t xml:space="preserve">patenta pieteikuma un meklējuma maksām Eiropas patentiem ES līmenī un </w:t>
      </w:r>
      <w:r w:rsidR="0065582C" w:rsidRPr="00ED194D">
        <w:rPr>
          <w:rFonts w:ascii="Times New Roman" w:hAnsi="Times New Roman" w:cs="Times New Roman"/>
          <w:iCs/>
          <w:sz w:val="24"/>
          <w:szCs w:val="24"/>
        </w:rPr>
        <w:t>juridiskajiem pakalpojumiem, kas saistīti ar Eiropas patentu pieteikumu sagatavošanu.</w:t>
      </w:r>
      <w:r w:rsidR="00B471EA">
        <w:rPr>
          <w:rFonts w:ascii="Times New Roman" w:hAnsi="Times New Roman" w:cs="Times New Roman"/>
          <w:iCs/>
          <w:sz w:val="24"/>
          <w:szCs w:val="24"/>
        </w:rPr>
        <w:t xml:space="preserve"> </w:t>
      </w:r>
    </w:p>
    <w:p w14:paraId="718E89D7" w14:textId="6849EAC0" w:rsidR="006C4637" w:rsidRPr="00ED194D" w:rsidRDefault="00D55C26" w:rsidP="001C24EB">
      <w:pPr>
        <w:spacing w:after="0"/>
        <w:ind w:firstLine="720"/>
        <w:jc w:val="both"/>
        <w:rPr>
          <w:rFonts w:ascii="Times New Roman" w:hAnsi="Times New Roman" w:cs="Times New Roman"/>
          <w:b/>
          <w:sz w:val="24"/>
          <w:szCs w:val="24"/>
        </w:rPr>
      </w:pPr>
      <w:r w:rsidRPr="00ED194D">
        <w:rPr>
          <w:rFonts w:ascii="Times New Roman" w:hAnsi="Times New Roman" w:cs="Times New Roman"/>
          <w:b/>
          <w:sz w:val="24"/>
          <w:szCs w:val="24"/>
        </w:rPr>
        <w:t xml:space="preserve">Pilotprojekta </w:t>
      </w:r>
      <w:r w:rsidR="009706BA" w:rsidRPr="00ED194D">
        <w:rPr>
          <w:rFonts w:ascii="Times New Roman" w:hAnsi="Times New Roman" w:cs="Times New Roman"/>
          <w:b/>
          <w:sz w:val="24"/>
          <w:szCs w:val="24"/>
        </w:rPr>
        <w:t>secinājumi:</w:t>
      </w:r>
    </w:p>
    <w:p w14:paraId="59FAB2B4" w14:textId="145F7D57" w:rsidR="009706BA" w:rsidRPr="00ED194D" w:rsidRDefault="006B5620" w:rsidP="009706BA">
      <w:pPr>
        <w:pStyle w:val="ListParagraph"/>
        <w:numPr>
          <w:ilvl w:val="0"/>
          <w:numId w:val="20"/>
        </w:numPr>
        <w:spacing w:after="0" w:line="240" w:lineRule="auto"/>
        <w:ind w:left="1134"/>
        <w:jc w:val="both"/>
        <w:rPr>
          <w:rFonts w:ascii="Times New Roman" w:hAnsi="Times New Roman" w:cs="Times New Roman"/>
          <w:iCs/>
          <w:sz w:val="24"/>
          <w:szCs w:val="24"/>
        </w:rPr>
      </w:pPr>
      <w:r w:rsidRPr="00ED194D">
        <w:rPr>
          <w:rFonts w:ascii="Times New Roman" w:hAnsi="Times New Roman" w:cs="Times New Roman"/>
          <w:iCs/>
          <w:sz w:val="24"/>
          <w:szCs w:val="24"/>
        </w:rPr>
        <w:t>a</w:t>
      </w:r>
      <w:r w:rsidR="009706BA" w:rsidRPr="00ED194D">
        <w:rPr>
          <w:rFonts w:ascii="Times New Roman" w:hAnsi="Times New Roman" w:cs="Times New Roman"/>
          <w:iCs/>
          <w:sz w:val="24"/>
          <w:szCs w:val="24"/>
        </w:rPr>
        <w:t xml:space="preserve">tbalsta darbību rezultāti kopumā vērtējami pozitīvi, ņemot vērā gan sasniegtos rezultātus skaitliskā izteiksmē, gan projekta dalībnieku pozitīvo vērtējumu un izteikto vēlmi šāda veida atbalstu </w:t>
      </w:r>
      <w:r w:rsidR="005615F0" w:rsidRPr="00ED194D">
        <w:rPr>
          <w:rFonts w:ascii="Times New Roman" w:hAnsi="Times New Roman" w:cs="Times New Roman"/>
          <w:iCs/>
          <w:sz w:val="24"/>
          <w:szCs w:val="24"/>
        </w:rPr>
        <w:t xml:space="preserve">Latvijas </w:t>
      </w:r>
      <w:r w:rsidRPr="00ED194D">
        <w:rPr>
          <w:rFonts w:ascii="Times New Roman" w:hAnsi="Times New Roman" w:cs="Times New Roman"/>
          <w:iCs/>
          <w:sz w:val="24"/>
          <w:szCs w:val="24"/>
        </w:rPr>
        <w:t xml:space="preserve">nacionālo </w:t>
      </w:r>
      <w:r w:rsidR="009706BA" w:rsidRPr="00ED194D">
        <w:rPr>
          <w:rFonts w:ascii="Times New Roman" w:hAnsi="Times New Roman" w:cs="Times New Roman"/>
          <w:iCs/>
          <w:sz w:val="24"/>
          <w:szCs w:val="24"/>
        </w:rPr>
        <w:t>patentu pieteicējiem nodrošināt arī turpmāk</w:t>
      </w:r>
      <w:r w:rsidRPr="00ED194D">
        <w:rPr>
          <w:rFonts w:ascii="Times New Roman" w:hAnsi="Times New Roman" w:cs="Times New Roman"/>
          <w:iCs/>
          <w:sz w:val="24"/>
          <w:szCs w:val="24"/>
        </w:rPr>
        <w:t>;</w:t>
      </w:r>
    </w:p>
    <w:p w14:paraId="0E71CCE8" w14:textId="093DA856" w:rsidR="00A01CF7" w:rsidRPr="00ED194D" w:rsidRDefault="006B5620" w:rsidP="009706BA">
      <w:pPr>
        <w:pStyle w:val="ListParagraph"/>
        <w:numPr>
          <w:ilvl w:val="0"/>
          <w:numId w:val="20"/>
        </w:numPr>
        <w:spacing w:after="0" w:line="240" w:lineRule="auto"/>
        <w:ind w:left="1134"/>
        <w:jc w:val="both"/>
        <w:rPr>
          <w:rFonts w:ascii="Times New Roman" w:hAnsi="Times New Roman" w:cs="Times New Roman"/>
          <w:iCs/>
          <w:sz w:val="24"/>
          <w:szCs w:val="24"/>
        </w:rPr>
      </w:pPr>
      <w:r w:rsidRPr="00ED194D">
        <w:rPr>
          <w:rFonts w:ascii="Times New Roman" w:hAnsi="Times New Roman" w:cs="Times New Roman"/>
          <w:iCs/>
          <w:sz w:val="24"/>
          <w:szCs w:val="24"/>
        </w:rPr>
        <w:t>p</w:t>
      </w:r>
      <w:r w:rsidR="00A01CF7" w:rsidRPr="00ED194D">
        <w:rPr>
          <w:rFonts w:ascii="Times New Roman" w:hAnsi="Times New Roman" w:cs="Times New Roman"/>
          <w:iCs/>
          <w:sz w:val="24"/>
          <w:szCs w:val="24"/>
        </w:rPr>
        <w:t>atentu pieteicēju interese par iespēju iegūt bezmaksas EPI veiktu patentmeklējumu kopumā visa pilotprojektā laikā ir bijusi pietiekami liela un stabila, pozitīvi, ka tā ir īpaši augsta tieši MVU kategorijā</w:t>
      </w:r>
      <w:r w:rsidRPr="00ED194D">
        <w:rPr>
          <w:rFonts w:ascii="Times New Roman" w:hAnsi="Times New Roman" w:cs="Times New Roman"/>
          <w:iCs/>
          <w:sz w:val="24"/>
          <w:szCs w:val="24"/>
        </w:rPr>
        <w:t>;</w:t>
      </w:r>
    </w:p>
    <w:p w14:paraId="3B5E429A" w14:textId="5DBB8F6E" w:rsidR="00BC44AC" w:rsidRPr="00ED194D" w:rsidRDefault="006B5620" w:rsidP="009706BA">
      <w:pPr>
        <w:pStyle w:val="ListParagraph"/>
        <w:numPr>
          <w:ilvl w:val="0"/>
          <w:numId w:val="20"/>
        </w:numPr>
        <w:spacing w:after="0" w:line="240" w:lineRule="auto"/>
        <w:ind w:left="1134"/>
        <w:jc w:val="both"/>
        <w:rPr>
          <w:rFonts w:ascii="Times New Roman" w:hAnsi="Times New Roman" w:cs="Times New Roman"/>
          <w:iCs/>
          <w:sz w:val="24"/>
          <w:szCs w:val="24"/>
        </w:rPr>
      </w:pPr>
      <w:r w:rsidRPr="00ED194D">
        <w:rPr>
          <w:rFonts w:ascii="Times New Roman" w:hAnsi="Times New Roman" w:cs="Times New Roman"/>
          <w:sz w:val="24"/>
          <w:szCs w:val="24"/>
        </w:rPr>
        <w:t>n</w:t>
      </w:r>
      <w:r w:rsidR="1C2AC504" w:rsidRPr="00ED194D">
        <w:rPr>
          <w:rFonts w:ascii="Times New Roman" w:hAnsi="Times New Roman" w:cs="Times New Roman"/>
          <w:sz w:val="24"/>
          <w:szCs w:val="24"/>
        </w:rPr>
        <w:t xml:space="preserve">o </w:t>
      </w:r>
      <w:r w:rsidR="00BC44AC" w:rsidRPr="00ED194D">
        <w:rPr>
          <w:rFonts w:ascii="Times New Roman" w:hAnsi="Times New Roman" w:cs="Times New Roman"/>
          <w:sz w:val="24"/>
          <w:szCs w:val="24"/>
        </w:rPr>
        <w:t xml:space="preserve">2020. gada </w:t>
      </w:r>
      <w:r w:rsidR="0CF3B1F5" w:rsidRPr="00ED194D">
        <w:rPr>
          <w:rFonts w:ascii="Times New Roman" w:hAnsi="Times New Roman" w:cs="Times New Roman"/>
          <w:sz w:val="24"/>
          <w:szCs w:val="24"/>
        </w:rPr>
        <w:t>īstenotais</w:t>
      </w:r>
      <w:r w:rsidR="00BC44AC" w:rsidRPr="00ED194D">
        <w:rPr>
          <w:rFonts w:ascii="Times New Roman" w:hAnsi="Times New Roman" w:cs="Times New Roman"/>
          <w:sz w:val="24"/>
          <w:szCs w:val="24"/>
        </w:rPr>
        <w:t xml:space="preserve"> papildu atbalsts starptautiskā patenta pieteikuma iesniegšanai PCT procedūrā ir bijis vērtīgs papildinājums atbalsta aktivitātēm, jo patentu pieteicēji, kuri pēc bezmaksas patentmeklējuma EPI vēlas uzsākt arī starptautiskās patentēšanas procedūras, to labprāt izmanto, savukārt Patentu valdei ir iespēja sekot līdzi tendencēm, jo projekta nosacījumi paredz, ka starptautiskie pieteikumi iesniedzami Patentu valdē kā saņēmējiestādē</w:t>
      </w:r>
      <w:r w:rsidRPr="00ED194D">
        <w:rPr>
          <w:rFonts w:ascii="Times New Roman" w:hAnsi="Times New Roman" w:cs="Times New Roman"/>
          <w:sz w:val="24"/>
          <w:szCs w:val="24"/>
        </w:rPr>
        <w:t>;</w:t>
      </w:r>
    </w:p>
    <w:p w14:paraId="1883225F" w14:textId="0870F30C" w:rsidR="00E83E95" w:rsidRPr="00ED194D" w:rsidRDefault="006B5620" w:rsidP="1AD27E54">
      <w:pPr>
        <w:pStyle w:val="ListParagraph"/>
        <w:numPr>
          <w:ilvl w:val="0"/>
          <w:numId w:val="20"/>
        </w:numPr>
        <w:spacing w:after="0" w:line="240" w:lineRule="auto"/>
        <w:ind w:left="1134"/>
        <w:jc w:val="both"/>
        <w:rPr>
          <w:rFonts w:ascii="Times New Roman" w:hAnsi="Times New Roman" w:cs="Times New Roman"/>
          <w:sz w:val="24"/>
          <w:szCs w:val="24"/>
        </w:rPr>
      </w:pPr>
      <w:r w:rsidRPr="00ED194D">
        <w:rPr>
          <w:rFonts w:ascii="Times New Roman" w:hAnsi="Times New Roman" w:cs="Times New Roman"/>
          <w:sz w:val="24"/>
          <w:szCs w:val="24"/>
        </w:rPr>
        <w:t>i</w:t>
      </w:r>
      <w:r w:rsidR="7C65588E" w:rsidRPr="00ED194D">
        <w:rPr>
          <w:rFonts w:ascii="Times New Roman" w:hAnsi="Times New Roman" w:cs="Times New Roman"/>
          <w:sz w:val="24"/>
          <w:szCs w:val="24"/>
        </w:rPr>
        <w:t>espēja atgūt PCT pieteikuma maksu ne vienmēr tiek izmantota,</w:t>
      </w:r>
      <w:r w:rsidR="4949CB45" w:rsidRPr="00ED194D">
        <w:rPr>
          <w:rFonts w:ascii="Times New Roman" w:hAnsi="Times New Roman" w:cs="Times New Roman"/>
          <w:sz w:val="24"/>
          <w:szCs w:val="24"/>
        </w:rPr>
        <w:t xml:space="preserve"> </w:t>
      </w:r>
      <w:r w:rsidR="60098663" w:rsidRPr="00ED194D">
        <w:rPr>
          <w:rFonts w:ascii="Times New Roman" w:hAnsi="Times New Roman" w:cs="Times New Roman"/>
          <w:sz w:val="24"/>
          <w:szCs w:val="24"/>
        </w:rPr>
        <w:t>l</w:t>
      </w:r>
      <w:r w:rsidR="42FCB5C8" w:rsidRPr="00ED194D">
        <w:rPr>
          <w:rFonts w:ascii="Times New Roman" w:hAnsi="Times New Roman" w:cs="Times New Roman"/>
          <w:sz w:val="24"/>
          <w:szCs w:val="24"/>
        </w:rPr>
        <w:t>īdz ar to līdz pilotprojekta beigām būtu detalizētāk jāizanalizē iemesli, kāpēc pieteicēji, k</w:t>
      </w:r>
      <w:r w:rsidR="619C02E3" w:rsidRPr="00ED194D">
        <w:rPr>
          <w:rFonts w:ascii="Times New Roman" w:hAnsi="Times New Roman" w:cs="Times New Roman"/>
          <w:sz w:val="24"/>
          <w:szCs w:val="24"/>
        </w:rPr>
        <w:t xml:space="preserve">uriem būtu iespēja atgūt starptautiskā pieteikuma maksu, to </w:t>
      </w:r>
      <w:r w:rsidR="2542AD46" w:rsidRPr="00ED194D">
        <w:rPr>
          <w:rFonts w:ascii="Times New Roman" w:hAnsi="Times New Roman" w:cs="Times New Roman"/>
          <w:sz w:val="24"/>
          <w:szCs w:val="24"/>
        </w:rPr>
        <w:t xml:space="preserve">tomēr </w:t>
      </w:r>
      <w:r w:rsidR="619C02E3" w:rsidRPr="00ED194D">
        <w:rPr>
          <w:rFonts w:ascii="Times New Roman" w:hAnsi="Times New Roman" w:cs="Times New Roman"/>
          <w:sz w:val="24"/>
          <w:szCs w:val="24"/>
        </w:rPr>
        <w:t>neizmanto</w:t>
      </w:r>
      <w:r w:rsidRPr="00ED194D">
        <w:rPr>
          <w:rFonts w:ascii="Times New Roman" w:hAnsi="Times New Roman" w:cs="Times New Roman"/>
          <w:sz w:val="24"/>
          <w:szCs w:val="24"/>
        </w:rPr>
        <w:t>;</w:t>
      </w:r>
    </w:p>
    <w:p w14:paraId="3286E1A1" w14:textId="79F55067" w:rsidR="6599C7F0" w:rsidRDefault="006B5620" w:rsidP="00995E2C">
      <w:pPr>
        <w:pStyle w:val="ListParagraph"/>
        <w:numPr>
          <w:ilvl w:val="0"/>
          <w:numId w:val="20"/>
        </w:numPr>
        <w:spacing w:after="0" w:line="240" w:lineRule="auto"/>
        <w:ind w:left="1134"/>
        <w:jc w:val="both"/>
        <w:rPr>
          <w:rFonts w:ascii="Times New Roman" w:hAnsi="Times New Roman" w:cs="Times New Roman"/>
          <w:sz w:val="24"/>
          <w:szCs w:val="24"/>
        </w:rPr>
      </w:pPr>
      <w:r w:rsidRPr="00ED194D">
        <w:rPr>
          <w:rFonts w:ascii="Times New Roman" w:hAnsi="Times New Roman" w:cs="Times New Roman"/>
          <w:sz w:val="24"/>
          <w:szCs w:val="24"/>
        </w:rPr>
        <w:t>u</w:t>
      </w:r>
      <w:r w:rsidR="7C18B7E3" w:rsidRPr="00ED194D">
        <w:rPr>
          <w:rFonts w:ascii="Times New Roman" w:hAnsi="Times New Roman" w:cs="Times New Roman"/>
          <w:sz w:val="24"/>
          <w:szCs w:val="24"/>
        </w:rPr>
        <w:t>zlabojumu patentu kvalitātē apliecina</w:t>
      </w:r>
      <w:r w:rsidR="1022C166" w:rsidRPr="00ED194D">
        <w:rPr>
          <w:rFonts w:ascii="Times New Roman" w:hAnsi="Times New Roman" w:cs="Times New Roman"/>
          <w:sz w:val="24"/>
          <w:szCs w:val="24"/>
        </w:rPr>
        <w:t xml:space="preserve"> </w:t>
      </w:r>
      <w:r w:rsidR="7C18B7E3" w:rsidRPr="00ED194D">
        <w:rPr>
          <w:rFonts w:ascii="Times New Roman" w:hAnsi="Times New Roman" w:cs="Times New Roman"/>
          <w:sz w:val="24"/>
          <w:szCs w:val="24"/>
        </w:rPr>
        <w:t xml:space="preserve">tas, ka </w:t>
      </w:r>
      <w:r w:rsidR="003C06AA" w:rsidRPr="003C06AA">
        <w:rPr>
          <w:rFonts w:ascii="Times New Roman" w:hAnsi="Times New Roman" w:cs="Times New Roman"/>
          <w:sz w:val="24"/>
          <w:szCs w:val="24"/>
        </w:rPr>
        <w:t>pilotprojektā sniegtais atbalsts līdz šim rezultējies 21 Latvijas pieteicējiem piešķirtā Eiropas patentā, 13 iegūtos patentos trešājās valstīs, tai skaitā, piecos Amerikas Savienoto Valstu patentos</w:t>
      </w:r>
      <w:r w:rsidR="7C18B7E3" w:rsidRPr="003C06AA">
        <w:rPr>
          <w:rFonts w:ascii="Times New Roman" w:hAnsi="Times New Roman" w:cs="Times New Roman"/>
          <w:sz w:val="24"/>
          <w:szCs w:val="24"/>
        </w:rPr>
        <w:t>, tādējādi stiprinot Latvijas inovāciju nozīmi starptautiski, kā arī apliecinot pilotprojekta ievērojamo pievienoto vērtību. Ņemot vērā lielo</w:t>
      </w:r>
      <w:r w:rsidR="7C18B7E3" w:rsidRPr="00F07A2E">
        <w:rPr>
          <w:rFonts w:ascii="Times New Roman" w:hAnsi="Times New Roman" w:cs="Times New Roman"/>
          <w:color w:val="FF0000"/>
          <w:sz w:val="24"/>
          <w:szCs w:val="24"/>
        </w:rPr>
        <w:t xml:space="preserve"> </w:t>
      </w:r>
      <w:r w:rsidR="7C18B7E3" w:rsidRPr="00ED194D">
        <w:rPr>
          <w:rFonts w:ascii="Times New Roman" w:hAnsi="Times New Roman" w:cs="Times New Roman"/>
          <w:sz w:val="24"/>
          <w:szCs w:val="24"/>
        </w:rPr>
        <w:t>patentēšanas procedūru ilgumu un to, ka virkne uzsākto starptautisko procedūru šobrīd vēl noris, faktiskais starptautiski aizsargāto izgudrojumu skaits pēc dalības pilotprojektā visticamāk būs nozīmīgi lielāks</w:t>
      </w:r>
      <w:r w:rsidRPr="00ED194D">
        <w:rPr>
          <w:rFonts w:ascii="Times New Roman" w:hAnsi="Times New Roman" w:cs="Times New Roman"/>
          <w:sz w:val="24"/>
          <w:szCs w:val="24"/>
        </w:rPr>
        <w:t>;</w:t>
      </w:r>
    </w:p>
    <w:p w14:paraId="120DC0F4" w14:textId="049B4870" w:rsidR="005C0FC5" w:rsidRPr="00ED194D" w:rsidRDefault="3D95E5A3" w:rsidP="009706BA">
      <w:pPr>
        <w:pStyle w:val="ListParagraph"/>
        <w:numPr>
          <w:ilvl w:val="0"/>
          <w:numId w:val="20"/>
        </w:numPr>
        <w:spacing w:after="0" w:line="240" w:lineRule="auto"/>
        <w:ind w:left="1134"/>
        <w:jc w:val="both"/>
        <w:rPr>
          <w:rFonts w:ascii="Times New Roman" w:hAnsi="Times New Roman" w:cs="Times New Roman"/>
          <w:iCs/>
          <w:sz w:val="24"/>
          <w:szCs w:val="24"/>
        </w:rPr>
      </w:pPr>
      <w:r w:rsidRPr="00ED194D">
        <w:rPr>
          <w:rFonts w:ascii="Times New Roman" w:hAnsi="Times New Roman" w:cs="Times New Roman"/>
          <w:sz w:val="24"/>
          <w:szCs w:val="24"/>
        </w:rPr>
        <w:t>2020. gadā ieviesto papildu atbalstu Eiropas patentu būtības ekspertīzes maksas atmaksai Latvijas pieteicēji praktiski neizmanto</w:t>
      </w:r>
      <w:r w:rsidR="6906730A" w:rsidRPr="00ED194D">
        <w:rPr>
          <w:rFonts w:ascii="Times New Roman" w:hAnsi="Times New Roman" w:cs="Times New Roman"/>
          <w:sz w:val="24"/>
          <w:szCs w:val="24"/>
        </w:rPr>
        <w:t xml:space="preserve">, kas </w:t>
      </w:r>
      <w:r w:rsidR="02A31D66" w:rsidRPr="00ED194D">
        <w:rPr>
          <w:rFonts w:ascii="Times New Roman" w:hAnsi="Times New Roman" w:cs="Times New Roman"/>
          <w:sz w:val="24"/>
          <w:szCs w:val="24"/>
        </w:rPr>
        <w:t>varētu būt</w:t>
      </w:r>
      <w:r w:rsidR="14A00F91" w:rsidRPr="00ED194D">
        <w:rPr>
          <w:rFonts w:ascii="Times New Roman" w:hAnsi="Times New Roman" w:cs="Times New Roman"/>
          <w:sz w:val="24"/>
          <w:szCs w:val="24"/>
        </w:rPr>
        <w:t xml:space="preserve"> </w:t>
      </w:r>
      <w:r w:rsidR="06A68267" w:rsidRPr="00ED194D">
        <w:rPr>
          <w:rFonts w:ascii="Times New Roman" w:hAnsi="Times New Roman" w:cs="Times New Roman"/>
          <w:sz w:val="24"/>
          <w:szCs w:val="24"/>
        </w:rPr>
        <w:t xml:space="preserve">saistīts </w:t>
      </w:r>
      <w:r w:rsidR="14A00F91" w:rsidRPr="00ED194D">
        <w:rPr>
          <w:rFonts w:ascii="Times New Roman" w:hAnsi="Times New Roman" w:cs="Times New Roman"/>
          <w:sz w:val="24"/>
          <w:szCs w:val="24"/>
        </w:rPr>
        <w:t>gan ar stingrākiem</w:t>
      </w:r>
      <w:r w:rsidR="658BCE5D" w:rsidRPr="00ED194D">
        <w:rPr>
          <w:rFonts w:ascii="Times New Roman" w:hAnsi="Times New Roman" w:cs="Times New Roman"/>
          <w:sz w:val="24"/>
          <w:szCs w:val="24"/>
        </w:rPr>
        <w:t xml:space="preserve"> </w:t>
      </w:r>
      <w:r w:rsidR="14A00F91" w:rsidRPr="00ED194D">
        <w:rPr>
          <w:rFonts w:ascii="Times New Roman" w:hAnsi="Times New Roman" w:cs="Times New Roman"/>
          <w:sz w:val="24"/>
          <w:szCs w:val="24"/>
        </w:rPr>
        <w:t>nosacījumiem (lai saņemtu atbalstu jābūt EPI lēmumam par patenta piešķiršanu), gan ar nepietiekamu informētību par pieejamo atbalst</w:t>
      </w:r>
      <w:r w:rsidR="18000941" w:rsidRPr="00ED194D">
        <w:rPr>
          <w:rFonts w:ascii="Times New Roman" w:hAnsi="Times New Roman" w:cs="Times New Roman"/>
          <w:sz w:val="24"/>
          <w:szCs w:val="24"/>
        </w:rPr>
        <w:t>a veidu</w:t>
      </w:r>
      <w:r w:rsidR="49595E58" w:rsidRPr="00ED194D">
        <w:rPr>
          <w:rFonts w:ascii="Times New Roman" w:hAnsi="Times New Roman" w:cs="Times New Roman"/>
          <w:sz w:val="24"/>
          <w:szCs w:val="24"/>
        </w:rPr>
        <w:t>.</w:t>
      </w:r>
      <w:r w:rsidR="0A61B08F" w:rsidRPr="00ED194D">
        <w:rPr>
          <w:rFonts w:ascii="Times New Roman" w:hAnsi="Times New Roman" w:cs="Times New Roman"/>
          <w:sz w:val="24"/>
          <w:szCs w:val="24"/>
        </w:rPr>
        <w:t xml:space="preserve"> </w:t>
      </w:r>
      <w:r w:rsidR="4589C572" w:rsidRPr="00ED194D">
        <w:rPr>
          <w:rFonts w:ascii="Times New Roman" w:hAnsi="Times New Roman" w:cs="Times New Roman"/>
          <w:sz w:val="24"/>
          <w:szCs w:val="24"/>
        </w:rPr>
        <w:t>L</w:t>
      </w:r>
      <w:r w:rsidR="0A61B08F" w:rsidRPr="00ED194D">
        <w:rPr>
          <w:rFonts w:ascii="Times New Roman" w:hAnsi="Times New Roman" w:cs="Times New Roman"/>
          <w:sz w:val="24"/>
          <w:szCs w:val="24"/>
        </w:rPr>
        <w:t xml:space="preserve">īdz pilotprojekta beigām būtu detalizētāk jāizvērtē </w:t>
      </w:r>
      <w:r w:rsidR="54104CD6" w:rsidRPr="00ED194D">
        <w:rPr>
          <w:rFonts w:ascii="Times New Roman" w:hAnsi="Times New Roman" w:cs="Times New Roman"/>
          <w:sz w:val="24"/>
          <w:szCs w:val="24"/>
        </w:rPr>
        <w:t>konkrētā atbalsta veida lietderība</w:t>
      </w:r>
      <w:r w:rsidR="006B5620" w:rsidRPr="00ED194D">
        <w:rPr>
          <w:rFonts w:ascii="Times New Roman" w:hAnsi="Times New Roman" w:cs="Times New Roman"/>
          <w:sz w:val="24"/>
          <w:szCs w:val="24"/>
        </w:rPr>
        <w:t>;</w:t>
      </w:r>
    </w:p>
    <w:p w14:paraId="530129A9" w14:textId="502AA695" w:rsidR="627542E2" w:rsidRPr="00ED194D" w:rsidRDefault="627542E2" w:rsidP="1AD27E54">
      <w:pPr>
        <w:pStyle w:val="ListParagraph"/>
        <w:numPr>
          <w:ilvl w:val="0"/>
          <w:numId w:val="20"/>
        </w:numPr>
        <w:spacing w:after="0" w:line="240" w:lineRule="auto"/>
        <w:ind w:left="1134"/>
        <w:jc w:val="both"/>
        <w:rPr>
          <w:rFonts w:ascii="Times New Roman" w:hAnsi="Times New Roman" w:cs="Times New Roman"/>
          <w:sz w:val="24"/>
          <w:szCs w:val="24"/>
        </w:rPr>
      </w:pPr>
      <w:r w:rsidRPr="00ED194D">
        <w:rPr>
          <w:rFonts w:ascii="Times New Roman" w:hAnsi="Times New Roman" w:cs="Times New Roman"/>
          <w:sz w:val="24"/>
          <w:szCs w:val="24"/>
        </w:rPr>
        <w:t xml:space="preserve">Patentu valdei ar pilotprojekta ietvaros veiktajām aktivitātēm nav iespējams efektīvi palielināt EPI tieši iesniegto Eiropas patentu pieteikumu skaitu, jo </w:t>
      </w:r>
      <w:r w:rsidR="005615F0" w:rsidRPr="00ED194D">
        <w:rPr>
          <w:rFonts w:ascii="Times New Roman" w:hAnsi="Times New Roman" w:cs="Times New Roman"/>
          <w:sz w:val="24"/>
          <w:szCs w:val="24"/>
        </w:rPr>
        <w:t xml:space="preserve">Latvijas </w:t>
      </w:r>
      <w:r w:rsidR="006B5620" w:rsidRPr="00ED194D">
        <w:rPr>
          <w:rFonts w:ascii="Times New Roman" w:hAnsi="Times New Roman" w:cs="Times New Roman"/>
          <w:sz w:val="24"/>
          <w:szCs w:val="24"/>
        </w:rPr>
        <w:t>nacionālo</w:t>
      </w:r>
      <w:r w:rsidRPr="00ED194D">
        <w:rPr>
          <w:rFonts w:ascii="Times New Roman" w:hAnsi="Times New Roman" w:cs="Times New Roman"/>
          <w:sz w:val="24"/>
          <w:szCs w:val="24"/>
        </w:rPr>
        <w:t xml:space="preserve"> patentu pieteicēji labprātāk izvēlas starptautiskā pieteikuma iesniegšanu PCT procedūrā, kuras rezultātā vēlāk arī ir iespējams iegūt Eiropas patentu. Šī tendence pēc būtības izskaidro PCT pieteikumu skaita pieaugumu un tajā pašā laikā salīdzinoši zemo Eiropas patenta pieteikumu skaitu no Latvijas pieteicējiem</w:t>
      </w:r>
      <w:r w:rsidR="006B5620" w:rsidRPr="00ED194D">
        <w:rPr>
          <w:rFonts w:ascii="Times New Roman" w:hAnsi="Times New Roman" w:cs="Times New Roman"/>
          <w:sz w:val="24"/>
          <w:szCs w:val="24"/>
        </w:rPr>
        <w:t>;</w:t>
      </w:r>
    </w:p>
    <w:p w14:paraId="110FE85B" w14:textId="79F650A3" w:rsidR="00207EF1" w:rsidRPr="00ED194D" w:rsidRDefault="41A3E6FE" w:rsidP="1AD27E54">
      <w:pPr>
        <w:pStyle w:val="ListParagraph"/>
        <w:numPr>
          <w:ilvl w:val="0"/>
          <w:numId w:val="20"/>
        </w:numPr>
        <w:spacing w:after="0" w:line="240" w:lineRule="auto"/>
        <w:ind w:left="1134"/>
        <w:jc w:val="both"/>
        <w:rPr>
          <w:rFonts w:ascii="Times New Roman" w:hAnsi="Times New Roman" w:cs="Times New Roman"/>
          <w:sz w:val="24"/>
          <w:szCs w:val="24"/>
        </w:rPr>
      </w:pPr>
      <w:r w:rsidRPr="00ED194D">
        <w:rPr>
          <w:rFonts w:ascii="Times New Roman" w:hAnsi="Times New Roman" w:cs="Times New Roman"/>
          <w:sz w:val="24"/>
          <w:szCs w:val="24"/>
        </w:rPr>
        <w:t>EUIPO un Patentu valdes nodrošinātais MVU fonds “Idejas stiprākam uzņēmumam” sniedz atbalstu MVU, daļēji sedzot izgudrojumu patentēšanas un izstrādes juridiskās izmaksas. Tomēr šis atbalsts līdz šim ir izmantots salīdzinoši maz. To var skaidrot ar vairākiem faktoriem, tostarp MVU nepietiekamo izpratni par to, kādi rūpnieciskā īpašuma veidi ir nepieciešami viņu uzņēmuma attīstībai, un zemu informētības līmeni par šī pakalpojuma iespējām, jo tas tika ieviests tikai 2023. un 2024.</w:t>
      </w:r>
      <w:r w:rsidR="006B5620" w:rsidRPr="00ED194D">
        <w:rPr>
          <w:rFonts w:ascii="Times New Roman" w:hAnsi="Times New Roman" w:cs="Times New Roman"/>
          <w:sz w:val="24"/>
          <w:szCs w:val="24"/>
        </w:rPr>
        <w:t> </w:t>
      </w:r>
      <w:r w:rsidRPr="00ED194D">
        <w:rPr>
          <w:rFonts w:ascii="Times New Roman" w:hAnsi="Times New Roman" w:cs="Times New Roman"/>
          <w:sz w:val="24"/>
          <w:szCs w:val="24"/>
        </w:rPr>
        <w:t>gadā. Turklāt MVU kopumā raksturīgs zems patentu pieteikumu skaits, ko ietekmē gan resursu ierobežojumi, gan zināšanu trūkums par patentu procesu</w:t>
      </w:r>
      <w:r w:rsidR="006B5620" w:rsidRPr="00ED194D">
        <w:rPr>
          <w:rFonts w:ascii="Times New Roman" w:hAnsi="Times New Roman" w:cs="Times New Roman"/>
          <w:sz w:val="24"/>
          <w:szCs w:val="24"/>
        </w:rPr>
        <w:t>;</w:t>
      </w:r>
    </w:p>
    <w:p w14:paraId="5F847009" w14:textId="2D160753" w:rsidR="00876646" w:rsidRPr="00ED194D" w:rsidRDefault="006B5620" w:rsidP="009706BA">
      <w:pPr>
        <w:pStyle w:val="ListParagraph"/>
        <w:numPr>
          <w:ilvl w:val="0"/>
          <w:numId w:val="20"/>
        </w:numPr>
        <w:spacing w:after="0" w:line="240" w:lineRule="auto"/>
        <w:ind w:left="1134"/>
        <w:jc w:val="both"/>
        <w:rPr>
          <w:rFonts w:ascii="Times New Roman" w:hAnsi="Times New Roman" w:cs="Times New Roman"/>
          <w:iCs/>
          <w:sz w:val="24"/>
          <w:szCs w:val="24"/>
        </w:rPr>
      </w:pPr>
      <w:r w:rsidRPr="00ED194D">
        <w:rPr>
          <w:rFonts w:ascii="Times New Roman" w:hAnsi="Times New Roman" w:cs="Times New Roman"/>
          <w:sz w:val="24"/>
          <w:szCs w:val="24"/>
        </w:rPr>
        <w:t>p</w:t>
      </w:r>
      <w:r w:rsidR="0087597E" w:rsidRPr="00ED194D">
        <w:rPr>
          <w:rFonts w:ascii="Times New Roman" w:hAnsi="Times New Roman" w:cs="Times New Roman"/>
          <w:sz w:val="24"/>
          <w:szCs w:val="24"/>
        </w:rPr>
        <w:t>atentēšanas process ir tikai viena maza daļa no plašāka inovāciju cikla</w:t>
      </w:r>
      <w:r w:rsidRPr="00ED194D">
        <w:rPr>
          <w:rFonts w:ascii="Times New Roman" w:hAnsi="Times New Roman" w:cs="Times New Roman"/>
          <w:sz w:val="24"/>
          <w:szCs w:val="24"/>
        </w:rPr>
        <w:t xml:space="preserve">. </w:t>
      </w:r>
      <w:r w:rsidR="004463EF">
        <w:rPr>
          <w:rFonts w:ascii="Times New Roman" w:hAnsi="Times New Roman" w:cs="Times New Roman"/>
          <w:sz w:val="24"/>
          <w:szCs w:val="24"/>
        </w:rPr>
        <w:t>P</w:t>
      </w:r>
      <w:r w:rsidR="0087597E" w:rsidRPr="00ED194D">
        <w:rPr>
          <w:rFonts w:ascii="Times New Roman" w:hAnsi="Times New Roman" w:cs="Times New Roman"/>
          <w:sz w:val="24"/>
          <w:szCs w:val="24"/>
        </w:rPr>
        <w:t xml:space="preserve">atentu </w:t>
      </w:r>
      <w:r w:rsidR="00145F61" w:rsidRPr="00ED194D">
        <w:rPr>
          <w:rFonts w:ascii="Times New Roman" w:hAnsi="Times New Roman" w:cs="Times New Roman"/>
          <w:sz w:val="24"/>
          <w:szCs w:val="24"/>
        </w:rPr>
        <w:t>piešķiršanu</w:t>
      </w:r>
      <w:r w:rsidR="0087597E" w:rsidRPr="00ED194D">
        <w:rPr>
          <w:rFonts w:ascii="Times New Roman" w:hAnsi="Times New Roman" w:cs="Times New Roman"/>
          <w:sz w:val="24"/>
          <w:szCs w:val="24"/>
        </w:rPr>
        <w:t xml:space="preserve"> un izgudrojumu komercializāciju</w:t>
      </w:r>
      <w:r w:rsidR="004463EF">
        <w:rPr>
          <w:rFonts w:ascii="Times New Roman" w:hAnsi="Times New Roman" w:cs="Times New Roman"/>
          <w:sz w:val="24"/>
          <w:szCs w:val="24"/>
        </w:rPr>
        <w:t xml:space="preserve"> varētu veicināt </w:t>
      </w:r>
      <w:r w:rsidR="0087597E" w:rsidRPr="00ED194D">
        <w:rPr>
          <w:rFonts w:ascii="Times New Roman" w:hAnsi="Times New Roman" w:cs="Times New Roman"/>
          <w:sz w:val="24"/>
          <w:szCs w:val="24"/>
        </w:rPr>
        <w:t xml:space="preserve">elastīgāki noteikumi izgudrojumu intelektuālā īpašuma tiesību nodošanai </w:t>
      </w:r>
      <w:r w:rsidR="0087597E" w:rsidRPr="00ED194D">
        <w:rPr>
          <w:rFonts w:ascii="Times New Roman" w:hAnsi="Times New Roman" w:cs="Times New Roman"/>
          <w:i/>
          <w:sz w:val="24"/>
          <w:szCs w:val="24"/>
        </w:rPr>
        <w:t>spin-off</w:t>
      </w:r>
      <w:r w:rsidR="0087597E" w:rsidRPr="00ED194D">
        <w:rPr>
          <w:rFonts w:ascii="Times New Roman" w:hAnsi="Times New Roman" w:cs="Times New Roman"/>
          <w:sz w:val="24"/>
          <w:szCs w:val="24"/>
        </w:rPr>
        <w:t xml:space="preserve"> uzņēmumam un izgudrotāju ieinteresētības palielināšana izgudrojuma komercializācijai</w:t>
      </w:r>
      <w:r w:rsidR="00145F61" w:rsidRPr="00ED194D">
        <w:rPr>
          <w:rFonts w:ascii="Times New Roman" w:hAnsi="Times New Roman" w:cs="Times New Roman"/>
          <w:sz w:val="24"/>
          <w:szCs w:val="24"/>
        </w:rPr>
        <w:t>, kā arī</w:t>
      </w:r>
      <w:r w:rsidR="0087597E" w:rsidRPr="00ED194D">
        <w:rPr>
          <w:rFonts w:ascii="Times New Roman" w:hAnsi="Times New Roman" w:cs="Times New Roman"/>
          <w:sz w:val="24"/>
          <w:szCs w:val="24"/>
        </w:rPr>
        <w:t xml:space="preserve"> </w:t>
      </w:r>
      <w:r w:rsidR="00145F61" w:rsidRPr="00ED194D">
        <w:rPr>
          <w:rFonts w:ascii="Times New Roman" w:hAnsi="Times New Roman" w:cs="Times New Roman"/>
          <w:sz w:val="24"/>
          <w:szCs w:val="24"/>
        </w:rPr>
        <w:t>t</w:t>
      </w:r>
      <w:r w:rsidR="0087597E" w:rsidRPr="00ED194D">
        <w:rPr>
          <w:rFonts w:ascii="Times New Roman" w:hAnsi="Times New Roman" w:cs="Times New Roman"/>
          <w:sz w:val="24"/>
          <w:szCs w:val="24"/>
        </w:rPr>
        <w:t>ikpat svarīga ir valsts pārvaldes iestāžu izpratnes veicināšana par komercializācijas vērtību un tās ieguldījumu valsts ekonomikā</w:t>
      </w:r>
      <w:r w:rsidRPr="00ED194D">
        <w:rPr>
          <w:rFonts w:ascii="Times New Roman" w:hAnsi="Times New Roman" w:cs="Times New Roman"/>
          <w:sz w:val="24"/>
          <w:szCs w:val="24"/>
        </w:rPr>
        <w:t>;</w:t>
      </w:r>
    </w:p>
    <w:p w14:paraId="3E0123A9" w14:textId="4F811618" w:rsidR="007B1074" w:rsidRPr="00ED194D" w:rsidRDefault="006B5620" w:rsidP="007B1074">
      <w:pPr>
        <w:pStyle w:val="ListParagraph"/>
        <w:numPr>
          <w:ilvl w:val="0"/>
          <w:numId w:val="20"/>
        </w:numPr>
        <w:spacing w:after="0" w:line="240" w:lineRule="auto"/>
        <w:ind w:left="1134"/>
        <w:jc w:val="both"/>
        <w:rPr>
          <w:rFonts w:ascii="Times New Roman" w:hAnsi="Times New Roman" w:cs="Times New Roman"/>
          <w:iCs/>
          <w:sz w:val="24"/>
          <w:szCs w:val="24"/>
        </w:rPr>
      </w:pPr>
      <w:r w:rsidRPr="00ED194D">
        <w:rPr>
          <w:rFonts w:ascii="Times New Roman" w:hAnsi="Times New Roman" w:cs="Times New Roman"/>
          <w:sz w:val="24"/>
          <w:szCs w:val="24"/>
        </w:rPr>
        <w:t>p</w:t>
      </w:r>
      <w:r w:rsidR="007B1074" w:rsidRPr="00ED194D">
        <w:rPr>
          <w:rFonts w:ascii="Times New Roman" w:hAnsi="Times New Roman" w:cs="Times New Roman"/>
          <w:sz w:val="24"/>
          <w:szCs w:val="24"/>
        </w:rPr>
        <w:t>atentu kvalitātes uzlabošana Latvijā un patentu skaita palielināšana kopumā ir kompleks</w:t>
      </w:r>
      <w:r w:rsidR="00FE3D6D">
        <w:rPr>
          <w:rFonts w:ascii="Times New Roman" w:hAnsi="Times New Roman" w:cs="Times New Roman"/>
          <w:sz w:val="24"/>
          <w:szCs w:val="24"/>
        </w:rPr>
        <w:t>s</w:t>
      </w:r>
      <w:r w:rsidR="007B1074" w:rsidRPr="00ED194D">
        <w:rPr>
          <w:rFonts w:ascii="Times New Roman" w:hAnsi="Times New Roman" w:cs="Times New Roman"/>
          <w:sz w:val="24"/>
          <w:szCs w:val="24"/>
        </w:rPr>
        <w:t xml:space="preserve"> jautājums, kas </w:t>
      </w:r>
      <w:r w:rsidR="00FE3D6D">
        <w:rPr>
          <w:rFonts w:ascii="Times New Roman" w:hAnsi="Times New Roman" w:cs="Times New Roman"/>
          <w:sz w:val="24"/>
          <w:szCs w:val="24"/>
        </w:rPr>
        <w:t>ir</w:t>
      </w:r>
      <w:r w:rsidR="007B1074" w:rsidRPr="00ED194D">
        <w:rPr>
          <w:rFonts w:ascii="Times New Roman" w:hAnsi="Times New Roman" w:cs="Times New Roman"/>
          <w:sz w:val="24"/>
          <w:szCs w:val="24"/>
        </w:rPr>
        <w:t xml:space="preserve"> atkarīgs </w:t>
      </w:r>
      <w:r w:rsidR="00FE3D6D">
        <w:rPr>
          <w:rFonts w:ascii="Times New Roman" w:hAnsi="Times New Roman" w:cs="Times New Roman"/>
          <w:sz w:val="24"/>
          <w:szCs w:val="24"/>
        </w:rPr>
        <w:t>ne tikai</w:t>
      </w:r>
      <w:r w:rsidR="007B1074" w:rsidRPr="00ED194D">
        <w:rPr>
          <w:rFonts w:ascii="Times New Roman" w:hAnsi="Times New Roman" w:cs="Times New Roman"/>
          <w:sz w:val="24"/>
          <w:szCs w:val="24"/>
        </w:rPr>
        <w:t xml:space="preserve"> uz inovācijām vērsta normatīvā regulējuma, </w:t>
      </w:r>
      <w:r w:rsidR="00FE3D6D">
        <w:rPr>
          <w:rFonts w:ascii="Times New Roman" w:hAnsi="Times New Roman" w:cs="Times New Roman"/>
          <w:sz w:val="24"/>
          <w:szCs w:val="24"/>
        </w:rPr>
        <w:t xml:space="preserve">bet arī valsts </w:t>
      </w:r>
      <w:r w:rsidR="007973C8" w:rsidRPr="00ED194D">
        <w:rPr>
          <w:rFonts w:ascii="Times New Roman" w:hAnsi="Times New Roman" w:cs="Times New Roman"/>
          <w:sz w:val="24"/>
          <w:szCs w:val="24"/>
        </w:rPr>
        <w:t xml:space="preserve">finansējuma </w:t>
      </w:r>
      <w:r w:rsidR="00127C73" w:rsidRPr="00ED194D">
        <w:rPr>
          <w:rFonts w:ascii="Times New Roman" w:hAnsi="Times New Roman" w:cs="Times New Roman"/>
          <w:sz w:val="24"/>
          <w:szCs w:val="24"/>
        </w:rPr>
        <w:t>zinātnei</w:t>
      </w:r>
      <w:r w:rsidR="00FE3D6D">
        <w:rPr>
          <w:rFonts w:ascii="Times New Roman" w:hAnsi="Times New Roman" w:cs="Times New Roman"/>
          <w:sz w:val="24"/>
          <w:szCs w:val="24"/>
        </w:rPr>
        <w:t xml:space="preserve"> un </w:t>
      </w:r>
      <w:r w:rsidR="007973C8" w:rsidRPr="00ED194D">
        <w:rPr>
          <w:rFonts w:ascii="Times New Roman" w:hAnsi="Times New Roman" w:cs="Times New Roman"/>
          <w:sz w:val="24"/>
          <w:szCs w:val="24"/>
        </w:rPr>
        <w:t>pētniecība</w:t>
      </w:r>
      <w:r w:rsidR="00191EA7" w:rsidRPr="00ED194D">
        <w:rPr>
          <w:rFonts w:ascii="Times New Roman" w:hAnsi="Times New Roman" w:cs="Times New Roman"/>
          <w:sz w:val="24"/>
          <w:szCs w:val="24"/>
        </w:rPr>
        <w:t>i</w:t>
      </w:r>
      <w:r w:rsidRPr="00ED194D">
        <w:rPr>
          <w:rFonts w:ascii="Times New Roman" w:hAnsi="Times New Roman" w:cs="Times New Roman"/>
          <w:sz w:val="24"/>
          <w:szCs w:val="24"/>
        </w:rPr>
        <w:t>;</w:t>
      </w:r>
    </w:p>
    <w:p w14:paraId="018738ED" w14:textId="6E0159A1" w:rsidR="008D368D" w:rsidRPr="00ED194D" w:rsidRDefault="006B5620" w:rsidP="1AD27E54">
      <w:pPr>
        <w:pStyle w:val="ListParagraph"/>
        <w:numPr>
          <w:ilvl w:val="0"/>
          <w:numId w:val="20"/>
        </w:numPr>
        <w:spacing w:after="0" w:line="240" w:lineRule="auto"/>
        <w:ind w:left="1134"/>
        <w:jc w:val="both"/>
        <w:rPr>
          <w:rFonts w:ascii="Times New Roman" w:hAnsi="Times New Roman" w:cs="Times New Roman"/>
          <w:sz w:val="24"/>
          <w:szCs w:val="24"/>
        </w:rPr>
      </w:pPr>
      <w:r w:rsidRPr="00ED194D">
        <w:rPr>
          <w:rFonts w:ascii="Times New Roman" w:hAnsi="Times New Roman" w:cs="Times New Roman"/>
          <w:sz w:val="24"/>
          <w:szCs w:val="24"/>
        </w:rPr>
        <w:t>l</w:t>
      </w:r>
      <w:r w:rsidR="03D2D590" w:rsidRPr="00ED194D">
        <w:rPr>
          <w:rFonts w:ascii="Times New Roman" w:hAnsi="Times New Roman" w:cs="Times New Roman"/>
          <w:sz w:val="24"/>
          <w:szCs w:val="24"/>
        </w:rPr>
        <w:t xml:space="preserve">ai Latvijā būtiski palielinātu patentu skaitu un uzlabotu to kvalitāti, ir nepieciešams izstrādāt un īstenot mērķtiecīgu valsts politiku. </w:t>
      </w:r>
      <w:r w:rsidR="03D2D590" w:rsidRPr="00B93ACE">
        <w:rPr>
          <w:rFonts w:ascii="Times New Roman" w:hAnsi="Times New Roman" w:cs="Times New Roman"/>
          <w:sz w:val="24"/>
          <w:szCs w:val="24"/>
        </w:rPr>
        <w:t xml:space="preserve">Šajā procesā būtiska loma ir </w:t>
      </w:r>
      <w:r w:rsidR="00A53BE8" w:rsidRPr="00B93ACE">
        <w:rPr>
          <w:rFonts w:ascii="Times New Roman" w:hAnsi="Times New Roman" w:cs="Times New Roman"/>
          <w:sz w:val="24"/>
          <w:szCs w:val="24"/>
        </w:rPr>
        <w:t>atbildīgajām</w:t>
      </w:r>
      <w:r w:rsidR="03D2D590" w:rsidRPr="00B93ACE">
        <w:rPr>
          <w:rFonts w:ascii="Times New Roman" w:hAnsi="Times New Roman" w:cs="Times New Roman"/>
          <w:sz w:val="24"/>
          <w:szCs w:val="24"/>
        </w:rPr>
        <w:t xml:space="preserve"> ministrij</w:t>
      </w:r>
      <w:r w:rsidR="00A53BE8" w:rsidRPr="00B93ACE">
        <w:rPr>
          <w:rFonts w:ascii="Times New Roman" w:hAnsi="Times New Roman" w:cs="Times New Roman"/>
          <w:sz w:val="24"/>
          <w:szCs w:val="24"/>
        </w:rPr>
        <w:t>ām, iestādēm</w:t>
      </w:r>
      <w:r w:rsidR="03D2D590" w:rsidRPr="00B93ACE">
        <w:rPr>
          <w:rFonts w:ascii="Times New Roman" w:hAnsi="Times New Roman" w:cs="Times New Roman"/>
          <w:sz w:val="24"/>
          <w:szCs w:val="24"/>
        </w:rPr>
        <w:t xml:space="preserve"> un </w:t>
      </w:r>
      <w:r w:rsidR="00A53BE8" w:rsidRPr="00B93ACE">
        <w:rPr>
          <w:rFonts w:ascii="Times New Roman" w:hAnsi="Times New Roman" w:cs="Times New Roman"/>
          <w:sz w:val="24"/>
          <w:szCs w:val="24"/>
        </w:rPr>
        <w:t>organizācijām</w:t>
      </w:r>
      <w:r w:rsidR="03D2D590" w:rsidRPr="00B93ACE">
        <w:rPr>
          <w:rFonts w:ascii="Times New Roman" w:hAnsi="Times New Roman" w:cs="Times New Roman"/>
          <w:sz w:val="24"/>
          <w:szCs w:val="24"/>
        </w:rPr>
        <w:t>, kurām kopīgi</w:t>
      </w:r>
      <w:r w:rsidR="05569F2F" w:rsidRPr="00B93ACE">
        <w:rPr>
          <w:rFonts w:ascii="Times New Roman" w:hAnsi="Times New Roman" w:cs="Times New Roman"/>
          <w:sz w:val="24"/>
          <w:szCs w:val="24"/>
        </w:rPr>
        <w:t xml:space="preserve"> </w:t>
      </w:r>
      <w:r w:rsidR="0E03142E" w:rsidRPr="00B93ACE">
        <w:rPr>
          <w:rFonts w:ascii="Times New Roman" w:hAnsi="Times New Roman" w:cs="Times New Roman"/>
          <w:sz w:val="24"/>
          <w:szCs w:val="24"/>
        </w:rPr>
        <w:t>ar</w:t>
      </w:r>
      <w:r w:rsidR="05569F2F" w:rsidRPr="00B93ACE">
        <w:rPr>
          <w:rFonts w:ascii="Times New Roman" w:hAnsi="Times New Roman" w:cs="Times New Roman"/>
          <w:sz w:val="24"/>
          <w:szCs w:val="24"/>
        </w:rPr>
        <w:t xml:space="preserve"> nozar</w:t>
      </w:r>
      <w:r w:rsidR="44695C07" w:rsidRPr="00B93ACE">
        <w:rPr>
          <w:rFonts w:ascii="Times New Roman" w:hAnsi="Times New Roman" w:cs="Times New Roman"/>
          <w:sz w:val="24"/>
          <w:szCs w:val="24"/>
        </w:rPr>
        <w:t>es pārstāvjiem</w:t>
      </w:r>
      <w:r w:rsidR="03D2D590" w:rsidRPr="00B93ACE">
        <w:rPr>
          <w:rFonts w:ascii="Times New Roman" w:hAnsi="Times New Roman" w:cs="Times New Roman"/>
          <w:sz w:val="24"/>
          <w:szCs w:val="24"/>
        </w:rPr>
        <w:t xml:space="preserve"> jā</w:t>
      </w:r>
      <w:r w:rsidR="03D2D590" w:rsidRPr="00ED194D">
        <w:rPr>
          <w:rFonts w:ascii="Times New Roman" w:hAnsi="Times New Roman" w:cs="Times New Roman"/>
          <w:sz w:val="24"/>
          <w:szCs w:val="24"/>
        </w:rPr>
        <w:t>veido atbalstoša vide inovācijām un jāpilnveido normatīvais regulējums</w:t>
      </w:r>
      <w:r w:rsidR="389D327E" w:rsidRPr="00ED194D">
        <w:rPr>
          <w:rFonts w:ascii="Times New Roman" w:hAnsi="Times New Roman" w:cs="Times New Roman"/>
          <w:sz w:val="24"/>
          <w:szCs w:val="24"/>
        </w:rPr>
        <w:t>, kas atvieglotu ne tikai patentēšanas procesu</w:t>
      </w:r>
      <w:r w:rsidR="393FDC22" w:rsidRPr="00ED194D">
        <w:rPr>
          <w:rFonts w:ascii="Times New Roman" w:hAnsi="Times New Roman" w:cs="Times New Roman"/>
          <w:sz w:val="24"/>
          <w:szCs w:val="24"/>
        </w:rPr>
        <w:t xml:space="preserve">, bet pats galvenais </w:t>
      </w:r>
      <w:r w:rsidR="389D327E" w:rsidRPr="00ED194D">
        <w:rPr>
          <w:rFonts w:ascii="Times New Roman" w:hAnsi="Times New Roman" w:cs="Times New Roman"/>
          <w:sz w:val="24"/>
          <w:szCs w:val="24"/>
        </w:rPr>
        <w:t xml:space="preserve">veicinātu </w:t>
      </w:r>
      <w:r w:rsidR="26F0AA91" w:rsidRPr="00ED194D">
        <w:rPr>
          <w:rFonts w:ascii="Times New Roman" w:hAnsi="Times New Roman" w:cs="Times New Roman"/>
          <w:sz w:val="24"/>
          <w:szCs w:val="24"/>
        </w:rPr>
        <w:t xml:space="preserve">izgudrojumu (inovāciju) radīšanu un komercializēšanu. </w:t>
      </w:r>
      <w:r w:rsidR="664268D3" w:rsidRPr="00ED194D">
        <w:rPr>
          <w:rFonts w:ascii="Times New Roman" w:hAnsi="Times New Roman" w:cs="Times New Roman"/>
          <w:sz w:val="24"/>
          <w:szCs w:val="24"/>
        </w:rPr>
        <w:t xml:space="preserve"> </w:t>
      </w:r>
    </w:p>
    <w:p w14:paraId="322A901C" w14:textId="77777777" w:rsidR="006C4637" w:rsidRPr="00ED194D" w:rsidRDefault="006C4637" w:rsidP="6C36765C">
      <w:pPr>
        <w:spacing w:after="0" w:line="240" w:lineRule="auto"/>
        <w:ind w:firstLine="720"/>
        <w:jc w:val="both"/>
        <w:rPr>
          <w:rFonts w:ascii="Times New Roman" w:hAnsi="Times New Roman" w:cs="Times New Roman"/>
          <w:iCs/>
          <w:sz w:val="24"/>
          <w:szCs w:val="24"/>
        </w:rPr>
      </w:pPr>
    </w:p>
    <w:p w14:paraId="518835BE" w14:textId="5113A878" w:rsidR="008B2B00" w:rsidRPr="00ED194D" w:rsidRDefault="008B2B00">
      <w:pPr>
        <w:rPr>
          <w:rFonts w:ascii="Times New Roman" w:hAnsi="Times New Roman" w:cs="Times New Roman"/>
          <w:sz w:val="24"/>
          <w:szCs w:val="24"/>
        </w:rPr>
      </w:pPr>
      <w:r w:rsidRPr="00ED194D">
        <w:rPr>
          <w:rFonts w:ascii="Times New Roman" w:hAnsi="Times New Roman" w:cs="Times New Roman"/>
          <w:sz w:val="24"/>
          <w:szCs w:val="24"/>
        </w:rPr>
        <w:br w:type="page"/>
      </w:r>
    </w:p>
    <w:p w14:paraId="1B4886A9" w14:textId="30F1999D" w:rsidR="005B0D1B" w:rsidRPr="00ED194D" w:rsidRDefault="00914A85" w:rsidP="00111845">
      <w:pPr>
        <w:pStyle w:val="Heading1"/>
      </w:pPr>
      <w:bookmarkStart w:id="13" w:name="_Toc188223066"/>
      <w:r w:rsidRPr="00ED194D">
        <w:t>5.</w:t>
      </w:r>
      <w:r w:rsidR="008D44C8" w:rsidRPr="00ED194D">
        <w:t xml:space="preserve"> </w:t>
      </w:r>
      <w:r w:rsidR="002158F5" w:rsidRPr="00ED194D">
        <w:t>Turpmākie iespējamie rīcības virzieni</w:t>
      </w:r>
      <w:bookmarkEnd w:id="13"/>
      <w:r w:rsidRPr="00ED194D">
        <w:br/>
      </w:r>
    </w:p>
    <w:p w14:paraId="4540BA96" w14:textId="15D6D1A2" w:rsidR="00E66F67" w:rsidRPr="00ED194D" w:rsidRDefault="008A5FBA" w:rsidP="08E9B9ED">
      <w:pPr>
        <w:spacing w:after="0" w:line="240" w:lineRule="auto"/>
        <w:ind w:firstLine="720"/>
        <w:jc w:val="both"/>
        <w:rPr>
          <w:rFonts w:ascii="Times New Roman" w:hAnsi="Times New Roman" w:cs="Times New Roman"/>
          <w:iCs/>
          <w:sz w:val="24"/>
          <w:szCs w:val="24"/>
          <w:lang w:eastAsia="lv-LV"/>
        </w:rPr>
      </w:pPr>
      <w:r w:rsidRPr="00ED194D">
        <w:rPr>
          <w:rFonts w:ascii="Times New Roman" w:hAnsi="Times New Roman" w:cs="Times New Roman"/>
          <w:iCs/>
          <w:sz w:val="24"/>
          <w:szCs w:val="24"/>
          <w:lang w:eastAsia="lv-LV"/>
        </w:rPr>
        <w:t>Ņemot vērā iepriekš</w:t>
      </w:r>
      <w:r w:rsidR="00914A85" w:rsidRPr="00ED194D">
        <w:rPr>
          <w:rFonts w:ascii="Times New Roman" w:hAnsi="Times New Roman" w:cs="Times New Roman"/>
          <w:iCs/>
          <w:sz w:val="24"/>
          <w:szCs w:val="24"/>
          <w:lang w:eastAsia="lv-LV"/>
        </w:rPr>
        <w:t xml:space="preserve"> </w:t>
      </w:r>
      <w:r w:rsidRPr="00ED194D">
        <w:rPr>
          <w:rFonts w:ascii="Times New Roman" w:hAnsi="Times New Roman" w:cs="Times New Roman"/>
          <w:iCs/>
          <w:sz w:val="24"/>
          <w:szCs w:val="24"/>
          <w:lang w:eastAsia="lv-LV"/>
        </w:rPr>
        <w:t xml:space="preserve">minēto, nepieciešams </w:t>
      </w:r>
      <w:r w:rsidR="00066B4D" w:rsidRPr="00ED194D">
        <w:rPr>
          <w:rFonts w:ascii="Times New Roman" w:hAnsi="Times New Roman" w:cs="Times New Roman"/>
          <w:iCs/>
          <w:sz w:val="24"/>
          <w:szCs w:val="24"/>
          <w:lang w:eastAsia="lv-LV"/>
        </w:rPr>
        <w:t>turpināt</w:t>
      </w:r>
      <w:r w:rsidRPr="00ED194D">
        <w:rPr>
          <w:rFonts w:ascii="Times New Roman" w:hAnsi="Times New Roman" w:cs="Times New Roman"/>
          <w:iCs/>
          <w:sz w:val="24"/>
          <w:szCs w:val="24"/>
          <w:lang w:eastAsia="lv-LV"/>
        </w:rPr>
        <w:t xml:space="preserve"> iesāktā pilotprojekta </w:t>
      </w:r>
      <w:r w:rsidR="00284787" w:rsidRPr="00ED194D">
        <w:rPr>
          <w:rFonts w:ascii="Times New Roman" w:hAnsi="Times New Roman" w:cs="Times New Roman"/>
          <w:iCs/>
          <w:sz w:val="24"/>
          <w:szCs w:val="24"/>
          <w:lang w:eastAsia="lv-LV"/>
        </w:rPr>
        <w:t xml:space="preserve">ieviešanu līdz </w:t>
      </w:r>
      <w:r w:rsidRPr="00ED194D">
        <w:rPr>
          <w:rFonts w:ascii="Times New Roman" w:hAnsi="Times New Roman" w:cs="Times New Roman"/>
          <w:iCs/>
          <w:sz w:val="24"/>
          <w:szCs w:val="24"/>
          <w:lang w:eastAsia="lv-LV"/>
        </w:rPr>
        <w:t xml:space="preserve">2026. gada 1. septembrim un turpināt informācijas apkopošanu turpmākās darbības izvērtēšanai patentu jomā. </w:t>
      </w:r>
      <w:r w:rsidR="00BE665A" w:rsidRPr="00ED194D">
        <w:rPr>
          <w:rFonts w:ascii="Times New Roman" w:hAnsi="Times New Roman" w:cs="Times New Roman"/>
          <w:iCs/>
          <w:sz w:val="24"/>
          <w:szCs w:val="24"/>
          <w:lang w:eastAsia="lv-LV"/>
        </w:rPr>
        <w:t xml:space="preserve">Tādā veidā </w:t>
      </w:r>
      <w:r w:rsidR="00B932EF" w:rsidRPr="00ED194D">
        <w:rPr>
          <w:rFonts w:ascii="Times New Roman" w:hAnsi="Times New Roman" w:cs="Times New Roman"/>
          <w:sz w:val="24"/>
          <w:szCs w:val="24"/>
          <w:lang w:eastAsia="lv-LV"/>
        </w:rPr>
        <w:t>pilot</w:t>
      </w:r>
      <w:r w:rsidR="198D66E2" w:rsidRPr="00ED194D">
        <w:rPr>
          <w:rFonts w:ascii="Times New Roman" w:hAnsi="Times New Roman" w:cs="Times New Roman"/>
          <w:sz w:val="24"/>
          <w:szCs w:val="24"/>
          <w:lang w:eastAsia="lv-LV"/>
        </w:rPr>
        <w:t>projekt</w:t>
      </w:r>
      <w:r w:rsidR="00B932EF" w:rsidRPr="00ED194D">
        <w:rPr>
          <w:rFonts w:ascii="Times New Roman" w:hAnsi="Times New Roman" w:cs="Times New Roman"/>
          <w:sz w:val="24"/>
          <w:szCs w:val="24"/>
          <w:lang w:eastAsia="lv-LV"/>
        </w:rPr>
        <w:t>a</w:t>
      </w:r>
      <w:r w:rsidR="00B932EF" w:rsidRPr="00ED194D">
        <w:rPr>
          <w:rFonts w:ascii="Times New Roman" w:hAnsi="Times New Roman" w:cs="Times New Roman"/>
          <w:iCs/>
          <w:sz w:val="24"/>
          <w:szCs w:val="24"/>
          <w:lang w:eastAsia="lv-LV"/>
        </w:rPr>
        <w:t xml:space="preserve"> </w:t>
      </w:r>
      <w:r w:rsidR="00F51015" w:rsidRPr="00ED194D">
        <w:rPr>
          <w:rFonts w:ascii="Times New Roman" w:hAnsi="Times New Roman" w:cs="Times New Roman"/>
          <w:iCs/>
          <w:sz w:val="24"/>
          <w:szCs w:val="24"/>
          <w:lang w:eastAsia="lv-LV"/>
        </w:rPr>
        <w:t>be</w:t>
      </w:r>
      <w:r w:rsidR="005128A0" w:rsidRPr="00ED194D">
        <w:rPr>
          <w:rFonts w:ascii="Times New Roman" w:hAnsi="Times New Roman" w:cs="Times New Roman"/>
          <w:iCs/>
          <w:sz w:val="24"/>
          <w:szCs w:val="24"/>
          <w:lang w:eastAsia="lv-LV"/>
        </w:rPr>
        <w:t>igās apkopot</w:t>
      </w:r>
      <w:r w:rsidR="002C5D8B" w:rsidRPr="00ED194D">
        <w:rPr>
          <w:rFonts w:ascii="Times New Roman" w:hAnsi="Times New Roman" w:cs="Times New Roman"/>
          <w:iCs/>
          <w:sz w:val="24"/>
          <w:szCs w:val="24"/>
          <w:lang w:eastAsia="lv-LV"/>
        </w:rPr>
        <w:t xml:space="preserve">ais datu apjoms, </w:t>
      </w:r>
      <w:r w:rsidR="007A6473" w:rsidRPr="00ED194D">
        <w:rPr>
          <w:rFonts w:ascii="Times New Roman" w:hAnsi="Times New Roman" w:cs="Times New Roman"/>
          <w:iCs/>
          <w:sz w:val="24"/>
          <w:szCs w:val="24"/>
          <w:lang w:eastAsia="lv-LV"/>
        </w:rPr>
        <w:t xml:space="preserve">kopsakarā ar </w:t>
      </w:r>
      <w:r w:rsidR="007644A4" w:rsidRPr="00ED194D">
        <w:rPr>
          <w:rFonts w:ascii="Times New Roman" w:hAnsi="Times New Roman" w:cs="Times New Roman"/>
          <w:sz w:val="24"/>
          <w:szCs w:val="24"/>
          <w:lang w:eastAsia="lv-LV"/>
        </w:rPr>
        <w:t>EK</w:t>
      </w:r>
      <w:r w:rsidR="007A6473" w:rsidRPr="00ED194D">
        <w:rPr>
          <w:rFonts w:ascii="Times New Roman" w:hAnsi="Times New Roman" w:cs="Times New Roman"/>
          <w:iCs/>
          <w:sz w:val="24"/>
          <w:szCs w:val="24"/>
          <w:lang w:eastAsia="lv-LV"/>
        </w:rPr>
        <w:t xml:space="preserve"> Strukturālo reformu atbalsta Ģenerāldirekcijas (DG REFORM) Tehniskā atbalsta instrumenta projekta Nr.23LV12 Rūpnieciskās ekosistēmas - Efektīvas tirgus uzraudzības un intelektuālā īpašuma sistēmas veidošana Latvijai </w:t>
      </w:r>
      <w:r w:rsidR="007A6473" w:rsidRPr="00ED194D">
        <w:rPr>
          <w:rFonts w:ascii="Times New Roman" w:hAnsi="Times New Roman" w:cs="Times New Roman"/>
          <w:i/>
          <w:sz w:val="24"/>
          <w:szCs w:val="24"/>
          <w:lang w:eastAsia="lv-LV"/>
        </w:rPr>
        <w:t>(Industrial ecosystems - Building a more effective and efficient market surveillance and intellectual property system for Latvia)</w:t>
      </w:r>
      <w:r w:rsidR="007A6473" w:rsidRPr="00ED194D">
        <w:rPr>
          <w:rFonts w:ascii="Times New Roman" w:hAnsi="Times New Roman" w:cs="Times New Roman"/>
          <w:iCs/>
          <w:sz w:val="24"/>
          <w:szCs w:val="24"/>
          <w:lang w:eastAsia="lv-LV"/>
        </w:rPr>
        <w:t xml:space="preserve"> </w:t>
      </w:r>
      <w:r w:rsidR="00A46DB8" w:rsidRPr="00ED194D">
        <w:rPr>
          <w:rFonts w:ascii="Times New Roman" w:hAnsi="Times New Roman" w:cs="Times New Roman"/>
          <w:iCs/>
          <w:sz w:val="24"/>
          <w:szCs w:val="24"/>
          <w:lang w:eastAsia="lv-LV"/>
        </w:rPr>
        <w:t xml:space="preserve">izvērtējuma </w:t>
      </w:r>
      <w:r w:rsidR="007A6473" w:rsidRPr="00ED194D">
        <w:rPr>
          <w:rFonts w:ascii="Times New Roman" w:hAnsi="Times New Roman" w:cs="Times New Roman"/>
          <w:iCs/>
          <w:sz w:val="24"/>
          <w:szCs w:val="24"/>
          <w:lang w:eastAsia="lv-LV"/>
        </w:rPr>
        <w:t>rezultātiem</w:t>
      </w:r>
      <w:r w:rsidR="003567CC" w:rsidRPr="00ED194D">
        <w:rPr>
          <w:rFonts w:ascii="Times New Roman" w:hAnsi="Times New Roman" w:cs="Times New Roman"/>
          <w:iCs/>
          <w:sz w:val="24"/>
          <w:szCs w:val="24"/>
          <w:lang w:eastAsia="lv-LV"/>
        </w:rPr>
        <w:t xml:space="preserve"> </w:t>
      </w:r>
      <w:r w:rsidR="003567CC" w:rsidRPr="00ED194D">
        <w:rPr>
          <w:rFonts w:ascii="Times New Roman" w:hAnsi="Times New Roman" w:cs="Times New Roman"/>
          <w:sz w:val="24"/>
          <w:szCs w:val="24"/>
          <w:lang w:eastAsia="lv-LV"/>
        </w:rPr>
        <w:t>(būs pieejami 2025.</w:t>
      </w:r>
      <w:r w:rsidR="2FF828E3" w:rsidRPr="00ED194D">
        <w:rPr>
          <w:rFonts w:ascii="Times New Roman" w:hAnsi="Times New Roman" w:cs="Times New Roman"/>
          <w:sz w:val="24"/>
          <w:szCs w:val="24"/>
          <w:lang w:eastAsia="lv-LV"/>
        </w:rPr>
        <w:t xml:space="preserve"> </w:t>
      </w:r>
      <w:r w:rsidR="003567CC" w:rsidRPr="00ED194D">
        <w:rPr>
          <w:rFonts w:ascii="Times New Roman" w:hAnsi="Times New Roman" w:cs="Times New Roman"/>
          <w:sz w:val="24"/>
          <w:szCs w:val="24"/>
          <w:lang w:eastAsia="lv-LV"/>
        </w:rPr>
        <w:t>gadā)</w:t>
      </w:r>
      <w:r w:rsidR="008A59CE" w:rsidRPr="00ED194D">
        <w:rPr>
          <w:rFonts w:ascii="Times New Roman" w:hAnsi="Times New Roman" w:cs="Times New Roman"/>
          <w:sz w:val="24"/>
          <w:szCs w:val="24"/>
          <w:lang w:eastAsia="lv-LV"/>
        </w:rPr>
        <w:t>,</w:t>
      </w:r>
      <w:r w:rsidR="008A59CE" w:rsidRPr="00ED194D">
        <w:rPr>
          <w:rFonts w:ascii="Times New Roman" w:hAnsi="Times New Roman" w:cs="Times New Roman"/>
          <w:iCs/>
          <w:sz w:val="24"/>
          <w:szCs w:val="24"/>
          <w:lang w:eastAsia="lv-LV"/>
        </w:rPr>
        <w:t xml:space="preserve"> būs par pamatu </w:t>
      </w:r>
      <w:r w:rsidR="0070064A" w:rsidRPr="00ED194D">
        <w:rPr>
          <w:rFonts w:ascii="Times New Roman" w:hAnsi="Times New Roman" w:cs="Times New Roman"/>
          <w:iCs/>
          <w:sz w:val="24"/>
          <w:szCs w:val="24"/>
          <w:lang w:eastAsia="lv-LV"/>
        </w:rPr>
        <w:t>nacionālā politikas plānošanas dokumenta</w:t>
      </w:r>
      <w:r w:rsidR="003567CC" w:rsidRPr="00ED194D">
        <w:rPr>
          <w:rFonts w:ascii="Times New Roman" w:hAnsi="Times New Roman" w:cs="Times New Roman"/>
          <w:iCs/>
          <w:sz w:val="24"/>
          <w:szCs w:val="24"/>
          <w:lang w:eastAsia="lv-LV"/>
        </w:rPr>
        <w:t xml:space="preserve"> intelektuālā īpašuma jomā</w:t>
      </w:r>
      <w:r w:rsidR="0070064A" w:rsidRPr="00ED194D">
        <w:rPr>
          <w:rFonts w:ascii="Times New Roman" w:hAnsi="Times New Roman" w:cs="Times New Roman"/>
          <w:iCs/>
          <w:sz w:val="24"/>
          <w:szCs w:val="24"/>
          <w:lang w:eastAsia="lv-LV"/>
        </w:rPr>
        <w:t xml:space="preserve"> izstrādei un </w:t>
      </w:r>
      <w:r w:rsidR="00592A19" w:rsidRPr="00ED194D">
        <w:rPr>
          <w:rFonts w:ascii="Times New Roman" w:hAnsi="Times New Roman" w:cs="Times New Roman"/>
          <w:iCs/>
          <w:sz w:val="24"/>
          <w:szCs w:val="24"/>
          <w:lang w:eastAsia="lv-LV"/>
        </w:rPr>
        <w:t xml:space="preserve">potenciālu </w:t>
      </w:r>
      <w:r w:rsidR="00102194" w:rsidRPr="00ED194D">
        <w:rPr>
          <w:rFonts w:ascii="Times New Roman" w:hAnsi="Times New Roman" w:cs="Times New Roman"/>
          <w:iCs/>
          <w:sz w:val="24"/>
          <w:szCs w:val="24"/>
          <w:lang w:eastAsia="lv-LV"/>
        </w:rPr>
        <w:t xml:space="preserve">izmaiņu veikšanai </w:t>
      </w:r>
      <w:r w:rsidR="008F625C" w:rsidRPr="00ED194D">
        <w:rPr>
          <w:rFonts w:ascii="Times New Roman" w:hAnsi="Times New Roman" w:cs="Times New Roman"/>
          <w:iCs/>
          <w:sz w:val="24"/>
          <w:szCs w:val="24"/>
          <w:lang w:eastAsia="lv-LV"/>
        </w:rPr>
        <w:t>nacio</w:t>
      </w:r>
      <w:r w:rsidR="0003582A" w:rsidRPr="00ED194D">
        <w:rPr>
          <w:rFonts w:ascii="Times New Roman" w:hAnsi="Times New Roman" w:cs="Times New Roman"/>
          <w:iCs/>
          <w:sz w:val="24"/>
          <w:szCs w:val="24"/>
          <w:lang w:eastAsia="lv-LV"/>
        </w:rPr>
        <w:t>nālajā normatīvajā regulējumā.</w:t>
      </w:r>
    </w:p>
    <w:p w14:paraId="6DC0C6CF" w14:textId="77777777" w:rsidR="007F5814" w:rsidRPr="00ED194D" w:rsidRDefault="007F5814" w:rsidP="007F5814">
      <w:pPr>
        <w:spacing w:after="0" w:line="240" w:lineRule="auto"/>
        <w:ind w:firstLine="720"/>
        <w:jc w:val="both"/>
        <w:rPr>
          <w:rFonts w:ascii="Times New Roman" w:hAnsi="Times New Roman" w:cs="Times New Roman"/>
          <w:iCs/>
          <w:sz w:val="24"/>
          <w:szCs w:val="24"/>
          <w:lang w:eastAsia="lv-LV"/>
        </w:rPr>
      </w:pPr>
      <w:r w:rsidRPr="00ED194D">
        <w:rPr>
          <w:rFonts w:ascii="Times New Roman" w:hAnsi="Times New Roman" w:cs="Times New Roman"/>
          <w:b/>
          <w:bCs/>
          <w:iCs/>
          <w:sz w:val="24"/>
          <w:szCs w:val="24"/>
          <w:lang w:eastAsia="lv-LV"/>
        </w:rPr>
        <w:t>Tieslietu ministrijai</w:t>
      </w:r>
      <w:r w:rsidRPr="00ED194D">
        <w:rPr>
          <w:rFonts w:ascii="Times New Roman" w:hAnsi="Times New Roman" w:cs="Times New Roman"/>
          <w:iCs/>
          <w:sz w:val="24"/>
          <w:szCs w:val="24"/>
          <w:lang w:eastAsia="lv-LV"/>
        </w:rPr>
        <w:t xml:space="preserve"> līdz 2026. gada 1. septembrim veikt izvērtējumu turpmākai rīcībai piešķirto patentu kvalitātes uzlabošanas jomā un informēt par to Ministru kabinetu. </w:t>
      </w:r>
    </w:p>
    <w:p w14:paraId="3334F688" w14:textId="77777777" w:rsidR="00BA5917" w:rsidRPr="00ED194D" w:rsidRDefault="00BA5917" w:rsidP="00134F36">
      <w:pPr>
        <w:spacing w:after="0" w:line="240" w:lineRule="auto"/>
        <w:jc w:val="both"/>
        <w:rPr>
          <w:rFonts w:ascii="Times New Roman" w:hAnsi="Times New Roman" w:cs="Times New Roman"/>
          <w:sz w:val="24"/>
          <w:szCs w:val="24"/>
        </w:rPr>
      </w:pPr>
    </w:p>
    <w:p w14:paraId="4795D446" w14:textId="496FC07A" w:rsidR="00F0051C" w:rsidRPr="00ED194D" w:rsidRDefault="00BD5595" w:rsidP="008C0A98">
      <w:pPr>
        <w:spacing w:after="0" w:line="240" w:lineRule="auto"/>
        <w:ind w:firstLine="709"/>
        <w:jc w:val="both"/>
        <w:rPr>
          <w:rFonts w:ascii="Times New Roman" w:hAnsi="Times New Roman" w:cs="Times New Roman"/>
          <w:bCs/>
          <w:sz w:val="24"/>
          <w:szCs w:val="24"/>
        </w:rPr>
      </w:pPr>
      <w:r w:rsidRPr="00ED194D">
        <w:rPr>
          <w:rFonts w:ascii="Times New Roman" w:hAnsi="Times New Roman" w:cs="Times New Roman"/>
          <w:bCs/>
          <w:sz w:val="24"/>
          <w:szCs w:val="24"/>
        </w:rPr>
        <w:t>Papildus</w:t>
      </w:r>
      <w:r w:rsidR="008C0A98" w:rsidRPr="00ED194D">
        <w:rPr>
          <w:rFonts w:ascii="Times New Roman" w:hAnsi="Times New Roman" w:cs="Times New Roman"/>
          <w:bCs/>
          <w:sz w:val="24"/>
          <w:szCs w:val="24"/>
        </w:rPr>
        <w:t xml:space="preserve"> līdz</w:t>
      </w:r>
      <w:r w:rsidRPr="00ED194D">
        <w:rPr>
          <w:rFonts w:ascii="Times New Roman" w:hAnsi="Times New Roman" w:cs="Times New Roman"/>
          <w:bCs/>
          <w:sz w:val="24"/>
          <w:szCs w:val="24"/>
        </w:rPr>
        <w:t xml:space="preserve"> pilotprojekta darbības termiņa </w:t>
      </w:r>
      <w:r w:rsidR="008C0A98" w:rsidRPr="00ED194D">
        <w:rPr>
          <w:rFonts w:ascii="Times New Roman" w:hAnsi="Times New Roman" w:cs="Times New Roman"/>
          <w:bCs/>
          <w:sz w:val="24"/>
          <w:szCs w:val="24"/>
        </w:rPr>
        <w:t>beigām</w:t>
      </w:r>
      <w:r w:rsidRPr="00ED194D">
        <w:rPr>
          <w:rFonts w:ascii="Times New Roman" w:hAnsi="Times New Roman" w:cs="Times New Roman"/>
          <w:bCs/>
          <w:sz w:val="24"/>
          <w:szCs w:val="24"/>
        </w:rPr>
        <w:t xml:space="preserve">, </w:t>
      </w:r>
      <w:r w:rsidRPr="00ED194D">
        <w:rPr>
          <w:rFonts w:ascii="Times New Roman" w:hAnsi="Times New Roman" w:cs="Times New Roman"/>
          <w:b/>
          <w:sz w:val="24"/>
          <w:szCs w:val="24"/>
        </w:rPr>
        <w:t>Patentu valdei nepieciešams</w:t>
      </w:r>
      <w:r w:rsidR="00F904B7" w:rsidRPr="00ED194D">
        <w:rPr>
          <w:rFonts w:ascii="Times New Roman" w:hAnsi="Times New Roman" w:cs="Times New Roman"/>
          <w:bCs/>
          <w:sz w:val="24"/>
          <w:szCs w:val="24"/>
        </w:rPr>
        <w:t>:</w:t>
      </w:r>
    </w:p>
    <w:p w14:paraId="527E9B21" w14:textId="5F758EAB" w:rsidR="00640A47" w:rsidRPr="00ED194D" w:rsidRDefault="00BE3765" w:rsidP="00A61C94">
      <w:pPr>
        <w:pStyle w:val="ListParagraph"/>
        <w:numPr>
          <w:ilvl w:val="0"/>
          <w:numId w:val="4"/>
        </w:numPr>
        <w:spacing w:after="0" w:line="240" w:lineRule="auto"/>
        <w:jc w:val="both"/>
        <w:rPr>
          <w:rFonts w:ascii="Times New Roman" w:hAnsi="Times New Roman" w:cs="Times New Roman"/>
          <w:iCs/>
          <w:sz w:val="24"/>
          <w:szCs w:val="24"/>
        </w:rPr>
      </w:pPr>
      <w:r w:rsidRPr="00ED194D">
        <w:rPr>
          <w:rFonts w:ascii="Times New Roman" w:hAnsi="Times New Roman" w:cs="Times New Roman"/>
          <w:iCs/>
          <w:sz w:val="24"/>
          <w:szCs w:val="24"/>
        </w:rPr>
        <w:t>v</w:t>
      </w:r>
      <w:r w:rsidR="00B52450" w:rsidRPr="00ED194D">
        <w:rPr>
          <w:rFonts w:ascii="Times New Roman" w:hAnsi="Times New Roman" w:cs="Times New Roman"/>
          <w:iCs/>
          <w:sz w:val="24"/>
          <w:szCs w:val="24"/>
        </w:rPr>
        <w:t xml:space="preserve">ienoties ar EPI par </w:t>
      </w:r>
      <w:r w:rsidR="0007275A" w:rsidRPr="00ED194D">
        <w:rPr>
          <w:rFonts w:ascii="Times New Roman" w:hAnsi="Times New Roman" w:cs="Times New Roman"/>
          <w:iCs/>
          <w:sz w:val="24"/>
          <w:szCs w:val="24"/>
        </w:rPr>
        <w:t>jau</w:t>
      </w:r>
      <w:r w:rsidR="00F95E87" w:rsidRPr="00ED194D">
        <w:rPr>
          <w:rFonts w:ascii="Times New Roman" w:hAnsi="Times New Roman" w:cs="Times New Roman"/>
          <w:iCs/>
          <w:sz w:val="24"/>
          <w:szCs w:val="24"/>
        </w:rPr>
        <w:t>na</w:t>
      </w:r>
      <w:r w:rsidR="00E61C66" w:rsidRPr="00ED194D">
        <w:rPr>
          <w:rFonts w:ascii="Times New Roman" w:hAnsi="Times New Roman" w:cs="Times New Roman"/>
          <w:iCs/>
          <w:sz w:val="24"/>
          <w:szCs w:val="24"/>
        </w:rPr>
        <w:t xml:space="preserve"> sadarbības līguma </w:t>
      </w:r>
      <w:r w:rsidR="00674B7A" w:rsidRPr="00ED194D">
        <w:rPr>
          <w:rFonts w:ascii="Times New Roman" w:hAnsi="Times New Roman" w:cs="Times New Roman"/>
          <w:iCs/>
          <w:sz w:val="24"/>
          <w:szCs w:val="24"/>
        </w:rPr>
        <w:t xml:space="preserve">noslēgšanu, kas </w:t>
      </w:r>
      <w:r w:rsidR="00AE3DF9" w:rsidRPr="00ED194D">
        <w:rPr>
          <w:rFonts w:ascii="Times New Roman" w:hAnsi="Times New Roman" w:cs="Times New Roman"/>
          <w:iCs/>
          <w:sz w:val="24"/>
          <w:szCs w:val="24"/>
        </w:rPr>
        <w:t>nodrošinās iespēju līdz pil</w:t>
      </w:r>
      <w:r w:rsidR="008E73FA" w:rsidRPr="00ED194D">
        <w:rPr>
          <w:rFonts w:ascii="Times New Roman" w:hAnsi="Times New Roman" w:cs="Times New Roman"/>
          <w:iCs/>
          <w:sz w:val="24"/>
          <w:szCs w:val="24"/>
        </w:rPr>
        <w:t>ot</w:t>
      </w:r>
      <w:r w:rsidR="00AE3DF9" w:rsidRPr="00ED194D">
        <w:rPr>
          <w:rFonts w:ascii="Times New Roman" w:hAnsi="Times New Roman" w:cs="Times New Roman"/>
          <w:iCs/>
          <w:sz w:val="24"/>
          <w:szCs w:val="24"/>
        </w:rPr>
        <w:t xml:space="preserve">projekta beigām </w:t>
      </w:r>
      <w:r w:rsidR="00FE2D73" w:rsidRPr="00ED194D">
        <w:rPr>
          <w:rFonts w:ascii="Times New Roman" w:hAnsi="Times New Roman" w:cs="Times New Roman"/>
          <w:iCs/>
          <w:sz w:val="24"/>
          <w:szCs w:val="24"/>
        </w:rPr>
        <w:t xml:space="preserve">piedāvāt </w:t>
      </w:r>
      <w:r w:rsidR="00435F14" w:rsidRPr="00ED194D">
        <w:rPr>
          <w:rFonts w:ascii="Times New Roman" w:hAnsi="Times New Roman" w:cs="Times New Roman"/>
          <w:iCs/>
          <w:sz w:val="24"/>
          <w:szCs w:val="24"/>
        </w:rPr>
        <w:t xml:space="preserve">Latvijas patentu pieteicējiem </w:t>
      </w:r>
      <w:r w:rsidR="3B373F83" w:rsidRPr="00ED194D">
        <w:rPr>
          <w:rFonts w:ascii="Times New Roman" w:hAnsi="Times New Roman" w:cs="Times New Roman"/>
          <w:sz w:val="24"/>
          <w:szCs w:val="24"/>
        </w:rPr>
        <w:t>saņemt EPI veiktu patentmeklējumu</w:t>
      </w:r>
      <w:r w:rsidR="00C24C42" w:rsidRPr="00ED194D">
        <w:rPr>
          <w:rFonts w:ascii="Times New Roman" w:hAnsi="Times New Roman" w:cs="Times New Roman"/>
          <w:iCs/>
          <w:sz w:val="24"/>
          <w:szCs w:val="24"/>
        </w:rPr>
        <w:t>;</w:t>
      </w:r>
    </w:p>
    <w:p w14:paraId="736058F7" w14:textId="6CA3241E" w:rsidR="00134F36" w:rsidRPr="00ED194D" w:rsidRDefault="7DAF9654" w:rsidP="1AD27E54">
      <w:pPr>
        <w:pStyle w:val="ListParagraph"/>
        <w:numPr>
          <w:ilvl w:val="0"/>
          <w:numId w:val="4"/>
        </w:numPr>
        <w:tabs>
          <w:tab w:val="left" w:pos="993"/>
        </w:tabs>
        <w:spacing w:after="200" w:line="240" w:lineRule="auto"/>
        <w:jc w:val="both"/>
        <w:rPr>
          <w:rFonts w:ascii="Times New Roman" w:hAnsi="Times New Roman" w:cs="Times New Roman"/>
          <w:sz w:val="24"/>
          <w:szCs w:val="24"/>
        </w:rPr>
      </w:pPr>
      <w:r w:rsidRPr="00ED194D">
        <w:rPr>
          <w:rFonts w:ascii="Times New Roman" w:hAnsi="Times New Roman" w:cs="Times New Roman"/>
          <w:sz w:val="24"/>
          <w:szCs w:val="24"/>
        </w:rPr>
        <w:t>turpināt informēt nacionālos patenta pieteicējus par iespēju piedalīties pilotprojektā</w:t>
      </w:r>
      <w:r w:rsidR="126C41A9" w:rsidRPr="00ED194D">
        <w:rPr>
          <w:rFonts w:ascii="Times New Roman" w:hAnsi="Times New Roman" w:cs="Times New Roman"/>
          <w:sz w:val="24"/>
          <w:szCs w:val="24"/>
        </w:rPr>
        <w:t xml:space="preserve"> gan tiešā veidā, gan</w:t>
      </w:r>
      <w:r w:rsidRPr="00ED194D">
        <w:rPr>
          <w:rFonts w:ascii="Times New Roman" w:hAnsi="Times New Roman" w:cs="Times New Roman"/>
          <w:sz w:val="24"/>
          <w:szCs w:val="24"/>
        </w:rPr>
        <w:t xml:space="preserve"> izmantojot sociālos medijus, tīmekļvietni un aktīvu sadarbības partneru iesaisti, lai veicinātu pēc iespējas plašāku dalību projektā;</w:t>
      </w:r>
    </w:p>
    <w:p w14:paraId="37E4AF9D" w14:textId="68BF2108" w:rsidR="0039082D" w:rsidRPr="00ED194D" w:rsidRDefault="16DE06F1" w:rsidP="1AD27E54">
      <w:pPr>
        <w:pStyle w:val="ListParagraph"/>
        <w:numPr>
          <w:ilvl w:val="0"/>
          <w:numId w:val="4"/>
        </w:numPr>
        <w:tabs>
          <w:tab w:val="left" w:pos="993"/>
        </w:tabs>
        <w:spacing w:after="200" w:line="240" w:lineRule="auto"/>
        <w:jc w:val="both"/>
        <w:rPr>
          <w:rFonts w:ascii="Times New Roman" w:hAnsi="Times New Roman" w:cs="Times New Roman"/>
          <w:sz w:val="24"/>
          <w:szCs w:val="24"/>
        </w:rPr>
      </w:pPr>
      <w:r w:rsidRPr="00ED194D">
        <w:rPr>
          <w:rFonts w:ascii="Times New Roman" w:hAnsi="Times New Roman" w:cs="Times New Roman"/>
          <w:sz w:val="24"/>
          <w:szCs w:val="24"/>
        </w:rPr>
        <w:t>iespēju robežās papildināt Patentu valdes sniegto pakalpojumu klāstu ar padziļinātām konsultācijām patentu jomā, uzlabot un papildināt elektroniski pieejamos pakalpojumus, padarot tos klientiem draudzīgākus, ieviest vairāk skaidrojošu inform</w:t>
      </w:r>
      <w:r w:rsidR="00914A85" w:rsidRPr="00ED194D">
        <w:rPr>
          <w:rFonts w:ascii="Times New Roman" w:hAnsi="Times New Roman" w:cs="Times New Roman"/>
          <w:sz w:val="24"/>
          <w:szCs w:val="24"/>
        </w:rPr>
        <w:t>atīvo</w:t>
      </w:r>
      <w:r w:rsidRPr="00ED194D">
        <w:rPr>
          <w:rFonts w:ascii="Times New Roman" w:hAnsi="Times New Roman" w:cs="Times New Roman"/>
          <w:sz w:val="24"/>
          <w:szCs w:val="24"/>
        </w:rPr>
        <w:t xml:space="preserve"> materiālu</w:t>
      </w:r>
      <w:r w:rsidR="564D7C51" w:rsidRPr="00ED194D">
        <w:rPr>
          <w:rFonts w:ascii="Times New Roman" w:hAnsi="Times New Roman" w:cs="Times New Roman"/>
          <w:sz w:val="24"/>
          <w:szCs w:val="24"/>
        </w:rPr>
        <w:t>;</w:t>
      </w:r>
    </w:p>
    <w:p w14:paraId="32DB55B7" w14:textId="7A79DF8B" w:rsidR="00B921E9" w:rsidRPr="00ED194D" w:rsidRDefault="00777D63" w:rsidP="00A61C94">
      <w:pPr>
        <w:pStyle w:val="ListParagraph"/>
        <w:numPr>
          <w:ilvl w:val="0"/>
          <w:numId w:val="4"/>
        </w:numPr>
        <w:tabs>
          <w:tab w:val="left" w:pos="993"/>
        </w:tabs>
        <w:spacing w:after="200" w:line="240" w:lineRule="auto"/>
        <w:jc w:val="both"/>
        <w:rPr>
          <w:rFonts w:ascii="Times New Roman" w:hAnsi="Times New Roman" w:cs="Times New Roman"/>
          <w:iCs/>
          <w:sz w:val="24"/>
          <w:szCs w:val="24"/>
        </w:rPr>
      </w:pPr>
      <w:r w:rsidRPr="00ED194D">
        <w:rPr>
          <w:rFonts w:ascii="Times New Roman" w:hAnsi="Times New Roman" w:cs="Times New Roman"/>
          <w:sz w:val="24"/>
          <w:szCs w:val="24"/>
        </w:rPr>
        <w:t>stiprināt</w:t>
      </w:r>
      <w:r w:rsidR="009723E4" w:rsidRPr="00ED194D">
        <w:rPr>
          <w:rFonts w:ascii="Times New Roman" w:hAnsi="Times New Roman" w:cs="Times New Roman"/>
          <w:sz w:val="24"/>
          <w:szCs w:val="24"/>
        </w:rPr>
        <w:t xml:space="preserve"> un attīstīt</w:t>
      </w:r>
      <w:r w:rsidRPr="00ED194D">
        <w:rPr>
          <w:rFonts w:ascii="Times New Roman" w:hAnsi="Times New Roman" w:cs="Times New Roman"/>
          <w:sz w:val="24"/>
          <w:szCs w:val="24"/>
        </w:rPr>
        <w:t xml:space="preserve"> Latvijas </w:t>
      </w:r>
      <w:r w:rsidR="00D348D1" w:rsidRPr="00ED194D">
        <w:rPr>
          <w:rFonts w:ascii="Times New Roman" w:hAnsi="Times New Roman" w:cs="Times New Roman"/>
          <w:sz w:val="24"/>
          <w:szCs w:val="24"/>
        </w:rPr>
        <w:t>Tehnoloģiju pārneses tīklu</w:t>
      </w:r>
      <w:r w:rsidR="007A1823" w:rsidRPr="00ED194D">
        <w:rPr>
          <w:rFonts w:ascii="Times New Roman" w:hAnsi="Times New Roman" w:cs="Times New Roman"/>
          <w:iCs/>
          <w:sz w:val="24"/>
          <w:szCs w:val="24"/>
        </w:rPr>
        <w:t>, tostarp īstenojot jaunus projektus sadarbībā ar WIPO</w:t>
      </w:r>
      <w:r w:rsidR="00102744" w:rsidRPr="00ED194D">
        <w:rPr>
          <w:rFonts w:ascii="Times New Roman" w:hAnsi="Times New Roman" w:cs="Times New Roman"/>
          <w:sz w:val="24"/>
          <w:szCs w:val="24"/>
        </w:rPr>
        <w:t>;</w:t>
      </w:r>
    </w:p>
    <w:p w14:paraId="7DCD2B6F" w14:textId="16065559" w:rsidR="00F904B7" w:rsidRPr="00ED194D" w:rsidRDefault="70912820" w:rsidP="1AD27E54">
      <w:pPr>
        <w:pStyle w:val="ListParagraph"/>
        <w:numPr>
          <w:ilvl w:val="0"/>
          <w:numId w:val="4"/>
        </w:numPr>
        <w:tabs>
          <w:tab w:val="left" w:pos="993"/>
        </w:tabs>
        <w:spacing w:after="200" w:line="240" w:lineRule="auto"/>
        <w:jc w:val="both"/>
        <w:rPr>
          <w:rFonts w:ascii="Times New Roman" w:hAnsi="Times New Roman" w:cs="Times New Roman"/>
          <w:sz w:val="24"/>
          <w:szCs w:val="24"/>
        </w:rPr>
      </w:pPr>
      <w:r w:rsidRPr="00ED194D">
        <w:rPr>
          <w:rFonts w:ascii="Times New Roman" w:hAnsi="Times New Roman" w:cs="Times New Roman"/>
          <w:sz w:val="24"/>
          <w:szCs w:val="24"/>
        </w:rPr>
        <w:t xml:space="preserve">turpināt </w:t>
      </w:r>
      <w:r w:rsidR="72D3BB2F" w:rsidRPr="00ED194D">
        <w:rPr>
          <w:rFonts w:ascii="Times New Roman" w:hAnsi="Times New Roman" w:cs="Times New Roman"/>
          <w:sz w:val="24"/>
          <w:szCs w:val="24"/>
        </w:rPr>
        <w:t>attīst</w:t>
      </w:r>
      <w:r w:rsidR="715F3A3E" w:rsidRPr="00ED194D">
        <w:rPr>
          <w:rFonts w:ascii="Times New Roman" w:hAnsi="Times New Roman" w:cs="Times New Roman"/>
          <w:sz w:val="24"/>
          <w:szCs w:val="24"/>
        </w:rPr>
        <w:t>īt cieš</w:t>
      </w:r>
      <w:r w:rsidRPr="00ED194D">
        <w:rPr>
          <w:rFonts w:ascii="Times New Roman" w:hAnsi="Times New Roman" w:cs="Times New Roman"/>
          <w:sz w:val="24"/>
          <w:szCs w:val="24"/>
        </w:rPr>
        <w:t>u</w:t>
      </w:r>
      <w:r w:rsidR="715F3A3E" w:rsidRPr="00ED194D">
        <w:rPr>
          <w:rFonts w:ascii="Times New Roman" w:hAnsi="Times New Roman" w:cs="Times New Roman"/>
          <w:sz w:val="24"/>
          <w:szCs w:val="24"/>
        </w:rPr>
        <w:t xml:space="preserve"> sadarbību ar </w:t>
      </w:r>
      <w:r w:rsidR="715F3A3E" w:rsidRPr="00ED194D">
        <w:rPr>
          <w:rFonts w:ascii="Times New Roman" w:eastAsia="Times New Roman" w:hAnsi="Times New Roman" w:cs="Times New Roman"/>
          <w:sz w:val="24"/>
          <w:szCs w:val="24"/>
        </w:rPr>
        <w:t>augstākās izglītības iestādēm</w:t>
      </w:r>
      <w:r w:rsidRPr="00ED194D">
        <w:rPr>
          <w:rFonts w:ascii="Times New Roman" w:eastAsia="Times New Roman" w:hAnsi="Times New Roman" w:cs="Times New Roman"/>
          <w:sz w:val="24"/>
          <w:szCs w:val="24"/>
        </w:rPr>
        <w:t xml:space="preserve"> un </w:t>
      </w:r>
      <w:r w:rsidR="1842E15C" w:rsidRPr="00ED194D">
        <w:rPr>
          <w:rFonts w:ascii="Times New Roman" w:eastAsia="Times New Roman" w:hAnsi="Times New Roman" w:cs="Times New Roman"/>
          <w:sz w:val="24"/>
          <w:szCs w:val="24"/>
        </w:rPr>
        <w:t xml:space="preserve">MVU, tādā veidā </w:t>
      </w:r>
      <w:r w:rsidR="7AE06671" w:rsidRPr="00ED194D">
        <w:rPr>
          <w:rFonts w:ascii="Times New Roman" w:eastAsia="Times New Roman" w:hAnsi="Times New Roman" w:cs="Times New Roman"/>
          <w:sz w:val="24"/>
          <w:szCs w:val="24"/>
        </w:rPr>
        <w:t xml:space="preserve">nodrošinot ne tikai </w:t>
      </w:r>
      <w:r w:rsidR="78648B0B" w:rsidRPr="00ED194D">
        <w:rPr>
          <w:rFonts w:ascii="Times New Roman" w:eastAsia="Times New Roman" w:hAnsi="Times New Roman" w:cs="Times New Roman"/>
          <w:sz w:val="24"/>
          <w:szCs w:val="24"/>
        </w:rPr>
        <w:t xml:space="preserve">to informētību par </w:t>
      </w:r>
      <w:r w:rsidR="7F8915CD" w:rsidRPr="00ED194D">
        <w:rPr>
          <w:rFonts w:ascii="Times New Roman" w:eastAsia="Times New Roman" w:hAnsi="Times New Roman" w:cs="Times New Roman"/>
          <w:sz w:val="24"/>
          <w:szCs w:val="24"/>
        </w:rPr>
        <w:t>pilotprojekta ietvaros piedāvā</w:t>
      </w:r>
      <w:r w:rsidR="2DB5017B" w:rsidRPr="00ED194D">
        <w:rPr>
          <w:rFonts w:ascii="Times New Roman" w:eastAsia="Times New Roman" w:hAnsi="Times New Roman" w:cs="Times New Roman"/>
          <w:sz w:val="24"/>
          <w:szCs w:val="24"/>
        </w:rPr>
        <w:t>tajiem atbalsta p</w:t>
      </w:r>
      <w:r w:rsidR="13D9E043" w:rsidRPr="00ED194D">
        <w:rPr>
          <w:rFonts w:ascii="Times New Roman" w:eastAsia="Times New Roman" w:hAnsi="Times New Roman" w:cs="Times New Roman"/>
          <w:sz w:val="24"/>
          <w:szCs w:val="24"/>
        </w:rPr>
        <w:t xml:space="preserve">akalpojumiem, bet arī </w:t>
      </w:r>
      <w:r w:rsidR="2B3ABA96" w:rsidRPr="00ED194D">
        <w:rPr>
          <w:rFonts w:ascii="Times New Roman" w:eastAsia="Times New Roman" w:hAnsi="Times New Roman" w:cs="Times New Roman"/>
          <w:sz w:val="24"/>
          <w:szCs w:val="24"/>
        </w:rPr>
        <w:t xml:space="preserve">detalizētāku informāciju par </w:t>
      </w:r>
      <w:r w:rsidR="5B7CDF91" w:rsidRPr="00ED194D">
        <w:rPr>
          <w:rFonts w:ascii="Times New Roman" w:eastAsia="Times New Roman" w:hAnsi="Times New Roman" w:cs="Times New Roman"/>
          <w:sz w:val="24"/>
          <w:szCs w:val="24"/>
        </w:rPr>
        <w:t>trūkumiem</w:t>
      </w:r>
      <w:r w:rsidR="36E00322" w:rsidRPr="00ED194D">
        <w:rPr>
          <w:rFonts w:ascii="Times New Roman" w:eastAsia="Times New Roman" w:hAnsi="Times New Roman" w:cs="Times New Roman"/>
          <w:sz w:val="24"/>
          <w:szCs w:val="24"/>
        </w:rPr>
        <w:t>,</w:t>
      </w:r>
      <w:r w:rsidR="5B7CDF91" w:rsidRPr="00ED194D">
        <w:rPr>
          <w:rFonts w:ascii="Times New Roman" w:eastAsia="Times New Roman" w:hAnsi="Times New Roman" w:cs="Times New Roman"/>
          <w:sz w:val="24"/>
          <w:szCs w:val="24"/>
        </w:rPr>
        <w:t xml:space="preserve"> ar kuriem </w:t>
      </w:r>
      <w:r w:rsidR="326DCD31" w:rsidRPr="00ED194D">
        <w:rPr>
          <w:rFonts w:ascii="Times New Roman" w:eastAsia="Times New Roman" w:hAnsi="Times New Roman" w:cs="Times New Roman"/>
          <w:sz w:val="24"/>
          <w:szCs w:val="24"/>
        </w:rPr>
        <w:t xml:space="preserve">pieteicēji saskaras </w:t>
      </w:r>
      <w:r w:rsidR="44119B5D" w:rsidRPr="00ED194D">
        <w:rPr>
          <w:rFonts w:ascii="Times New Roman" w:eastAsia="Times New Roman" w:hAnsi="Times New Roman" w:cs="Times New Roman"/>
          <w:sz w:val="24"/>
          <w:szCs w:val="24"/>
        </w:rPr>
        <w:t>pat</w:t>
      </w:r>
      <w:r w:rsidR="2BC91A45" w:rsidRPr="00ED194D">
        <w:rPr>
          <w:rFonts w:ascii="Times New Roman" w:eastAsia="Times New Roman" w:hAnsi="Times New Roman" w:cs="Times New Roman"/>
          <w:sz w:val="24"/>
          <w:szCs w:val="24"/>
        </w:rPr>
        <w:t>ent</w:t>
      </w:r>
      <w:r w:rsidR="42A581B4" w:rsidRPr="00ED194D">
        <w:rPr>
          <w:rFonts w:ascii="Times New Roman" w:eastAsia="Times New Roman" w:hAnsi="Times New Roman" w:cs="Times New Roman"/>
          <w:sz w:val="24"/>
          <w:szCs w:val="24"/>
        </w:rPr>
        <w:t>ēšanas procesa ietvaros</w:t>
      </w:r>
      <w:r w:rsidR="728F6820" w:rsidRPr="00ED194D">
        <w:rPr>
          <w:rFonts w:ascii="Times New Roman" w:hAnsi="Times New Roman" w:cs="Times New Roman"/>
          <w:sz w:val="24"/>
          <w:szCs w:val="24"/>
        </w:rPr>
        <w:t xml:space="preserve">; </w:t>
      </w:r>
    </w:p>
    <w:p w14:paraId="4FF333A4" w14:textId="076319C9" w:rsidR="00134F36" w:rsidRPr="00ED194D" w:rsidRDefault="00134F36" w:rsidP="00134F36">
      <w:pPr>
        <w:pStyle w:val="ListParagraph"/>
        <w:numPr>
          <w:ilvl w:val="0"/>
          <w:numId w:val="4"/>
        </w:numPr>
        <w:tabs>
          <w:tab w:val="left" w:pos="993"/>
        </w:tabs>
        <w:spacing w:after="200" w:line="240" w:lineRule="auto"/>
        <w:jc w:val="both"/>
        <w:rPr>
          <w:rFonts w:ascii="Times New Roman" w:hAnsi="Times New Roman" w:cs="Times New Roman"/>
          <w:iCs/>
          <w:sz w:val="24"/>
          <w:szCs w:val="24"/>
        </w:rPr>
      </w:pPr>
      <w:r w:rsidRPr="00ED194D">
        <w:rPr>
          <w:rFonts w:ascii="Times New Roman" w:hAnsi="Times New Roman" w:cs="Times New Roman"/>
          <w:iCs/>
          <w:sz w:val="24"/>
          <w:szCs w:val="24"/>
        </w:rPr>
        <w:t xml:space="preserve">sadarbībā ar EUIPO strādāt pie jauna </w:t>
      </w:r>
      <w:r w:rsidRPr="00ED194D">
        <w:rPr>
          <w:rFonts w:ascii="Times New Roman" w:hAnsi="Times New Roman" w:cs="Times New Roman"/>
          <w:sz w:val="24"/>
          <w:szCs w:val="24"/>
        </w:rPr>
        <w:t xml:space="preserve">atbalsta instrumenta MVU, kas ietvertu arī atbalstu </w:t>
      </w:r>
      <w:r w:rsidR="005615F0" w:rsidRPr="00ED194D">
        <w:rPr>
          <w:rFonts w:ascii="Times New Roman" w:hAnsi="Times New Roman" w:cs="Times New Roman"/>
          <w:sz w:val="24"/>
          <w:szCs w:val="24"/>
        </w:rPr>
        <w:t xml:space="preserve">Latvijas </w:t>
      </w:r>
      <w:r w:rsidR="00914A85" w:rsidRPr="00ED194D">
        <w:rPr>
          <w:rFonts w:ascii="Times New Roman" w:hAnsi="Times New Roman" w:cs="Times New Roman"/>
          <w:sz w:val="24"/>
          <w:szCs w:val="24"/>
        </w:rPr>
        <w:t xml:space="preserve">nacionālo </w:t>
      </w:r>
      <w:r w:rsidRPr="00ED194D">
        <w:rPr>
          <w:rFonts w:ascii="Times New Roman" w:hAnsi="Times New Roman" w:cs="Times New Roman"/>
          <w:sz w:val="24"/>
          <w:szCs w:val="24"/>
        </w:rPr>
        <w:t>patentu pieteicējiem.</w:t>
      </w:r>
    </w:p>
    <w:p w14:paraId="492462D2" w14:textId="551CBDE6" w:rsidR="003D1F18" w:rsidRPr="00ED194D" w:rsidRDefault="6E96AA7E" w:rsidP="1AD27E54">
      <w:pPr>
        <w:spacing w:after="0" w:line="240" w:lineRule="auto"/>
        <w:ind w:firstLine="720"/>
        <w:jc w:val="both"/>
        <w:rPr>
          <w:rFonts w:ascii="Times New Roman" w:hAnsi="Times New Roman" w:cs="Times New Roman"/>
          <w:sz w:val="24"/>
          <w:szCs w:val="24"/>
          <w:lang w:eastAsia="lv-LV"/>
        </w:rPr>
      </w:pPr>
      <w:r w:rsidRPr="00ED194D">
        <w:rPr>
          <w:rFonts w:ascii="Times New Roman" w:hAnsi="Times New Roman" w:cs="Times New Roman"/>
          <w:sz w:val="24"/>
          <w:szCs w:val="24"/>
          <w:lang w:eastAsia="lv-LV"/>
        </w:rPr>
        <w:t xml:space="preserve">Turpinot </w:t>
      </w:r>
      <w:r w:rsidR="54FF708D" w:rsidRPr="00ED194D">
        <w:rPr>
          <w:rFonts w:ascii="Times New Roman" w:hAnsi="Times New Roman" w:cs="Times New Roman"/>
          <w:sz w:val="24"/>
          <w:szCs w:val="24"/>
          <w:lang w:eastAsia="lv-LV"/>
        </w:rPr>
        <w:t xml:space="preserve">ieviest pilotprojektu </w:t>
      </w:r>
      <w:r w:rsidR="466D2426" w:rsidRPr="00ED194D">
        <w:rPr>
          <w:rFonts w:ascii="Times New Roman" w:hAnsi="Times New Roman" w:cs="Times New Roman"/>
          <w:sz w:val="24"/>
          <w:szCs w:val="24"/>
          <w:lang w:eastAsia="lv-LV"/>
        </w:rPr>
        <w:t>un iepriekš minētās aktivitātes</w:t>
      </w:r>
      <w:r w:rsidR="6896823D" w:rsidRPr="00ED194D">
        <w:rPr>
          <w:rFonts w:ascii="Times New Roman" w:hAnsi="Times New Roman" w:cs="Times New Roman"/>
          <w:sz w:val="24"/>
          <w:szCs w:val="24"/>
          <w:lang w:eastAsia="lv-LV"/>
        </w:rPr>
        <w:t>,</w:t>
      </w:r>
      <w:r w:rsidR="466D2426" w:rsidRPr="00ED194D">
        <w:rPr>
          <w:rFonts w:ascii="Times New Roman" w:hAnsi="Times New Roman" w:cs="Times New Roman"/>
          <w:sz w:val="24"/>
          <w:szCs w:val="24"/>
          <w:lang w:eastAsia="lv-LV"/>
        </w:rPr>
        <w:t xml:space="preserve"> </w:t>
      </w:r>
      <w:r w:rsidR="66A605FB" w:rsidRPr="00ED194D">
        <w:rPr>
          <w:rFonts w:ascii="Times New Roman" w:hAnsi="Times New Roman" w:cs="Times New Roman"/>
          <w:sz w:val="24"/>
          <w:szCs w:val="24"/>
          <w:lang w:eastAsia="lv-LV"/>
        </w:rPr>
        <w:t xml:space="preserve">noteiktam skaitam </w:t>
      </w:r>
      <w:r w:rsidR="6896823D" w:rsidRPr="00ED194D">
        <w:rPr>
          <w:rFonts w:ascii="Times New Roman" w:hAnsi="Times New Roman" w:cs="Times New Roman"/>
          <w:sz w:val="24"/>
          <w:szCs w:val="24"/>
          <w:lang w:eastAsia="lv-LV"/>
        </w:rPr>
        <w:t xml:space="preserve">Latvijas patentu </w:t>
      </w:r>
      <w:r w:rsidR="66A605FB" w:rsidRPr="00ED194D">
        <w:rPr>
          <w:rFonts w:ascii="Times New Roman" w:hAnsi="Times New Roman" w:cs="Times New Roman"/>
          <w:sz w:val="24"/>
          <w:szCs w:val="24"/>
          <w:lang w:eastAsia="lv-LV"/>
        </w:rPr>
        <w:t xml:space="preserve">pieteicēju tiks nodrošināta </w:t>
      </w:r>
      <w:r w:rsidR="1AA4D454" w:rsidRPr="00ED194D">
        <w:rPr>
          <w:rFonts w:ascii="Times New Roman" w:hAnsi="Times New Roman" w:cs="Times New Roman"/>
          <w:sz w:val="24"/>
          <w:szCs w:val="24"/>
          <w:lang w:eastAsia="lv-LV"/>
        </w:rPr>
        <w:t>iespēj</w:t>
      </w:r>
      <w:r w:rsidR="70C0337E" w:rsidRPr="00ED194D">
        <w:rPr>
          <w:rFonts w:ascii="Times New Roman" w:hAnsi="Times New Roman" w:cs="Times New Roman"/>
          <w:sz w:val="24"/>
          <w:szCs w:val="24"/>
          <w:lang w:eastAsia="lv-LV"/>
        </w:rPr>
        <w:t>a</w:t>
      </w:r>
      <w:r w:rsidR="66A605FB" w:rsidRPr="00ED194D">
        <w:rPr>
          <w:rFonts w:ascii="Times New Roman" w:hAnsi="Times New Roman" w:cs="Times New Roman"/>
          <w:sz w:val="24"/>
          <w:szCs w:val="24"/>
          <w:lang w:eastAsia="lv-LV"/>
        </w:rPr>
        <w:t xml:space="preserve"> saņemt no Patentu valdes, EPI un EUIPO budžeta apmaksātu</w:t>
      </w:r>
      <w:r w:rsidR="2C81C1BC" w:rsidRPr="00ED194D">
        <w:rPr>
          <w:rFonts w:ascii="Times New Roman" w:hAnsi="Times New Roman" w:cs="Times New Roman"/>
          <w:sz w:val="24"/>
          <w:szCs w:val="24"/>
          <w:lang w:eastAsia="lv-LV"/>
        </w:rPr>
        <w:t xml:space="preserve">s atbalsta </w:t>
      </w:r>
      <w:r w:rsidR="16DE06F1" w:rsidRPr="00ED194D">
        <w:rPr>
          <w:rFonts w:ascii="Times New Roman" w:hAnsi="Times New Roman" w:cs="Times New Roman"/>
          <w:sz w:val="24"/>
          <w:szCs w:val="24"/>
          <w:lang w:eastAsia="lv-LV"/>
        </w:rPr>
        <w:t>pakalpojumus, piemēram, patentmeklējuma veikšanai, patentu pieteikumu iesniegšanai EPI vai WIPO, kas būtiski var samazināt kopējās patentēšanas izmaksas. Tādā veidā tiks ne tikai veicināta Latvijas inovāciju attīstība pasaulē, bet arī stiprinātā konkurētspēja starptautiskā mērogā.</w:t>
      </w:r>
    </w:p>
    <w:p w14:paraId="5A3E406D" w14:textId="0D712012" w:rsidR="00B05917" w:rsidRPr="00ED194D" w:rsidRDefault="00B05917" w:rsidP="16DB9085">
      <w:pPr>
        <w:spacing w:after="0" w:line="240" w:lineRule="auto"/>
        <w:jc w:val="both"/>
        <w:rPr>
          <w:rFonts w:ascii="Times New Roman" w:hAnsi="Times New Roman" w:cs="Times New Roman"/>
          <w:sz w:val="24"/>
          <w:szCs w:val="24"/>
          <w:lang w:eastAsia="lv-LV"/>
        </w:rPr>
      </w:pPr>
    </w:p>
    <w:p w14:paraId="5B4A7C6B" w14:textId="73CC942A" w:rsidR="00B05917" w:rsidRPr="00ED194D" w:rsidRDefault="008043D2" w:rsidP="00CD3346">
      <w:pPr>
        <w:spacing w:after="0" w:line="240" w:lineRule="auto"/>
        <w:ind w:firstLine="720"/>
        <w:jc w:val="both"/>
        <w:rPr>
          <w:rFonts w:ascii="Times New Roman" w:hAnsi="Times New Roman" w:cs="Times New Roman"/>
          <w:sz w:val="24"/>
          <w:szCs w:val="24"/>
          <w:lang w:eastAsia="lv-LV"/>
        </w:rPr>
      </w:pPr>
      <w:r w:rsidRPr="00ED194D">
        <w:rPr>
          <w:rFonts w:ascii="Times New Roman" w:hAnsi="Times New Roman" w:cs="Times New Roman"/>
          <w:sz w:val="24"/>
          <w:szCs w:val="24"/>
          <w:lang w:eastAsia="lv-LV"/>
        </w:rPr>
        <w:t xml:space="preserve"> </w:t>
      </w:r>
    </w:p>
    <w:p w14:paraId="0854E767" w14:textId="0EFF6378" w:rsidR="005B0D1B" w:rsidRPr="00ED194D" w:rsidRDefault="0021676B" w:rsidP="000608B2">
      <w:pPr>
        <w:spacing w:after="200" w:line="240" w:lineRule="auto"/>
        <w:contextualSpacing/>
        <w:jc w:val="both"/>
        <w:rPr>
          <w:rFonts w:ascii="Times New Roman" w:hAnsi="Times New Roman" w:cs="Times New Roman"/>
          <w:sz w:val="24"/>
          <w:szCs w:val="24"/>
        </w:rPr>
      </w:pPr>
      <w:r>
        <w:rPr>
          <w:rFonts w:ascii="Times New Roman" w:hAnsi="Times New Roman" w:cs="Times New Roman"/>
          <w:sz w:val="24"/>
          <w:szCs w:val="24"/>
        </w:rPr>
        <w:t>T</w:t>
      </w:r>
      <w:r w:rsidR="005B0D1B" w:rsidRPr="00ED194D">
        <w:rPr>
          <w:rFonts w:ascii="Times New Roman" w:hAnsi="Times New Roman" w:cs="Times New Roman"/>
          <w:sz w:val="24"/>
          <w:szCs w:val="24"/>
        </w:rPr>
        <w:t>ieslietu ministr</w:t>
      </w:r>
      <w:r w:rsidR="0062059B" w:rsidRPr="00ED194D">
        <w:rPr>
          <w:rFonts w:ascii="Times New Roman" w:hAnsi="Times New Roman" w:cs="Times New Roman"/>
          <w:sz w:val="24"/>
          <w:szCs w:val="24"/>
        </w:rPr>
        <w:t>e</w:t>
      </w:r>
      <w:r w:rsidR="005B0D1B" w:rsidRPr="00ED194D">
        <w:rPr>
          <w:rFonts w:ascii="Times New Roman" w:hAnsi="Times New Roman" w:cs="Times New Roman"/>
          <w:sz w:val="24"/>
          <w:szCs w:val="24"/>
        </w:rPr>
        <w:tab/>
      </w:r>
      <w:r w:rsidR="005B0D1B" w:rsidRPr="00ED194D">
        <w:rPr>
          <w:rFonts w:ascii="Times New Roman" w:hAnsi="Times New Roman" w:cs="Times New Roman"/>
          <w:sz w:val="24"/>
          <w:szCs w:val="24"/>
        </w:rPr>
        <w:tab/>
      </w:r>
      <w:r w:rsidR="005B0D1B" w:rsidRPr="00ED194D">
        <w:rPr>
          <w:rFonts w:ascii="Times New Roman" w:hAnsi="Times New Roman" w:cs="Times New Roman"/>
          <w:sz w:val="24"/>
          <w:szCs w:val="24"/>
        </w:rPr>
        <w:tab/>
      </w:r>
      <w:r w:rsidR="005B0D1B" w:rsidRPr="00ED194D">
        <w:rPr>
          <w:rFonts w:ascii="Times New Roman" w:hAnsi="Times New Roman" w:cs="Times New Roman"/>
          <w:sz w:val="24"/>
          <w:szCs w:val="24"/>
        </w:rPr>
        <w:tab/>
      </w:r>
      <w:r w:rsidR="005B0D1B" w:rsidRPr="00ED194D">
        <w:rPr>
          <w:rFonts w:ascii="Times New Roman" w:hAnsi="Times New Roman" w:cs="Times New Roman"/>
          <w:sz w:val="24"/>
          <w:szCs w:val="24"/>
        </w:rPr>
        <w:tab/>
      </w:r>
      <w:r w:rsidR="005B0D1B" w:rsidRPr="00ED194D">
        <w:rPr>
          <w:rFonts w:ascii="Times New Roman" w:hAnsi="Times New Roman" w:cs="Times New Roman"/>
          <w:sz w:val="24"/>
          <w:szCs w:val="24"/>
        </w:rPr>
        <w:tab/>
      </w:r>
      <w:r w:rsidR="005B0D1B" w:rsidRPr="00ED194D">
        <w:rPr>
          <w:rFonts w:ascii="Times New Roman" w:hAnsi="Times New Roman" w:cs="Times New Roman"/>
          <w:sz w:val="24"/>
          <w:szCs w:val="24"/>
        </w:rPr>
        <w:tab/>
      </w:r>
      <w:r w:rsidR="00B05917" w:rsidRPr="00ED194D">
        <w:rPr>
          <w:rFonts w:ascii="Times New Roman" w:hAnsi="Times New Roman" w:cs="Times New Roman"/>
          <w:sz w:val="24"/>
          <w:szCs w:val="24"/>
        </w:rPr>
        <w:tab/>
      </w:r>
      <w:r w:rsidR="0062059B" w:rsidRPr="00ED194D">
        <w:rPr>
          <w:rFonts w:ascii="Times New Roman" w:hAnsi="Times New Roman" w:cs="Times New Roman"/>
          <w:sz w:val="24"/>
          <w:szCs w:val="24"/>
        </w:rPr>
        <w:t>Inese Lībiņa-Egnere</w:t>
      </w:r>
    </w:p>
    <w:p w14:paraId="3C3E1A55" w14:textId="77777777" w:rsidR="005B0D1B" w:rsidRPr="00ED194D" w:rsidRDefault="005B0D1B" w:rsidP="000608B2">
      <w:pPr>
        <w:spacing w:after="200" w:line="240" w:lineRule="auto"/>
        <w:contextualSpacing/>
        <w:jc w:val="both"/>
        <w:rPr>
          <w:rFonts w:ascii="Times New Roman" w:hAnsi="Times New Roman" w:cs="Times New Roman"/>
          <w:sz w:val="24"/>
          <w:szCs w:val="24"/>
        </w:rPr>
      </w:pPr>
    </w:p>
    <w:p w14:paraId="51796ABB" w14:textId="77777777" w:rsidR="005B0D1B" w:rsidRPr="00ED194D" w:rsidRDefault="005B0D1B" w:rsidP="000608B2">
      <w:pPr>
        <w:spacing w:after="200" w:line="240" w:lineRule="auto"/>
        <w:contextualSpacing/>
        <w:jc w:val="both"/>
        <w:rPr>
          <w:rFonts w:ascii="Times New Roman" w:hAnsi="Times New Roman" w:cs="Times New Roman"/>
          <w:sz w:val="24"/>
          <w:szCs w:val="24"/>
        </w:rPr>
      </w:pPr>
    </w:p>
    <w:p w14:paraId="3A0070E9" w14:textId="77777777" w:rsidR="005B0D1B" w:rsidRPr="00ED194D" w:rsidRDefault="005B0D1B" w:rsidP="000608B2">
      <w:pPr>
        <w:spacing w:after="200" w:line="240" w:lineRule="auto"/>
        <w:contextualSpacing/>
        <w:jc w:val="both"/>
        <w:rPr>
          <w:rFonts w:ascii="Times New Roman" w:hAnsi="Times New Roman" w:cs="Times New Roman"/>
          <w:sz w:val="24"/>
          <w:szCs w:val="24"/>
        </w:rPr>
      </w:pPr>
    </w:p>
    <w:p w14:paraId="68A5D0A5" w14:textId="2D2A24F3" w:rsidR="000608B2" w:rsidRPr="00ED194D" w:rsidRDefault="00DF5E67" w:rsidP="000608B2">
      <w:pPr>
        <w:spacing w:after="200" w:line="240" w:lineRule="auto"/>
        <w:contextualSpacing/>
        <w:jc w:val="both"/>
        <w:rPr>
          <w:rFonts w:ascii="Times New Roman" w:hAnsi="Times New Roman" w:cs="Times New Roman"/>
          <w:sz w:val="20"/>
          <w:szCs w:val="20"/>
        </w:rPr>
      </w:pPr>
      <w:r w:rsidRPr="00ED194D">
        <w:rPr>
          <w:rFonts w:ascii="Times New Roman" w:hAnsi="Times New Roman" w:cs="Times New Roman"/>
          <w:sz w:val="20"/>
          <w:szCs w:val="20"/>
        </w:rPr>
        <w:t>Batalauskis</w:t>
      </w:r>
      <w:r w:rsidR="000608B2" w:rsidRPr="00ED194D">
        <w:rPr>
          <w:rFonts w:ascii="Times New Roman" w:hAnsi="Times New Roman" w:cs="Times New Roman"/>
          <w:sz w:val="20"/>
          <w:szCs w:val="20"/>
        </w:rPr>
        <w:t xml:space="preserve"> </w:t>
      </w:r>
      <w:r w:rsidR="007813EB" w:rsidRPr="00ED194D">
        <w:rPr>
          <w:rFonts w:ascii="Times New Roman" w:hAnsi="Times New Roman" w:cs="Times New Roman"/>
          <w:sz w:val="20"/>
          <w:szCs w:val="20"/>
        </w:rPr>
        <w:t>6</w:t>
      </w:r>
      <w:r w:rsidR="00FB0B05" w:rsidRPr="00ED194D">
        <w:rPr>
          <w:rFonts w:ascii="Times New Roman" w:hAnsi="Times New Roman" w:cs="Times New Roman"/>
          <w:sz w:val="20"/>
          <w:szCs w:val="20"/>
        </w:rPr>
        <w:t>7099608</w:t>
      </w:r>
    </w:p>
    <w:p w14:paraId="6BF4D004" w14:textId="5AE5442C" w:rsidR="005B0D1B" w:rsidRPr="000608B2" w:rsidRDefault="00FB0B05" w:rsidP="000608B2">
      <w:pPr>
        <w:spacing w:after="200" w:line="240" w:lineRule="auto"/>
        <w:contextualSpacing/>
        <w:jc w:val="both"/>
        <w:rPr>
          <w:rFonts w:ascii="Times New Roman" w:hAnsi="Times New Roman" w:cs="Times New Roman"/>
          <w:sz w:val="20"/>
          <w:szCs w:val="20"/>
        </w:rPr>
      </w:pPr>
      <w:r w:rsidRPr="00ED194D">
        <w:rPr>
          <w:rFonts w:ascii="Times New Roman" w:hAnsi="Times New Roman" w:cs="Times New Roman"/>
          <w:sz w:val="20"/>
          <w:szCs w:val="20"/>
        </w:rPr>
        <w:t>agris.batalauskis</w:t>
      </w:r>
      <w:r w:rsidR="005B0D1B" w:rsidRPr="00ED194D">
        <w:rPr>
          <w:rFonts w:ascii="Times New Roman" w:hAnsi="Times New Roman" w:cs="Times New Roman"/>
          <w:sz w:val="20"/>
          <w:szCs w:val="20"/>
        </w:rPr>
        <w:t>@lrpv.gov.lv</w:t>
      </w:r>
    </w:p>
    <w:sectPr w:rsidR="005B0D1B" w:rsidRPr="000608B2" w:rsidSect="00FA5796">
      <w:headerReference w:type="default" r:id="rId22"/>
      <w:footerReference w:type="default" r:id="rId23"/>
      <w:headerReference w:type="first" r:id="rId24"/>
      <w:footerReference w:type="first" r:id="rId25"/>
      <w:pgSz w:w="12240" w:h="15840"/>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B2FA6" w14:textId="77777777" w:rsidR="00922F62" w:rsidRPr="00ED194D" w:rsidRDefault="00922F62" w:rsidP="001A66D5">
      <w:pPr>
        <w:spacing w:after="0" w:line="240" w:lineRule="auto"/>
      </w:pPr>
      <w:r w:rsidRPr="00ED194D">
        <w:separator/>
      </w:r>
    </w:p>
  </w:endnote>
  <w:endnote w:type="continuationSeparator" w:id="0">
    <w:p w14:paraId="2433558B" w14:textId="77777777" w:rsidR="00922F62" w:rsidRPr="00ED194D" w:rsidRDefault="00922F62" w:rsidP="001A66D5">
      <w:pPr>
        <w:spacing w:after="0" w:line="240" w:lineRule="auto"/>
      </w:pPr>
      <w:r w:rsidRPr="00ED194D">
        <w:continuationSeparator/>
      </w:r>
    </w:p>
  </w:endnote>
  <w:endnote w:type="continuationNotice" w:id="1">
    <w:p w14:paraId="2E00040D" w14:textId="77777777" w:rsidR="00922F62" w:rsidRPr="00ED194D" w:rsidRDefault="00922F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7CD6A" w14:textId="4C8C4A35" w:rsidR="004478E7" w:rsidRPr="00ED194D" w:rsidRDefault="004478E7">
    <w:pPr>
      <w:pStyle w:val="Footer"/>
      <w:jc w:val="center"/>
      <w:rPr>
        <w:rFonts w:ascii="Times New Roman" w:hAnsi="Times New Roman" w:cs="Times New Roman"/>
      </w:rPr>
    </w:pPr>
  </w:p>
  <w:p w14:paraId="5DD7F375" w14:textId="77777777" w:rsidR="006C4131" w:rsidRPr="00ED194D" w:rsidRDefault="006C4131" w:rsidP="006C4131">
    <w:pPr>
      <w:pStyle w:val="Footer"/>
      <w:rPr>
        <w:rFonts w:ascii="Times New Roman" w:hAnsi="Times New Roman" w:cs="Times New Roman"/>
        <w:sz w:val="20"/>
        <w:szCs w:val="20"/>
      </w:rPr>
    </w:pPr>
    <w:r w:rsidRPr="00ED194D">
      <w:rPr>
        <w:rFonts w:ascii="Times New Roman" w:hAnsi="Times New Roman" w:cs="Times New Roman"/>
        <w:sz w:val="20"/>
        <w:szCs w:val="20"/>
      </w:rPr>
      <w:t>TMZin</w:t>
    </w:r>
    <w:r w:rsidRPr="00D315A6">
      <w:rPr>
        <w:rFonts w:ascii="Times New Roman" w:hAnsi="Times New Roman" w:cs="Times New Roman"/>
        <w:sz w:val="20"/>
        <w:szCs w:val="20"/>
      </w:rPr>
      <w:t>_10022025_Latvijas_patentu_joma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20F48" w14:textId="23B693FB" w:rsidR="004478E7" w:rsidRPr="00ED194D" w:rsidRDefault="00E72D02" w:rsidP="00D315A6">
    <w:pPr>
      <w:pStyle w:val="Footer"/>
      <w:rPr>
        <w:rFonts w:ascii="Times New Roman" w:hAnsi="Times New Roman" w:cs="Times New Roman"/>
        <w:sz w:val="20"/>
        <w:szCs w:val="20"/>
      </w:rPr>
    </w:pPr>
    <w:r w:rsidRPr="00ED194D">
      <w:rPr>
        <w:rFonts w:ascii="Times New Roman" w:hAnsi="Times New Roman" w:cs="Times New Roman"/>
        <w:sz w:val="20"/>
        <w:szCs w:val="20"/>
      </w:rPr>
      <w:t>TMZin</w:t>
    </w:r>
    <w:r w:rsidR="00D315A6" w:rsidRPr="00D315A6">
      <w:rPr>
        <w:rFonts w:ascii="Times New Roman" w:hAnsi="Times New Roman" w:cs="Times New Roman"/>
        <w:sz w:val="20"/>
        <w:szCs w:val="20"/>
      </w:rPr>
      <w:t>_10022025_Latvijas_patentu_joma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E9AA3" w14:textId="77777777" w:rsidR="00922F62" w:rsidRPr="00ED194D" w:rsidRDefault="00922F62" w:rsidP="001A66D5">
      <w:pPr>
        <w:spacing w:after="0" w:line="240" w:lineRule="auto"/>
      </w:pPr>
      <w:r w:rsidRPr="00ED194D">
        <w:separator/>
      </w:r>
    </w:p>
  </w:footnote>
  <w:footnote w:type="continuationSeparator" w:id="0">
    <w:p w14:paraId="7625AF72" w14:textId="77777777" w:rsidR="00922F62" w:rsidRPr="00ED194D" w:rsidRDefault="00922F62" w:rsidP="001A66D5">
      <w:pPr>
        <w:spacing w:after="0" w:line="240" w:lineRule="auto"/>
      </w:pPr>
      <w:r w:rsidRPr="00ED194D">
        <w:continuationSeparator/>
      </w:r>
    </w:p>
  </w:footnote>
  <w:footnote w:type="continuationNotice" w:id="1">
    <w:p w14:paraId="0ED4D6F2" w14:textId="77777777" w:rsidR="00922F62" w:rsidRPr="00ED194D" w:rsidRDefault="00922F62">
      <w:pPr>
        <w:spacing w:after="0" w:line="240" w:lineRule="auto"/>
      </w:pPr>
    </w:p>
  </w:footnote>
  <w:footnote w:id="2">
    <w:p w14:paraId="4D4B850C" w14:textId="2EDB0BDF" w:rsidR="007F4F42" w:rsidRPr="00ED194D" w:rsidRDefault="007F4F42">
      <w:pPr>
        <w:pStyle w:val="FootnoteText"/>
      </w:pPr>
      <w:r w:rsidRPr="00ED194D">
        <w:rPr>
          <w:rStyle w:val="FootnoteReference"/>
        </w:rPr>
        <w:footnoteRef/>
      </w:r>
      <w:r w:rsidRPr="00ED194D">
        <w:t xml:space="preserve"> </w:t>
      </w:r>
      <w:hyperlink r:id="rId1">
        <w:r w:rsidRPr="00ED194D">
          <w:rPr>
            <w:rStyle w:val="Hyperlink"/>
            <w:rFonts w:ascii="Times New Roman" w:hAnsi="Times New Roman" w:cs="Times New Roman"/>
          </w:rPr>
          <w:t>https://www.lrpv.gov.lv/lv/media/117/download?attachment</w:t>
        </w:r>
      </w:hyperlink>
    </w:p>
  </w:footnote>
  <w:footnote w:id="3">
    <w:p w14:paraId="74148459" w14:textId="77777777" w:rsidR="00AD3C6E" w:rsidRPr="00ED194D" w:rsidRDefault="00AD3C6E" w:rsidP="00AD3C6E">
      <w:pPr>
        <w:pStyle w:val="FootnoteText"/>
        <w:rPr>
          <w:rFonts w:ascii="Times New Roman" w:hAnsi="Times New Roman" w:cs="Times New Roman"/>
        </w:rPr>
      </w:pPr>
      <w:r w:rsidRPr="00ED194D">
        <w:rPr>
          <w:rStyle w:val="FootnoteReference"/>
          <w:rFonts w:ascii="Times New Roman" w:hAnsi="Times New Roman" w:cs="Times New Roman"/>
        </w:rPr>
        <w:footnoteRef/>
      </w:r>
      <w:r w:rsidRPr="00ED194D">
        <w:rPr>
          <w:rFonts w:ascii="Times New Roman" w:hAnsi="Times New Roman" w:cs="Times New Roman"/>
        </w:rPr>
        <w:t xml:space="preserve"> Dragi ziņojums. Pieejams: https://commission.europa.eu/topics/strengthening-european-competitiveness/eu-competitiveness-looking-ahead_en#paragraph_47059</w:t>
      </w:r>
    </w:p>
  </w:footnote>
  <w:footnote w:id="4">
    <w:p w14:paraId="52264A02" w14:textId="77777777" w:rsidR="00AD3C6E" w:rsidRPr="00ED194D" w:rsidRDefault="00AD3C6E" w:rsidP="00AD3C6E">
      <w:pPr>
        <w:pStyle w:val="FootnoteText"/>
        <w:jc w:val="both"/>
        <w:rPr>
          <w:rFonts w:ascii="Times New Roman" w:hAnsi="Times New Roman" w:cs="Times New Roman"/>
        </w:rPr>
      </w:pPr>
      <w:r w:rsidRPr="00ED194D">
        <w:rPr>
          <w:rStyle w:val="FootnoteReference"/>
          <w:rFonts w:ascii="Times New Roman" w:hAnsi="Times New Roman" w:cs="Times New Roman"/>
        </w:rPr>
        <w:footnoteRef/>
      </w:r>
      <w:r w:rsidRPr="00ED194D">
        <w:rPr>
          <w:rFonts w:ascii="Times New Roman" w:hAnsi="Times New Roman" w:cs="Times New Roman"/>
        </w:rPr>
        <w:t xml:space="preserve"> Par 1973. gada 5. oktobra Konvenciju par Eiropas patentu piešķiršanu (Eiropas patentu Konvencija), 2000. gada 17. oktobra Vienošanos par Konvencijas par Eiropas patentu piešķiršanu 65. panta piemērošanu un 2000. gada 29. novembra Grozījumiem 1973. gada 5. oktobra Konvencijā par Eiropas patentu piešķiršanu (Eiropas patentu Konvencija): Latvijas Republikas likums. Latvijas Vēstnesis, 2005. gada 15. martā, nr. 43.</w:t>
      </w:r>
    </w:p>
  </w:footnote>
  <w:footnote w:id="5">
    <w:p w14:paraId="37749607" w14:textId="77777777" w:rsidR="00AD3C6E" w:rsidRPr="00ED194D" w:rsidRDefault="00AD3C6E" w:rsidP="00AD3C6E">
      <w:pPr>
        <w:pStyle w:val="FootnoteText"/>
        <w:rPr>
          <w:rFonts w:ascii="Times New Roman" w:hAnsi="Times New Roman" w:cs="Times New Roman"/>
        </w:rPr>
      </w:pPr>
      <w:r w:rsidRPr="00ED194D">
        <w:rPr>
          <w:rStyle w:val="FootnoteReference"/>
          <w:rFonts w:ascii="Times New Roman" w:hAnsi="Times New Roman" w:cs="Times New Roman"/>
        </w:rPr>
        <w:footnoteRef/>
      </w:r>
      <w:r w:rsidRPr="00ED194D">
        <w:rPr>
          <w:rFonts w:ascii="Times New Roman" w:hAnsi="Times New Roman" w:cs="Times New Roman"/>
        </w:rPr>
        <w:t xml:space="preserve"> Vienotās patentu tiesas izveides nolīgums. Pieejams: </w:t>
      </w:r>
      <w:hyperlink r:id="rId2" w:history="1">
        <w:r w:rsidRPr="00ED194D">
          <w:rPr>
            <w:rStyle w:val="Hyperlink"/>
            <w:rFonts w:ascii="Times New Roman" w:hAnsi="Times New Roman" w:cs="Times New Roman"/>
          </w:rPr>
          <w:t>https://likumi.lv/wwwraksti/2017/075/BILDES/L_PATENTU_LV.PDF</w:t>
        </w:r>
      </w:hyperlink>
      <w:r w:rsidRPr="00ED194D">
        <w:rPr>
          <w:rFonts w:ascii="Times New Roman" w:hAnsi="Times New Roman" w:cs="Times New Roman"/>
        </w:rPr>
        <w:t xml:space="preserve"> </w:t>
      </w:r>
      <w:r w:rsidRPr="00ED194D">
        <w:rPr>
          <w:rStyle w:val="Hyperlink"/>
          <w:rFonts w:ascii="Times New Roman" w:hAnsi="Times New Roman" w:cs="Times New Roman"/>
          <w:color w:val="000000" w:themeColor="text1"/>
          <w:u w:val="none"/>
        </w:rPr>
        <w:t>[aplūkots 13.12.2024.]</w:t>
      </w:r>
    </w:p>
  </w:footnote>
  <w:footnote w:id="6">
    <w:p w14:paraId="0EAC5686" w14:textId="77777777" w:rsidR="00AD3C6E" w:rsidRPr="00ED194D" w:rsidRDefault="00AD3C6E" w:rsidP="00AD3C6E">
      <w:pPr>
        <w:pStyle w:val="FootnoteText"/>
      </w:pPr>
      <w:r w:rsidRPr="00ED194D">
        <w:rPr>
          <w:rStyle w:val="FootnoteReference"/>
          <w:rFonts w:ascii="Times New Roman" w:hAnsi="Times New Roman" w:cs="Times New Roman"/>
        </w:rPr>
        <w:footnoteRef/>
      </w:r>
      <w:r w:rsidRPr="00ED194D">
        <w:rPr>
          <w:rFonts w:ascii="Times New Roman" w:hAnsi="Times New Roman" w:cs="Times New Roman"/>
        </w:rPr>
        <w:t xml:space="preserve"> Vienotās patenta tiesas dalībvalstis. Pieejams: https://www.unified-patent-court.org/en/organisation/upc-member-states</w:t>
      </w:r>
    </w:p>
  </w:footnote>
  <w:footnote w:id="7">
    <w:p w14:paraId="7DAD8520" w14:textId="2C2B2953" w:rsidR="00EF727C" w:rsidRPr="009E0024" w:rsidRDefault="00EF727C" w:rsidP="009E0024">
      <w:pPr>
        <w:pStyle w:val="FootnoteText"/>
        <w:jc w:val="both"/>
        <w:rPr>
          <w:rFonts w:ascii="Times New Roman" w:hAnsi="Times New Roman" w:cs="Times New Roman"/>
        </w:rPr>
      </w:pPr>
      <w:r w:rsidRPr="009E0024">
        <w:rPr>
          <w:rStyle w:val="FootnoteReference"/>
          <w:rFonts w:ascii="Times New Roman" w:hAnsi="Times New Roman" w:cs="Times New Roman"/>
        </w:rPr>
        <w:footnoteRef/>
      </w:r>
      <w:r w:rsidR="002F7D9A" w:rsidRPr="009E0024">
        <w:rPr>
          <w:rFonts w:ascii="Times New Roman" w:hAnsi="Times New Roman" w:cs="Times New Roman"/>
        </w:rPr>
        <w:t xml:space="preserve"> Šis inovācijas indekss tiek</w:t>
      </w:r>
      <w:r w:rsidRPr="009E0024">
        <w:rPr>
          <w:rFonts w:ascii="Times New Roman" w:hAnsi="Times New Roman" w:cs="Times New Roman"/>
        </w:rPr>
        <w:t xml:space="preserve"> </w:t>
      </w:r>
      <w:r w:rsidR="002F7D9A" w:rsidRPr="009E0024">
        <w:rPr>
          <w:rFonts w:ascii="Times New Roman" w:hAnsi="Times New Roman" w:cs="Times New Roman"/>
        </w:rPr>
        <w:t>tiek aprēķināts, pamatojoties uz 32 rādītājiem, kas raksturo plašu ar inovāciju saistītu darbību un faktoru klāstu. European Innovation Scoreboard (</w:t>
      </w:r>
      <w:r w:rsidRPr="002F7D9A">
        <w:rPr>
          <w:rFonts w:ascii="Times New Roman" w:hAnsi="Times New Roman" w:cs="Times New Roman"/>
        </w:rPr>
        <w:t>EIS 2024</w:t>
      </w:r>
      <w:r w:rsidR="002F7D9A" w:rsidRPr="002F7D9A">
        <w:rPr>
          <w:rFonts w:ascii="Times New Roman" w:hAnsi="Times New Roman" w:cs="Times New Roman"/>
        </w:rPr>
        <w:t>)</w:t>
      </w:r>
      <w:r w:rsidRPr="002F7D9A">
        <w:rPr>
          <w:rFonts w:ascii="Times New Roman" w:hAnsi="Times New Roman" w:cs="Times New Roman"/>
        </w:rPr>
        <w:t xml:space="preserve"> - </w:t>
      </w:r>
      <w:hyperlink r:id="rId3" w:anchor="/eis" w:history="1">
        <w:r w:rsidRPr="002F7D9A">
          <w:rPr>
            <w:rStyle w:val="Hyperlink"/>
            <w:rFonts w:ascii="Times New Roman" w:hAnsi="Times New Roman" w:cs="Times New Roman"/>
          </w:rPr>
          <w:t>https://projects.research-and-innovation.ec.europa.eu/en/statistics/performance-indicators/european-innovation-scoreboard/eis-2024#/eis</w:t>
        </w:r>
      </w:hyperlink>
      <w:r w:rsidRPr="002F7D9A">
        <w:rPr>
          <w:rFonts w:ascii="Times New Roman" w:hAnsi="Times New Roman" w:cs="Times New Roman"/>
        </w:rPr>
        <w:t xml:space="preserve"> </w:t>
      </w:r>
      <w:r w:rsidRPr="002F7D9A">
        <w:rPr>
          <w:rStyle w:val="Hyperlink"/>
          <w:rFonts w:ascii="Times New Roman" w:hAnsi="Times New Roman" w:cs="Times New Roman"/>
          <w:color w:val="000000" w:themeColor="text1"/>
          <w:u w:val="none"/>
        </w:rPr>
        <w:t>[aplūkots 13.12.2024.]</w:t>
      </w:r>
    </w:p>
  </w:footnote>
  <w:footnote w:id="8">
    <w:p w14:paraId="2FED166B" w14:textId="2448A6EC" w:rsidR="004C38B0" w:rsidRPr="00ED194D" w:rsidRDefault="004C38B0" w:rsidP="004C38B0">
      <w:pPr>
        <w:pStyle w:val="FootnoteText"/>
        <w:rPr>
          <w:rFonts w:ascii="Times New Roman" w:hAnsi="Times New Roman" w:cs="Times New Roman"/>
        </w:rPr>
      </w:pPr>
      <w:r w:rsidRPr="00ED194D">
        <w:rPr>
          <w:rStyle w:val="FootnoteReference"/>
          <w:rFonts w:ascii="Times New Roman" w:hAnsi="Times New Roman" w:cs="Times New Roman"/>
        </w:rPr>
        <w:footnoteRef/>
      </w:r>
      <w:r w:rsidRPr="00ED194D">
        <w:rPr>
          <w:rFonts w:ascii="Times New Roman" w:hAnsi="Times New Roman" w:cs="Times New Roman"/>
        </w:rPr>
        <w:t xml:space="preserve"> </w:t>
      </w:r>
      <w:r w:rsidRPr="00ED194D">
        <w:rPr>
          <w:rFonts w:ascii="Times New Roman" w:hAnsi="Times New Roman" w:cs="Times New Roman"/>
          <w:i/>
          <w:iCs/>
        </w:rPr>
        <w:t>Statistics</w:t>
      </w:r>
      <w:r w:rsidRPr="00ED194D">
        <w:rPr>
          <w:rFonts w:ascii="Times New Roman" w:hAnsi="Times New Roman" w:cs="Times New Roman"/>
        </w:rPr>
        <w:t>. Pieejams</w:t>
      </w:r>
      <w:r w:rsidRPr="00ED194D">
        <w:rPr>
          <w:rFonts w:ascii="Times New Roman" w:hAnsi="Times New Roman" w:cs="Times New Roman"/>
          <w:color w:val="000000" w:themeColor="text1"/>
        </w:rPr>
        <w:t xml:space="preserve">: </w:t>
      </w:r>
      <w:hyperlink r:id="rId4" w:history="1">
        <w:r w:rsidR="00F12EDC" w:rsidRPr="00ED194D">
          <w:rPr>
            <w:rStyle w:val="Hyperlink"/>
            <w:rFonts w:ascii="Times New Roman" w:hAnsi="Times New Roman" w:cs="Times New Roman"/>
          </w:rPr>
          <w:t>https://epn.epo.org/governance-and-management/epn/statistics/quarterly_report_applications_grants</w:t>
        </w:r>
      </w:hyperlink>
      <w:r w:rsidR="00F12EDC" w:rsidRPr="00ED194D">
        <w:rPr>
          <w:rFonts w:ascii="Times New Roman" w:hAnsi="Times New Roman" w:cs="Times New Roman"/>
        </w:rPr>
        <w:t xml:space="preserve"> </w:t>
      </w:r>
      <w:r w:rsidRPr="00ED194D">
        <w:rPr>
          <w:rStyle w:val="Hyperlink"/>
          <w:rFonts w:ascii="Times New Roman" w:hAnsi="Times New Roman" w:cs="Times New Roman"/>
          <w:color w:val="000000" w:themeColor="text1"/>
          <w:u w:val="none"/>
        </w:rPr>
        <w:t xml:space="preserve">[aplūkots: </w:t>
      </w:r>
      <w:r w:rsidR="00F12EDC" w:rsidRPr="00ED194D">
        <w:rPr>
          <w:rStyle w:val="Hyperlink"/>
          <w:rFonts w:ascii="Times New Roman" w:hAnsi="Times New Roman" w:cs="Times New Roman"/>
          <w:color w:val="000000" w:themeColor="text1"/>
          <w:u w:val="none"/>
        </w:rPr>
        <w:t>16</w:t>
      </w:r>
      <w:r w:rsidRPr="00ED194D">
        <w:rPr>
          <w:rStyle w:val="Hyperlink"/>
          <w:rFonts w:ascii="Times New Roman" w:hAnsi="Times New Roman" w:cs="Times New Roman"/>
          <w:color w:val="000000" w:themeColor="text1"/>
          <w:u w:val="none"/>
        </w:rPr>
        <w:t>.</w:t>
      </w:r>
      <w:r w:rsidR="00F12EDC" w:rsidRPr="00ED194D">
        <w:rPr>
          <w:rStyle w:val="Hyperlink"/>
          <w:rFonts w:ascii="Times New Roman" w:hAnsi="Times New Roman" w:cs="Times New Roman"/>
          <w:color w:val="000000" w:themeColor="text1"/>
          <w:u w:val="none"/>
        </w:rPr>
        <w:t>12</w:t>
      </w:r>
      <w:r w:rsidRPr="00ED194D">
        <w:rPr>
          <w:rStyle w:val="Hyperlink"/>
          <w:rFonts w:ascii="Times New Roman" w:hAnsi="Times New Roman" w:cs="Times New Roman"/>
          <w:color w:val="000000" w:themeColor="text1"/>
          <w:u w:val="none"/>
        </w:rPr>
        <w:t>.20</w:t>
      </w:r>
      <w:r w:rsidR="00F12EDC" w:rsidRPr="00ED194D">
        <w:rPr>
          <w:rStyle w:val="Hyperlink"/>
          <w:rFonts w:ascii="Times New Roman" w:hAnsi="Times New Roman" w:cs="Times New Roman"/>
          <w:color w:val="000000" w:themeColor="text1"/>
          <w:u w:val="none"/>
        </w:rPr>
        <w:t>24</w:t>
      </w:r>
      <w:r w:rsidRPr="00ED194D">
        <w:rPr>
          <w:rStyle w:val="Hyperlink"/>
          <w:rFonts w:ascii="Times New Roman" w:hAnsi="Times New Roman" w:cs="Times New Roman"/>
          <w:color w:val="000000" w:themeColor="text1"/>
          <w:u w:val="none"/>
        </w:rPr>
        <w:t>.]</w:t>
      </w:r>
    </w:p>
  </w:footnote>
  <w:footnote w:id="9">
    <w:p w14:paraId="64CE00A9" w14:textId="51C15137" w:rsidR="00F12EDC" w:rsidRPr="009E0024" w:rsidRDefault="00F12EDC" w:rsidP="002F7D9A">
      <w:pPr>
        <w:pStyle w:val="FootnoteText"/>
        <w:rPr>
          <w:rFonts w:ascii="Times New Roman" w:hAnsi="Times New Roman" w:cs="Times New Roman"/>
        </w:rPr>
      </w:pPr>
      <w:r w:rsidRPr="009E0024">
        <w:rPr>
          <w:rStyle w:val="FootnoteReference"/>
          <w:rFonts w:ascii="Times New Roman" w:hAnsi="Times New Roman" w:cs="Times New Roman"/>
        </w:rPr>
        <w:footnoteRef/>
      </w:r>
      <w:r w:rsidRPr="009E0024">
        <w:rPr>
          <w:rFonts w:ascii="Times New Roman" w:hAnsi="Times New Roman" w:cs="Times New Roman"/>
        </w:rPr>
        <w:t xml:space="preserve"> </w:t>
      </w:r>
      <w:r w:rsidRPr="002F7D9A">
        <w:rPr>
          <w:rFonts w:ascii="Times New Roman" w:hAnsi="Times New Roman" w:cs="Times New Roman"/>
          <w:i/>
          <w:iCs/>
        </w:rPr>
        <w:t>Statistics</w:t>
      </w:r>
      <w:r w:rsidRPr="002F7D9A">
        <w:rPr>
          <w:rFonts w:ascii="Times New Roman" w:hAnsi="Times New Roman" w:cs="Times New Roman"/>
        </w:rPr>
        <w:t>. Pieejams</w:t>
      </w:r>
      <w:r w:rsidRPr="002F7D9A">
        <w:rPr>
          <w:rFonts w:ascii="Times New Roman" w:hAnsi="Times New Roman" w:cs="Times New Roman"/>
          <w:color w:val="000000" w:themeColor="text1"/>
        </w:rPr>
        <w:t xml:space="preserve">: </w:t>
      </w:r>
      <w:hyperlink r:id="rId5" w:history="1">
        <w:r w:rsidRPr="009E0024">
          <w:rPr>
            <w:rStyle w:val="Hyperlink"/>
            <w:rFonts w:ascii="Times New Roman" w:hAnsi="Times New Roman" w:cs="Times New Roman"/>
          </w:rPr>
          <w:t>https://epn.epo.org/governance-and-management/epn/statistics/quarterly_report_applications_grants</w:t>
        </w:r>
      </w:hyperlink>
      <w:r w:rsidRPr="009E0024">
        <w:rPr>
          <w:rFonts w:ascii="Times New Roman" w:hAnsi="Times New Roman" w:cs="Times New Roman"/>
        </w:rPr>
        <w:t xml:space="preserve"> </w:t>
      </w:r>
      <w:r w:rsidRPr="002F7D9A">
        <w:rPr>
          <w:rStyle w:val="Hyperlink"/>
          <w:rFonts w:ascii="Times New Roman" w:hAnsi="Times New Roman" w:cs="Times New Roman"/>
          <w:color w:val="000000" w:themeColor="text1"/>
          <w:u w:val="none"/>
        </w:rPr>
        <w:t>[aplūkots: 16.12.2024.]</w:t>
      </w:r>
    </w:p>
  </w:footnote>
  <w:footnote w:id="10">
    <w:p w14:paraId="5E81BD18" w14:textId="4F69BA9C" w:rsidR="0098526F" w:rsidRPr="00ED194D" w:rsidRDefault="0098526F" w:rsidP="0098526F">
      <w:pPr>
        <w:pStyle w:val="FootnoteText"/>
        <w:rPr>
          <w:rFonts w:ascii="Times New Roman" w:hAnsi="Times New Roman" w:cs="Times New Roman"/>
        </w:rPr>
      </w:pPr>
      <w:r w:rsidRPr="00ED194D">
        <w:rPr>
          <w:rStyle w:val="FootnoteReference"/>
          <w:rFonts w:ascii="Times New Roman" w:hAnsi="Times New Roman" w:cs="Times New Roman"/>
        </w:rPr>
        <w:footnoteRef/>
      </w:r>
      <w:r w:rsidRPr="00ED194D">
        <w:rPr>
          <w:rFonts w:ascii="Times New Roman" w:hAnsi="Times New Roman" w:cs="Times New Roman"/>
        </w:rPr>
        <w:t xml:space="preserve"> </w:t>
      </w:r>
      <w:r w:rsidRPr="00ED194D">
        <w:rPr>
          <w:rFonts w:ascii="Times New Roman" w:hAnsi="Times New Roman" w:cs="Times New Roman"/>
          <w:i/>
          <w:iCs/>
        </w:rPr>
        <w:t>The PCT now has 15</w:t>
      </w:r>
      <w:r w:rsidR="008B64CC" w:rsidRPr="00ED194D">
        <w:rPr>
          <w:rFonts w:ascii="Times New Roman" w:hAnsi="Times New Roman" w:cs="Times New Roman"/>
          <w:i/>
          <w:iCs/>
        </w:rPr>
        <w:t>8</w:t>
      </w:r>
      <w:r w:rsidRPr="00ED194D">
        <w:rPr>
          <w:rFonts w:ascii="Times New Roman" w:hAnsi="Times New Roman" w:cs="Times New Roman"/>
          <w:i/>
          <w:iCs/>
        </w:rPr>
        <w:t xml:space="preserve"> Contracting States</w:t>
      </w:r>
      <w:r w:rsidRPr="00ED194D">
        <w:rPr>
          <w:rFonts w:ascii="Times New Roman" w:hAnsi="Times New Roman" w:cs="Times New Roman"/>
        </w:rPr>
        <w:t xml:space="preserve">. Pieejams: </w:t>
      </w:r>
      <w:hyperlink r:id="rId6" w:history="1">
        <w:r w:rsidR="00150659" w:rsidRPr="00ED194D">
          <w:rPr>
            <w:rStyle w:val="Hyperlink"/>
            <w:rFonts w:ascii="Times New Roman" w:hAnsi="Times New Roman" w:cs="Times New Roman"/>
          </w:rPr>
          <w:t>https://www.wipo.int/pct/en/pct_contracting_states.html</w:t>
        </w:r>
      </w:hyperlink>
      <w:r w:rsidR="00150659" w:rsidRPr="00ED194D">
        <w:rPr>
          <w:rFonts w:ascii="Times New Roman" w:hAnsi="Times New Roman" w:cs="Times New Roman"/>
        </w:rPr>
        <w:t xml:space="preserve"> </w:t>
      </w:r>
      <w:r w:rsidRPr="00ED194D">
        <w:rPr>
          <w:rFonts w:ascii="Times New Roman" w:hAnsi="Times New Roman" w:cs="Times New Roman"/>
        </w:rPr>
        <w:t xml:space="preserve"> [aplūkots: </w:t>
      </w:r>
      <w:r w:rsidR="00150659" w:rsidRPr="00ED194D">
        <w:rPr>
          <w:rFonts w:ascii="Times New Roman" w:hAnsi="Times New Roman" w:cs="Times New Roman"/>
        </w:rPr>
        <w:t>16</w:t>
      </w:r>
      <w:r w:rsidRPr="00ED194D">
        <w:rPr>
          <w:rFonts w:ascii="Times New Roman" w:hAnsi="Times New Roman" w:cs="Times New Roman"/>
        </w:rPr>
        <w:t>.</w:t>
      </w:r>
      <w:r w:rsidR="00150659" w:rsidRPr="00ED194D">
        <w:rPr>
          <w:rFonts w:ascii="Times New Roman" w:hAnsi="Times New Roman" w:cs="Times New Roman"/>
        </w:rPr>
        <w:t>12</w:t>
      </w:r>
      <w:r w:rsidRPr="00ED194D">
        <w:rPr>
          <w:rFonts w:ascii="Times New Roman" w:hAnsi="Times New Roman" w:cs="Times New Roman"/>
        </w:rPr>
        <w:t>.20</w:t>
      </w:r>
      <w:r w:rsidR="00150659" w:rsidRPr="00ED194D">
        <w:rPr>
          <w:rFonts w:ascii="Times New Roman" w:hAnsi="Times New Roman" w:cs="Times New Roman"/>
        </w:rPr>
        <w:t>24</w:t>
      </w:r>
      <w:r w:rsidRPr="00ED194D">
        <w:rPr>
          <w:rFonts w:ascii="Times New Roman" w:hAnsi="Times New Roman" w:cs="Times New Roman"/>
        </w:rPr>
        <w:t>.]</w:t>
      </w:r>
    </w:p>
  </w:footnote>
  <w:footnote w:id="11">
    <w:p w14:paraId="0C27FE36" w14:textId="3193EAFC" w:rsidR="2CBB6A39" w:rsidRPr="00ED194D" w:rsidRDefault="2CBB6A39" w:rsidP="00D76CE5">
      <w:pPr>
        <w:pStyle w:val="FootnoteText"/>
      </w:pPr>
      <w:r w:rsidRPr="00ED194D">
        <w:rPr>
          <w:rStyle w:val="FootnoteReference"/>
        </w:rPr>
        <w:footnoteRef/>
      </w:r>
      <w:r w:rsidRPr="00ED194D">
        <w:t xml:space="preserve"> </w:t>
      </w:r>
      <w:r w:rsidRPr="00ED194D">
        <w:rPr>
          <w:rFonts w:ascii="Times New Roman" w:hAnsi="Times New Roman" w:cs="Times New Roman"/>
        </w:rPr>
        <w:t>Tirgus pētījums: Tehnoloģiju pārnese uz spin-off uzņēmumu (Autors: Dāvids Štēbelis, līdzautors: Solvita Kostjukova), 2024.</w:t>
      </w:r>
    </w:p>
  </w:footnote>
  <w:footnote w:id="12">
    <w:p w14:paraId="13F3D8C4" w14:textId="3B17685E" w:rsidR="001C24EB" w:rsidRPr="00E750F3" w:rsidRDefault="001C24EB" w:rsidP="001C24EB">
      <w:pPr>
        <w:spacing w:after="0"/>
        <w:jc w:val="both"/>
        <w:rPr>
          <w:rFonts w:asciiTheme="majorBidi" w:hAnsiTheme="majorBidi" w:cstheme="majorBidi"/>
          <w:sz w:val="20"/>
          <w:szCs w:val="20"/>
        </w:rPr>
      </w:pPr>
      <w:r w:rsidRPr="00E750F3">
        <w:rPr>
          <w:rStyle w:val="FootnoteReference"/>
        </w:rPr>
        <w:footnoteRef/>
      </w:r>
      <w:r w:rsidR="00FE36D1" w:rsidRPr="00E750F3">
        <w:t xml:space="preserve"> </w:t>
      </w:r>
      <w:r w:rsidRPr="00E750F3">
        <w:rPr>
          <w:rFonts w:asciiTheme="majorBidi" w:hAnsiTheme="majorBidi" w:cstheme="majorBidi"/>
          <w:sz w:val="20"/>
          <w:szCs w:val="20"/>
        </w:rPr>
        <w:t xml:space="preserve">EPI un PV atbalsts patenmeklējumam neatbilst Komercdarbības atbalsta kontroles likuma 5. pantā noteiktajām komercdarbības atbalsta pazīmēm. Proti, </w:t>
      </w:r>
      <w:r w:rsidR="00FE36D1" w:rsidRPr="00E750F3">
        <w:rPr>
          <w:rFonts w:asciiTheme="majorBidi" w:hAnsiTheme="majorBidi" w:cstheme="majorBidi"/>
          <w:sz w:val="20"/>
          <w:szCs w:val="20"/>
        </w:rPr>
        <w:t xml:space="preserve">šim </w:t>
      </w:r>
      <w:r w:rsidRPr="00E750F3">
        <w:rPr>
          <w:rFonts w:asciiTheme="majorBidi" w:hAnsiTheme="majorBidi" w:cstheme="majorBidi"/>
          <w:sz w:val="20"/>
          <w:szCs w:val="20"/>
        </w:rPr>
        <w:t>patentmeklēj</w:t>
      </w:r>
      <w:r w:rsidR="00FE36D1" w:rsidRPr="00E750F3">
        <w:rPr>
          <w:rFonts w:asciiTheme="majorBidi" w:hAnsiTheme="majorBidi" w:cstheme="majorBidi"/>
          <w:sz w:val="20"/>
          <w:szCs w:val="20"/>
        </w:rPr>
        <w:t>uma pakalpojumam</w:t>
      </w:r>
      <w:r w:rsidRPr="00E750F3">
        <w:rPr>
          <w:rFonts w:asciiTheme="majorBidi" w:hAnsiTheme="majorBidi" w:cstheme="majorBidi"/>
          <w:sz w:val="20"/>
          <w:szCs w:val="20"/>
        </w:rPr>
        <w:t xml:space="preserve"> nepiemīt selektivitātes pazīme, jo pasākumam ir horizontāls raksturs un tas ir pieejams visiem saimnieciskās darbības veicējiem. Savukārt MVU fonda kontekstā nav sastopama publisko līdzekļu klātbūtne, jo </w:t>
      </w:r>
      <w:r w:rsidR="00FE36D1" w:rsidRPr="00E750F3">
        <w:rPr>
          <w:rFonts w:asciiTheme="majorBidi" w:hAnsiTheme="majorBidi" w:cstheme="majorBidi"/>
          <w:sz w:val="20"/>
          <w:szCs w:val="20"/>
        </w:rPr>
        <w:t xml:space="preserve">Latvijas </w:t>
      </w:r>
      <w:r w:rsidRPr="00E750F3">
        <w:rPr>
          <w:rFonts w:asciiTheme="majorBidi" w:hAnsiTheme="majorBidi" w:cstheme="majorBidi"/>
          <w:sz w:val="20"/>
          <w:szCs w:val="20"/>
        </w:rPr>
        <w:t>valsts nespēj ietekmēt E</w:t>
      </w:r>
      <w:r w:rsidR="00FE36D1" w:rsidRPr="00E750F3">
        <w:rPr>
          <w:rFonts w:asciiTheme="majorBidi" w:hAnsiTheme="majorBidi" w:cstheme="majorBidi"/>
          <w:sz w:val="20"/>
          <w:szCs w:val="20"/>
        </w:rPr>
        <w:t>PI</w:t>
      </w:r>
      <w:r w:rsidRPr="00E750F3">
        <w:rPr>
          <w:rFonts w:asciiTheme="majorBidi" w:hAnsiTheme="majorBidi" w:cstheme="majorBidi"/>
          <w:sz w:val="20"/>
          <w:szCs w:val="20"/>
        </w:rPr>
        <w:t xml:space="preserve"> līdzekļu izlietojumu. </w:t>
      </w:r>
    </w:p>
  </w:footnote>
  <w:footnote w:id="13">
    <w:p w14:paraId="5912938A" w14:textId="576E2450" w:rsidR="00C905A4" w:rsidRPr="00ED194D" w:rsidRDefault="00C905A4" w:rsidP="00C905A4">
      <w:pPr>
        <w:pStyle w:val="FootnoteText"/>
        <w:rPr>
          <w:rFonts w:ascii="Times New Roman" w:hAnsi="Times New Roman" w:cs="Times New Roman"/>
        </w:rPr>
      </w:pPr>
      <w:r w:rsidRPr="00ED194D">
        <w:rPr>
          <w:rStyle w:val="FootnoteReference"/>
          <w:rFonts w:ascii="Times New Roman" w:hAnsi="Times New Roman" w:cs="Times New Roman"/>
        </w:rPr>
        <w:footnoteRef/>
      </w:r>
      <w:r w:rsidRPr="00ED194D">
        <w:rPr>
          <w:rFonts w:ascii="Times New Roman" w:hAnsi="Times New Roman" w:cs="Times New Roman"/>
        </w:rPr>
        <w:t xml:space="preserve"> </w:t>
      </w:r>
      <w:r w:rsidR="00A30EBC" w:rsidRPr="00ED194D">
        <w:rPr>
          <w:rFonts w:ascii="Times New Roman" w:hAnsi="Times New Roman" w:cs="Times New Roman"/>
        </w:rPr>
        <w:t xml:space="preserve">Nolikums “Par patentmeklējuma veikšanu, Eiropas patentu būtības ekspertīzes un starptautiskā patenta pieteikuma iesniegšanas maksu atmaksu”. Pieejams: </w:t>
      </w:r>
      <w:hyperlink r:id="rId7" w:history="1">
        <w:r w:rsidR="00A30EBC" w:rsidRPr="00ED194D">
          <w:rPr>
            <w:rStyle w:val="Hyperlink"/>
            <w:rFonts w:ascii="Times New Roman" w:hAnsi="Times New Roman" w:cs="Times New Roman"/>
          </w:rPr>
          <w:t>https://www.lrpv.gov.lv/lv/media/117/download?attachment</w:t>
        </w:r>
      </w:hyperlink>
    </w:p>
  </w:footnote>
  <w:footnote w:id="14">
    <w:p w14:paraId="5BEF58A1" w14:textId="77777777" w:rsidR="00E72AD6" w:rsidRPr="00ED194D" w:rsidRDefault="00E72AD6" w:rsidP="00E72AD6">
      <w:pPr>
        <w:spacing w:line="240" w:lineRule="auto"/>
        <w:contextualSpacing/>
        <w:jc w:val="both"/>
      </w:pPr>
      <w:r w:rsidRPr="00ED194D">
        <w:rPr>
          <w:rStyle w:val="FootnoteReference"/>
          <w:rFonts w:ascii="Times New Roman" w:hAnsi="Times New Roman" w:cs="Times New Roman"/>
          <w:sz w:val="20"/>
          <w:szCs w:val="20"/>
        </w:rPr>
        <w:footnoteRef/>
      </w:r>
      <w:r w:rsidRPr="00ED194D">
        <w:rPr>
          <w:rFonts w:ascii="Times New Roman" w:hAnsi="Times New Roman" w:cs="Times New Roman"/>
          <w:sz w:val="20"/>
          <w:szCs w:val="20"/>
        </w:rPr>
        <w:t xml:space="preserve"> Kā noteikts Eiropas Komisijas 2003. gada 6. maija ieteikuma Nr. 2003/361/EC mikrouzņēmuma, mazā un vidējā uzņēmuma definīcijās (neatkarīgi uzņēmumi, kas nodarbina mazāk nekā 250 darbiniekus un to gada apgrozījums nepārsniedz 50 miljonus </w:t>
      </w:r>
      <w:r w:rsidRPr="00ED194D">
        <w:rPr>
          <w:rFonts w:ascii="Times New Roman" w:hAnsi="Times New Roman" w:cs="Times New Roman"/>
          <w:i/>
          <w:sz w:val="20"/>
          <w:szCs w:val="20"/>
        </w:rPr>
        <w:t>euro</w:t>
      </w:r>
      <w:r w:rsidRPr="00ED194D">
        <w:rPr>
          <w:rFonts w:ascii="Times New Roman" w:hAnsi="Times New Roman" w:cs="Times New Roman"/>
          <w:sz w:val="20"/>
          <w:szCs w:val="20"/>
        </w:rPr>
        <w:t xml:space="preserve"> vai gada kopējās bilances summa nepārsniedz 43 miljonus </w:t>
      </w:r>
      <w:r w:rsidRPr="00ED194D">
        <w:rPr>
          <w:rFonts w:ascii="Times New Roman" w:hAnsi="Times New Roman" w:cs="Times New Roman"/>
          <w:i/>
          <w:sz w:val="20"/>
          <w:szCs w:val="20"/>
        </w:rPr>
        <w:t>euro</w:t>
      </w:r>
      <w:r w:rsidRPr="00ED194D">
        <w:rPr>
          <w:rFonts w:ascii="Times New Roman" w:hAnsi="Times New Roman" w:cs="Times New Roman"/>
          <w:sz w:val="20"/>
          <w:szCs w:val="20"/>
        </w:rPr>
        <w:t xml:space="preserve"> un ne vairāk kā 25 % no kapitāla pieder citai kompānijai)</w:t>
      </w:r>
    </w:p>
  </w:footnote>
  <w:footnote w:id="15">
    <w:p w14:paraId="5A6E3DD8" w14:textId="6599A4DC" w:rsidR="005763FA" w:rsidRPr="00ED194D" w:rsidRDefault="005763FA" w:rsidP="005763FA">
      <w:pPr>
        <w:pStyle w:val="FootnoteText"/>
        <w:rPr>
          <w:rFonts w:ascii="Times New Roman" w:hAnsi="Times New Roman" w:cs="Times New Roman"/>
          <w:color w:val="000000" w:themeColor="text1"/>
        </w:rPr>
      </w:pPr>
      <w:r w:rsidRPr="00ED194D">
        <w:rPr>
          <w:rStyle w:val="FootnoteReference"/>
          <w:rFonts w:ascii="Times New Roman" w:hAnsi="Times New Roman" w:cs="Times New Roman"/>
          <w:color w:val="000000" w:themeColor="text1"/>
        </w:rPr>
        <w:footnoteRef/>
      </w:r>
      <w:r w:rsidRPr="00ED194D">
        <w:rPr>
          <w:rFonts w:ascii="Times New Roman" w:hAnsi="Times New Roman" w:cs="Times New Roman"/>
          <w:color w:val="000000" w:themeColor="text1"/>
        </w:rPr>
        <w:t xml:space="preserve"> Patentmeklējums. Pieejams: </w:t>
      </w:r>
      <w:hyperlink r:id="rId8" w:history="1">
        <w:r w:rsidRPr="00ED194D">
          <w:rPr>
            <w:rStyle w:val="Hyperlink"/>
            <w:rFonts w:ascii="Times New Roman" w:hAnsi="Times New Roman" w:cs="Times New Roman"/>
            <w:color w:val="000000" w:themeColor="text1"/>
          </w:rPr>
          <w:t>https://www.lrpv.gov.lv/lv/izgudrojumi/patentmeklejums</w:t>
        </w:r>
      </w:hyperlink>
      <w:r w:rsidRPr="00ED194D">
        <w:rPr>
          <w:rStyle w:val="Hyperlink"/>
          <w:rFonts w:ascii="Times New Roman" w:hAnsi="Times New Roman" w:cs="Times New Roman"/>
          <w:color w:val="000000" w:themeColor="text1"/>
        </w:rPr>
        <w:t xml:space="preserve"> </w:t>
      </w:r>
      <w:r w:rsidRPr="00ED194D">
        <w:rPr>
          <w:rStyle w:val="Hyperlink"/>
          <w:rFonts w:ascii="Times New Roman" w:hAnsi="Times New Roman" w:cs="Times New Roman"/>
          <w:color w:val="000000" w:themeColor="text1"/>
          <w:u w:val="none"/>
        </w:rPr>
        <w:t>[aplūkots 16.12.2024].</w:t>
      </w:r>
    </w:p>
    <w:p w14:paraId="52476FFE" w14:textId="77777777" w:rsidR="005763FA" w:rsidRPr="00ED194D" w:rsidRDefault="005763FA" w:rsidP="005763FA">
      <w:pPr>
        <w:pStyle w:val="FootnoteText"/>
      </w:pPr>
    </w:p>
  </w:footnote>
  <w:footnote w:id="16">
    <w:p w14:paraId="276FC717" w14:textId="62CEA2AF" w:rsidR="03E7D1C6" w:rsidRPr="00ED194D" w:rsidRDefault="03E7D1C6" w:rsidP="03E7D1C6">
      <w:pPr>
        <w:pStyle w:val="FootnoteText"/>
        <w:rPr>
          <w:rFonts w:ascii="Times New Roman" w:hAnsi="Times New Roman" w:cs="Times New Roman"/>
        </w:rPr>
      </w:pPr>
      <w:r w:rsidRPr="00ED194D">
        <w:rPr>
          <w:rStyle w:val="FootnoteReference"/>
        </w:rPr>
        <w:footnoteRef/>
      </w:r>
      <w:r w:rsidRPr="00ED194D">
        <w:t xml:space="preserve"> </w:t>
      </w:r>
      <w:r w:rsidRPr="00ED194D">
        <w:rPr>
          <w:rFonts w:ascii="Times New Roman" w:hAnsi="Times New Roman" w:cs="Times New Roman"/>
        </w:rPr>
        <w:t>Klientu apmierinātība ar Patentu valdes darbu 2023. gadā (Autors: Patentu valde), 2024.</w:t>
      </w:r>
    </w:p>
  </w:footnote>
  <w:footnote w:id="17">
    <w:p w14:paraId="53BBCEA4" w14:textId="622BFFA2" w:rsidR="003B25C0" w:rsidRPr="00ED194D" w:rsidRDefault="005C1C04" w:rsidP="003B25C0">
      <w:pPr>
        <w:pStyle w:val="FootnoteText"/>
        <w:rPr>
          <w:rFonts w:ascii="Times New Roman" w:hAnsi="Times New Roman" w:cs="Times New Roman"/>
        </w:rPr>
      </w:pPr>
      <w:r w:rsidRPr="00ED194D">
        <w:rPr>
          <w:rStyle w:val="FootnoteReference"/>
        </w:rPr>
        <w:footnoteRef/>
      </w:r>
      <w:r w:rsidRPr="00ED194D">
        <w:t xml:space="preserve"> </w:t>
      </w:r>
      <w:r w:rsidR="005266F1" w:rsidRPr="00ED194D">
        <w:rPr>
          <w:rFonts w:ascii="Times New Roman" w:hAnsi="Times New Roman" w:cs="Times New Roman"/>
        </w:rPr>
        <w:t xml:space="preserve">Klientu apmierinātība ar Patentu valdes darbu 2023. </w:t>
      </w:r>
      <w:r w:rsidR="003B25C0" w:rsidRPr="00ED194D">
        <w:rPr>
          <w:rFonts w:ascii="Times New Roman" w:hAnsi="Times New Roman" w:cs="Times New Roman"/>
        </w:rPr>
        <w:t>g</w:t>
      </w:r>
      <w:r w:rsidR="005266F1" w:rsidRPr="00ED194D">
        <w:rPr>
          <w:rFonts w:ascii="Times New Roman" w:hAnsi="Times New Roman" w:cs="Times New Roman"/>
        </w:rPr>
        <w:t>adā</w:t>
      </w:r>
      <w:r w:rsidR="003B25C0" w:rsidRPr="00ED194D">
        <w:rPr>
          <w:rFonts w:ascii="Times New Roman" w:hAnsi="Times New Roman" w:cs="Times New Roman"/>
        </w:rPr>
        <w:t xml:space="preserve"> (Autors: </w:t>
      </w:r>
      <w:r w:rsidR="00ED3331" w:rsidRPr="00ED194D">
        <w:rPr>
          <w:rFonts w:ascii="Times New Roman" w:hAnsi="Times New Roman" w:cs="Times New Roman"/>
        </w:rPr>
        <w:t>Patentu valde</w:t>
      </w:r>
      <w:r w:rsidR="003B25C0" w:rsidRPr="00ED194D">
        <w:rPr>
          <w:rFonts w:ascii="Times New Roman" w:hAnsi="Times New Roman" w:cs="Times New Roman"/>
        </w:rPr>
        <w:t>), 2024.</w:t>
      </w:r>
    </w:p>
    <w:p w14:paraId="4CB91255" w14:textId="66F353AD" w:rsidR="005C1C04" w:rsidRPr="003B25C0" w:rsidRDefault="005C1C0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461053"/>
      <w:docPartObj>
        <w:docPartGallery w:val="Page Numbers (Top of Page)"/>
        <w:docPartUnique/>
      </w:docPartObj>
    </w:sdtPr>
    <w:sdtEndPr>
      <w:rPr>
        <w:rFonts w:ascii="Times New Roman" w:hAnsi="Times New Roman" w:cs="Times New Roman"/>
        <w:sz w:val="24"/>
        <w:szCs w:val="24"/>
      </w:rPr>
    </w:sdtEndPr>
    <w:sdtContent>
      <w:p w14:paraId="420649AF" w14:textId="2297DCE3" w:rsidR="004478E7" w:rsidRPr="00ED194D" w:rsidRDefault="004478E7">
        <w:pPr>
          <w:pStyle w:val="Header"/>
          <w:jc w:val="center"/>
          <w:rPr>
            <w:rFonts w:ascii="Times New Roman" w:hAnsi="Times New Roman" w:cs="Times New Roman"/>
            <w:sz w:val="24"/>
            <w:szCs w:val="24"/>
          </w:rPr>
        </w:pPr>
        <w:r w:rsidRPr="00ED194D">
          <w:rPr>
            <w:rFonts w:ascii="Times New Roman" w:hAnsi="Times New Roman" w:cs="Times New Roman"/>
            <w:sz w:val="24"/>
            <w:szCs w:val="24"/>
          </w:rPr>
          <w:fldChar w:fldCharType="begin"/>
        </w:r>
        <w:r w:rsidRPr="00ED194D">
          <w:rPr>
            <w:rFonts w:ascii="Times New Roman" w:hAnsi="Times New Roman" w:cs="Times New Roman"/>
            <w:sz w:val="24"/>
            <w:szCs w:val="24"/>
          </w:rPr>
          <w:instrText>PAGE   \* MERGEFORMAT</w:instrText>
        </w:r>
        <w:r w:rsidRPr="00ED194D">
          <w:rPr>
            <w:rFonts w:ascii="Times New Roman" w:hAnsi="Times New Roman" w:cs="Times New Roman"/>
            <w:sz w:val="24"/>
            <w:szCs w:val="24"/>
          </w:rPr>
          <w:fldChar w:fldCharType="separate"/>
        </w:r>
        <w:r w:rsidR="00F03CB5" w:rsidRPr="00ED194D">
          <w:rPr>
            <w:rFonts w:ascii="Times New Roman" w:hAnsi="Times New Roman" w:cs="Times New Roman"/>
            <w:sz w:val="24"/>
            <w:szCs w:val="24"/>
          </w:rPr>
          <w:t>1</w:t>
        </w:r>
        <w:r w:rsidR="00F03CB5" w:rsidRPr="00ED194D">
          <w:rPr>
            <w:rFonts w:ascii="Times New Roman" w:hAnsi="Times New Roman" w:cs="Times New Roman"/>
            <w:sz w:val="24"/>
            <w:szCs w:val="24"/>
          </w:rPr>
          <w:t>7</w:t>
        </w:r>
        <w:r w:rsidRPr="00ED194D">
          <w:rPr>
            <w:rFonts w:ascii="Times New Roman" w:hAnsi="Times New Roman" w:cs="Times New Roman"/>
            <w:sz w:val="24"/>
            <w:szCs w:val="24"/>
          </w:rPr>
          <w:fldChar w:fldCharType="end"/>
        </w:r>
      </w:p>
    </w:sdtContent>
  </w:sdt>
  <w:p w14:paraId="6ECCC32F" w14:textId="77777777" w:rsidR="004478E7" w:rsidRPr="00ED194D" w:rsidRDefault="004478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332B9CD" w:rsidRPr="00ED194D" w14:paraId="5B801D16" w14:textId="77777777" w:rsidTr="00CF098B">
      <w:trPr>
        <w:trHeight w:val="300"/>
      </w:trPr>
      <w:tc>
        <w:tcPr>
          <w:tcW w:w="3135" w:type="dxa"/>
        </w:tcPr>
        <w:p w14:paraId="19B91C91" w14:textId="7CC4997E" w:rsidR="2332B9CD" w:rsidRPr="00ED194D" w:rsidRDefault="2332B9CD" w:rsidP="00CF098B">
          <w:pPr>
            <w:pStyle w:val="Header"/>
            <w:ind w:left="-115"/>
          </w:pPr>
        </w:p>
      </w:tc>
      <w:tc>
        <w:tcPr>
          <w:tcW w:w="3135" w:type="dxa"/>
        </w:tcPr>
        <w:p w14:paraId="2330F6B8" w14:textId="2C025A17" w:rsidR="2332B9CD" w:rsidRPr="00ED194D" w:rsidRDefault="2332B9CD" w:rsidP="00CF098B">
          <w:pPr>
            <w:pStyle w:val="Header"/>
            <w:jc w:val="center"/>
          </w:pPr>
        </w:p>
      </w:tc>
      <w:tc>
        <w:tcPr>
          <w:tcW w:w="3135" w:type="dxa"/>
        </w:tcPr>
        <w:p w14:paraId="06AAF555" w14:textId="78536FFC" w:rsidR="2332B9CD" w:rsidRPr="00ED194D" w:rsidRDefault="2332B9CD" w:rsidP="00CF098B">
          <w:pPr>
            <w:pStyle w:val="Header"/>
            <w:ind w:right="-115"/>
            <w:jc w:val="right"/>
          </w:pPr>
        </w:p>
      </w:tc>
    </w:tr>
  </w:tbl>
  <w:p w14:paraId="5E0ABBA3" w14:textId="6FCEFA8E" w:rsidR="2332B9CD" w:rsidRPr="00ED194D" w:rsidRDefault="2332B9CD" w:rsidP="00CF09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4D51"/>
    <w:multiLevelType w:val="hybridMultilevel"/>
    <w:tmpl w:val="86F4BC7E"/>
    <w:lvl w:ilvl="0" w:tplc="BEEE4842">
      <w:start w:val="1"/>
      <w:numFmt w:val="decimal"/>
      <w:lvlText w:val="%1)"/>
      <w:lvlJc w:val="left"/>
      <w:pPr>
        <w:ind w:left="1080" w:hanging="360"/>
      </w:pPr>
    </w:lvl>
    <w:lvl w:ilvl="1" w:tplc="8094149E">
      <w:start w:val="1"/>
      <w:numFmt w:val="lowerLetter"/>
      <w:lvlText w:val="%2."/>
      <w:lvlJc w:val="left"/>
      <w:pPr>
        <w:ind w:left="1800" w:hanging="360"/>
      </w:pPr>
    </w:lvl>
    <w:lvl w:ilvl="2" w:tplc="353482B8">
      <w:start w:val="1"/>
      <w:numFmt w:val="lowerRoman"/>
      <w:lvlText w:val="%3."/>
      <w:lvlJc w:val="right"/>
      <w:pPr>
        <w:ind w:left="2520" w:hanging="180"/>
      </w:pPr>
    </w:lvl>
    <w:lvl w:ilvl="3" w:tplc="5A169664">
      <w:start w:val="1"/>
      <w:numFmt w:val="decimal"/>
      <w:lvlText w:val="%4."/>
      <w:lvlJc w:val="left"/>
      <w:pPr>
        <w:ind w:left="3240" w:hanging="360"/>
      </w:pPr>
    </w:lvl>
    <w:lvl w:ilvl="4" w:tplc="EBDE2A82">
      <w:start w:val="1"/>
      <w:numFmt w:val="lowerLetter"/>
      <w:lvlText w:val="%5."/>
      <w:lvlJc w:val="left"/>
      <w:pPr>
        <w:ind w:left="3960" w:hanging="360"/>
      </w:pPr>
    </w:lvl>
    <w:lvl w:ilvl="5" w:tplc="0A409478">
      <w:start w:val="1"/>
      <w:numFmt w:val="lowerRoman"/>
      <w:lvlText w:val="%6."/>
      <w:lvlJc w:val="right"/>
      <w:pPr>
        <w:ind w:left="4680" w:hanging="180"/>
      </w:pPr>
    </w:lvl>
    <w:lvl w:ilvl="6" w:tplc="525605E0">
      <w:start w:val="1"/>
      <w:numFmt w:val="decimal"/>
      <w:lvlText w:val="%7."/>
      <w:lvlJc w:val="left"/>
      <w:pPr>
        <w:ind w:left="5400" w:hanging="360"/>
      </w:pPr>
    </w:lvl>
    <w:lvl w:ilvl="7" w:tplc="AA644F60">
      <w:start w:val="1"/>
      <w:numFmt w:val="lowerLetter"/>
      <w:lvlText w:val="%8."/>
      <w:lvlJc w:val="left"/>
      <w:pPr>
        <w:ind w:left="6120" w:hanging="360"/>
      </w:pPr>
    </w:lvl>
    <w:lvl w:ilvl="8" w:tplc="8DEC426A">
      <w:start w:val="1"/>
      <w:numFmt w:val="lowerRoman"/>
      <w:lvlText w:val="%9."/>
      <w:lvlJc w:val="right"/>
      <w:pPr>
        <w:ind w:left="6840" w:hanging="180"/>
      </w:pPr>
    </w:lvl>
  </w:abstractNum>
  <w:abstractNum w:abstractNumId="1" w15:restartNumberingAfterBreak="0">
    <w:nsid w:val="13776C23"/>
    <w:multiLevelType w:val="hybridMultilevel"/>
    <w:tmpl w:val="22E64910"/>
    <w:lvl w:ilvl="0" w:tplc="44F242B0">
      <w:start w:val="1"/>
      <w:numFmt w:val="decimal"/>
      <w:lvlText w:val="%1."/>
      <w:lvlJc w:val="left"/>
      <w:pPr>
        <w:ind w:left="717"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81E5C7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2937A2"/>
    <w:multiLevelType w:val="multilevel"/>
    <w:tmpl w:val="25AC91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3E18F6"/>
    <w:multiLevelType w:val="hybridMultilevel"/>
    <w:tmpl w:val="4FE8D1E2"/>
    <w:lvl w:ilvl="0" w:tplc="0F7E9C0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2CC074EA"/>
    <w:multiLevelType w:val="hybridMultilevel"/>
    <w:tmpl w:val="2A88078A"/>
    <w:lvl w:ilvl="0" w:tplc="7D22296E">
      <w:start w:val="1"/>
      <w:numFmt w:val="bullet"/>
      <w:lvlText w:val=""/>
      <w:lvlJc w:val="left"/>
      <w:pPr>
        <w:ind w:left="1440" w:hanging="360"/>
      </w:pPr>
      <w:rPr>
        <w:rFonts w:ascii="Symbol" w:hAnsi="Symbol"/>
      </w:rPr>
    </w:lvl>
    <w:lvl w:ilvl="1" w:tplc="DA6E34BE">
      <w:start w:val="1"/>
      <w:numFmt w:val="bullet"/>
      <w:lvlText w:val=""/>
      <w:lvlJc w:val="left"/>
      <w:pPr>
        <w:ind w:left="1440" w:hanging="360"/>
      </w:pPr>
      <w:rPr>
        <w:rFonts w:ascii="Symbol" w:hAnsi="Symbol"/>
      </w:rPr>
    </w:lvl>
    <w:lvl w:ilvl="2" w:tplc="C6288B14">
      <w:start w:val="1"/>
      <w:numFmt w:val="bullet"/>
      <w:lvlText w:val=""/>
      <w:lvlJc w:val="left"/>
      <w:pPr>
        <w:ind w:left="1440" w:hanging="360"/>
      </w:pPr>
      <w:rPr>
        <w:rFonts w:ascii="Symbol" w:hAnsi="Symbol"/>
      </w:rPr>
    </w:lvl>
    <w:lvl w:ilvl="3" w:tplc="F2A43A5A">
      <w:start w:val="1"/>
      <w:numFmt w:val="bullet"/>
      <w:lvlText w:val=""/>
      <w:lvlJc w:val="left"/>
      <w:pPr>
        <w:ind w:left="1440" w:hanging="360"/>
      </w:pPr>
      <w:rPr>
        <w:rFonts w:ascii="Symbol" w:hAnsi="Symbol"/>
      </w:rPr>
    </w:lvl>
    <w:lvl w:ilvl="4" w:tplc="1EE82D6A">
      <w:start w:val="1"/>
      <w:numFmt w:val="bullet"/>
      <w:lvlText w:val=""/>
      <w:lvlJc w:val="left"/>
      <w:pPr>
        <w:ind w:left="1440" w:hanging="360"/>
      </w:pPr>
      <w:rPr>
        <w:rFonts w:ascii="Symbol" w:hAnsi="Symbol"/>
      </w:rPr>
    </w:lvl>
    <w:lvl w:ilvl="5" w:tplc="84C89544">
      <w:start w:val="1"/>
      <w:numFmt w:val="bullet"/>
      <w:lvlText w:val=""/>
      <w:lvlJc w:val="left"/>
      <w:pPr>
        <w:ind w:left="1440" w:hanging="360"/>
      </w:pPr>
      <w:rPr>
        <w:rFonts w:ascii="Symbol" w:hAnsi="Symbol"/>
      </w:rPr>
    </w:lvl>
    <w:lvl w:ilvl="6" w:tplc="E36E76CC">
      <w:start w:val="1"/>
      <w:numFmt w:val="bullet"/>
      <w:lvlText w:val=""/>
      <w:lvlJc w:val="left"/>
      <w:pPr>
        <w:ind w:left="1440" w:hanging="360"/>
      </w:pPr>
      <w:rPr>
        <w:rFonts w:ascii="Symbol" w:hAnsi="Symbol"/>
      </w:rPr>
    </w:lvl>
    <w:lvl w:ilvl="7" w:tplc="EA90431E">
      <w:start w:val="1"/>
      <w:numFmt w:val="bullet"/>
      <w:lvlText w:val=""/>
      <w:lvlJc w:val="left"/>
      <w:pPr>
        <w:ind w:left="1440" w:hanging="360"/>
      </w:pPr>
      <w:rPr>
        <w:rFonts w:ascii="Symbol" w:hAnsi="Symbol"/>
      </w:rPr>
    </w:lvl>
    <w:lvl w:ilvl="8" w:tplc="68C86080">
      <w:start w:val="1"/>
      <w:numFmt w:val="bullet"/>
      <w:lvlText w:val=""/>
      <w:lvlJc w:val="left"/>
      <w:pPr>
        <w:ind w:left="1440" w:hanging="360"/>
      </w:pPr>
      <w:rPr>
        <w:rFonts w:ascii="Symbol" w:hAnsi="Symbol"/>
      </w:rPr>
    </w:lvl>
  </w:abstractNum>
  <w:abstractNum w:abstractNumId="6" w15:restartNumberingAfterBreak="0">
    <w:nsid w:val="31998DF0"/>
    <w:multiLevelType w:val="hybridMultilevel"/>
    <w:tmpl w:val="B4CA4A6A"/>
    <w:lvl w:ilvl="0" w:tplc="369A269A">
      <w:start w:val="1"/>
      <w:numFmt w:val="bullet"/>
      <w:lvlText w:val=""/>
      <w:lvlJc w:val="left"/>
      <w:pPr>
        <w:ind w:left="1080" w:hanging="360"/>
      </w:pPr>
      <w:rPr>
        <w:rFonts w:ascii="Symbol" w:hAnsi="Symbol" w:hint="default"/>
      </w:rPr>
    </w:lvl>
    <w:lvl w:ilvl="1" w:tplc="248674D8">
      <w:start w:val="1"/>
      <w:numFmt w:val="bullet"/>
      <w:lvlText w:val="o"/>
      <w:lvlJc w:val="left"/>
      <w:pPr>
        <w:ind w:left="1800" w:hanging="360"/>
      </w:pPr>
      <w:rPr>
        <w:rFonts w:ascii="Courier New" w:hAnsi="Courier New" w:hint="default"/>
      </w:rPr>
    </w:lvl>
    <w:lvl w:ilvl="2" w:tplc="1E5E7462">
      <w:start w:val="1"/>
      <w:numFmt w:val="bullet"/>
      <w:lvlText w:val=""/>
      <w:lvlJc w:val="left"/>
      <w:pPr>
        <w:ind w:left="2520" w:hanging="360"/>
      </w:pPr>
      <w:rPr>
        <w:rFonts w:ascii="Wingdings" w:hAnsi="Wingdings" w:hint="default"/>
      </w:rPr>
    </w:lvl>
    <w:lvl w:ilvl="3" w:tplc="45A09E64">
      <w:start w:val="1"/>
      <w:numFmt w:val="bullet"/>
      <w:lvlText w:val=""/>
      <w:lvlJc w:val="left"/>
      <w:pPr>
        <w:ind w:left="3240" w:hanging="360"/>
      </w:pPr>
      <w:rPr>
        <w:rFonts w:ascii="Symbol" w:hAnsi="Symbol" w:hint="default"/>
      </w:rPr>
    </w:lvl>
    <w:lvl w:ilvl="4" w:tplc="F8EE5474">
      <w:start w:val="1"/>
      <w:numFmt w:val="bullet"/>
      <w:lvlText w:val="o"/>
      <w:lvlJc w:val="left"/>
      <w:pPr>
        <w:ind w:left="3960" w:hanging="360"/>
      </w:pPr>
      <w:rPr>
        <w:rFonts w:ascii="Courier New" w:hAnsi="Courier New" w:hint="default"/>
      </w:rPr>
    </w:lvl>
    <w:lvl w:ilvl="5" w:tplc="6352B8A6">
      <w:start w:val="1"/>
      <w:numFmt w:val="bullet"/>
      <w:lvlText w:val=""/>
      <w:lvlJc w:val="left"/>
      <w:pPr>
        <w:ind w:left="4680" w:hanging="360"/>
      </w:pPr>
      <w:rPr>
        <w:rFonts w:ascii="Wingdings" w:hAnsi="Wingdings" w:hint="default"/>
      </w:rPr>
    </w:lvl>
    <w:lvl w:ilvl="6" w:tplc="63A4DF36">
      <w:start w:val="1"/>
      <w:numFmt w:val="bullet"/>
      <w:lvlText w:val=""/>
      <w:lvlJc w:val="left"/>
      <w:pPr>
        <w:ind w:left="5400" w:hanging="360"/>
      </w:pPr>
      <w:rPr>
        <w:rFonts w:ascii="Symbol" w:hAnsi="Symbol" w:hint="default"/>
      </w:rPr>
    </w:lvl>
    <w:lvl w:ilvl="7" w:tplc="95042AFE">
      <w:start w:val="1"/>
      <w:numFmt w:val="bullet"/>
      <w:lvlText w:val="o"/>
      <w:lvlJc w:val="left"/>
      <w:pPr>
        <w:ind w:left="6120" w:hanging="360"/>
      </w:pPr>
      <w:rPr>
        <w:rFonts w:ascii="Courier New" w:hAnsi="Courier New" w:hint="default"/>
      </w:rPr>
    </w:lvl>
    <w:lvl w:ilvl="8" w:tplc="BA0ABEB0">
      <w:start w:val="1"/>
      <w:numFmt w:val="bullet"/>
      <w:lvlText w:val=""/>
      <w:lvlJc w:val="left"/>
      <w:pPr>
        <w:ind w:left="6840" w:hanging="360"/>
      </w:pPr>
      <w:rPr>
        <w:rFonts w:ascii="Wingdings" w:hAnsi="Wingdings" w:hint="default"/>
      </w:rPr>
    </w:lvl>
  </w:abstractNum>
  <w:abstractNum w:abstractNumId="7" w15:restartNumberingAfterBreak="0">
    <w:nsid w:val="34B2532F"/>
    <w:multiLevelType w:val="hybridMultilevel"/>
    <w:tmpl w:val="D460046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36A47AB0"/>
    <w:multiLevelType w:val="hybridMultilevel"/>
    <w:tmpl w:val="23F84AD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399BBC90"/>
    <w:multiLevelType w:val="hybridMultilevel"/>
    <w:tmpl w:val="F47CF9C0"/>
    <w:lvl w:ilvl="0" w:tplc="D4E86FE0">
      <w:start w:val="1"/>
      <w:numFmt w:val="decimal"/>
      <w:lvlText w:val="%1)"/>
      <w:lvlJc w:val="left"/>
      <w:pPr>
        <w:ind w:left="1080" w:hanging="360"/>
      </w:pPr>
    </w:lvl>
    <w:lvl w:ilvl="1" w:tplc="53183398">
      <w:start w:val="1"/>
      <w:numFmt w:val="lowerLetter"/>
      <w:lvlText w:val="%2."/>
      <w:lvlJc w:val="left"/>
      <w:pPr>
        <w:ind w:left="1800" w:hanging="360"/>
      </w:pPr>
    </w:lvl>
    <w:lvl w:ilvl="2" w:tplc="AF4A28F6">
      <w:start w:val="1"/>
      <w:numFmt w:val="lowerRoman"/>
      <w:lvlText w:val="%3."/>
      <w:lvlJc w:val="right"/>
      <w:pPr>
        <w:ind w:left="2520" w:hanging="180"/>
      </w:pPr>
    </w:lvl>
    <w:lvl w:ilvl="3" w:tplc="B80056E2">
      <w:start w:val="1"/>
      <w:numFmt w:val="decimal"/>
      <w:lvlText w:val="%4."/>
      <w:lvlJc w:val="left"/>
      <w:pPr>
        <w:ind w:left="3240" w:hanging="360"/>
      </w:pPr>
    </w:lvl>
    <w:lvl w:ilvl="4" w:tplc="8CF062FC">
      <w:start w:val="1"/>
      <w:numFmt w:val="lowerLetter"/>
      <w:lvlText w:val="%5."/>
      <w:lvlJc w:val="left"/>
      <w:pPr>
        <w:ind w:left="3960" w:hanging="360"/>
      </w:pPr>
    </w:lvl>
    <w:lvl w:ilvl="5" w:tplc="B530AB6A">
      <w:start w:val="1"/>
      <w:numFmt w:val="lowerRoman"/>
      <w:lvlText w:val="%6."/>
      <w:lvlJc w:val="right"/>
      <w:pPr>
        <w:ind w:left="4680" w:hanging="180"/>
      </w:pPr>
    </w:lvl>
    <w:lvl w:ilvl="6" w:tplc="B2084B6C">
      <w:start w:val="1"/>
      <w:numFmt w:val="decimal"/>
      <w:lvlText w:val="%7."/>
      <w:lvlJc w:val="left"/>
      <w:pPr>
        <w:ind w:left="5400" w:hanging="360"/>
      </w:pPr>
    </w:lvl>
    <w:lvl w:ilvl="7" w:tplc="C0E22566">
      <w:start w:val="1"/>
      <w:numFmt w:val="lowerLetter"/>
      <w:lvlText w:val="%8."/>
      <w:lvlJc w:val="left"/>
      <w:pPr>
        <w:ind w:left="6120" w:hanging="360"/>
      </w:pPr>
    </w:lvl>
    <w:lvl w:ilvl="8" w:tplc="466AB8B4">
      <w:start w:val="1"/>
      <w:numFmt w:val="lowerRoman"/>
      <w:lvlText w:val="%9."/>
      <w:lvlJc w:val="right"/>
      <w:pPr>
        <w:ind w:left="6840" w:hanging="180"/>
      </w:pPr>
    </w:lvl>
  </w:abstractNum>
  <w:abstractNum w:abstractNumId="10" w15:restartNumberingAfterBreak="0">
    <w:nsid w:val="3AF7FF2C"/>
    <w:multiLevelType w:val="hybridMultilevel"/>
    <w:tmpl w:val="721AB798"/>
    <w:lvl w:ilvl="0" w:tplc="CCC42364">
      <w:start w:val="1"/>
      <w:numFmt w:val="bullet"/>
      <w:lvlText w:val=""/>
      <w:lvlJc w:val="left"/>
      <w:pPr>
        <w:ind w:left="720" w:hanging="360"/>
      </w:pPr>
      <w:rPr>
        <w:rFonts w:ascii="Symbol" w:hAnsi="Symbol" w:hint="default"/>
      </w:rPr>
    </w:lvl>
    <w:lvl w:ilvl="1" w:tplc="2D8E064E">
      <w:start w:val="1"/>
      <w:numFmt w:val="bullet"/>
      <w:lvlText w:val="o"/>
      <w:lvlJc w:val="left"/>
      <w:pPr>
        <w:ind w:left="1440" w:hanging="360"/>
      </w:pPr>
      <w:rPr>
        <w:rFonts w:ascii="Courier New" w:hAnsi="Courier New" w:hint="default"/>
      </w:rPr>
    </w:lvl>
    <w:lvl w:ilvl="2" w:tplc="4D04E720">
      <w:start w:val="1"/>
      <w:numFmt w:val="bullet"/>
      <w:lvlText w:val=""/>
      <w:lvlJc w:val="left"/>
      <w:pPr>
        <w:ind w:left="2160" w:hanging="360"/>
      </w:pPr>
      <w:rPr>
        <w:rFonts w:ascii="Wingdings" w:hAnsi="Wingdings" w:hint="default"/>
      </w:rPr>
    </w:lvl>
    <w:lvl w:ilvl="3" w:tplc="7DDE4CB2">
      <w:start w:val="1"/>
      <w:numFmt w:val="bullet"/>
      <w:lvlText w:val=""/>
      <w:lvlJc w:val="left"/>
      <w:pPr>
        <w:ind w:left="2880" w:hanging="360"/>
      </w:pPr>
      <w:rPr>
        <w:rFonts w:ascii="Symbol" w:hAnsi="Symbol" w:hint="default"/>
      </w:rPr>
    </w:lvl>
    <w:lvl w:ilvl="4" w:tplc="B554079E">
      <w:start w:val="1"/>
      <w:numFmt w:val="bullet"/>
      <w:lvlText w:val="o"/>
      <w:lvlJc w:val="left"/>
      <w:pPr>
        <w:ind w:left="3600" w:hanging="360"/>
      </w:pPr>
      <w:rPr>
        <w:rFonts w:ascii="Courier New" w:hAnsi="Courier New" w:hint="default"/>
      </w:rPr>
    </w:lvl>
    <w:lvl w:ilvl="5" w:tplc="9FC03A84">
      <w:start w:val="1"/>
      <w:numFmt w:val="bullet"/>
      <w:lvlText w:val=""/>
      <w:lvlJc w:val="left"/>
      <w:pPr>
        <w:ind w:left="4320" w:hanging="360"/>
      </w:pPr>
      <w:rPr>
        <w:rFonts w:ascii="Wingdings" w:hAnsi="Wingdings" w:hint="default"/>
      </w:rPr>
    </w:lvl>
    <w:lvl w:ilvl="6" w:tplc="5F2EEE96">
      <w:start w:val="1"/>
      <w:numFmt w:val="bullet"/>
      <w:lvlText w:val=""/>
      <w:lvlJc w:val="left"/>
      <w:pPr>
        <w:ind w:left="5040" w:hanging="360"/>
      </w:pPr>
      <w:rPr>
        <w:rFonts w:ascii="Symbol" w:hAnsi="Symbol" w:hint="default"/>
      </w:rPr>
    </w:lvl>
    <w:lvl w:ilvl="7" w:tplc="9CC0D8E4">
      <w:start w:val="1"/>
      <w:numFmt w:val="bullet"/>
      <w:lvlText w:val="o"/>
      <w:lvlJc w:val="left"/>
      <w:pPr>
        <w:ind w:left="5760" w:hanging="360"/>
      </w:pPr>
      <w:rPr>
        <w:rFonts w:ascii="Courier New" w:hAnsi="Courier New" w:hint="default"/>
      </w:rPr>
    </w:lvl>
    <w:lvl w:ilvl="8" w:tplc="2064F39E">
      <w:start w:val="1"/>
      <w:numFmt w:val="bullet"/>
      <w:lvlText w:val=""/>
      <w:lvlJc w:val="left"/>
      <w:pPr>
        <w:ind w:left="6480" w:hanging="360"/>
      </w:pPr>
      <w:rPr>
        <w:rFonts w:ascii="Wingdings" w:hAnsi="Wingdings" w:hint="default"/>
      </w:rPr>
    </w:lvl>
  </w:abstractNum>
  <w:abstractNum w:abstractNumId="11" w15:restartNumberingAfterBreak="0">
    <w:nsid w:val="3B8F2CC7"/>
    <w:multiLevelType w:val="hybridMultilevel"/>
    <w:tmpl w:val="BBF08182"/>
    <w:lvl w:ilvl="0" w:tplc="DA54444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DB45204"/>
    <w:multiLevelType w:val="hybridMultilevel"/>
    <w:tmpl w:val="41E440BE"/>
    <w:lvl w:ilvl="0" w:tplc="04260001">
      <w:start w:val="1"/>
      <w:numFmt w:val="bullet"/>
      <w:lvlText w:val=""/>
      <w:lvlJc w:val="left"/>
      <w:pPr>
        <w:ind w:left="1006" w:hanging="360"/>
      </w:pPr>
      <w:rPr>
        <w:rFonts w:ascii="Symbol" w:hAnsi="Symbol" w:hint="default"/>
      </w:rPr>
    </w:lvl>
    <w:lvl w:ilvl="1" w:tplc="04260003" w:tentative="1">
      <w:start w:val="1"/>
      <w:numFmt w:val="bullet"/>
      <w:lvlText w:val="o"/>
      <w:lvlJc w:val="left"/>
      <w:pPr>
        <w:ind w:left="1726" w:hanging="360"/>
      </w:pPr>
      <w:rPr>
        <w:rFonts w:ascii="Courier New" w:hAnsi="Courier New" w:cs="Courier New" w:hint="default"/>
      </w:rPr>
    </w:lvl>
    <w:lvl w:ilvl="2" w:tplc="04260005" w:tentative="1">
      <w:start w:val="1"/>
      <w:numFmt w:val="bullet"/>
      <w:lvlText w:val=""/>
      <w:lvlJc w:val="left"/>
      <w:pPr>
        <w:ind w:left="2446" w:hanging="360"/>
      </w:pPr>
      <w:rPr>
        <w:rFonts w:ascii="Wingdings" w:hAnsi="Wingdings" w:hint="default"/>
      </w:rPr>
    </w:lvl>
    <w:lvl w:ilvl="3" w:tplc="04260001" w:tentative="1">
      <w:start w:val="1"/>
      <w:numFmt w:val="bullet"/>
      <w:lvlText w:val=""/>
      <w:lvlJc w:val="left"/>
      <w:pPr>
        <w:ind w:left="3166" w:hanging="360"/>
      </w:pPr>
      <w:rPr>
        <w:rFonts w:ascii="Symbol" w:hAnsi="Symbol" w:hint="default"/>
      </w:rPr>
    </w:lvl>
    <w:lvl w:ilvl="4" w:tplc="04260003" w:tentative="1">
      <w:start w:val="1"/>
      <w:numFmt w:val="bullet"/>
      <w:lvlText w:val="o"/>
      <w:lvlJc w:val="left"/>
      <w:pPr>
        <w:ind w:left="3886" w:hanging="360"/>
      </w:pPr>
      <w:rPr>
        <w:rFonts w:ascii="Courier New" w:hAnsi="Courier New" w:cs="Courier New" w:hint="default"/>
      </w:rPr>
    </w:lvl>
    <w:lvl w:ilvl="5" w:tplc="04260005" w:tentative="1">
      <w:start w:val="1"/>
      <w:numFmt w:val="bullet"/>
      <w:lvlText w:val=""/>
      <w:lvlJc w:val="left"/>
      <w:pPr>
        <w:ind w:left="4606" w:hanging="360"/>
      </w:pPr>
      <w:rPr>
        <w:rFonts w:ascii="Wingdings" w:hAnsi="Wingdings" w:hint="default"/>
      </w:rPr>
    </w:lvl>
    <w:lvl w:ilvl="6" w:tplc="04260001" w:tentative="1">
      <w:start w:val="1"/>
      <w:numFmt w:val="bullet"/>
      <w:lvlText w:val=""/>
      <w:lvlJc w:val="left"/>
      <w:pPr>
        <w:ind w:left="5326" w:hanging="360"/>
      </w:pPr>
      <w:rPr>
        <w:rFonts w:ascii="Symbol" w:hAnsi="Symbol" w:hint="default"/>
      </w:rPr>
    </w:lvl>
    <w:lvl w:ilvl="7" w:tplc="04260003" w:tentative="1">
      <w:start w:val="1"/>
      <w:numFmt w:val="bullet"/>
      <w:lvlText w:val="o"/>
      <w:lvlJc w:val="left"/>
      <w:pPr>
        <w:ind w:left="6046" w:hanging="360"/>
      </w:pPr>
      <w:rPr>
        <w:rFonts w:ascii="Courier New" w:hAnsi="Courier New" w:cs="Courier New" w:hint="default"/>
      </w:rPr>
    </w:lvl>
    <w:lvl w:ilvl="8" w:tplc="04260005" w:tentative="1">
      <w:start w:val="1"/>
      <w:numFmt w:val="bullet"/>
      <w:lvlText w:val=""/>
      <w:lvlJc w:val="left"/>
      <w:pPr>
        <w:ind w:left="6766" w:hanging="360"/>
      </w:pPr>
      <w:rPr>
        <w:rFonts w:ascii="Wingdings" w:hAnsi="Wingdings" w:hint="default"/>
      </w:rPr>
    </w:lvl>
  </w:abstractNum>
  <w:abstractNum w:abstractNumId="13" w15:restartNumberingAfterBreak="0">
    <w:nsid w:val="4553324F"/>
    <w:multiLevelType w:val="hybridMultilevel"/>
    <w:tmpl w:val="46AA43BE"/>
    <w:lvl w:ilvl="0" w:tplc="42A29F42">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4" w15:restartNumberingAfterBreak="0">
    <w:nsid w:val="49254B46"/>
    <w:multiLevelType w:val="hybridMultilevel"/>
    <w:tmpl w:val="1AE8B1F8"/>
    <w:lvl w:ilvl="0" w:tplc="C240B8DA">
      <w:start w:val="1"/>
      <w:numFmt w:val="decimal"/>
      <w:lvlText w:val="%1)"/>
      <w:lvlJc w:val="left"/>
      <w:pPr>
        <w:ind w:left="730" w:hanging="37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AE61BB6"/>
    <w:multiLevelType w:val="hybridMultilevel"/>
    <w:tmpl w:val="5B60032E"/>
    <w:lvl w:ilvl="0" w:tplc="7AC6737C">
      <w:start w:val="1"/>
      <w:numFmt w:val="decimal"/>
      <w:lvlText w:val="%1)"/>
      <w:lvlJc w:val="left"/>
      <w:pPr>
        <w:ind w:left="720" w:hanging="360"/>
      </w:pPr>
      <w:rPr>
        <w:rFonts w:ascii="Times New Roman" w:eastAsiaTheme="minorHAnsi" w:hAnsi="Times New Roman" w:cs="Times New Roman"/>
      </w:rPr>
    </w:lvl>
    <w:lvl w:ilvl="1" w:tplc="08D4FE2C">
      <w:numFmt w:val="bullet"/>
      <w:lvlText w:val="–"/>
      <w:lvlJc w:val="left"/>
      <w:pPr>
        <w:ind w:left="1440" w:hanging="360"/>
      </w:pPr>
      <w:rPr>
        <w:rFonts w:ascii="Times New Roman" w:eastAsiaTheme="minorHAnsi" w:hAnsi="Times New Roman" w:cs="Times New Roman"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D276F91"/>
    <w:multiLevelType w:val="hybridMultilevel"/>
    <w:tmpl w:val="BC465F88"/>
    <w:lvl w:ilvl="0" w:tplc="F8FC709E">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5F63C110"/>
    <w:multiLevelType w:val="hybridMultilevel"/>
    <w:tmpl w:val="E20A3F48"/>
    <w:lvl w:ilvl="0" w:tplc="F8FC709E">
      <w:start w:val="1"/>
      <w:numFmt w:val="bullet"/>
      <w:lvlText w:val=""/>
      <w:lvlJc w:val="left"/>
      <w:pPr>
        <w:ind w:left="720" w:hanging="360"/>
      </w:pPr>
      <w:rPr>
        <w:rFonts w:ascii="Symbol" w:hAnsi="Symbol" w:hint="default"/>
      </w:rPr>
    </w:lvl>
    <w:lvl w:ilvl="1" w:tplc="B896E508">
      <w:start w:val="1"/>
      <w:numFmt w:val="bullet"/>
      <w:lvlText w:val="o"/>
      <w:lvlJc w:val="left"/>
      <w:pPr>
        <w:ind w:left="1440" w:hanging="360"/>
      </w:pPr>
      <w:rPr>
        <w:rFonts w:ascii="Courier New" w:hAnsi="Courier New" w:hint="default"/>
      </w:rPr>
    </w:lvl>
    <w:lvl w:ilvl="2" w:tplc="1F00B422">
      <w:start w:val="1"/>
      <w:numFmt w:val="bullet"/>
      <w:lvlText w:val=""/>
      <w:lvlJc w:val="left"/>
      <w:pPr>
        <w:ind w:left="2160" w:hanging="360"/>
      </w:pPr>
      <w:rPr>
        <w:rFonts w:ascii="Wingdings" w:hAnsi="Wingdings" w:hint="default"/>
      </w:rPr>
    </w:lvl>
    <w:lvl w:ilvl="3" w:tplc="F8CAEC76">
      <w:start w:val="1"/>
      <w:numFmt w:val="bullet"/>
      <w:lvlText w:val=""/>
      <w:lvlJc w:val="left"/>
      <w:pPr>
        <w:ind w:left="2880" w:hanging="360"/>
      </w:pPr>
      <w:rPr>
        <w:rFonts w:ascii="Symbol" w:hAnsi="Symbol" w:hint="default"/>
      </w:rPr>
    </w:lvl>
    <w:lvl w:ilvl="4" w:tplc="2EEC74BA">
      <w:start w:val="1"/>
      <w:numFmt w:val="bullet"/>
      <w:lvlText w:val="o"/>
      <w:lvlJc w:val="left"/>
      <w:pPr>
        <w:ind w:left="3600" w:hanging="360"/>
      </w:pPr>
      <w:rPr>
        <w:rFonts w:ascii="Courier New" w:hAnsi="Courier New" w:hint="default"/>
      </w:rPr>
    </w:lvl>
    <w:lvl w:ilvl="5" w:tplc="9E6C2230">
      <w:start w:val="1"/>
      <w:numFmt w:val="bullet"/>
      <w:lvlText w:val=""/>
      <w:lvlJc w:val="left"/>
      <w:pPr>
        <w:ind w:left="4320" w:hanging="360"/>
      </w:pPr>
      <w:rPr>
        <w:rFonts w:ascii="Wingdings" w:hAnsi="Wingdings" w:hint="default"/>
      </w:rPr>
    </w:lvl>
    <w:lvl w:ilvl="6" w:tplc="DC44BC06">
      <w:start w:val="1"/>
      <w:numFmt w:val="bullet"/>
      <w:lvlText w:val=""/>
      <w:lvlJc w:val="left"/>
      <w:pPr>
        <w:ind w:left="5040" w:hanging="360"/>
      </w:pPr>
      <w:rPr>
        <w:rFonts w:ascii="Symbol" w:hAnsi="Symbol" w:hint="default"/>
      </w:rPr>
    </w:lvl>
    <w:lvl w:ilvl="7" w:tplc="DAA6AEDA">
      <w:start w:val="1"/>
      <w:numFmt w:val="bullet"/>
      <w:lvlText w:val="o"/>
      <w:lvlJc w:val="left"/>
      <w:pPr>
        <w:ind w:left="5760" w:hanging="360"/>
      </w:pPr>
      <w:rPr>
        <w:rFonts w:ascii="Courier New" w:hAnsi="Courier New" w:hint="default"/>
      </w:rPr>
    </w:lvl>
    <w:lvl w:ilvl="8" w:tplc="6128C60A">
      <w:start w:val="1"/>
      <w:numFmt w:val="bullet"/>
      <w:lvlText w:val=""/>
      <w:lvlJc w:val="left"/>
      <w:pPr>
        <w:ind w:left="6480" w:hanging="360"/>
      </w:pPr>
      <w:rPr>
        <w:rFonts w:ascii="Wingdings" w:hAnsi="Wingdings" w:hint="default"/>
      </w:rPr>
    </w:lvl>
  </w:abstractNum>
  <w:abstractNum w:abstractNumId="18" w15:restartNumberingAfterBreak="0">
    <w:nsid w:val="5F9B077E"/>
    <w:multiLevelType w:val="hybridMultilevel"/>
    <w:tmpl w:val="4C34F486"/>
    <w:lvl w:ilvl="0" w:tplc="F8FC709E">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64B65C90"/>
    <w:multiLevelType w:val="hybridMultilevel"/>
    <w:tmpl w:val="2646B4EA"/>
    <w:lvl w:ilvl="0" w:tplc="F7F4CF72">
      <w:start w:val="1"/>
      <w:numFmt w:val="decimal"/>
      <w:lvlText w:val="%1)"/>
      <w:lvlJc w:val="left"/>
      <w:pPr>
        <w:ind w:left="1069" w:hanging="360"/>
      </w:pPr>
      <w:rPr>
        <w:rFonts w:ascii="Times New Roman" w:eastAsiaTheme="minorHAnsi" w:hAnsi="Times New Roman" w:cs="Times New Roman"/>
      </w:rPr>
    </w:lvl>
    <w:lvl w:ilvl="1" w:tplc="04260003">
      <w:start w:val="1"/>
      <w:numFmt w:val="bullet"/>
      <w:lvlText w:val="o"/>
      <w:lvlJc w:val="left"/>
      <w:pPr>
        <w:ind w:left="1505" w:hanging="360"/>
      </w:pPr>
      <w:rPr>
        <w:rFonts w:ascii="Courier New" w:hAnsi="Courier New" w:cs="Courier New" w:hint="default"/>
      </w:rPr>
    </w:lvl>
    <w:lvl w:ilvl="2" w:tplc="04260005" w:tentative="1">
      <w:start w:val="1"/>
      <w:numFmt w:val="bullet"/>
      <w:lvlText w:val=""/>
      <w:lvlJc w:val="left"/>
      <w:pPr>
        <w:ind w:left="2225" w:hanging="360"/>
      </w:pPr>
      <w:rPr>
        <w:rFonts w:ascii="Wingdings" w:hAnsi="Wingdings" w:hint="default"/>
      </w:rPr>
    </w:lvl>
    <w:lvl w:ilvl="3" w:tplc="04260001" w:tentative="1">
      <w:start w:val="1"/>
      <w:numFmt w:val="bullet"/>
      <w:lvlText w:val=""/>
      <w:lvlJc w:val="left"/>
      <w:pPr>
        <w:ind w:left="2945" w:hanging="360"/>
      </w:pPr>
      <w:rPr>
        <w:rFonts w:ascii="Symbol" w:hAnsi="Symbol" w:hint="default"/>
      </w:rPr>
    </w:lvl>
    <w:lvl w:ilvl="4" w:tplc="04260003" w:tentative="1">
      <w:start w:val="1"/>
      <w:numFmt w:val="bullet"/>
      <w:lvlText w:val="o"/>
      <w:lvlJc w:val="left"/>
      <w:pPr>
        <w:ind w:left="3665" w:hanging="360"/>
      </w:pPr>
      <w:rPr>
        <w:rFonts w:ascii="Courier New" w:hAnsi="Courier New" w:cs="Courier New" w:hint="default"/>
      </w:rPr>
    </w:lvl>
    <w:lvl w:ilvl="5" w:tplc="04260005" w:tentative="1">
      <w:start w:val="1"/>
      <w:numFmt w:val="bullet"/>
      <w:lvlText w:val=""/>
      <w:lvlJc w:val="left"/>
      <w:pPr>
        <w:ind w:left="4385" w:hanging="360"/>
      </w:pPr>
      <w:rPr>
        <w:rFonts w:ascii="Wingdings" w:hAnsi="Wingdings" w:hint="default"/>
      </w:rPr>
    </w:lvl>
    <w:lvl w:ilvl="6" w:tplc="04260001" w:tentative="1">
      <w:start w:val="1"/>
      <w:numFmt w:val="bullet"/>
      <w:lvlText w:val=""/>
      <w:lvlJc w:val="left"/>
      <w:pPr>
        <w:ind w:left="5105" w:hanging="360"/>
      </w:pPr>
      <w:rPr>
        <w:rFonts w:ascii="Symbol" w:hAnsi="Symbol" w:hint="default"/>
      </w:rPr>
    </w:lvl>
    <w:lvl w:ilvl="7" w:tplc="04260003" w:tentative="1">
      <w:start w:val="1"/>
      <w:numFmt w:val="bullet"/>
      <w:lvlText w:val="o"/>
      <w:lvlJc w:val="left"/>
      <w:pPr>
        <w:ind w:left="5825" w:hanging="360"/>
      </w:pPr>
      <w:rPr>
        <w:rFonts w:ascii="Courier New" w:hAnsi="Courier New" w:cs="Courier New" w:hint="default"/>
      </w:rPr>
    </w:lvl>
    <w:lvl w:ilvl="8" w:tplc="04260005" w:tentative="1">
      <w:start w:val="1"/>
      <w:numFmt w:val="bullet"/>
      <w:lvlText w:val=""/>
      <w:lvlJc w:val="left"/>
      <w:pPr>
        <w:ind w:left="6545" w:hanging="360"/>
      </w:pPr>
      <w:rPr>
        <w:rFonts w:ascii="Wingdings" w:hAnsi="Wingdings" w:hint="default"/>
      </w:rPr>
    </w:lvl>
  </w:abstractNum>
  <w:abstractNum w:abstractNumId="20" w15:restartNumberingAfterBreak="0">
    <w:nsid w:val="6DE660EE"/>
    <w:multiLevelType w:val="hybridMultilevel"/>
    <w:tmpl w:val="9896566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6ED8218E"/>
    <w:multiLevelType w:val="hybridMultilevel"/>
    <w:tmpl w:val="EA88157A"/>
    <w:lvl w:ilvl="0" w:tplc="F8FC709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5D41E95"/>
    <w:multiLevelType w:val="hybridMultilevel"/>
    <w:tmpl w:val="C2BAD1F4"/>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Times New Roman" w:eastAsiaTheme="minorHAnsi" w:hAnsi="Times New Roman" w:cs="Times New Roman" w:hint="default"/>
      </w:rPr>
    </w:lvl>
    <w:lvl w:ilvl="2" w:tplc="F8FC709E">
      <w:start w:val="1"/>
      <w:numFmt w:val="bullet"/>
      <w:lvlText w:val=""/>
      <w:lvlJc w:val="left"/>
      <w:pPr>
        <w:ind w:left="72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8E9519B"/>
    <w:multiLevelType w:val="hybridMultilevel"/>
    <w:tmpl w:val="E6BA27DE"/>
    <w:lvl w:ilvl="0" w:tplc="BC50EB98">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4" w15:restartNumberingAfterBreak="0">
    <w:nsid w:val="79144DC2"/>
    <w:multiLevelType w:val="hybridMultilevel"/>
    <w:tmpl w:val="4C90AC52"/>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Times New Roman" w:eastAsiaTheme="minorHAnsi" w:hAnsi="Times New Roman" w:cs="Times New Roman" w:hint="default"/>
      </w:rPr>
    </w:lvl>
    <w:lvl w:ilvl="2" w:tplc="CC3A4CBE">
      <w:numFmt w:val="bullet"/>
      <w:lvlText w:val="-"/>
      <w:lvlJc w:val="left"/>
      <w:pPr>
        <w:ind w:left="2160" w:hanging="360"/>
      </w:pPr>
      <w:rPr>
        <w:rFonts w:ascii="Times New Roman" w:eastAsiaTheme="minorHAnsi"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FA523D7"/>
    <w:multiLevelType w:val="hybridMultilevel"/>
    <w:tmpl w:val="10E2EE50"/>
    <w:lvl w:ilvl="0" w:tplc="0EC042EC">
      <w:start w:val="1"/>
      <w:numFmt w:val="lowerLetter"/>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num w:numId="1" w16cid:durableId="679821884">
    <w:abstractNumId w:val="17"/>
  </w:num>
  <w:num w:numId="2" w16cid:durableId="1130825752">
    <w:abstractNumId w:val="1"/>
  </w:num>
  <w:num w:numId="3" w16cid:durableId="558593578">
    <w:abstractNumId w:val="12"/>
  </w:num>
  <w:num w:numId="4" w16cid:durableId="704254605">
    <w:abstractNumId w:val="19"/>
  </w:num>
  <w:num w:numId="5" w16cid:durableId="360714196">
    <w:abstractNumId w:val="15"/>
  </w:num>
  <w:num w:numId="6" w16cid:durableId="661547900">
    <w:abstractNumId w:val="7"/>
  </w:num>
  <w:num w:numId="7" w16cid:durableId="204223670">
    <w:abstractNumId w:val="6"/>
  </w:num>
  <w:num w:numId="8" w16cid:durableId="173804392">
    <w:abstractNumId w:val="10"/>
  </w:num>
  <w:num w:numId="9" w16cid:durableId="1990789669">
    <w:abstractNumId w:val="0"/>
  </w:num>
  <w:num w:numId="10" w16cid:durableId="1958022393">
    <w:abstractNumId w:val="9"/>
  </w:num>
  <w:num w:numId="11" w16cid:durableId="1619750876">
    <w:abstractNumId w:val="24"/>
  </w:num>
  <w:num w:numId="12" w16cid:durableId="1099136895">
    <w:abstractNumId w:val="5"/>
  </w:num>
  <w:num w:numId="13" w16cid:durableId="52000899">
    <w:abstractNumId w:val="3"/>
  </w:num>
  <w:num w:numId="14" w16cid:durableId="2118717799">
    <w:abstractNumId w:val="22"/>
  </w:num>
  <w:num w:numId="15" w16cid:durableId="1380544228">
    <w:abstractNumId w:val="18"/>
  </w:num>
  <w:num w:numId="16" w16cid:durableId="961107178">
    <w:abstractNumId w:val="21"/>
  </w:num>
  <w:num w:numId="17" w16cid:durableId="1133983606">
    <w:abstractNumId w:val="14"/>
  </w:num>
  <w:num w:numId="18" w16cid:durableId="330833253">
    <w:abstractNumId w:val="16"/>
  </w:num>
  <w:num w:numId="19" w16cid:durableId="1598639407">
    <w:abstractNumId w:val="8"/>
  </w:num>
  <w:num w:numId="20" w16cid:durableId="1865240196">
    <w:abstractNumId w:val="20"/>
  </w:num>
  <w:num w:numId="21" w16cid:durableId="1041170951">
    <w:abstractNumId w:val="4"/>
  </w:num>
  <w:num w:numId="22" w16cid:durableId="1815290225">
    <w:abstractNumId w:val="2"/>
  </w:num>
  <w:num w:numId="23" w16cid:durableId="1135759231">
    <w:abstractNumId w:val="25"/>
  </w:num>
  <w:num w:numId="24" w16cid:durableId="148399220">
    <w:abstractNumId w:val="23"/>
  </w:num>
  <w:num w:numId="25" w16cid:durableId="1850101659">
    <w:abstractNumId w:val="13"/>
  </w:num>
  <w:num w:numId="26" w16cid:durableId="956833595">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87"/>
    <w:rsid w:val="0000041A"/>
    <w:rsid w:val="00001332"/>
    <w:rsid w:val="000014C6"/>
    <w:rsid w:val="000015DC"/>
    <w:rsid w:val="000019AB"/>
    <w:rsid w:val="00001AFE"/>
    <w:rsid w:val="00001B86"/>
    <w:rsid w:val="00001D7D"/>
    <w:rsid w:val="00002CFD"/>
    <w:rsid w:val="0000300C"/>
    <w:rsid w:val="00003CA2"/>
    <w:rsid w:val="00004814"/>
    <w:rsid w:val="000049CE"/>
    <w:rsid w:val="00004B75"/>
    <w:rsid w:val="00005516"/>
    <w:rsid w:val="0000582A"/>
    <w:rsid w:val="00005A34"/>
    <w:rsid w:val="00005FA2"/>
    <w:rsid w:val="00006065"/>
    <w:rsid w:val="000063D6"/>
    <w:rsid w:val="0000768A"/>
    <w:rsid w:val="0001068E"/>
    <w:rsid w:val="000112EC"/>
    <w:rsid w:val="00011CD9"/>
    <w:rsid w:val="00011D79"/>
    <w:rsid w:val="00012F42"/>
    <w:rsid w:val="00013DD1"/>
    <w:rsid w:val="00014BCF"/>
    <w:rsid w:val="00015903"/>
    <w:rsid w:val="00015A4F"/>
    <w:rsid w:val="00016C89"/>
    <w:rsid w:val="0002005D"/>
    <w:rsid w:val="00020581"/>
    <w:rsid w:val="00020CBB"/>
    <w:rsid w:val="00020E5B"/>
    <w:rsid w:val="00020EAA"/>
    <w:rsid w:val="00021133"/>
    <w:rsid w:val="00024294"/>
    <w:rsid w:val="00024353"/>
    <w:rsid w:val="0002467D"/>
    <w:rsid w:val="00025BA6"/>
    <w:rsid w:val="00025EE9"/>
    <w:rsid w:val="000262DB"/>
    <w:rsid w:val="000266ED"/>
    <w:rsid w:val="00026E1A"/>
    <w:rsid w:val="00027D04"/>
    <w:rsid w:val="0003146E"/>
    <w:rsid w:val="00031536"/>
    <w:rsid w:val="00031A27"/>
    <w:rsid w:val="0003236E"/>
    <w:rsid w:val="0003237C"/>
    <w:rsid w:val="00032AA6"/>
    <w:rsid w:val="00033495"/>
    <w:rsid w:val="000338DC"/>
    <w:rsid w:val="00033A9D"/>
    <w:rsid w:val="00033DE8"/>
    <w:rsid w:val="00034F7A"/>
    <w:rsid w:val="00034FA5"/>
    <w:rsid w:val="0003582A"/>
    <w:rsid w:val="00036117"/>
    <w:rsid w:val="0003613C"/>
    <w:rsid w:val="000368FF"/>
    <w:rsid w:val="00036AA9"/>
    <w:rsid w:val="00036B4D"/>
    <w:rsid w:val="00036D30"/>
    <w:rsid w:val="0003774A"/>
    <w:rsid w:val="00037A17"/>
    <w:rsid w:val="00037EC6"/>
    <w:rsid w:val="00037FBC"/>
    <w:rsid w:val="00040A18"/>
    <w:rsid w:val="000411C2"/>
    <w:rsid w:val="00041731"/>
    <w:rsid w:val="00041BFB"/>
    <w:rsid w:val="00042E2B"/>
    <w:rsid w:val="0004344D"/>
    <w:rsid w:val="000435A0"/>
    <w:rsid w:val="000445AB"/>
    <w:rsid w:val="00045C91"/>
    <w:rsid w:val="00045F97"/>
    <w:rsid w:val="000468C2"/>
    <w:rsid w:val="00046B46"/>
    <w:rsid w:val="0004712C"/>
    <w:rsid w:val="000475FF"/>
    <w:rsid w:val="00050345"/>
    <w:rsid w:val="0005037F"/>
    <w:rsid w:val="0005054B"/>
    <w:rsid w:val="00050F92"/>
    <w:rsid w:val="000514CC"/>
    <w:rsid w:val="000515F8"/>
    <w:rsid w:val="0005169D"/>
    <w:rsid w:val="0005287A"/>
    <w:rsid w:val="00052A29"/>
    <w:rsid w:val="00054E32"/>
    <w:rsid w:val="00054EA0"/>
    <w:rsid w:val="000554CA"/>
    <w:rsid w:val="000569CA"/>
    <w:rsid w:val="0005759E"/>
    <w:rsid w:val="000606C8"/>
    <w:rsid w:val="000606FC"/>
    <w:rsid w:val="000608B2"/>
    <w:rsid w:val="00060C15"/>
    <w:rsid w:val="00060E8E"/>
    <w:rsid w:val="00061AFA"/>
    <w:rsid w:val="00062517"/>
    <w:rsid w:val="000626D7"/>
    <w:rsid w:val="00062818"/>
    <w:rsid w:val="00062B1A"/>
    <w:rsid w:val="00063F72"/>
    <w:rsid w:val="00064C7F"/>
    <w:rsid w:val="0006580B"/>
    <w:rsid w:val="00065B12"/>
    <w:rsid w:val="00065B81"/>
    <w:rsid w:val="00066109"/>
    <w:rsid w:val="000661EA"/>
    <w:rsid w:val="00066B4D"/>
    <w:rsid w:val="00066B84"/>
    <w:rsid w:val="0006700B"/>
    <w:rsid w:val="00067356"/>
    <w:rsid w:val="00067549"/>
    <w:rsid w:val="000676B3"/>
    <w:rsid w:val="00067A36"/>
    <w:rsid w:val="000700D0"/>
    <w:rsid w:val="00070BF5"/>
    <w:rsid w:val="00070EB9"/>
    <w:rsid w:val="00070F03"/>
    <w:rsid w:val="000726CA"/>
    <w:rsid w:val="0007275A"/>
    <w:rsid w:val="00072C29"/>
    <w:rsid w:val="00072DB7"/>
    <w:rsid w:val="00072FAC"/>
    <w:rsid w:val="0007452C"/>
    <w:rsid w:val="00074AE6"/>
    <w:rsid w:val="00074C02"/>
    <w:rsid w:val="000756BF"/>
    <w:rsid w:val="00075946"/>
    <w:rsid w:val="00075B47"/>
    <w:rsid w:val="00075DA9"/>
    <w:rsid w:val="000760E6"/>
    <w:rsid w:val="000765D7"/>
    <w:rsid w:val="00080028"/>
    <w:rsid w:val="00080A0B"/>
    <w:rsid w:val="00080A52"/>
    <w:rsid w:val="00080B4A"/>
    <w:rsid w:val="0008233B"/>
    <w:rsid w:val="000829B4"/>
    <w:rsid w:val="00083686"/>
    <w:rsid w:val="000849D5"/>
    <w:rsid w:val="0008525A"/>
    <w:rsid w:val="00085B58"/>
    <w:rsid w:val="00085ED7"/>
    <w:rsid w:val="00085EED"/>
    <w:rsid w:val="000864A1"/>
    <w:rsid w:val="00086856"/>
    <w:rsid w:val="00086F4A"/>
    <w:rsid w:val="00087945"/>
    <w:rsid w:val="00090F95"/>
    <w:rsid w:val="00092A15"/>
    <w:rsid w:val="00092D31"/>
    <w:rsid w:val="000933FF"/>
    <w:rsid w:val="00093F5F"/>
    <w:rsid w:val="0009441C"/>
    <w:rsid w:val="000945E5"/>
    <w:rsid w:val="000946AC"/>
    <w:rsid w:val="00094906"/>
    <w:rsid w:val="00094F0E"/>
    <w:rsid w:val="000953BF"/>
    <w:rsid w:val="00095484"/>
    <w:rsid w:val="00095CBD"/>
    <w:rsid w:val="00095ECB"/>
    <w:rsid w:val="00096A32"/>
    <w:rsid w:val="0009724A"/>
    <w:rsid w:val="00097791"/>
    <w:rsid w:val="000A0113"/>
    <w:rsid w:val="000A0FC8"/>
    <w:rsid w:val="000A1816"/>
    <w:rsid w:val="000A206D"/>
    <w:rsid w:val="000A2402"/>
    <w:rsid w:val="000A2CB4"/>
    <w:rsid w:val="000A2D26"/>
    <w:rsid w:val="000A3839"/>
    <w:rsid w:val="000A4A48"/>
    <w:rsid w:val="000A572F"/>
    <w:rsid w:val="000A57AE"/>
    <w:rsid w:val="000A58F0"/>
    <w:rsid w:val="000A6693"/>
    <w:rsid w:val="000A78D6"/>
    <w:rsid w:val="000B0215"/>
    <w:rsid w:val="000B104F"/>
    <w:rsid w:val="000B1AA7"/>
    <w:rsid w:val="000B2114"/>
    <w:rsid w:val="000B23F1"/>
    <w:rsid w:val="000B27E9"/>
    <w:rsid w:val="000B28A7"/>
    <w:rsid w:val="000B2A93"/>
    <w:rsid w:val="000B3FE8"/>
    <w:rsid w:val="000B4335"/>
    <w:rsid w:val="000B45BD"/>
    <w:rsid w:val="000B532F"/>
    <w:rsid w:val="000B5383"/>
    <w:rsid w:val="000B6050"/>
    <w:rsid w:val="000C0034"/>
    <w:rsid w:val="000C0307"/>
    <w:rsid w:val="000C05E1"/>
    <w:rsid w:val="000C11E9"/>
    <w:rsid w:val="000C29E1"/>
    <w:rsid w:val="000C35A7"/>
    <w:rsid w:val="000C3F06"/>
    <w:rsid w:val="000C404C"/>
    <w:rsid w:val="000C46BF"/>
    <w:rsid w:val="000C49DA"/>
    <w:rsid w:val="000C4C07"/>
    <w:rsid w:val="000C5425"/>
    <w:rsid w:val="000C549A"/>
    <w:rsid w:val="000C5618"/>
    <w:rsid w:val="000C593C"/>
    <w:rsid w:val="000C6101"/>
    <w:rsid w:val="000C7750"/>
    <w:rsid w:val="000C7787"/>
    <w:rsid w:val="000D0828"/>
    <w:rsid w:val="000D0CC8"/>
    <w:rsid w:val="000D0D91"/>
    <w:rsid w:val="000D0FA7"/>
    <w:rsid w:val="000D1861"/>
    <w:rsid w:val="000D2D28"/>
    <w:rsid w:val="000D30B0"/>
    <w:rsid w:val="000D31D6"/>
    <w:rsid w:val="000D5262"/>
    <w:rsid w:val="000D5BAE"/>
    <w:rsid w:val="000D658F"/>
    <w:rsid w:val="000D70F6"/>
    <w:rsid w:val="000D7146"/>
    <w:rsid w:val="000E09E1"/>
    <w:rsid w:val="000E0EDA"/>
    <w:rsid w:val="000E12FE"/>
    <w:rsid w:val="000E1E7E"/>
    <w:rsid w:val="000E26FE"/>
    <w:rsid w:val="000E2C4F"/>
    <w:rsid w:val="000E38CC"/>
    <w:rsid w:val="000E38EA"/>
    <w:rsid w:val="000E396D"/>
    <w:rsid w:val="000E3DB2"/>
    <w:rsid w:val="000E3EBB"/>
    <w:rsid w:val="000E53C4"/>
    <w:rsid w:val="000E5BE5"/>
    <w:rsid w:val="000E5D8B"/>
    <w:rsid w:val="000E6BF3"/>
    <w:rsid w:val="000E7E2C"/>
    <w:rsid w:val="000F0179"/>
    <w:rsid w:val="000F01CD"/>
    <w:rsid w:val="000F1E43"/>
    <w:rsid w:val="000F35D3"/>
    <w:rsid w:val="000F3B5B"/>
    <w:rsid w:val="000F3CB2"/>
    <w:rsid w:val="000F41CD"/>
    <w:rsid w:val="000F6773"/>
    <w:rsid w:val="000F6C2E"/>
    <w:rsid w:val="000F7449"/>
    <w:rsid w:val="001001C0"/>
    <w:rsid w:val="0010047A"/>
    <w:rsid w:val="0010079F"/>
    <w:rsid w:val="001007D7"/>
    <w:rsid w:val="00101486"/>
    <w:rsid w:val="00102194"/>
    <w:rsid w:val="00102668"/>
    <w:rsid w:val="00102744"/>
    <w:rsid w:val="0010316E"/>
    <w:rsid w:val="00103662"/>
    <w:rsid w:val="00103678"/>
    <w:rsid w:val="00103F34"/>
    <w:rsid w:val="00104560"/>
    <w:rsid w:val="00104914"/>
    <w:rsid w:val="001049CA"/>
    <w:rsid w:val="00105024"/>
    <w:rsid w:val="001052E8"/>
    <w:rsid w:val="0010673B"/>
    <w:rsid w:val="0010729D"/>
    <w:rsid w:val="00110754"/>
    <w:rsid w:val="00110C07"/>
    <w:rsid w:val="00111079"/>
    <w:rsid w:val="00111845"/>
    <w:rsid w:val="00111D5F"/>
    <w:rsid w:val="00111DB6"/>
    <w:rsid w:val="00112FC2"/>
    <w:rsid w:val="00113941"/>
    <w:rsid w:val="00113AEC"/>
    <w:rsid w:val="00113D50"/>
    <w:rsid w:val="0011441F"/>
    <w:rsid w:val="0011484C"/>
    <w:rsid w:val="00114DB8"/>
    <w:rsid w:val="00114F41"/>
    <w:rsid w:val="00115576"/>
    <w:rsid w:val="00115ABB"/>
    <w:rsid w:val="00115DAF"/>
    <w:rsid w:val="00116718"/>
    <w:rsid w:val="0011679F"/>
    <w:rsid w:val="0011744D"/>
    <w:rsid w:val="0011753C"/>
    <w:rsid w:val="00120172"/>
    <w:rsid w:val="00120368"/>
    <w:rsid w:val="00120396"/>
    <w:rsid w:val="001203C6"/>
    <w:rsid w:val="00120575"/>
    <w:rsid w:val="00120CB9"/>
    <w:rsid w:val="0012131E"/>
    <w:rsid w:val="00121373"/>
    <w:rsid w:val="00121A5C"/>
    <w:rsid w:val="00122285"/>
    <w:rsid w:val="00122726"/>
    <w:rsid w:val="00123233"/>
    <w:rsid w:val="00123A89"/>
    <w:rsid w:val="00123D12"/>
    <w:rsid w:val="00123D55"/>
    <w:rsid w:val="00123E86"/>
    <w:rsid w:val="00124168"/>
    <w:rsid w:val="001243E9"/>
    <w:rsid w:val="00124BAC"/>
    <w:rsid w:val="00126E17"/>
    <w:rsid w:val="00126FEB"/>
    <w:rsid w:val="0012716E"/>
    <w:rsid w:val="00127C73"/>
    <w:rsid w:val="00130E7A"/>
    <w:rsid w:val="001322B5"/>
    <w:rsid w:val="00132BFD"/>
    <w:rsid w:val="001331A4"/>
    <w:rsid w:val="001336DB"/>
    <w:rsid w:val="00134503"/>
    <w:rsid w:val="00134F36"/>
    <w:rsid w:val="00135E81"/>
    <w:rsid w:val="00135EE9"/>
    <w:rsid w:val="00136448"/>
    <w:rsid w:val="00136569"/>
    <w:rsid w:val="00136CD6"/>
    <w:rsid w:val="00136DB5"/>
    <w:rsid w:val="001373E8"/>
    <w:rsid w:val="00137DA0"/>
    <w:rsid w:val="001404BD"/>
    <w:rsid w:val="0014063B"/>
    <w:rsid w:val="0014211C"/>
    <w:rsid w:val="00142670"/>
    <w:rsid w:val="00142F0B"/>
    <w:rsid w:val="00144CEB"/>
    <w:rsid w:val="001450EE"/>
    <w:rsid w:val="001453CB"/>
    <w:rsid w:val="00145719"/>
    <w:rsid w:val="00145A0A"/>
    <w:rsid w:val="00145C1B"/>
    <w:rsid w:val="00145F61"/>
    <w:rsid w:val="00146176"/>
    <w:rsid w:val="00146863"/>
    <w:rsid w:val="00146F06"/>
    <w:rsid w:val="00147203"/>
    <w:rsid w:val="0014730A"/>
    <w:rsid w:val="001473FC"/>
    <w:rsid w:val="00147ADF"/>
    <w:rsid w:val="00150659"/>
    <w:rsid w:val="001508F6"/>
    <w:rsid w:val="00151EC2"/>
    <w:rsid w:val="0015203F"/>
    <w:rsid w:val="00152175"/>
    <w:rsid w:val="001531D0"/>
    <w:rsid w:val="00153287"/>
    <w:rsid w:val="00153614"/>
    <w:rsid w:val="00153973"/>
    <w:rsid w:val="0015398C"/>
    <w:rsid w:val="00153C00"/>
    <w:rsid w:val="00153D5D"/>
    <w:rsid w:val="001545F7"/>
    <w:rsid w:val="00154BF2"/>
    <w:rsid w:val="00154DA5"/>
    <w:rsid w:val="00155972"/>
    <w:rsid w:val="001561C6"/>
    <w:rsid w:val="001579D2"/>
    <w:rsid w:val="00157C35"/>
    <w:rsid w:val="00157F0A"/>
    <w:rsid w:val="0016004A"/>
    <w:rsid w:val="001606CA"/>
    <w:rsid w:val="00160BFE"/>
    <w:rsid w:val="00160E3B"/>
    <w:rsid w:val="00161AB0"/>
    <w:rsid w:val="00161F51"/>
    <w:rsid w:val="0016308B"/>
    <w:rsid w:val="001630DA"/>
    <w:rsid w:val="00163558"/>
    <w:rsid w:val="00163B1E"/>
    <w:rsid w:val="00163C53"/>
    <w:rsid w:val="00164BA1"/>
    <w:rsid w:val="0016509B"/>
    <w:rsid w:val="0016537C"/>
    <w:rsid w:val="001655DF"/>
    <w:rsid w:val="00166762"/>
    <w:rsid w:val="00167024"/>
    <w:rsid w:val="001673EA"/>
    <w:rsid w:val="00167FBA"/>
    <w:rsid w:val="00171C84"/>
    <w:rsid w:val="00171DE0"/>
    <w:rsid w:val="00171EBE"/>
    <w:rsid w:val="0017291B"/>
    <w:rsid w:val="00172D24"/>
    <w:rsid w:val="001736AB"/>
    <w:rsid w:val="00173960"/>
    <w:rsid w:val="00173D2A"/>
    <w:rsid w:val="001740B3"/>
    <w:rsid w:val="001747F7"/>
    <w:rsid w:val="0017564F"/>
    <w:rsid w:val="0017568F"/>
    <w:rsid w:val="00175A31"/>
    <w:rsid w:val="00175A59"/>
    <w:rsid w:val="00176778"/>
    <w:rsid w:val="00176A17"/>
    <w:rsid w:val="00176FF2"/>
    <w:rsid w:val="0017729E"/>
    <w:rsid w:val="00177897"/>
    <w:rsid w:val="00177CEC"/>
    <w:rsid w:val="00180314"/>
    <w:rsid w:val="001817FC"/>
    <w:rsid w:val="001825D2"/>
    <w:rsid w:val="00182E83"/>
    <w:rsid w:val="001836CF"/>
    <w:rsid w:val="00184413"/>
    <w:rsid w:val="0018452F"/>
    <w:rsid w:val="00184A99"/>
    <w:rsid w:val="00184FF4"/>
    <w:rsid w:val="0018578F"/>
    <w:rsid w:val="001857F6"/>
    <w:rsid w:val="00186B17"/>
    <w:rsid w:val="00186BBF"/>
    <w:rsid w:val="00187309"/>
    <w:rsid w:val="00187F37"/>
    <w:rsid w:val="0019071F"/>
    <w:rsid w:val="00190F3F"/>
    <w:rsid w:val="001913E3"/>
    <w:rsid w:val="00191611"/>
    <w:rsid w:val="00191EA7"/>
    <w:rsid w:val="0019323E"/>
    <w:rsid w:val="00193BC9"/>
    <w:rsid w:val="00194476"/>
    <w:rsid w:val="00194D1F"/>
    <w:rsid w:val="0019514E"/>
    <w:rsid w:val="001960FB"/>
    <w:rsid w:val="00196B02"/>
    <w:rsid w:val="00196DCA"/>
    <w:rsid w:val="00197065"/>
    <w:rsid w:val="0019759C"/>
    <w:rsid w:val="001A0157"/>
    <w:rsid w:val="001A023C"/>
    <w:rsid w:val="001A2CEB"/>
    <w:rsid w:val="001A3A00"/>
    <w:rsid w:val="001A3A95"/>
    <w:rsid w:val="001A3AA8"/>
    <w:rsid w:val="001A4387"/>
    <w:rsid w:val="001A4396"/>
    <w:rsid w:val="001A454D"/>
    <w:rsid w:val="001A4B25"/>
    <w:rsid w:val="001A594D"/>
    <w:rsid w:val="001A5E9B"/>
    <w:rsid w:val="001A61EB"/>
    <w:rsid w:val="001A66D5"/>
    <w:rsid w:val="001A6AC0"/>
    <w:rsid w:val="001A6C7B"/>
    <w:rsid w:val="001A6CD6"/>
    <w:rsid w:val="001A78EC"/>
    <w:rsid w:val="001B0A3E"/>
    <w:rsid w:val="001B0B62"/>
    <w:rsid w:val="001B0BAC"/>
    <w:rsid w:val="001B12C4"/>
    <w:rsid w:val="001B139D"/>
    <w:rsid w:val="001B17F7"/>
    <w:rsid w:val="001B27A4"/>
    <w:rsid w:val="001B2FE7"/>
    <w:rsid w:val="001B3E69"/>
    <w:rsid w:val="001B48C3"/>
    <w:rsid w:val="001B55C7"/>
    <w:rsid w:val="001B6000"/>
    <w:rsid w:val="001B6E09"/>
    <w:rsid w:val="001B7330"/>
    <w:rsid w:val="001B7F25"/>
    <w:rsid w:val="001C023C"/>
    <w:rsid w:val="001C0A04"/>
    <w:rsid w:val="001C0A97"/>
    <w:rsid w:val="001C17A9"/>
    <w:rsid w:val="001C24EB"/>
    <w:rsid w:val="001C4C95"/>
    <w:rsid w:val="001C66B3"/>
    <w:rsid w:val="001C6ADC"/>
    <w:rsid w:val="001D07EF"/>
    <w:rsid w:val="001D1180"/>
    <w:rsid w:val="001D130F"/>
    <w:rsid w:val="001D214F"/>
    <w:rsid w:val="001D2CEE"/>
    <w:rsid w:val="001D3DC5"/>
    <w:rsid w:val="001D4C55"/>
    <w:rsid w:val="001D592D"/>
    <w:rsid w:val="001D5971"/>
    <w:rsid w:val="001E001A"/>
    <w:rsid w:val="001E01A1"/>
    <w:rsid w:val="001E0290"/>
    <w:rsid w:val="001E0A38"/>
    <w:rsid w:val="001E0DE5"/>
    <w:rsid w:val="001E0F9F"/>
    <w:rsid w:val="001E208B"/>
    <w:rsid w:val="001E20ED"/>
    <w:rsid w:val="001E28B7"/>
    <w:rsid w:val="001E290A"/>
    <w:rsid w:val="001E5036"/>
    <w:rsid w:val="001E524D"/>
    <w:rsid w:val="001E5B00"/>
    <w:rsid w:val="001E6208"/>
    <w:rsid w:val="001E7235"/>
    <w:rsid w:val="001E7A01"/>
    <w:rsid w:val="001E7BE1"/>
    <w:rsid w:val="001E7FF4"/>
    <w:rsid w:val="001ED446"/>
    <w:rsid w:val="001F1318"/>
    <w:rsid w:val="001F1943"/>
    <w:rsid w:val="001F21A1"/>
    <w:rsid w:val="001F3421"/>
    <w:rsid w:val="001F3BFD"/>
    <w:rsid w:val="001F4479"/>
    <w:rsid w:val="001F4CD9"/>
    <w:rsid w:val="001F503B"/>
    <w:rsid w:val="001F5FF1"/>
    <w:rsid w:val="001F6517"/>
    <w:rsid w:val="001F7B46"/>
    <w:rsid w:val="0020037F"/>
    <w:rsid w:val="00200388"/>
    <w:rsid w:val="00200759"/>
    <w:rsid w:val="00200A02"/>
    <w:rsid w:val="002016A9"/>
    <w:rsid w:val="00201B30"/>
    <w:rsid w:val="002020EB"/>
    <w:rsid w:val="002022B8"/>
    <w:rsid w:val="002026EC"/>
    <w:rsid w:val="00202813"/>
    <w:rsid w:val="00202E09"/>
    <w:rsid w:val="00202FA4"/>
    <w:rsid w:val="00203472"/>
    <w:rsid w:val="002035AB"/>
    <w:rsid w:val="002047A6"/>
    <w:rsid w:val="00205570"/>
    <w:rsid w:val="00205743"/>
    <w:rsid w:val="00206B34"/>
    <w:rsid w:val="00206C9E"/>
    <w:rsid w:val="00206CC8"/>
    <w:rsid w:val="00206D77"/>
    <w:rsid w:val="00206EC3"/>
    <w:rsid w:val="00207EF1"/>
    <w:rsid w:val="0021064D"/>
    <w:rsid w:val="0021083F"/>
    <w:rsid w:val="00210B64"/>
    <w:rsid w:val="002114E7"/>
    <w:rsid w:val="00211B5D"/>
    <w:rsid w:val="002122FE"/>
    <w:rsid w:val="0021297A"/>
    <w:rsid w:val="00212A89"/>
    <w:rsid w:val="00212AB4"/>
    <w:rsid w:val="00212E79"/>
    <w:rsid w:val="002158F5"/>
    <w:rsid w:val="00216014"/>
    <w:rsid w:val="002163DB"/>
    <w:rsid w:val="002166C3"/>
    <w:rsid w:val="0021676B"/>
    <w:rsid w:val="002179F9"/>
    <w:rsid w:val="00217CB1"/>
    <w:rsid w:val="00217DC2"/>
    <w:rsid w:val="00217FD2"/>
    <w:rsid w:val="00220A9A"/>
    <w:rsid w:val="00220D51"/>
    <w:rsid w:val="00220D58"/>
    <w:rsid w:val="00221AF9"/>
    <w:rsid w:val="00221BFF"/>
    <w:rsid w:val="00221DC6"/>
    <w:rsid w:val="00221FF5"/>
    <w:rsid w:val="00222529"/>
    <w:rsid w:val="00222FAA"/>
    <w:rsid w:val="00224790"/>
    <w:rsid w:val="00224EFF"/>
    <w:rsid w:val="00225426"/>
    <w:rsid w:val="00225B31"/>
    <w:rsid w:val="0022612C"/>
    <w:rsid w:val="00227465"/>
    <w:rsid w:val="00227D5F"/>
    <w:rsid w:val="00230466"/>
    <w:rsid w:val="002307DC"/>
    <w:rsid w:val="00230922"/>
    <w:rsid w:val="00230BCB"/>
    <w:rsid w:val="00230E0C"/>
    <w:rsid w:val="002319FF"/>
    <w:rsid w:val="00231BAB"/>
    <w:rsid w:val="00231C30"/>
    <w:rsid w:val="00231E9C"/>
    <w:rsid w:val="00232294"/>
    <w:rsid w:val="00232F89"/>
    <w:rsid w:val="002354B4"/>
    <w:rsid w:val="00235B5C"/>
    <w:rsid w:val="0023691A"/>
    <w:rsid w:val="00237057"/>
    <w:rsid w:val="0023752E"/>
    <w:rsid w:val="00237DCB"/>
    <w:rsid w:val="00240676"/>
    <w:rsid w:val="002408C1"/>
    <w:rsid w:val="00240A41"/>
    <w:rsid w:val="00240F6E"/>
    <w:rsid w:val="00241517"/>
    <w:rsid w:val="002417B1"/>
    <w:rsid w:val="00241FCD"/>
    <w:rsid w:val="002422AE"/>
    <w:rsid w:val="00242AC3"/>
    <w:rsid w:val="00242FB0"/>
    <w:rsid w:val="002449E5"/>
    <w:rsid w:val="00244B12"/>
    <w:rsid w:val="00245AD6"/>
    <w:rsid w:val="00245BBF"/>
    <w:rsid w:val="00246A0A"/>
    <w:rsid w:val="002471F6"/>
    <w:rsid w:val="00247F3B"/>
    <w:rsid w:val="00251ACF"/>
    <w:rsid w:val="002523C2"/>
    <w:rsid w:val="0025279E"/>
    <w:rsid w:val="00252A6B"/>
    <w:rsid w:val="0025344B"/>
    <w:rsid w:val="00253671"/>
    <w:rsid w:val="00253A23"/>
    <w:rsid w:val="00253ED3"/>
    <w:rsid w:val="00254B88"/>
    <w:rsid w:val="00254F5C"/>
    <w:rsid w:val="00255068"/>
    <w:rsid w:val="002555F3"/>
    <w:rsid w:val="00255EA5"/>
    <w:rsid w:val="00255F1F"/>
    <w:rsid w:val="00256DCE"/>
    <w:rsid w:val="00256F58"/>
    <w:rsid w:val="00256F9A"/>
    <w:rsid w:val="002570AB"/>
    <w:rsid w:val="002574E8"/>
    <w:rsid w:val="00257F7C"/>
    <w:rsid w:val="0026057E"/>
    <w:rsid w:val="00260F94"/>
    <w:rsid w:val="002612DD"/>
    <w:rsid w:val="002619E0"/>
    <w:rsid w:val="002622C6"/>
    <w:rsid w:val="00262884"/>
    <w:rsid w:val="00262E58"/>
    <w:rsid w:val="00265013"/>
    <w:rsid w:val="00265960"/>
    <w:rsid w:val="00265F37"/>
    <w:rsid w:val="002665FE"/>
    <w:rsid w:val="00266DF4"/>
    <w:rsid w:val="0026707B"/>
    <w:rsid w:val="00267892"/>
    <w:rsid w:val="0026A935"/>
    <w:rsid w:val="002703C5"/>
    <w:rsid w:val="00270528"/>
    <w:rsid w:val="002714A3"/>
    <w:rsid w:val="0027173B"/>
    <w:rsid w:val="00271866"/>
    <w:rsid w:val="00271B11"/>
    <w:rsid w:val="00272248"/>
    <w:rsid w:val="0027250E"/>
    <w:rsid w:val="0027292B"/>
    <w:rsid w:val="00272CDC"/>
    <w:rsid w:val="00272F16"/>
    <w:rsid w:val="002737B7"/>
    <w:rsid w:val="00273986"/>
    <w:rsid w:val="00273E65"/>
    <w:rsid w:val="00274B6D"/>
    <w:rsid w:val="0027507D"/>
    <w:rsid w:val="00276079"/>
    <w:rsid w:val="002800D2"/>
    <w:rsid w:val="0028050F"/>
    <w:rsid w:val="00280525"/>
    <w:rsid w:val="0028063E"/>
    <w:rsid w:val="002812D6"/>
    <w:rsid w:val="00281B8E"/>
    <w:rsid w:val="0028251D"/>
    <w:rsid w:val="00282583"/>
    <w:rsid w:val="00283D1D"/>
    <w:rsid w:val="00284787"/>
    <w:rsid w:val="002853EA"/>
    <w:rsid w:val="00285477"/>
    <w:rsid w:val="00286DDE"/>
    <w:rsid w:val="00290158"/>
    <w:rsid w:val="0029024B"/>
    <w:rsid w:val="0029085C"/>
    <w:rsid w:val="0029130D"/>
    <w:rsid w:val="00291A6D"/>
    <w:rsid w:val="00291F77"/>
    <w:rsid w:val="00292137"/>
    <w:rsid w:val="00292BAA"/>
    <w:rsid w:val="00293227"/>
    <w:rsid w:val="00293EC3"/>
    <w:rsid w:val="00295F6C"/>
    <w:rsid w:val="00296036"/>
    <w:rsid w:val="002960C2"/>
    <w:rsid w:val="0029685C"/>
    <w:rsid w:val="00296D37"/>
    <w:rsid w:val="00297944"/>
    <w:rsid w:val="002979D2"/>
    <w:rsid w:val="002A0B7E"/>
    <w:rsid w:val="002A1A89"/>
    <w:rsid w:val="002A1EA0"/>
    <w:rsid w:val="002A250A"/>
    <w:rsid w:val="002A4062"/>
    <w:rsid w:val="002A42CE"/>
    <w:rsid w:val="002A4D27"/>
    <w:rsid w:val="002A5300"/>
    <w:rsid w:val="002A54D6"/>
    <w:rsid w:val="002A619A"/>
    <w:rsid w:val="002A656E"/>
    <w:rsid w:val="002A6A3E"/>
    <w:rsid w:val="002A6D86"/>
    <w:rsid w:val="002B016B"/>
    <w:rsid w:val="002B0DC3"/>
    <w:rsid w:val="002B11DF"/>
    <w:rsid w:val="002B1E67"/>
    <w:rsid w:val="002B2623"/>
    <w:rsid w:val="002B2E39"/>
    <w:rsid w:val="002B33FC"/>
    <w:rsid w:val="002B3779"/>
    <w:rsid w:val="002B37D9"/>
    <w:rsid w:val="002B4516"/>
    <w:rsid w:val="002B49EF"/>
    <w:rsid w:val="002B4A64"/>
    <w:rsid w:val="002B4AE3"/>
    <w:rsid w:val="002B5418"/>
    <w:rsid w:val="002B6928"/>
    <w:rsid w:val="002B76D1"/>
    <w:rsid w:val="002B7907"/>
    <w:rsid w:val="002C01DD"/>
    <w:rsid w:val="002C04B5"/>
    <w:rsid w:val="002C0DC3"/>
    <w:rsid w:val="002C1E60"/>
    <w:rsid w:val="002C3B15"/>
    <w:rsid w:val="002C3FF6"/>
    <w:rsid w:val="002C4372"/>
    <w:rsid w:val="002C4BEF"/>
    <w:rsid w:val="002C5B80"/>
    <w:rsid w:val="002C5BF9"/>
    <w:rsid w:val="002C5D8B"/>
    <w:rsid w:val="002C6324"/>
    <w:rsid w:val="002C6D2B"/>
    <w:rsid w:val="002C6EF9"/>
    <w:rsid w:val="002C7774"/>
    <w:rsid w:val="002C7AC0"/>
    <w:rsid w:val="002D10F1"/>
    <w:rsid w:val="002D20A6"/>
    <w:rsid w:val="002D276C"/>
    <w:rsid w:val="002D295E"/>
    <w:rsid w:val="002D2B74"/>
    <w:rsid w:val="002D3B84"/>
    <w:rsid w:val="002D4648"/>
    <w:rsid w:val="002D496A"/>
    <w:rsid w:val="002D496D"/>
    <w:rsid w:val="002D4ABE"/>
    <w:rsid w:val="002D56A4"/>
    <w:rsid w:val="002D629B"/>
    <w:rsid w:val="002D6610"/>
    <w:rsid w:val="002D7029"/>
    <w:rsid w:val="002D7ADA"/>
    <w:rsid w:val="002D7E91"/>
    <w:rsid w:val="002D7F97"/>
    <w:rsid w:val="002E0221"/>
    <w:rsid w:val="002E0B69"/>
    <w:rsid w:val="002E12E3"/>
    <w:rsid w:val="002E1680"/>
    <w:rsid w:val="002E1D34"/>
    <w:rsid w:val="002E26EB"/>
    <w:rsid w:val="002E2D52"/>
    <w:rsid w:val="002E2EFE"/>
    <w:rsid w:val="002E3387"/>
    <w:rsid w:val="002E3E3C"/>
    <w:rsid w:val="002E4637"/>
    <w:rsid w:val="002E4EDF"/>
    <w:rsid w:val="002E51D3"/>
    <w:rsid w:val="002E56E6"/>
    <w:rsid w:val="002E5E28"/>
    <w:rsid w:val="002E6085"/>
    <w:rsid w:val="002E6931"/>
    <w:rsid w:val="002E6CD0"/>
    <w:rsid w:val="002E6E06"/>
    <w:rsid w:val="002E7516"/>
    <w:rsid w:val="002F034C"/>
    <w:rsid w:val="002F0592"/>
    <w:rsid w:val="002F0CDC"/>
    <w:rsid w:val="002F0E51"/>
    <w:rsid w:val="002F1C5C"/>
    <w:rsid w:val="002F26FE"/>
    <w:rsid w:val="002F27FA"/>
    <w:rsid w:val="002F3128"/>
    <w:rsid w:val="002F3C39"/>
    <w:rsid w:val="002F3DDF"/>
    <w:rsid w:val="002F4A8F"/>
    <w:rsid w:val="002F4E67"/>
    <w:rsid w:val="002F5E76"/>
    <w:rsid w:val="002F6079"/>
    <w:rsid w:val="002F7357"/>
    <w:rsid w:val="002F7B9B"/>
    <w:rsid w:val="002F7C04"/>
    <w:rsid w:val="002F7D9A"/>
    <w:rsid w:val="003017E7"/>
    <w:rsid w:val="0030205C"/>
    <w:rsid w:val="003034E9"/>
    <w:rsid w:val="00303CE3"/>
    <w:rsid w:val="00303F3C"/>
    <w:rsid w:val="00304960"/>
    <w:rsid w:val="00305227"/>
    <w:rsid w:val="00306404"/>
    <w:rsid w:val="00307F70"/>
    <w:rsid w:val="00310FB8"/>
    <w:rsid w:val="00311100"/>
    <w:rsid w:val="00311128"/>
    <w:rsid w:val="0031178B"/>
    <w:rsid w:val="003126D1"/>
    <w:rsid w:val="0031274B"/>
    <w:rsid w:val="00313399"/>
    <w:rsid w:val="00313ACD"/>
    <w:rsid w:val="00314DF1"/>
    <w:rsid w:val="003150AE"/>
    <w:rsid w:val="00315361"/>
    <w:rsid w:val="003157A0"/>
    <w:rsid w:val="00315E06"/>
    <w:rsid w:val="003178B3"/>
    <w:rsid w:val="00317AB4"/>
    <w:rsid w:val="00320B9B"/>
    <w:rsid w:val="00320F61"/>
    <w:rsid w:val="00321011"/>
    <w:rsid w:val="00321185"/>
    <w:rsid w:val="00321F52"/>
    <w:rsid w:val="00322476"/>
    <w:rsid w:val="00322558"/>
    <w:rsid w:val="003228F1"/>
    <w:rsid w:val="00323110"/>
    <w:rsid w:val="00324BF8"/>
    <w:rsid w:val="00324C2E"/>
    <w:rsid w:val="0032522F"/>
    <w:rsid w:val="00325C15"/>
    <w:rsid w:val="00325F2B"/>
    <w:rsid w:val="00325F61"/>
    <w:rsid w:val="00326463"/>
    <w:rsid w:val="00326A5C"/>
    <w:rsid w:val="00326AF4"/>
    <w:rsid w:val="00326BE7"/>
    <w:rsid w:val="003273B0"/>
    <w:rsid w:val="0032760D"/>
    <w:rsid w:val="00327A9F"/>
    <w:rsid w:val="00327B4C"/>
    <w:rsid w:val="00330275"/>
    <w:rsid w:val="00330730"/>
    <w:rsid w:val="00330A50"/>
    <w:rsid w:val="00330D30"/>
    <w:rsid w:val="00331517"/>
    <w:rsid w:val="0033218E"/>
    <w:rsid w:val="00333183"/>
    <w:rsid w:val="0033398B"/>
    <w:rsid w:val="00333A18"/>
    <w:rsid w:val="0033400E"/>
    <w:rsid w:val="00334EB6"/>
    <w:rsid w:val="00335032"/>
    <w:rsid w:val="00336621"/>
    <w:rsid w:val="00336F09"/>
    <w:rsid w:val="003372E9"/>
    <w:rsid w:val="00337B80"/>
    <w:rsid w:val="00337EC7"/>
    <w:rsid w:val="00340CA6"/>
    <w:rsid w:val="00341426"/>
    <w:rsid w:val="003416D5"/>
    <w:rsid w:val="00341794"/>
    <w:rsid w:val="00341B32"/>
    <w:rsid w:val="00342C35"/>
    <w:rsid w:val="00342C84"/>
    <w:rsid w:val="00343CA5"/>
    <w:rsid w:val="00344180"/>
    <w:rsid w:val="00344710"/>
    <w:rsid w:val="003447B4"/>
    <w:rsid w:val="003458DE"/>
    <w:rsid w:val="00345A25"/>
    <w:rsid w:val="00345D1C"/>
    <w:rsid w:val="00346A74"/>
    <w:rsid w:val="00346D6C"/>
    <w:rsid w:val="003479C4"/>
    <w:rsid w:val="00347FAD"/>
    <w:rsid w:val="00350C60"/>
    <w:rsid w:val="00351C31"/>
    <w:rsid w:val="0035247B"/>
    <w:rsid w:val="00353B22"/>
    <w:rsid w:val="00353F49"/>
    <w:rsid w:val="00354D5F"/>
    <w:rsid w:val="00354F3D"/>
    <w:rsid w:val="00355967"/>
    <w:rsid w:val="00355F67"/>
    <w:rsid w:val="003562F7"/>
    <w:rsid w:val="003564A4"/>
    <w:rsid w:val="003567CC"/>
    <w:rsid w:val="00356B8A"/>
    <w:rsid w:val="00356FE2"/>
    <w:rsid w:val="003571F4"/>
    <w:rsid w:val="00360079"/>
    <w:rsid w:val="0036149B"/>
    <w:rsid w:val="0036177C"/>
    <w:rsid w:val="00362033"/>
    <w:rsid w:val="00362C3A"/>
    <w:rsid w:val="00362DAB"/>
    <w:rsid w:val="00362FE7"/>
    <w:rsid w:val="00363069"/>
    <w:rsid w:val="0036318F"/>
    <w:rsid w:val="00363443"/>
    <w:rsid w:val="00363DF8"/>
    <w:rsid w:val="00365BCE"/>
    <w:rsid w:val="00367EBA"/>
    <w:rsid w:val="003700D6"/>
    <w:rsid w:val="0037176F"/>
    <w:rsid w:val="00371BF7"/>
    <w:rsid w:val="00371EEF"/>
    <w:rsid w:val="0037419F"/>
    <w:rsid w:val="00374861"/>
    <w:rsid w:val="00375014"/>
    <w:rsid w:val="00375A10"/>
    <w:rsid w:val="00375B7C"/>
    <w:rsid w:val="00375CD2"/>
    <w:rsid w:val="00376D53"/>
    <w:rsid w:val="00377AF6"/>
    <w:rsid w:val="00380852"/>
    <w:rsid w:val="003811DD"/>
    <w:rsid w:val="00381844"/>
    <w:rsid w:val="00381EA8"/>
    <w:rsid w:val="00382704"/>
    <w:rsid w:val="00382748"/>
    <w:rsid w:val="003828A3"/>
    <w:rsid w:val="0038387D"/>
    <w:rsid w:val="00383A2E"/>
    <w:rsid w:val="00383EF8"/>
    <w:rsid w:val="00384E25"/>
    <w:rsid w:val="003850D4"/>
    <w:rsid w:val="00385394"/>
    <w:rsid w:val="0038660C"/>
    <w:rsid w:val="003868EA"/>
    <w:rsid w:val="00386DE6"/>
    <w:rsid w:val="00386FE3"/>
    <w:rsid w:val="003878A8"/>
    <w:rsid w:val="00387CC7"/>
    <w:rsid w:val="003900FC"/>
    <w:rsid w:val="003902D4"/>
    <w:rsid w:val="00390646"/>
    <w:rsid w:val="0039082D"/>
    <w:rsid w:val="00390ACC"/>
    <w:rsid w:val="00391544"/>
    <w:rsid w:val="003915AB"/>
    <w:rsid w:val="00391759"/>
    <w:rsid w:val="00391BFB"/>
    <w:rsid w:val="00391D20"/>
    <w:rsid w:val="00391FDE"/>
    <w:rsid w:val="003921AD"/>
    <w:rsid w:val="00393A21"/>
    <w:rsid w:val="00394C3B"/>
    <w:rsid w:val="00395235"/>
    <w:rsid w:val="003953D4"/>
    <w:rsid w:val="00396875"/>
    <w:rsid w:val="00397F42"/>
    <w:rsid w:val="00397F8F"/>
    <w:rsid w:val="003A0578"/>
    <w:rsid w:val="003A1D44"/>
    <w:rsid w:val="003A1D72"/>
    <w:rsid w:val="003A1F53"/>
    <w:rsid w:val="003A213A"/>
    <w:rsid w:val="003A2430"/>
    <w:rsid w:val="003A3648"/>
    <w:rsid w:val="003A4023"/>
    <w:rsid w:val="003A4092"/>
    <w:rsid w:val="003A416B"/>
    <w:rsid w:val="003A41C9"/>
    <w:rsid w:val="003A422A"/>
    <w:rsid w:val="003A4BAF"/>
    <w:rsid w:val="003A4F8F"/>
    <w:rsid w:val="003A53B6"/>
    <w:rsid w:val="003A59AB"/>
    <w:rsid w:val="003A5B68"/>
    <w:rsid w:val="003A60EC"/>
    <w:rsid w:val="003A6AED"/>
    <w:rsid w:val="003A72D6"/>
    <w:rsid w:val="003A7A5E"/>
    <w:rsid w:val="003B0432"/>
    <w:rsid w:val="003B1CD4"/>
    <w:rsid w:val="003B2110"/>
    <w:rsid w:val="003B25C0"/>
    <w:rsid w:val="003B25E6"/>
    <w:rsid w:val="003B2739"/>
    <w:rsid w:val="003B32A1"/>
    <w:rsid w:val="003B3640"/>
    <w:rsid w:val="003B3986"/>
    <w:rsid w:val="003B45CC"/>
    <w:rsid w:val="003B4883"/>
    <w:rsid w:val="003B488A"/>
    <w:rsid w:val="003B49D0"/>
    <w:rsid w:val="003B506E"/>
    <w:rsid w:val="003B51F9"/>
    <w:rsid w:val="003B522F"/>
    <w:rsid w:val="003B588C"/>
    <w:rsid w:val="003B5D56"/>
    <w:rsid w:val="003B6B75"/>
    <w:rsid w:val="003B6D34"/>
    <w:rsid w:val="003B7276"/>
    <w:rsid w:val="003B7EFB"/>
    <w:rsid w:val="003C06AA"/>
    <w:rsid w:val="003C0BDF"/>
    <w:rsid w:val="003C1364"/>
    <w:rsid w:val="003C1BA9"/>
    <w:rsid w:val="003C22AF"/>
    <w:rsid w:val="003C2648"/>
    <w:rsid w:val="003C2DB6"/>
    <w:rsid w:val="003C373B"/>
    <w:rsid w:val="003C38A7"/>
    <w:rsid w:val="003C44B4"/>
    <w:rsid w:val="003C45DF"/>
    <w:rsid w:val="003C571A"/>
    <w:rsid w:val="003C5DCA"/>
    <w:rsid w:val="003C5F68"/>
    <w:rsid w:val="003C6220"/>
    <w:rsid w:val="003C6556"/>
    <w:rsid w:val="003C6679"/>
    <w:rsid w:val="003C7826"/>
    <w:rsid w:val="003C7C7A"/>
    <w:rsid w:val="003C7DF1"/>
    <w:rsid w:val="003C7FE4"/>
    <w:rsid w:val="003D0FF3"/>
    <w:rsid w:val="003D1F18"/>
    <w:rsid w:val="003D2BB4"/>
    <w:rsid w:val="003D3053"/>
    <w:rsid w:val="003D3100"/>
    <w:rsid w:val="003D315B"/>
    <w:rsid w:val="003D3718"/>
    <w:rsid w:val="003D3A1E"/>
    <w:rsid w:val="003D3D7F"/>
    <w:rsid w:val="003D3EF6"/>
    <w:rsid w:val="003D44A4"/>
    <w:rsid w:val="003D56DC"/>
    <w:rsid w:val="003D7391"/>
    <w:rsid w:val="003D739C"/>
    <w:rsid w:val="003D7F02"/>
    <w:rsid w:val="003D8551"/>
    <w:rsid w:val="003E005B"/>
    <w:rsid w:val="003E0C6A"/>
    <w:rsid w:val="003E0E09"/>
    <w:rsid w:val="003E1120"/>
    <w:rsid w:val="003E1D55"/>
    <w:rsid w:val="003E1F52"/>
    <w:rsid w:val="003E1FC2"/>
    <w:rsid w:val="003E2857"/>
    <w:rsid w:val="003E35C1"/>
    <w:rsid w:val="003E3927"/>
    <w:rsid w:val="003E3E88"/>
    <w:rsid w:val="003E4097"/>
    <w:rsid w:val="003E6378"/>
    <w:rsid w:val="003E6C49"/>
    <w:rsid w:val="003E7EF9"/>
    <w:rsid w:val="003E7F9E"/>
    <w:rsid w:val="003F0CEC"/>
    <w:rsid w:val="003F16B0"/>
    <w:rsid w:val="003F2C00"/>
    <w:rsid w:val="003F3968"/>
    <w:rsid w:val="003F4281"/>
    <w:rsid w:val="003F4B13"/>
    <w:rsid w:val="003F4E9F"/>
    <w:rsid w:val="003F5115"/>
    <w:rsid w:val="003F5140"/>
    <w:rsid w:val="003F5BC0"/>
    <w:rsid w:val="003F6547"/>
    <w:rsid w:val="003F6C4C"/>
    <w:rsid w:val="003F736F"/>
    <w:rsid w:val="003F7900"/>
    <w:rsid w:val="0040009B"/>
    <w:rsid w:val="0040081F"/>
    <w:rsid w:val="004009D5"/>
    <w:rsid w:val="0040113F"/>
    <w:rsid w:val="00401906"/>
    <w:rsid w:val="00402620"/>
    <w:rsid w:val="00403896"/>
    <w:rsid w:val="0040494B"/>
    <w:rsid w:val="004053AE"/>
    <w:rsid w:val="00405D81"/>
    <w:rsid w:val="00406D24"/>
    <w:rsid w:val="00407197"/>
    <w:rsid w:val="00407257"/>
    <w:rsid w:val="004076CA"/>
    <w:rsid w:val="00407B5F"/>
    <w:rsid w:val="00407DAB"/>
    <w:rsid w:val="004101B6"/>
    <w:rsid w:val="004108F1"/>
    <w:rsid w:val="00410B73"/>
    <w:rsid w:val="00411D83"/>
    <w:rsid w:val="00412746"/>
    <w:rsid w:val="00413CE3"/>
    <w:rsid w:val="00414DB9"/>
    <w:rsid w:val="004151CF"/>
    <w:rsid w:val="00416118"/>
    <w:rsid w:val="00416E88"/>
    <w:rsid w:val="004202D4"/>
    <w:rsid w:val="0042075A"/>
    <w:rsid w:val="0042113F"/>
    <w:rsid w:val="0042121B"/>
    <w:rsid w:val="00421A60"/>
    <w:rsid w:val="00422794"/>
    <w:rsid w:val="004236BE"/>
    <w:rsid w:val="00424256"/>
    <w:rsid w:val="00424375"/>
    <w:rsid w:val="0042563E"/>
    <w:rsid w:val="00425802"/>
    <w:rsid w:val="0042580A"/>
    <w:rsid w:val="0042583B"/>
    <w:rsid w:val="00425EF1"/>
    <w:rsid w:val="004264D5"/>
    <w:rsid w:val="0042792E"/>
    <w:rsid w:val="00430802"/>
    <w:rsid w:val="00431D1E"/>
    <w:rsid w:val="00432007"/>
    <w:rsid w:val="004323A8"/>
    <w:rsid w:val="0043301C"/>
    <w:rsid w:val="00433502"/>
    <w:rsid w:val="0043449C"/>
    <w:rsid w:val="004346F5"/>
    <w:rsid w:val="00435347"/>
    <w:rsid w:val="00435C5A"/>
    <w:rsid w:val="00435F14"/>
    <w:rsid w:val="00436A59"/>
    <w:rsid w:val="00436ACE"/>
    <w:rsid w:val="00440098"/>
    <w:rsid w:val="00441981"/>
    <w:rsid w:val="00441F68"/>
    <w:rsid w:val="0044281B"/>
    <w:rsid w:val="004430B3"/>
    <w:rsid w:val="004432BE"/>
    <w:rsid w:val="0044397F"/>
    <w:rsid w:val="004441DD"/>
    <w:rsid w:val="00444790"/>
    <w:rsid w:val="0044492E"/>
    <w:rsid w:val="00445393"/>
    <w:rsid w:val="00445442"/>
    <w:rsid w:val="00445831"/>
    <w:rsid w:val="00445D36"/>
    <w:rsid w:val="004463EF"/>
    <w:rsid w:val="0044644C"/>
    <w:rsid w:val="00446DA1"/>
    <w:rsid w:val="0044713C"/>
    <w:rsid w:val="004478E7"/>
    <w:rsid w:val="0044922A"/>
    <w:rsid w:val="0045124D"/>
    <w:rsid w:val="004522A6"/>
    <w:rsid w:val="004529DA"/>
    <w:rsid w:val="004529EF"/>
    <w:rsid w:val="004532DB"/>
    <w:rsid w:val="004542AA"/>
    <w:rsid w:val="00456601"/>
    <w:rsid w:val="0045745A"/>
    <w:rsid w:val="00457CDD"/>
    <w:rsid w:val="00460287"/>
    <w:rsid w:val="00460FAF"/>
    <w:rsid w:val="004611C3"/>
    <w:rsid w:val="0046151D"/>
    <w:rsid w:val="00461A00"/>
    <w:rsid w:val="00462314"/>
    <w:rsid w:val="004625E6"/>
    <w:rsid w:val="004633C5"/>
    <w:rsid w:val="00463AE4"/>
    <w:rsid w:val="00464423"/>
    <w:rsid w:val="00464D75"/>
    <w:rsid w:val="00464DE8"/>
    <w:rsid w:val="00464F16"/>
    <w:rsid w:val="0046551F"/>
    <w:rsid w:val="00465A93"/>
    <w:rsid w:val="0046626C"/>
    <w:rsid w:val="0046723E"/>
    <w:rsid w:val="00467EB9"/>
    <w:rsid w:val="004716B6"/>
    <w:rsid w:val="00471893"/>
    <w:rsid w:val="00471950"/>
    <w:rsid w:val="004739F4"/>
    <w:rsid w:val="004741C8"/>
    <w:rsid w:val="00474485"/>
    <w:rsid w:val="00474695"/>
    <w:rsid w:val="004752DE"/>
    <w:rsid w:val="004753DA"/>
    <w:rsid w:val="00475634"/>
    <w:rsid w:val="00475A3F"/>
    <w:rsid w:val="00476D19"/>
    <w:rsid w:val="004801D0"/>
    <w:rsid w:val="0048066C"/>
    <w:rsid w:val="00480833"/>
    <w:rsid w:val="00481735"/>
    <w:rsid w:val="004823DE"/>
    <w:rsid w:val="00482D05"/>
    <w:rsid w:val="00483132"/>
    <w:rsid w:val="00483405"/>
    <w:rsid w:val="004839B2"/>
    <w:rsid w:val="00483CFB"/>
    <w:rsid w:val="00483FB2"/>
    <w:rsid w:val="00484850"/>
    <w:rsid w:val="0048488F"/>
    <w:rsid w:val="00484934"/>
    <w:rsid w:val="0048493F"/>
    <w:rsid w:val="004853C5"/>
    <w:rsid w:val="0048576C"/>
    <w:rsid w:val="0048579A"/>
    <w:rsid w:val="00485AF8"/>
    <w:rsid w:val="00485F20"/>
    <w:rsid w:val="004875A2"/>
    <w:rsid w:val="00487ED9"/>
    <w:rsid w:val="0049010D"/>
    <w:rsid w:val="00490CA7"/>
    <w:rsid w:val="00490EE0"/>
    <w:rsid w:val="00490FD5"/>
    <w:rsid w:val="00492498"/>
    <w:rsid w:val="004926B7"/>
    <w:rsid w:val="00492BA3"/>
    <w:rsid w:val="00492E37"/>
    <w:rsid w:val="00493435"/>
    <w:rsid w:val="004935F1"/>
    <w:rsid w:val="00493E1C"/>
    <w:rsid w:val="0049413F"/>
    <w:rsid w:val="004947C5"/>
    <w:rsid w:val="00494880"/>
    <w:rsid w:val="004959D7"/>
    <w:rsid w:val="0049650C"/>
    <w:rsid w:val="00496D3C"/>
    <w:rsid w:val="00497699"/>
    <w:rsid w:val="00497F1E"/>
    <w:rsid w:val="0049DEC9"/>
    <w:rsid w:val="004A030F"/>
    <w:rsid w:val="004A0636"/>
    <w:rsid w:val="004A06B6"/>
    <w:rsid w:val="004A1029"/>
    <w:rsid w:val="004A33F3"/>
    <w:rsid w:val="004A3865"/>
    <w:rsid w:val="004A3F20"/>
    <w:rsid w:val="004A4337"/>
    <w:rsid w:val="004A43DF"/>
    <w:rsid w:val="004A450C"/>
    <w:rsid w:val="004A4E8D"/>
    <w:rsid w:val="004A5F91"/>
    <w:rsid w:val="004A66D1"/>
    <w:rsid w:val="004A6A69"/>
    <w:rsid w:val="004A6CA6"/>
    <w:rsid w:val="004A7BDF"/>
    <w:rsid w:val="004B0930"/>
    <w:rsid w:val="004B0B6D"/>
    <w:rsid w:val="004B100F"/>
    <w:rsid w:val="004B1409"/>
    <w:rsid w:val="004B1750"/>
    <w:rsid w:val="004B1B0E"/>
    <w:rsid w:val="004B1F5E"/>
    <w:rsid w:val="004B25AA"/>
    <w:rsid w:val="004B2665"/>
    <w:rsid w:val="004B2F87"/>
    <w:rsid w:val="004B3285"/>
    <w:rsid w:val="004B366C"/>
    <w:rsid w:val="004B3992"/>
    <w:rsid w:val="004B3A56"/>
    <w:rsid w:val="004B4057"/>
    <w:rsid w:val="004B465A"/>
    <w:rsid w:val="004B644A"/>
    <w:rsid w:val="004B73CD"/>
    <w:rsid w:val="004B7EE3"/>
    <w:rsid w:val="004C0C48"/>
    <w:rsid w:val="004C1273"/>
    <w:rsid w:val="004C18AC"/>
    <w:rsid w:val="004C1A08"/>
    <w:rsid w:val="004C1C04"/>
    <w:rsid w:val="004C1D51"/>
    <w:rsid w:val="004C2211"/>
    <w:rsid w:val="004C2521"/>
    <w:rsid w:val="004C38B0"/>
    <w:rsid w:val="004C392E"/>
    <w:rsid w:val="004C3C2F"/>
    <w:rsid w:val="004C4118"/>
    <w:rsid w:val="004C4604"/>
    <w:rsid w:val="004C4DEB"/>
    <w:rsid w:val="004C69FD"/>
    <w:rsid w:val="004D002B"/>
    <w:rsid w:val="004D08B7"/>
    <w:rsid w:val="004D0E9C"/>
    <w:rsid w:val="004D1477"/>
    <w:rsid w:val="004D14C1"/>
    <w:rsid w:val="004D2198"/>
    <w:rsid w:val="004D30B8"/>
    <w:rsid w:val="004D332D"/>
    <w:rsid w:val="004D44F1"/>
    <w:rsid w:val="004D4B0B"/>
    <w:rsid w:val="004D5154"/>
    <w:rsid w:val="004D5228"/>
    <w:rsid w:val="004D56D3"/>
    <w:rsid w:val="004D5FC8"/>
    <w:rsid w:val="004D6139"/>
    <w:rsid w:val="004D689F"/>
    <w:rsid w:val="004D7080"/>
    <w:rsid w:val="004D7CD6"/>
    <w:rsid w:val="004E00E0"/>
    <w:rsid w:val="004E10DC"/>
    <w:rsid w:val="004E14DE"/>
    <w:rsid w:val="004E14F1"/>
    <w:rsid w:val="004E186C"/>
    <w:rsid w:val="004E24C4"/>
    <w:rsid w:val="004E286B"/>
    <w:rsid w:val="004E3705"/>
    <w:rsid w:val="004E3AE9"/>
    <w:rsid w:val="004E3D75"/>
    <w:rsid w:val="004E40B4"/>
    <w:rsid w:val="004E48B6"/>
    <w:rsid w:val="004E49A6"/>
    <w:rsid w:val="004E49F2"/>
    <w:rsid w:val="004E4C3A"/>
    <w:rsid w:val="004E52FE"/>
    <w:rsid w:val="004E6286"/>
    <w:rsid w:val="004E6D1A"/>
    <w:rsid w:val="004E7254"/>
    <w:rsid w:val="004F00A9"/>
    <w:rsid w:val="004F0AA6"/>
    <w:rsid w:val="004F1CCA"/>
    <w:rsid w:val="004F20BE"/>
    <w:rsid w:val="004F2A44"/>
    <w:rsid w:val="004F3649"/>
    <w:rsid w:val="004F3F22"/>
    <w:rsid w:val="004F41AC"/>
    <w:rsid w:val="004F4C0B"/>
    <w:rsid w:val="004F5D62"/>
    <w:rsid w:val="004F5F0E"/>
    <w:rsid w:val="004F6288"/>
    <w:rsid w:val="004F69A2"/>
    <w:rsid w:val="004F71B0"/>
    <w:rsid w:val="004F7654"/>
    <w:rsid w:val="004F76FA"/>
    <w:rsid w:val="004FDDBD"/>
    <w:rsid w:val="00500238"/>
    <w:rsid w:val="00500DC3"/>
    <w:rsid w:val="00500F49"/>
    <w:rsid w:val="00501B7E"/>
    <w:rsid w:val="00502970"/>
    <w:rsid w:val="005054BC"/>
    <w:rsid w:val="0050553B"/>
    <w:rsid w:val="00506678"/>
    <w:rsid w:val="005067FE"/>
    <w:rsid w:val="00510768"/>
    <w:rsid w:val="00510AF8"/>
    <w:rsid w:val="005116F7"/>
    <w:rsid w:val="00511E1A"/>
    <w:rsid w:val="005123C7"/>
    <w:rsid w:val="005128A0"/>
    <w:rsid w:val="00512B95"/>
    <w:rsid w:val="00512C42"/>
    <w:rsid w:val="00513675"/>
    <w:rsid w:val="005138B7"/>
    <w:rsid w:val="005161FD"/>
    <w:rsid w:val="00516E9B"/>
    <w:rsid w:val="005175BC"/>
    <w:rsid w:val="005178F2"/>
    <w:rsid w:val="00517D5A"/>
    <w:rsid w:val="00520BD2"/>
    <w:rsid w:val="00521ABB"/>
    <w:rsid w:val="00522170"/>
    <w:rsid w:val="005239DC"/>
    <w:rsid w:val="00524467"/>
    <w:rsid w:val="0052491C"/>
    <w:rsid w:val="00525C42"/>
    <w:rsid w:val="00525E91"/>
    <w:rsid w:val="00526189"/>
    <w:rsid w:val="0052636B"/>
    <w:rsid w:val="005266F1"/>
    <w:rsid w:val="00526CD9"/>
    <w:rsid w:val="00526E6D"/>
    <w:rsid w:val="0052759E"/>
    <w:rsid w:val="0053082C"/>
    <w:rsid w:val="00530EC0"/>
    <w:rsid w:val="00531AE3"/>
    <w:rsid w:val="005321DA"/>
    <w:rsid w:val="0053238A"/>
    <w:rsid w:val="00532C84"/>
    <w:rsid w:val="00533517"/>
    <w:rsid w:val="00533F4B"/>
    <w:rsid w:val="0053412C"/>
    <w:rsid w:val="005353CE"/>
    <w:rsid w:val="00535466"/>
    <w:rsid w:val="00535C52"/>
    <w:rsid w:val="00535C74"/>
    <w:rsid w:val="00536406"/>
    <w:rsid w:val="00537BAC"/>
    <w:rsid w:val="005411B3"/>
    <w:rsid w:val="005411ED"/>
    <w:rsid w:val="0054125C"/>
    <w:rsid w:val="00541C46"/>
    <w:rsid w:val="00542292"/>
    <w:rsid w:val="0054235B"/>
    <w:rsid w:val="00542668"/>
    <w:rsid w:val="005426C9"/>
    <w:rsid w:val="00543072"/>
    <w:rsid w:val="00543F11"/>
    <w:rsid w:val="00544472"/>
    <w:rsid w:val="0054511A"/>
    <w:rsid w:val="0054530E"/>
    <w:rsid w:val="0054656E"/>
    <w:rsid w:val="00546C5F"/>
    <w:rsid w:val="00547C7D"/>
    <w:rsid w:val="005500E1"/>
    <w:rsid w:val="005511A8"/>
    <w:rsid w:val="00551346"/>
    <w:rsid w:val="00551445"/>
    <w:rsid w:val="005525E9"/>
    <w:rsid w:val="00552D03"/>
    <w:rsid w:val="005535B6"/>
    <w:rsid w:val="00553625"/>
    <w:rsid w:val="005539BE"/>
    <w:rsid w:val="00554093"/>
    <w:rsid w:val="00554BF4"/>
    <w:rsid w:val="00555621"/>
    <w:rsid w:val="0055650D"/>
    <w:rsid w:val="005565EE"/>
    <w:rsid w:val="00556928"/>
    <w:rsid w:val="0055765D"/>
    <w:rsid w:val="005615F0"/>
    <w:rsid w:val="00561B52"/>
    <w:rsid w:val="00561FB7"/>
    <w:rsid w:val="00562826"/>
    <w:rsid w:val="005629E7"/>
    <w:rsid w:val="0056360B"/>
    <w:rsid w:val="00563C35"/>
    <w:rsid w:val="00564CA3"/>
    <w:rsid w:val="00565446"/>
    <w:rsid w:val="0056564C"/>
    <w:rsid w:val="00565E64"/>
    <w:rsid w:val="00566BB8"/>
    <w:rsid w:val="00566BC5"/>
    <w:rsid w:val="005672CC"/>
    <w:rsid w:val="0057015B"/>
    <w:rsid w:val="00570D3E"/>
    <w:rsid w:val="005715C6"/>
    <w:rsid w:val="00571972"/>
    <w:rsid w:val="0057199B"/>
    <w:rsid w:val="005723CA"/>
    <w:rsid w:val="005746FB"/>
    <w:rsid w:val="005750F3"/>
    <w:rsid w:val="005754E1"/>
    <w:rsid w:val="005757CA"/>
    <w:rsid w:val="00575872"/>
    <w:rsid w:val="00575E8C"/>
    <w:rsid w:val="005763FA"/>
    <w:rsid w:val="0057682D"/>
    <w:rsid w:val="00576FB9"/>
    <w:rsid w:val="00576FF5"/>
    <w:rsid w:val="0057769C"/>
    <w:rsid w:val="00577740"/>
    <w:rsid w:val="00577B53"/>
    <w:rsid w:val="00580033"/>
    <w:rsid w:val="005802D3"/>
    <w:rsid w:val="0058042F"/>
    <w:rsid w:val="00580D3E"/>
    <w:rsid w:val="005810E8"/>
    <w:rsid w:val="005811FA"/>
    <w:rsid w:val="00581E1D"/>
    <w:rsid w:val="005834D7"/>
    <w:rsid w:val="005839AC"/>
    <w:rsid w:val="00583F47"/>
    <w:rsid w:val="00584256"/>
    <w:rsid w:val="00584543"/>
    <w:rsid w:val="005846BF"/>
    <w:rsid w:val="00584784"/>
    <w:rsid w:val="005851C7"/>
    <w:rsid w:val="00585594"/>
    <w:rsid w:val="00585F4E"/>
    <w:rsid w:val="00586EA1"/>
    <w:rsid w:val="005871A4"/>
    <w:rsid w:val="005879FA"/>
    <w:rsid w:val="005916DA"/>
    <w:rsid w:val="00591F43"/>
    <w:rsid w:val="00592A19"/>
    <w:rsid w:val="00592FA9"/>
    <w:rsid w:val="00593482"/>
    <w:rsid w:val="0059395A"/>
    <w:rsid w:val="0059462D"/>
    <w:rsid w:val="00594C13"/>
    <w:rsid w:val="00594CF0"/>
    <w:rsid w:val="0059519A"/>
    <w:rsid w:val="00596414"/>
    <w:rsid w:val="00596667"/>
    <w:rsid w:val="0059717B"/>
    <w:rsid w:val="005976D6"/>
    <w:rsid w:val="00597CB2"/>
    <w:rsid w:val="00597EC4"/>
    <w:rsid w:val="005A258E"/>
    <w:rsid w:val="005A2A78"/>
    <w:rsid w:val="005A34E1"/>
    <w:rsid w:val="005A4285"/>
    <w:rsid w:val="005A55C5"/>
    <w:rsid w:val="005A56E5"/>
    <w:rsid w:val="005A5B61"/>
    <w:rsid w:val="005A6CEF"/>
    <w:rsid w:val="005A6E03"/>
    <w:rsid w:val="005A7373"/>
    <w:rsid w:val="005A73C1"/>
    <w:rsid w:val="005A743B"/>
    <w:rsid w:val="005A7C18"/>
    <w:rsid w:val="005B0D1B"/>
    <w:rsid w:val="005B0DC4"/>
    <w:rsid w:val="005B1BE8"/>
    <w:rsid w:val="005B1DDB"/>
    <w:rsid w:val="005B1F4A"/>
    <w:rsid w:val="005B22CB"/>
    <w:rsid w:val="005B3492"/>
    <w:rsid w:val="005B3B30"/>
    <w:rsid w:val="005B3E09"/>
    <w:rsid w:val="005B468C"/>
    <w:rsid w:val="005B4BFE"/>
    <w:rsid w:val="005B5263"/>
    <w:rsid w:val="005B55F3"/>
    <w:rsid w:val="005C01C8"/>
    <w:rsid w:val="005C0FC5"/>
    <w:rsid w:val="005C1A90"/>
    <w:rsid w:val="005C1C04"/>
    <w:rsid w:val="005C28B4"/>
    <w:rsid w:val="005C3547"/>
    <w:rsid w:val="005C3DFE"/>
    <w:rsid w:val="005C421A"/>
    <w:rsid w:val="005C4BEB"/>
    <w:rsid w:val="005C511E"/>
    <w:rsid w:val="005C58C3"/>
    <w:rsid w:val="005C6296"/>
    <w:rsid w:val="005C69B6"/>
    <w:rsid w:val="005C6A51"/>
    <w:rsid w:val="005C6E97"/>
    <w:rsid w:val="005C7270"/>
    <w:rsid w:val="005C74F0"/>
    <w:rsid w:val="005C7553"/>
    <w:rsid w:val="005C7604"/>
    <w:rsid w:val="005C7DAD"/>
    <w:rsid w:val="005C7FAD"/>
    <w:rsid w:val="005D0CF5"/>
    <w:rsid w:val="005D103F"/>
    <w:rsid w:val="005D121D"/>
    <w:rsid w:val="005D131E"/>
    <w:rsid w:val="005D1495"/>
    <w:rsid w:val="005D1D01"/>
    <w:rsid w:val="005D20DB"/>
    <w:rsid w:val="005D398F"/>
    <w:rsid w:val="005D3A69"/>
    <w:rsid w:val="005D3D69"/>
    <w:rsid w:val="005D3EA4"/>
    <w:rsid w:val="005D4548"/>
    <w:rsid w:val="005D47CB"/>
    <w:rsid w:val="005D491D"/>
    <w:rsid w:val="005D5344"/>
    <w:rsid w:val="005D5654"/>
    <w:rsid w:val="005D572B"/>
    <w:rsid w:val="005D597E"/>
    <w:rsid w:val="005D5E00"/>
    <w:rsid w:val="005D5F47"/>
    <w:rsid w:val="005D6007"/>
    <w:rsid w:val="005D76A4"/>
    <w:rsid w:val="005E070D"/>
    <w:rsid w:val="005E08F6"/>
    <w:rsid w:val="005E1AFF"/>
    <w:rsid w:val="005E1B79"/>
    <w:rsid w:val="005E23AD"/>
    <w:rsid w:val="005E2525"/>
    <w:rsid w:val="005E38CF"/>
    <w:rsid w:val="005E3A49"/>
    <w:rsid w:val="005E5BE1"/>
    <w:rsid w:val="005E6041"/>
    <w:rsid w:val="005E64C8"/>
    <w:rsid w:val="005E68AC"/>
    <w:rsid w:val="005E68FB"/>
    <w:rsid w:val="005F03B5"/>
    <w:rsid w:val="005F0607"/>
    <w:rsid w:val="005F080A"/>
    <w:rsid w:val="005F1926"/>
    <w:rsid w:val="005F34CD"/>
    <w:rsid w:val="005F372E"/>
    <w:rsid w:val="005F3C51"/>
    <w:rsid w:val="005F3CA3"/>
    <w:rsid w:val="005F427C"/>
    <w:rsid w:val="005F47EB"/>
    <w:rsid w:val="005F48C7"/>
    <w:rsid w:val="005F5686"/>
    <w:rsid w:val="005F5AA6"/>
    <w:rsid w:val="005F5E1B"/>
    <w:rsid w:val="00600E4B"/>
    <w:rsid w:val="00601AE8"/>
    <w:rsid w:val="00601DD0"/>
    <w:rsid w:val="00603374"/>
    <w:rsid w:val="006033EC"/>
    <w:rsid w:val="00603931"/>
    <w:rsid w:val="00605DF8"/>
    <w:rsid w:val="006075BF"/>
    <w:rsid w:val="00610010"/>
    <w:rsid w:val="0061055B"/>
    <w:rsid w:val="00611537"/>
    <w:rsid w:val="00611FA6"/>
    <w:rsid w:val="006125A8"/>
    <w:rsid w:val="0061264E"/>
    <w:rsid w:val="006129AA"/>
    <w:rsid w:val="0061334B"/>
    <w:rsid w:val="006151BF"/>
    <w:rsid w:val="00615979"/>
    <w:rsid w:val="00615C40"/>
    <w:rsid w:val="0061647F"/>
    <w:rsid w:val="006164E6"/>
    <w:rsid w:val="0061659A"/>
    <w:rsid w:val="00616635"/>
    <w:rsid w:val="00616AA1"/>
    <w:rsid w:val="006172A8"/>
    <w:rsid w:val="006202B8"/>
    <w:rsid w:val="0062059B"/>
    <w:rsid w:val="0062156D"/>
    <w:rsid w:val="00621E1A"/>
    <w:rsid w:val="00621E46"/>
    <w:rsid w:val="006227A2"/>
    <w:rsid w:val="00622A73"/>
    <w:rsid w:val="00623784"/>
    <w:rsid w:val="006237F6"/>
    <w:rsid w:val="00623970"/>
    <w:rsid w:val="0062409E"/>
    <w:rsid w:val="0062600E"/>
    <w:rsid w:val="006264F3"/>
    <w:rsid w:val="00626749"/>
    <w:rsid w:val="006267BB"/>
    <w:rsid w:val="00627F00"/>
    <w:rsid w:val="006301A3"/>
    <w:rsid w:val="00630A68"/>
    <w:rsid w:val="00631A46"/>
    <w:rsid w:val="00632994"/>
    <w:rsid w:val="00633784"/>
    <w:rsid w:val="00633CEE"/>
    <w:rsid w:val="00634339"/>
    <w:rsid w:val="00634B45"/>
    <w:rsid w:val="00634D53"/>
    <w:rsid w:val="00636322"/>
    <w:rsid w:val="00636DD7"/>
    <w:rsid w:val="006372F1"/>
    <w:rsid w:val="006375F1"/>
    <w:rsid w:val="00637693"/>
    <w:rsid w:val="0063778B"/>
    <w:rsid w:val="0063785D"/>
    <w:rsid w:val="00637D14"/>
    <w:rsid w:val="00640A47"/>
    <w:rsid w:val="006411DA"/>
    <w:rsid w:val="00641B7C"/>
    <w:rsid w:val="0064236E"/>
    <w:rsid w:val="006425BB"/>
    <w:rsid w:val="00642E89"/>
    <w:rsid w:val="00643809"/>
    <w:rsid w:val="00643B24"/>
    <w:rsid w:val="00643DF6"/>
    <w:rsid w:val="0064452C"/>
    <w:rsid w:val="00644743"/>
    <w:rsid w:val="00645109"/>
    <w:rsid w:val="0064530E"/>
    <w:rsid w:val="006503AB"/>
    <w:rsid w:val="006503E8"/>
    <w:rsid w:val="0065065D"/>
    <w:rsid w:val="00650B18"/>
    <w:rsid w:val="00651051"/>
    <w:rsid w:val="00651362"/>
    <w:rsid w:val="0065149D"/>
    <w:rsid w:val="00651F08"/>
    <w:rsid w:val="006529A6"/>
    <w:rsid w:val="00652CB7"/>
    <w:rsid w:val="006535F8"/>
    <w:rsid w:val="00653877"/>
    <w:rsid w:val="006540A3"/>
    <w:rsid w:val="00654296"/>
    <w:rsid w:val="006547EA"/>
    <w:rsid w:val="006550C2"/>
    <w:rsid w:val="0065550F"/>
    <w:rsid w:val="0065582C"/>
    <w:rsid w:val="006558D6"/>
    <w:rsid w:val="0065671F"/>
    <w:rsid w:val="0065DE60"/>
    <w:rsid w:val="00660946"/>
    <w:rsid w:val="00660A11"/>
    <w:rsid w:val="00660DB5"/>
    <w:rsid w:val="00661F84"/>
    <w:rsid w:val="0066242B"/>
    <w:rsid w:val="006638DC"/>
    <w:rsid w:val="00663D02"/>
    <w:rsid w:val="00664248"/>
    <w:rsid w:val="00664401"/>
    <w:rsid w:val="0066457D"/>
    <w:rsid w:val="006650B4"/>
    <w:rsid w:val="006668C7"/>
    <w:rsid w:val="00666A0D"/>
    <w:rsid w:val="006701A5"/>
    <w:rsid w:val="00670614"/>
    <w:rsid w:val="00670773"/>
    <w:rsid w:val="00670AA8"/>
    <w:rsid w:val="00670FCD"/>
    <w:rsid w:val="00671CD6"/>
    <w:rsid w:val="006722CE"/>
    <w:rsid w:val="0067256F"/>
    <w:rsid w:val="00672961"/>
    <w:rsid w:val="00673919"/>
    <w:rsid w:val="00674106"/>
    <w:rsid w:val="00674427"/>
    <w:rsid w:val="00674B7A"/>
    <w:rsid w:val="00674C67"/>
    <w:rsid w:val="00674FCF"/>
    <w:rsid w:val="00675306"/>
    <w:rsid w:val="00675AED"/>
    <w:rsid w:val="00675D90"/>
    <w:rsid w:val="006760DB"/>
    <w:rsid w:val="0067638F"/>
    <w:rsid w:val="00676EF4"/>
    <w:rsid w:val="006774D8"/>
    <w:rsid w:val="0068062F"/>
    <w:rsid w:val="00680C37"/>
    <w:rsid w:val="00680F98"/>
    <w:rsid w:val="00681A3A"/>
    <w:rsid w:val="00681E06"/>
    <w:rsid w:val="00682B5C"/>
    <w:rsid w:val="0068404F"/>
    <w:rsid w:val="00684781"/>
    <w:rsid w:val="00684978"/>
    <w:rsid w:val="006849EF"/>
    <w:rsid w:val="00684FDC"/>
    <w:rsid w:val="0068502E"/>
    <w:rsid w:val="00685828"/>
    <w:rsid w:val="00686098"/>
    <w:rsid w:val="00686737"/>
    <w:rsid w:val="00686A40"/>
    <w:rsid w:val="00686C35"/>
    <w:rsid w:val="006874CD"/>
    <w:rsid w:val="0068793A"/>
    <w:rsid w:val="00690BB1"/>
    <w:rsid w:val="00690E58"/>
    <w:rsid w:val="00691377"/>
    <w:rsid w:val="0069138B"/>
    <w:rsid w:val="006919B1"/>
    <w:rsid w:val="00692419"/>
    <w:rsid w:val="00692DDA"/>
    <w:rsid w:val="006942F2"/>
    <w:rsid w:val="00694407"/>
    <w:rsid w:val="006947FB"/>
    <w:rsid w:val="00694F33"/>
    <w:rsid w:val="006959BB"/>
    <w:rsid w:val="00696033"/>
    <w:rsid w:val="00696094"/>
    <w:rsid w:val="00696EAF"/>
    <w:rsid w:val="00697024"/>
    <w:rsid w:val="00697159"/>
    <w:rsid w:val="0069C2FC"/>
    <w:rsid w:val="006A0410"/>
    <w:rsid w:val="006A05E7"/>
    <w:rsid w:val="006A122C"/>
    <w:rsid w:val="006A1378"/>
    <w:rsid w:val="006A1C8B"/>
    <w:rsid w:val="006A2073"/>
    <w:rsid w:val="006A3868"/>
    <w:rsid w:val="006A38FF"/>
    <w:rsid w:val="006A4163"/>
    <w:rsid w:val="006A4228"/>
    <w:rsid w:val="006A51EB"/>
    <w:rsid w:val="006A5CD7"/>
    <w:rsid w:val="006A682E"/>
    <w:rsid w:val="006A6C06"/>
    <w:rsid w:val="006A739D"/>
    <w:rsid w:val="006B1415"/>
    <w:rsid w:val="006B16E9"/>
    <w:rsid w:val="006B2053"/>
    <w:rsid w:val="006B221E"/>
    <w:rsid w:val="006B2AEB"/>
    <w:rsid w:val="006B372F"/>
    <w:rsid w:val="006B3970"/>
    <w:rsid w:val="006B44D6"/>
    <w:rsid w:val="006B46FF"/>
    <w:rsid w:val="006B4899"/>
    <w:rsid w:val="006B4B02"/>
    <w:rsid w:val="006B5181"/>
    <w:rsid w:val="006B5620"/>
    <w:rsid w:val="006B5A18"/>
    <w:rsid w:val="006B6500"/>
    <w:rsid w:val="006B67A1"/>
    <w:rsid w:val="006C00A3"/>
    <w:rsid w:val="006C0B65"/>
    <w:rsid w:val="006C0DBC"/>
    <w:rsid w:val="006C100A"/>
    <w:rsid w:val="006C24CB"/>
    <w:rsid w:val="006C2A73"/>
    <w:rsid w:val="006C30F3"/>
    <w:rsid w:val="006C37CD"/>
    <w:rsid w:val="006C4131"/>
    <w:rsid w:val="006C4243"/>
    <w:rsid w:val="006C4637"/>
    <w:rsid w:val="006C49B6"/>
    <w:rsid w:val="006C5EF6"/>
    <w:rsid w:val="006C6525"/>
    <w:rsid w:val="006C67AE"/>
    <w:rsid w:val="006C73EC"/>
    <w:rsid w:val="006C7602"/>
    <w:rsid w:val="006C7FC8"/>
    <w:rsid w:val="006D0377"/>
    <w:rsid w:val="006D0A7D"/>
    <w:rsid w:val="006D14F9"/>
    <w:rsid w:val="006D1958"/>
    <w:rsid w:val="006D305B"/>
    <w:rsid w:val="006D3C84"/>
    <w:rsid w:val="006D3D31"/>
    <w:rsid w:val="006D3FF5"/>
    <w:rsid w:val="006D50F6"/>
    <w:rsid w:val="006D5332"/>
    <w:rsid w:val="006D5912"/>
    <w:rsid w:val="006D5C64"/>
    <w:rsid w:val="006D75F8"/>
    <w:rsid w:val="006D7D48"/>
    <w:rsid w:val="006D7F76"/>
    <w:rsid w:val="006E04C0"/>
    <w:rsid w:val="006E21E4"/>
    <w:rsid w:val="006E254E"/>
    <w:rsid w:val="006E26A1"/>
    <w:rsid w:val="006E2C82"/>
    <w:rsid w:val="006E2E1B"/>
    <w:rsid w:val="006E34F5"/>
    <w:rsid w:val="006E361A"/>
    <w:rsid w:val="006E5549"/>
    <w:rsid w:val="006E58CB"/>
    <w:rsid w:val="006E5E21"/>
    <w:rsid w:val="006E6081"/>
    <w:rsid w:val="006E61FE"/>
    <w:rsid w:val="006E6861"/>
    <w:rsid w:val="006E6937"/>
    <w:rsid w:val="006E7BCC"/>
    <w:rsid w:val="006F00E7"/>
    <w:rsid w:val="006F0D1B"/>
    <w:rsid w:val="006F19A9"/>
    <w:rsid w:val="006F311A"/>
    <w:rsid w:val="006F3956"/>
    <w:rsid w:val="006F4978"/>
    <w:rsid w:val="006F4D7B"/>
    <w:rsid w:val="006F53FA"/>
    <w:rsid w:val="006F58FD"/>
    <w:rsid w:val="006F5975"/>
    <w:rsid w:val="006F5C55"/>
    <w:rsid w:val="006F7019"/>
    <w:rsid w:val="006F7BC9"/>
    <w:rsid w:val="0070064A"/>
    <w:rsid w:val="0070149A"/>
    <w:rsid w:val="00701915"/>
    <w:rsid w:val="00702E3F"/>
    <w:rsid w:val="00703D42"/>
    <w:rsid w:val="00705075"/>
    <w:rsid w:val="007050EF"/>
    <w:rsid w:val="007053DE"/>
    <w:rsid w:val="007056CF"/>
    <w:rsid w:val="00705DC8"/>
    <w:rsid w:val="00706344"/>
    <w:rsid w:val="00706C18"/>
    <w:rsid w:val="00707036"/>
    <w:rsid w:val="007077D0"/>
    <w:rsid w:val="0071139A"/>
    <w:rsid w:val="007117F9"/>
    <w:rsid w:val="00711ADB"/>
    <w:rsid w:val="00711B3A"/>
    <w:rsid w:val="0071205E"/>
    <w:rsid w:val="00712579"/>
    <w:rsid w:val="00713708"/>
    <w:rsid w:val="007140B9"/>
    <w:rsid w:val="00714505"/>
    <w:rsid w:val="0071497F"/>
    <w:rsid w:val="00714CAE"/>
    <w:rsid w:val="00714F9E"/>
    <w:rsid w:val="00715211"/>
    <w:rsid w:val="007155AF"/>
    <w:rsid w:val="007156D3"/>
    <w:rsid w:val="00716CA1"/>
    <w:rsid w:val="00716DEF"/>
    <w:rsid w:val="00720141"/>
    <w:rsid w:val="00720A41"/>
    <w:rsid w:val="0072102F"/>
    <w:rsid w:val="00721312"/>
    <w:rsid w:val="00721596"/>
    <w:rsid w:val="0072187C"/>
    <w:rsid w:val="00721FF0"/>
    <w:rsid w:val="0072238E"/>
    <w:rsid w:val="00722526"/>
    <w:rsid w:val="007226D2"/>
    <w:rsid w:val="00722BC1"/>
    <w:rsid w:val="00722FFF"/>
    <w:rsid w:val="007244CE"/>
    <w:rsid w:val="00725649"/>
    <w:rsid w:val="00726C24"/>
    <w:rsid w:val="00727E92"/>
    <w:rsid w:val="00730D62"/>
    <w:rsid w:val="007319BE"/>
    <w:rsid w:val="00731B26"/>
    <w:rsid w:val="0073276A"/>
    <w:rsid w:val="00732D5B"/>
    <w:rsid w:val="00732E2C"/>
    <w:rsid w:val="0073367E"/>
    <w:rsid w:val="007338C8"/>
    <w:rsid w:val="007342D8"/>
    <w:rsid w:val="0073436E"/>
    <w:rsid w:val="0073439C"/>
    <w:rsid w:val="0073485C"/>
    <w:rsid w:val="00734A94"/>
    <w:rsid w:val="00736D42"/>
    <w:rsid w:val="00737E23"/>
    <w:rsid w:val="00740A67"/>
    <w:rsid w:val="00740AFE"/>
    <w:rsid w:val="00740E9D"/>
    <w:rsid w:val="00741E9A"/>
    <w:rsid w:val="0074284E"/>
    <w:rsid w:val="00743276"/>
    <w:rsid w:val="0074329C"/>
    <w:rsid w:val="00743FFB"/>
    <w:rsid w:val="007441A6"/>
    <w:rsid w:val="007441C6"/>
    <w:rsid w:val="0074474E"/>
    <w:rsid w:val="00745446"/>
    <w:rsid w:val="007454A8"/>
    <w:rsid w:val="00746215"/>
    <w:rsid w:val="00746881"/>
    <w:rsid w:val="00747ED3"/>
    <w:rsid w:val="007503C5"/>
    <w:rsid w:val="0075077D"/>
    <w:rsid w:val="007509B9"/>
    <w:rsid w:val="007528F1"/>
    <w:rsid w:val="007538F1"/>
    <w:rsid w:val="007545FD"/>
    <w:rsid w:val="00754602"/>
    <w:rsid w:val="007550D9"/>
    <w:rsid w:val="00755AB3"/>
    <w:rsid w:val="00756265"/>
    <w:rsid w:val="007566A8"/>
    <w:rsid w:val="007575CA"/>
    <w:rsid w:val="00757B31"/>
    <w:rsid w:val="00760304"/>
    <w:rsid w:val="00761B98"/>
    <w:rsid w:val="00762027"/>
    <w:rsid w:val="007621BC"/>
    <w:rsid w:val="00763A47"/>
    <w:rsid w:val="007644A4"/>
    <w:rsid w:val="007647C0"/>
    <w:rsid w:val="007657C2"/>
    <w:rsid w:val="00765BF4"/>
    <w:rsid w:val="00765CBD"/>
    <w:rsid w:val="007663C7"/>
    <w:rsid w:val="00766CF7"/>
    <w:rsid w:val="00767459"/>
    <w:rsid w:val="007678FB"/>
    <w:rsid w:val="00767D5D"/>
    <w:rsid w:val="00770411"/>
    <w:rsid w:val="00771F64"/>
    <w:rsid w:val="00772006"/>
    <w:rsid w:val="00772500"/>
    <w:rsid w:val="00772B6B"/>
    <w:rsid w:val="00772BDE"/>
    <w:rsid w:val="00772CE2"/>
    <w:rsid w:val="00772EE3"/>
    <w:rsid w:val="00773BAF"/>
    <w:rsid w:val="00774658"/>
    <w:rsid w:val="007758FC"/>
    <w:rsid w:val="00775A78"/>
    <w:rsid w:val="0077687C"/>
    <w:rsid w:val="00777986"/>
    <w:rsid w:val="007779F6"/>
    <w:rsid w:val="00777B63"/>
    <w:rsid w:val="00777B68"/>
    <w:rsid w:val="00777C45"/>
    <w:rsid w:val="00777D63"/>
    <w:rsid w:val="00780DDA"/>
    <w:rsid w:val="007813EB"/>
    <w:rsid w:val="007814F8"/>
    <w:rsid w:val="00781908"/>
    <w:rsid w:val="00782999"/>
    <w:rsid w:val="00782A88"/>
    <w:rsid w:val="00782F8B"/>
    <w:rsid w:val="00782FF6"/>
    <w:rsid w:val="0078311A"/>
    <w:rsid w:val="00783563"/>
    <w:rsid w:val="0078362B"/>
    <w:rsid w:val="00785E8E"/>
    <w:rsid w:val="0078674F"/>
    <w:rsid w:val="0078716F"/>
    <w:rsid w:val="00787242"/>
    <w:rsid w:val="007874EC"/>
    <w:rsid w:val="007879B8"/>
    <w:rsid w:val="00787AFA"/>
    <w:rsid w:val="00787EC4"/>
    <w:rsid w:val="00790268"/>
    <w:rsid w:val="007907AA"/>
    <w:rsid w:val="007920C7"/>
    <w:rsid w:val="007933DE"/>
    <w:rsid w:val="00793694"/>
    <w:rsid w:val="00794118"/>
    <w:rsid w:val="0079415C"/>
    <w:rsid w:val="0079568F"/>
    <w:rsid w:val="007960A7"/>
    <w:rsid w:val="0079668C"/>
    <w:rsid w:val="0079707A"/>
    <w:rsid w:val="007973C8"/>
    <w:rsid w:val="007A0DD6"/>
    <w:rsid w:val="007A0DEF"/>
    <w:rsid w:val="007A0FAE"/>
    <w:rsid w:val="007A1823"/>
    <w:rsid w:val="007A2260"/>
    <w:rsid w:val="007A28F7"/>
    <w:rsid w:val="007A2EC5"/>
    <w:rsid w:val="007A30CB"/>
    <w:rsid w:val="007A43B7"/>
    <w:rsid w:val="007A4F28"/>
    <w:rsid w:val="007A5DC1"/>
    <w:rsid w:val="007A5E7F"/>
    <w:rsid w:val="007A6473"/>
    <w:rsid w:val="007A7ACF"/>
    <w:rsid w:val="007A7E05"/>
    <w:rsid w:val="007A7FF3"/>
    <w:rsid w:val="007B0027"/>
    <w:rsid w:val="007B1074"/>
    <w:rsid w:val="007B1AB7"/>
    <w:rsid w:val="007B1CDA"/>
    <w:rsid w:val="007B1F61"/>
    <w:rsid w:val="007B23EB"/>
    <w:rsid w:val="007B248D"/>
    <w:rsid w:val="007B3362"/>
    <w:rsid w:val="007B5572"/>
    <w:rsid w:val="007B6032"/>
    <w:rsid w:val="007B65EB"/>
    <w:rsid w:val="007B7085"/>
    <w:rsid w:val="007B70C8"/>
    <w:rsid w:val="007B774F"/>
    <w:rsid w:val="007B7BA2"/>
    <w:rsid w:val="007B7DC0"/>
    <w:rsid w:val="007C0008"/>
    <w:rsid w:val="007C0BD2"/>
    <w:rsid w:val="007C1492"/>
    <w:rsid w:val="007C1837"/>
    <w:rsid w:val="007C19DA"/>
    <w:rsid w:val="007C2AF6"/>
    <w:rsid w:val="007C3914"/>
    <w:rsid w:val="007C435F"/>
    <w:rsid w:val="007C5C11"/>
    <w:rsid w:val="007C620B"/>
    <w:rsid w:val="007C6577"/>
    <w:rsid w:val="007C674D"/>
    <w:rsid w:val="007C674E"/>
    <w:rsid w:val="007C69C8"/>
    <w:rsid w:val="007D02A9"/>
    <w:rsid w:val="007D0C69"/>
    <w:rsid w:val="007D11EF"/>
    <w:rsid w:val="007D12A6"/>
    <w:rsid w:val="007D1CC9"/>
    <w:rsid w:val="007D28AD"/>
    <w:rsid w:val="007D2969"/>
    <w:rsid w:val="007D2F22"/>
    <w:rsid w:val="007D3084"/>
    <w:rsid w:val="007D425A"/>
    <w:rsid w:val="007D4291"/>
    <w:rsid w:val="007D47B4"/>
    <w:rsid w:val="007D4DAC"/>
    <w:rsid w:val="007D5144"/>
    <w:rsid w:val="007D534A"/>
    <w:rsid w:val="007D585B"/>
    <w:rsid w:val="007D602A"/>
    <w:rsid w:val="007D7528"/>
    <w:rsid w:val="007E0268"/>
    <w:rsid w:val="007E0B77"/>
    <w:rsid w:val="007E1438"/>
    <w:rsid w:val="007E173F"/>
    <w:rsid w:val="007E234C"/>
    <w:rsid w:val="007E2E28"/>
    <w:rsid w:val="007E3524"/>
    <w:rsid w:val="007E4616"/>
    <w:rsid w:val="007E5009"/>
    <w:rsid w:val="007E6676"/>
    <w:rsid w:val="007E7844"/>
    <w:rsid w:val="007F080D"/>
    <w:rsid w:val="007F0A4F"/>
    <w:rsid w:val="007F0ABF"/>
    <w:rsid w:val="007F0E85"/>
    <w:rsid w:val="007F0E90"/>
    <w:rsid w:val="007F1FB1"/>
    <w:rsid w:val="007F2B8B"/>
    <w:rsid w:val="007F319B"/>
    <w:rsid w:val="007F33D9"/>
    <w:rsid w:val="007F3594"/>
    <w:rsid w:val="007F372E"/>
    <w:rsid w:val="007F3DF9"/>
    <w:rsid w:val="007F4D39"/>
    <w:rsid w:val="007F4F42"/>
    <w:rsid w:val="007F4F65"/>
    <w:rsid w:val="007F5814"/>
    <w:rsid w:val="007F7250"/>
    <w:rsid w:val="00801402"/>
    <w:rsid w:val="00801906"/>
    <w:rsid w:val="008022EC"/>
    <w:rsid w:val="008023F0"/>
    <w:rsid w:val="008025C3"/>
    <w:rsid w:val="0080280B"/>
    <w:rsid w:val="00802911"/>
    <w:rsid w:val="0080324B"/>
    <w:rsid w:val="0080349F"/>
    <w:rsid w:val="0080388F"/>
    <w:rsid w:val="00803DE3"/>
    <w:rsid w:val="0080433B"/>
    <w:rsid w:val="008043D2"/>
    <w:rsid w:val="0080440A"/>
    <w:rsid w:val="00805712"/>
    <w:rsid w:val="008058BA"/>
    <w:rsid w:val="008069E9"/>
    <w:rsid w:val="00806AA5"/>
    <w:rsid w:val="00806C3C"/>
    <w:rsid w:val="008079FB"/>
    <w:rsid w:val="00807E86"/>
    <w:rsid w:val="008119B6"/>
    <w:rsid w:val="008119F9"/>
    <w:rsid w:val="00811B28"/>
    <w:rsid w:val="00811C0A"/>
    <w:rsid w:val="008120F3"/>
    <w:rsid w:val="00812C22"/>
    <w:rsid w:val="00812D6A"/>
    <w:rsid w:val="008130F1"/>
    <w:rsid w:val="008133D5"/>
    <w:rsid w:val="00813F77"/>
    <w:rsid w:val="00814872"/>
    <w:rsid w:val="008152BB"/>
    <w:rsid w:val="0081594B"/>
    <w:rsid w:val="008163DF"/>
    <w:rsid w:val="008167DA"/>
    <w:rsid w:val="00816D26"/>
    <w:rsid w:val="00817AA4"/>
    <w:rsid w:val="00817DB3"/>
    <w:rsid w:val="008203AC"/>
    <w:rsid w:val="00820BDD"/>
    <w:rsid w:val="00820E16"/>
    <w:rsid w:val="008231DA"/>
    <w:rsid w:val="0082397C"/>
    <w:rsid w:val="008239FD"/>
    <w:rsid w:val="00825908"/>
    <w:rsid w:val="00826431"/>
    <w:rsid w:val="00827340"/>
    <w:rsid w:val="008273E2"/>
    <w:rsid w:val="0082798D"/>
    <w:rsid w:val="00827CC8"/>
    <w:rsid w:val="008312E2"/>
    <w:rsid w:val="0083134B"/>
    <w:rsid w:val="00831A80"/>
    <w:rsid w:val="00831D25"/>
    <w:rsid w:val="00832392"/>
    <w:rsid w:val="00833284"/>
    <w:rsid w:val="00833F21"/>
    <w:rsid w:val="00834764"/>
    <w:rsid w:val="00834AA5"/>
    <w:rsid w:val="00835489"/>
    <w:rsid w:val="00836792"/>
    <w:rsid w:val="00836BAA"/>
    <w:rsid w:val="00836D77"/>
    <w:rsid w:val="00836F2F"/>
    <w:rsid w:val="00837DAB"/>
    <w:rsid w:val="00842F73"/>
    <w:rsid w:val="00843845"/>
    <w:rsid w:val="00843EF5"/>
    <w:rsid w:val="0084406D"/>
    <w:rsid w:val="008445C0"/>
    <w:rsid w:val="008456BE"/>
    <w:rsid w:val="00846E35"/>
    <w:rsid w:val="00846F34"/>
    <w:rsid w:val="008476A0"/>
    <w:rsid w:val="00847E93"/>
    <w:rsid w:val="00847F66"/>
    <w:rsid w:val="00850E08"/>
    <w:rsid w:val="008511F9"/>
    <w:rsid w:val="00851C86"/>
    <w:rsid w:val="0085218A"/>
    <w:rsid w:val="0085275B"/>
    <w:rsid w:val="008536AC"/>
    <w:rsid w:val="0085376F"/>
    <w:rsid w:val="00853907"/>
    <w:rsid w:val="008539A7"/>
    <w:rsid w:val="008545D5"/>
    <w:rsid w:val="00855080"/>
    <w:rsid w:val="00855D70"/>
    <w:rsid w:val="00856DC9"/>
    <w:rsid w:val="00856F76"/>
    <w:rsid w:val="0085709D"/>
    <w:rsid w:val="008573A4"/>
    <w:rsid w:val="00857B6F"/>
    <w:rsid w:val="0086051D"/>
    <w:rsid w:val="008612B6"/>
    <w:rsid w:val="00861E28"/>
    <w:rsid w:val="00861FA3"/>
    <w:rsid w:val="008621CC"/>
    <w:rsid w:val="008624C9"/>
    <w:rsid w:val="00862D84"/>
    <w:rsid w:val="008634D6"/>
    <w:rsid w:val="00863A7F"/>
    <w:rsid w:val="00863E82"/>
    <w:rsid w:val="00863EDD"/>
    <w:rsid w:val="0086684F"/>
    <w:rsid w:val="008671C0"/>
    <w:rsid w:val="008702A6"/>
    <w:rsid w:val="00870975"/>
    <w:rsid w:val="00870B73"/>
    <w:rsid w:val="00870B7A"/>
    <w:rsid w:val="00871D53"/>
    <w:rsid w:val="00872108"/>
    <w:rsid w:val="00873023"/>
    <w:rsid w:val="008737B5"/>
    <w:rsid w:val="00874B37"/>
    <w:rsid w:val="008751C0"/>
    <w:rsid w:val="0087597E"/>
    <w:rsid w:val="0087600D"/>
    <w:rsid w:val="00876646"/>
    <w:rsid w:val="00876EC0"/>
    <w:rsid w:val="008770B6"/>
    <w:rsid w:val="00880FD8"/>
    <w:rsid w:val="00881D4B"/>
    <w:rsid w:val="0088258A"/>
    <w:rsid w:val="00883097"/>
    <w:rsid w:val="00883738"/>
    <w:rsid w:val="00884EE3"/>
    <w:rsid w:val="0088535C"/>
    <w:rsid w:val="008856E0"/>
    <w:rsid w:val="00885EEE"/>
    <w:rsid w:val="0088603A"/>
    <w:rsid w:val="00886943"/>
    <w:rsid w:val="00887F60"/>
    <w:rsid w:val="0089083A"/>
    <w:rsid w:val="00890B79"/>
    <w:rsid w:val="00890F65"/>
    <w:rsid w:val="008910BE"/>
    <w:rsid w:val="008915AD"/>
    <w:rsid w:val="00892043"/>
    <w:rsid w:val="00892449"/>
    <w:rsid w:val="00892871"/>
    <w:rsid w:val="00892C01"/>
    <w:rsid w:val="008932E2"/>
    <w:rsid w:val="008948FE"/>
    <w:rsid w:val="0089492B"/>
    <w:rsid w:val="008958EC"/>
    <w:rsid w:val="00895989"/>
    <w:rsid w:val="00895D69"/>
    <w:rsid w:val="008961E2"/>
    <w:rsid w:val="00897C04"/>
    <w:rsid w:val="00897DFA"/>
    <w:rsid w:val="008A0E5F"/>
    <w:rsid w:val="008A1195"/>
    <w:rsid w:val="008A1620"/>
    <w:rsid w:val="008A18E6"/>
    <w:rsid w:val="008A2A70"/>
    <w:rsid w:val="008A2ACE"/>
    <w:rsid w:val="008A2FEF"/>
    <w:rsid w:val="008A39AC"/>
    <w:rsid w:val="008A3B3C"/>
    <w:rsid w:val="008A4E08"/>
    <w:rsid w:val="008A5094"/>
    <w:rsid w:val="008A52AF"/>
    <w:rsid w:val="008A55E3"/>
    <w:rsid w:val="008A59CE"/>
    <w:rsid w:val="008A5CB6"/>
    <w:rsid w:val="008A5E02"/>
    <w:rsid w:val="008A5FBA"/>
    <w:rsid w:val="008A68B0"/>
    <w:rsid w:val="008A74DE"/>
    <w:rsid w:val="008A75BE"/>
    <w:rsid w:val="008A7E0E"/>
    <w:rsid w:val="008B0CE6"/>
    <w:rsid w:val="008B0FA6"/>
    <w:rsid w:val="008B1615"/>
    <w:rsid w:val="008B29FA"/>
    <w:rsid w:val="008B2B00"/>
    <w:rsid w:val="008B2F51"/>
    <w:rsid w:val="008B38C7"/>
    <w:rsid w:val="008B4072"/>
    <w:rsid w:val="008B421F"/>
    <w:rsid w:val="008B4B1E"/>
    <w:rsid w:val="008B5F27"/>
    <w:rsid w:val="008B64CC"/>
    <w:rsid w:val="008B7020"/>
    <w:rsid w:val="008B705B"/>
    <w:rsid w:val="008B721B"/>
    <w:rsid w:val="008B733E"/>
    <w:rsid w:val="008B7F72"/>
    <w:rsid w:val="008B7FF4"/>
    <w:rsid w:val="008C0A98"/>
    <w:rsid w:val="008C0CA7"/>
    <w:rsid w:val="008C11CC"/>
    <w:rsid w:val="008C1D5A"/>
    <w:rsid w:val="008C23EC"/>
    <w:rsid w:val="008C26EA"/>
    <w:rsid w:val="008C2FCD"/>
    <w:rsid w:val="008C3ED5"/>
    <w:rsid w:val="008C640F"/>
    <w:rsid w:val="008C67A8"/>
    <w:rsid w:val="008C69DB"/>
    <w:rsid w:val="008C6C11"/>
    <w:rsid w:val="008C6D81"/>
    <w:rsid w:val="008C7EAC"/>
    <w:rsid w:val="008D0C90"/>
    <w:rsid w:val="008D0D84"/>
    <w:rsid w:val="008D13BB"/>
    <w:rsid w:val="008D2255"/>
    <w:rsid w:val="008D368D"/>
    <w:rsid w:val="008D44C8"/>
    <w:rsid w:val="008D4D8B"/>
    <w:rsid w:val="008D4E48"/>
    <w:rsid w:val="008D580C"/>
    <w:rsid w:val="008D59B9"/>
    <w:rsid w:val="008E014B"/>
    <w:rsid w:val="008E1DF3"/>
    <w:rsid w:val="008E206D"/>
    <w:rsid w:val="008E26BA"/>
    <w:rsid w:val="008E2B16"/>
    <w:rsid w:val="008E2C87"/>
    <w:rsid w:val="008E2DE4"/>
    <w:rsid w:val="008E2DF9"/>
    <w:rsid w:val="008E3369"/>
    <w:rsid w:val="008E3914"/>
    <w:rsid w:val="008E5C64"/>
    <w:rsid w:val="008E63BB"/>
    <w:rsid w:val="008E696B"/>
    <w:rsid w:val="008E6BB6"/>
    <w:rsid w:val="008E73FA"/>
    <w:rsid w:val="008E7838"/>
    <w:rsid w:val="008E7AA5"/>
    <w:rsid w:val="008E7EC3"/>
    <w:rsid w:val="008EF602"/>
    <w:rsid w:val="008F0C0B"/>
    <w:rsid w:val="008F1C0A"/>
    <w:rsid w:val="008F1E7B"/>
    <w:rsid w:val="008F1FA9"/>
    <w:rsid w:val="008F2137"/>
    <w:rsid w:val="008F4E76"/>
    <w:rsid w:val="008F5048"/>
    <w:rsid w:val="008F5AE4"/>
    <w:rsid w:val="008F60C5"/>
    <w:rsid w:val="008F625C"/>
    <w:rsid w:val="008F6EB0"/>
    <w:rsid w:val="008F704A"/>
    <w:rsid w:val="008F71FA"/>
    <w:rsid w:val="008F76AD"/>
    <w:rsid w:val="008F7F6F"/>
    <w:rsid w:val="009000BE"/>
    <w:rsid w:val="00900D2B"/>
    <w:rsid w:val="00900D47"/>
    <w:rsid w:val="00902364"/>
    <w:rsid w:val="0090310E"/>
    <w:rsid w:val="00903E8C"/>
    <w:rsid w:val="00904019"/>
    <w:rsid w:val="00904D4C"/>
    <w:rsid w:val="00904D9F"/>
    <w:rsid w:val="00904E7A"/>
    <w:rsid w:val="0090522D"/>
    <w:rsid w:val="0090545D"/>
    <w:rsid w:val="009069A9"/>
    <w:rsid w:val="00906A36"/>
    <w:rsid w:val="00907A76"/>
    <w:rsid w:val="00910A61"/>
    <w:rsid w:val="00910F1E"/>
    <w:rsid w:val="00911817"/>
    <w:rsid w:val="00911DBC"/>
    <w:rsid w:val="00911E92"/>
    <w:rsid w:val="0091200C"/>
    <w:rsid w:val="00912F64"/>
    <w:rsid w:val="00913D20"/>
    <w:rsid w:val="00914035"/>
    <w:rsid w:val="009149AF"/>
    <w:rsid w:val="00914A39"/>
    <w:rsid w:val="00914A85"/>
    <w:rsid w:val="00914C49"/>
    <w:rsid w:val="00914EE9"/>
    <w:rsid w:val="00914FC1"/>
    <w:rsid w:val="009156B9"/>
    <w:rsid w:val="009156F8"/>
    <w:rsid w:val="00915F9B"/>
    <w:rsid w:val="0091607B"/>
    <w:rsid w:val="0091687A"/>
    <w:rsid w:val="00916D09"/>
    <w:rsid w:val="009202DA"/>
    <w:rsid w:val="00920C05"/>
    <w:rsid w:val="00921C33"/>
    <w:rsid w:val="0092267B"/>
    <w:rsid w:val="00922B08"/>
    <w:rsid w:val="00922F62"/>
    <w:rsid w:val="0092319F"/>
    <w:rsid w:val="00923D44"/>
    <w:rsid w:val="00923F39"/>
    <w:rsid w:val="00924B16"/>
    <w:rsid w:val="00924BBB"/>
    <w:rsid w:val="009254E0"/>
    <w:rsid w:val="0092598C"/>
    <w:rsid w:val="00926439"/>
    <w:rsid w:val="00926591"/>
    <w:rsid w:val="0092689F"/>
    <w:rsid w:val="009274EB"/>
    <w:rsid w:val="00927D72"/>
    <w:rsid w:val="0093044B"/>
    <w:rsid w:val="009307CE"/>
    <w:rsid w:val="0093095F"/>
    <w:rsid w:val="0093155A"/>
    <w:rsid w:val="009318B8"/>
    <w:rsid w:val="00932008"/>
    <w:rsid w:val="009331C0"/>
    <w:rsid w:val="00933B2C"/>
    <w:rsid w:val="00933C55"/>
    <w:rsid w:val="00933D50"/>
    <w:rsid w:val="009342F4"/>
    <w:rsid w:val="00935691"/>
    <w:rsid w:val="00935A5C"/>
    <w:rsid w:val="00935BCE"/>
    <w:rsid w:val="009376E1"/>
    <w:rsid w:val="00937D66"/>
    <w:rsid w:val="00940495"/>
    <w:rsid w:val="009406C6"/>
    <w:rsid w:val="00940762"/>
    <w:rsid w:val="00940F67"/>
    <w:rsid w:val="00941904"/>
    <w:rsid w:val="0094204B"/>
    <w:rsid w:val="00942183"/>
    <w:rsid w:val="009423A0"/>
    <w:rsid w:val="009425FB"/>
    <w:rsid w:val="00942724"/>
    <w:rsid w:val="0094273C"/>
    <w:rsid w:val="00942B18"/>
    <w:rsid w:val="00943650"/>
    <w:rsid w:val="00943819"/>
    <w:rsid w:val="0094435B"/>
    <w:rsid w:val="00944D96"/>
    <w:rsid w:val="00946DF9"/>
    <w:rsid w:val="00947175"/>
    <w:rsid w:val="0094748A"/>
    <w:rsid w:val="0095083D"/>
    <w:rsid w:val="009515F2"/>
    <w:rsid w:val="00952554"/>
    <w:rsid w:val="00952705"/>
    <w:rsid w:val="00952E30"/>
    <w:rsid w:val="009536D4"/>
    <w:rsid w:val="00954552"/>
    <w:rsid w:val="00954D80"/>
    <w:rsid w:val="00954FF4"/>
    <w:rsid w:val="00955602"/>
    <w:rsid w:val="00955615"/>
    <w:rsid w:val="009562F6"/>
    <w:rsid w:val="00956765"/>
    <w:rsid w:val="0095748B"/>
    <w:rsid w:val="009574A7"/>
    <w:rsid w:val="009600E9"/>
    <w:rsid w:val="009617C9"/>
    <w:rsid w:val="009627CD"/>
    <w:rsid w:val="00962E6C"/>
    <w:rsid w:val="00963374"/>
    <w:rsid w:val="00963589"/>
    <w:rsid w:val="00963631"/>
    <w:rsid w:val="009636A7"/>
    <w:rsid w:val="00963EC3"/>
    <w:rsid w:val="00963F8E"/>
    <w:rsid w:val="00964514"/>
    <w:rsid w:val="009649E4"/>
    <w:rsid w:val="00965016"/>
    <w:rsid w:val="0096511C"/>
    <w:rsid w:val="00965DE9"/>
    <w:rsid w:val="0096647E"/>
    <w:rsid w:val="0096705B"/>
    <w:rsid w:val="00967596"/>
    <w:rsid w:val="00967CB8"/>
    <w:rsid w:val="0097053D"/>
    <w:rsid w:val="009706BA"/>
    <w:rsid w:val="009723E4"/>
    <w:rsid w:val="009724B1"/>
    <w:rsid w:val="0097252E"/>
    <w:rsid w:val="009727CB"/>
    <w:rsid w:val="009729CF"/>
    <w:rsid w:val="00972A1C"/>
    <w:rsid w:val="0097405B"/>
    <w:rsid w:val="009741C7"/>
    <w:rsid w:val="009746C9"/>
    <w:rsid w:val="009749D0"/>
    <w:rsid w:val="00974F61"/>
    <w:rsid w:val="0097502B"/>
    <w:rsid w:val="00975294"/>
    <w:rsid w:val="009753AE"/>
    <w:rsid w:val="00975BD8"/>
    <w:rsid w:val="00975E5C"/>
    <w:rsid w:val="00976D3C"/>
    <w:rsid w:val="00976E8E"/>
    <w:rsid w:val="00977278"/>
    <w:rsid w:val="00977F0B"/>
    <w:rsid w:val="009806CB"/>
    <w:rsid w:val="0098099F"/>
    <w:rsid w:val="00980A35"/>
    <w:rsid w:val="00981EFF"/>
    <w:rsid w:val="009823E0"/>
    <w:rsid w:val="0098366F"/>
    <w:rsid w:val="0098391C"/>
    <w:rsid w:val="00983B0E"/>
    <w:rsid w:val="009840E4"/>
    <w:rsid w:val="00984128"/>
    <w:rsid w:val="009847EB"/>
    <w:rsid w:val="009849A1"/>
    <w:rsid w:val="00984D0C"/>
    <w:rsid w:val="0098526F"/>
    <w:rsid w:val="009854B5"/>
    <w:rsid w:val="0098565B"/>
    <w:rsid w:val="00985DB1"/>
    <w:rsid w:val="009860B6"/>
    <w:rsid w:val="00986386"/>
    <w:rsid w:val="00987095"/>
    <w:rsid w:val="00987558"/>
    <w:rsid w:val="00987E4F"/>
    <w:rsid w:val="0098AD8B"/>
    <w:rsid w:val="00990233"/>
    <w:rsid w:val="0099133D"/>
    <w:rsid w:val="009913BA"/>
    <w:rsid w:val="00991CB1"/>
    <w:rsid w:val="00991CEE"/>
    <w:rsid w:val="00992343"/>
    <w:rsid w:val="00992788"/>
    <w:rsid w:val="0099293E"/>
    <w:rsid w:val="00993594"/>
    <w:rsid w:val="0099374F"/>
    <w:rsid w:val="0099389F"/>
    <w:rsid w:val="00993D9A"/>
    <w:rsid w:val="009942A3"/>
    <w:rsid w:val="00994343"/>
    <w:rsid w:val="0099460E"/>
    <w:rsid w:val="0099527F"/>
    <w:rsid w:val="00995418"/>
    <w:rsid w:val="00995722"/>
    <w:rsid w:val="00995E2C"/>
    <w:rsid w:val="009960F4"/>
    <w:rsid w:val="00996EF3"/>
    <w:rsid w:val="009975FD"/>
    <w:rsid w:val="00997F8E"/>
    <w:rsid w:val="009A13DC"/>
    <w:rsid w:val="009A1441"/>
    <w:rsid w:val="009A1AEF"/>
    <w:rsid w:val="009A221B"/>
    <w:rsid w:val="009A2460"/>
    <w:rsid w:val="009A27D6"/>
    <w:rsid w:val="009A2BCD"/>
    <w:rsid w:val="009A2DD1"/>
    <w:rsid w:val="009A2E40"/>
    <w:rsid w:val="009A2FEB"/>
    <w:rsid w:val="009A3423"/>
    <w:rsid w:val="009A3D9D"/>
    <w:rsid w:val="009A3DB7"/>
    <w:rsid w:val="009A4091"/>
    <w:rsid w:val="009A4116"/>
    <w:rsid w:val="009A4281"/>
    <w:rsid w:val="009A5C4F"/>
    <w:rsid w:val="009A5C63"/>
    <w:rsid w:val="009A60CB"/>
    <w:rsid w:val="009A60D8"/>
    <w:rsid w:val="009A6B53"/>
    <w:rsid w:val="009B0753"/>
    <w:rsid w:val="009B22F2"/>
    <w:rsid w:val="009B2520"/>
    <w:rsid w:val="009B278C"/>
    <w:rsid w:val="009B2CD1"/>
    <w:rsid w:val="009B3543"/>
    <w:rsid w:val="009B3747"/>
    <w:rsid w:val="009B37CF"/>
    <w:rsid w:val="009B4162"/>
    <w:rsid w:val="009B4E55"/>
    <w:rsid w:val="009B66CE"/>
    <w:rsid w:val="009B6885"/>
    <w:rsid w:val="009B6B14"/>
    <w:rsid w:val="009B7856"/>
    <w:rsid w:val="009B79F1"/>
    <w:rsid w:val="009C025D"/>
    <w:rsid w:val="009C0294"/>
    <w:rsid w:val="009C087F"/>
    <w:rsid w:val="009C0F32"/>
    <w:rsid w:val="009C167A"/>
    <w:rsid w:val="009C1C93"/>
    <w:rsid w:val="009C2199"/>
    <w:rsid w:val="009C2301"/>
    <w:rsid w:val="009C2484"/>
    <w:rsid w:val="009C2803"/>
    <w:rsid w:val="009C297E"/>
    <w:rsid w:val="009C298A"/>
    <w:rsid w:val="009C3621"/>
    <w:rsid w:val="009C4943"/>
    <w:rsid w:val="009C4C86"/>
    <w:rsid w:val="009C4E75"/>
    <w:rsid w:val="009C50D2"/>
    <w:rsid w:val="009C55ED"/>
    <w:rsid w:val="009C5D38"/>
    <w:rsid w:val="009C664D"/>
    <w:rsid w:val="009D05F5"/>
    <w:rsid w:val="009D1111"/>
    <w:rsid w:val="009D1FBF"/>
    <w:rsid w:val="009D28BE"/>
    <w:rsid w:val="009D344C"/>
    <w:rsid w:val="009D3E1F"/>
    <w:rsid w:val="009D4C8B"/>
    <w:rsid w:val="009D4E33"/>
    <w:rsid w:val="009D5259"/>
    <w:rsid w:val="009D5396"/>
    <w:rsid w:val="009D7B30"/>
    <w:rsid w:val="009D7F39"/>
    <w:rsid w:val="009D7FE3"/>
    <w:rsid w:val="009E0024"/>
    <w:rsid w:val="009E0D13"/>
    <w:rsid w:val="009E0EC7"/>
    <w:rsid w:val="009E181D"/>
    <w:rsid w:val="009E1955"/>
    <w:rsid w:val="009E197F"/>
    <w:rsid w:val="009E26D4"/>
    <w:rsid w:val="009E2FC7"/>
    <w:rsid w:val="009E3124"/>
    <w:rsid w:val="009E336C"/>
    <w:rsid w:val="009E382D"/>
    <w:rsid w:val="009E3DAB"/>
    <w:rsid w:val="009E4013"/>
    <w:rsid w:val="009E41B9"/>
    <w:rsid w:val="009E4253"/>
    <w:rsid w:val="009E5A4C"/>
    <w:rsid w:val="009E5DC5"/>
    <w:rsid w:val="009E6C09"/>
    <w:rsid w:val="009E6EE6"/>
    <w:rsid w:val="009E749B"/>
    <w:rsid w:val="009E7901"/>
    <w:rsid w:val="009F09A2"/>
    <w:rsid w:val="009F0BAA"/>
    <w:rsid w:val="009F0C5E"/>
    <w:rsid w:val="009F1065"/>
    <w:rsid w:val="009F19D4"/>
    <w:rsid w:val="009F1FFC"/>
    <w:rsid w:val="009F2890"/>
    <w:rsid w:val="009F3AF4"/>
    <w:rsid w:val="009F3C03"/>
    <w:rsid w:val="009F458F"/>
    <w:rsid w:val="009F560D"/>
    <w:rsid w:val="009F5E0B"/>
    <w:rsid w:val="009F6F4B"/>
    <w:rsid w:val="009F75B7"/>
    <w:rsid w:val="009F77FE"/>
    <w:rsid w:val="009F7A6C"/>
    <w:rsid w:val="009F7EF3"/>
    <w:rsid w:val="009F7F40"/>
    <w:rsid w:val="00A00138"/>
    <w:rsid w:val="00A006A2"/>
    <w:rsid w:val="00A006EA"/>
    <w:rsid w:val="00A00C73"/>
    <w:rsid w:val="00A01CF7"/>
    <w:rsid w:val="00A02CD6"/>
    <w:rsid w:val="00A03252"/>
    <w:rsid w:val="00A03D74"/>
    <w:rsid w:val="00A04572"/>
    <w:rsid w:val="00A052DA"/>
    <w:rsid w:val="00A062C0"/>
    <w:rsid w:val="00A06891"/>
    <w:rsid w:val="00A06966"/>
    <w:rsid w:val="00A06D05"/>
    <w:rsid w:val="00A06E62"/>
    <w:rsid w:val="00A07F37"/>
    <w:rsid w:val="00A10DBC"/>
    <w:rsid w:val="00A11A1E"/>
    <w:rsid w:val="00A1219F"/>
    <w:rsid w:val="00A121CF"/>
    <w:rsid w:val="00A13D8C"/>
    <w:rsid w:val="00A146AB"/>
    <w:rsid w:val="00A14DDE"/>
    <w:rsid w:val="00A15711"/>
    <w:rsid w:val="00A1577D"/>
    <w:rsid w:val="00A15B50"/>
    <w:rsid w:val="00A16869"/>
    <w:rsid w:val="00A1E255"/>
    <w:rsid w:val="00A200B1"/>
    <w:rsid w:val="00A200B8"/>
    <w:rsid w:val="00A21B12"/>
    <w:rsid w:val="00A21B3D"/>
    <w:rsid w:val="00A22126"/>
    <w:rsid w:val="00A22EF5"/>
    <w:rsid w:val="00A23AF6"/>
    <w:rsid w:val="00A23C48"/>
    <w:rsid w:val="00A24354"/>
    <w:rsid w:val="00A243C3"/>
    <w:rsid w:val="00A247DA"/>
    <w:rsid w:val="00A2558A"/>
    <w:rsid w:val="00A25C03"/>
    <w:rsid w:val="00A26AEA"/>
    <w:rsid w:val="00A271C7"/>
    <w:rsid w:val="00A27D51"/>
    <w:rsid w:val="00A30721"/>
    <w:rsid w:val="00A30960"/>
    <w:rsid w:val="00A30B02"/>
    <w:rsid w:val="00A30BBA"/>
    <w:rsid w:val="00A30EBC"/>
    <w:rsid w:val="00A3111C"/>
    <w:rsid w:val="00A31479"/>
    <w:rsid w:val="00A31D63"/>
    <w:rsid w:val="00A32AC2"/>
    <w:rsid w:val="00A32B2D"/>
    <w:rsid w:val="00A32D79"/>
    <w:rsid w:val="00A32F73"/>
    <w:rsid w:val="00A34DE9"/>
    <w:rsid w:val="00A34DFF"/>
    <w:rsid w:val="00A35137"/>
    <w:rsid w:val="00A361E6"/>
    <w:rsid w:val="00A370CA"/>
    <w:rsid w:val="00A37230"/>
    <w:rsid w:val="00A3783C"/>
    <w:rsid w:val="00A40772"/>
    <w:rsid w:val="00A41B8D"/>
    <w:rsid w:val="00A42131"/>
    <w:rsid w:val="00A421B4"/>
    <w:rsid w:val="00A422C9"/>
    <w:rsid w:val="00A4260C"/>
    <w:rsid w:val="00A42960"/>
    <w:rsid w:val="00A42B8E"/>
    <w:rsid w:val="00A43DFD"/>
    <w:rsid w:val="00A44684"/>
    <w:rsid w:val="00A4473E"/>
    <w:rsid w:val="00A4474D"/>
    <w:rsid w:val="00A44CC6"/>
    <w:rsid w:val="00A46CCB"/>
    <w:rsid w:val="00A46DB8"/>
    <w:rsid w:val="00A46FE0"/>
    <w:rsid w:val="00A5032A"/>
    <w:rsid w:val="00A50F5F"/>
    <w:rsid w:val="00A514C4"/>
    <w:rsid w:val="00A5154E"/>
    <w:rsid w:val="00A51720"/>
    <w:rsid w:val="00A51C90"/>
    <w:rsid w:val="00A52059"/>
    <w:rsid w:val="00A52AEF"/>
    <w:rsid w:val="00A52DC4"/>
    <w:rsid w:val="00A52DCC"/>
    <w:rsid w:val="00A53BE8"/>
    <w:rsid w:val="00A54679"/>
    <w:rsid w:val="00A54958"/>
    <w:rsid w:val="00A54EC0"/>
    <w:rsid w:val="00A55DE2"/>
    <w:rsid w:val="00A565B5"/>
    <w:rsid w:val="00A5669A"/>
    <w:rsid w:val="00A56BA6"/>
    <w:rsid w:val="00A56FF2"/>
    <w:rsid w:val="00A57695"/>
    <w:rsid w:val="00A576E5"/>
    <w:rsid w:val="00A57AFA"/>
    <w:rsid w:val="00A608D9"/>
    <w:rsid w:val="00A61018"/>
    <w:rsid w:val="00A61307"/>
    <w:rsid w:val="00A61C94"/>
    <w:rsid w:val="00A61EE3"/>
    <w:rsid w:val="00A62055"/>
    <w:rsid w:val="00A628BD"/>
    <w:rsid w:val="00A62FAC"/>
    <w:rsid w:val="00A6322D"/>
    <w:rsid w:val="00A6396F"/>
    <w:rsid w:val="00A65122"/>
    <w:rsid w:val="00A65752"/>
    <w:rsid w:val="00A65B5D"/>
    <w:rsid w:val="00A66880"/>
    <w:rsid w:val="00A66CBF"/>
    <w:rsid w:val="00A66F95"/>
    <w:rsid w:val="00A67A34"/>
    <w:rsid w:val="00A70412"/>
    <w:rsid w:val="00A710FB"/>
    <w:rsid w:val="00A71DDB"/>
    <w:rsid w:val="00A71EFD"/>
    <w:rsid w:val="00A7330F"/>
    <w:rsid w:val="00A73F08"/>
    <w:rsid w:val="00A7459C"/>
    <w:rsid w:val="00A749F0"/>
    <w:rsid w:val="00A75313"/>
    <w:rsid w:val="00A7579D"/>
    <w:rsid w:val="00A75BB7"/>
    <w:rsid w:val="00A75EED"/>
    <w:rsid w:val="00A75F0A"/>
    <w:rsid w:val="00A7688E"/>
    <w:rsid w:val="00A76D42"/>
    <w:rsid w:val="00A76DB5"/>
    <w:rsid w:val="00A776D5"/>
    <w:rsid w:val="00A77809"/>
    <w:rsid w:val="00A77F94"/>
    <w:rsid w:val="00A808C0"/>
    <w:rsid w:val="00A81584"/>
    <w:rsid w:val="00A82FDB"/>
    <w:rsid w:val="00A83126"/>
    <w:rsid w:val="00A83A1A"/>
    <w:rsid w:val="00A83DE1"/>
    <w:rsid w:val="00A84762"/>
    <w:rsid w:val="00A859F2"/>
    <w:rsid w:val="00A86009"/>
    <w:rsid w:val="00A86EC8"/>
    <w:rsid w:val="00A900F5"/>
    <w:rsid w:val="00A90365"/>
    <w:rsid w:val="00A909C0"/>
    <w:rsid w:val="00A91549"/>
    <w:rsid w:val="00A91C26"/>
    <w:rsid w:val="00A923AA"/>
    <w:rsid w:val="00A94552"/>
    <w:rsid w:val="00A949DC"/>
    <w:rsid w:val="00A94CEC"/>
    <w:rsid w:val="00A95149"/>
    <w:rsid w:val="00A9598D"/>
    <w:rsid w:val="00A95E72"/>
    <w:rsid w:val="00A9613F"/>
    <w:rsid w:val="00A9735C"/>
    <w:rsid w:val="00A977DF"/>
    <w:rsid w:val="00AA020B"/>
    <w:rsid w:val="00AA02E0"/>
    <w:rsid w:val="00AA07A6"/>
    <w:rsid w:val="00AA1C97"/>
    <w:rsid w:val="00AA2607"/>
    <w:rsid w:val="00AA271C"/>
    <w:rsid w:val="00AA301B"/>
    <w:rsid w:val="00AA34A9"/>
    <w:rsid w:val="00AA3619"/>
    <w:rsid w:val="00AA3902"/>
    <w:rsid w:val="00AA4556"/>
    <w:rsid w:val="00AA46FF"/>
    <w:rsid w:val="00AA49D3"/>
    <w:rsid w:val="00AA4CA3"/>
    <w:rsid w:val="00AA5473"/>
    <w:rsid w:val="00AA55EB"/>
    <w:rsid w:val="00AA5D06"/>
    <w:rsid w:val="00AA6498"/>
    <w:rsid w:val="00AA6D25"/>
    <w:rsid w:val="00AA6DEF"/>
    <w:rsid w:val="00AA759D"/>
    <w:rsid w:val="00AA7F72"/>
    <w:rsid w:val="00AB036A"/>
    <w:rsid w:val="00AB0930"/>
    <w:rsid w:val="00AB0B76"/>
    <w:rsid w:val="00AB2973"/>
    <w:rsid w:val="00AB2A25"/>
    <w:rsid w:val="00AB3EBD"/>
    <w:rsid w:val="00AB418B"/>
    <w:rsid w:val="00AB4B41"/>
    <w:rsid w:val="00AB5176"/>
    <w:rsid w:val="00AB528E"/>
    <w:rsid w:val="00AB5381"/>
    <w:rsid w:val="00AB7D63"/>
    <w:rsid w:val="00ABABA8"/>
    <w:rsid w:val="00AC057F"/>
    <w:rsid w:val="00AC0C0E"/>
    <w:rsid w:val="00AC14C5"/>
    <w:rsid w:val="00AC2199"/>
    <w:rsid w:val="00AC23FA"/>
    <w:rsid w:val="00AC2766"/>
    <w:rsid w:val="00AC2900"/>
    <w:rsid w:val="00AC2981"/>
    <w:rsid w:val="00AC2A00"/>
    <w:rsid w:val="00AC2BA8"/>
    <w:rsid w:val="00AC2FC4"/>
    <w:rsid w:val="00AC32FE"/>
    <w:rsid w:val="00AC43E7"/>
    <w:rsid w:val="00AC450C"/>
    <w:rsid w:val="00AC49BA"/>
    <w:rsid w:val="00AC4B05"/>
    <w:rsid w:val="00AC5480"/>
    <w:rsid w:val="00AC5E35"/>
    <w:rsid w:val="00AC6137"/>
    <w:rsid w:val="00AC648D"/>
    <w:rsid w:val="00ACFB06"/>
    <w:rsid w:val="00AD0489"/>
    <w:rsid w:val="00AD0674"/>
    <w:rsid w:val="00AD0905"/>
    <w:rsid w:val="00AD09C9"/>
    <w:rsid w:val="00AD102D"/>
    <w:rsid w:val="00AD12C9"/>
    <w:rsid w:val="00AD1C79"/>
    <w:rsid w:val="00AD3005"/>
    <w:rsid w:val="00AD3812"/>
    <w:rsid w:val="00AD3A22"/>
    <w:rsid w:val="00AD3C6E"/>
    <w:rsid w:val="00AD3F0C"/>
    <w:rsid w:val="00AD4A22"/>
    <w:rsid w:val="00AD4BF0"/>
    <w:rsid w:val="00AD51B3"/>
    <w:rsid w:val="00AD5709"/>
    <w:rsid w:val="00AD5A1F"/>
    <w:rsid w:val="00AD5CC1"/>
    <w:rsid w:val="00AD5F64"/>
    <w:rsid w:val="00AD6431"/>
    <w:rsid w:val="00AD7E51"/>
    <w:rsid w:val="00AE01D3"/>
    <w:rsid w:val="00AE0E6A"/>
    <w:rsid w:val="00AE12C3"/>
    <w:rsid w:val="00AE1918"/>
    <w:rsid w:val="00AE23E9"/>
    <w:rsid w:val="00AE39A2"/>
    <w:rsid w:val="00AE3DF9"/>
    <w:rsid w:val="00AE4330"/>
    <w:rsid w:val="00AE4658"/>
    <w:rsid w:val="00AE48AB"/>
    <w:rsid w:val="00AE6645"/>
    <w:rsid w:val="00AE6809"/>
    <w:rsid w:val="00AF08C1"/>
    <w:rsid w:val="00AF092A"/>
    <w:rsid w:val="00AF092C"/>
    <w:rsid w:val="00AF1B83"/>
    <w:rsid w:val="00AF1EC9"/>
    <w:rsid w:val="00AF3977"/>
    <w:rsid w:val="00AF39A5"/>
    <w:rsid w:val="00AF3B1D"/>
    <w:rsid w:val="00AF4765"/>
    <w:rsid w:val="00AF4E96"/>
    <w:rsid w:val="00AF5307"/>
    <w:rsid w:val="00AF5467"/>
    <w:rsid w:val="00AF553B"/>
    <w:rsid w:val="00AF5D2A"/>
    <w:rsid w:val="00AF6B28"/>
    <w:rsid w:val="00AF6DFD"/>
    <w:rsid w:val="00AF7580"/>
    <w:rsid w:val="00B00028"/>
    <w:rsid w:val="00B0191C"/>
    <w:rsid w:val="00B03BA9"/>
    <w:rsid w:val="00B041D2"/>
    <w:rsid w:val="00B047A9"/>
    <w:rsid w:val="00B04B38"/>
    <w:rsid w:val="00B0507D"/>
    <w:rsid w:val="00B05917"/>
    <w:rsid w:val="00B05BA5"/>
    <w:rsid w:val="00B06550"/>
    <w:rsid w:val="00B0692D"/>
    <w:rsid w:val="00B072E0"/>
    <w:rsid w:val="00B07442"/>
    <w:rsid w:val="00B0745F"/>
    <w:rsid w:val="00B07AB9"/>
    <w:rsid w:val="00B07EEA"/>
    <w:rsid w:val="00B103EA"/>
    <w:rsid w:val="00B10431"/>
    <w:rsid w:val="00B1239E"/>
    <w:rsid w:val="00B13000"/>
    <w:rsid w:val="00B13385"/>
    <w:rsid w:val="00B14A25"/>
    <w:rsid w:val="00B15077"/>
    <w:rsid w:val="00B1524C"/>
    <w:rsid w:val="00B15F54"/>
    <w:rsid w:val="00B161CD"/>
    <w:rsid w:val="00B165B9"/>
    <w:rsid w:val="00B16E4E"/>
    <w:rsid w:val="00B20C4C"/>
    <w:rsid w:val="00B20F6B"/>
    <w:rsid w:val="00B214AF"/>
    <w:rsid w:val="00B21A14"/>
    <w:rsid w:val="00B21A85"/>
    <w:rsid w:val="00B2243E"/>
    <w:rsid w:val="00B2263D"/>
    <w:rsid w:val="00B22708"/>
    <w:rsid w:val="00B22FFE"/>
    <w:rsid w:val="00B24853"/>
    <w:rsid w:val="00B24B37"/>
    <w:rsid w:val="00B25022"/>
    <w:rsid w:val="00B26EC1"/>
    <w:rsid w:val="00B27794"/>
    <w:rsid w:val="00B303A4"/>
    <w:rsid w:val="00B3185C"/>
    <w:rsid w:val="00B32BB4"/>
    <w:rsid w:val="00B33200"/>
    <w:rsid w:val="00B34A5F"/>
    <w:rsid w:val="00B3514D"/>
    <w:rsid w:val="00B35A6B"/>
    <w:rsid w:val="00B35C46"/>
    <w:rsid w:val="00B36D01"/>
    <w:rsid w:val="00B374E7"/>
    <w:rsid w:val="00B376D1"/>
    <w:rsid w:val="00B40D66"/>
    <w:rsid w:val="00B41FE4"/>
    <w:rsid w:val="00B423BC"/>
    <w:rsid w:val="00B42BFA"/>
    <w:rsid w:val="00B4355B"/>
    <w:rsid w:val="00B43FD3"/>
    <w:rsid w:val="00B44509"/>
    <w:rsid w:val="00B44FC2"/>
    <w:rsid w:val="00B454D1"/>
    <w:rsid w:val="00B4568E"/>
    <w:rsid w:val="00B4586F"/>
    <w:rsid w:val="00B45A09"/>
    <w:rsid w:val="00B45AC4"/>
    <w:rsid w:val="00B4622C"/>
    <w:rsid w:val="00B470E2"/>
    <w:rsid w:val="00B471EA"/>
    <w:rsid w:val="00B477FF"/>
    <w:rsid w:val="00B478B1"/>
    <w:rsid w:val="00B5038E"/>
    <w:rsid w:val="00B50970"/>
    <w:rsid w:val="00B509C7"/>
    <w:rsid w:val="00B52339"/>
    <w:rsid w:val="00B52450"/>
    <w:rsid w:val="00B52824"/>
    <w:rsid w:val="00B52F31"/>
    <w:rsid w:val="00B53EDE"/>
    <w:rsid w:val="00B542B5"/>
    <w:rsid w:val="00B54946"/>
    <w:rsid w:val="00B5501E"/>
    <w:rsid w:val="00B5672D"/>
    <w:rsid w:val="00B56D45"/>
    <w:rsid w:val="00B56D96"/>
    <w:rsid w:val="00B576E8"/>
    <w:rsid w:val="00B57AFD"/>
    <w:rsid w:val="00B602F8"/>
    <w:rsid w:val="00B60D83"/>
    <w:rsid w:val="00B6170E"/>
    <w:rsid w:val="00B61F74"/>
    <w:rsid w:val="00B644DA"/>
    <w:rsid w:val="00B64FF8"/>
    <w:rsid w:val="00B65D38"/>
    <w:rsid w:val="00B7034C"/>
    <w:rsid w:val="00B70B2D"/>
    <w:rsid w:val="00B7191E"/>
    <w:rsid w:val="00B71C4D"/>
    <w:rsid w:val="00B72142"/>
    <w:rsid w:val="00B7221B"/>
    <w:rsid w:val="00B726AA"/>
    <w:rsid w:val="00B728DC"/>
    <w:rsid w:val="00B74058"/>
    <w:rsid w:val="00B74802"/>
    <w:rsid w:val="00B74E68"/>
    <w:rsid w:val="00B75E13"/>
    <w:rsid w:val="00B7669C"/>
    <w:rsid w:val="00B7675E"/>
    <w:rsid w:val="00B7718E"/>
    <w:rsid w:val="00B77787"/>
    <w:rsid w:val="00B77B76"/>
    <w:rsid w:val="00B77C87"/>
    <w:rsid w:val="00B804DC"/>
    <w:rsid w:val="00B8054D"/>
    <w:rsid w:val="00B80625"/>
    <w:rsid w:val="00B806AA"/>
    <w:rsid w:val="00B80A4B"/>
    <w:rsid w:val="00B81212"/>
    <w:rsid w:val="00B816D4"/>
    <w:rsid w:val="00B82082"/>
    <w:rsid w:val="00B8309A"/>
    <w:rsid w:val="00B8340F"/>
    <w:rsid w:val="00B84BD9"/>
    <w:rsid w:val="00B856F5"/>
    <w:rsid w:val="00B861B5"/>
    <w:rsid w:val="00B86731"/>
    <w:rsid w:val="00B86ED3"/>
    <w:rsid w:val="00B877AF"/>
    <w:rsid w:val="00B9027F"/>
    <w:rsid w:val="00B906CC"/>
    <w:rsid w:val="00B9217F"/>
    <w:rsid w:val="00B921E9"/>
    <w:rsid w:val="00B92865"/>
    <w:rsid w:val="00B929A3"/>
    <w:rsid w:val="00B92F2F"/>
    <w:rsid w:val="00B92F8E"/>
    <w:rsid w:val="00B932EF"/>
    <w:rsid w:val="00B93376"/>
    <w:rsid w:val="00B939DB"/>
    <w:rsid w:val="00B93ACE"/>
    <w:rsid w:val="00B93E18"/>
    <w:rsid w:val="00B94069"/>
    <w:rsid w:val="00B94081"/>
    <w:rsid w:val="00B9622C"/>
    <w:rsid w:val="00B97386"/>
    <w:rsid w:val="00B99BC5"/>
    <w:rsid w:val="00BA0596"/>
    <w:rsid w:val="00BA0893"/>
    <w:rsid w:val="00BA0F29"/>
    <w:rsid w:val="00BA10AD"/>
    <w:rsid w:val="00BA1468"/>
    <w:rsid w:val="00BA1FF1"/>
    <w:rsid w:val="00BA24BD"/>
    <w:rsid w:val="00BA27FA"/>
    <w:rsid w:val="00BA2EBA"/>
    <w:rsid w:val="00BA36F8"/>
    <w:rsid w:val="00BA44F2"/>
    <w:rsid w:val="00BA4887"/>
    <w:rsid w:val="00BA48B5"/>
    <w:rsid w:val="00BA48F9"/>
    <w:rsid w:val="00BA523E"/>
    <w:rsid w:val="00BA5843"/>
    <w:rsid w:val="00BA5917"/>
    <w:rsid w:val="00BA5E83"/>
    <w:rsid w:val="00BA759B"/>
    <w:rsid w:val="00BA7B2B"/>
    <w:rsid w:val="00BB01D9"/>
    <w:rsid w:val="00BB107B"/>
    <w:rsid w:val="00BB1A02"/>
    <w:rsid w:val="00BB1E96"/>
    <w:rsid w:val="00BB2C42"/>
    <w:rsid w:val="00BB3EC4"/>
    <w:rsid w:val="00BB3FF9"/>
    <w:rsid w:val="00BB406C"/>
    <w:rsid w:val="00BB4891"/>
    <w:rsid w:val="00BB6EB3"/>
    <w:rsid w:val="00BB7580"/>
    <w:rsid w:val="00BB7862"/>
    <w:rsid w:val="00BB7C0D"/>
    <w:rsid w:val="00BC04D2"/>
    <w:rsid w:val="00BC0BFF"/>
    <w:rsid w:val="00BC13FE"/>
    <w:rsid w:val="00BC1707"/>
    <w:rsid w:val="00BC24D2"/>
    <w:rsid w:val="00BC296E"/>
    <w:rsid w:val="00BC2E23"/>
    <w:rsid w:val="00BC3887"/>
    <w:rsid w:val="00BC44AC"/>
    <w:rsid w:val="00BC500D"/>
    <w:rsid w:val="00BC5EC3"/>
    <w:rsid w:val="00BC6C3F"/>
    <w:rsid w:val="00BC7869"/>
    <w:rsid w:val="00BD03C6"/>
    <w:rsid w:val="00BD1CAC"/>
    <w:rsid w:val="00BD2039"/>
    <w:rsid w:val="00BD257F"/>
    <w:rsid w:val="00BD2883"/>
    <w:rsid w:val="00BD329E"/>
    <w:rsid w:val="00BD32FE"/>
    <w:rsid w:val="00BD3D29"/>
    <w:rsid w:val="00BD5152"/>
    <w:rsid w:val="00BD5595"/>
    <w:rsid w:val="00BD5E05"/>
    <w:rsid w:val="00BD64A5"/>
    <w:rsid w:val="00BD67AE"/>
    <w:rsid w:val="00BD7263"/>
    <w:rsid w:val="00BD7665"/>
    <w:rsid w:val="00BD771E"/>
    <w:rsid w:val="00BD7BE4"/>
    <w:rsid w:val="00BE00CC"/>
    <w:rsid w:val="00BE121E"/>
    <w:rsid w:val="00BE170C"/>
    <w:rsid w:val="00BE1DA8"/>
    <w:rsid w:val="00BE2AAB"/>
    <w:rsid w:val="00BE3765"/>
    <w:rsid w:val="00BE3878"/>
    <w:rsid w:val="00BE4A20"/>
    <w:rsid w:val="00BE590F"/>
    <w:rsid w:val="00BE61F3"/>
    <w:rsid w:val="00BE635E"/>
    <w:rsid w:val="00BE665A"/>
    <w:rsid w:val="00BE73E8"/>
    <w:rsid w:val="00BE7491"/>
    <w:rsid w:val="00BE76D5"/>
    <w:rsid w:val="00BE7806"/>
    <w:rsid w:val="00BE7C1F"/>
    <w:rsid w:val="00BF090C"/>
    <w:rsid w:val="00BF0B3E"/>
    <w:rsid w:val="00BF0EAA"/>
    <w:rsid w:val="00BF14AA"/>
    <w:rsid w:val="00BF194C"/>
    <w:rsid w:val="00BF25D5"/>
    <w:rsid w:val="00BF47AC"/>
    <w:rsid w:val="00BF5408"/>
    <w:rsid w:val="00BF542D"/>
    <w:rsid w:val="00BF588E"/>
    <w:rsid w:val="00BF591B"/>
    <w:rsid w:val="00BF5F14"/>
    <w:rsid w:val="00BF66C3"/>
    <w:rsid w:val="00BF66FE"/>
    <w:rsid w:val="00BF6996"/>
    <w:rsid w:val="00BF6EEE"/>
    <w:rsid w:val="00BF7D43"/>
    <w:rsid w:val="00C00699"/>
    <w:rsid w:val="00C00F4D"/>
    <w:rsid w:val="00C01B3A"/>
    <w:rsid w:val="00C02401"/>
    <w:rsid w:val="00C02D78"/>
    <w:rsid w:val="00C03A66"/>
    <w:rsid w:val="00C040BC"/>
    <w:rsid w:val="00C041DB"/>
    <w:rsid w:val="00C045A7"/>
    <w:rsid w:val="00C04AF4"/>
    <w:rsid w:val="00C0517F"/>
    <w:rsid w:val="00C0530B"/>
    <w:rsid w:val="00C05DE4"/>
    <w:rsid w:val="00C05EAC"/>
    <w:rsid w:val="00C066B2"/>
    <w:rsid w:val="00C07193"/>
    <w:rsid w:val="00C077B4"/>
    <w:rsid w:val="00C07BE1"/>
    <w:rsid w:val="00C07D1D"/>
    <w:rsid w:val="00C10559"/>
    <w:rsid w:val="00C11053"/>
    <w:rsid w:val="00C1181B"/>
    <w:rsid w:val="00C12BA8"/>
    <w:rsid w:val="00C12D2E"/>
    <w:rsid w:val="00C1344C"/>
    <w:rsid w:val="00C16226"/>
    <w:rsid w:val="00C16BC9"/>
    <w:rsid w:val="00C175C5"/>
    <w:rsid w:val="00C208A9"/>
    <w:rsid w:val="00C224F0"/>
    <w:rsid w:val="00C22AAE"/>
    <w:rsid w:val="00C23029"/>
    <w:rsid w:val="00C23825"/>
    <w:rsid w:val="00C238D3"/>
    <w:rsid w:val="00C244AF"/>
    <w:rsid w:val="00C245A5"/>
    <w:rsid w:val="00C24A56"/>
    <w:rsid w:val="00C24C42"/>
    <w:rsid w:val="00C25ADF"/>
    <w:rsid w:val="00C263F2"/>
    <w:rsid w:val="00C27F19"/>
    <w:rsid w:val="00C3128B"/>
    <w:rsid w:val="00C3190E"/>
    <w:rsid w:val="00C31E88"/>
    <w:rsid w:val="00C32904"/>
    <w:rsid w:val="00C32B0B"/>
    <w:rsid w:val="00C330EC"/>
    <w:rsid w:val="00C334F4"/>
    <w:rsid w:val="00C33B18"/>
    <w:rsid w:val="00C33D2C"/>
    <w:rsid w:val="00C341BE"/>
    <w:rsid w:val="00C345FB"/>
    <w:rsid w:val="00C351D7"/>
    <w:rsid w:val="00C35B22"/>
    <w:rsid w:val="00C36C04"/>
    <w:rsid w:val="00C374F8"/>
    <w:rsid w:val="00C3750A"/>
    <w:rsid w:val="00C37CC9"/>
    <w:rsid w:val="00C40B53"/>
    <w:rsid w:val="00C415F0"/>
    <w:rsid w:val="00C42D57"/>
    <w:rsid w:val="00C42E92"/>
    <w:rsid w:val="00C439DE"/>
    <w:rsid w:val="00C457C3"/>
    <w:rsid w:val="00C4581C"/>
    <w:rsid w:val="00C458D2"/>
    <w:rsid w:val="00C45C26"/>
    <w:rsid w:val="00C45D5D"/>
    <w:rsid w:val="00C45DA4"/>
    <w:rsid w:val="00C46A01"/>
    <w:rsid w:val="00C508D3"/>
    <w:rsid w:val="00C5154C"/>
    <w:rsid w:val="00C52259"/>
    <w:rsid w:val="00C5437C"/>
    <w:rsid w:val="00C550EE"/>
    <w:rsid w:val="00C55621"/>
    <w:rsid w:val="00C56BF9"/>
    <w:rsid w:val="00C57167"/>
    <w:rsid w:val="00C572FF"/>
    <w:rsid w:val="00C600E6"/>
    <w:rsid w:val="00C61C14"/>
    <w:rsid w:val="00C62AA3"/>
    <w:rsid w:val="00C62DE3"/>
    <w:rsid w:val="00C62DF9"/>
    <w:rsid w:val="00C630E5"/>
    <w:rsid w:val="00C6378D"/>
    <w:rsid w:val="00C63A7E"/>
    <w:rsid w:val="00C645D7"/>
    <w:rsid w:val="00C64873"/>
    <w:rsid w:val="00C64B11"/>
    <w:rsid w:val="00C650F9"/>
    <w:rsid w:val="00C65592"/>
    <w:rsid w:val="00C658BE"/>
    <w:rsid w:val="00C6793B"/>
    <w:rsid w:val="00C67E49"/>
    <w:rsid w:val="00C70D8F"/>
    <w:rsid w:val="00C7124F"/>
    <w:rsid w:val="00C71259"/>
    <w:rsid w:val="00C7138E"/>
    <w:rsid w:val="00C731B1"/>
    <w:rsid w:val="00C733E9"/>
    <w:rsid w:val="00C73E5B"/>
    <w:rsid w:val="00C74E9F"/>
    <w:rsid w:val="00C75853"/>
    <w:rsid w:val="00C75CBD"/>
    <w:rsid w:val="00C75D51"/>
    <w:rsid w:val="00C76076"/>
    <w:rsid w:val="00C76DA2"/>
    <w:rsid w:val="00C76F80"/>
    <w:rsid w:val="00C81545"/>
    <w:rsid w:val="00C81C0D"/>
    <w:rsid w:val="00C81D12"/>
    <w:rsid w:val="00C830D3"/>
    <w:rsid w:val="00C834E7"/>
    <w:rsid w:val="00C8361F"/>
    <w:rsid w:val="00C83833"/>
    <w:rsid w:val="00C83AB1"/>
    <w:rsid w:val="00C83BBD"/>
    <w:rsid w:val="00C83DB4"/>
    <w:rsid w:val="00C84C76"/>
    <w:rsid w:val="00C84E75"/>
    <w:rsid w:val="00C851CF"/>
    <w:rsid w:val="00C85221"/>
    <w:rsid w:val="00C85797"/>
    <w:rsid w:val="00C861DF"/>
    <w:rsid w:val="00C8785E"/>
    <w:rsid w:val="00C90007"/>
    <w:rsid w:val="00C902C7"/>
    <w:rsid w:val="00C904D0"/>
    <w:rsid w:val="00C905A4"/>
    <w:rsid w:val="00C9227C"/>
    <w:rsid w:val="00C93543"/>
    <w:rsid w:val="00C93571"/>
    <w:rsid w:val="00C94272"/>
    <w:rsid w:val="00C947E2"/>
    <w:rsid w:val="00C97270"/>
    <w:rsid w:val="00CA034D"/>
    <w:rsid w:val="00CA0414"/>
    <w:rsid w:val="00CA0F7A"/>
    <w:rsid w:val="00CA159C"/>
    <w:rsid w:val="00CA1C19"/>
    <w:rsid w:val="00CA1D63"/>
    <w:rsid w:val="00CA205E"/>
    <w:rsid w:val="00CA265E"/>
    <w:rsid w:val="00CA2C26"/>
    <w:rsid w:val="00CA3BDA"/>
    <w:rsid w:val="00CA430D"/>
    <w:rsid w:val="00CA4B14"/>
    <w:rsid w:val="00CA4EBC"/>
    <w:rsid w:val="00CA5A0D"/>
    <w:rsid w:val="00CA6124"/>
    <w:rsid w:val="00CA70A5"/>
    <w:rsid w:val="00CA7B2D"/>
    <w:rsid w:val="00CA7F41"/>
    <w:rsid w:val="00CB047D"/>
    <w:rsid w:val="00CB07A3"/>
    <w:rsid w:val="00CB0A5A"/>
    <w:rsid w:val="00CB0EAF"/>
    <w:rsid w:val="00CB17C2"/>
    <w:rsid w:val="00CB24CF"/>
    <w:rsid w:val="00CB2CF7"/>
    <w:rsid w:val="00CB35DB"/>
    <w:rsid w:val="00CB4062"/>
    <w:rsid w:val="00CB5CD2"/>
    <w:rsid w:val="00CB6432"/>
    <w:rsid w:val="00CB6558"/>
    <w:rsid w:val="00CB666A"/>
    <w:rsid w:val="00CB684A"/>
    <w:rsid w:val="00CB734F"/>
    <w:rsid w:val="00CB7825"/>
    <w:rsid w:val="00CB7DDB"/>
    <w:rsid w:val="00CC0100"/>
    <w:rsid w:val="00CC0D17"/>
    <w:rsid w:val="00CC1098"/>
    <w:rsid w:val="00CC24D0"/>
    <w:rsid w:val="00CC37D4"/>
    <w:rsid w:val="00CC3C26"/>
    <w:rsid w:val="00CC4999"/>
    <w:rsid w:val="00CC49DA"/>
    <w:rsid w:val="00CC4A2C"/>
    <w:rsid w:val="00CC5A44"/>
    <w:rsid w:val="00CC5B53"/>
    <w:rsid w:val="00CC5D05"/>
    <w:rsid w:val="00CC5D37"/>
    <w:rsid w:val="00CC62E9"/>
    <w:rsid w:val="00CC6DB9"/>
    <w:rsid w:val="00CC739D"/>
    <w:rsid w:val="00CC7871"/>
    <w:rsid w:val="00CC7D62"/>
    <w:rsid w:val="00CC7F13"/>
    <w:rsid w:val="00CD04FC"/>
    <w:rsid w:val="00CD072B"/>
    <w:rsid w:val="00CD0F02"/>
    <w:rsid w:val="00CD222E"/>
    <w:rsid w:val="00CD26B9"/>
    <w:rsid w:val="00CD333B"/>
    <w:rsid w:val="00CD3346"/>
    <w:rsid w:val="00CD4424"/>
    <w:rsid w:val="00CD4BC4"/>
    <w:rsid w:val="00CD4FD0"/>
    <w:rsid w:val="00CD5710"/>
    <w:rsid w:val="00CD58CC"/>
    <w:rsid w:val="00CD6233"/>
    <w:rsid w:val="00CD7D0C"/>
    <w:rsid w:val="00CD7FA0"/>
    <w:rsid w:val="00CE08B5"/>
    <w:rsid w:val="00CE164B"/>
    <w:rsid w:val="00CE191B"/>
    <w:rsid w:val="00CE1D56"/>
    <w:rsid w:val="00CE20E1"/>
    <w:rsid w:val="00CE2D80"/>
    <w:rsid w:val="00CE3CE0"/>
    <w:rsid w:val="00CE3EA7"/>
    <w:rsid w:val="00CE42FC"/>
    <w:rsid w:val="00CE46AA"/>
    <w:rsid w:val="00CE4831"/>
    <w:rsid w:val="00CE64C3"/>
    <w:rsid w:val="00CE7C14"/>
    <w:rsid w:val="00CF0280"/>
    <w:rsid w:val="00CF0344"/>
    <w:rsid w:val="00CF098B"/>
    <w:rsid w:val="00CF0D0C"/>
    <w:rsid w:val="00CF1588"/>
    <w:rsid w:val="00CF1DB4"/>
    <w:rsid w:val="00CF1F04"/>
    <w:rsid w:val="00CF325F"/>
    <w:rsid w:val="00CF3D7F"/>
    <w:rsid w:val="00CF40EC"/>
    <w:rsid w:val="00CF44BE"/>
    <w:rsid w:val="00CF4BD5"/>
    <w:rsid w:val="00CF4C8C"/>
    <w:rsid w:val="00CF5818"/>
    <w:rsid w:val="00CF59AF"/>
    <w:rsid w:val="00CF5AC2"/>
    <w:rsid w:val="00CF5FF7"/>
    <w:rsid w:val="00CF65E8"/>
    <w:rsid w:val="00CF7496"/>
    <w:rsid w:val="00CF76DB"/>
    <w:rsid w:val="00CF77BB"/>
    <w:rsid w:val="00CF7F53"/>
    <w:rsid w:val="00D0051C"/>
    <w:rsid w:val="00D00714"/>
    <w:rsid w:val="00D01904"/>
    <w:rsid w:val="00D01B77"/>
    <w:rsid w:val="00D021F5"/>
    <w:rsid w:val="00D02309"/>
    <w:rsid w:val="00D0281D"/>
    <w:rsid w:val="00D02914"/>
    <w:rsid w:val="00D0315E"/>
    <w:rsid w:val="00D032FF"/>
    <w:rsid w:val="00D03682"/>
    <w:rsid w:val="00D03852"/>
    <w:rsid w:val="00D03DD1"/>
    <w:rsid w:val="00D04434"/>
    <w:rsid w:val="00D05935"/>
    <w:rsid w:val="00D06BE5"/>
    <w:rsid w:val="00D06BFD"/>
    <w:rsid w:val="00D06F49"/>
    <w:rsid w:val="00D06FC0"/>
    <w:rsid w:val="00D070DD"/>
    <w:rsid w:val="00D0764B"/>
    <w:rsid w:val="00D0EA78"/>
    <w:rsid w:val="00D1017D"/>
    <w:rsid w:val="00D1050C"/>
    <w:rsid w:val="00D10CFF"/>
    <w:rsid w:val="00D112FA"/>
    <w:rsid w:val="00D11807"/>
    <w:rsid w:val="00D132D5"/>
    <w:rsid w:val="00D135B2"/>
    <w:rsid w:val="00D1360A"/>
    <w:rsid w:val="00D14B2F"/>
    <w:rsid w:val="00D15131"/>
    <w:rsid w:val="00D151E1"/>
    <w:rsid w:val="00D15796"/>
    <w:rsid w:val="00D17C80"/>
    <w:rsid w:val="00D17D4C"/>
    <w:rsid w:val="00D20923"/>
    <w:rsid w:val="00D2123B"/>
    <w:rsid w:val="00D21ABC"/>
    <w:rsid w:val="00D2270D"/>
    <w:rsid w:val="00D22B9F"/>
    <w:rsid w:val="00D22EA6"/>
    <w:rsid w:val="00D235A7"/>
    <w:rsid w:val="00D27FD7"/>
    <w:rsid w:val="00D30611"/>
    <w:rsid w:val="00D307FD"/>
    <w:rsid w:val="00D315A6"/>
    <w:rsid w:val="00D31EEC"/>
    <w:rsid w:val="00D32E6F"/>
    <w:rsid w:val="00D33091"/>
    <w:rsid w:val="00D3329B"/>
    <w:rsid w:val="00D3457B"/>
    <w:rsid w:val="00D34782"/>
    <w:rsid w:val="00D348D1"/>
    <w:rsid w:val="00D352AC"/>
    <w:rsid w:val="00D354B7"/>
    <w:rsid w:val="00D3585F"/>
    <w:rsid w:val="00D35D75"/>
    <w:rsid w:val="00D35FAB"/>
    <w:rsid w:val="00D370D9"/>
    <w:rsid w:val="00D40ACE"/>
    <w:rsid w:val="00D40AD9"/>
    <w:rsid w:val="00D40BF6"/>
    <w:rsid w:val="00D40CE2"/>
    <w:rsid w:val="00D417A3"/>
    <w:rsid w:val="00D42061"/>
    <w:rsid w:val="00D42443"/>
    <w:rsid w:val="00D4257E"/>
    <w:rsid w:val="00D44351"/>
    <w:rsid w:val="00D450ED"/>
    <w:rsid w:val="00D45618"/>
    <w:rsid w:val="00D45EF1"/>
    <w:rsid w:val="00D4693D"/>
    <w:rsid w:val="00D46D7A"/>
    <w:rsid w:val="00D46FE5"/>
    <w:rsid w:val="00D475A3"/>
    <w:rsid w:val="00D47F87"/>
    <w:rsid w:val="00D5000A"/>
    <w:rsid w:val="00D500E0"/>
    <w:rsid w:val="00D50175"/>
    <w:rsid w:val="00D5062F"/>
    <w:rsid w:val="00D507B1"/>
    <w:rsid w:val="00D509F7"/>
    <w:rsid w:val="00D51126"/>
    <w:rsid w:val="00D518D0"/>
    <w:rsid w:val="00D51910"/>
    <w:rsid w:val="00D51CF2"/>
    <w:rsid w:val="00D520A5"/>
    <w:rsid w:val="00D53AB4"/>
    <w:rsid w:val="00D54258"/>
    <w:rsid w:val="00D54447"/>
    <w:rsid w:val="00D54500"/>
    <w:rsid w:val="00D54745"/>
    <w:rsid w:val="00D54B61"/>
    <w:rsid w:val="00D55C26"/>
    <w:rsid w:val="00D55C87"/>
    <w:rsid w:val="00D57124"/>
    <w:rsid w:val="00D572A3"/>
    <w:rsid w:val="00D57E97"/>
    <w:rsid w:val="00D60D63"/>
    <w:rsid w:val="00D60DE9"/>
    <w:rsid w:val="00D612A1"/>
    <w:rsid w:val="00D612F9"/>
    <w:rsid w:val="00D613C3"/>
    <w:rsid w:val="00D61695"/>
    <w:rsid w:val="00D61802"/>
    <w:rsid w:val="00D62F9E"/>
    <w:rsid w:val="00D6308C"/>
    <w:rsid w:val="00D6329F"/>
    <w:rsid w:val="00D6343D"/>
    <w:rsid w:val="00D63F3D"/>
    <w:rsid w:val="00D6552B"/>
    <w:rsid w:val="00D660BC"/>
    <w:rsid w:val="00D66A14"/>
    <w:rsid w:val="00D6702B"/>
    <w:rsid w:val="00D6760B"/>
    <w:rsid w:val="00D67ED3"/>
    <w:rsid w:val="00D67FB8"/>
    <w:rsid w:val="00D702E1"/>
    <w:rsid w:val="00D70444"/>
    <w:rsid w:val="00D7101D"/>
    <w:rsid w:val="00D71366"/>
    <w:rsid w:val="00D716C4"/>
    <w:rsid w:val="00D71A92"/>
    <w:rsid w:val="00D71C40"/>
    <w:rsid w:val="00D71E9A"/>
    <w:rsid w:val="00D727C8"/>
    <w:rsid w:val="00D72C2E"/>
    <w:rsid w:val="00D7315B"/>
    <w:rsid w:val="00D736B6"/>
    <w:rsid w:val="00D73AE7"/>
    <w:rsid w:val="00D74984"/>
    <w:rsid w:val="00D74CF0"/>
    <w:rsid w:val="00D75D3E"/>
    <w:rsid w:val="00D7605B"/>
    <w:rsid w:val="00D76195"/>
    <w:rsid w:val="00D76CE5"/>
    <w:rsid w:val="00D77848"/>
    <w:rsid w:val="00D77E84"/>
    <w:rsid w:val="00D80CE3"/>
    <w:rsid w:val="00D813CA"/>
    <w:rsid w:val="00D8178C"/>
    <w:rsid w:val="00D819FF"/>
    <w:rsid w:val="00D8293C"/>
    <w:rsid w:val="00D82B1C"/>
    <w:rsid w:val="00D83810"/>
    <w:rsid w:val="00D84CB6"/>
    <w:rsid w:val="00D8507E"/>
    <w:rsid w:val="00D86034"/>
    <w:rsid w:val="00D8631B"/>
    <w:rsid w:val="00D8681D"/>
    <w:rsid w:val="00D86C1E"/>
    <w:rsid w:val="00D905A4"/>
    <w:rsid w:val="00D90804"/>
    <w:rsid w:val="00D9082A"/>
    <w:rsid w:val="00D90D61"/>
    <w:rsid w:val="00D939C4"/>
    <w:rsid w:val="00D9577A"/>
    <w:rsid w:val="00D95DDD"/>
    <w:rsid w:val="00D95F5F"/>
    <w:rsid w:val="00D961A9"/>
    <w:rsid w:val="00D966D4"/>
    <w:rsid w:val="00D97204"/>
    <w:rsid w:val="00D9733A"/>
    <w:rsid w:val="00DA0423"/>
    <w:rsid w:val="00DA08B6"/>
    <w:rsid w:val="00DA0FE6"/>
    <w:rsid w:val="00DA17A3"/>
    <w:rsid w:val="00DA1C4A"/>
    <w:rsid w:val="00DA3080"/>
    <w:rsid w:val="00DA3F28"/>
    <w:rsid w:val="00DA4310"/>
    <w:rsid w:val="00DA438F"/>
    <w:rsid w:val="00DA44D5"/>
    <w:rsid w:val="00DA48B1"/>
    <w:rsid w:val="00DA4BA0"/>
    <w:rsid w:val="00DA5284"/>
    <w:rsid w:val="00DA56A1"/>
    <w:rsid w:val="00DA58DE"/>
    <w:rsid w:val="00DA5C73"/>
    <w:rsid w:val="00DA755B"/>
    <w:rsid w:val="00DA7735"/>
    <w:rsid w:val="00DB0733"/>
    <w:rsid w:val="00DB0B49"/>
    <w:rsid w:val="00DB0C2E"/>
    <w:rsid w:val="00DB14DF"/>
    <w:rsid w:val="00DB1823"/>
    <w:rsid w:val="00DB2442"/>
    <w:rsid w:val="00DB39E6"/>
    <w:rsid w:val="00DB3F36"/>
    <w:rsid w:val="00DB4046"/>
    <w:rsid w:val="00DB4852"/>
    <w:rsid w:val="00DB5128"/>
    <w:rsid w:val="00DB57DD"/>
    <w:rsid w:val="00DB5A1F"/>
    <w:rsid w:val="00DB5D11"/>
    <w:rsid w:val="00DB6283"/>
    <w:rsid w:val="00DB639C"/>
    <w:rsid w:val="00DB67CE"/>
    <w:rsid w:val="00DB6EEF"/>
    <w:rsid w:val="00DB6F94"/>
    <w:rsid w:val="00DC0203"/>
    <w:rsid w:val="00DC0F9F"/>
    <w:rsid w:val="00DC196D"/>
    <w:rsid w:val="00DC1AEB"/>
    <w:rsid w:val="00DC2056"/>
    <w:rsid w:val="00DC223B"/>
    <w:rsid w:val="00DC261E"/>
    <w:rsid w:val="00DC2A31"/>
    <w:rsid w:val="00DC3612"/>
    <w:rsid w:val="00DC6008"/>
    <w:rsid w:val="00DC70DA"/>
    <w:rsid w:val="00DD0B44"/>
    <w:rsid w:val="00DD3252"/>
    <w:rsid w:val="00DD39BC"/>
    <w:rsid w:val="00DD47EC"/>
    <w:rsid w:val="00DD4B1B"/>
    <w:rsid w:val="00DD4CF6"/>
    <w:rsid w:val="00DD58DB"/>
    <w:rsid w:val="00DD67B1"/>
    <w:rsid w:val="00DD7282"/>
    <w:rsid w:val="00DD7337"/>
    <w:rsid w:val="00DD740C"/>
    <w:rsid w:val="00DD78E4"/>
    <w:rsid w:val="00DD7B91"/>
    <w:rsid w:val="00DE06CE"/>
    <w:rsid w:val="00DE0BB5"/>
    <w:rsid w:val="00DE0CE3"/>
    <w:rsid w:val="00DE1079"/>
    <w:rsid w:val="00DE187F"/>
    <w:rsid w:val="00DE1F72"/>
    <w:rsid w:val="00DE22F9"/>
    <w:rsid w:val="00DE2D87"/>
    <w:rsid w:val="00DE3AC2"/>
    <w:rsid w:val="00DE3AD1"/>
    <w:rsid w:val="00DE4B12"/>
    <w:rsid w:val="00DE59F7"/>
    <w:rsid w:val="00DE5B5D"/>
    <w:rsid w:val="00DE6575"/>
    <w:rsid w:val="00DE74D3"/>
    <w:rsid w:val="00DE787D"/>
    <w:rsid w:val="00DE7FE1"/>
    <w:rsid w:val="00DF0486"/>
    <w:rsid w:val="00DF106D"/>
    <w:rsid w:val="00DF1360"/>
    <w:rsid w:val="00DF1DBD"/>
    <w:rsid w:val="00DF1E4F"/>
    <w:rsid w:val="00DF305A"/>
    <w:rsid w:val="00DF35F5"/>
    <w:rsid w:val="00DF3B5C"/>
    <w:rsid w:val="00DF4832"/>
    <w:rsid w:val="00DF4B9B"/>
    <w:rsid w:val="00DF4D42"/>
    <w:rsid w:val="00DF56BE"/>
    <w:rsid w:val="00DF5E67"/>
    <w:rsid w:val="00DF5FC9"/>
    <w:rsid w:val="00DF61A1"/>
    <w:rsid w:val="00DF703E"/>
    <w:rsid w:val="00DF74DA"/>
    <w:rsid w:val="00E01077"/>
    <w:rsid w:val="00E02086"/>
    <w:rsid w:val="00E02323"/>
    <w:rsid w:val="00E02BE1"/>
    <w:rsid w:val="00E052E3"/>
    <w:rsid w:val="00E052E7"/>
    <w:rsid w:val="00E059C2"/>
    <w:rsid w:val="00E05E16"/>
    <w:rsid w:val="00E062D0"/>
    <w:rsid w:val="00E06B84"/>
    <w:rsid w:val="00E06DAB"/>
    <w:rsid w:val="00E0748A"/>
    <w:rsid w:val="00E074D5"/>
    <w:rsid w:val="00E101DE"/>
    <w:rsid w:val="00E10783"/>
    <w:rsid w:val="00E10914"/>
    <w:rsid w:val="00E115D2"/>
    <w:rsid w:val="00E12E03"/>
    <w:rsid w:val="00E12F26"/>
    <w:rsid w:val="00E13DC3"/>
    <w:rsid w:val="00E14878"/>
    <w:rsid w:val="00E1564D"/>
    <w:rsid w:val="00E159C2"/>
    <w:rsid w:val="00E15ACD"/>
    <w:rsid w:val="00E16724"/>
    <w:rsid w:val="00E16760"/>
    <w:rsid w:val="00E16B19"/>
    <w:rsid w:val="00E16F4E"/>
    <w:rsid w:val="00E179D6"/>
    <w:rsid w:val="00E20082"/>
    <w:rsid w:val="00E214B8"/>
    <w:rsid w:val="00E21A5C"/>
    <w:rsid w:val="00E22497"/>
    <w:rsid w:val="00E227BA"/>
    <w:rsid w:val="00E22F7B"/>
    <w:rsid w:val="00E23024"/>
    <w:rsid w:val="00E24562"/>
    <w:rsid w:val="00E24A92"/>
    <w:rsid w:val="00E2554B"/>
    <w:rsid w:val="00E257F2"/>
    <w:rsid w:val="00E25BCF"/>
    <w:rsid w:val="00E25FFA"/>
    <w:rsid w:val="00E263B5"/>
    <w:rsid w:val="00E266F4"/>
    <w:rsid w:val="00E26894"/>
    <w:rsid w:val="00E271B5"/>
    <w:rsid w:val="00E27C21"/>
    <w:rsid w:val="00E27DF6"/>
    <w:rsid w:val="00E3032F"/>
    <w:rsid w:val="00E30B30"/>
    <w:rsid w:val="00E3142D"/>
    <w:rsid w:val="00E31538"/>
    <w:rsid w:val="00E31A71"/>
    <w:rsid w:val="00E31E2C"/>
    <w:rsid w:val="00E32546"/>
    <w:rsid w:val="00E32861"/>
    <w:rsid w:val="00E32DB5"/>
    <w:rsid w:val="00E339EF"/>
    <w:rsid w:val="00E33B6A"/>
    <w:rsid w:val="00E3401B"/>
    <w:rsid w:val="00E342EF"/>
    <w:rsid w:val="00E36051"/>
    <w:rsid w:val="00E36244"/>
    <w:rsid w:val="00E37B2A"/>
    <w:rsid w:val="00E40EFF"/>
    <w:rsid w:val="00E42243"/>
    <w:rsid w:val="00E428C0"/>
    <w:rsid w:val="00E4301D"/>
    <w:rsid w:val="00E43C67"/>
    <w:rsid w:val="00E44BB1"/>
    <w:rsid w:val="00E45DD5"/>
    <w:rsid w:val="00E45E48"/>
    <w:rsid w:val="00E45F2E"/>
    <w:rsid w:val="00E461FE"/>
    <w:rsid w:val="00E465B2"/>
    <w:rsid w:val="00E47F97"/>
    <w:rsid w:val="00E505F5"/>
    <w:rsid w:val="00E508BF"/>
    <w:rsid w:val="00E50C40"/>
    <w:rsid w:val="00E50FA0"/>
    <w:rsid w:val="00E516E2"/>
    <w:rsid w:val="00E5179A"/>
    <w:rsid w:val="00E51C0E"/>
    <w:rsid w:val="00E53529"/>
    <w:rsid w:val="00E5356E"/>
    <w:rsid w:val="00E54B34"/>
    <w:rsid w:val="00E55387"/>
    <w:rsid w:val="00E553B6"/>
    <w:rsid w:val="00E55B6D"/>
    <w:rsid w:val="00E55BDA"/>
    <w:rsid w:val="00E577CC"/>
    <w:rsid w:val="00E61613"/>
    <w:rsid w:val="00E61C66"/>
    <w:rsid w:val="00E620D7"/>
    <w:rsid w:val="00E62AE0"/>
    <w:rsid w:val="00E63608"/>
    <w:rsid w:val="00E6473F"/>
    <w:rsid w:val="00E6511B"/>
    <w:rsid w:val="00E65153"/>
    <w:rsid w:val="00E65DB3"/>
    <w:rsid w:val="00E660EC"/>
    <w:rsid w:val="00E66F67"/>
    <w:rsid w:val="00E67623"/>
    <w:rsid w:val="00E6789D"/>
    <w:rsid w:val="00E67E8E"/>
    <w:rsid w:val="00E70F34"/>
    <w:rsid w:val="00E71188"/>
    <w:rsid w:val="00E714C2"/>
    <w:rsid w:val="00E71A15"/>
    <w:rsid w:val="00E7260A"/>
    <w:rsid w:val="00E72AD6"/>
    <w:rsid w:val="00E72D02"/>
    <w:rsid w:val="00E735A4"/>
    <w:rsid w:val="00E73789"/>
    <w:rsid w:val="00E74009"/>
    <w:rsid w:val="00E74748"/>
    <w:rsid w:val="00E74EF6"/>
    <w:rsid w:val="00E750F3"/>
    <w:rsid w:val="00E754C8"/>
    <w:rsid w:val="00E755CA"/>
    <w:rsid w:val="00E77553"/>
    <w:rsid w:val="00E80568"/>
    <w:rsid w:val="00E80977"/>
    <w:rsid w:val="00E81461"/>
    <w:rsid w:val="00E81C2F"/>
    <w:rsid w:val="00E82BA9"/>
    <w:rsid w:val="00E82E51"/>
    <w:rsid w:val="00E833DC"/>
    <w:rsid w:val="00E8355C"/>
    <w:rsid w:val="00E839AE"/>
    <w:rsid w:val="00E83E95"/>
    <w:rsid w:val="00E83F9D"/>
    <w:rsid w:val="00E845BE"/>
    <w:rsid w:val="00E8630B"/>
    <w:rsid w:val="00E864EB"/>
    <w:rsid w:val="00E866CA"/>
    <w:rsid w:val="00E86CF4"/>
    <w:rsid w:val="00E86ECB"/>
    <w:rsid w:val="00E87733"/>
    <w:rsid w:val="00E90272"/>
    <w:rsid w:val="00E90568"/>
    <w:rsid w:val="00E9080A"/>
    <w:rsid w:val="00E908DD"/>
    <w:rsid w:val="00E919C0"/>
    <w:rsid w:val="00E919E0"/>
    <w:rsid w:val="00E925DE"/>
    <w:rsid w:val="00E93306"/>
    <w:rsid w:val="00E9401B"/>
    <w:rsid w:val="00E94AF6"/>
    <w:rsid w:val="00E94B74"/>
    <w:rsid w:val="00E953B7"/>
    <w:rsid w:val="00E95B19"/>
    <w:rsid w:val="00E96A32"/>
    <w:rsid w:val="00E96BC7"/>
    <w:rsid w:val="00E96BFC"/>
    <w:rsid w:val="00E971D5"/>
    <w:rsid w:val="00E97512"/>
    <w:rsid w:val="00E978AF"/>
    <w:rsid w:val="00EA0D4C"/>
    <w:rsid w:val="00EA1300"/>
    <w:rsid w:val="00EA2A1D"/>
    <w:rsid w:val="00EA2AE0"/>
    <w:rsid w:val="00EA4AC4"/>
    <w:rsid w:val="00EA5110"/>
    <w:rsid w:val="00EA5881"/>
    <w:rsid w:val="00EA6264"/>
    <w:rsid w:val="00EA7C00"/>
    <w:rsid w:val="00EB0373"/>
    <w:rsid w:val="00EB0654"/>
    <w:rsid w:val="00EB134D"/>
    <w:rsid w:val="00EB1BBD"/>
    <w:rsid w:val="00EB1E0B"/>
    <w:rsid w:val="00EB1E28"/>
    <w:rsid w:val="00EB1FF0"/>
    <w:rsid w:val="00EB24B6"/>
    <w:rsid w:val="00EB252B"/>
    <w:rsid w:val="00EB253E"/>
    <w:rsid w:val="00EB29C5"/>
    <w:rsid w:val="00EB2BE5"/>
    <w:rsid w:val="00EB2F49"/>
    <w:rsid w:val="00EB34B7"/>
    <w:rsid w:val="00EB4CD8"/>
    <w:rsid w:val="00EB5060"/>
    <w:rsid w:val="00EB6B3E"/>
    <w:rsid w:val="00EB6D5E"/>
    <w:rsid w:val="00EC1376"/>
    <w:rsid w:val="00EC19B9"/>
    <w:rsid w:val="00EC28B7"/>
    <w:rsid w:val="00EC2FA0"/>
    <w:rsid w:val="00EC4710"/>
    <w:rsid w:val="00EC51B2"/>
    <w:rsid w:val="00EC5B33"/>
    <w:rsid w:val="00EC6737"/>
    <w:rsid w:val="00EC678F"/>
    <w:rsid w:val="00EC7855"/>
    <w:rsid w:val="00EC7C71"/>
    <w:rsid w:val="00EC7F3D"/>
    <w:rsid w:val="00ED04D2"/>
    <w:rsid w:val="00ED0D07"/>
    <w:rsid w:val="00ED14A8"/>
    <w:rsid w:val="00ED194D"/>
    <w:rsid w:val="00ED3331"/>
    <w:rsid w:val="00ED3774"/>
    <w:rsid w:val="00ED506F"/>
    <w:rsid w:val="00ED52CD"/>
    <w:rsid w:val="00ED66AF"/>
    <w:rsid w:val="00ED7363"/>
    <w:rsid w:val="00ED7940"/>
    <w:rsid w:val="00ED79A0"/>
    <w:rsid w:val="00ED79F2"/>
    <w:rsid w:val="00ED7F77"/>
    <w:rsid w:val="00EE078D"/>
    <w:rsid w:val="00EE14AD"/>
    <w:rsid w:val="00EE1F03"/>
    <w:rsid w:val="00EE2342"/>
    <w:rsid w:val="00EE3297"/>
    <w:rsid w:val="00EE37C3"/>
    <w:rsid w:val="00EE461C"/>
    <w:rsid w:val="00EE5B63"/>
    <w:rsid w:val="00EE5CBB"/>
    <w:rsid w:val="00EE5D53"/>
    <w:rsid w:val="00EE688C"/>
    <w:rsid w:val="00EE6A60"/>
    <w:rsid w:val="00EE78DC"/>
    <w:rsid w:val="00EF04E2"/>
    <w:rsid w:val="00EF1243"/>
    <w:rsid w:val="00EF20AF"/>
    <w:rsid w:val="00EF2223"/>
    <w:rsid w:val="00EF24BF"/>
    <w:rsid w:val="00EF2F40"/>
    <w:rsid w:val="00EF31FA"/>
    <w:rsid w:val="00EF3307"/>
    <w:rsid w:val="00EF3994"/>
    <w:rsid w:val="00EF489D"/>
    <w:rsid w:val="00EF49D4"/>
    <w:rsid w:val="00EF4AA4"/>
    <w:rsid w:val="00EF50DB"/>
    <w:rsid w:val="00EF518F"/>
    <w:rsid w:val="00EF524E"/>
    <w:rsid w:val="00EF5798"/>
    <w:rsid w:val="00EF585B"/>
    <w:rsid w:val="00EF5D01"/>
    <w:rsid w:val="00EF5E49"/>
    <w:rsid w:val="00EF5FF5"/>
    <w:rsid w:val="00EF6A35"/>
    <w:rsid w:val="00EF727C"/>
    <w:rsid w:val="00EF755C"/>
    <w:rsid w:val="00F001BA"/>
    <w:rsid w:val="00F0051C"/>
    <w:rsid w:val="00F0209A"/>
    <w:rsid w:val="00F022C9"/>
    <w:rsid w:val="00F03CB5"/>
    <w:rsid w:val="00F03CC9"/>
    <w:rsid w:val="00F041F0"/>
    <w:rsid w:val="00F044EB"/>
    <w:rsid w:val="00F054F5"/>
    <w:rsid w:val="00F05F39"/>
    <w:rsid w:val="00F07A2E"/>
    <w:rsid w:val="00F107DB"/>
    <w:rsid w:val="00F10B63"/>
    <w:rsid w:val="00F11155"/>
    <w:rsid w:val="00F11AEF"/>
    <w:rsid w:val="00F125C8"/>
    <w:rsid w:val="00F12EDC"/>
    <w:rsid w:val="00F13645"/>
    <w:rsid w:val="00F138D8"/>
    <w:rsid w:val="00F13B3C"/>
    <w:rsid w:val="00F13D11"/>
    <w:rsid w:val="00F144C1"/>
    <w:rsid w:val="00F14D7C"/>
    <w:rsid w:val="00F15C23"/>
    <w:rsid w:val="00F16AA0"/>
    <w:rsid w:val="00F16AD2"/>
    <w:rsid w:val="00F17230"/>
    <w:rsid w:val="00F1771A"/>
    <w:rsid w:val="00F208CE"/>
    <w:rsid w:val="00F20F04"/>
    <w:rsid w:val="00F21507"/>
    <w:rsid w:val="00F222D7"/>
    <w:rsid w:val="00F225DC"/>
    <w:rsid w:val="00F22C96"/>
    <w:rsid w:val="00F22D7A"/>
    <w:rsid w:val="00F237DD"/>
    <w:rsid w:val="00F23826"/>
    <w:rsid w:val="00F23C98"/>
    <w:rsid w:val="00F2448C"/>
    <w:rsid w:val="00F2525F"/>
    <w:rsid w:val="00F2588D"/>
    <w:rsid w:val="00F25F73"/>
    <w:rsid w:val="00F26AA1"/>
    <w:rsid w:val="00F301B2"/>
    <w:rsid w:val="00F316F8"/>
    <w:rsid w:val="00F32912"/>
    <w:rsid w:val="00F32EC7"/>
    <w:rsid w:val="00F3349B"/>
    <w:rsid w:val="00F34086"/>
    <w:rsid w:val="00F34C5D"/>
    <w:rsid w:val="00F35293"/>
    <w:rsid w:val="00F3560C"/>
    <w:rsid w:val="00F35AF3"/>
    <w:rsid w:val="00F36442"/>
    <w:rsid w:val="00F37ACE"/>
    <w:rsid w:val="00F37AF3"/>
    <w:rsid w:val="00F40A10"/>
    <w:rsid w:val="00F40C0F"/>
    <w:rsid w:val="00F41105"/>
    <w:rsid w:val="00F41320"/>
    <w:rsid w:val="00F4135F"/>
    <w:rsid w:val="00F413B9"/>
    <w:rsid w:val="00F41664"/>
    <w:rsid w:val="00F41D63"/>
    <w:rsid w:val="00F42829"/>
    <w:rsid w:val="00F43187"/>
    <w:rsid w:val="00F43B19"/>
    <w:rsid w:val="00F43EAC"/>
    <w:rsid w:val="00F44231"/>
    <w:rsid w:val="00F4483A"/>
    <w:rsid w:val="00F44C0A"/>
    <w:rsid w:val="00F44FCD"/>
    <w:rsid w:val="00F46FFD"/>
    <w:rsid w:val="00F470E4"/>
    <w:rsid w:val="00F4727D"/>
    <w:rsid w:val="00F47910"/>
    <w:rsid w:val="00F505C7"/>
    <w:rsid w:val="00F506EE"/>
    <w:rsid w:val="00F51015"/>
    <w:rsid w:val="00F51AED"/>
    <w:rsid w:val="00F51C7B"/>
    <w:rsid w:val="00F520D7"/>
    <w:rsid w:val="00F532A8"/>
    <w:rsid w:val="00F55603"/>
    <w:rsid w:val="00F5580F"/>
    <w:rsid w:val="00F57C44"/>
    <w:rsid w:val="00F57D08"/>
    <w:rsid w:val="00F57E32"/>
    <w:rsid w:val="00F61657"/>
    <w:rsid w:val="00F61E38"/>
    <w:rsid w:val="00F635AC"/>
    <w:rsid w:val="00F6368D"/>
    <w:rsid w:val="00F63ED2"/>
    <w:rsid w:val="00F6481E"/>
    <w:rsid w:val="00F64A38"/>
    <w:rsid w:val="00F64C24"/>
    <w:rsid w:val="00F653AC"/>
    <w:rsid w:val="00F6608C"/>
    <w:rsid w:val="00F66EDF"/>
    <w:rsid w:val="00F679DD"/>
    <w:rsid w:val="00F67C0F"/>
    <w:rsid w:val="00F70449"/>
    <w:rsid w:val="00F708DF"/>
    <w:rsid w:val="00F720BE"/>
    <w:rsid w:val="00F73D10"/>
    <w:rsid w:val="00F7425F"/>
    <w:rsid w:val="00F74439"/>
    <w:rsid w:val="00F74D30"/>
    <w:rsid w:val="00F76202"/>
    <w:rsid w:val="00F7798A"/>
    <w:rsid w:val="00F804FA"/>
    <w:rsid w:val="00F80CEA"/>
    <w:rsid w:val="00F81419"/>
    <w:rsid w:val="00F818D5"/>
    <w:rsid w:val="00F8206E"/>
    <w:rsid w:val="00F82809"/>
    <w:rsid w:val="00F828EC"/>
    <w:rsid w:val="00F82DCD"/>
    <w:rsid w:val="00F83D7D"/>
    <w:rsid w:val="00F84548"/>
    <w:rsid w:val="00F8505F"/>
    <w:rsid w:val="00F8590F"/>
    <w:rsid w:val="00F85EA5"/>
    <w:rsid w:val="00F86963"/>
    <w:rsid w:val="00F8706B"/>
    <w:rsid w:val="00F87C9A"/>
    <w:rsid w:val="00F901BB"/>
    <w:rsid w:val="00F904B7"/>
    <w:rsid w:val="00F924B6"/>
    <w:rsid w:val="00F92665"/>
    <w:rsid w:val="00F92AB9"/>
    <w:rsid w:val="00F92E1C"/>
    <w:rsid w:val="00F92E82"/>
    <w:rsid w:val="00F933C0"/>
    <w:rsid w:val="00F937DA"/>
    <w:rsid w:val="00F94295"/>
    <w:rsid w:val="00F94961"/>
    <w:rsid w:val="00F949E2"/>
    <w:rsid w:val="00F94AFF"/>
    <w:rsid w:val="00F952E9"/>
    <w:rsid w:val="00F95E87"/>
    <w:rsid w:val="00F963B1"/>
    <w:rsid w:val="00F96C80"/>
    <w:rsid w:val="00F97236"/>
    <w:rsid w:val="00F97493"/>
    <w:rsid w:val="00F977F1"/>
    <w:rsid w:val="00FA0AC6"/>
    <w:rsid w:val="00FA0EFF"/>
    <w:rsid w:val="00FA0F26"/>
    <w:rsid w:val="00FA10C1"/>
    <w:rsid w:val="00FA152F"/>
    <w:rsid w:val="00FA173C"/>
    <w:rsid w:val="00FA1B7A"/>
    <w:rsid w:val="00FA4904"/>
    <w:rsid w:val="00FA4B05"/>
    <w:rsid w:val="00FA54BA"/>
    <w:rsid w:val="00FA5796"/>
    <w:rsid w:val="00FA592D"/>
    <w:rsid w:val="00FA6633"/>
    <w:rsid w:val="00FA6B7F"/>
    <w:rsid w:val="00FA6C67"/>
    <w:rsid w:val="00FA6CAE"/>
    <w:rsid w:val="00FA6D44"/>
    <w:rsid w:val="00FA72AD"/>
    <w:rsid w:val="00FA758E"/>
    <w:rsid w:val="00FA7C37"/>
    <w:rsid w:val="00FB0333"/>
    <w:rsid w:val="00FB0B05"/>
    <w:rsid w:val="00FB1447"/>
    <w:rsid w:val="00FB14C0"/>
    <w:rsid w:val="00FB1A99"/>
    <w:rsid w:val="00FB2B1C"/>
    <w:rsid w:val="00FB320B"/>
    <w:rsid w:val="00FB33E1"/>
    <w:rsid w:val="00FB472B"/>
    <w:rsid w:val="00FB5E54"/>
    <w:rsid w:val="00FB5F6F"/>
    <w:rsid w:val="00FB627C"/>
    <w:rsid w:val="00FB6582"/>
    <w:rsid w:val="00FB66C5"/>
    <w:rsid w:val="00FB76A7"/>
    <w:rsid w:val="00FC0900"/>
    <w:rsid w:val="00FC1497"/>
    <w:rsid w:val="00FC1CE2"/>
    <w:rsid w:val="00FC1F12"/>
    <w:rsid w:val="00FC28F4"/>
    <w:rsid w:val="00FC2D00"/>
    <w:rsid w:val="00FC4875"/>
    <w:rsid w:val="00FC59C5"/>
    <w:rsid w:val="00FC674C"/>
    <w:rsid w:val="00FC738A"/>
    <w:rsid w:val="00FC7A47"/>
    <w:rsid w:val="00FD1485"/>
    <w:rsid w:val="00FD1D7C"/>
    <w:rsid w:val="00FD2268"/>
    <w:rsid w:val="00FD2F72"/>
    <w:rsid w:val="00FD37B7"/>
    <w:rsid w:val="00FD3E4D"/>
    <w:rsid w:val="00FD43F8"/>
    <w:rsid w:val="00FD45DD"/>
    <w:rsid w:val="00FD4C57"/>
    <w:rsid w:val="00FD51E9"/>
    <w:rsid w:val="00FD53A6"/>
    <w:rsid w:val="00FD58C7"/>
    <w:rsid w:val="00FD5E4F"/>
    <w:rsid w:val="00FD5EF7"/>
    <w:rsid w:val="00FE0AFD"/>
    <w:rsid w:val="00FE2252"/>
    <w:rsid w:val="00FE2B3C"/>
    <w:rsid w:val="00FE2D73"/>
    <w:rsid w:val="00FE36D1"/>
    <w:rsid w:val="00FE3D6D"/>
    <w:rsid w:val="00FE4BF4"/>
    <w:rsid w:val="00FE4E8E"/>
    <w:rsid w:val="00FE5A4C"/>
    <w:rsid w:val="00FE7606"/>
    <w:rsid w:val="00FE7885"/>
    <w:rsid w:val="00FE7C16"/>
    <w:rsid w:val="00FE7D01"/>
    <w:rsid w:val="00FEBA0F"/>
    <w:rsid w:val="00FF2229"/>
    <w:rsid w:val="00FF256D"/>
    <w:rsid w:val="00FF2FFC"/>
    <w:rsid w:val="00FF4116"/>
    <w:rsid w:val="00FF4414"/>
    <w:rsid w:val="00FF4851"/>
    <w:rsid w:val="00FF4DCD"/>
    <w:rsid w:val="00FF5699"/>
    <w:rsid w:val="00FF64F5"/>
    <w:rsid w:val="00FF7477"/>
    <w:rsid w:val="00FF7708"/>
    <w:rsid w:val="00FF789E"/>
    <w:rsid w:val="00FF7909"/>
    <w:rsid w:val="00FF7E53"/>
    <w:rsid w:val="01026494"/>
    <w:rsid w:val="010780A2"/>
    <w:rsid w:val="010D1690"/>
    <w:rsid w:val="011F3CB5"/>
    <w:rsid w:val="01229C6E"/>
    <w:rsid w:val="0129DF7A"/>
    <w:rsid w:val="0141A800"/>
    <w:rsid w:val="0147DA9C"/>
    <w:rsid w:val="014C6AAA"/>
    <w:rsid w:val="014EC73D"/>
    <w:rsid w:val="014FFFC0"/>
    <w:rsid w:val="015D41BC"/>
    <w:rsid w:val="016D7B3B"/>
    <w:rsid w:val="0178155E"/>
    <w:rsid w:val="0178C74C"/>
    <w:rsid w:val="0185103E"/>
    <w:rsid w:val="018C0B97"/>
    <w:rsid w:val="019C48A7"/>
    <w:rsid w:val="01AD9C89"/>
    <w:rsid w:val="01C2D700"/>
    <w:rsid w:val="01C4132C"/>
    <w:rsid w:val="01C47169"/>
    <w:rsid w:val="01C6E1B2"/>
    <w:rsid w:val="01C7AC91"/>
    <w:rsid w:val="01C947F3"/>
    <w:rsid w:val="01CB7735"/>
    <w:rsid w:val="01CB8DB5"/>
    <w:rsid w:val="01D15284"/>
    <w:rsid w:val="01FEFD03"/>
    <w:rsid w:val="020A5179"/>
    <w:rsid w:val="020DB24F"/>
    <w:rsid w:val="0210E480"/>
    <w:rsid w:val="023F22C9"/>
    <w:rsid w:val="024C94E8"/>
    <w:rsid w:val="0257A90C"/>
    <w:rsid w:val="025C059C"/>
    <w:rsid w:val="02612E89"/>
    <w:rsid w:val="026D4015"/>
    <w:rsid w:val="027AF4BE"/>
    <w:rsid w:val="027B7D0F"/>
    <w:rsid w:val="0282E116"/>
    <w:rsid w:val="02847185"/>
    <w:rsid w:val="0292BF47"/>
    <w:rsid w:val="029FFF85"/>
    <w:rsid w:val="02A16AEE"/>
    <w:rsid w:val="02A31D66"/>
    <w:rsid w:val="02AE1E81"/>
    <w:rsid w:val="02B70ECD"/>
    <w:rsid w:val="02B879D8"/>
    <w:rsid w:val="02E05DD8"/>
    <w:rsid w:val="03036F8F"/>
    <w:rsid w:val="030887D9"/>
    <w:rsid w:val="03091814"/>
    <w:rsid w:val="030CD5F5"/>
    <w:rsid w:val="03169201"/>
    <w:rsid w:val="032DBA64"/>
    <w:rsid w:val="03355509"/>
    <w:rsid w:val="034BBCDE"/>
    <w:rsid w:val="034F0BAB"/>
    <w:rsid w:val="0354B9EB"/>
    <w:rsid w:val="0362AB49"/>
    <w:rsid w:val="036B78AB"/>
    <w:rsid w:val="037399DD"/>
    <w:rsid w:val="0379A945"/>
    <w:rsid w:val="037B756B"/>
    <w:rsid w:val="039C8AA7"/>
    <w:rsid w:val="03AE8EBF"/>
    <w:rsid w:val="03B1560B"/>
    <w:rsid w:val="03BD6AEA"/>
    <w:rsid w:val="03C186C0"/>
    <w:rsid w:val="03C80F31"/>
    <w:rsid w:val="03D2D590"/>
    <w:rsid w:val="03E744FB"/>
    <w:rsid w:val="03E7D1C6"/>
    <w:rsid w:val="03F20EFE"/>
    <w:rsid w:val="03FDBF09"/>
    <w:rsid w:val="041045EC"/>
    <w:rsid w:val="0415A5B3"/>
    <w:rsid w:val="0429FC33"/>
    <w:rsid w:val="04386E42"/>
    <w:rsid w:val="043D53FC"/>
    <w:rsid w:val="04428F68"/>
    <w:rsid w:val="044FB68B"/>
    <w:rsid w:val="04550D6E"/>
    <w:rsid w:val="045D00AC"/>
    <w:rsid w:val="04635265"/>
    <w:rsid w:val="04667F39"/>
    <w:rsid w:val="047567C7"/>
    <w:rsid w:val="048581E7"/>
    <w:rsid w:val="04AC3CA8"/>
    <w:rsid w:val="04AC8D7F"/>
    <w:rsid w:val="04AF7455"/>
    <w:rsid w:val="04B28FEE"/>
    <w:rsid w:val="04BA77EF"/>
    <w:rsid w:val="04BB1041"/>
    <w:rsid w:val="04BF795F"/>
    <w:rsid w:val="04E506C8"/>
    <w:rsid w:val="04E5A560"/>
    <w:rsid w:val="04EBBE03"/>
    <w:rsid w:val="050186F4"/>
    <w:rsid w:val="0502943C"/>
    <w:rsid w:val="05143106"/>
    <w:rsid w:val="0518A6B4"/>
    <w:rsid w:val="052191F2"/>
    <w:rsid w:val="053ED359"/>
    <w:rsid w:val="05531364"/>
    <w:rsid w:val="0555495C"/>
    <w:rsid w:val="05569F2F"/>
    <w:rsid w:val="057C402A"/>
    <w:rsid w:val="0583173B"/>
    <w:rsid w:val="05A25381"/>
    <w:rsid w:val="05B56B0F"/>
    <w:rsid w:val="05D30217"/>
    <w:rsid w:val="05D690BE"/>
    <w:rsid w:val="05D84578"/>
    <w:rsid w:val="05DE899A"/>
    <w:rsid w:val="05E27B6F"/>
    <w:rsid w:val="05E866CA"/>
    <w:rsid w:val="05EC2B35"/>
    <w:rsid w:val="0610AC6C"/>
    <w:rsid w:val="06138DE5"/>
    <w:rsid w:val="062E6900"/>
    <w:rsid w:val="06356E20"/>
    <w:rsid w:val="065BC0FA"/>
    <w:rsid w:val="06840141"/>
    <w:rsid w:val="06850221"/>
    <w:rsid w:val="06994AE2"/>
    <w:rsid w:val="069E795A"/>
    <w:rsid w:val="06A68267"/>
    <w:rsid w:val="06AD3F50"/>
    <w:rsid w:val="06B96A96"/>
    <w:rsid w:val="06BB463A"/>
    <w:rsid w:val="06C4AC25"/>
    <w:rsid w:val="06C82B62"/>
    <w:rsid w:val="06D15A46"/>
    <w:rsid w:val="06DFEA23"/>
    <w:rsid w:val="06F34533"/>
    <w:rsid w:val="0702A828"/>
    <w:rsid w:val="07089232"/>
    <w:rsid w:val="070A66BE"/>
    <w:rsid w:val="070D2787"/>
    <w:rsid w:val="0713722B"/>
    <w:rsid w:val="071B8658"/>
    <w:rsid w:val="071EFCDB"/>
    <w:rsid w:val="0728C3E2"/>
    <w:rsid w:val="07292EF2"/>
    <w:rsid w:val="072C847E"/>
    <w:rsid w:val="0733D1DC"/>
    <w:rsid w:val="0734765C"/>
    <w:rsid w:val="0747A129"/>
    <w:rsid w:val="074BF8D5"/>
    <w:rsid w:val="074F2C25"/>
    <w:rsid w:val="075423D5"/>
    <w:rsid w:val="076639DD"/>
    <w:rsid w:val="0768A854"/>
    <w:rsid w:val="07698117"/>
    <w:rsid w:val="076D8907"/>
    <w:rsid w:val="0778544E"/>
    <w:rsid w:val="0785C89C"/>
    <w:rsid w:val="078CD419"/>
    <w:rsid w:val="07A4A86D"/>
    <w:rsid w:val="07AAA7DA"/>
    <w:rsid w:val="07AD3F57"/>
    <w:rsid w:val="07AFA84F"/>
    <w:rsid w:val="07B0A1A9"/>
    <w:rsid w:val="07B20F24"/>
    <w:rsid w:val="07C484F8"/>
    <w:rsid w:val="07C4C54F"/>
    <w:rsid w:val="07D21FA0"/>
    <w:rsid w:val="07D7A597"/>
    <w:rsid w:val="07E5E2A2"/>
    <w:rsid w:val="07EA087A"/>
    <w:rsid w:val="07F14B44"/>
    <w:rsid w:val="07F4760D"/>
    <w:rsid w:val="07F51BEA"/>
    <w:rsid w:val="07F81E7D"/>
    <w:rsid w:val="07FC2E67"/>
    <w:rsid w:val="07FF8976"/>
    <w:rsid w:val="081CF752"/>
    <w:rsid w:val="0826DB3D"/>
    <w:rsid w:val="0860C0B1"/>
    <w:rsid w:val="0861B2BA"/>
    <w:rsid w:val="086E616D"/>
    <w:rsid w:val="0886B75B"/>
    <w:rsid w:val="08916D8C"/>
    <w:rsid w:val="08959949"/>
    <w:rsid w:val="089968D6"/>
    <w:rsid w:val="08ACA308"/>
    <w:rsid w:val="08ACBEF9"/>
    <w:rsid w:val="08BD5399"/>
    <w:rsid w:val="08CFAB36"/>
    <w:rsid w:val="08E83FE6"/>
    <w:rsid w:val="08E9B9ED"/>
    <w:rsid w:val="08E9F683"/>
    <w:rsid w:val="08F379C3"/>
    <w:rsid w:val="0905BF77"/>
    <w:rsid w:val="091DF5FE"/>
    <w:rsid w:val="092523F4"/>
    <w:rsid w:val="09269D58"/>
    <w:rsid w:val="0929B273"/>
    <w:rsid w:val="093711B3"/>
    <w:rsid w:val="09399B75"/>
    <w:rsid w:val="093AB0E6"/>
    <w:rsid w:val="093E80D1"/>
    <w:rsid w:val="09428114"/>
    <w:rsid w:val="095F7827"/>
    <w:rsid w:val="09831C6C"/>
    <w:rsid w:val="098C9C44"/>
    <w:rsid w:val="09A6DB61"/>
    <w:rsid w:val="09A964CE"/>
    <w:rsid w:val="09AEB8D3"/>
    <w:rsid w:val="09C9442A"/>
    <w:rsid w:val="09CA9600"/>
    <w:rsid w:val="09CBFE7A"/>
    <w:rsid w:val="09D3D70C"/>
    <w:rsid w:val="09D595F7"/>
    <w:rsid w:val="09F4F694"/>
    <w:rsid w:val="0A06FE40"/>
    <w:rsid w:val="0A09D283"/>
    <w:rsid w:val="0A0D37AD"/>
    <w:rsid w:val="0A0D7E33"/>
    <w:rsid w:val="0A139E79"/>
    <w:rsid w:val="0A17638B"/>
    <w:rsid w:val="0A17D25D"/>
    <w:rsid w:val="0A1D7AEC"/>
    <w:rsid w:val="0A236E72"/>
    <w:rsid w:val="0A447B4A"/>
    <w:rsid w:val="0A5DE1EB"/>
    <w:rsid w:val="0A5EF9C9"/>
    <w:rsid w:val="0A6184DF"/>
    <w:rsid w:val="0A61B08F"/>
    <w:rsid w:val="0A6211D4"/>
    <w:rsid w:val="0A73A0FD"/>
    <w:rsid w:val="0A770E0B"/>
    <w:rsid w:val="0A78549A"/>
    <w:rsid w:val="0A7B09DC"/>
    <w:rsid w:val="0A87661D"/>
    <w:rsid w:val="0A948B7E"/>
    <w:rsid w:val="0AC0C3A2"/>
    <w:rsid w:val="0AC2CAE8"/>
    <w:rsid w:val="0AE5C6E7"/>
    <w:rsid w:val="0AE90221"/>
    <w:rsid w:val="0AED0E72"/>
    <w:rsid w:val="0AFEF461"/>
    <w:rsid w:val="0B0F710F"/>
    <w:rsid w:val="0B11F5DF"/>
    <w:rsid w:val="0B21BDD4"/>
    <w:rsid w:val="0B29D03E"/>
    <w:rsid w:val="0B2AA88F"/>
    <w:rsid w:val="0B2C3D9E"/>
    <w:rsid w:val="0B2D7797"/>
    <w:rsid w:val="0B37885C"/>
    <w:rsid w:val="0B486950"/>
    <w:rsid w:val="0B4C4108"/>
    <w:rsid w:val="0B4F1642"/>
    <w:rsid w:val="0B52A664"/>
    <w:rsid w:val="0B5642B6"/>
    <w:rsid w:val="0B664503"/>
    <w:rsid w:val="0B893F5D"/>
    <w:rsid w:val="0B8A258B"/>
    <w:rsid w:val="0B925611"/>
    <w:rsid w:val="0BB8ACBD"/>
    <w:rsid w:val="0BCA194F"/>
    <w:rsid w:val="0BD5B89F"/>
    <w:rsid w:val="0BD6DF46"/>
    <w:rsid w:val="0BE5E026"/>
    <w:rsid w:val="0C003CCA"/>
    <w:rsid w:val="0C2DF120"/>
    <w:rsid w:val="0C328E20"/>
    <w:rsid w:val="0C3C68B1"/>
    <w:rsid w:val="0C4663EA"/>
    <w:rsid w:val="0C493CEF"/>
    <w:rsid w:val="0C49CBBE"/>
    <w:rsid w:val="0C4A6306"/>
    <w:rsid w:val="0C5E9EDE"/>
    <w:rsid w:val="0C68DF12"/>
    <w:rsid w:val="0C83C65E"/>
    <w:rsid w:val="0C9B3AC6"/>
    <w:rsid w:val="0CA15996"/>
    <w:rsid w:val="0CAA51F0"/>
    <w:rsid w:val="0CABBDE4"/>
    <w:rsid w:val="0CB8713B"/>
    <w:rsid w:val="0CCF3EC4"/>
    <w:rsid w:val="0CD5837E"/>
    <w:rsid w:val="0CDD9786"/>
    <w:rsid w:val="0CE606EC"/>
    <w:rsid w:val="0CEF2D39"/>
    <w:rsid w:val="0CF3B1F5"/>
    <w:rsid w:val="0CFD67D0"/>
    <w:rsid w:val="0D016F7A"/>
    <w:rsid w:val="0D01AB10"/>
    <w:rsid w:val="0D13BC90"/>
    <w:rsid w:val="0D154226"/>
    <w:rsid w:val="0D1A6EBA"/>
    <w:rsid w:val="0D1D7834"/>
    <w:rsid w:val="0D22F1AB"/>
    <w:rsid w:val="0D29E3FB"/>
    <w:rsid w:val="0D31342E"/>
    <w:rsid w:val="0D3BD97D"/>
    <w:rsid w:val="0D45A046"/>
    <w:rsid w:val="0D4EC082"/>
    <w:rsid w:val="0D69E1E4"/>
    <w:rsid w:val="0D90273F"/>
    <w:rsid w:val="0D97FACF"/>
    <w:rsid w:val="0D9841CE"/>
    <w:rsid w:val="0D991B2F"/>
    <w:rsid w:val="0D9F2D17"/>
    <w:rsid w:val="0DA046AD"/>
    <w:rsid w:val="0DAF5C17"/>
    <w:rsid w:val="0DBD7BFD"/>
    <w:rsid w:val="0DC8F921"/>
    <w:rsid w:val="0DD13CEE"/>
    <w:rsid w:val="0DF6AE0E"/>
    <w:rsid w:val="0DF9AB66"/>
    <w:rsid w:val="0DFB0221"/>
    <w:rsid w:val="0DFF7FB4"/>
    <w:rsid w:val="0E03142E"/>
    <w:rsid w:val="0E10FB60"/>
    <w:rsid w:val="0E149916"/>
    <w:rsid w:val="0E17C257"/>
    <w:rsid w:val="0E1C1340"/>
    <w:rsid w:val="0E225058"/>
    <w:rsid w:val="0E2782F9"/>
    <w:rsid w:val="0E2805C9"/>
    <w:rsid w:val="0E2A3B2E"/>
    <w:rsid w:val="0E3321D9"/>
    <w:rsid w:val="0E4EB01B"/>
    <w:rsid w:val="0E4EC57B"/>
    <w:rsid w:val="0E56736A"/>
    <w:rsid w:val="0E67130C"/>
    <w:rsid w:val="0E69FA4A"/>
    <w:rsid w:val="0E6FC18E"/>
    <w:rsid w:val="0E78C7E1"/>
    <w:rsid w:val="0E8CF5AF"/>
    <w:rsid w:val="0E8EFFD1"/>
    <w:rsid w:val="0E9C21E2"/>
    <w:rsid w:val="0E9D8A9D"/>
    <w:rsid w:val="0E9E8F51"/>
    <w:rsid w:val="0EA26794"/>
    <w:rsid w:val="0EA9448C"/>
    <w:rsid w:val="0EAB3EF4"/>
    <w:rsid w:val="0EC79049"/>
    <w:rsid w:val="0ED5BFAC"/>
    <w:rsid w:val="0EE41CED"/>
    <w:rsid w:val="0EEF1868"/>
    <w:rsid w:val="0EF2874D"/>
    <w:rsid w:val="0EF60049"/>
    <w:rsid w:val="0F0B1409"/>
    <w:rsid w:val="0F152C8D"/>
    <w:rsid w:val="0F237958"/>
    <w:rsid w:val="0F4E1C4D"/>
    <w:rsid w:val="0F6928FE"/>
    <w:rsid w:val="0F69D03C"/>
    <w:rsid w:val="0F6A77A6"/>
    <w:rsid w:val="0F6F2795"/>
    <w:rsid w:val="0F77581D"/>
    <w:rsid w:val="0F77910B"/>
    <w:rsid w:val="0F851AFB"/>
    <w:rsid w:val="0F86A49C"/>
    <w:rsid w:val="0F8F3B31"/>
    <w:rsid w:val="0F959DB4"/>
    <w:rsid w:val="0FA3A651"/>
    <w:rsid w:val="0FA80E27"/>
    <w:rsid w:val="0FB780FA"/>
    <w:rsid w:val="0FCC2BEC"/>
    <w:rsid w:val="0FDDCE91"/>
    <w:rsid w:val="0FFE2669"/>
    <w:rsid w:val="10009C6D"/>
    <w:rsid w:val="10074822"/>
    <w:rsid w:val="100EFD1F"/>
    <w:rsid w:val="100F5192"/>
    <w:rsid w:val="1017EB93"/>
    <w:rsid w:val="101C6C77"/>
    <w:rsid w:val="1022C166"/>
    <w:rsid w:val="103F7482"/>
    <w:rsid w:val="10400EBE"/>
    <w:rsid w:val="105AFA75"/>
    <w:rsid w:val="1067E4DF"/>
    <w:rsid w:val="10781B23"/>
    <w:rsid w:val="10793721"/>
    <w:rsid w:val="108150EF"/>
    <w:rsid w:val="108F061D"/>
    <w:rsid w:val="10A4D91B"/>
    <w:rsid w:val="10AE66E8"/>
    <w:rsid w:val="10B868A1"/>
    <w:rsid w:val="10CD4CB4"/>
    <w:rsid w:val="10E9945D"/>
    <w:rsid w:val="10EACF33"/>
    <w:rsid w:val="10EB15E3"/>
    <w:rsid w:val="10FEAA0B"/>
    <w:rsid w:val="110B2472"/>
    <w:rsid w:val="11395183"/>
    <w:rsid w:val="113F0675"/>
    <w:rsid w:val="11445DA2"/>
    <w:rsid w:val="116C2C22"/>
    <w:rsid w:val="117B39ED"/>
    <w:rsid w:val="117D84AF"/>
    <w:rsid w:val="1182694C"/>
    <w:rsid w:val="119147C5"/>
    <w:rsid w:val="1199A6D7"/>
    <w:rsid w:val="119C94F8"/>
    <w:rsid w:val="119FA87C"/>
    <w:rsid w:val="11BADBAF"/>
    <w:rsid w:val="11C32485"/>
    <w:rsid w:val="11C8EE5A"/>
    <w:rsid w:val="11DA343F"/>
    <w:rsid w:val="11EB3AE0"/>
    <w:rsid w:val="11EF1BBE"/>
    <w:rsid w:val="11EF958A"/>
    <w:rsid w:val="11F414F4"/>
    <w:rsid w:val="11F7F07B"/>
    <w:rsid w:val="11FB1393"/>
    <w:rsid w:val="120334BA"/>
    <w:rsid w:val="1208B398"/>
    <w:rsid w:val="1209F375"/>
    <w:rsid w:val="121919B1"/>
    <w:rsid w:val="121B090E"/>
    <w:rsid w:val="121C2499"/>
    <w:rsid w:val="121E02CB"/>
    <w:rsid w:val="12326239"/>
    <w:rsid w:val="124869D6"/>
    <w:rsid w:val="126113AB"/>
    <w:rsid w:val="126C41A9"/>
    <w:rsid w:val="1279B84C"/>
    <w:rsid w:val="1287E6CB"/>
    <w:rsid w:val="12897F30"/>
    <w:rsid w:val="128C59F9"/>
    <w:rsid w:val="12C238CA"/>
    <w:rsid w:val="12D7D067"/>
    <w:rsid w:val="12DBA381"/>
    <w:rsid w:val="12DCD89C"/>
    <w:rsid w:val="12E81B3D"/>
    <w:rsid w:val="13017D21"/>
    <w:rsid w:val="130CBAEE"/>
    <w:rsid w:val="1319BF4C"/>
    <w:rsid w:val="131F6CD5"/>
    <w:rsid w:val="13237892"/>
    <w:rsid w:val="13291543"/>
    <w:rsid w:val="134D2E7A"/>
    <w:rsid w:val="1354EAD3"/>
    <w:rsid w:val="1358042F"/>
    <w:rsid w:val="136C153D"/>
    <w:rsid w:val="1378F77C"/>
    <w:rsid w:val="13802FCA"/>
    <w:rsid w:val="13842EF3"/>
    <w:rsid w:val="138A8DD9"/>
    <w:rsid w:val="138D254C"/>
    <w:rsid w:val="139CE994"/>
    <w:rsid w:val="13AFA3A7"/>
    <w:rsid w:val="13B10C01"/>
    <w:rsid w:val="13BF4A07"/>
    <w:rsid w:val="13D9E043"/>
    <w:rsid w:val="13DF7A66"/>
    <w:rsid w:val="13E51EE4"/>
    <w:rsid w:val="140928F8"/>
    <w:rsid w:val="140C98A5"/>
    <w:rsid w:val="141187FC"/>
    <w:rsid w:val="14155431"/>
    <w:rsid w:val="141A5CAC"/>
    <w:rsid w:val="14206A04"/>
    <w:rsid w:val="14287425"/>
    <w:rsid w:val="1432656C"/>
    <w:rsid w:val="143CC4C4"/>
    <w:rsid w:val="144C458E"/>
    <w:rsid w:val="144E1928"/>
    <w:rsid w:val="145B9261"/>
    <w:rsid w:val="146493FE"/>
    <w:rsid w:val="1498F169"/>
    <w:rsid w:val="14A00F91"/>
    <w:rsid w:val="14A28608"/>
    <w:rsid w:val="14A3E2C1"/>
    <w:rsid w:val="14AE9496"/>
    <w:rsid w:val="14B6627F"/>
    <w:rsid w:val="14C115AF"/>
    <w:rsid w:val="14D8CD02"/>
    <w:rsid w:val="14DCAB56"/>
    <w:rsid w:val="14E17298"/>
    <w:rsid w:val="14E69719"/>
    <w:rsid w:val="152BEA72"/>
    <w:rsid w:val="152F071E"/>
    <w:rsid w:val="15350140"/>
    <w:rsid w:val="15384AF3"/>
    <w:rsid w:val="1547E3FB"/>
    <w:rsid w:val="1549A5E9"/>
    <w:rsid w:val="154A908E"/>
    <w:rsid w:val="154BCCB2"/>
    <w:rsid w:val="1552CC2C"/>
    <w:rsid w:val="155CCC8C"/>
    <w:rsid w:val="1566B4FA"/>
    <w:rsid w:val="156D015B"/>
    <w:rsid w:val="15A3DBBD"/>
    <w:rsid w:val="15AF9600"/>
    <w:rsid w:val="15B34AE0"/>
    <w:rsid w:val="15C32D30"/>
    <w:rsid w:val="15CB0295"/>
    <w:rsid w:val="15D72FDD"/>
    <w:rsid w:val="15F64709"/>
    <w:rsid w:val="1609A132"/>
    <w:rsid w:val="160DF3D2"/>
    <w:rsid w:val="160F420C"/>
    <w:rsid w:val="1618CB16"/>
    <w:rsid w:val="1630B169"/>
    <w:rsid w:val="16342280"/>
    <w:rsid w:val="164944E2"/>
    <w:rsid w:val="1655569E"/>
    <w:rsid w:val="16859CF4"/>
    <w:rsid w:val="1689C204"/>
    <w:rsid w:val="168D98E8"/>
    <w:rsid w:val="168E6820"/>
    <w:rsid w:val="169A013E"/>
    <w:rsid w:val="169E6CC2"/>
    <w:rsid w:val="16AB774B"/>
    <w:rsid w:val="16B5583E"/>
    <w:rsid w:val="16C471AB"/>
    <w:rsid w:val="16CF0BF0"/>
    <w:rsid w:val="16D52E2C"/>
    <w:rsid w:val="16DB9085"/>
    <w:rsid w:val="16DE06F1"/>
    <w:rsid w:val="16E41FBD"/>
    <w:rsid w:val="16E8C3BE"/>
    <w:rsid w:val="16EFCE0C"/>
    <w:rsid w:val="16FBD39D"/>
    <w:rsid w:val="16FC46FF"/>
    <w:rsid w:val="170111F4"/>
    <w:rsid w:val="1709F365"/>
    <w:rsid w:val="172AC7B0"/>
    <w:rsid w:val="172C538F"/>
    <w:rsid w:val="1741558E"/>
    <w:rsid w:val="1743D6A2"/>
    <w:rsid w:val="174D8B56"/>
    <w:rsid w:val="1766A50D"/>
    <w:rsid w:val="17747419"/>
    <w:rsid w:val="177E00C4"/>
    <w:rsid w:val="1780A1BD"/>
    <w:rsid w:val="17A43C06"/>
    <w:rsid w:val="17AE5CE3"/>
    <w:rsid w:val="17BC97CB"/>
    <w:rsid w:val="17C313EE"/>
    <w:rsid w:val="17C33DDB"/>
    <w:rsid w:val="17CCB188"/>
    <w:rsid w:val="17DB73DD"/>
    <w:rsid w:val="18000941"/>
    <w:rsid w:val="1814CF63"/>
    <w:rsid w:val="1821A47A"/>
    <w:rsid w:val="18266450"/>
    <w:rsid w:val="1829901A"/>
    <w:rsid w:val="182C4BB2"/>
    <w:rsid w:val="1834C168"/>
    <w:rsid w:val="183586F2"/>
    <w:rsid w:val="1835DBFD"/>
    <w:rsid w:val="183A4697"/>
    <w:rsid w:val="183A507A"/>
    <w:rsid w:val="183E96B9"/>
    <w:rsid w:val="1840CA1A"/>
    <w:rsid w:val="1842E15C"/>
    <w:rsid w:val="18484F98"/>
    <w:rsid w:val="18499C51"/>
    <w:rsid w:val="184BAEB6"/>
    <w:rsid w:val="184DC5C7"/>
    <w:rsid w:val="184E7F2E"/>
    <w:rsid w:val="18541590"/>
    <w:rsid w:val="18590B5B"/>
    <w:rsid w:val="1864CE4D"/>
    <w:rsid w:val="187D2A49"/>
    <w:rsid w:val="187FEAAD"/>
    <w:rsid w:val="1895E087"/>
    <w:rsid w:val="189A2CA3"/>
    <w:rsid w:val="18A12660"/>
    <w:rsid w:val="18ABE9E0"/>
    <w:rsid w:val="18B558D3"/>
    <w:rsid w:val="18C59545"/>
    <w:rsid w:val="18C93017"/>
    <w:rsid w:val="18CE13FA"/>
    <w:rsid w:val="18D91BBA"/>
    <w:rsid w:val="18EFB5A3"/>
    <w:rsid w:val="18F02FD7"/>
    <w:rsid w:val="18F1BBBB"/>
    <w:rsid w:val="18F603DB"/>
    <w:rsid w:val="18F63CC0"/>
    <w:rsid w:val="18FAF982"/>
    <w:rsid w:val="190DA32F"/>
    <w:rsid w:val="19203CDD"/>
    <w:rsid w:val="192D7D6E"/>
    <w:rsid w:val="19310EBC"/>
    <w:rsid w:val="1956298C"/>
    <w:rsid w:val="19677AE9"/>
    <w:rsid w:val="1971648D"/>
    <w:rsid w:val="19744D20"/>
    <w:rsid w:val="197A2489"/>
    <w:rsid w:val="197C86FB"/>
    <w:rsid w:val="197CFC91"/>
    <w:rsid w:val="198D66E2"/>
    <w:rsid w:val="19932DF8"/>
    <w:rsid w:val="19A8362E"/>
    <w:rsid w:val="19AA40D2"/>
    <w:rsid w:val="19B02C9C"/>
    <w:rsid w:val="19B4971A"/>
    <w:rsid w:val="19BF65D6"/>
    <w:rsid w:val="19C04E59"/>
    <w:rsid w:val="19C22108"/>
    <w:rsid w:val="19C27F6E"/>
    <w:rsid w:val="19C2FFCC"/>
    <w:rsid w:val="19C558F0"/>
    <w:rsid w:val="19D1C297"/>
    <w:rsid w:val="19D532D6"/>
    <w:rsid w:val="1A0D86E8"/>
    <w:rsid w:val="1A128992"/>
    <w:rsid w:val="1A1803A3"/>
    <w:rsid w:val="1A253620"/>
    <w:rsid w:val="1A2C93AF"/>
    <w:rsid w:val="1A4B420C"/>
    <w:rsid w:val="1A4B8F4B"/>
    <w:rsid w:val="1A63A4AD"/>
    <w:rsid w:val="1A689186"/>
    <w:rsid w:val="1A6D8E0E"/>
    <w:rsid w:val="1A6DA9CD"/>
    <w:rsid w:val="1A740757"/>
    <w:rsid w:val="1A764431"/>
    <w:rsid w:val="1A7C3C96"/>
    <w:rsid w:val="1A7E88A5"/>
    <w:rsid w:val="1A827DCC"/>
    <w:rsid w:val="1A82E381"/>
    <w:rsid w:val="1A91F955"/>
    <w:rsid w:val="1A9A598C"/>
    <w:rsid w:val="1A9F5FA3"/>
    <w:rsid w:val="1AA2CBA7"/>
    <w:rsid w:val="1AA4D454"/>
    <w:rsid w:val="1AA7722A"/>
    <w:rsid w:val="1AB5661C"/>
    <w:rsid w:val="1ABCBD4B"/>
    <w:rsid w:val="1AC722B1"/>
    <w:rsid w:val="1ACAA7B2"/>
    <w:rsid w:val="1AD02F2C"/>
    <w:rsid w:val="1AD0AD7A"/>
    <w:rsid w:val="1AD27E54"/>
    <w:rsid w:val="1AD2B9C9"/>
    <w:rsid w:val="1AD53E6A"/>
    <w:rsid w:val="1AE22002"/>
    <w:rsid w:val="1AED5C7C"/>
    <w:rsid w:val="1AEE192F"/>
    <w:rsid w:val="1AFA4457"/>
    <w:rsid w:val="1B076C75"/>
    <w:rsid w:val="1B39D36E"/>
    <w:rsid w:val="1B46E74E"/>
    <w:rsid w:val="1B4C1944"/>
    <w:rsid w:val="1B61A261"/>
    <w:rsid w:val="1B6C6B80"/>
    <w:rsid w:val="1B7124A6"/>
    <w:rsid w:val="1B83C2A1"/>
    <w:rsid w:val="1B85607D"/>
    <w:rsid w:val="1B883378"/>
    <w:rsid w:val="1BA892E7"/>
    <w:rsid w:val="1BAA0C76"/>
    <w:rsid w:val="1BACE205"/>
    <w:rsid w:val="1BB11AE4"/>
    <w:rsid w:val="1BC2AF37"/>
    <w:rsid w:val="1BC6E000"/>
    <w:rsid w:val="1BC75251"/>
    <w:rsid w:val="1BD713D0"/>
    <w:rsid w:val="1BD9E5E8"/>
    <w:rsid w:val="1BE14F39"/>
    <w:rsid w:val="1BEEF3D3"/>
    <w:rsid w:val="1BF2409F"/>
    <w:rsid w:val="1BF91573"/>
    <w:rsid w:val="1BFD2E9B"/>
    <w:rsid w:val="1C0058FD"/>
    <w:rsid w:val="1C041E12"/>
    <w:rsid w:val="1C079273"/>
    <w:rsid w:val="1C0AF74B"/>
    <w:rsid w:val="1C1197A4"/>
    <w:rsid w:val="1C1E51C2"/>
    <w:rsid w:val="1C25AA3A"/>
    <w:rsid w:val="1C27CC6E"/>
    <w:rsid w:val="1C2AC504"/>
    <w:rsid w:val="1C2FAE62"/>
    <w:rsid w:val="1C31B39F"/>
    <w:rsid w:val="1C32702B"/>
    <w:rsid w:val="1C5E36CE"/>
    <w:rsid w:val="1C5EE903"/>
    <w:rsid w:val="1C736CD0"/>
    <w:rsid w:val="1C73B530"/>
    <w:rsid w:val="1C7CE6DE"/>
    <w:rsid w:val="1C8AAF25"/>
    <w:rsid w:val="1C8B7061"/>
    <w:rsid w:val="1C90C7CE"/>
    <w:rsid w:val="1C9571D1"/>
    <w:rsid w:val="1C9C5000"/>
    <w:rsid w:val="1CA931BE"/>
    <w:rsid w:val="1CB29D5E"/>
    <w:rsid w:val="1CC0E668"/>
    <w:rsid w:val="1CD26889"/>
    <w:rsid w:val="1CE4F982"/>
    <w:rsid w:val="1D011DF7"/>
    <w:rsid w:val="1D09436F"/>
    <w:rsid w:val="1D0C8F34"/>
    <w:rsid w:val="1D0F9437"/>
    <w:rsid w:val="1D1E9EAE"/>
    <w:rsid w:val="1D20AF70"/>
    <w:rsid w:val="1D31CF2A"/>
    <w:rsid w:val="1D38CE92"/>
    <w:rsid w:val="1D46A87C"/>
    <w:rsid w:val="1D476B7B"/>
    <w:rsid w:val="1D4CC273"/>
    <w:rsid w:val="1D584D3D"/>
    <w:rsid w:val="1D66D27A"/>
    <w:rsid w:val="1D784690"/>
    <w:rsid w:val="1D80AA5B"/>
    <w:rsid w:val="1D80E917"/>
    <w:rsid w:val="1D96B9A9"/>
    <w:rsid w:val="1DA244F1"/>
    <w:rsid w:val="1DA6A6F7"/>
    <w:rsid w:val="1DAC32C0"/>
    <w:rsid w:val="1DBCB500"/>
    <w:rsid w:val="1DBDE9AE"/>
    <w:rsid w:val="1DC8460F"/>
    <w:rsid w:val="1DCA3171"/>
    <w:rsid w:val="1DDAD2C3"/>
    <w:rsid w:val="1DDD74A2"/>
    <w:rsid w:val="1DEB5AF3"/>
    <w:rsid w:val="1DEEE125"/>
    <w:rsid w:val="1DF1B510"/>
    <w:rsid w:val="1E07E991"/>
    <w:rsid w:val="1E0ED7CF"/>
    <w:rsid w:val="1E276D0D"/>
    <w:rsid w:val="1E57AC88"/>
    <w:rsid w:val="1E57C6B3"/>
    <w:rsid w:val="1E590946"/>
    <w:rsid w:val="1E721B8E"/>
    <w:rsid w:val="1E7C109E"/>
    <w:rsid w:val="1E800917"/>
    <w:rsid w:val="1E873BD7"/>
    <w:rsid w:val="1E89DD55"/>
    <w:rsid w:val="1EA79DAB"/>
    <w:rsid w:val="1EABAAA7"/>
    <w:rsid w:val="1EADD062"/>
    <w:rsid w:val="1EBFE8B2"/>
    <w:rsid w:val="1ECF0458"/>
    <w:rsid w:val="1ECF6DF6"/>
    <w:rsid w:val="1ED09B36"/>
    <w:rsid w:val="1ED3BFEA"/>
    <w:rsid w:val="1EDBFEE7"/>
    <w:rsid w:val="1EEDC024"/>
    <w:rsid w:val="1EEF6640"/>
    <w:rsid w:val="1F210898"/>
    <w:rsid w:val="1F2DBE1B"/>
    <w:rsid w:val="1F39DEAE"/>
    <w:rsid w:val="1F3D33C6"/>
    <w:rsid w:val="1F4534BE"/>
    <w:rsid w:val="1F599852"/>
    <w:rsid w:val="1F70D670"/>
    <w:rsid w:val="1F735A89"/>
    <w:rsid w:val="1F75F4D2"/>
    <w:rsid w:val="1F7B6825"/>
    <w:rsid w:val="1F80F6F1"/>
    <w:rsid w:val="1F874A92"/>
    <w:rsid w:val="1F87B8A3"/>
    <w:rsid w:val="1F90188D"/>
    <w:rsid w:val="1F9121F0"/>
    <w:rsid w:val="1FA3ABA8"/>
    <w:rsid w:val="1FABD967"/>
    <w:rsid w:val="1FAD96DA"/>
    <w:rsid w:val="1FAEA7B7"/>
    <w:rsid w:val="1FB89680"/>
    <w:rsid w:val="1FBD80A9"/>
    <w:rsid w:val="1FBDC20C"/>
    <w:rsid w:val="1FE4CC99"/>
    <w:rsid w:val="1FEBD347"/>
    <w:rsid w:val="1FFA3674"/>
    <w:rsid w:val="2001AAE2"/>
    <w:rsid w:val="20039983"/>
    <w:rsid w:val="200490CE"/>
    <w:rsid w:val="20085F99"/>
    <w:rsid w:val="2009EC55"/>
    <w:rsid w:val="2017FFF0"/>
    <w:rsid w:val="201ACBBF"/>
    <w:rsid w:val="2026272A"/>
    <w:rsid w:val="20270BF3"/>
    <w:rsid w:val="202B6995"/>
    <w:rsid w:val="202D51E9"/>
    <w:rsid w:val="2040D9F1"/>
    <w:rsid w:val="20511CE0"/>
    <w:rsid w:val="20580864"/>
    <w:rsid w:val="205A45AA"/>
    <w:rsid w:val="205E0BB7"/>
    <w:rsid w:val="2064589F"/>
    <w:rsid w:val="206BBD1A"/>
    <w:rsid w:val="207ADB1D"/>
    <w:rsid w:val="207E453D"/>
    <w:rsid w:val="208A0FE7"/>
    <w:rsid w:val="208D99AF"/>
    <w:rsid w:val="209750CD"/>
    <w:rsid w:val="20979BA8"/>
    <w:rsid w:val="20A51C09"/>
    <w:rsid w:val="20AFE823"/>
    <w:rsid w:val="20B28378"/>
    <w:rsid w:val="20C5C076"/>
    <w:rsid w:val="20C9CDAE"/>
    <w:rsid w:val="20D43352"/>
    <w:rsid w:val="20E98B45"/>
    <w:rsid w:val="20E9D4D0"/>
    <w:rsid w:val="20ED2EDD"/>
    <w:rsid w:val="20EF695A"/>
    <w:rsid w:val="20F9635F"/>
    <w:rsid w:val="20FAEECB"/>
    <w:rsid w:val="212429C5"/>
    <w:rsid w:val="213083EF"/>
    <w:rsid w:val="21365C2E"/>
    <w:rsid w:val="213963B5"/>
    <w:rsid w:val="215A9830"/>
    <w:rsid w:val="215F7521"/>
    <w:rsid w:val="2179F68D"/>
    <w:rsid w:val="217CB6EC"/>
    <w:rsid w:val="218EF7A1"/>
    <w:rsid w:val="21983DBB"/>
    <w:rsid w:val="21A0D977"/>
    <w:rsid w:val="21A1713B"/>
    <w:rsid w:val="21A68D3A"/>
    <w:rsid w:val="21A79A39"/>
    <w:rsid w:val="21AA711E"/>
    <w:rsid w:val="21B2A3E1"/>
    <w:rsid w:val="21BDCA41"/>
    <w:rsid w:val="21C4AEB8"/>
    <w:rsid w:val="21D36F6C"/>
    <w:rsid w:val="21EC6BF1"/>
    <w:rsid w:val="21FD2920"/>
    <w:rsid w:val="22015D26"/>
    <w:rsid w:val="220BDA47"/>
    <w:rsid w:val="220F9764"/>
    <w:rsid w:val="22160B8C"/>
    <w:rsid w:val="2222DFB8"/>
    <w:rsid w:val="222EA249"/>
    <w:rsid w:val="2231C919"/>
    <w:rsid w:val="223B7418"/>
    <w:rsid w:val="22570268"/>
    <w:rsid w:val="226990C8"/>
    <w:rsid w:val="2269BF7E"/>
    <w:rsid w:val="227C690E"/>
    <w:rsid w:val="227CD9AA"/>
    <w:rsid w:val="2284A1B9"/>
    <w:rsid w:val="228D3DA9"/>
    <w:rsid w:val="229050A8"/>
    <w:rsid w:val="22AC2CCB"/>
    <w:rsid w:val="22B57A1C"/>
    <w:rsid w:val="22C2BA28"/>
    <w:rsid w:val="22C4FF30"/>
    <w:rsid w:val="22E094C8"/>
    <w:rsid w:val="22E4CF3B"/>
    <w:rsid w:val="22E9F029"/>
    <w:rsid w:val="231BC64F"/>
    <w:rsid w:val="231DD931"/>
    <w:rsid w:val="233168B2"/>
    <w:rsid w:val="2332B9CD"/>
    <w:rsid w:val="2333B13F"/>
    <w:rsid w:val="23347709"/>
    <w:rsid w:val="23358285"/>
    <w:rsid w:val="234A2CA0"/>
    <w:rsid w:val="236A1D82"/>
    <w:rsid w:val="237558A5"/>
    <w:rsid w:val="237D712C"/>
    <w:rsid w:val="2383450A"/>
    <w:rsid w:val="23843597"/>
    <w:rsid w:val="23AC6EF1"/>
    <w:rsid w:val="23AE9F09"/>
    <w:rsid w:val="23AF5E66"/>
    <w:rsid w:val="23D7F0EB"/>
    <w:rsid w:val="23DD10DC"/>
    <w:rsid w:val="23EAA61B"/>
    <w:rsid w:val="23EBBE0A"/>
    <w:rsid w:val="240026F5"/>
    <w:rsid w:val="2407B6A4"/>
    <w:rsid w:val="24091789"/>
    <w:rsid w:val="241913E0"/>
    <w:rsid w:val="241AE2BE"/>
    <w:rsid w:val="24223BC8"/>
    <w:rsid w:val="243BC27E"/>
    <w:rsid w:val="244E23E1"/>
    <w:rsid w:val="245151F3"/>
    <w:rsid w:val="2468D1BF"/>
    <w:rsid w:val="2472FF10"/>
    <w:rsid w:val="247E70D0"/>
    <w:rsid w:val="24AE594C"/>
    <w:rsid w:val="24C609BF"/>
    <w:rsid w:val="24C6A570"/>
    <w:rsid w:val="24CE515B"/>
    <w:rsid w:val="24CE98B8"/>
    <w:rsid w:val="24D47B30"/>
    <w:rsid w:val="24D7EA62"/>
    <w:rsid w:val="24DF9A31"/>
    <w:rsid w:val="24E6B075"/>
    <w:rsid w:val="24EA2494"/>
    <w:rsid w:val="24EFB369"/>
    <w:rsid w:val="24F20D87"/>
    <w:rsid w:val="2505D952"/>
    <w:rsid w:val="250F1B56"/>
    <w:rsid w:val="250FF81F"/>
    <w:rsid w:val="25145273"/>
    <w:rsid w:val="251BC015"/>
    <w:rsid w:val="251EFC4E"/>
    <w:rsid w:val="2521B1B4"/>
    <w:rsid w:val="2542AD46"/>
    <w:rsid w:val="254347C9"/>
    <w:rsid w:val="25731479"/>
    <w:rsid w:val="2583C9F4"/>
    <w:rsid w:val="2584B6C2"/>
    <w:rsid w:val="258C1CB4"/>
    <w:rsid w:val="258C6105"/>
    <w:rsid w:val="258D654F"/>
    <w:rsid w:val="258EBC11"/>
    <w:rsid w:val="258F1426"/>
    <w:rsid w:val="25923DEA"/>
    <w:rsid w:val="259F33C6"/>
    <w:rsid w:val="25A56507"/>
    <w:rsid w:val="25AC9DD3"/>
    <w:rsid w:val="25B051D9"/>
    <w:rsid w:val="25B58876"/>
    <w:rsid w:val="25B5B86A"/>
    <w:rsid w:val="25B99943"/>
    <w:rsid w:val="25CCF0E3"/>
    <w:rsid w:val="25D42D53"/>
    <w:rsid w:val="25F68F2F"/>
    <w:rsid w:val="25FC8DD8"/>
    <w:rsid w:val="25FE090D"/>
    <w:rsid w:val="26124F22"/>
    <w:rsid w:val="26167234"/>
    <w:rsid w:val="26191E70"/>
    <w:rsid w:val="261E5EB3"/>
    <w:rsid w:val="2628779D"/>
    <w:rsid w:val="263C58F9"/>
    <w:rsid w:val="263D54EC"/>
    <w:rsid w:val="26402785"/>
    <w:rsid w:val="2641E2B4"/>
    <w:rsid w:val="2642897D"/>
    <w:rsid w:val="26570DAC"/>
    <w:rsid w:val="26729ADA"/>
    <w:rsid w:val="267AE5DA"/>
    <w:rsid w:val="2692924F"/>
    <w:rsid w:val="26C3208D"/>
    <w:rsid w:val="26C57E5D"/>
    <w:rsid w:val="26DD09BE"/>
    <w:rsid w:val="26DE7264"/>
    <w:rsid w:val="26E21E71"/>
    <w:rsid w:val="26E50523"/>
    <w:rsid w:val="26E644DD"/>
    <w:rsid w:val="26E9C058"/>
    <w:rsid w:val="26EE0BC5"/>
    <w:rsid w:val="26F0AA91"/>
    <w:rsid w:val="26F4DD8A"/>
    <w:rsid w:val="26F9DC4B"/>
    <w:rsid w:val="26FC9642"/>
    <w:rsid w:val="270CE8E2"/>
    <w:rsid w:val="271FACD0"/>
    <w:rsid w:val="2725A9D2"/>
    <w:rsid w:val="273D05F0"/>
    <w:rsid w:val="2741C698"/>
    <w:rsid w:val="27478213"/>
    <w:rsid w:val="27489955"/>
    <w:rsid w:val="275B5C42"/>
    <w:rsid w:val="27624596"/>
    <w:rsid w:val="276AA096"/>
    <w:rsid w:val="277B19FB"/>
    <w:rsid w:val="2788288E"/>
    <w:rsid w:val="278F8B77"/>
    <w:rsid w:val="2797910A"/>
    <w:rsid w:val="279C0A9D"/>
    <w:rsid w:val="27A96A90"/>
    <w:rsid w:val="27AEF36A"/>
    <w:rsid w:val="27BE0748"/>
    <w:rsid w:val="27E97B9C"/>
    <w:rsid w:val="27F6E803"/>
    <w:rsid w:val="27FA052F"/>
    <w:rsid w:val="280B438B"/>
    <w:rsid w:val="280D4874"/>
    <w:rsid w:val="28146F0E"/>
    <w:rsid w:val="2837DE5A"/>
    <w:rsid w:val="284A21EF"/>
    <w:rsid w:val="2858B3E9"/>
    <w:rsid w:val="286029F5"/>
    <w:rsid w:val="2863FF0C"/>
    <w:rsid w:val="28721D28"/>
    <w:rsid w:val="287507E6"/>
    <w:rsid w:val="2875A188"/>
    <w:rsid w:val="2881B962"/>
    <w:rsid w:val="28826129"/>
    <w:rsid w:val="289A5B32"/>
    <w:rsid w:val="28AC2A5A"/>
    <w:rsid w:val="28B37F93"/>
    <w:rsid w:val="28CF8894"/>
    <w:rsid w:val="28D24223"/>
    <w:rsid w:val="28E30F6E"/>
    <w:rsid w:val="28EB0B32"/>
    <w:rsid w:val="28EDD81F"/>
    <w:rsid w:val="28EEF220"/>
    <w:rsid w:val="28F895B2"/>
    <w:rsid w:val="28F8CF7E"/>
    <w:rsid w:val="29015C72"/>
    <w:rsid w:val="2905760E"/>
    <w:rsid w:val="29096836"/>
    <w:rsid w:val="2915A444"/>
    <w:rsid w:val="29171901"/>
    <w:rsid w:val="291AA8B7"/>
    <w:rsid w:val="29250ABD"/>
    <w:rsid w:val="29253291"/>
    <w:rsid w:val="2940A261"/>
    <w:rsid w:val="294CCEAE"/>
    <w:rsid w:val="29500662"/>
    <w:rsid w:val="295076D9"/>
    <w:rsid w:val="2968E166"/>
    <w:rsid w:val="296C527D"/>
    <w:rsid w:val="29719C39"/>
    <w:rsid w:val="297B4F9F"/>
    <w:rsid w:val="2992959B"/>
    <w:rsid w:val="2992A2F6"/>
    <w:rsid w:val="299E6159"/>
    <w:rsid w:val="29B02302"/>
    <w:rsid w:val="29C4F529"/>
    <w:rsid w:val="29C6C044"/>
    <w:rsid w:val="29D5DD5E"/>
    <w:rsid w:val="29DFCA51"/>
    <w:rsid w:val="29E40161"/>
    <w:rsid w:val="29E535D1"/>
    <w:rsid w:val="29FD1B5E"/>
    <w:rsid w:val="2A0B57DE"/>
    <w:rsid w:val="2A101FD7"/>
    <w:rsid w:val="2A152CF3"/>
    <w:rsid w:val="2A23487D"/>
    <w:rsid w:val="2A32E393"/>
    <w:rsid w:val="2A3AF6BB"/>
    <w:rsid w:val="2A415C13"/>
    <w:rsid w:val="2A4B3E91"/>
    <w:rsid w:val="2A5B0D41"/>
    <w:rsid w:val="2A5CADBF"/>
    <w:rsid w:val="2A5CBD75"/>
    <w:rsid w:val="2A5DF138"/>
    <w:rsid w:val="2A71D7F9"/>
    <w:rsid w:val="2A79DF03"/>
    <w:rsid w:val="2A7AD89D"/>
    <w:rsid w:val="2A97D8BB"/>
    <w:rsid w:val="2A9CCD3C"/>
    <w:rsid w:val="2A9D34F7"/>
    <w:rsid w:val="2AA42958"/>
    <w:rsid w:val="2AB18CF6"/>
    <w:rsid w:val="2ACD075B"/>
    <w:rsid w:val="2AD7FE52"/>
    <w:rsid w:val="2ADDC71C"/>
    <w:rsid w:val="2B0D7A25"/>
    <w:rsid w:val="2B257C02"/>
    <w:rsid w:val="2B3ABA96"/>
    <w:rsid w:val="2B511F84"/>
    <w:rsid w:val="2B57A2C7"/>
    <w:rsid w:val="2B58B894"/>
    <w:rsid w:val="2B5FE33D"/>
    <w:rsid w:val="2B7900C1"/>
    <w:rsid w:val="2B7BF08B"/>
    <w:rsid w:val="2B7FC972"/>
    <w:rsid w:val="2B8FB8C5"/>
    <w:rsid w:val="2B9506EA"/>
    <w:rsid w:val="2B9ABA6E"/>
    <w:rsid w:val="2B9F92D3"/>
    <w:rsid w:val="2BA5282E"/>
    <w:rsid w:val="2BB21AF3"/>
    <w:rsid w:val="2BBFA390"/>
    <w:rsid w:val="2BC332AB"/>
    <w:rsid w:val="2BC91A45"/>
    <w:rsid w:val="2BD02D1A"/>
    <w:rsid w:val="2BD0D623"/>
    <w:rsid w:val="2BD50832"/>
    <w:rsid w:val="2BDB9696"/>
    <w:rsid w:val="2BDBCF2B"/>
    <w:rsid w:val="2BE0B924"/>
    <w:rsid w:val="2BE87034"/>
    <w:rsid w:val="2BED047A"/>
    <w:rsid w:val="2BEECB44"/>
    <w:rsid w:val="2C35FED0"/>
    <w:rsid w:val="2C3A1D4F"/>
    <w:rsid w:val="2C3B1769"/>
    <w:rsid w:val="2C4486B8"/>
    <w:rsid w:val="2C76DF62"/>
    <w:rsid w:val="2C78D2A8"/>
    <w:rsid w:val="2C81C1BC"/>
    <w:rsid w:val="2C8E1BB3"/>
    <w:rsid w:val="2C988793"/>
    <w:rsid w:val="2C996011"/>
    <w:rsid w:val="2CA609DD"/>
    <w:rsid w:val="2CA65C22"/>
    <w:rsid w:val="2CAC9BDF"/>
    <w:rsid w:val="2CB45915"/>
    <w:rsid w:val="2CBB6A39"/>
    <w:rsid w:val="2CCBFC72"/>
    <w:rsid w:val="2CD52CF3"/>
    <w:rsid w:val="2CFF2BCB"/>
    <w:rsid w:val="2D0F0E78"/>
    <w:rsid w:val="2D1DA680"/>
    <w:rsid w:val="2D2C781E"/>
    <w:rsid w:val="2D35E1E6"/>
    <w:rsid w:val="2D37CA8F"/>
    <w:rsid w:val="2D382C05"/>
    <w:rsid w:val="2D3FC0DB"/>
    <w:rsid w:val="2D4A1D94"/>
    <w:rsid w:val="2D4AD4E7"/>
    <w:rsid w:val="2D5FFD5C"/>
    <w:rsid w:val="2D704680"/>
    <w:rsid w:val="2D73D6DE"/>
    <w:rsid w:val="2D7BA414"/>
    <w:rsid w:val="2D8A00F6"/>
    <w:rsid w:val="2D95B18D"/>
    <w:rsid w:val="2D9DD11C"/>
    <w:rsid w:val="2DA3E7B6"/>
    <w:rsid w:val="2DB31679"/>
    <w:rsid w:val="2DB5017B"/>
    <w:rsid w:val="2DD034B5"/>
    <w:rsid w:val="2DE0B9BD"/>
    <w:rsid w:val="2DF8D62D"/>
    <w:rsid w:val="2DFA20A1"/>
    <w:rsid w:val="2DFAF6D0"/>
    <w:rsid w:val="2E00786E"/>
    <w:rsid w:val="2E02E765"/>
    <w:rsid w:val="2E07A8B0"/>
    <w:rsid w:val="2E0EF510"/>
    <w:rsid w:val="2E1A4F8C"/>
    <w:rsid w:val="2E23D7C8"/>
    <w:rsid w:val="2E23E931"/>
    <w:rsid w:val="2E2B36C9"/>
    <w:rsid w:val="2E326029"/>
    <w:rsid w:val="2E3CA01A"/>
    <w:rsid w:val="2E56DB60"/>
    <w:rsid w:val="2E5E9E40"/>
    <w:rsid w:val="2E67832B"/>
    <w:rsid w:val="2E8A9684"/>
    <w:rsid w:val="2E8F6000"/>
    <w:rsid w:val="2EBA2ECB"/>
    <w:rsid w:val="2ED2A443"/>
    <w:rsid w:val="2EF85BF2"/>
    <w:rsid w:val="2EFE9C4D"/>
    <w:rsid w:val="2F0375A5"/>
    <w:rsid w:val="2F064CC2"/>
    <w:rsid w:val="2F0D20C8"/>
    <w:rsid w:val="2F10BD5C"/>
    <w:rsid w:val="2F114E10"/>
    <w:rsid w:val="2F28E45A"/>
    <w:rsid w:val="2F36E873"/>
    <w:rsid w:val="2F47FB5D"/>
    <w:rsid w:val="2F56B6CA"/>
    <w:rsid w:val="2F5EA77D"/>
    <w:rsid w:val="2F6D05EA"/>
    <w:rsid w:val="2F8487C5"/>
    <w:rsid w:val="2F8A9C87"/>
    <w:rsid w:val="2F949A83"/>
    <w:rsid w:val="2FA738BB"/>
    <w:rsid w:val="2FA74DA5"/>
    <w:rsid w:val="2FABB857"/>
    <w:rsid w:val="2FC573BA"/>
    <w:rsid w:val="2FD25AC0"/>
    <w:rsid w:val="2FD49F8E"/>
    <w:rsid w:val="2FE73623"/>
    <w:rsid w:val="2FF63883"/>
    <w:rsid w:val="2FF828E3"/>
    <w:rsid w:val="2FFF748E"/>
    <w:rsid w:val="3001D77E"/>
    <w:rsid w:val="300E7847"/>
    <w:rsid w:val="3016F753"/>
    <w:rsid w:val="3023CF07"/>
    <w:rsid w:val="3055C170"/>
    <w:rsid w:val="30683FBE"/>
    <w:rsid w:val="30760BAC"/>
    <w:rsid w:val="30789E0B"/>
    <w:rsid w:val="307AFB92"/>
    <w:rsid w:val="3085D734"/>
    <w:rsid w:val="30E48286"/>
    <w:rsid w:val="30EED28C"/>
    <w:rsid w:val="30F04DA4"/>
    <w:rsid w:val="30FEF59C"/>
    <w:rsid w:val="310BCC18"/>
    <w:rsid w:val="31263B07"/>
    <w:rsid w:val="31411EEF"/>
    <w:rsid w:val="3148746F"/>
    <w:rsid w:val="3154AA4C"/>
    <w:rsid w:val="315601F8"/>
    <w:rsid w:val="3157C28F"/>
    <w:rsid w:val="3177BA10"/>
    <w:rsid w:val="3179D3B5"/>
    <w:rsid w:val="317D3834"/>
    <w:rsid w:val="3182AB42"/>
    <w:rsid w:val="3191202A"/>
    <w:rsid w:val="3193C83A"/>
    <w:rsid w:val="31B55E9A"/>
    <w:rsid w:val="31C52D85"/>
    <w:rsid w:val="31CDD66B"/>
    <w:rsid w:val="31D5EC49"/>
    <w:rsid w:val="31DB9FE9"/>
    <w:rsid w:val="31E2E379"/>
    <w:rsid w:val="31E39F82"/>
    <w:rsid w:val="31E3DBC3"/>
    <w:rsid w:val="31FF6BF5"/>
    <w:rsid w:val="320C77DC"/>
    <w:rsid w:val="321E2B5F"/>
    <w:rsid w:val="3226E9FF"/>
    <w:rsid w:val="3233CA12"/>
    <w:rsid w:val="32434F09"/>
    <w:rsid w:val="32545579"/>
    <w:rsid w:val="325F3C4B"/>
    <w:rsid w:val="3264FFEB"/>
    <w:rsid w:val="326BA75C"/>
    <w:rsid w:val="326DCD31"/>
    <w:rsid w:val="328A4E79"/>
    <w:rsid w:val="328B4A04"/>
    <w:rsid w:val="329AE384"/>
    <w:rsid w:val="32A46D88"/>
    <w:rsid w:val="32A99249"/>
    <w:rsid w:val="32AF5E13"/>
    <w:rsid w:val="32B69CFB"/>
    <w:rsid w:val="32B8543F"/>
    <w:rsid w:val="32BF8DEA"/>
    <w:rsid w:val="32C06D1C"/>
    <w:rsid w:val="32CE5C6F"/>
    <w:rsid w:val="32CE793C"/>
    <w:rsid w:val="32E0ACE6"/>
    <w:rsid w:val="32E43702"/>
    <w:rsid w:val="32ED1695"/>
    <w:rsid w:val="32FA0142"/>
    <w:rsid w:val="3300D266"/>
    <w:rsid w:val="3307CE0E"/>
    <w:rsid w:val="330BF80E"/>
    <w:rsid w:val="33137C00"/>
    <w:rsid w:val="3321C8BF"/>
    <w:rsid w:val="33233538"/>
    <w:rsid w:val="33342A5F"/>
    <w:rsid w:val="333AA397"/>
    <w:rsid w:val="335BEF3E"/>
    <w:rsid w:val="3371E24F"/>
    <w:rsid w:val="33803E9E"/>
    <w:rsid w:val="3383B372"/>
    <w:rsid w:val="33855554"/>
    <w:rsid w:val="338C4807"/>
    <w:rsid w:val="33AA4361"/>
    <w:rsid w:val="33B1B4BB"/>
    <w:rsid w:val="33B46479"/>
    <w:rsid w:val="33C86B72"/>
    <w:rsid w:val="33CE9F9B"/>
    <w:rsid w:val="33CF317D"/>
    <w:rsid w:val="33D4E735"/>
    <w:rsid w:val="33EC3094"/>
    <w:rsid w:val="33F280F0"/>
    <w:rsid w:val="3405E097"/>
    <w:rsid w:val="34082970"/>
    <w:rsid w:val="341A5913"/>
    <w:rsid w:val="341C88F5"/>
    <w:rsid w:val="3427088C"/>
    <w:rsid w:val="342F99BC"/>
    <w:rsid w:val="343B7FB5"/>
    <w:rsid w:val="3446643C"/>
    <w:rsid w:val="3452BFD5"/>
    <w:rsid w:val="34548A0A"/>
    <w:rsid w:val="34549259"/>
    <w:rsid w:val="3456AED3"/>
    <w:rsid w:val="345A268C"/>
    <w:rsid w:val="345B15E5"/>
    <w:rsid w:val="345C9FAC"/>
    <w:rsid w:val="34630579"/>
    <w:rsid w:val="34642566"/>
    <w:rsid w:val="346456E0"/>
    <w:rsid w:val="34721F8E"/>
    <w:rsid w:val="34781CBA"/>
    <w:rsid w:val="34997E02"/>
    <w:rsid w:val="34B43BF6"/>
    <w:rsid w:val="34C98ED7"/>
    <w:rsid w:val="34CB6D21"/>
    <w:rsid w:val="34EE270B"/>
    <w:rsid w:val="34F692E3"/>
    <w:rsid w:val="350A465E"/>
    <w:rsid w:val="3535FEC7"/>
    <w:rsid w:val="35394A92"/>
    <w:rsid w:val="353E21E9"/>
    <w:rsid w:val="3550F1F6"/>
    <w:rsid w:val="3551F139"/>
    <w:rsid w:val="35548468"/>
    <w:rsid w:val="355E3787"/>
    <w:rsid w:val="356C51D3"/>
    <w:rsid w:val="357110EA"/>
    <w:rsid w:val="3574E39B"/>
    <w:rsid w:val="3597D941"/>
    <w:rsid w:val="359AF4A9"/>
    <w:rsid w:val="35A7EC8D"/>
    <w:rsid w:val="35A83B95"/>
    <w:rsid w:val="35D1402C"/>
    <w:rsid w:val="35D6487E"/>
    <w:rsid w:val="35E44F36"/>
    <w:rsid w:val="35EBFEA0"/>
    <w:rsid w:val="36018BB4"/>
    <w:rsid w:val="36092908"/>
    <w:rsid w:val="362C70B4"/>
    <w:rsid w:val="3634E21E"/>
    <w:rsid w:val="3646920B"/>
    <w:rsid w:val="3648649B"/>
    <w:rsid w:val="364CBA61"/>
    <w:rsid w:val="3650B82B"/>
    <w:rsid w:val="3657762A"/>
    <w:rsid w:val="36656151"/>
    <w:rsid w:val="36704A93"/>
    <w:rsid w:val="36989130"/>
    <w:rsid w:val="369A6D72"/>
    <w:rsid w:val="36A7211C"/>
    <w:rsid w:val="36A9B5AD"/>
    <w:rsid w:val="36BC8E56"/>
    <w:rsid w:val="36DC1E3C"/>
    <w:rsid w:val="36DCEDEE"/>
    <w:rsid w:val="36E00322"/>
    <w:rsid w:val="36FF3F39"/>
    <w:rsid w:val="371BD60F"/>
    <w:rsid w:val="3724F4C0"/>
    <w:rsid w:val="372ADBC0"/>
    <w:rsid w:val="372CF26B"/>
    <w:rsid w:val="373B7B28"/>
    <w:rsid w:val="3742485A"/>
    <w:rsid w:val="374B90FE"/>
    <w:rsid w:val="374D9810"/>
    <w:rsid w:val="3757FA13"/>
    <w:rsid w:val="37706B61"/>
    <w:rsid w:val="378B3A29"/>
    <w:rsid w:val="378D2733"/>
    <w:rsid w:val="378FD10C"/>
    <w:rsid w:val="37AB13E6"/>
    <w:rsid w:val="37B4B66F"/>
    <w:rsid w:val="37BBB418"/>
    <w:rsid w:val="37BC2E5F"/>
    <w:rsid w:val="37C6DCFC"/>
    <w:rsid w:val="37CE233C"/>
    <w:rsid w:val="37D23C45"/>
    <w:rsid w:val="37D855B3"/>
    <w:rsid w:val="37DB39CE"/>
    <w:rsid w:val="37DDF9E8"/>
    <w:rsid w:val="37E498A9"/>
    <w:rsid w:val="37E98083"/>
    <w:rsid w:val="37FA1870"/>
    <w:rsid w:val="38015C02"/>
    <w:rsid w:val="3806FD6E"/>
    <w:rsid w:val="381EC99C"/>
    <w:rsid w:val="3822ABC6"/>
    <w:rsid w:val="382CBAB6"/>
    <w:rsid w:val="382D5B62"/>
    <w:rsid w:val="3830FE6B"/>
    <w:rsid w:val="3835D64C"/>
    <w:rsid w:val="3851B535"/>
    <w:rsid w:val="3852910D"/>
    <w:rsid w:val="385CE54F"/>
    <w:rsid w:val="387ACC1B"/>
    <w:rsid w:val="387DA1BF"/>
    <w:rsid w:val="3881C785"/>
    <w:rsid w:val="3887C78F"/>
    <w:rsid w:val="38921761"/>
    <w:rsid w:val="38954CFE"/>
    <w:rsid w:val="389D327E"/>
    <w:rsid w:val="38A00C78"/>
    <w:rsid w:val="38CC83E7"/>
    <w:rsid w:val="38E467F0"/>
    <w:rsid w:val="39039D9F"/>
    <w:rsid w:val="3905963B"/>
    <w:rsid w:val="3920984A"/>
    <w:rsid w:val="3927572A"/>
    <w:rsid w:val="39296435"/>
    <w:rsid w:val="39311304"/>
    <w:rsid w:val="39390160"/>
    <w:rsid w:val="393DE3F2"/>
    <w:rsid w:val="393E3AC4"/>
    <w:rsid w:val="393FDC22"/>
    <w:rsid w:val="3943CB6A"/>
    <w:rsid w:val="3947C809"/>
    <w:rsid w:val="394A3A68"/>
    <w:rsid w:val="395AE860"/>
    <w:rsid w:val="3963E2E3"/>
    <w:rsid w:val="3966E049"/>
    <w:rsid w:val="396E5494"/>
    <w:rsid w:val="396FB28E"/>
    <w:rsid w:val="3978B98D"/>
    <w:rsid w:val="397BB86A"/>
    <w:rsid w:val="39802505"/>
    <w:rsid w:val="39880D9E"/>
    <w:rsid w:val="398B5DBC"/>
    <w:rsid w:val="39917491"/>
    <w:rsid w:val="399BD58D"/>
    <w:rsid w:val="39AFD5C5"/>
    <w:rsid w:val="39C00EBA"/>
    <w:rsid w:val="39F09F9E"/>
    <w:rsid w:val="39F33B4E"/>
    <w:rsid w:val="3A551679"/>
    <w:rsid w:val="3A5EBB5B"/>
    <w:rsid w:val="3A787816"/>
    <w:rsid w:val="3A9C15FB"/>
    <w:rsid w:val="3A9DF7A9"/>
    <w:rsid w:val="3AA2A84C"/>
    <w:rsid w:val="3AAE448C"/>
    <w:rsid w:val="3ABE2D3A"/>
    <w:rsid w:val="3AC4B739"/>
    <w:rsid w:val="3AC85386"/>
    <w:rsid w:val="3AD6AED5"/>
    <w:rsid w:val="3AD9716B"/>
    <w:rsid w:val="3ADEED49"/>
    <w:rsid w:val="3AE11B80"/>
    <w:rsid w:val="3AE946AA"/>
    <w:rsid w:val="3AEC2ACD"/>
    <w:rsid w:val="3B0680C5"/>
    <w:rsid w:val="3B082C3A"/>
    <w:rsid w:val="3B1073FE"/>
    <w:rsid w:val="3B1EDCDA"/>
    <w:rsid w:val="3B26A0C0"/>
    <w:rsid w:val="3B373F83"/>
    <w:rsid w:val="3B373FD2"/>
    <w:rsid w:val="3B4081C6"/>
    <w:rsid w:val="3B44A803"/>
    <w:rsid w:val="3B55412A"/>
    <w:rsid w:val="3B60AECF"/>
    <w:rsid w:val="3B6A87FB"/>
    <w:rsid w:val="3B8720B9"/>
    <w:rsid w:val="3B8D95AA"/>
    <w:rsid w:val="3B925D7B"/>
    <w:rsid w:val="3B9FE66F"/>
    <w:rsid w:val="3BAA6494"/>
    <w:rsid w:val="3BBA5E97"/>
    <w:rsid w:val="3BBDB7BF"/>
    <w:rsid w:val="3BF541F1"/>
    <w:rsid w:val="3BFFD37C"/>
    <w:rsid w:val="3C0D3BB9"/>
    <w:rsid w:val="3C1200C1"/>
    <w:rsid w:val="3C17A1A6"/>
    <w:rsid w:val="3C200FCC"/>
    <w:rsid w:val="3C23D99E"/>
    <w:rsid w:val="3C244FAC"/>
    <w:rsid w:val="3C2A6911"/>
    <w:rsid w:val="3C2C3358"/>
    <w:rsid w:val="3C2FA3E4"/>
    <w:rsid w:val="3C34119A"/>
    <w:rsid w:val="3C3F2450"/>
    <w:rsid w:val="3C413E7E"/>
    <w:rsid w:val="3C53B27D"/>
    <w:rsid w:val="3C57A073"/>
    <w:rsid w:val="3C59E8F9"/>
    <w:rsid w:val="3C70AF87"/>
    <w:rsid w:val="3C789D36"/>
    <w:rsid w:val="3C7F735F"/>
    <w:rsid w:val="3C82586C"/>
    <w:rsid w:val="3C8990F9"/>
    <w:rsid w:val="3C8CEEA3"/>
    <w:rsid w:val="3C9A90B3"/>
    <w:rsid w:val="3CCA8357"/>
    <w:rsid w:val="3CCC3BCF"/>
    <w:rsid w:val="3CD489DF"/>
    <w:rsid w:val="3CDCCB59"/>
    <w:rsid w:val="3CDFCE96"/>
    <w:rsid w:val="3CE6EF51"/>
    <w:rsid w:val="3CF2ED2E"/>
    <w:rsid w:val="3D025628"/>
    <w:rsid w:val="3D03D72E"/>
    <w:rsid w:val="3D16C398"/>
    <w:rsid w:val="3D225E48"/>
    <w:rsid w:val="3D2D4E3D"/>
    <w:rsid w:val="3D32C50F"/>
    <w:rsid w:val="3D3D09D6"/>
    <w:rsid w:val="3D463732"/>
    <w:rsid w:val="3D500C0A"/>
    <w:rsid w:val="3D59E04B"/>
    <w:rsid w:val="3D6B00CC"/>
    <w:rsid w:val="3D6B06E0"/>
    <w:rsid w:val="3D6BF374"/>
    <w:rsid w:val="3D6DFFC0"/>
    <w:rsid w:val="3D7E51CA"/>
    <w:rsid w:val="3D95E5A3"/>
    <w:rsid w:val="3D98A902"/>
    <w:rsid w:val="3D98BED9"/>
    <w:rsid w:val="3DBBE556"/>
    <w:rsid w:val="3DD4521C"/>
    <w:rsid w:val="3DE06FA8"/>
    <w:rsid w:val="3DE51DC2"/>
    <w:rsid w:val="3DE70D16"/>
    <w:rsid w:val="3DECDF6C"/>
    <w:rsid w:val="3DEF59B7"/>
    <w:rsid w:val="3DF49904"/>
    <w:rsid w:val="3DFA9799"/>
    <w:rsid w:val="3DFD15A7"/>
    <w:rsid w:val="3DFDC227"/>
    <w:rsid w:val="3E0016A8"/>
    <w:rsid w:val="3E0DF071"/>
    <w:rsid w:val="3E3D093B"/>
    <w:rsid w:val="3E42A3A8"/>
    <w:rsid w:val="3E591694"/>
    <w:rsid w:val="3E6B2262"/>
    <w:rsid w:val="3E6E1937"/>
    <w:rsid w:val="3E6EC451"/>
    <w:rsid w:val="3E7AE564"/>
    <w:rsid w:val="3E7B8B5C"/>
    <w:rsid w:val="3E809DF1"/>
    <w:rsid w:val="3E812FF5"/>
    <w:rsid w:val="3E9A1802"/>
    <w:rsid w:val="3EB51D7A"/>
    <w:rsid w:val="3EB9B23E"/>
    <w:rsid w:val="3EFC8EE5"/>
    <w:rsid w:val="3F1250C9"/>
    <w:rsid w:val="3F22A0D9"/>
    <w:rsid w:val="3F24502B"/>
    <w:rsid w:val="3F37B563"/>
    <w:rsid w:val="3F4911CF"/>
    <w:rsid w:val="3F4F8FAA"/>
    <w:rsid w:val="3F5402F0"/>
    <w:rsid w:val="3F61A7A5"/>
    <w:rsid w:val="3F6B4C2A"/>
    <w:rsid w:val="3F6EB43D"/>
    <w:rsid w:val="3F74F83D"/>
    <w:rsid w:val="3F7CA780"/>
    <w:rsid w:val="3F7F1E4E"/>
    <w:rsid w:val="3F8EDB18"/>
    <w:rsid w:val="3F9D4571"/>
    <w:rsid w:val="3FADA14F"/>
    <w:rsid w:val="3FC3DB58"/>
    <w:rsid w:val="3FC6FC4C"/>
    <w:rsid w:val="3FC9CAA6"/>
    <w:rsid w:val="3FCE1461"/>
    <w:rsid w:val="3FE5B50B"/>
    <w:rsid w:val="3FE752FD"/>
    <w:rsid w:val="3FFFDA0B"/>
    <w:rsid w:val="40040970"/>
    <w:rsid w:val="400E8BFC"/>
    <w:rsid w:val="4013F2F1"/>
    <w:rsid w:val="401A79A9"/>
    <w:rsid w:val="40236E65"/>
    <w:rsid w:val="40269180"/>
    <w:rsid w:val="40286272"/>
    <w:rsid w:val="404114C7"/>
    <w:rsid w:val="40516FB6"/>
    <w:rsid w:val="406D54CB"/>
    <w:rsid w:val="407030CB"/>
    <w:rsid w:val="40779C13"/>
    <w:rsid w:val="40854A93"/>
    <w:rsid w:val="40891463"/>
    <w:rsid w:val="408C153E"/>
    <w:rsid w:val="40ABBCA2"/>
    <w:rsid w:val="40CB5686"/>
    <w:rsid w:val="40CBF16B"/>
    <w:rsid w:val="40CCA5AA"/>
    <w:rsid w:val="40CDCB10"/>
    <w:rsid w:val="40ED8449"/>
    <w:rsid w:val="41008447"/>
    <w:rsid w:val="4110DE1B"/>
    <w:rsid w:val="41279554"/>
    <w:rsid w:val="412C35B2"/>
    <w:rsid w:val="412E760D"/>
    <w:rsid w:val="412F06DC"/>
    <w:rsid w:val="413D5693"/>
    <w:rsid w:val="41427B1B"/>
    <w:rsid w:val="4142C6EF"/>
    <w:rsid w:val="414B742F"/>
    <w:rsid w:val="4154CAF7"/>
    <w:rsid w:val="4158B245"/>
    <w:rsid w:val="415A033C"/>
    <w:rsid w:val="415B8053"/>
    <w:rsid w:val="4162BA69"/>
    <w:rsid w:val="4165B543"/>
    <w:rsid w:val="41668805"/>
    <w:rsid w:val="41668983"/>
    <w:rsid w:val="41670E25"/>
    <w:rsid w:val="417A2900"/>
    <w:rsid w:val="41823962"/>
    <w:rsid w:val="41954516"/>
    <w:rsid w:val="41A3E6FE"/>
    <w:rsid w:val="41A53ABF"/>
    <w:rsid w:val="41AE865D"/>
    <w:rsid w:val="41B85ABD"/>
    <w:rsid w:val="41BCD5E3"/>
    <w:rsid w:val="41E7FECA"/>
    <w:rsid w:val="41FC73E9"/>
    <w:rsid w:val="41FD2512"/>
    <w:rsid w:val="42013B9B"/>
    <w:rsid w:val="421215E5"/>
    <w:rsid w:val="4214042A"/>
    <w:rsid w:val="4220BC6F"/>
    <w:rsid w:val="4226265E"/>
    <w:rsid w:val="42279CFD"/>
    <w:rsid w:val="422F33A0"/>
    <w:rsid w:val="42364872"/>
    <w:rsid w:val="4236B1C1"/>
    <w:rsid w:val="425007E6"/>
    <w:rsid w:val="4254BDA3"/>
    <w:rsid w:val="42635460"/>
    <w:rsid w:val="42790073"/>
    <w:rsid w:val="427A231F"/>
    <w:rsid w:val="4294E9C2"/>
    <w:rsid w:val="429B9FB1"/>
    <w:rsid w:val="42A581B4"/>
    <w:rsid w:val="42ADD47E"/>
    <w:rsid w:val="42B22DD2"/>
    <w:rsid w:val="42B4A30C"/>
    <w:rsid w:val="42DF569D"/>
    <w:rsid w:val="42E0B0E9"/>
    <w:rsid w:val="42E5FD3E"/>
    <w:rsid w:val="42F7053E"/>
    <w:rsid w:val="42FB1CCF"/>
    <w:rsid w:val="42FBE16B"/>
    <w:rsid w:val="42FCB5C8"/>
    <w:rsid w:val="43120F4D"/>
    <w:rsid w:val="431A494B"/>
    <w:rsid w:val="4338DFB8"/>
    <w:rsid w:val="433AA1A8"/>
    <w:rsid w:val="43436D71"/>
    <w:rsid w:val="434372BE"/>
    <w:rsid w:val="43543CEA"/>
    <w:rsid w:val="435D6080"/>
    <w:rsid w:val="43612473"/>
    <w:rsid w:val="43683975"/>
    <w:rsid w:val="4373D196"/>
    <w:rsid w:val="43749C78"/>
    <w:rsid w:val="43838ABB"/>
    <w:rsid w:val="4390C92A"/>
    <w:rsid w:val="43993B81"/>
    <w:rsid w:val="43A36CA5"/>
    <w:rsid w:val="43BB9EBC"/>
    <w:rsid w:val="43C7698A"/>
    <w:rsid w:val="43E1A4A7"/>
    <w:rsid w:val="43E2737A"/>
    <w:rsid w:val="43E927B9"/>
    <w:rsid w:val="43EC9813"/>
    <w:rsid w:val="43F18BBE"/>
    <w:rsid w:val="43FD2A13"/>
    <w:rsid w:val="440DF9EF"/>
    <w:rsid w:val="441060BF"/>
    <w:rsid w:val="44119B5D"/>
    <w:rsid w:val="442FA863"/>
    <w:rsid w:val="44322CB1"/>
    <w:rsid w:val="443DFA4B"/>
    <w:rsid w:val="443FDEA7"/>
    <w:rsid w:val="4445CC27"/>
    <w:rsid w:val="4446001F"/>
    <w:rsid w:val="444779EA"/>
    <w:rsid w:val="444C3B93"/>
    <w:rsid w:val="444ED365"/>
    <w:rsid w:val="44695C07"/>
    <w:rsid w:val="446E0E6F"/>
    <w:rsid w:val="447B4CA4"/>
    <w:rsid w:val="447B65E3"/>
    <w:rsid w:val="447D6102"/>
    <w:rsid w:val="449C3A6C"/>
    <w:rsid w:val="449DAA6B"/>
    <w:rsid w:val="44A5DEC4"/>
    <w:rsid w:val="44A954A5"/>
    <w:rsid w:val="44ADD26F"/>
    <w:rsid w:val="44B00812"/>
    <w:rsid w:val="44BA9D3E"/>
    <w:rsid w:val="44D553AF"/>
    <w:rsid w:val="44D9AF9B"/>
    <w:rsid w:val="44DBB941"/>
    <w:rsid w:val="44DF0D39"/>
    <w:rsid w:val="44DF9C23"/>
    <w:rsid w:val="4505E9CF"/>
    <w:rsid w:val="4508792D"/>
    <w:rsid w:val="450DE43B"/>
    <w:rsid w:val="4513D668"/>
    <w:rsid w:val="45147012"/>
    <w:rsid w:val="45162349"/>
    <w:rsid w:val="451F974A"/>
    <w:rsid w:val="452E42B9"/>
    <w:rsid w:val="453208D3"/>
    <w:rsid w:val="453BAE7B"/>
    <w:rsid w:val="454F090C"/>
    <w:rsid w:val="45523F24"/>
    <w:rsid w:val="4559CF7F"/>
    <w:rsid w:val="455BB1F4"/>
    <w:rsid w:val="455C67D2"/>
    <w:rsid w:val="456E12AA"/>
    <w:rsid w:val="457A7D65"/>
    <w:rsid w:val="4587A928"/>
    <w:rsid w:val="4589C572"/>
    <w:rsid w:val="45CE4722"/>
    <w:rsid w:val="45CFAAB4"/>
    <w:rsid w:val="45DBBB5C"/>
    <w:rsid w:val="45E77106"/>
    <w:rsid w:val="45E81AA3"/>
    <w:rsid w:val="45F13CA5"/>
    <w:rsid w:val="460EF8BA"/>
    <w:rsid w:val="46253840"/>
    <w:rsid w:val="4628B852"/>
    <w:rsid w:val="462EA561"/>
    <w:rsid w:val="462F1522"/>
    <w:rsid w:val="464D1610"/>
    <w:rsid w:val="465D5A0E"/>
    <w:rsid w:val="466D2426"/>
    <w:rsid w:val="468D89C2"/>
    <w:rsid w:val="469BD253"/>
    <w:rsid w:val="46B21865"/>
    <w:rsid w:val="46BAA0F9"/>
    <w:rsid w:val="46BAC665"/>
    <w:rsid w:val="46C00B7F"/>
    <w:rsid w:val="46C3A79B"/>
    <w:rsid w:val="46E080D3"/>
    <w:rsid w:val="46ED61CA"/>
    <w:rsid w:val="46F18FD4"/>
    <w:rsid w:val="46F8AE3B"/>
    <w:rsid w:val="47053625"/>
    <w:rsid w:val="47058508"/>
    <w:rsid w:val="4706C04E"/>
    <w:rsid w:val="470B085D"/>
    <w:rsid w:val="471150B8"/>
    <w:rsid w:val="47412EED"/>
    <w:rsid w:val="4764222C"/>
    <w:rsid w:val="476B652E"/>
    <w:rsid w:val="47729610"/>
    <w:rsid w:val="4782B613"/>
    <w:rsid w:val="478723E9"/>
    <w:rsid w:val="4787E54F"/>
    <w:rsid w:val="478BD415"/>
    <w:rsid w:val="478F4272"/>
    <w:rsid w:val="479CE663"/>
    <w:rsid w:val="47A7B58A"/>
    <w:rsid w:val="47BB1286"/>
    <w:rsid w:val="47BEB24E"/>
    <w:rsid w:val="47C9674C"/>
    <w:rsid w:val="47D6E193"/>
    <w:rsid w:val="47D9C2FD"/>
    <w:rsid w:val="47DC2575"/>
    <w:rsid w:val="47DD03E9"/>
    <w:rsid w:val="47EE3CD2"/>
    <w:rsid w:val="47F46694"/>
    <w:rsid w:val="47F6A715"/>
    <w:rsid w:val="47FA5251"/>
    <w:rsid w:val="4804A94C"/>
    <w:rsid w:val="48074C3F"/>
    <w:rsid w:val="480F7994"/>
    <w:rsid w:val="481CA087"/>
    <w:rsid w:val="48206CC0"/>
    <w:rsid w:val="4831C383"/>
    <w:rsid w:val="4837199D"/>
    <w:rsid w:val="483742B0"/>
    <w:rsid w:val="483E6F7A"/>
    <w:rsid w:val="48464BFA"/>
    <w:rsid w:val="484AF007"/>
    <w:rsid w:val="485D712A"/>
    <w:rsid w:val="486626E4"/>
    <w:rsid w:val="4868830E"/>
    <w:rsid w:val="4869D46D"/>
    <w:rsid w:val="4880DFA2"/>
    <w:rsid w:val="4890EB0E"/>
    <w:rsid w:val="48959B6C"/>
    <w:rsid w:val="489C7BFD"/>
    <w:rsid w:val="489CA1AC"/>
    <w:rsid w:val="48A83357"/>
    <w:rsid w:val="48B23FD3"/>
    <w:rsid w:val="48B84B16"/>
    <w:rsid w:val="48C2BF5A"/>
    <w:rsid w:val="48C51D74"/>
    <w:rsid w:val="48C56035"/>
    <w:rsid w:val="48D11767"/>
    <w:rsid w:val="48D61BB4"/>
    <w:rsid w:val="48E2A8AB"/>
    <w:rsid w:val="48E55495"/>
    <w:rsid w:val="48E6A13E"/>
    <w:rsid w:val="48F7445E"/>
    <w:rsid w:val="48FC153B"/>
    <w:rsid w:val="490C8B85"/>
    <w:rsid w:val="490CBF4B"/>
    <w:rsid w:val="49173457"/>
    <w:rsid w:val="492A8964"/>
    <w:rsid w:val="492BF68B"/>
    <w:rsid w:val="4931E8C8"/>
    <w:rsid w:val="4939BDA6"/>
    <w:rsid w:val="4941A187"/>
    <w:rsid w:val="4947EE3F"/>
    <w:rsid w:val="4949CB45"/>
    <w:rsid w:val="494A1C8D"/>
    <w:rsid w:val="49595E58"/>
    <w:rsid w:val="49597A56"/>
    <w:rsid w:val="496FEB1A"/>
    <w:rsid w:val="4974C402"/>
    <w:rsid w:val="497C89BF"/>
    <w:rsid w:val="4982DC57"/>
    <w:rsid w:val="4983A82E"/>
    <w:rsid w:val="498CE43C"/>
    <w:rsid w:val="49A00E0F"/>
    <w:rsid w:val="49C9D1F3"/>
    <w:rsid w:val="49DB588F"/>
    <w:rsid w:val="49F6C458"/>
    <w:rsid w:val="49F93906"/>
    <w:rsid w:val="49FE3A73"/>
    <w:rsid w:val="4A00438D"/>
    <w:rsid w:val="4A00A647"/>
    <w:rsid w:val="4A1B014C"/>
    <w:rsid w:val="4A25275C"/>
    <w:rsid w:val="4A262DDA"/>
    <w:rsid w:val="4A277A80"/>
    <w:rsid w:val="4A28239F"/>
    <w:rsid w:val="4A315F61"/>
    <w:rsid w:val="4A33C963"/>
    <w:rsid w:val="4A382D49"/>
    <w:rsid w:val="4A406B0D"/>
    <w:rsid w:val="4A4FB25D"/>
    <w:rsid w:val="4A7AA87A"/>
    <w:rsid w:val="4A7ECA8F"/>
    <w:rsid w:val="4A8332FF"/>
    <w:rsid w:val="4A8C3454"/>
    <w:rsid w:val="4AB1BFF5"/>
    <w:rsid w:val="4AE818EE"/>
    <w:rsid w:val="4AEB0F4D"/>
    <w:rsid w:val="4AF35503"/>
    <w:rsid w:val="4AF53284"/>
    <w:rsid w:val="4B01C6B5"/>
    <w:rsid w:val="4B02BB3B"/>
    <w:rsid w:val="4B09B05E"/>
    <w:rsid w:val="4B154AC9"/>
    <w:rsid w:val="4B236320"/>
    <w:rsid w:val="4B242BBB"/>
    <w:rsid w:val="4B416D1A"/>
    <w:rsid w:val="4B429061"/>
    <w:rsid w:val="4B46D969"/>
    <w:rsid w:val="4B6FA4E1"/>
    <w:rsid w:val="4B7329EA"/>
    <w:rsid w:val="4B77D662"/>
    <w:rsid w:val="4B80525B"/>
    <w:rsid w:val="4B8907A4"/>
    <w:rsid w:val="4B8DF1C2"/>
    <w:rsid w:val="4B8FEF55"/>
    <w:rsid w:val="4B95E3E1"/>
    <w:rsid w:val="4B9D90DB"/>
    <w:rsid w:val="4BABA4EB"/>
    <w:rsid w:val="4BB34D08"/>
    <w:rsid w:val="4BB39A02"/>
    <w:rsid w:val="4BB69743"/>
    <w:rsid w:val="4BB78D8C"/>
    <w:rsid w:val="4BBAA303"/>
    <w:rsid w:val="4BCE6CA0"/>
    <w:rsid w:val="4BE0730B"/>
    <w:rsid w:val="4BEB9A8E"/>
    <w:rsid w:val="4BF0BDF4"/>
    <w:rsid w:val="4BF24B2F"/>
    <w:rsid w:val="4BF25038"/>
    <w:rsid w:val="4BFA1EB4"/>
    <w:rsid w:val="4BFF22E9"/>
    <w:rsid w:val="4C13BBF4"/>
    <w:rsid w:val="4C194859"/>
    <w:rsid w:val="4C1FDF6D"/>
    <w:rsid w:val="4C234C71"/>
    <w:rsid w:val="4C284A2B"/>
    <w:rsid w:val="4C36C1BB"/>
    <w:rsid w:val="4C3B8CC7"/>
    <w:rsid w:val="4C434EA5"/>
    <w:rsid w:val="4C4AEC2F"/>
    <w:rsid w:val="4C56C64F"/>
    <w:rsid w:val="4C5D51CE"/>
    <w:rsid w:val="4C5F1C5D"/>
    <w:rsid w:val="4C650A95"/>
    <w:rsid w:val="4C6BA8B8"/>
    <w:rsid w:val="4C7B6E9A"/>
    <w:rsid w:val="4C7F780E"/>
    <w:rsid w:val="4C81E31E"/>
    <w:rsid w:val="4C835802"/>
    <w:rsid w:val="4C8EE57D"/>
    <w:rsid w:val="4C92CB38"/>
    <w:rsid w:val="4C9A7E94"/>
    <w:rsid w:val="4CA8808B"/>
    <w:rsid w:val="4CB6014E"/>
    <w:rsid w:val="4CB9EACE"/>
    <w:rsid w:val="4CBC4CB0"/>
    <w:rsid w:val="4CC9C9E3"/>
    <w:rsid w:val="4CD4A595"/>
    <w:rsid w:val="4CD8719F"/>
    <w:rsid w:val="4CD9FDE2"/>
    <w:rsid w:val="4CE3DBE7"/>
    <w:rsid w:val="4CE94CC9"/>
    <w:rsid w:val="4CFE028B"/>
    <w:rsid w:val="4CFF20F6"/>
    <w:rsid w:val="4D0E8586"/>
    <w:rsid w:val="4D13E8D6"/>
    <w:rsid w:val="4D14EA66"/>
    <w:rsid w:val="4D16A1F9"/>
    <w:rsid w:val="4D1E3638"/>
    <w:rsid w:val="4D374D2A"/>
    <w:rsid w:val="4D462DFA"/>
    <w:rsid w:val="4D50FD6F"/>
    <w:rsid w:val="4D548368"/>
    <w:rsid w:val="4D56424C"/>
    <w:rsid w:val="4D6D0443"/>
    <w:rsid w:val="4D7186DA"/>
    <w:rsid w:val="4D7D9C5C"/>
    <w:rsid w:val="4D827739"/>
    <w:rsid w:val="4D883CD1"/>
    <w:rsid w:val="4D8EFF0E"/>
    <w:rsid w:val="4D9893A4"/>
    <w:rsid w:val="4DA280BF"/>
    <w:rsid w:val="4DA7D771"/>
    <w:rsid w:val="4DB49A08"/>
    <w:rsid w:val="4DBC0B13"/>
    <w:rsid w:val="4DBE68A9"/>
    <w:rsid w:val="4DDC2D56"/>
    <w:rsid w:val="4DEC23E9"/>
    <w:rsid w:val="4E05D173"/>
    <w:rsid w:val="4E090B0D"/>
    <w:rsid w:val="4E1476C5"/>
    <w:rsid w:val="4E1BF5CB"/>
    <w:rsid w:val="4E27BCDE"/>
    <w:rsid w:val="4E34654E"/>
    <w:rsid w:val="4E6AD926"/>
    <w:rsid w:val="4E7F023E"/>
    <w:rsid w:val="4E93CF9A"/>
    <w:rsid w:val="4E9571EA"/>
    <w:rsid w:val="4E98398D"/>
    <w:rsid w:val="4E9A45BE"/>
    <w:rsid w:val="4E9F1776"/>
    <w:rsid w:val="4EA995F4"/>
    <w:rsid w:val="4EAE373D"/>
    <w:rsid w:val="4EAE72F4"/>
    <w:rsid w:val="4EC5DA6D"/>
    <w:rsid w:val="4EC8E4A4"/>
    <w:rsid w:val="4EDE2593"/>
    <w:rsid w:val="4EE0C2D4"/>
    <w:rsid w:val="4EE70C50"/>
    <w:rsid w:val="4EEEA7F4"/>
    <w:rsid w:val="4EF4066B"/>
    <w:rsid w:val="4EFC3B8B"/>
    <w:rsid w:val="4F02477B"/>
    <w:rsid w:val="4F06062F"/>
    <w:rsid w:val="4F08EED5"/>
    <w:rsid w:val="4F1C0F92"/>
    <w:rsid w:val="4F1DDCF3"/>
    <w:rsid w:val="4F1FEF46"/>
    <w:rsid w:val="4F2A512D"/>
    <w:rsid w:val="4F3515CF"/>
    <w:rsid w:val="4F40DD75"/>
    <w:rsid w:val="4F513B6A"/>
    <w:rsid w:val="4F551066"/>
    <w:rsid w:val="4F59AEBF"/>
    <w:rsid w:val="4F5A104A"/>
    <w:rsid w:val="4F6C8F2A"/>
    <w:rsid w:val="4F71EA2A"/>
    <w:rsid w:val="4F794542"/>
    <w:rsid w:val="4F8237D6"/>
    <w:rsid w:val="4F8F1F26"/>
    <w:rsid w:val="4F95F0AD"/>
    <w:rsid w:val="4F9DBAAD"/>
    <w:rsid w:val="4FA84F63"/>
    <w:rsid w:val="4FAE5FB5"/>
    <w:rsid w:val="4FB714C2"/>
    <w:rsid w:val="4FBF8D33"/>
    <w:rsid w:val="4FC1754F"/>
    <w:rsid w:val="4FD53CF7"/>
    <w:rsid w:val="4FE1778C"/>
    <w:rsid w:val="4FE3348C"/>
    <w:rsid w:val="4FE3BBD7"/>
    <w:rsid w:val="4FEC5BF9"/>
    <w:rsid w:val="4FEC6196"/>
    <w:rsid w:val="50040552"/>
    <w:rsid w:val="500F37D8"/>
    <w:rsid w:val="500F3FE7"/>
    <w:rsid w:val="501F8501"/>
    <w:rsid w:val="50234DC7"/>
    <w:rsid w:val="502BE94D"/>
    <w:rsid w:val="503AB4F3"/>
    <w:rsid w:val="50458FA3"/>
    <w:rsid w:val="504FD471"/>
    <w:rsid w:val="5050FE2D"/>
    <w:rsid w:val="5051E033"/>
    <w:rsid w:val="505354FC"/>
    <w:rsid w:val="505B85F9"/>
    <w:rsid w:val="505F5602"/>
    <w:rsid w:val="5078481D"/>
    <w:rsid w:val="50850A12"/>
    <w:rsid w:val="50858FF8"/>
    <w:rsid w:val="50887330"/>
    <w:rsid w:val="508D02BE"/>
    <w:rsid w:val="509E28AE"/>
    <w:rsid w:val="50A1495A"/>
    <w:rsid w:val="50AB619E"/>
    <w:rsid w:val="50B91389"/>
    <w:rsid w:val="50CB7C2E"/>
    <w:rsid w:val="50D11C32"/>
    <w:rsid w:val="50D1559B"/>
    <w:rsid w:val="50D15FF6"/>
    <w:rsid w:val="50E11BD5"/>
    <w:rsid w:val="50E88C63"/>
    <w:rsid w:val="50F65826"/>
    <w:rsid w:val="50F9632D"/>
    <w:rsid w:val="510DC6C5"/>
    <w:rsid w:val="5119BC76"/>
    <w:rsid w:val="511FD9A2"/>
    <w:rsid w:val="51231138"/>
    <w:rsid w:val="51296A38"/>
    <w:rsid w:val="513D0081"/>
    <w:rsid w:val="5142C147"/>
    <w:rsid w:val="514521CE"/>
    <w:rsid w:val="5147AE3B"/>
    <w:rsid w:val="5157EC97"/>
    <w:rsid w:val="5160ED48"/>
    <w:rsid w:val="5162A740"/>
    <w:rsid w:val="5163013A"/>
    <w:rsid w:val="5166B2BA"/>
    <w:rsid w:val="516B4F2B"/>
    <w:rsid w:val="516C5B5D"/>
    <w:rsid w:val="516E74C5"/>
    <w:rsid w:val="517224AE"/>
    <w:rsid w:val="5172D7EA"/>
    <w:rsid w:val="5179EC68"/>
    <w:rsid w:val="517CB753"/>
    <w:rsid w:val="5198E51E"/>
    <w:rsid w:val="51998369"/>
    <w:rsid w:val="519A7AC2"/>
    <w:rsid w:val="51B40F39"/>
    <w:rsid w:val="51BB8266"/>
    <w:rsid w:val="51C43287"/>
    <w:rsid w:val="51D2407D"/>
    <w:rsid w:val="51E253F7"/>
    <w:rsid w:val="51E62B5E"/>
    <w:rsid w:val="51E64F57"/>
    <w:rsid w:val="51E931CE"/>
    <w:rsid w:val="51E985CE"/>
    <w:rsid w:val="51EC66EB"/>
    <w:rsid w:val="51F6DED6"/>
    <w:rsid w:val="51F793CC"/>
    <w:rsid w:val="52060687"/>
    <w:rsid w:val="52067A66"/>
    <w:rsid w:val="5211D143"/>
    <w:rsid w:val="52133ADA"/>
    <w:rsid w:val="522279B5"/>
    <w:rsid w:val="5231F8F4"/>
    <w:rsid w:val="523624CF"/>
    <w:rsid w:val="5238BF3F"/>
    <w:rsid w:val="523C78E6"/>
    <w:rsid w:val="523F8867"/>
    <w:rsid w:val="52589743"/>
    <w:rsid w:val="5260C232"/>
    <w:rsid w:val="526472BE"/>
    <w:rsid w:val="5288889F"/>
    <w:rsid w:val="52A5073C"/>
    <w:rsid w:val="52AC3DC7"/>
    <w:rsid w:val="52AF8740"/>
    <w:rsid w:val="52B22022"/>
    <w:rsid w:val="52B3D60F"/>
    <w:rsid w:val="52CF70F8"/>
    <w:rsid w:val="52DF809B"/>
    <w:rsid w:val="52DFC15C"/>
    <w:rsid w:val="52E0F103"/>
    <w:rsid w:val="52E20093"/>
    <w:rsid w:val="52E8405E"/>
    <w:rsid w:val="52F716FC"/>
    <w:rsid w:val="531C3CFF"/>
    <w:rsid w:val="5322C17E"/>
    <w:rsid w:val="5334583E"/>
    <w:rsid w:val="53478DFF"/>
    <w:rsid w:val="534C61FA"/>
    <w:rsid w:val="536D64A6"/>
    <w:rsid w:val="536EEFE9"/>
    <w:rsid w:val="536FB1AF"/>
    <w:rsid w:val="537379F6"/>
    <w:rsid w:val="53749D90"/>
    <w:rsid w:val="5375EC70"/>
    <w:rsid w:val="539564A6"/>
    <w:rsid w:val="53986EC0"/>
    <w:rsid w:val="539FD304"/>
    <w:rsid w:val="53A63C42"/>
    <w:rsid w:val="53BA5DC9"/>
    <w:rsid w:val="53CA896D"/>
    <w:rsid w:val="53D8D3B3"/>
    <w:rsid w:val="53DEFD6F"/>
    <w:rsid w:val="53E5A1C6"/>
    <w:rsid w:val="53EEDC8E"/>
    <w:rsid w:val="53EFFDF5"/>
    <w:rsid w:val="53F1EB7E"/>
    <w:rsid w:val="54104CD6"/>
    <w:rsid w:val="541F9B0D"/>
    <w:rsid w:val="54273602"/>
    <w:rsid w:val="542D1E3B"/>
    <w:rsid w:val="5431822D"/>
    <w:rsid w:val="54506DF6"/>
    <w:rsid w:val="54555C29"/>
    <w:rsid w:val="5459601B"/>
    <w:rsid w:val="545C526F"/>
    <w:rsid w:val="5461D036"/>
    <w:rsid w:val="54642133"/>
    <w:rsid w:val="54647260"/>
    <w:rsid w:val="546997A1"/>
    <w:rsid w:val="54819BA4"/>
    <w:rsid w:val="54884115"/>
    <w:rsid w:val="54AC913E"/>
    <w:rsid w:val="54AFB147"/>
    <w:rsid w:val="54B0D932"/>
    <w:rsid w:val="54CA784F"/>
    <w:rsid w:val="54CD23F5"/>
    <w:rsid w:val="54CFAC43"/>
    <w:rsid w:val="54E85D7D"/>
    <w:rsid w:val="54EB6AD6"/>
    <w:rsid w:val="54F0DC01"/>
    <w:rsid w:val="54F11932"/>
    <w:rsid w:val="54F290B9"/>
    <w:rsid w:val="54FE523D"/>
    <w:rsid w:val="54FF708D"/>
    <w:rsid w:val="5500C755"/>
    <w:rsid w:val="550310F2"/>
    <w:rsid w:val="553002DC"/>
    <w:rsid w:val="5532488A"/>
    <w:rsid w:val="553B92AB"/>
    <w:rsid w:val="55405D32"/>
    <w:rsid w:val="554C3973"/>
    <w:rsid w:val="55517782"/>
    <w:rsid w:val="55590E77"/>
    <w:rsid w:val="555D1B45"/>
    <w:rsid w:val="555D503A"/>
    <w:rsid w:val="5578B236"/>
    <w:rsid w:val="55A6AF22"/>
    <w:rsid w:val="55BB4654"/>
    <w:rsid w:val="55DDF405"/>
    <w:rsid w:val="55E03C10"/>
    <w:rsid w:val="55E431DE"/>
    <w:rsid w:val="55F473C6"/>
    <w:rsid w:val="55F6F66C"/>
    <w:rsid w:val="55F84D5A"/>
    <w:rsid w:val="55FA6BE2"/>
    <w:rsid w:val="560482BD"/>
    <w:rsid w:val="5609C6F7"/>
    <w:rsid w:val="560CBFB6"/>
    <w:rsid w:val="560CF137"/>
    <w:rsid w:val="561E1B2F"/>
    <w:rsid w:val="562A27F9"/>
    <w:rsid w:val="562A7D07"/>
    <w:rsid w:val="562EEA73"/>
    <w:rsid w:val="56326507"/>
    <w:rsid w:val="5634662A"/>
    <w:rsid w:val="5636FE6E"/>
    <w:rsid w:val="563AAE8E"/>
    <w:rsid w:val="5643541E"/>
    <w:rsid w:val="56484203"/>
    <w:rsid w:val="564CB18A"/>
    <w:rsid w:val="564D7C51"/>
    <w:rsid w:val="56538F72"/>
    <w:rsid w:val="56602AA0"/>
    <w:rsid w:val="567AD3A6"/>
    <w:rsid w:val="567BC42F"/>
    <w:rsid w:val="568134FD"/>
    <w:rsid w:val="5681993A"/>
    <w:rsid w:val="56828DA1"/>
    <w:rsid w:val="5684BBF8"/>
    <w:rsid w:val="569D1D1B"/>
    <w:rsid w:val="56B3B093"/>
    <w:rsid w:val="56C2AADC"/>
    <w:rsid w:val="56C32D3B"/>
    <w:rsid w:val="56CAF0DF"/>
    <w:rsid w:val="56D5544A"/>
    <w:rsid w:val="56DC1121"/>
    <w:rsid w:val="56ED9937"/>
    <w:rsid w:val="56F4C6AC"/>
    <w:rsid w:val="56FA7A0B"/>
    <w:rsid w:val="57071ECC"/>
    <w:rsid w:val="57204727"/>
    <w:rsid w:val="5735A535"/>
    <w:rsid w:val="573F3860"/>
    <w:rsid w:val="574B7249"/>
    <w:rsid w:val="575EDB9F"/>
    <w:rsid w:val="575FB30E"/>
    <w:rsid w:val="5769891E"/>
    <w:rsid w:val="5777C94A"/>
    <w:rsid w:val="57882F26"/>
    <w:rsid w:val="5793D33D"/>
    <w:rsid w:val="57A32521"/>
    <w:rsid w:val="57B0615C"/>
    <w:rsid w:val="57C94854"/>
    <w:rsid w:val="57CDFC23"/>
    <w:rsid w:val="57CE07A7"/>
    <w:rsid w:val="57CE7981"/>
    <w:rsid w:val="57E665C2"/>
    <w:rsid w:val="57E6757D"/>
    <w:rsid w:val="57E83150"/>
    <w:rsid w:val="57E87108"/>
    <w:rsid w:val="57ED326E"/>
    <w:rsid w:val="57F1F5C5"/>
    <w:rsid w:val="57F3F930"/>
    <w:rsid w:val="57F7C78F"/>
    <w:rsid w:val="5802D0EA"/>
    <w:rsid w:val="5816A664"/>
    <w:rsid w:val="5829A5F2"/>
    <w:rsid w:val="5839B576"/>
    <w:rsid w:val="5851C4DC"/>
    <w:rsid w:val="5860B0EF"/>
    <w:rsid w:val="586EC44E"/>
    <w:rsid w:val="58728331"/>
    <w:rsid w:val="5876CA4C"/>
    <w:rsid w:val="587CD1DD"/>
    <w:rsid w:val="5886BF3C"/>
    <w:rsid w:val="58920602"/>
    <w:rsid w:val="589AB81F"/>
    <w:rsid w:val="589DF434"/>
    <w:rsid w:val="589F79CC"/>
    <w:rsid w:val="58A28930"/>
    <w:rsid w:val="58ABCC25"/>
    <w:rsid w:val="58AC195E"/>
    <w:rsid w:val="58AD2D87"/>
    <w:rsid w:val="58B43447"/>
    <w:rsid w:val="58FFAFDA"/>
    <w:rsid w:val="5900C686"/>
    <w:rsid w:val="590D007D"/>
    <w:rsid w:val="592B4992"/>
    <w:rsid w:val="5964AAAD"/>
    <w:rsid w:val="597FEF3A"/>
    <w:rsid w:val="5997034B"/>
    <w:rsid w:val="59A37A7D"/>
    <w:rsid w:val="59BE2EFE"/>
    <w:rsid w:val="59CC8D38"/>
    <w:rsid w:val="59CF40E3"/>
    <w:rsid w:val="59D6F3A3"/>
    <w:rsid w:val="59EA68CE"/>
    <w:rsid w:val="59F1AD66"/>
    <w:rsid w:val="59F2F439"/>
    <w:rsid w:val="59F306F5"/>
    <w:rsid w:val="59FB2F78"/>
    <w:rsid w:val="59FC4157"/>
    <w:rsid w:val="59FDEE30"/>
    <w:rsid w:val="5A04AD94"/>
    <w:rsid w:val="5A10A742"/>
    <w:rsid w:val="5A16A90A"/>
    <w:rsid w:val="5A1A7E1A"/>
    <w:rsid w:val="5A1DBEA4"/>
    <w:rsid w:val="5A265950"/>
    <w:rsid w:val="5A28A1AE"/>
    <w:rsid w:val="5A28CFFA"/>
    <w:rsid w:val="5A39E74D"/>
    <w:rsid w:val="5A3BBFE3"/>
    <w:rsid w:val="5A57C51F"/>
    <w:rsid w:val="5A676DA9"/>
    <w:rsid w:val="5A70CB58"/>
    <w:rsid w:val="5A7B6980"/>
    <w:rsid w:val="5A830F6C"/>
    <w:rsid w:val="5A8650E3"/>
    <w:rsid w:val="5A913B8B"/>
    <w:rsid w:val="5A91A2E4"/>
    <w:rsid w:val="5A9447EF"/>
    <w:rsid w:val="5A9CF6B8"/>
    <w:rsid w:val="5AA39A6E"/>
    <w:rsid w:val="5AA85802"/>
    <w:rsid w:val="5AB4178B"/>
    <w:rsid w:val="5AB6DD15"/>
    <w:rsid w:val="5AB81B6C"/>
    <w:rsid w:val="5AC23FEE"/>
    <w:rsid w:val="5AC64E3A"/>
    <w:rsid w:val="5ACC8F5D"/>
    <w:rsid w:val="5ADB8FC7"/>
    <w:rsid w:val="5ADFDD10"/>
    <w:rsid w:val="5AEE54CD"/>
    <w:rsid w:val="5B05C24E"/>
    <w:rsid w:val="5B09B56C"/>
    <w:rsid w:val="5B0FD8FC"/>
    <w:rsid w:val="5B12647C"/>
    <w:rsid w:val="5B2EF5AC"/>
    <w:rsid w:val="5B377923"/>
    <w:rsid w:val="5B3DDBA3"/>
    <w:rsid w:val="5B52D40A"/>
    <w:rsid w:val="5B65A1BC"/>
    <w:rsid w:val="5B77D6ED"/>
    <w:rsid w:val="5B7B6E57"/>
    <w:rsid w:val="5B7CDF91"/>
    <w:rsid w:val="5B7E939E"/>
    <w:rsid w:val="5B9DA2B5"/>
    <w:rsid w:val="5BA6EDC5"/>
    <w:rsid w:val="5BB0EE89"/>
    <w:rsid w:val="5BB61071"/>
    <w:rsid w:val="5BBD4C11"/>
    <w:rsid w:val="5BBFF6FB"/>
    <w:rsid w:val="5BC33433"/>
    <w:rsid w:val="5BC3AB49"/>
    <w:rsid w:val="5BE21415"/>
    <w:rsid w:val="5BF60ECC"/>
    <w:rsid w:val="5BF9D59C"/>
    <w:rsid w:val="5C02D262"/>
    <w:rsid w:val="5C0817D4"/>
    <w:rsid w:val="5C0AE222"/>
    <w:rsid w:val="5C0E1145"/>
    <w:rsid w:val="5C0E2578"/>
    <w:rsid w:val="5C234E40"/>
    <w:rsid w:val="5C4F0022"/>
    <w:rsid w:val="5C587BA2"/>
    <w:rsid w:val="5C59DC3A"/>
    <w:rsid w:val="5C5CFBE5"/>
    <w:rsid w:val="5C5E3472"/>
    <w:rsid w:val="5C6B0CFC"/>
    <w:rsid w:val="5C6DAC9D"/>
    <w:rsid w:val="5C7D0793"/>
    <w:rsid w:val="5C80DA45"/>
    <w:rsid w:val="5CA38AD0"/>
    <w:rsid w:val="5CACC641"/>
    <w:rsid w:val="5CADA3AA"/>
    <w:rsid w:val="5CC93157"/>
    <w:rsid w:val="5CCF1F98"/>
    <w:rsid w:val="5CD40F81"/>
    <w:rsid w:val="5CDADE6A"/>
    <w:rsid w:val="5CFEB722"/>
    <w:rsid w:val="5CFFCA8A"/>
    <w:rsid w:val="5D0139A8"/>
    <w:rsid w:val="5D04A927"/>
    <w:rsid w:val="5D0E779B"/>
    <w:rsid w:val="5D1AC10E"/>
    <w:rsid w:val="5D209EFC"/>
    <w:rsid w:val="5D24D729"/>
    <w:rsid w:val="5D277855"/>
    <w:rsid w:val="5D3BD503"/>
    <w:rsid w:val="5D47536F"/>
    <w:rsid w:val="5D4D12F8"/>
    <w:rsid w:val="5D6B14BA"/>
    <w:rsid w:val="5D70FCB3"/>
    <w:rsid w:val="5D716731"/>
    <w:rsid w:val="5D791C4E"/>
    <w:rsid w:val="5D80704B"/>
    <w:rsid w:val="5D8B2FFF"/>
    <w:rsid w:val="5DA0E3CE"/>
    <w:rsid w:val="5DA55969"/>
    <w:rsid w:val="5DAA7D53"/>
    <w:rsid w:val="5DB216B2"/>
    <w:rsid w:val="5DB2FE0F"/>
    <w:rsid w:val="5DB4A07C"/>
    <w:rsid w:val="5DC4655F"/>
    <w:rsid w:val="5DC52CF4"/>
    <w:rsid w:val="5DCC06CC"/>
    <w:rsid w:val="5DCCEF1F"/>
    <w:rsid w:val="5DE5290A"/>
    <w:rsid w:val="5DF0CEA1"/>
    <w:rsid w:val="5DF4FA52"/>
    <w:rsid w:val="5DF52741"/>
    <w:rsid w:val="5DF63EAE"/>
    <w:rsid w:val="5DF95B38"/>
    <w:rsid w:val="5E027F85"/>
    <w:rsid w:val="5E03F460"/>
    <w:rsid w:val="5E103949"/>
    <w:rsid w:val="5E12B9FC"/>
    <w:rsid w:val="5E146C9B"/>
    <w:rsid w:val="5E16BBC4"/>
    <w:rsid w:val="5E285854"/>
    <w:rsid w:val="5E28B4C0"/>
    <w:rsid w:val="5E308511"/>
    <w:rsid w:val="5E3C0F3F"/>
    <w:rsid w:val="5E4E7676"/>
    <w:rsid w:val="5E55AB36"/>
    <w:rsid w:val="5E60CAC3"/>
    <w:rsid w:val="5E7EB40F"/>
    <w:rsid w:val="5E9C1A4C"/>
    <w:rsid w:val="5EA7EBA8"/>
    <w:rsid w:val="5EB33EF5"/>
    <w:rsid w:val="5EBBB8DD"/>
    <w:rsid w:val="5EBCDBAB"/>
    <w:rsid w:val="5EC0B5DB"/>
    <w:rsid w:val="5EC99ECA"/>
    <w:rsid w:val="5ED651EE"/>
    <w:rsid w:val="5EDD1E9F"/>
    <w:rsid w:val="5EDDEABB"/>
    <w:rsid w:val="5EE6F8FF"/>
    <w:rsid w:val="5EF6120B"/>
    <w:rsid w:val="5EFBEAC4"/>
    <w:rsid w:val="5EFF7372"/>
    <w:rsid w:val="5F02B663"/>
    <w:rsid w:val="5F0B7B11"/>
    <w:rsid w:val="5F12226E"/>
    <w:rsid w:val="5F169A50"/>
    <w:rsid w:val="5F200DB3"/>
    <w:rsid w:val="5F213A8F"/>
    <w:rsid w:val="5F25E944"/>
    <w:rsid w:val="5F266977"/>
    <w:rsid w:val="5F27EC62"/>
    <w:rsid w:val="5F52D543"/>
    <w:rsid w:val="5F5B7952"/>
    <w:rsid w:val="5F675A9A"/>
    <w:rsid w:val="5F700D24"/>
    <w:rsid w:val="5F772082"/>
    <w:rsid w:val="5F79DF60"/>
    <w:rsid w:val="5F840609"/>
    <w:rsid w:val="5F851111"/>
    <w:rsid w:val="5F8B0B00"/>
    <w:rsid w:val="5F8B26D3"/>
    <w:rsid w:val="5F9E4F6C"/>
    <w:rsid w:val="5FA11B02"/>
    <w:rsid w:val="5FA6F37B"/>
    <w:rsid w:val="5FB518F0"/>
    <w:rsid w:val="5FCD5FF4"/>
    <w:rsid w:val="5FD7CE4E"/>
    <w:rsid w:val="5FE32B57"/>
    <w:rsid w:val="5FE7FB4C"/>
    <w:rsid w:val="5FE8D213"/>
    <w:rsid w:val="5FF463D4"/>
    <w:rsid w:val="5FFEA455"/>
    <w:rsid w:val="5FFFF5FA"/>
    <w:rsid w:val="6007E0F0"/>
    <w:rsid w:val="60098663"/>
    <w:rsid w:val="600B31BF"/>
    <w:rsid w:val="6010723D"/>
    <w:rsid w:val="601548E8"/>
    <w:rsid w:val="6022B04E"/>
    <w:rsid w:val="602E6249"/>
    <w:rsid w:val="603238EF"/>
    <w:rsid w:val="603D233F"/>
    <w:rsid w:val="603DA483"/>
    <w:rsid w:val="604F3305"/>
    <w:rsid w:val="6061D990"/>
    <w:rsid w:val="60689F11"/>
    <w:rsid w:val="60704BB1"/>
    <w:rsid w:val="60705046"/>
    <w:rsid w:val="60738D9C"/>
    <w:rsid w:val="607C45A6"/>
    <w:rsid w:val="6083DE0B"/>
    <w:rsid w:val="60955FC3"/>
    <w:rsid w:val="60A29F83"/>
    <w:rsid w:val="60C9F1FC"/>
    <w:rsid w:val="60CC1AEE"/>
    <w:rsid w:val="60E5AD49"/>
    <w:rsid w:val="60E6E5B3"/>
    <w:rsid w:val="60EABBD0"/>
    <w:rsid w:val="610B62B0"/>
    <w:rsid w:val="6128A69E"/>
    <w:rsid w:val="6129AF8C"/>
    <w:rsid w:val="61453633"/>
    <w:rsid w:val="61662D31"/>
    <w:rsid w:val="616E971C"/>
    <w:rsid w:val="617560E7"/>
    <w:rsid w:val="6176F6EF"/>
    <w:rsid w:val="617B6849"/>
    <w:rsid w:val="617BCB4B"/>
    <w:rsid w:val="617EB432"/>
    <w:rsid w:val="618C3848"/>
    <w:rsid w:val="61959F35"/>
    <w:rsid w:val="619C02E3"/>
    <w:rsid w:val="61A39273"/>
    <w:rsid w:val="61B9A025"/>
    <w:rsid w:val="61BD70B2"/>
    <w:rsid w:val="61D61763"/>
    <w:rsid w:val="61DD3821"/>
    <w:rsid w:val="61E976FB"/>
    <w:rsid w:val="61F65D56"/>
    <w:rsid w:val="61FC48F9"/>
    <w:rsid w:val="62086F83"/>
    <w:rsid w:val="6210533A"/>
    <w:rsid w:val="6217EBD1"/>
    <w:rsid w:val="621D5885"/>
    <w:rsid w:val="6225ED50"/>
    <w:rsid w:val="6234EE52"/>
    <w:rsid w:val="6250D229"/>
    <w:rsid w:val="625D6133"/>
    <w:rsid w:val="625F1E54"/>
    <w:rsid w:val="626B43D5"/>
    <w:rsid w:val="62736C54"/>
    <w:rsid w:val="627542E2"/>
    <w:rsid w:val="627CE0A4"/>
    <w:rsid w:val="6289803A"/>
    <w:rsid w:val="628F6112"/>
    <w:rsid w:val="62AC51A0"/>
    <w:rsid w:val="62B316CA"/>
    <w:rsid w:val="62B92367"/>
    <w:rsid w:val="62F591E0"/>
    <w:rsid w:val="63001524"/>
    <w:rsid w:val="63103AD3"/>
    <w:rsid w:val="63120866"/>
    <w:rsid w:val="631FEF9D"/>
    <w:rsid w:val="633DE571"/>
    <w:rsid w:val="6341ACEC"/>
    <w:rsid w:val="634604B7"/>
    <w:rsid w:val="634CF15B"/>
    <w:rsid w:val="635AF226"/>
    <w:rsid w:val="635FDF46"/>
    <w:rsid w:val="636024A5"/>
    <w:rsid w:val="63619972"/>
    <w:rsid w:val="636C1AA9"/>
    <w:rsid w:val="636DDF0F"/>
    <w:rsid w:val="637EA711"/>
    <w:rsid w:val="637EB84A"/>
    <w:rsid w:val="63958604"/>
    <w:rsid w:val="6395D5F5"/>
    <w:rsid w:val="63ACC90C"/>
    <w:rsid w:val="63B90F8D"/>
    <w:rsid w:val="63BFA46B"/>
    <w:rsid w:val="63C603C7"/>
    <w:rsid w:val="63D424E6"/>
    <w:rsid w:val="63DAC63C"/>
    <w:rsid w:val="63DC46FB"/>
    <w:rsid w:val="63F6B2A4"/>
    <w:rsid w:val="64018EEA"/>
    <w:rsid w:val="64107F18"/>
    <w:rsid w:val="6414FF30"/>
    <w:rsid w:val="6415E242"/>
    <w:rsid w:val="641F03C3"/>
    <w:rsid w:val="643547D4"/>
    <w:rsid w:val="64404A45"/>
    <w:rsid w:val="6443AF0F"/>
    <w:rsid w:val="64699F49"/>
    <w:rsid w:val="646CAB16"/>
    <w:rsid w:val="64801250"/>
    <w:rsid w:val="6496EC1A"/>
    <w:rsid w:val="64A8C7E7"/>
    <w:rsid w:val="64B8CAEA"/>
    <w:rsid w:val="64BD4CC5"/>
    <w:rsid w:val="64BE533D"/>
    <w:rsid w:val="64CA4426"/>
    <w:rsid w:val="64CE16A0"/>
    <w:rsid w:val="64D7CC13"/>
    <w:rsid w:val="64E81BBD"/>
    <w:rsid w:val="64F32685"/>
    <w:rsid w:val="65103733"/>
    <w:rsid w:val="65105C24"/>
    <w:rsid w:val="6511BCB6"/>
    <w:rsid w:val="653C975C"/>
    <w:rsid w:val="6542B367"/>
    <w:rsid w:val="654940CD"/>
    <w:rsid w:val="654F25D3"/>
    <w:rsid w:val="6563F5A2"/>
    <w:rsid w:val="6566A039"/>
    <w:rsid w:val="656A806C"/>
    <w:rsid w:val="6571A809"/>
    <w:rsid w:val="6584D274"/>
    <w:rsid w:val="658BCE5D"/>
    <w:rsid w:val="658DDFDD"/>
    <w:rsid w:val="65909350"/>
    <w:rsid w:val="6599C7F0"/>
    <w:rsid w:val="65A0AA7E"/>
    <w:rsid w:val="65A10E1E"/>
    <w:rsid w:val="65AC6D40"/>
    <w:rsid w:val="65ADAFA8"/>
    <w:rsid w:val="65BA03E0"/>
    <w:rsid w:val="65D44D13"/>
    <w:rsid w:val="65E11C89"/>
    <w:rsid w:val="65E2CEC3"/>
    <w:rsid w:val="65EBF771"/>
    <w:rsid w:val="65F4D474"/>
    <w:rsid w:val="65FF2067"/>
    <w:rsid w:val="661C69E4"/>
    <w:rsid w:val="662749C1"/>
    <w:rsid w:val="66304C60"/>
    <w:rsid w:val="6630D30C"/>
    <w:rsid w:val="66379A77"/>
    <w:rsid w:val="66420DC6"/>
    <w:rsid w:val="664268D3"/>
    <w:rsid w:val="664E8B08"/>
    <w:rsid w:val="6651DE82"/>
    <w:rsid w:val="66546FC8"/>
    <w:rsid w:val="6656892C"/>
    <w:rsid w:val="666B353E"/>
    <w:rsid w:val="666D4165"/>
    <w:rsid w:val="666DCA3E"/>
    <w:rsid w:val="667B9619"/>
    <w:rsid w:val="667E5F62"/>
    <w:rsid w:val="66824210"/>
    <w:rsid w:val="6684DB26"/>
    <w:rsid w:val="668BD02A"/>
    <w:rsid w:val="6697845D"/>
    <w:rsid w:val="66A57D71"/>
    <w:rsid w:val="66A605FB"/>
    <w:rsid w:val="66A836DA"/>
    <w:rsid w:val="66BAB25F"/>
    <w:rsid w:val="66D1937E"/>
    <w:rsid w:val="66F957B0"/>
    <w:rsid w:val="66FBE170"/>
    <w:rsid w:val="6708A6C2"/>
    <w:rsid w:val="6716FFCA"/>
    <w:rsid w:val="67183FD7"/>
    <w:rsid w:val="6727E375"/>
    <w:rsid w:val="673232B2"/>
    <w:rsid w:val="67328345"/>
    <w:rsid w:val="67329072"/>
    <w:rsid w:val="6739BDCE"/>
    <w:rsid w:val="674034D9"/>
    <w:rsid w:val="67435987"/>
    <w:rsid w:val="674555EF"/>
    <w:rsid w:val="674D5CF3"/>
    <w:rsid w:val="67547C26"/>
    <w:rsid w:val="67619451"/>
    <w:rsid w:val="676744EE"/>
    <w:rsid w:val="677692DC"/>
    <w:rsid w:val="677D5D3B"/>
    <w:rsid w:val="678234B1"/>
    <w:rsid w:val="679B7E7E"/>
    <w:rsid w:val="67A76506"/>
    <w:rsid w:val="67ABD0DB"/>
    <w:rsid w:val="67AE6166"/>
    <w:rsid w:val="67B2EE31"/>
    <w:rsid w:val="67BA9DAD"/>
    <w:rsid w:val="67EDA4E0"/>
    <w:rsid w:val="67F36CD9"/>
    <w:rsid w:val="680E0E77"/>
    <w:rsid w:val="6815EF72"/>
    <w:rsid w:val="68284223"/>
    <w:rsid w:val="682DD9A2"/>
    <w:rsid w:val="6830FF26"/>
    <w:rsid w:val="6857B801"/>
    <w:rsid w:val="68615D31"/>
    <w:rsid w:val="68629539"/>
    <w:rsid w:val="686519A4"/>
    <w:rsid w:val="6876E9CE"/>
    <w:rsid w:val="6879350A"/>
    <w:rsid w:val="687E81A2"/>
    <w:rsid w:val="6896823D"/>
    <w:rsid w:val="68A7C3F5"/>
    <w:rsid w:val="68A867CC"/>
    <w:rsid w:val="68B6D5CA"/>
    <w:rsid w:val="68BDE77E"/>
    <w:rsid w:val="68D1A1BB"/>
    <w:rsid w:val="68D8AA64"/>
    <w:rsid w:val="68DDB744"/>
    <w:rsid w:val="68DF79C8"/>
    <w:rsid w:val="6906730A"/>
    <w:rsid w:val="69140272"/>
    <w:rsid w:val="692DA1A0"/>
    <w:rsid w:val="693F228A"/>
    <w:rsid w:val="6940F319"/>
    <w:rsid w:val="6985C638"/>
    <w:rsid w:val="699E8F13"/>
    <w:rsid w:val="69A3FDBC"/>
    <w:rsid w:val="69B284AB"/>
    <w:rsid w:val="69C0B56F"/>
    <w:rsid w:val="69D044EC"/>
    <w:rsid w:val="69D200CB"/>
    <w:rsid w:val="69D6C8B7"/>
    <w:rsid w:val="69E64581"/>
    <w:rsid w:val="69EF21DC"/>
    <w:rsid w:val="69F9AF64"/>
    <w:rsid w:val="69FE9105"/>
    <w:rsid w:val="6A049285"/>
    <w:rsid w:val="6A06CD6D"/>
    <w:rsid w:val="6A0F6211"/>
    <w:rsid w:val="6A11BEF4"/>
    <w:rsid w:val="6A14A044"/>
    <w:rsid w:val="6A185186"/>
    <w:rsid w:val="6A2280AF"/>
    <w:rsid w:val="6A24ECDF"/>
    <w:rsid w:val="6A274442"/>
    <w:rsid w:val="6A28745D"/>
    <w:rsid w:val="6A38FC41"/>
    <w:rsid w:val="6A3967C7"/>
    <w:rsid w:val="6A4A0B15"/>
    <w:rsid w:val="6A584924"/>
    <w:rsid w:val="6A6031AE"/>
    <w:rsid w:val="6A626D70"/>
    <w:rsid w:val="6A6615FC"/>
    <w:rsid w:val="6A66E9D9"/>
    <w:rsid w:val="6A7B04B3"/>
    <w:rsid w:val="6A84576B"/>
    <w:rsid w:val="6A9FA57B"/>
    <w:rsid w:val="6ABBB708"/>
    <w:rsid w:val="6AD0A222"/>
    <w:rsid w:val="6AD4B987"/>
    <w:rsid w:val="6ADD6558"/>
    <w:rsid w:val="6AE9FB9B"/>
    <w:rsid w:val="6AFA2BA3"/>
    <w:rsid w:val="6B2AA874"/>
    <w:rsid w:val="6B34B0AA"/>
    <w:rsid w:val="6B389ED5"/>
    <w:rsid w:val="6B3E6B17"/>
    <w:rsid w:val="6B4C6F18"/>
    <w:rsid w:val="6B50524F"/>
    <w:rsid w:val="6B56CBC2"/>
    <w:rsid w:val="6B6C5EA3"/>
    <w:rsid w:val="6B88E654"/>
    <w:rsid w:val="6BA14FCE"/>
    <w:rsid w:val="6BA37492"/>
    <w:rsid w:val="6BA59A20"/>
    <w:rsid w:val="6BAD5C9E"/>
    <w:rsid w:val="6BB00557"/>
    <w:rsid w:val="6BCF5843"/>
    <w:rsid w:val="6BCFEA83"/>
    <w:rsid w:val="6BE4DB6C"/>
    <w:rsid w:val="6BE658F3"/>
    <w:rsid w:val="6BED7C37"/>
    <w:rsid w:val="6BFF498B"/>
    <w:rsid w:val="6C06621D"/>
    <w:rsid w:val="6C0B9B6E"/>
    <w:rsid w:val="6C22BE44"/>
    <w:rsid w:val="6C27BD1F"/>
    <w:rsid w:val="6C323806"/>
    <w:rsid w:val="6C35B460"/>
    <w:rsid w:val="6C36765C"/>
    <w:rsid w:val="6C3FC5C9"/>
    <w:rsid w:val="6C41A1AF"/>
    <w:rsid w:val="6C6A17CE"/>
    <w:rsid w:val="6C728768"/>
    <w:rsid w:val="6C72A075"/>
    <w:rsid w:val="6C8103BA"/>
    <w:rsid w:val="6C8615D3"/>
    <w:rsid w:val="6C974E32"/>
    <w:rsid w:val="6CAFF424"/>
    <w:rsid w:val="6CCAC251"/>
    <w:rsid w:val="6CD7C261"/>
    <w:rsid w:val="6CDA3D74"/>
    <w:rsid w:val="6CDE078E"/>
    <w:rsid w:val="6CDFE0BD"/>
    <w:rsid w:val="6CE57208"/>
    <w:rsid w:val="6CEBAE22"/>
    <w:rsid w:val="6CECD588"/>
    <w:rsid w:val="6D3B7413"/>
    <w:rsid w:val="6D4391A2"/>
    <w:rsid w:val="6D4F81C5"/>
    <w:rsid w:val="6D520785"/>
    <w:rsid w:val="6D557B2D"/>
    <w:rsid w:val="6D62B4C8"/>
    <w:rsid w:val="6D6D9E90"/>
    <w:rsid w:val="6D837CE0"/>
    <w:rsid w:val="6D8A346C"/>
    <w:rsid w:val="6D8D4DB1"/>
    <w:rsid w:val="6D8DE657"/>
    <w:rsid w:val="6D920D81"/>
    <w:rsid w:val="6D94A56D"/>
    <w:rsid w:val="6D95E06B"/>
    <w:rsid w:val="6DA98041"/>
    <w:rsid w:val="6DAB0656"/>
    <w:rsid w:val="6DC2C7EB"/>
    <w:rsid w:val="6DDB999D"/>
    <w:rsid w:val="6DF5012C"/>
    <w:rsid w:val="6DF8CA26"/>
    <w:rsid w:val="6DFE5A13"/>
    <w:rsid w:val="6E00489C"/>
    <w:rsid w:val="6E088C95"/>
    <w:rsid w:val="6E0CE8C8"/>
    <w:rsid w:val="6E1CCDD5"/>
    <w:rsid w:val="6E27B0BA"/>
    <w:rsid w:val="6E34B5E1"/>
    <w:rsid w:val="6E4884F5"/>
    <w:rsid w:val="6E51F55A"/>
    <w:rsid w:val="6E599BD3"/>
    <w:rsid w:val="6E611F18"/>
    <w:rsid w:val="6E6AC358"/>
    <w:rsid w:val="6E7981EB"/>
    <w:rsid w:val="6E82F92E"/>
    <w:rsid w:val="6E96042B"/>
    <w:rsid w:val="6E96AA7E"/>
    <w:rsid w:val="6E97E805"/>
    <w:rsid w:val="6E997555"/>
    <w:rsid w:val="6E9C0429"/>
    <w:rsid w:val="6EAE4CDF"/>
    <w:rsid w:val="6EB62BDF"/>
    <w:rsid w:val="6EE182D7"/>
    <w:rsid w:val="6EE39742"/>
    <w:rsid w:val="6EEA3C3F"/>
    <w:rsid w:val="6EEB4654"/>
    <w:rsid w:val="6EF14C20"/>
    <w:rsid w:val="6EF4776D"/>
    <w:rsid w:val="6F063C87"/>
    <w:rsid w:val="6F14025E"/>
    <w:rsid w:val="6F14667C"/>
    <w:rsid w:val="6F22C32E"/>
    <w:rsid w:val="6F2FE64C"/>
    <w:rsid w:val="6F378FE2"/>
    <w:rsid w:val="6F477A0C"/>
    <w:rsid w:val="6F647512"/>
    <w:rsid w:val="6F65AF61"/>
    <w:rsid w:val="6F6F63E0"/>
    <w:rsid w:val="6F95A522"/>
    <w:rsid w:val="6FA95433"/>
    <w:rsid w:val="6FA9A63B"/>
    <w:rsid w:val="6FBE339E"/>
    <w:rsid w:val="6FC3D3BD"/>
    <w:rsid w:val="6FE1673B"/>
    <w:rsid w:val="70019C23"/>
    <w:rsid w:val="7004B04E"/>
    <w:rsid w:val="70091A81"/>
    <w:rsid w:val="700F5B94"/>
    <w:rsid w:val="700FA7C2"/>
    <w:rsid w:val="7012A672"/>
    <w:rsid w:val="7026DD8D"/>
    <w:rsid w:val="7028D4D0"/>
    <w:rsid w:val="7034784D"/>
    <w:rsid w:val="70685AC3"/>
    <w:rsid w:val="707363F9"/>
    <w:rsid w:val="707413D8"/>
    <w:rsid w:val="70904A2C"/>
    <w:rsid w:val="7090C8E8"/>
    <w:rsid w:val="70912820"/>
    <w:rsid w:val="70A8D114"/>
    <w:rsid w:val="70B5BC65"/>
    <w:rsid w:val="70BB99D6"/>
    <w:rsid w:val="70C0337E"/>
    <w:rsid w:val="70CD3F9B"/>
    <w:rsid w:val="70CD4C68"/>
    <w:rsid w:val="70D535D6"/>
    <w:rsid w:val="70D6D6D4"/>
    <w:rsid w:val="70F296E0"/>
    <w:rsid w:val="70F3C01B"/>
    <w:rsid w:val="70FFEF8D"/>
    <w:rsid w:val="710AF199"/>
    <w:rsid w:val="71277374"/>
    <w:rsid w:val="71293AC2"/>
    <w:rsid w:val="712D38E4"/>
    <w:rsid w:val="712D5AFB"/>
    <w:rsid w:val="712E7D05"/>
    <w:rsid w:val="713C34A0"/>
    <w:rsid w:val="715F3A3E"/>
    <w:rsid w:val="71708075"/>
    <w:rsid w:val="71823C63"/>
    <w:rsid w:val="71A36C37"/>
    <w:rsid w:val="71A5307E"/>
    <w:rsid w:val="71A6260B"/>
    <w:rsid w:val="71B30806"/>
    <w:rsid w:val="71C1755B"/>
    <w:rsid w:val="71CEED8B"/>
    <w:rsid w:val="71DA02B7"/>
    <w:rsid w:val="71EB8991"/>
    <w:rsid w:val="71FDD48E"/>
    <w:rsid w:val="721647F6"/>
    <w:rsid w:val="721B8DE8"/>
    <w:rsid w:val="7226FF06"/>
    <w:rsid w:val="7229A311"/>
    <w:rsid w:val="7230E2FE"/>
    <w:rsid w:val="723F4226"/>
    <w:rsid w:val="723F6D9B"/>
    <w:rsid w:val="726869A0"/>
    <w:rsid w:val="726959C2"/>
    <w:rsid w:val="72720418"/>
    <w:rsid w:val="727210D8"/>
    <w:rsid w:val="72878F95"/>
    <w:rsid w:val="728F6820"/>
    <w:rsid w:val="7291CAC5"/>
    <w:rsid w:val="72942941"/>
    <w:rsid w:val="729ACF1B"/>
    <w:rsid w:val="729FD504"/>
    <w:rsid w:val="72AB5E2B"/>
    <w:rsid w:val="72C62E24"/>
    <w:rsid w:val="72C81516"/>
    <w:rsid w:val="72C91414"/>
    <w:rsid w:val="72CD1BED"/>
    <w:rsid w:val="72D3BB2F"/>
    <w:rsid w:val="72DF3C55"/>
    <w:rsid w:val="72F6EE4D"/>
    <w:rsid w:val="72FD7332"/>
    <w:rsid w:val="73028CD6"/>
    <w:rsid w:val="730D87E5"/>
    <w:rsid w:val="731B0B47"/>
    <w:rsid w:val="7321D550"/>
    <w:rsid w:val="73232F32"/>
    <w:rsid w:val="7323A01A"/>
    <w:rsid w:val="732B9920"/>
    <w:rsid w:val="73347E92"/>
    <w:rsid w:val="73491262"/>
    <w:rsid w:val="735DF1BB"/>
    <w:rsid w:val="7362395B"/>
    <w:rsid w:val="736C49E7"/>
    <w:rsid w:val="736F745E"/>
    <w:rsid w:val="73737EED"/>
    <w:rsid w:val="7373EA56"/>
    <w:rsid w:val="737C3EB4"/>
    <w:rsid w:val="737E068B"/>
    <w:rsid w:val="737E0B36"/>
    <w:rsid w:val="73895EE6"/>
    <w:rsid w:val="7390BCBA"/>
    <w:rsid w:val="73911AF4"/>
    <w:rsid w:val="73971BCB"/>
    <w:rsid w:val="739A9B90"/>
    <w:rsid w:val="73A0E15F"/>
    <w:rsid w:val="73A13730"/>
    <w:rsid w:val="73A57361"/>
    <w:rsid w:val="73B6444F"/>
    <w:rsid w:val="73C36EF9"/>
    <w:rsid w:val="73C40486"/>
    <w:rsid w:val="73C642DF"/>
    <w:rsid w:val="73C7F2B1"/>
    <w:rsid w:val="73CEBD4F"/>
    <w:rsid w:val="73E1F03A"/>
    <w:rsid w:val="73E29C8B"/>
    <w:rsid w:val="73ED35E4"/>
    <w:rsid w:val="73F32FBF"/>
    <w:rsid w:val="73FCCAD5"/>
    <w:rsid w:val="7404C830"/>
    <w:rsid w:val="7410391B"/>
    <w:rsid w:val="74135D72"/>
    <w:rsid w:val="74154AB8"/>
    <w:rsid w:val="7434D89E"/>
    <w:rsid w:val="74382B39"/>
    <w:rsid w:val="7440835B"/>
    <w:rsid w:val="74410218"/>
    <w:rsid w:val="744D2D78"/>
    <w:rsid w:val="744FB87D"/>
    <w:rsid w:val="745A2ED5"/>
    <w:rsid w:val="7473A320"/>
    <w:rsid w:val="7475891C"/>
    <w:rsid w:val="747AF0B3"/>
    <w:rsid w:val="747E8224"/>
    <w:rsid w:val="7481A127"/>
    <w:rsid w:val="74A869F5"/>
    <w:rsid w:val="74ACC667"/>
    <w:rsid w:val="74CE0516"/>
    <w:rsid w:val="74D57DE5"/>
    <w:rsid w:val="74DB5561"/>
    <w:rsid w:val="74DDEB40"/>
    <w:rsid w:val="752FCE80"/>
    <w:rsid w:val="75355E9B"/>
    <w:rsid w:val="75363ACF"/>
    <w:rsid w:val="75418CA2"/>
    <w:rsid w:val="754F7CCB"/>
    <w:rsid w:val="756910A8"/>
    <w:rsid w:val="756BCA7F"/>
    <w:rsid w:val="756DD65E"/>
    <w:rsid w:val="75700AB9"/>
    <w:rsid w:val="758D7512"/>
    <w:rsid w:val="75906C7C"/>
    <w:rsid w:val="75978279"/>
    <w:rsid w:val="759AB9DB"/>
    <w:rsid w:val="75B7D293"/>
    <w:rsid w:val="75B84750"/>
    <w:rsid w:val="75C9E5EB"/>
    <w:rsid w:val="75CA124D"/>
    <w:rsid w:val="75CA3AE9"/>
    <w:rsid w:val="75FA9C6B"/>
    <w:rsid w:val="7610387B"/>
    <w:rsid w:val="76146BFD"/>
    <w:rsid w:val="7618999F"/>
    <w:rsid w:val="761A13CC"/>
    <w:rsid w:val="7620030E"/>
    <w:rsid w:val="763788B9"/>
    <w:rsid w:val="763A6D3C"/>
    <w:rsid w:val="763FEB76"/>
    <w:rsid w:val="7645B4CE"/>
    <w:rsid w:val="765D7C0A"/>
    <w:rsid w:val="7662CA7F"/>
    <w:rsid w:val="766632AA"/>
    <w:rsid w:val="767C020F"/>
    <w:rsid w:val="7685ABFD"/>
    <w:rsid w:val="76A3C7AE"/>
    <w:rsid w:val="76AACF31"/>
    <w:rsid w:val="76B044F9"/>
    <w:rsid w:val="76C81595"/>
    <w:rsid w:val="76C845EA"/>
    <w:rsid w:val="76CB4FA3"/>
    <w:rsid w:val="76CD380D"/>
    <w:rsid w:val="76D89208"/>
    <w:rsid w:val="76D9F7F9"/>
    <w:rsid w:val="76E83F6D"/>
    <w:rsid w:val="76F465F3"/>
    <w:rsid w:val="76F51B64"/>
    <w:rsid w:val="76F59387"/>
    <w:rsid w:val="76F9F2B9"/>
    <w:rsid w:val="7700228E"/>
    <w:rsid w:val="770D07C5"/>
    <w:rsid w:val="7719014F"/>
    <w:rsid w:val="7728660F"/>
    <w:rsid w:val="773E9C64"/>
    <w:rsid w:val="774833B2"/>
    <w:rsid w:val="774BC36F"/>
    <w:rsid w:val="7750097A"/>
    <w:rsid w:val="7751B6C2"/>
    <w:rsid w:val="776CA8A6"/>
    <w:rsid w:val="77710184"/>
    <w:rsid w:val="77758F28"/>
    <w:rsid w:val="7778B37F"/>
    <w:rsid w:val="77876FA7"/>
    <w:rsid w:val="7787933F"/>
    <w:rsid w:val="778A87E9"/>
    <w:rsid w:val="77A9B376"/>
    <w:rsid w:val="77C81326"/>
    <w:rsid w:val="77CA5883"/>
    <w:rsid w:val="77CD1074"/>
    <w:rsid w:val="77CFEC03"/>
    <w:rsid w:val="77E1EF03"/>
    <w:rsid w:val="77E2979C"/>
    <w:rsid w:val="77E91999"/>
    <w:rsid w:val="77EEB962"/>
    <w:rsid w:val="77F63124"/>
    <w:rsid w:val="77FD7CB9"/>
    <w:rsid w:val="78102546"/>
    <w:rsid w:val="782888C7"/>
    <w:rsid w:val="78462B15"/>
    <w:rsid w:val="78648B0B"/>
    <w:rsid w:val="78773681"/>
    <w:rsid w:val="7878E22D"/>
    <w:rsid w:val="788012E5"/>
    <w:rsid w:val="78948CA2"/>
    <w:rsid w:val="78A2885C"/>
    <w:rsid w:val="78AD9533"/>
    <w:rsid w:val="78B4AF4C"/>
    <w:rsid w:val="78B52B76"/>
    <w:rsid w:val="78CB5351"/>
    <w:rsid w:val="78D4BAD5"/>
    <w:rsid w:val="78E1F3C5"/>
    <w:rsid w:val="78E454D8"/>
    <w:rsid w:val="78E4F009"/>
    <w:rsid w:val="78E88075"/>
    <w:rsid w:val="78F7A60A"/>
    <w:rsid w:val="78FB4A2A"/>
    <w:rsid w:val="78FB5E88"/>
    <w:rsid w:val="78FC8F18"/>
    <w:rsid w:val="790821D0"/>
    <w:rsid w:val="790D9731"/>
    <w:rsid w:val="7914E4D3"/>
    <w:rsid w:val="7920D648"/>
    <w:rsid w:val="79284A14"/>
    <w:rsid w:val="793B9ED8"/>
    <w:rsid w:val="79418AA6"/>
    <w:rsid w:val="7957B244"/>
    <w:rsid w:val="795F10D1"/>
    <w:rsid w:val="79674A0F"/>
    <w:rsid w:val="797E5991"/>
    <w:rsid w:val="79962DDF"/>
    <w:rsid w:val="799A8347"/>
    <w:rsid w:val="79A01796"/>
    <w:rsid w:val="79A09779"/>
    <w:rsid w:val="79ABD0E1"/>
    <w:rsid w:val="79B25022"/>
    <w:rsid w:val="79B44C5E"/>
    <w:rsid w:val="79BF309C"/>
    <w:rsid w:val="79DB1519"/>
    <w:rsid w:val="79E972E5"/>
    <w:rsid w:val="79EE91ED"/>
    <w:rsid w:val="79EF2863"/>
    <w:rsid w:val="79F7819B"/>
    <w:rsid w:val="7A00EB4D"/>
    <w:rsid w:val="7A168E23"/>
    <w:rsid w:val="7A18068B"/>
    <w:rsid w:val="7A1BF3BE"/>
    <w:rsid w:val="7A401D18"/>
    <w:rsid w:val="7A4057CC"/>
    <w:rsid w:val="7A551809"/>
    <w:rsid w:val="7A59FDDB"/>
    <w:rsid w:val="7A652888"/>
    <w:rsid w:val="7A710E3C"/>
    <w:rsid w:val="7A758A80"/>
    <w:rsid w:val="7A7F136C"/>
    <w:rsid w:val="7A8FCD2A"/>
    <w:rsid w:val="7A92177B"/>
    <w:rsid w:val="7AA18D30"/>
    <w:rsid w:val="7AA66045"/>
    <w:rsid w:val="7AA87002"/>
    <w:rsid w:val="7AB69794"/>
    <w:rsid w:val="7ACDF1E7"/>
    <w:rsid w:val="7ADDC28C"/>
    <w:rsid w:val="7AE06671"/>
    <w:rsid w:val="7AEE23ED"/>
    <w:rsid w:val="7AF27968"/>
    <w:rsid w:val="7AF6A549"/>
    <w:rsid w:val="7AF9F838"/>
    <w:rsid w:val="7B045938"/>
    <w:rsid w:val="7B1922ED"/>
    <w:rsid w:val="7B2E2F89"/>
    <w:rsid w:val="7B35B2C0"/>
    <w:rsid w:val="7B425B26"/>
    <w:rsid w:val="7B46A22B"/>
    <w:rsid w:val="7B4EDE24"/>
    <w:rsid w:val="7B55A2CD"/>
    <w:rsid w:val="7B5A3C1E"/>
    <w:rsid w:val="7B5F250D"/>
    <w:rsid w:val="7B646CFB"/>
    <w:rsid w:val="7B6A48B7"/>
    <w:rsid w:val="7B896B5C"/>
    <w:rsid w:val="7B8AC268"/>
    <w:rsid w:val="7B8CA2C2"/>
    <w:rsid w:val="7B8ED561"/>
    <w:rsid w:val="7BA66788"/>
    <w:rsid w:val="7BAF4C10"/>
    <w:rsid w:val="7BAFACFB"/>
    <w:rsid w:val="7BB9C3DD"/>
    <w:rsid w:val="7BBA6270"/>
    <w:rsid w:val="7BC0DAE6"/>
    <w:rsid w:val="7BCB74E7"/>
    <w:rsid w:val="7BDD158A"/>
    <w:rsid w:val="7C11B4B9"/>
    <w:rsid w:val="7C12BD6C"/>
    <w:rsid w:val="7C13664D"/>
    <w:rsid w:val="7C18651C"/>
    <w:rsid w:val="7C18B7E3"/>
    <w:rsid w:val="7C1B9606"/>
    <w:rsid w:val="7C21B9CD"/>
    <w:rsid w:val="7C2390B7"/>
    <w:rsid w:val="7C2753AF"/>
    <w:rsid w:val="7C28A389"/>
    <w:rsid w:val="7C2E7777"/>
    <w:rsid w:val="7C3BEC0C"/>
    <w:rsid w:val="7C4767C2"/>
    <w:rsid w:val="7C4CD7C4"/>
    <w:rsid w:val="7C5601B4"/>
    <w:rsid w:val="7C619729"/>
    <w:rsid w:val="7C65588E"/>
    <w:rsid w:val="7C6CDBDE"/>
    <w:rsid w:val="7C755731"/>
    <w:rsid w:val="7C77994F"/>
    <w:rsid w:val="7C7C23BF"/>
    <w:rsid w:val="7C8D523D"/>
    <w:rsid w:val="7C8F3B3D"/>
    <w:rsid w:val="7C96A0DC"/>
    <w:rsid w:val="7C9AB0F8"/>
    <w:rsid w:val="7CB7F3D4"/>
    <w:rsid w:val="7CBCFDC5"/>
    <w:rsid w:val="7CC51ACD"/>
    <w:rsid w:val="7CCFF3BF"/>
    <w:rsid w:val="7CD2B82C"/>
    <w:rsid w:val="7CD82EEB"/>
    <w:rsid w:val="7CD90A13"/>
    <w:rsid w:val="7CE43E8B"/>
    <w:rsid w:val="7CEA0622"/>
    <w:rsid w:val="7CF37BC9"/>
    <w:rsid w:val="7CF9D32B"/>
    <w:rsid w:val="7D00F111"/>
    <w:rsid w:val="7D1252DD"/>
    <w:rsid w:val="7D3C78A5"/>
    <w:rsid w:val="7D44DF95"/>
    <w:rsid w:val="7D5B8776"/>
    <w:rsid w:val="7D642BA6"/>
    <w:rsid w:val="7D651BC5"/>
    <w:rsid w:val="7D667EB5"/>
    <w:rsid w:val="7D6F9998"/>
    <w:rsid w:val="7D7240FD"/>
    <w:rsid w:val="7D76F474"/>
    <w:rsid w:val="7D800911"/>
    <w:rsid w:val="7D83CC3C"/>
    <w:rsid w:val="7D9CA91D"/>
    <w:rsid w:val="7DA37FCD"/>
    <w:rsid w:val="7DA5DBFB"/>
    <w:rsid w:val="7DA63935"/>
    <w:rsid w:val="7DAF9654"/>
    <w:rsid w:val="7DB5E1B2"/>
    <w:rsid w:val="7DB74557"/>
    <w:rsid w:val="7DB76EA7"/>
    <w:rsid w:val="7DB9A047"/>
    <w:rsid w:val="7DBA05E1"/>
    <w:rsid w:val="7DD2840B"/>
    <w:rsid w:val="7DD77375"/>
    <w:rsid w:val="7DEBB046"/>
    <w:rsid w:val="7DFB1CC5"/>
    <w:rsid w:val="7E03A7B7"/>
    <w:rsid w:val="7E0B80C5"/>
    <w:rsid w:val="7E347861"/>
    <w:rsid w:val="7E4795E5"/>
    <w:rsid w:val="7E49E4DE"/>
    <w:rsid w:val="7E4A5CBC"/>
    <w:rsid w:val="7E4E0C12"/>
    <w:rsid w:val="7E70AD56"/>
    <w:rsid w:val="7E766460"/>
    <w:rsid w:val="7E8D1D56"/>
    <w:rsid w:val="7E9B7849"/>
    <w:rsid w:val="7E9E66E8"/>
    <w:rsid w:val="7E9F7BB5"/>
    <w:rsid w:val="7EA9881F"/>
    <w:rsid w:val="7EBDACDD"/>
    <w:rsid w:val="7EBE0FE0"/>
    <w:rsid w:val="7EBE84FF"/>
    <w:rsid w:val="7ED173DE"/>
    <w:rsid w:val="7ED46C9D"/>
    <w:rsid w:val="7ED8FD79"/>
    <w:rsid w:val="7EE8F629"/>
    <w:rsid w:val="7EF4D20D"/>
    <w:rsid w:val="7F2A7412"/>
    <w:rsid w:val="7F2DF522"/>
    <w:rsid w:val="7F31C14B"/>
    <w:rsid w:val="7F3B91B2"/>
    <w:rsid w:val="7F43CD4B"/>
    <w:rsid w:val="7F49F325"/>
    <w:rsid w:val="7F5A10E2"/>
    <w:rsid w:val="7F5A21AC"/>
    <w:rsid w:val="7F746C19"/>
    <w:rsid w:val="7F7BDB45"/>
    <w:rsid w:val="7F85094E"/>
    <w:rsid w:val="7F874030"/>
    <w:rsid w:val="7F8915CD"/>
    <w:rsid w:val="7F95E827"/>
    <w:rsid w:val="7FB08AA1"/>
    <w:rsid w:val="7FCAD47A"/>
    <w:rsid w:val="7FD6BD70"/>
    <w:rsid w:val="7FDB96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FD23F"/>
  <w15:chartTrackingRefBased/>
  <w15:docId w15:val="{29F09806-DDFC-4BF3-B3F1-E7074346C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lv-LV"/>
    </w:rPr>
  </w:style>
  <w:style w:type="paragraph" w:styleId="Heading1">
    <w:name w:val="heading 1"/>
    <w:basedOn w:val="Normal"/>
    <w:next w:val="Normal"/>
    <w:link w:val="Heading1Char"/>
    <w:autoRedefine/>
    <w:uiPriority w:val="9"/>
    <w:qFormat/>
    <w:rsid w:val="00111845"/>
    <w:pPr>
      <w:keepNext/>
      <w:keepLines/>
      <w:spacing w:after="0" w:line="240" w:lineRule="auto"/>
      <w:outlineLvl w:val="0"/>
    </w:pPr>
    <w:rPr>
      <w:rFonts w:ascii="Times New Roman" w:eastAsiaTheme="majorEastAsia" w:hAnsi="Times New Roman" w:cs="Times New Roman"/>
      <w:b/>
      <w:color w:val="000000" w:themeColor="text1"/>
      <w:sz w:val="28"/>
      <w:szCs w:val="28"/>
    </w:rPr>
  </w:style>
  <w:style w:type="paragraph" w:styleId="Heading2">
    <w:name w:val="heading 2"/>
    <w:basedOn w:val="Normal"/>
    <w:next w:val="Normal"/>
    <w:link w:val="Heading2Char"/>
    <w:uiPriority w:val="9"/>
    <w:unhideWhenUsed/>
    <w:qFormat/>
    <w:rsid w:val="00AC648D"/>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702A6"/>
    <w:rPr>
      <w:sz w:val="16"/>
      <w:szCs w:val="16"/>
    </w:rPr>
  </w:style>
  <w:style w:type="paragraph" w:styleId="CommentText">
    <w:name w:val="annotation text"/>
    <w:basedOn w:val="Normal"/>
    <w:link w:val="CommentTextChar"/>
    <w:uiPriority w:val="99"/>
    <w:unhideWhenUsed/>
    <w:rsid w:val="008702A6"/>
    <w:pPr>
      <w:spacing w:line="240" w:lineRule="auto"/>
    </w:pPr>
    <w:rPr>
      <w:sz w:val="20"/>
      <w:szCs w:val="20"/>
    </w:rPr>
  </w:style>
  <w:style w:type="character" w:customStyle="1" w:styleId="CommentTextChar">
    <w:name w:val="Comment Text Char"/>
    <w:basedOn w:val="DefaultParagraphFont"/>
    <w:link w:val="CommentText"/>
    <w:uiPriority w:val="99"/>
    <w:rsid w:val="008702A6"/>
    <w:rPr>
      <w:sz w:val="20"/>
      <w:szCs w:val="20"/>
    </w:rPr>
  </w:style>
  <w:style w:type="paragraph" w:styleId="CommentSubject">
    <w:name w:val="annotation subject"/>
    <w:basedOn w:val="CommentText"/>
    <w:next w:val="CommentText"/>
    <w:link w:val="CommentSubjectChar"/>
    <w:uiPriority w:val="99"/>
    <w:semiHidden/>
    <w:unhideWhenUsed/>
    <w:rsid w:val="008702A6"/>
    <w:rPr>
      <w:b/>
      <w:bCs/>
    </w:rPr>
  </w:style>
  <w:style w:type="character" w:customStyle="1" w:styleId="CommentSubjectChar">
    <w:name w:val="Comment Subject Char"/>
    <w:basedOn w:val="CommentTextChar"/>
    <w:link w:val="CommentSubject"/>
    <w:uiPriority w:val="99"/>
    <w:semiHidden/>
    <w:rsid w:val="008702A6"/>
    <w:rPr>
      <w:b/>
      <w:bCs/>
      <w:sz w:val="20"/>
      <w:szCs w:val="20"/>
    </w:rPr>
  </w:style>
  <w:style w:type="paragraph" w:styleId="BalloonText">
    <w:name w:val="Balloon Text"/>
    <w:basedOn w:val="Normal"/>
    <w:link w:val="BalloonTextChar"/>
    <w:uiPriority w:val="99"/>
    <w:semiHidden/>
    <w:unhideWhenUsed/>
    <w:rsid w:val="008702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2A6"/>
    <w:rPr>
      <w:rFonts w:ascii="Segoe UI" w:hAnsi="Segoe UI" w:cs="Segoe UI"/>
      <w:sz w:val="18"/>
      <w:szCs w:val="18"/>
    </w:rPr>
  </w:style>
  <w:style w:type="paragraph" w:styleId="ListParagraph">
    <w:name w:val="List Paragraph"/>
    <w:basedOn w:val="Normal"/>
    <w:uiPriority w:val="34"/>
    <w:qFormat/>
    <w:rsid w:val="008702A6"/>
    <w:pPr>
      <w:ind w:left="720"/>
      <w:contextualSpacing/>
    </w:pPr>
  </w:style>
  <w:style w:type="character" w:customStyle="1" w:styleId="Heading1Char">
    <w:name w:val="Heading 1 Char"/>
    <w:basedOn w:val="DefaultParagraphFont"/>
    <w:link w:val="Heading1"/>
    <w:uiPriority w:val="9"/>
    <w:rsid w:val="00111845"/>
    <w:rPr>
      <w:rFonts w:ascii="Times New Roman" w:eastAsiaTheme="majorEastAsia" w:hAnsi="Times New Roman" w:cs="Times New Roman"/>
      <w:b/>
      <w:color w:val="000000" w:themeColor="text1"/>
      <w:sz w:val="28"/>
      <w:szCs w:val="28"/>
      <w:lang w:val="lv-LV"/>
    </w:rPr>
  </w:style>
  <w:style w:type="paragraph" w:styleId="TOCHeading">
    <w:name w:val="TOC Heading"/>
    <w:basedOn w:val="Heading1"/>
    <w:next w:val="Normal"/>
    <w:uiPriority w:val="39"/>
    <w:unhideWhenUsed/>
    <w:qFormat/>
    <w:rsid w:val="001606CA"/>
    <w:pPr>
      <w:outlineLvl w:val="9"/>
    </w:pPr>
    <w:rPr>
      <w:lang w:eastAsia="lv-LV"/>
    </w:rPr>
  </w:style>
  <w:style w:type="paragraph" w:styleId="TOC1">
    <w:name w:val="toc 1"/>
    <w:basedOn w:val="Normal"/>
    <w:next w:val="Normal"/>
    <w:autoRedefine/>
    <w:uiPriority w:val="39"/>
    <w:unhideWhenUsed/>
    <w:rsid w:val="00654296"/>
    <w:pPr>
      <w:tabs>
        <w:tab w:val="left" w:pos="440"/>
        <w:tab w:val="right" w:leader="dot" w:pos="8647"/>
      </w:tabs>
      <w:spacing w:after="100"/>
      <w:ind w:right="1041"/>
      <w:jc w:val="both"/>
    </w:pPr>
    <w:rPr>
      <w:rFonts w:ascii="Times New Roman" w:hAnsi="Times New Roman" w:cs="Times New Roman"/>
      <w:color w:val="000000" w:themeColor="text1"/>
      <w:sz w:val="28"/>
    </w:rPr>
  </w:style>
  <w:style w:type="character" w:styleId="Hyperlink">
    <w:name w:val="Hyperlink"/>
    <w:basedOn w:val="DefaultParagraphFont"/>
    <w:uiPriority w:val="99"/>
    <w:unhideWhenUsed/>
    <w:rsid w:val="001606CA"/>
    <w:rPr>
      <w:color w:val="0563C1" w:themeColor="hyperlink"/>
      <w:u w:val="single"/>
    </w:rPr>
  </w:style>
  <w:style w:type="paragraph" w:styleId="FootnoteText">
    <w:name w:val="footnote text"/>
    <w:basedOn w:val="Normal"/>
    <w:link w:val="FootnoteTextChar"/>
    <w:uiPriority w:val="99"/>
    <w:unhideWhenUsed/>
    <w:rsid w:val="001A66D5"/>
    <w:pPr>
      <w:spacing w:after="0" w:line="240" w:lineRule="auto"/>
    </w:pPr>
    <w:rPr>
      <w:sz w:val="20"/>
      <w:szCs w:val="20"/>
    </w:rPr>
  </w:style>
  <w:style w:type="character" w:customStyle="1" w:styleId="FootnoteTextChar">
    <w:name w:val="Footnote Text Char"/>
    <w:basedOn w:val="DefaultParagraphFont"/>
    <w:link w:val="FootnoteText"/>
    <w:uiPriority w:val="99"/>
    <w:rsid w:val="001A66D5"/>
    <w:rPr>
      <w:sz w:val="20"/>
      <w:szCs w:val="20"/>
    </w:rPr>
  </w:style>
  <w:style w:type="character" w:styleId="FootnoteReference">
    <w:name w:val="footnote reference"/>
    <w:basedOn w:val="DefaultParagraphFont"/>
    <w:uiPriority w:val="99"/>
    <w:unhideWhenUsed/>
    <w:rsid w:val="001A66D5"/>
    <w:rPr>
      <w:vertAlign w:val="superscript"/>
    </w:rPr>
  </w:style>
  <w:style w:type="paragraph" w:customStyle="1" w:styleId="rtejustify">
    <w:name w:val="rtejustify"/>
    <w:basedOn w:val="Normal"/>
    <w:rsid w:val="002158F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FA490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A620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A62055"/>
  </w:style>
  <w:style w:type="paragraph" w:styleId="Footer">
    <w:name w:val="footer"/>
    <w:basedOn w:val="Normal"/>
    <w:link w:val="FooterChar"/>
    <w:uiPriority w:val="99"/>
    <w:unhideWhenUsed/>
    <w:rsid w:val="00A620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A62055"/>
  </w:style>
  <w:style w:type="paragraph" w:styleId="Revision">
    <w:name w:val="Revision"/>
    <w:hidden/>
    <w:uiPriority w:val="99"/>
    <w:semiHidden/>
    <w:rsid w:val="00020E5B"/>
    <w:pPr>
      <w:spacing w:after="0" w:line="240" w:lineRule="auto"/>
    </w:pPr>
  </w:style>
  <w:style w:type="table" w:styleId="TableGrid">
    <w:name w:val="Table Grid"/>
    <w:basedOn w:val="TableNormal"/>
    <w:uiPriority w:val="39"/>
    <w:rsid w:val="007256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C648D"/>
    <w:rPr>
      <w:rFonts w:ascii="Times New Roman" w:eastAsiaTheme="majorEastAsia" w:hAnsi="Times New Roman" w:cstheme="majorBidi"/>
      <w:b/>
      <w:color w:val="000000" w:themeColor="text1"/>
      <w:sz w:val="28"/>
      <w:szCs w:val="26"/>
    </w:rPr>
  </w:style>
  <w:style w:type="character" w:styleId="Strong">
    <w:name w:val="Strong"/>
    <w:basedOn w:val="DefaultParagraphFont"/>
    <w:uiPriority w:val="22"/>
    <w:qFormat/>
    <w:rsid w:val="00870B7A"/>
    <w:rPr>
      <w:b/>
      <w:bCs/>
    </w:rPr>
  </w:style>
  <w:style w:type="character" w:styleId="FollowedHyperlink">
    <w:name w:val="FollowedHyperlink"/>
    <w:basedOn w:val="DefaultParagraphFont"/>
    <w:uiPriority w:val="99"/>
    <w:semiHidden/>
    <w:unhideWhenUsed/>
    <w:rsid w:val="00547C7D"/>
    <w:rPr>
      <w:color w:val="954F72" w:themeColor="followedHyperlink"/>
      <w:u w:val="single"/>
    </w:rPr>
  </w:style>
  <w:style w:type="paragraph" w:styleId="Caption">
    <w:name w:val="caption"/>
    <w:basedOn w:val="Normal"/>
    <w:next w:val="Normal"/>
    <w:uiPriority w:val="35"/>
    <w:semiHidden/>
    <w:unhideWhenUsed/>
    <w:qFormat/>
    <w:rsid w:val="00AC0C0E"/>
    <w:pPr>
      <w:spacing w:after="200" w:line="240" w:lineRule="auto"/>
    </w:pPr>
    <w:rPr>
      <w:i/>
      <w:iCs/>
      <w:color w:val="44546A" w:themeColor="text2"/>
      <w:sz w:val="18"/>
      <w:szCs w:val="18"/>
    </w:rPr>
  </w:style>
  <w:style w:type="paragraph" w:styleId="TOC2">
    <w:name w:val="toc 2"/>
    <w:basedOn w:val="Normal"/>
    <w:next w:val="Normal"/>
    <w:autoRedefine/>
    <w:uiPriority w:val="39"/>
    <w:unhideWhenUsed/>
    <w:rsid w:val="00654296"/>
    <w:pPr>
      <w:tabs>
        <w:tab w:val="left" w:pos="660"/>
      </w:tabs>
      <w:spacing w:after="100"/>
      <w:ind w:left="220"/>
    </w:pPr>
  </w:style>
  <w:style w:type="character" w:customStyle="1" w:styleId="Neatrisintapieminana1">
    <w:name w:val="Neatrisināta pieminēšana1"/>
    <w:basedOn w:val="DefaultParagraphFont"/>
    <w:uiPriority w:val="99"/>
    <w:semiHidden/>
    <w:unhideWhenUsed/>
    <w:rsid w:val="005629E7"/>
    <w:rPr>
      <w:color w:val="605E5C"/>
      <w:shd w:val="clear" w:color="auto" w:fill="E1DFDD"/>
    </w:rPr>
  </w:style>
  <w:style w:type="character" w:styleId="Mention">
    <w:name w:val="Mention"/>
    <w:basedOn w:val="DefaultParagraphFont"/>
    <w:uiPriority w:val="99"/>
    <w:unhideWhenUsed/>
    <w:rsid w:val="00A40772"/>
    <w:rPr>
      <w:color w:val="2B579A"/>
      <w:shd w:val="clear" w:color="auto" w:fill="E1DFDD"/>
    </w:rPr>
  </w:style>
  <w:style w:type="paragraph" w:styleId="NoSpacing">
    <w:name w:val="No Spacing"/>
    <w:uiPriority w:val="1"/>
    <w:qFormat/>
    <w:rsid w:val="34630579"/>
    <w:pPr>
      <w:spacing w:after="0"/>
    </w:pPr>
  </w:style>
  <w:style w:type="character" w:styleId="UnresolvedMention">
    <w:name w:val="Unresolved Mention"/>
    <w:basedOn w:val="DefaultParagraphFont"/>
    <w:uiPriority w:val="99"/>
    <w:semiHidden/>
    <w:unhideWhenUsed/>
    <w:rsid w:val="00A30960"/>
    <w:rPr>
      <w:color w:val="605E5C"/>
      <w:shd w:val="clear" w:color="auto" w:fill="E1DFDD"/>
    </w:rPr>
  </w:style>
  <w:style w:type="paragraph" w:styleId="TOC3">
    <w:name w:val="toc 3"/>
    <w:basedOn w:val="Normal"/>
    <w:next w:val="Normal"/>
    <w:autoRedefine/>
    <w:uiPriority w:val="39"/>
    <w:unhideWhenUsed/>
    <w:rsid w:val="00375A10"/>
    <w:pPr>
      <w:spacing w:after="100"/>
      <w:ind w:left="440"/>
    </w:pPr>
    <w:rPr>
      <w:rFonts w:eastAsiaTheme="minorEastAsia" w:cs="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1327">
      <w:bodyDiv w:val="1"/>
      <w:marLeft w:val="0"/>
      <w:marRight w:val="0"/>
      <w:marTop w:val="0"/>
      <w:marBottom w:val="0"/>
      <w:divBdr>
        <w:top w:val="none" w:sz="0" w:space="0" w:color="auto"/>
        <w:left w:val="none" w:sz="0" w:space="0" w:color="auto"/>
        <w:bottom w:val="none" w:sz="0" w:space="0" w:color="auto"/>
        <w:right w:val="none" w:sz="0" w:space="0" w:color="auto"/>
      </w:divBdr>
      <w:divsChild>
        <w:div w:id="1182940685">
          <w:marLeft w:val="0"/>
          <w:marRight w:val="0"/>
          <w:marTop w:val="0"/>
          <w:marBottom w:val="0"/>
          <w:divBdr>
            <w:top w:val="none" w:sz="0" w:space="0" w:color="auto"/>
            <w:left w:val="none" w:sz="0" w:space="0" w:color="auto"/>
            <w:bottom w:val="none" w:sz="0" w:space="0" w:color="auto"/>
            <w:right w:val="none" w:sz="0" w:space="0" w:color="auto"/>
          </w:divBdr>
          <w:divsChild>
            <w:div w:id="222526047">
              <w:marLeft w:val="0"/>
              <w:marRight w:val="0"/>
              <w:marTop w:val="0"/>
              <w:marBottom w:val="0"/>
              <w:divBdr>
                <w:top w:val="none" w:sz="0" w:space="0" w:color="auto"/>
                <w:left w:val="none" w:sz="0" w:space="0" w:color="auto"/>
                <w:bottom w:val="none" w:sz="0" w:space="0" w:color="auto"/>
                <w:right w:val="none" w:sz="0" w:space="0" w:color="auto"/>
              </w:divBdr>
              <w:divsChild>
                <w:div w:id="1468814739">
                  <w:marLeft w:val="0"/>
                  <w:marRight w:val="0"/>
                  <w:marTop w:val="0"/>
                  <w:marBottom w:val="0"/>
                  <w:divBdr>
                    <w:top w:val="none" w:sz="0" w:space="0" w:color="auto"/>
                    <w:left w:val="none" w:sz="0" w:space="0" w:color="auto"/>
                    <w:bottom w:val="none" w:sz="0" w:space="0" w:color="auto"/>
                    <w:right w:val="none" w:sz="0" w:space="0" w:color="auto"/>
                  </w:divBdr>
                  <w:divsChild>
                    <w:div w:id="9526921">
                      <w:marLeft w:val="0"/>
                      <w:marRight w:val="0"/>
                      <w:marTop w:val="0"/>
                      <w:marBottom w:val="0"/>
                      <w:divBdr>
                        <w:top w:val="none" w:sz="0" w:space="0" w:color="auto"/>
                        <w:left w:val="none" w:sz="0" w:space="0" w:color="auto"/>
                        <w:bottom w:val="none" w:sz="0" w:space="0" w:color="auto"/>
                        <w:right w:val="none" w:sz="0" w:space="0" w:color="auto"/>
                      </w:divBdr>
                      <w:divsChild>
                        <w:div w:id="1581408032">
                          <w:marLeft w:val="0"/>
                          <w:marRight w:val="0"/>
                          <w:marTop w:val="0"/>
                          <w:marBottom w:val="0"/>
                          <w:divBdr>
                            <w:top w:val="none" w:sz="0" w:space="0" w:color="auto"/>
                            <w:left w:val="none" w:sz="0" w:space="0" w:color="auto"/>
                            <w:bottom w:val="none" w:sz="0" w:space="0" w:color="auto"/>
                            <w:right w:val="none" w:sz="0" w:space="0" w:color="auto"/>
                          </w:divBdr>
                          <w:divsChild>
                            <w:div w:id="32363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57929">
      <w:bodyDiv w:val="1"/>
      <w:marLeft w:val="0"/>
      <w:marRight w:val="0"/>
      <w:marTop w:val="0"/>
      <w:marBottom w:val="0"/>
      <w:divBdr>
        <w:top w:val="none" w:sz="0" w:space="0" w:color="auto"/>
        <w:left w:val="none" w:sz="0" w:space="0" w:color="auto"/>
        <w:bottom w:val="none" w:sz="0" w:space="0" w:color="auto"/>
        <w:right w:val="none" w:sz="0" w:space="0" w:color="auto"/>
      </w:divBdr>
    </w:div>
    <w:div w:id="227689904">
      <w:bodyDiv w:val="1"/>
      <w:marLeft w:val="0"/>
      <w:marRight w:val="0"/>
      <w:marTop w:val="0"/>
      <w:marBottom w:val="0"/>
      <w:divBdr>
        <w:top w:val="none" w:sz="0" w:space="0" w:color="auto"/>
        <w:left w:val="none" w:sz="0" w:space="0" w:color="auto"/>
        <w:bottom w:val="none" w:sz="0" w:space="0" w:color="auto"/>
        <w:right w:val="none" w:sz="0" w:space="0" w:color="auto"/>
      </w:divBdr>
    </w:div>
    <w:div w:id="288897824">
      <w:bodyDiv w:val="1"/>
      <w:marLeft w:val="0"/>
      <w:marRight w:val="0"/>
      <w:marTop w:val="0"/>
      <w:marBottom w:val="0"/>
      <w:divBdr>
        <w:top w:val="none" w:sz="0" w:space="0" w:color="auto"/>
        <w:left w:val="none" w:sz="0" w:space="0" w:color="auto"/>
        <w:bottom w:val="none" w:sz="0" w:space="0" w:color="auto"/>
        <w:right w:val="none" w:sz="0" w:space="0" w:color="auto"/>
      </w:divBdr>
    </w:div>
    <w:div w:id="297565565">
      <w:bodyDiv w:val="1"/>
      <w:marLeft w:val="0"/>
      <w:marRight w:val="0"/>
      <w:marTop w:val="0"/>
      <w:marBottom w:val="0"/>
      <w:divBdr>
        <w:top w:val="none" w:sz="0" w:space="0" w:color="auto"/>
        <w:left w:val="none" w:sz="0" w:space="0" w:color="auto"/>
        <w:bottom w:val="none" w:sz="0" w:space="0" w:color="auto"/>
        <w:right w:val="none" w:sz="0" w:space="0" w:color="auto"/>
      </w:divBdr>
    </w:div>
    <w:div w:id="778525974">
      <w:bodyDiv w:val="1"/>
      <w:marLeft w:val="0"/>
      <w:marRight w:val="0"/>
      <w:marTop w:val="0"/>
      <w:marBottom w:val="0"/>
      <w:divBdr>
        <w:top w:val="none" w:sz="0" w:space="0" w:color="auto"/>
        <w:left w:val="none" w:sz="0" w:space="0" w:color="auto"/>
        <w:bottom w:val="none" w:sz="0" w:space="0" w:color="auto"/>
        <w:right w:val="none" w:sz="0" w:space="0" w:color="auto"/>
      </w:divBdr>
    </w:div>
    <w:div w:id="787705622">
      <w:bodyDiv w:val="1"/>
      <w:marLeft w:val="0"/>
      <w:marRight w:val="0"/>
      <w:marTop w:val="0"/>
      <w:marBottom w:val="0"/>
      <w:divBdr>
        <w:top w:val="none" w:sz="0" w:space="0" w:color="auto"/>
        <w:left w:val="none" w:sz="0" w:space="0" w:color="auto"/>
        <w:bottom w:val="none" w:sz="0" w:space="0" w:color="auto"/>
        <w:right w:val="none" w:sz="0" w:space="0" w:color="auto"/>
      </w:divBdr>
    </w:div>
    <w:div w:id="801651058">
      <w:bodyDiv w:val="1"/>
      <w:marLeft w:val="0"/>
      <w:marRight w:val="0"/>
      <w:marTop w:val="0"/>
      <w:marBottom w:val="0"/>
      <w:divBdr>
        <w:top w:val="none" w:sz="0" w:space="0" w:color="auto"/>
        <w:left w:val="none" w:sz="0" w:space="0" w:color="auto"/>
        <w:bottom w:val="none" w:sz="0" w:space="0" w:color="auto"/>
        <w:right w:val="none" w:sz="0" w:space="0" w:color="auto"/>
      </w:divBdr>
      <w:divsChild>
        <w:div w:id="1136068636">
          <w:marLeft w:val="0"/>
          <w:marRight w:val="0"/>
          <w:marTop w:val="0"/>
          <w:marBottom w:val="0"/>
          <w:divBdr>
            <w:top w:val="none" w:sz="0" w:space="0" w:color="auto"/>
            <w:left w:val="none" w:sz="0" w:space="0" w:color="auto"/>
            <w:bottom w:val="none" w:sz="0" w:space="0" w:color="auto"/>
            <w:right w:val="none" w:sz="0" w:space="0" w:color="auto"/>
          </w:divBdr>
          <w:divsChild>
            <w:div w:id="1126509926">
              <w:marLeft w:val="0"/>
              <w:marRight w:val="0"/>
              <w:marTop w:val="0"/>
              <w:marBottom w:val="0"/>
              <w:divBdr>
                <w:top w:val="none" w:sz="0" w:space="0" w:color="auto"/>
                <w:left w:val="none" w:sz="0" w:space="0" w:color="auto"/>
                <w:bottom w:val="none" w:sz="0" w:space="0" w:color="auto"/>
                <w:right w:val="none" w:sz="0" w:space="0" w:color="auto"/>
              </w:divBdr>
              <w:divsChild>
                <w:div w:id="2120830309">
                  <w:marLeft w:val="0"/>
                  <w:marRight w:val="0"/>
                  <w:marTop w:val="0"/>
                  <w:marBottom w:val="0"/>
                  <w:divBdr>
                    <w:top w:val="none" w:sz="0" w:space="0" w:color="auto"/>
                    <w:left w:val="none" w:sz="0" w:space="0" w:color="auto"/>
                    <w:bottom w:val="none" w:sz="0" w:space="0" w:color="auto"/>
                    <w:right w:val="none" w:sz="0" w:space="0" w:color="auto"/>
                  </w:divBdr>
                  <w:divsChild>
                    <w:div w:id="484012834">
                      <w:marLeft w:val="0"/>
                      <w:marRight w:val="0"/>
                      <w:marTop w:val="0"/>
                      <w:marBottom w:val="0"/>
                      <w:divBdr>
                        <w:top w:val="none" w:sz="0" w:space="0" w:color="auto"/>
                        <w:left w:val="none" w:sz="0" w:space="0" w:color="auto"/>
                        <w:bottom w:val="none" w:sz="0" w:space="0" w:color="auto"/>
                        <w:right w:val="none" w:sz="0" w:space="0" w:color="auto"/>
                      </w:divBdr>
                      <w:divsChild>
                        <w:div w:id="657080202">
                          <w:marLeft w:val="0"/>
                          <w:marRight w:val="0"/>
                          <w:marTop w:val="0"/>
                          <w:marBottom w:val="0"/>
                          <w:divBdr>
                            <w:top w:val="none" w:sz="0" w:space="0" w:color="auto"/>
                            <w:left w:val="none" w:sz="0" w:space="0" w:color="auto"/>
                            <w:bottom w:val="none" w:sz="0" w:space="0" w:color="auto"/>
                            <w:right w:val="none" w:sz="0" w:space="0" w:color="auto"/>
                          </w:divBdr>
                          <w:divsChild>
                            <w:div w:id="177971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395161">
      <w:bodyDiv w:val="1"/>
      <w:marLeft w:val="0"/>
      <w:marRight w:val="0"/>
      <w:marTop w:val="0"/>
      <w:marBottom w:val="0"/>
      <w:divBdr>
        <w:top w:val="none" w:sz="0" w:space="0" w:color="auto"/>
        <w:left w:val="none" w:sz="0" w:space="0" w:color="auto"/>
        <w:bottom w:val="none" w:sz="0" w:space="0" w:color="auto"/>
        <w:right w:val="none" w:sz="0" w:space="0" w:color="auto"/>
      </w:divBdr>
    </w:div>
    <w:div w:id="827482557">
      <w:bodyDiv w:val="1"/>
      <w:marLeft w:val="0"/>
      <w:marRight w:val="0"/>
      <w:marTop w:val="0"/>
      <w:marBottom w:val="0"/>
      <w:divBdr>
        <w:top w:val="none" w:sz="0" w:space="0" w:color="auto"/>
        <w:left w:val="none" w:sz="0" w:space="0" w:color="auto"/>
        <w:bottom w:val="none" w:sz="0" w:space="0" w:color="auto"/>
        <w:right w:val="none" w:sz="0" w:space="0" w:color="auto"/>
      </w:divBdr>
    </w:div>
    <w:div w:id="925849389">
      <w:bodyDiv w:val="1"/>
      <w:marLeft w:val="0"/>
      <w:marRight w:val="0"/>
      <w:marTop w:val="0"/>
      <w:marBottom w:val="0"/>
      <w:divBdr>
        <w:top w:val="none" w:sz="0" w:space="0" w:color="auto"/>
        <w:left w:val="none" w:sz="0" w:space="0" w:color="auto"/>
        <w:bottom w:val="none" w:sz="0" w:space="0" w:color="auto"/>
        <w:right w:val="none" w:sz="0" w:space="0" w:color="auto"/>
      </w:divBdr>
    </w:div>
    <w:div w:id="937910444">
      <w:bodyDiv w:val="1"/>
      <w:marLeft w:val="0"/>
      <w:marRight w:val="0"/>
      <w:marTop w:val="0"/>
      <w:marBottom w:val="0"/>
      <w:divBdr>
        <w:top w:val="none" w:sz="0" w:space="0" w:color="auto"/>
        <w:left w:val="none" w:sz="0" w:space="0" w:color="auto"/>
        <w:bottom w:val="none" w:sz="0" w:space="0" w:color="auto"/>
        <w:right w:val="none" w:sz="0" w:space="0" w:color="auto"/>
      </w:divBdr>
    </w:div>
    <w:div w:id="944578563">
      <w:bodyDiv w:val="1"/>
      <w:marLeft w:val="0"/>
      <w:marRight w:val="0"/>
      <w:marTop w:val="0"/>
      <w:marBottom w:val="0"/>
      <w:divBdr>
        <w:top w:val="none" w:sz="0" w:space="0" w:color="auto"/>
        <w:left w:val="none" w:sz="0" w:space="0" w:color="auto"/>
        <w:bottom w:val="none" w:sz="0" w:space="0" w:color="auto"/>
        <w:right w:val="none" w:sz="0" w:space="0" w:color="auto"/>
      </w:divBdr>
    </w:div>
    <w:div w:id="954096424">
      <w:bodyDiv w:val="1"/>
      <w:marLeft w:val="0"/>
      <w:marRight w:val="0"/>
      <w:marTop w:val="0"/>
      <w:marBottom w:val="0"/>
      <w:divBdr>
        <w:top w:val="none" w:sz="0" w:space="0" w:color="auto"/>
        <w:left w:val="none" w:sz="0" w:space="0" w:color="auto"/>
        <w:bottom w:val="none" w:sz="0" w:space="0" w:color="auto"/>
        <w:right w:val="none" w:sz="0" w:space="0" w:color="auto"/>
      </w:divBdr>
    </w:div>
    <w:div w:id="974330047">
      <w:bodyDiv w:val="1"/>
      <w:marLeft w:val="0"/>
      <w:marRight w:val="0"/>
      <w:marTop w:val="0"/>
      <w:marBottom w:val="0"/>
      <w:divBdr>
        <w:top w:val="none" w:sz="0" w:space="0" w:color="auto"/>
        <w:left w:val="none" w:sz="0" w:space="0" w:color="auto"/>
        <w:bottom w:val="none" w:sz="0" w:space="0" w:color="auto"/>
        <w:right w:val="none" w:sz="0" w:space="0" w:color="auto"/>
      </w:divBdr>
      <w:divsChild>
        <w:div w:id="1776051175">
          <w:marLeft w:val="0"/>
          <w:marRight w:val="0"/>
          <w:marTop w:val="0"/>
          <w:marBottom w:val="0"/>
          <w:divBdr>
            <w:top w:val="none" w:sz="0" w:space="0" w:color="auto"/>
            <w:left w:val="none" w:sz="0" w:space="0" w:color="auto"/>
            <w:bottom w:val="none" w:sz="0" w:space="0" w:color="auto"/>
            <w:right w:val="none" w:sz="0" w:space="0" w:color="auto"/>
          </w:divBdr>
          <w:divsChild>
            <w:div w:id="1847939704">
              <w:marLeft w:val="0"/>
              <w:marRight w:val="0"/>
              <w:marTop w:val="0"/>
              <w:marBottom w:val="0"/>
              <w:divBdr>
                <w:top w:val="none" w:sz="0" w:space="0" w:color="auto"/>
                <w:left w:val="none" w:sz="0" w:space="0" w:color="auto"/>
                <w:bottom w:val="none" w:sz="0" w:space="0" w:color="auto"/>
                <w:right w:val="none" w:sz="0" w:space="0" w:color="auto"/>
              </w:divBdr>
              <w:divsChild>
                <w:div w:id="1186090429">
                  <w:marLeft w:val="0"/>
                  <w:marRight w:val="0"/>
                  <w:marTop w:val="0"/>
                  <w:marBottom w:val="0"/>
                  <w:divBdr>
                    <w:top w:val="none" w:sz="0" w:space="0" w:color="auto"/>
                    <w:left w:val="none" w:sz="0" w:space="0" w:color="auto"/>
                    <w:bottom w:val="none" w:sz="0" w:space="0" w:color="auto"/>
                    <w:right w:val="none" w:sz="0" w:space="0" w:color="auto"/>
                  </w:divBdr>
                  <w:divsChild>
                    <w:div w:id="1621258320">
                      <w:marLeft w:val="0"/>
                      <w:marRight w:val="0"/>
                      <w:marTop w:val="0"/>
                      <w:marBottom w:val="0"/>
                      <w:divBdr>
                        <w:top w:val="none" w:sz="0" w:space="0" w:color="auto"/>
                        <w:left w:val="none" w:sz="0" w:space="0" w:color="auto"/>
                        <w:bottom w:val="none" w:sz="0" w:space="0" w:color="auto"/>
                        <w:right w:val="none" w:sz="0" w:space="0" w:color="auto"/>
                      </w:divBdr>
                      <w:divsChild>
                        <w:div w:id="455106155">
                          <w:marLeft w:val="0"/>
                          <w:marRight w:val="0"/>
                          <w:marTop w:val="0"/>
                          <w:marBottom w:val="0"/>
                          <w:divBdr>
                            <w:top w:val="none" w:sz="0" w:space="0" w:color="auto"/>
                            <w:left w:val="none" w:sz="0" w:space="0" w:color="auto"/>
                            <w:bottom w:val="none" w:sz="0" w:space="0" w:color="auto"/>
                            <w:right w:val="none" w:sz="0" w:space="0" w:color="auto"/>
                          </w:divBdr>
                          <w:divsChild>
                            <w:div w:id="23968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081484">
      <w:bodyDiv w:val="1"/>
      <w:marLeft w:val="0"/>
      <w:marRight w:val="0"/>
      <w:marTop w:val="0"/>
      <w:marBottom w:val="0"/>
      <w:divBdr>
        <w:top w:val="none" w:sz="0" w:space="0" w:color="auto"/>
        <w:left w:val="none" w:sz="0" w:space="0" w:color="auto"/>
        <w:bottom w:val="none" w:sz="0" w:space="0" w:color="auto"/>
        <w:right w:val="none" w:sz="0" w:space="0" w:color="auto"/>
      </w:divBdr>
      <w:divsChild>
        <w:div w:id="1397972226">
          <w:marLeft w:val="0"/>
          <w:marRight w:val="0"/>
          <w:marTop w:val="0"/>
          <w:marBottom w:val="0"/>
          <w:divBdr>
            <w:top w:val="none" w:sz="0" w:space="0" w:color="auto"/>
            <w:left w:val="none" w:sz="0" w:space="0" w:color="auto"/>
            <w:bottom w:val="none" w:sz="0" w:space="0" w:color="auto"/>
            <w:right w:val="none" w:sz="0" w:space="0" w:color="auto"/>
          </w:divBdr>
          <w:divsChild>
            <w:div w:id="306202401">
              <w:marLeft w:val="0"/>
              <w:marRight w:val="0"/>
              <w:marTop w:val="0"/>
              <w:marBottom w:val="0"/>
              <w:divBdr>
                <w:top w:val="none" w:sz="0" w:space="0" w:color="auto"/>
                <w:left w:val="none" w:sz="0" w:space="0" w:color="auto"/>
                <w:bottom w:val="none" w:sz="0" w:space="0" w:color="auto"/>
                <w:right w:val="none" w:sz="0" w:space="0" w:color="auto"/>
              </w:divBdr>
              <w:divsChild>
                <w:div w:id="782963450">
                  <w:marLeft w:val="0"/>
                  <w:marRight w:val="0"/>
                  <w:marTop w:val="0"/>
                  <w:marBottom w:val="0"/>
                  <w:divBdr>
                    <w:top w:val="none" w:sz="0" w:space="0" w:color="auto"/>
                    <w:left w:val="none" w:sz="0" w:space="0" w:color="auto"/>
                    <w:bottom w:val="none" w:sz="0" w:space="0" w:color="auto"/>
                    <w:right w:val="none" w:sz="0" w:space="0" w:color="auto"/>
                  </w:divBdr>
                  <w:divsChild>
                    <w:div w:id="830952285">
                      <w:marLeft w:val="0"/>
                      <w:marRight w:val="0"/>
                      <w:marTop w:val="0"/>
                      <w:marBottom w:val="0"/>
                      <w:divBdr>
                        <w:top w:val="none" w:sz="0" w:space="0" w:color="auto"/>
                        <w:left w:val="none" w:sz="0" w:space="0" w:color="auto"/>
                        <w:bottom w:val="none" w:sz="0" w:space="0" w:color="auto"/>
                        <w:right w:val="none" w:sz="0" w:space="0" w:color="auto"/>
                      </w:divBdr>
                      <w:divsChild>
                        <w:div w:id="1453019216">
                          <w:marLeft w:val="0"/>
                          <w:marRight w:val="0"/>
                          <w:marTop w:val="0"/>
                          <w:marBottom w:val="0"/>
                          <w:divBdr>
                            <w:top w:val="none" w:sz="0" w:space="0" w:color="auto"/>
                            <w:left w:val="none" w:sz="0" w:space="0" w:color="auto"/>
                            <w:bottom w:val="none" w:sz="0" w:space="0" w:color="auto"/>
                            <w:right w:val="none" w:sz="0" w:space="0" w:color="auto"/>
                          </w:divBdr>
                          <w:divsChild>
                            <w:div w:id="162650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268813">
      <w:bodyDiv w:val="1"/>
      <w:marLeft w:val="0"/>
      <w:marRight w:val="0"/>
      <w:marTop w:val="0"/>
      <w:marBottom w:val="0"/>
      <w:divBdr>
        <w:top w:val="none" w:sz="0" w:space="0" w:color="auto"/>
        <w:left w:val="none" w:sz="0" w:space="0" w:color="auto"/>
        <w:bottom w:val="none" w:sz="0" w:space="0" w:color="auto"/>
        <w:right w:val="none" w:sz="0" w:space="0" w:color="auto"/>
      </w:divBdr>
    </w:div>
    <w:div w:id="1142044465">
      <w:bodyDiv w:val="1"/>
      <w:marLeft w:val="0"/>
      <w:marRight w:val="0"/>
      <w:marTop w:val="0"/>
      <w:marBottom w:val="0"/>
      <w:divBdr>
        <w:top w:val="none" w:sz="0" w:space="0" w:color="auto"/>
        <w:left w:val="none" w:sz="0" w:space="0" w:color="auto"/>
        <w:bottom w:val="none" w:sz="0" w:space="0" w:color="auto"/>
        <w:right w:val="none" w:sz="0" w:space="0" w:color="auto"/>
      </w:divBdr>
    </w:div>
    <w:div w:id="1211189333">
      <w:bodyDiv w:val="1"/>
      <w:marLeft w:val="0"/>
      <w:marRight w:val="0"/>
      <w:marTop w:val="0"/>
      <w:marBottom w:val="0"/>
      <w:divBdr>
        <w:top w:val="none" w:sz="0" w:space="0" w:color="auto"/>
        <w:left w:val="none" w:sz="0" w:space="0" w:color="auto"/>
        <w:bottom w:val="none" w:sz="0" w:space="0" w:color="auto"/>
        <w:right w:val="none" w:sz="0" w:space="0" w:color="auto"/>
      </w:divBdr>
      <w:divsChild>
        <w:div w:id="1103920492">
          <w:marLeft w:val="0"/>
          <w:marRight w:val="0"/>
          <w:marTop w:val="0"/>
          <w:marBottom w:val="0"/>
          <w:divBdr>
            <w:top w:val="none" w:sz="0" w:space="0" w:color="auto"/>
            <w:left w:val="none" w:sz="0" w:space="0" w:color="auto"/>
            <w:bottom w:val="none" w:sz="0" w:space="0" w:color="auto"/>
            <w:right w:val="none" w:sz="0" w:space="0" w:color="auto"/>
          </w:divBdr>
          <w:divsChild>
            <w:div w:id="233973641">
              <w:marLeft w:val="0"/>
              <w:marRight w:val="0"/>
              <w:marTop w:val="0"/>
              <w:marBottom w:val="0"/>
              <w:divBdr>
                <w:top w:val="none" w:sz="0" w:space="0" w:color="auto"/>
                <w:left w:val="none" w:sz="0" w:space="0" w:color="auto"/>
                <w:bottom w:val="none" w:sz="0" w:space="0" w:color="auto"/>
                <w:right w:val="none" w:sz="0" w:space="0" w:color="auto"/>
              </w:divBdr>
              <w:divsChild>
                <w:div w:id="932396760">
                  <w:marLeft w:val="0"/>
                  <w:marRight w:val="0"/>
                  <w:marTop w:val="0"/>
                  <w:marBottom w:val="0"/>
                  <w:divBdr>
                    <w:top w:val="none" w:sz="0" w:space="0" w:color="auto"/>
                    <w:left w:val="none" w:sz="0" w:space="0" w:color="auto"/>
                    <w:bottom w:val="none" w:sz="0" w:space="0" w:color="auto"/>
                    <w:right w:val="none" w:sz="0" w:space="0" w:color="auto"/>
                  </w:divBdr>
                  <w:divsChild>
                    <w:div w:id="878511286">
                      <w:marLeft w:val="0"/>
                      <w:marRight w:val="0"/>
                      <w:marTop w:val="0"/>
                      <w:marBottom w:val="0"/>
                      <w:divBdr>
                        <w:top w:val="none" w:sz="0" w:space="0" w:color="auto"/>
                        <w:left w:val="none" w:sz="0" w:space="0" w:color="auto"/>
                        <w:bottom w:val="none" w:sz="0" w:space="0" w:color="auto"/>
                        <w:right w:val="none" w:sz="0" w:space="0" w:color="auto"/>
                      </w:divBdr>
                      <w:divsChild>
                        <w:div w:id="1774084918">
                          <w:marLeft w:val="0"/>
                          <w:marRight w:val="0"/>
                          <w:marTop w:val="0"/>
                          <w:marBottom w:val="0"/>
                          <w:divBdr>
                            <w:top w:val="none" w:sz="0" w:space="0" w:color="auto"/>
                            <w:left w:val="none" w:sz="0" w:space="0" w:color="auto"/>
                            <w:bottom w:val="none" w:sz="0" w:space="0" w:color="auto"/>
                            <w:right w:val="none" w:sz="0" w:space="0" w:color="auto"/>
                          </w:divBdr>
                          <w:divsChild>
                            <w:div w:id="31217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948789">
      <w:bodyDiv w:val="1"/>
      <w:marLeft w:val="0"/>
      <w:marRight w:val="0"/>
      <w:marTop w:val="0"/>
      <w:marBottom w:val="0"/>
      <w:divBdr>
        <w:top w:val="none" w:sz="0" w:space="0" w:color="auto"/>
        <w:left w:val="none" w:sz="0" w:space="0" w:color="auto"/>
        <w:bottom w:val="none" w:sz="0" w:space="0" w:color="auto"/>
        <w:right w:val="none" w:sz="0" w:space="0" w:color="auto"/>
      </w:divBdr>
    </w:div>
    <w:div w:id="1304385955">
      <w:bodyDiv w:val="1"/>
      <w:marLeft w:val="0"/>
      <w:marRight w:val="0"/>
      <w:marTop w:val="0"/>
      <w:marBottom w:val="0"/>
      <w:divBdr>
        <w:top w:val="none" w:sz="0" w:space="0" w:color="auto"/>
        <w:left w:val="none" w:sz="0" w:space="0" w:color="auto"/>
        <w:bottom w:val="none" w:sz="0" w:space="0" w:color="auto"/>
        <w:right w:val="none" w:sz="0" w:space="0" w:color="auto"/>
      </w:divBdr>
    </w:div>
    <w:div w:id="1350913510">
      <w:bodyDiv w:val="1"/>
      <w:marLeft w:val="0"/>
      <w:marRight w:val="0"/>
      <w:marTop w:val="0"/>
      <w:marBottom w:val="0"/>
      <w:divBdr>
        <w:top w:val="none" w:sz="0" w:space="0" w:color="auto"/>
        <w:left w:val="none" w:sz="0" w:space="0" w:color="auto"/>
        <w:bottom w:val="none" w:sz="0" w:space="0" w:color="auto"/>
        <w:right w:val="none" w:sz="0" w:space="0" w:color="auto"/>
      </w:divBdr>
    </w:div>
    <w:div w:id="1474642973">
      <w:bodyDiv w:val="1"/>
      <w:marLeft w:val="0"/>
      <w:marRight w:val="0"/>
      <w:marTop w:val="0"/>
      <w:marBottom w:val="0"/>
      <w:divBdr>
        <w:top w:val="none" w:sz="0" w:space="0" w:color="auto"/>
        <w:left w:val="none" w:sz="0" w:space="0" w:color="auto"/>
        <w:bottom w:val="none" w:sz="0" w:space="0" w:color="auto"/>
        <w:right w:val="none" w:sz="0" w:space="0" w:color="auto"/>
      </w:divBdr>
    </w:div>
    <w:div w:id="1712873696">
      <w:bodyDiv w:val="1"/>
      <w:marLeft w:val="0"/>
      <w:marRight w:val="0"/>
      <w:marTop w:val="0"/>
      <w:marBottom w:val="0"/>
      <w:divBdr>
        <w:top w:val="none" w:sz="0" w:space="0" w:color="auto"/>
        <w:left w:val="none" w:sz="0" w:space="0" w:color="auto"/>
        <w:bottom w:val="none" w:sz="0" w:space="0" w:color="auto"/>
        <w:right w:val="none" w:sz="0" w:space="0" w:color="auto"/>
      </w:divBdr>
    </w:div>
    <w:div w:id="1788770713">
      <w:bodyDiv w:val="1"/>
      <w:marLeft w:val="0"/>
      <w:marRight w:val="0"/>
      <w:marTop w:val="0"/>
      <w:marBottom w:val="0"/>
      <w:divBdr>
        <w:top w:val="none" w:sz="0" w:space="0" w:color="auto"/>
        <w:left w:val="none" w:sz="0" w:space="0" w:color="auto"/>
        <w:bottom w:val="none" w:sz="0" w:space="0" w:color="auto"/>
        <w:right w:val="none" w:sz="0" w:space="0" w:color="auto"/>
      </w:divBdr>
    </w:div>
    <w:div w:id="1811969909">
      <w:bodyDiv w:val="1"/>
      <w:marLeft w:val="0"/>
      <w:marRight w:val="0"/>
      <w:marTop w:val="0"/>
      <w:marBottom w:val="0"/>
      <w:divBdr>
        <w:top w:val="none" w:sz="0" w:space="0" w:color="auto"/>
        <w:left w:val="none" w:sz="0" w:space="0" w:color="auto"/>
        <w:bottom w:val="none" w:sz="0" w:space="0" w:color="auto"/>
        <w:right w:val="none" w:sz="0" w:space="0" w:color="auto"/>
      </w:divBdr>
    </w:div>
    <w:div w:id="1864704541">
      <w:bodyDiv w:val="1"/>
      <w:marLeft w:val="0"/>
      <w:marRight w:val="0"/>
      <w:marTop w:val="0"/>
      <w:marBottom w:val="0"/>
      <w:divBdr>
        <w:top w:val="none" w:sz="0" w:space="0" w:color="auto"/>
        <w:left w:val="none" w:sz="0" w:space="0" w:color="auto"/>
        <w:bottom w:val="none" w:sz="0" w:space="0" w:color="auto"/>
        <w:right w:val="none" w:sz="0" w:space="0" w:color="auto"/>
      </w:divBdr>
    </w:div>
    <w:div w:id="1914200679">
      <w:bodyDiv w:val="1"/>
      <w:marLeft w:val="0"/>
      <w:marRight w:val="0"/>
      <w:marTop w:val="0"/>
      <w:marBottom w:val="0"/>
      <w:divBdr>
        <w:top w:val="none" w:sz="0" w:space="0" w:color="auto"/>
        <w:left w:val="none" w:sz="0" w:space="0" w:color="auto"/>
        <w:bottom w:val="none" w:sz="0" w:space="0" w:color="auto"/>
        <w:right w:val="none" w:sz="0" w:space="0" w:color="auto"/>
      </w:divBdr>
    </w:div>
    <w:div w:id="1981416928">
      <w:bodyDiv w:val="1"/>
      <w:marLeft w:val="0"/>
      <w:marRight w:val="0"/>
      <w:marTop w:val="0"/>
      <w:marBottom w:val="0"/>
      <w:divBdr>
        <w:top w:val="none" w:sz="0" w:space="0" w:color="auto"/>
        <w:left w:val="none" w:sz="0" w:space="0" w:color="auto"/>
        <w:bottom w:val="none" w:sz="0" w:space="0" w:color="auto"/>
        <w:right w:val="none" w:sz="0" w:space="0" w:color="auto"/>
      </w:divBdr>
      <w:divsChild>
        <w:div w:id="387345512">
          <w:marLeft w:val="0"/>
          <w:marRight w:val="0"/>
          <w:marTop w:val="0"/>
          <w:marBottom w:val="0"/>
          <w:divBdr>
            <w:top w:val="none" w:sz="0" w:space="0" w:color="auto"/>
            <w:left w:val="none" w:sz="0" w:space="0" w:color="auto"/>
            <w:bottom w:val="none" w:sz="0" w:space="0" w:color="auto"/>
            <w:right w:val="none" w:sz="0" w:space="0" w:color="auto"/>
          </w:divBdr>
          <w:divsChild>
            <w:div w:id="1424374745">
              <w:marLeft w:val="0"/>
              <w:marRight w:val="0"/>
              <w:marTop w:val="0"/>
              <w:marBottom w:val="0"/>
              <w:divBdr>
                <w:top w:val="none" w:sz="0" w:space="0" w:color="auto"/>
                <w:left w:val="none" w:sz="0" w:space="0" w:color="auto"/>
                <w:bottom w:val="none" w:sz="0" w:space="0" w:color="auto"/>
                <w:right w:val="none" w:sz="0" w:space="0" w:color="auto"/>
              </w:divBdr>
              <w:divsChild>
                <w:div w:id="579095913">
                  <w:marLeft w:val="0"/>
                  <w:marRight w:val="0"/>
                  <w:marTop w:val="0"/>
                  <w:marBottom w:val="0"/>
                  <w:divBdr>
                    <w:top w:val="none" w:sz="0" w:space="0" w:color="auto"/>
                    <w:left w:val="none" w:sz="0" w:space="0" w:color="auto"/>
                    <w:bottom w:val="none" w:sz="0" w:space="0" w:color="auto"/>
                    <w:right w:val="none" w:sz="0" w:space="0" w:color="auto"/>
                  </w:divBdr>
                  <w:divsChild>
                    <w:div w:id="610942264">
                      <w:marLeft w:val="0"/>
                      <w:marRight w:val="0"/>
                      <w:marTop w:val="0"/>
                      <w:marBottom w:val="0"/>
                      <w:divBdr>
                        <w:top w:val="none" w:sz="0" w:space="0" w:color="auto"/>
                        <w:left w:val="none" w:sz="0" w:space="0" w:color="auto"/>
                        <w:bottom w:val="none" w:sz="0" w:space="0" w:color="auto"/>
                        <w:right w:val="none" w:sz="0" w:space="0" w:color="auto"/>
                      </w:divBdr>
                      <w:divsChild>
                        <w:div w:id="1221211995">
                          <w:marLeft w:val="0"/>
                          <w:marRight w:val="0"/>
                          <w:marTop w:val="0"/>
                          <w:marBottom w:val="0"/>
                          <w:divBdr>
                            <w:top w:val="none" w:sz="0" w:space="0" w:color="auto"/>
                            <w:left w:val="none" w:sz="0" w:space="0" w:color="auto"/>
                            <w:bottom w:val="none" w:sz="0" w:space="0" w:color="auto"/>
                            <w:right w:val="none" w:sz="0" w:space="0" w:color="auto"/>
                          </w:divBdr>
                          <w:divsChild>
                            <w:div w:id="77313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457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chart" Target="charts/chart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hart" Target="charts/chart8.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image" Target="media/image3.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chart" Target="charts/chart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lrpv.gov.lv/lv/izgudrojumi/patentmeklejums" TargetMode="External"/><Relationship Id="rId3" Type="http://schemas.openxmlformats.org/officeDocument/2006/relationships/hyperlink" Target="https://projects.research-and-innovation.ec.europa.eu/en/statistics/performance-indicators/european-innovation-scoreboard/eis-2024" TargetMode="External"/><Relationship Id="rId7" Type="http://schemas.openxmlformats.org/officeDocument/2006/relationships/hyperlink" Target="https://www.lrpv.gov.lv/lv/media/117/download?attachment" TargetMode="External"/><Relationship Id="rId2" Type="http://schemas.openxmlformats.org/officeDocument/2006/relationships/hyperlink" Target="https://likumi.lv/wwwraksti/2017/075/BILDES/L_PATENTU_LV.PDF" TargetMode="External"/><Relationship Id="rId1" Type="http://schemas.openxmlformats.org/officeDocument/2006/relationships/hyperlink" Target="https://www.lrpv.gov.lv/lv/media/117/download?attachment" TargetMode="External"/><Relationship Id="rId6" Type="http://schemas.openxmlformats.org/officeDocument/2006/relationships/hyperlink" Target="https://www.wipo.int/pct/en/pct_contracting_states.html" TargetMode="External"/><Relationship Id="rId5" Type="http://schemas.openxmlformats.org/officeDocument/2006/relationships/hyperlink" Target="https://epn.epo.org/governance-and-management/epn/statistics/quarterly_report_applications_grants" TargetMode="External"/><Relationship Id="rId4" Type="http://schemas.openxmlformats.org/officeDocument/2006/relationships/hyperlink" Target="https://epn.epo.org/governance-and-management/epn/statistics/quarterly_report_applications_grant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Mani%20dokumentis\Dokumenti%20PV\Informat&#299;vais%20zi&#326;ojums%20par%20patentu%20sist&#275;mas%20att&#299;st&#299;bu%202024\EPO%20statistik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Mani%20dokumentis\Dokumenti%20PV\Informat&#299;vais%20zi&#326;ojums%20par%20patentu%20sist&#275;mas%20att&#299;st&#299;bu%202024\EPO%20statistik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Mani%20dokumentis\Dokumenti%20PV\Informat&#299;vais%20zi&#326;ojums%20par%20patentu%20sist&#275;mas%20att&#299;st&#299;bu%202024\EPO%20statistik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Mani%20dokumentis\Dokumenti%20PV\Informat&#299;vais%20zi&#326;ojums%20par%20patentu%20sist&#275;mas%20att&#299;st&#299;bu%202024\EPO%20statistik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Mani%20dokumentis\Dokumenti%20PV\Informat&#299;vais%20zi&#326;ojums%20par%20patentu%20sist&#275;mas%20att&#299;st&#299;bu%202024\EPO%20statistika.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Mani%20dokumentis\Dokumenti%20PV\Informat&#299;vais%20zi&#326;ojums%20par%20patentu%20sist&#275;mas%20att&#299;st&#299;bu%202024\EPO%20statistika.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Mani%20dokumentis\Dokumenti%20PV\Informat&#299;vais%20zi&#326;ojums%20par%20patentu%20sist&#275;mas%20att&#299;st&#299;bu%202024\EPO%20statistika.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Mani%20dokumentis\Dokumenti%20PV\Informat&#299;vais%20zi&#326;ojums%20par%20patentu%20sist&#275;mas%20att&#299;st&#299;bu%202024\EPO%20statistika.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sz="1400">
                <a:latin typeface="Times New Roman" panose="02020603050405020304" pitchFamily="18" charset="0"/>
                <a:cs typeface="Times New Roman" panose="02020603050405020304" pitchFamily="18" charset="0"/>
              </a:rPr>
              <a:t>2. attēls. Iesniegto Eiropas patentu pieteikumu skaits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plotArea>
      <c:layout/>
      <c:barChart>
        <c:barDir val="col"/>
        <c:grouping val="clustered"/>
        <c:varyColors val="0"/>
        <c:ser>
          <c:idx val="0"/>
          <c:order val="0"/>
          <c:tx>
            <c:strRef>
              <c:f>'EPO filled'!$R$4</c:f>
              <c:strCache>
                <c:ptCount val="1"/>
                <c:pt idx="0">
                  <c:v>2014</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filled'!$S$3:$V$3</c:f>
              <c:strCache>
                <c:ptCount val="4"/>
                <c:pt idx="0">
                  <c:v>Latvija</c:v>
                </c:pt>
                <c:pt idx="1">
                  <c:v>Lietuva</c:v>
                </c:pt>
                <c:pt idx="2">
                  <c:v>Igaunija</c:v>
                </c:pt>
                <c:pt idx="3">
                  <c:v>Bulgārija</c:v>
                </c:pt>
              </c:strCache>
            </c:strRef>
          </c:cat>
          <c:val>
            <c:numRef>
              <c:f>'EPO filled'!$S$4:$V$4</c:f>
              <c:numCache>
                <c:formatCode>General</c:formatCode>
                <c:ptCount val="4"/>
                <c:pt idx="0">
                  <c:v>8</c:v>
                </c:pt>
                <c:pt idx="1">
                  <c:v>24</c:v>
                </c:pt>
                <c:pt idx="2">
                  <c:v>38</c:v>
                </c:pt>
                <c:pt idx="3">
                  <c:v>34</c:v>
                </c:pt>
              </c:numCache>
            </c:numRef>
          </c:val>
          <c:extLst>
            <c:ext xmlns:c16="http://schemas.microsoft.com/office/drawing/2014/chart" uri="{C3380CC4-5D6E-409C-BE32-E72D297353CC}">
              <c16:uniqueId val="{00000000-E31F-48F4-B487-4532341FA880}"/>
            </c:ext>
          </c:extLst>
        </c:ser>
        <c:ser>
          <c:idx val="1"/>
          <c:order val="1"/>
          <c:tx>
            <c:strRef>
              <c:f>'EPO filled'!$R$5</c:f>
              <c:strCache>
                <c:ptCount val="1"/>
                <c:pt idx="0">
                  <c:v>2015</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filled'!$S$3:$V$3</c:f>
              <c:strCache>
                <c:ptCount val="4"/>
                <c:pt idx="0">
                  <c:v>Latvija</c:v>
                </c:pt>
                <c:pt idx="1">
                  <c:v>Lietuva</c:v>
                </c:pt>
                <c:pt idx="2">
                  <c:v>Igaunija</c:v>
                </c:pt>
                <c:pt idx="3">
                  <c:v>Bulgārija</c:v>
                </c:pt>
              </c:strCache>
            </c:strRef>
          </c:cat>
          <c:val>
            <c:numRef>
              <c:f>'EPO filled'!$S$5:$V$5</c:f>
              <c:numCache>
                <c:formatCode>General</c:formatCode>
                <c:ptCount val="4"/>
                <c:pt idx="0">
                  <c:v>30</c:v>
                </c:pt>
                <c:pt idx="1">
                  <c:v>39</c:v>
                </c:pt>
                <c:pt idx="2">
                  <c:v>32</c:v>
                </c:pt>
                <c:pt idx="3">
                  <c:v>33</c:v>
                </c:pt>
              </c:numCache>
            </c:numRef>
          </c:val>
          <c:extLst>
            <c:ext xmlns:c16="http://schemas.microsoft.com/office/drawing/2014/chart" uri="{C3380CC4-5D6E-409C-BE32-E72D297353CC}">
              <c16:uniqueId val="{00000001-E31F-48F4-B487-4532341FA880}"/>
            </c:ext>
          </c:extLst>
        </c:ser>
        <c:ser>
          <c:idx val="2"/>
          <c:order val="2"/>
          <c:tx>
            <c:strRef>
              <c:f>'EPO filled'!$R$6</c:f>
              <c:strCache>
                <c:ptCount val="1"/>
                <c:pt idx="0">
                  <c:v>2016</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filled'!$S$3:$V$3</c:f>
              <c:strCache>
                <c:ptCount val="4"/>
                <c:pt idx="0">
                  <c:v>Latvija</c:v>
                </c:pt>
                <c:pt idx="1">
                  <c:v>Lietuva</c:v>
                </c:pt>
                <c:pt idx="2">
                  <c:v>Igaunija</c:v>
                </c:pt>
                <c:pt idx="3">
                  <c:v>Bulgārija</c:v>
                </c:pt>
              </c:strCache>
            </c:strRef>
          </c:cat>
          <c:val>
            <c:numRef>
              <c:f>'EPO filled'!$S$6:$V$6</c:f>
              <c:numCache>
                <c:formatCode>General</c:formatCode>
                <c:ptCount val="4"/>
                <c:pt idx="0">
                  <c:v>11</c:v>
                </c:pt>
                <c:pt idx="1">
                  <c:v>26</c:v>
                </c:pt>
                <c:pt idx="2">
                  <c:v>43</c:v>
                </c:pt>
                <c:pt idx="3">
                  <c:v>20</c:v>
                </c:pt>
              </c:numCache>
            </c:numRef>
          </c:val>
          <c:extLst>
            <c:ext xmlns:c16="http://schemas.microsoft.com/office/drawing/2014/chart" uri="{C3380CC4-5D6E-409C-BE32-E72D297353CC}">
              <c16:uniqueId val="{00000002-E31F-48F4-B487-4532341FA880}"/>
            </c:ext>
          </c:extLst>
        </c:ser>
        <c:ser>
          <c:idx val="3"/>
          <c:order val="3"/>
          <c:tx>
            <c:strRef>
              <c:f>'EPO filled'!$R$7</c:f>
              <c:strCache>
                <c:ptCount val="1"/>
                <c:pt idx="0">
                  <c:v>2017</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filled'!$S$3:$V$3</c:f>
              <c:strCache>
                <c:ptCount val="4"/>
                <c:pt idx="0">
                  <c:v>Latvija</c:v>
                </c:pt>
                <c:pt idx="1">
                  <c:v>Lietuva</c:v>
                </c:pt>
                <c:pt idx="2">
                  <c:v>Igaunija</c:v>
                </c:pt>
                <c:pt idx="3">
                  <c:v>Bulgārija</c:v>
                </c:pt>
              </c:strCache>
            </c:strRef>
          </c:cat>
          <c:val>
            <c:numRef>
              <c:f>'EPO filled'!$S$7:$V$7</c:f>
              <c:numCache>
                <c:formatCode>General</c:formatCode>
                <c:ptCount val="4"/>
                <c:pt idx="0">
                  <c:v>14</c:v>
                </c:pt>
                <c:pt idx="1">
                  <c:v>24</c:v>
                </c:pt>
                <c:pt idx="2">
                  <c:v>54</c:v>
                </c:pt>
                <c:pt idx="3">
                  <c:v>32</c:v>
                </c:pt>
              </c:numCache>
            </c:numRef>
          </c:val>
          <c:extLst>
            <c:ext xmlns:c16="http://schemas.microsoft.com/office/drawing/2014/chart" uri="{C3380CC4-5D6E-409C-BE32-E72D297353CC}">
              <c16:uniqueId val="{00000003-E31F-48F4-B487-4532341FA880}"/>
            </c:ext>
          </c:extLst>
        </c:ser>
        <c:ser>
          <c:idx val="4"/>
          <c:order val="4"/>
          <c:tx>
            <c:strRef>
              <c:f>'EPO filled'!$R$8</c:f>
              <c:strCache>
                <c:ptCount val="1"/>
                <c:pt idx="0">
                  <c:v>2018</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filled'!$S$3:$V$3</c:f>
              <c:strCache>
                <c:ptCount val="4"/>
                <c:pt idx="0">
                  <c:v>Latvija</c:v>
                </c:pt>
                <c:pt idx="1">
                  <c:v>Lietuva</c:v>
                </c:pt>
                <c:pt idx="2">
                  <c:v>Igaunija</c:v>
                </c:pt>
                <c:pt idx="3">
                  <c:v>Bulgārija</c:v>
                </c:pt>
              </c:strCache>
            </c:strRef>
          </c:cat>
          <c:val>
            <c:numRef>
              <c:f>'EPO filled'!$S$8:$V$8</c:f>
              <c:numCache>
                <c:formatCode>General</c:formatCode>
                <c:ptCount val="4"/>
                <c:pt idx="0">
                  <c:v>12</c:v>
                </c:pt>
                <c:pt idx="1">
                  <c:v>37</c:v>
                </c:pt>
                <c:pt idx="2">
                  <c:v>46</c:v>
                </c:pt>
                <c:pt idx="3">
                  <c:v>32</c:v>
                </c:pt>
              </c:numCache>
            </c:numRef>
          </c:val>
          <c:extLst>
            <c:ext xmlns:c16="http://schemas.microsoft.com/office/drawing/2014/chart" uri="{C3380CC4-5D6E-409C-BE32-E72D297353CC}">
              <c16:uniqueId val="{00000004-E31F-48F4-B487-4532341FA880}"/>
            </c:ext>
          </c:extLst>
        </c:ser>
        <c:ser>
          <c:idx val="5"/>
          <c:order val="5"/>
          <c:tx>
            <c:strRef>
              <c:f>'EPO filled'!$R$9</c:f>
              <c:strCache>
                <c:ptCount val="1"/>
                <c:pt idx="0">
                  <c:v>2019</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filled'!$S$3:$V$3</c:f>
              <c:strCache>
                <c:ptCount val="4"/>
                <c:pt idx="0">
                  <c:v>Latvija</c:v>
                </c:pt>
                <c:pt idx="1">
                  <c:v>Lietuva</c:v>
                </c:pt>
                <c:pt idx="2">
                  <c:v>Igaunija</c:v>
                </c:pt>
                <c:pt idx="3">
                  <c:v>Bulgārija</c:v>
                </c:pt>
              </c:strCache>
            </c:strRef>
          </c:cat>
          <c:val>
            <c:numRef>
              <c:f>'EPO filled'!$S$9:$V$9</c:f>
              <c:numCache>
                <c:formatCode>General</c:formatCode>
                <c:ptCount val="4"/>
                <c:pt idx="0">
                  <c:v>22</c:v>
                </c:pt>
                <c:pt idx="1">
                  <c:v>29</c:v>
                </c:pt>
                <c:pt idx="2">
                  <c:v>48</c:v>
                </c:pt>
                <c:pt idx="3">
                  <c:v>35</c:v>
                </c:pt>
              </c:numCache>
            </c:numRef>
          </c:val>
          <c:extLst>
            <c:ext xmlns:c16="http://schemas.microsoft.com/office/drawing/2014/chart" uri="{C3380CC4-5D6E-409C-BE32-E72D297353CC}">
              <c16:uniqueId val="{00000005-E31F-48F4-B487-4532341FA880}"/>
            </c:ext>
          </c:extLst>
        </c:ser>
        <c:ser>
          <c:idx val="6"/>
          <c:order val="6"/>
          <c:tx>
            <c:strRef>
              <c:f>'EPO filled'!$R$10</c:f>
              <c:strCache>
                <c:ptCount val="1"/>
                <c:pt idx="0">
                  <c:v>2020</c:v>
                </c:pt>
              </c:strCache>
            </c:strRef>
          </c:tx>
          <c:spPr>
            <a:solidFill>
              <a:schemeClr val="accent1">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filled'!$S$3:$V$3</c:f>
              <c:strCache>
                <c:ptCount val="4"/>
                <c:pt idx="0">
                  <c:v>Latvija</c:v>
                </c:pt>
                <c:pt idx="1">
                  <c:v>Lietuva</c:v>
                </c:pt>
                <c:pt idx="2">
                  <c:v>Igaunija</c:v>
                </c:pt>
                <c:pt idx="3">
                  <c:v>Bulgārija</c:v>
                </c:pt>
              </c:strCache>
            </c:strRef>
          </c:cat>
          <c:val>
            <c:numRef>
              <c:f>'EPO filled'!$S$10:$V$10</c:f>
              <c:numCache>
                <c:formatCode>General</c:formatCode>
                <c:ptCount val="4"/>
                <c:pt idx="0">
                  <c:v>30</c:v>
                </c:pt>
                <c:pt idx="1">
                  <c:v>50</c:v>
                </c:pt>
                <c:pt idx="2">
                  <c:v>57</c:v>
                </c:pt>
                <c:pt idx="3">
                  <c:v>54</c:v>
                </c:pt>
              </c:numCache>
            </c:numRef>
          </c:val>
          <c:extLst>
            <c:ext xmlns:c16="http://schemas.microsoft.com/office/drawing/2014/chart" uri="{C3380CC4-5D6E-409C-BE32-E72D297353CC}">
              <c16:uniqueId val="{00000006-E31F-48F4-B487-4532341FA880}"/>
            </c:ext>
          </c:extLst>
        </c:ser>
        <c:ser>
          <c:idx val="7"/>
          <c:order val="7"/>
          <c:tx>
            <c:strRef>
              <c:f>'EPO filled'!$R$11</c:f>
              <c:strCache>
                <c:ptCount val="1"/>
                <c:pt idx="0">
                  <c:v>2021</c:v>
                </c:pt>
              </c:strCache>
            </c:strRef>
          </c:tx>
          <c:spPr>
            <a:solidFill>
              <a:schemeClr val="accent2">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filled'!$S$3:$V$3</c:f>
              <c:strCache>
                <c:ptCount val="4"/>
                <c:pt idx="0">
                  <c:v>Latvija</c:v>
                </c:pt>
                <c:pt idx="1">
                  <c:v>Lietuva</c:v>
                </c:pt>
                <c:pt idx="2">
                  <c:v>Igaunija</c:v>
                </c:pt>
                <c:pt idx="3">
                  <c:v>Bulgārija</c:v>
                </c:pt>
              </c:strCache>
            </c:strRef>
          </c:cat>
          <c:val>
            <c:numRef>
              <c:f>'EPO filled'!$S$11:$V$11</c:f>
              <c:numCache>
                <c:formatCode>General</c:formatCode>
                <c:ptCount val="4"/>
                <c:pt idx="0">
                  <c:v>22</c:v>
                </c:pt>
                <c:pt idx="1">
                  <c:v>71</c:v>
                </c:pt>
                <c:pt idx="2">
                  <c:v>69</c:v>
                </c:pt>
                <c:pt idx="3">
                  <c:v>43</c:v>
                </c:pt>
              </c:numCache>
            </c:numRef>
          </c:val>
          <c:extLst>
            <c:ext xmlns:c16="http://schemas.microsoft.com/office/drawing/2014/chart" uri="{C3380CC4-5D6E-409C-BE32-E72D297353CC}">
              <c16:uniqueId val="{00000007-E31F-48F4-B487-4532341FA880}"/>
            </c:ext>
          </c:extLst>
        </c:ser>
        <c:ser>
          <c:idx val="8"/>
          <c:order val="8"/>
          <c:tx>
            <c:strRef>
              <c:f>'EPO filled'!$R$12</c:f>
              <c:strCache>
                <c:ptCount val="1"/>
                <c:pt idx="0">
                  <c:v>2022</c:v>
                </c:pt>
              </c:strCache>
            </c:strRef>
          </c:tx>
          <c:spPr>
            <a:solidFill>
              <a:schemeClr val="accent3">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filled'!$S$3:$V$3</c:f>
              <c:strCache>
                <c:ptCount val="4"/>
                <c:pt idx="0">
                  <c:v>Latvija</c:v>
                </c:pt>
                <c:pt idx="1">
                  <c:v>Lietuva</c:v>
                </c:pt>
                <c:pt idx="2">
                  <c:v>Igaunija</c:v>
                </c:pt>
                <c:pt idx="3">
                  <c:v>Bulgārija</c:v>
                </c:pt>
              </c:strCache>
            </c:strRef>
          </c:cat>
          <c:val>
            <c:numRef>
              <c:f>'EPO filled'!$S$12:$V$12</c:f>
              <c:numCache>
                <c:formatCode>General</c:formatCode>
                <c:ptCount val="4"/>
                <c:pt idx="0">
                  <c:v>21</c:v>
                </c:pt>
                <c:pt idx="1">
                  <c:v>79</c:v>
                </c:pt>
                <c:pt idx="2">
                  <c:v>66</c:v>
                </c:pt>
                <c:pt idx="3">
                  <c:v>46</c:v>
                </c:pt>
              </c:numCache>
            </c:numRef>
          </c:val>
          <c:extLst>
            <c:ext xmlns:c16="http://schemas.microsoft.com/office/drawing/2014/chart" uri="{C3380CC4-5D6E-409C-BE32-E72D297353CC}">
              <c16:uniqueId val="{00000008-E31F-48F4-B487-4532341FA880}"/>
            </c:ext>
          </c:extLst>
        </c:ser>
        <c:ser>
          <c:idx val="9"/>
          <c:order val="9"/>
          <c:tx>
            <c:strRef>
              <c:f>'EPO filled'!$R$13</c:f>
              <c:strCache>
                <c:ptCount val="1"/>
                <c:pt idx="0">
                  <c:v>2023</c:v>
                </c:pt>
              </c:strCache>
            </c:strRef>
          </c:tx>
          <c:spPr>
            <a:solidFill>
              <a:schemeClr val="accent4">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filled'!$S$3:$V$3</c:f>
              <c:strCache>
                <c:ptCount val="4"/>
                <c:pt idx="0">
                  <c:v>Latvija</c:v>
                </c:pt>
                <c:pt idx="1">
                  <c:v>Lietuva</c:v>
                </c:pt>
                <c:pt idx="2">
                  <c:v>Igaunija</c:v>
                </c:pt>
                <c:pt idx="3">
                  <c:v>Bulgārija</c:v>
                </c:pt>
              </c:strCache>
            </c:strRef>
          </c:cat>
          <c:val>
            <c:numRef>
              <c:f>'EPO filled'!$S$13:$V$13</c:f>
              <c:numCache>
                <c:formatCode>General</c:formatCode>
                <c:ptCount val="4"/>
                <c:pt idx="0">
                  <c:v>27</c:v>
                </c:pt>
                <c:pt idx="1">
                  <c:v>129</c:v>
                </c:pt>
                <c:pt idx="2">
                  <c:v>71</c:v>
                </c:pt>
                <c:pt idx="3">
                  <c:v>40</c:v>
                </c:pt>
              </c:numCache>
            </c:numRef>
          </c:val>
          <c:extLst>
            <c:ext xmlns:c16="http://schemas.microsoft.com/office/drawing/2014/chart" uri="{C3380CC4-5D6E-409C-BE32-E72D297353CC}">
              <c16:uniqueId val="{00000009-E31F-48F4-B487-4532341FA880}"/>
            </c:ext>
          </c:extLst>
        </c:ser>
        <c:ser>
          <c:idx val="10"/>
          <c:order val="10"/>
          <c:tx>
            <c:strRef>
              <c:f>'EPO filled'!$R$14</c:f>
              <c:strCache>
                <c:ptCount val="1"/>
                <c:pt idx="0">
                  <c:v>2024/9</c:v>
                </c:pt>
              </c:strCache>
            </c:strRef>
          </c:tx>
          <c:spPr>
            <a:solidFill>
              <a:schemeClr val="accent5">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filled'!$S$3:$V$3</c:f>
              <c:strCache>
                <c:ptCount val="4"/>
                <c:pt idx="0">
                  <c:v>Latvija</c:v>
                </c:pt>
                <c:pt idx="1">
                  <c:v>Lietuva</c:v>
                </c:pt>
                <c:pt idx="2">
                  <c:v>Igaunija</c:v>
                </c:pt>
                <c:pt idx="3">
                  <c:v>Bulgārija</c:v>
                </c:pt>
              </c:strCache>
            </c:strRef>
          </c:cat>
          <c:val>
            <c:numRef>
              <c:f>'EPO filled'!$S$14:$V$14</c:f>
              <c:numCache>
                <c:formatCode>General</c:formatCode>
                <c:ptCount val="4"/>
                <c:pt idx="0">
                  <c:v>28</c:v>
                </c:pt>
                <c:pt idx="1">
                  <c:v>50</c:v>
                </c:pt>
                <c:pt idx="2">
                  <c:v>49</c:v>
                </c:pt>
                <c:pt idx="3">
                  <c:v>35</c:v>
                </c:pt>
              </c:numCache>
            </c:numRef>
          </c:val>
          <c:extLst>
            <c:ext xmlns:c16="http://schemas.microsoft.com/office/drawing/2014/chart" uri="{C3380CC4-5D6E-409C-BE32-E72D297353CC}">
              <c16:uniqueId val="{0000000A-E31F-48F4-B487-4532341FA880}"/>
            </c:ext>
          </c:extLst>
        </c:ser>
        <c:dLbls>
          <c:dLblPos val="inEnd"/>
          <c:showLegendKey val="0"/>
          <c:showVal val="1"/>
          <c:showCatName val="0"/>
          <c:showSerName val="0"/>
          <c:showPercent val="0"/>
          <c:showBubbleSize val="0"/>
        </c:dLbls>
        <c:gapWidth val="65"/>
        <c:axId val="50343072"/>
        <c:axId val="50343552"/>
      </c:barChart>
      <c:catAx>
        <c:axId val="503430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50343552"/>
        <c:crosses val="autoZero"/>
        <c:auto val="1"/>
        <c:lblAlgn val="ctr"/>
        <c:lblOffset val="100"/>
        <c:noMultiLvlLbl val="0"/>
      </c:catAx>
      <c:valAx>
        <c:axId val="5034355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034307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sz="1400">
                <a:latin typeface="Times New Roman" panose="02020603050405020304" pitchFamily="18" charset="0"/>
                <a:cs typeface="Times New Roman" panose="02020603050405020304" pitchFamily="18" charset="0"/>
              </a:rPr>
              <a:t>3. attēls. Piešķirtie Eiropas patenti</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plotArea>
      <c:layout/>
      <c:barChart>
        <c:barDir val="col"/>
        <c:grouping val="clustered"/>
        <c:varyColors val="0"/>
        <c:ser>
          <c:idx val="0"/>
          <c:order val="0"/>
          <c:tx>
            <c:strRef>
              <c:f>'EPO Grant'!$P$5</c:f>
              <c:strCache>
                <c:ptCount val="1"/>
                <c:pt idx="0">
                  <c:v>2014</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Grant'!$Q$4:$T$4</c:f>
              <c:strCache>
                <c:ptCount val="4"/>
                <c:pt idx="0">
                  <c:v>Latvija</c:v>
                </c:pt>
                <c:pt idx="1">
                  <c:v>Lietuva</c:v>
                </c:pt>
                <c:pt idx="2">
                  <c:v>Igaunija</c:v>
                </c:pt>
                <c:pt idx="3">
                  <c:v>Bulgārija</c:v>
                </c:pt>
              </c:strCache>
            </c:strRef>
          </c:cat>
          <c:val>
            <c:numRef>
              <c:f>'EPO Grant'!$Q$5:$T$5</c:f>
              <c:numCache>
                <c:formatCode>General</c:formatCode>
                <c:ptCount val="4"/>
                <c:pt idx="0">
                  <c:v>13</c:v>
                </c:pt>
                <c:pt idx="1">
                  <c:v>10</c:v>
                </c:pt>
                <c:pt idx="2">
                  <c:v>8</c:v>
                </c:pt>
                <c:pt idx="3">
                  <c:v>11</c:v>
                </c:pt>
              </c:numCache>
            </c:numRef>
          </c:val>
          <c:extLst>
            <c:ext xmlns:c16="http://schemas.microsoft.com/office/drawing/2014/chart" uri="{C3380CC4-5D6E-409C-BE32-E72D297353CC}">
              <c16:uniqueId val="{00000000-372F-468F-B3F2-DDA58C0AD40A}"/>
            </c:ext>
          </c:extLst>
        </c:ser>
        <c:ser>
          <c:idx val="1"/>
          <c:order val="1"/>
          <c:tx>
            <c:strRef>
              <c:f>'EPO Grant'!$P$6</c:f>
              <c:strCache>
                <c:ptCount val="1"/>
                <c:pt idx="0">
                  <c:v>2015</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Grant'!$Q$4:$T$4</c:f>
              <c:strCache>
                <c:ptCount val="4"/>
                <c:pt idx="0">
                  <c:v>Latvija</c:v>
                </c:pt>
                <c:pt idx="1">
                  <c:v>Lietuva</c:v>
                </c:pt>
                <c:pt idx="2">
                  <c:v>Igaunija</c:v>
                </c:pt>
                <c:pt idx="3">
                  <c:v>Bulgārija</c:v>
                </c:pt>
              </c:strCache>
            </c:strRef>
          </c:cat>
          <c:val>
            <c:numRef>
              <c:f>'EPO Grant'!$Q$6:$T$6</c:f>
              <c:numCache>
                <c:formatCode>General</c:formatCode>
                <c:ptCount val="4"/>
                <c:pt idx="0">
                  <c:v>8</c:v>
                </c:pt>
                <c:pt idx="1">
                  <c:v>11</c:v>
                </c:pt>
                <c:pt idx="2">
                  <c:v>9</c:v>
                </c:pt>
                <c:pt idx="3">
                  <c:v>11</c:v>
                </c:pt>
              </c:numCache>
            </c:numRef>
          </c:val>
          <c:extLst>
            <c:ext xmlns:c16="http://schemas.microsoft.com/office/drawing/2014/chart" uri="{C3380CC4-5D6E-409C-BE32-E72D297353CC}">
              <c16:uniqueId val="{00000001-372F-468F-B3F2-DDA58C0AD40A}"/>
            </c:ext>
          </c:extLst>
        </c:ser>
        <c:ser>
          <c:idx val="2"/>
          <c:order val="2"/>
          <c:tx>
            <c:strRef>
              <c:f>'EPO Grant'!$P$7</c:f>
              <c:strCache>
                <c:ptCount val="1"/>
                <c:pt idx="0">
                  <c:v>2016</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Grant'!$Q$4:$T$4</c:f>
              <c:strCache>
                <c:ptCount val="4"/>
                <c:pt idx="0">
                  <c:v>Latvija</c:v>
                </c:pt>
                <c:pt idx="1">
                  <c:v>Lietuva</c:v>
                </c:pt>
                <c:pt idx="2">
                  <c:v>Igaunija</c:v>
                </c:pt>
                <c:pt idx="3">
                  <c:v>Bulgārija</c:v>
                </c:pt>
              </c:strCache>
            </c:strRef>
          </c:cat>
          <c:val>
            <c:numRef>
              <c:f>'EPO Grant'!$Q$7:$T$7</c:f>
              <c:numCache>
                <c:formatCode>General</c:formatCode>
                <c:ptCount val="4"/>
                <c:pt idx="0">
                  <c:v>16</c:v>
                </c:pt>
                <c:pt idx="1">
                  <c:v>16</c:v>
                </c:pt>
                <c:pt idx="2">
                  <c:v>10</c:v>
                </c:pt>
                <c:pt idx="3">
                  <c:v>15</c:v>
                </c:pt>
              </c:numCache>
            </c:numRef>
          </c:val>
          <c:extLst>
            <c:ext xmlns:c16="http://schemas.microsoft.com/office/drawing/2014/chart" uri="{C3380CC4-5D6E-409C-BE32-E72D297353CC}">
              <c16:uniqueId val="{00000002-372F-468F-B3F2-DDA58C0AD40A}"/>
            </c:ext>
          </c:extLst>
        </c:ser>
        <c:ser>
          <c:idx val="3"/>
          <c:order val="3"/>
          <c:tx>
            <c:strRef>
              <c:f>'EPO Grant'!$P$8</c:f>
              <c:strCache>
                <c:ptCount val="1"/>
                <c:pt idx="0">
                  <c:v>2017</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Grant'!$Q$4:$T$4</c:f>
              <c:strCache>
                <c:ptCount val="4"/>
                <c:pt idx="0">
                  <c:v>Latvija</c:v>
                </c:pt>
                <c:pt idx="1">
                  <c:v>Lietuva</c:v>
                </c:pt>
                <c:pt idx="2">
                  <c:v>Igaunija</c:v>
                </c:pt>
                <c:pt idx="3">
                  <c:v>Bulgārija</c:v>
                </c:pt>
              </c:strCache>
            </c:strRef>
          </c:cat>
          <c:val>
            <c:numRef>
              <c:f>'EPO Grant'!$Q$8:$T$8</c:f>
              <c:numCache>
                <c:formatCode>General</c:formatCode>
                <c:ptCount val="4"/>
                <c:pt idx="0">
                  <c:v>14</c:v>
                </c:pt>
                <c:pt idx="1">
                  <c:v>21</c:v>
                </c:pt>
                <c:pt idx="2">
                  <c:v>19</c:v>
                </c:pt>
                <c:pt idx="3">
                  <c:v>18</c:v>
                </c:pt>
              </c:numCache>
            </c:numRef>
          </c:val>
          <c:extLst>
            <c:ext xmlns:c16="http://schemas.microsoft.com/office/drawing/2014/chart" uri="{C3380CC4-5D6E-409C-BE32-E72D297353CC}">
              <c16:uniqueId val="{00000003-372F-468F-B3F2-DDA58C0AD40A}"/>
            </c:ext>
          </c:extLst>
        </c:ser>
        <c:ser>
          <c:idx val="4"/>
          <c:order val="4"/>
          <c:tx>
            <c:strRef>
              <c:f>'EPO Grant'!$P$9</c:f>
              <c:strCache>
                <c:ptCount val="1"/>
                <c:pt idx="0">
                  <c:v>2018</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Grant'!$Q$4:$T$4</c:f>
              <c:strCache>
                <c:ptCount val="4"/>
                <c:pt idx="0">
                  <c:v>Latvija</c:v>
                </c:pt>
                <c:pt idx="1">
                  <c:v>Lietuva</c:v>
                </c:pt>
                <c:pt idx="2">
                  <c:v>Igaunija</c:v>
                </c:pt>
                <c:pt idx="3">
                  <c:v>Bulgārija</c:v>
                </c:pt>
              </c:strCache>
            </c:strRef>
          </c:cat>
          <c:val>
            <c:numRef>
              <c:f>'EPO Grant'!$Q$9:$T$9</c:f>
              <c:numCache>
                <c:formatCode>General</c:formatCode>
                <c:ptCount val="4"/>
                <c:pt idx="0">
                  <c:v>12</c:v>
                </c:pt>
                <c:pt idx="1">
                  <c:v>15</c:v>
                </c:pt>
                <c:pt idx="2">
                  <c:v>21</c:v>
                </c:pt>
                <c:pt idx="3">
                  <c:v>28</c:v>
                </c:pt>
              </c:numCache>
            </c:numRef>
          </c:val>
          <c:extLst>
            <c:ext xmlns:c16="http://schemas.microsoft.com/office/drawing/2014/chart" uri="{C3380CC4-5D6E-409C-BE32-E72D297353CC}">
              <c16:uniqueId val="{00000004-372F-468F-B3F2-DDA58C0AD40A}"/>
            </c:ext>
          </c:extLst>
        </c:ser>
        <c:ser>
          <c:idx val="5"/>
          <c:order val="5"/>
          <c:tx>
            <c:strRef>
              <c:f>'EPO Grant'!$P$10</c:f>
              <c:strCache>
                <c:ptCount val="1"/>
                <c:pt idx="0">
                  <c:v>2019</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Grant'!$Q$4:$T$4</c:f>
              <c:strCache>
                <c:ptCount val="4"/>
                <c:pt idx="0">
                  <c:v>Latvija</c:v>
                </c:pt>
                <c:pt idx="1">
                  <c:v>Lietuva</c:v>
                </c:pt>
                <c:pt idx="2">
                  <c:v>Igaunija</c:v>
                </c:pt>
                <c:pt idx="3">
                  <c:v>Bulgārija</c:v>
                </c:pt>
              </c:strCache>
            </c:strRef>
          </c:cat>
          <c:val>
            <c:numRef>
              <c:f>'EPO Grant'!$Q$10:$T$10</c:f>
              <c:numCache>
                <c:formatCode>General</c:formatCode>
                <c:ptCount val="4"/>
                <c:pt idx="0">
                  <c:v>6</c:v>
                </c:pt>
                <c:pt idx="1">
                  <c:v>23</c:v>
                </c:pt>
                <c:pt idx="2">
                  <c:v>16</c:v>
                </c:pt>
                <c:pt idx="3">
                  <c:v>16</c:v>
                </c:pt>
              </c:numCache>
            </c:numRef>
          </c:val>
          <c:extLst>
            <c:ext xmlns:c16="http://schemas.microsoft.com/office/drawing/2014/chart" uri="{C3380CC4-5D6E-409C-BE32-E72D297353CC}">
              <c16:uniqueId val="{00000005-372F-468F-B3F2-DDA58C0AD40A}"/>
            </c:ext>
          </c:extLst>
        </c:ser>
        <c:ser>
          <c:idx val="6"/>
          <c:order val="6"/>
          <c:tx>
            <c:strRef>
              <c:f>'EPO Grant'!$P$11</c:f>
              <c:strCache>
                <c:ptCount val="1"/>
                <c:pt idx="0">
                  <c:v>2020</c:v>
                </c:pt>
              </c:strCache>
            </c:strRef>
          </c:tx>
          <c:spPr>
            <a:solidFill>
              <a:schemeClr val="accent1">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Grant'!$Q$4:$T$4</c:f>
              <c:strCache>
                <c:ptCount val="4"/>
                <c:pt idx="0">
                  <c:v>Latvija</c:v>
                </c:pt>
                <c:pt idx="1">
                  <c:v>Lietuva</c:v>
                </c:pt>
                <c:pt idx="2">
                  <c:v>Igaunija</c:v>
                </c:pt>
                <c:pt idx="3">
                  <c:v>Bulgārija</c:v>
                </c:pt>
              </c:strCache>
            </c:strRef>
          </c:cat>
          <c:val>
            <c:numRef>
              <c:f>'EPO Grant'!$Q$11:$T$11</c:f>
              <c:numCache>
                <c:formatCode>General</c:formatCode>
                <c:ptCount val="4"/>
                <c:pt idx="0">
                  <c:v>5</c:v>
                </c:pt>
                <c:pt idx="1">
                  <c:v>18</c:v>
                </c:pt>
                <c:pt idx="2">
                  <c:v>20</c:v>
                </c:pt>
                <c:pt idx="3">
                  <c:v>18</c:v>
                </c:pt>
              </c:numCache>
            </c:numRef>
          </c:val>
          <c:extLst>
            <c:ext xmlns:c16="http://schemas.microsoft.com/office/drawing/2014/chart" uri="{C3380CC4-5D6E-409C-BE32-E72D297353CC}">
              <c16:uniqueId val="{00000006-372F-468F-B3F2-DDA58C0AD40A}"/>
            </c:ext>
          </c:extLst>
        </c:ser>
        <c:ser>
          <c:idx val="7"/>
          <c:order val="7"/>
          <c:tx>
            <c:strRef>
              <c:f>'EPO Grant'!$P$12</c:f>
              <c:strCache>
                <c:ptCount val="1"/>
                <c:pt idx="0">
                  <c:v>2021</c:v>
                </c:pt>
              </c:strCache>
            </c:strRef>
          </c:tx>
          <c:spPr>
            <a:solidFill>
              <a:schemeClr val="accent2">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Grant'!$Q$4:$T$4</c:f>
              <c:strCache>
                <c:ptCount val="4"/>
                <c:pt idx="0">
                  <c:v>Latvija</c:v>
                </c:pt>
                <c:pt idx="1">
                  <c:v>Lietuva</c:v>
                </c:pt>
                <c:pt idx="2">
                  <c:v>Igaunija</c:v>
                </c:pt>
                <c:pt idx="3">
                  <c:v>Bulgārija</c:v>
                </c:pt>
              </c:strCache>
            </c:strRef>
          </c:cat>
          <c:val>
            <c:numRef>
              <c:f>'EPO Grant'!$Q$12:$T$12</c:f>
              <c:numCache>
                <c:formatCode>General</c:formatCode>
                <c:ptCount val="4"/>
                <c:pt idx="0">
                  <c:v>18</c:v>
                </c:pt>
                <c:pt idx="1">
                  <c:v>19</c:v>
                </c:pt>
                <c:pt idx="2">
                  <c:v>12</c:v>
                </c:pt>
                <c:pt idx="3">
                  <c:v>23</c:v>
                </c:pt>
              </c:numCache>
            </c:numRef>
          </c:val>
          <c:extLst>
            <c:ext xmlns:c16="http://schemas.microsoft.com/office/drawing/2014/chart" uri="{C3380CC4-5D6E-409C-BE32-E72D297353CC}">
              <c16:uniqueId val="{00000007-372F-468F-B3F2-DDA58C0AD40A}"/>
            </c:ext>
          </c:extLst>
        </c:ser>
        <c:ser>
          <c:idx val="8"/>
          <c:order val="8"/>
          <c:tx>
            <c:strRef>
              <c:f>'EPO Grant'!$P$13</c:f>
              <c:strCache>
                <c:ptCount val="1"/>
                <c:pt idx="0">
                  <c:v>2022</c:v>
                </c:pt>
              </c:strCache>
            </c:strRef>
          </c:tx>
          <c:spPr>
            <a:solidFill>
              <a:schemeClr val="accent3">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Grant'!$Q$4:$T$4</c:f>
              <c:strCache>
                <c:ptCount val="4"/>
                <c:pt idx="0">
                  <c:v>Latvija</c:v>
                </c:pt>
                <c:pt idx="1">
                  <c:v>Lietuva</c:v>
                </c:pt>
                <c:pt idx="2">
                  <c:v>Igaunija</c:v>
                </c:pt>
                <c:pt idx="3">
                  <c:v>Bulgārija</c:v>
                </c:pt>
              </c:strCache>
            </c:strRef>
          </c:cat>
          <c:val>
            <c:numRef>
              <c:f>'EPO Grant'!$Q$13:$T$13</c:f>
              <c:numCache>
                <c:formatCode>General</c:formatCode>
                <c:ptCount val="4"/>
                <c:pt idx="0">
                  <c:v>9</c:v>
                </c:pt>
                <c:pt idx="1">
                  <c:v>20</c:v>
                </c:pt>
                <c:pt idx="2">
                  <c:v>13</c:v>
                </c:pt>
                <c:pt idx="3">
                  <c:v>22</c:v>
                </c:pt>
              </c:numCache>
            </c:numRef>
          </c:val>
          <c:extLst>
            <c:ext xmlns:c16="http://schemas.microsoft.com/office/drawing/2014/chart" uri="{C3380CC4-5D6E-409C-BE32-E72D297353CC}">
              <c16:uniqueId val="{00000008-372F-468F-B3F2-DDA58C0AD40A}"/>
            </c:ext>
          </c:extLst>
        </c:ser>
        <c:ser>
          <c:idx val="9"/>
          <c:order val="9"/>
          <c:tx>
            <c:strRef>
              <c:f>'EPO Grant'!$P$14</c:f>
              <c:strCache>
                <c:ptCount val="1"/>
                <c:pt idx="0">
                  <c:v>2023</c:v>
                </c:pt>
              </c:strCache>
            </c:strRef>
          </c:tx>
          <c:spPr>
            <a:solidFill>
              <a:schemeClr val="accent4">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Grant'!$Q$4:$T$4</c:f>
              <c:strCache>
                <c:ptCount val="4"/>
                <c:pt idx="0">
                  <c:v>Latvija</c:v>
                </c:pt>
                <c:pt idx="1">
                  <c:v>Lietuva</c:v>
                </c:pt>
                <c:pt idx="2">
                  <c:v>Igaunija</c:v>
                </c:pt>
                <c:pt idx="3">
                  <c:v>Bulgārija</c:v>
                </c:pt>
              </c:strCache>
            </c:strRef>
          </c:cat>
          <c:val>
            <c:numRef>
              <c:f>'EPO Grant'!$Q$14:$T$14</c:f>
              <c:numCache>
                <c:formatCode>General</c:formatCode>
                <c:ptCount val="4"/>
                <c:pt idx="0">
                  <c:v>15</c:v>
                </c:pt>
                <c:pt idx="1">
                  <c:v>20</c:v>
                </c:pt>
                <c:pt idx="2">
                  <c:v>20</c:v>
                </c:pt>
                <c:pt idx="3">
                  <c:v>23</c:v>
                </c:pt>
              </c:numCache>
            </c:numRef>
          </c:val>
          <c:extLst>
            <c:ext xmlns:c16="http://schemas.microsoft.com/office/drawing/2014/chart" uri="{C3380CC4-5D6E-409C-BE32-E72D297353CC}">
              <c16:uniqueId val="{00000009-372F-468F-B3F2-DDA58C0AD40A}"/>
            </c:ext>
          </c:extLst>
        </c:ser>
        <c:ser>
          <c:idx val="10"/>
          <c:order val="10"/>
          <c:tx>
            <c:strRef>
              <c:f>'EPO Grant'!$P$15</c:f>
              <c:strCache>
                <c:ptCount val="1"/>
                <c:pt idx="0">
                  <c:v>2024/9</c:v>
                </c:pt>
              </c:strCache>
            </c:strRef>
          </c:tx>
          <c:spPr>
            <a:solidFill>
              <a:schemeClr val="accent5">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'EPO Grant'!$Q$4:$T$4</c:f>
              <c:strCache>
                <c:ptCount val="4"/>
                <c:pt idx="0">
                  <c:v>Latvija</c:v>
                </c:pt>
                <c:pt idx="1">
                  <c:v>Lietuva</c:v>
                </c:pt>
                <c:pt idx="2">
                  <c:v>Igaunija</c:v>
                </c:pt>
                <c:pt idx="3">
                  <c:v>Bulgārija</c:v>
                </c:pt>
              </c:strCache>
            </c:strRef>
          </c:cat>
          <c:val>
            <c:numRef>
              <c:f>'EPO Grant'!$Q$15:$T$15</c:f>
              <c:numCache>
                <c:formatCode>General</c:formatCode>
                <c:ptCount val="4"/>
                <c:pt idx="0">
                  <c:v>8</c:v>
                </c:pt>
                <c:pt idx="1">
                  <c:v>24</c:v>
                </c:pt>
                <c:pt idx="2">
                  <c:v>24</c:v>
                </c:pt>
                <c:pt idx="3">
                  <c:v>16</c:v>
                </c:pt>
              </c:numCache>
            </c:numRef>
          </c:val>
          <c:extLst>
            <c:ext xmlns:c16="http://schemas.microsoft.com/office/drawing/2014/chart" uri="{C3380CC4-5D6E-409C-BE32-E72D297353CC}">
              <c16:uniqueId val="{0000000A-372F-468F-B3F2-DDA58C0AD40A}"/>
            </c:ext>
          </c:extLst>
        </c:ser>
        <c:dLbls>
          <c:dLblPos val="inEnd"/>
          <c:showLegendKey val="0"/>
          <c:showVal val="1"/>
          <c:showCatName val="0"/>
          <c:showSerName val="0"/>
          <c:showPercent val="0"/>
          <c:showBubbleSize val="0"/>
        </c:dLbls>
        <c:gapWidth val="65"/>
        <c:axId val="104272080"/>
        <c:axId val="104272560"/>
      </c:barChart>
      <c:catAx>
        <c:axId val="10427208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04272560"/>
        <c:crosses val="autoZero"/>
        <c:auto val="1"/>
        <c:lblAlgn val="ctr"/>
        <c:lblOffset val="100"/>
        <c:noMultiLvlLbl val="0"/>
      </c:catAx>
      <c:valAx>
        <c:axId val="10427256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0427208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sz="1400">
                <a:latin typeface="Times New Roman" panose="02020603050405020304" pitchFamily="18" charset="0"/>
                <a:cs typeface="Times New Roman" panose="02020603050405020304" pitchFamily="18" charset="0"/>
              </a:rPr>
              <a:t>4. attēls. Eiropas patenti</a:t>
            </a:r>
            <a:r>
              <a:rPr lang="lv-LV" sz="1400" baseline="0">
                <a:latin typeface="Times New Roman" panose="02020603050405020304" pitchFamily="18" charset="0"/>
                <a:cs typeface="Times New Roman" panose="02020603050405020304" pitchFamily="18" charset="0"/>
              </a:rPr>
              <a:t> ar reģistrētu v</a:t>
            </a:r>
            <a:r>
              <a:rPr lang="lv-LV" sz="1400">
                <a:latin typeface="Times New Roman" panose="02020603050405020304" pitchFamily="18" charset="0"/>
                <a:cs typeface="Times New Roman" panose="02020603050405020304" pitchFamily="18" charset="0"/>
              </a:rPr>
              <a:t>ienota spēka statusu</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plotArea>
      <c:layout/>
      <c:barChart>
        <c:barDir val="col"/>
        <c:grouping val="clustered"/>
        <c:varyColors val="0"/>
        <c:ser>
          <c:idx val="0"/>
          <c:order val="0"/>
          <c:tx>
            <c:strRef>
              <c:f>UP!$B$3</c:f>
              <c:strCache>
                <c:ptCount val="1"/>
                <c:pt idx="0">
                  <c:v>2023</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UP!$C$2:$H$2</c:f>
              <c:strCache>
                <c:ptCount val="6"/>
                <c:pt idx="0">
                  <c:v>Latvija</c:v>
                </c:pt>
                <c:pt idx="1">
                  <c:v>Lietuva</c:v>
                </c:pt>
                <c:pt idx="2">
                  <c:v>Igaunija</c:v>
                </c:pt>
                <c:pt idx="3">
                  <c:v>Bulgārija</c:v>
                </c:pt>
                <c:pt idx="4">
                  <c:v>Slovākija</c:v>
                </c:pt>
                <c:pt idx="5">
                  <c:v>Slovēnija</c:v>
                </c:pt>
              </c:strCache>
            </c:strRef>
          </c:cat>
          <c:val>
            <c:numRef>
              <c:f>UP!$C$3:$H$3</c:f>
              <c:numCache>
                <c:formatCode>General</c:formatCode>
                <c:ptCount val="6"/>
                <c:pt idx="0">
                  <c:v>6</c:v>
                </c:pt>
                <c:pt idx="1">
                  <c:v>8</c:v>
                </c:pt>
                <c:pt idx="2">
                  <c:v>10</c:v>
                </c:pt>
                <c:pt idx="3">
                  <c:v>13</c:v>
                </c:pt>
                <c:pt idx="4">
                  <c:v>12</c:v>
                </c:pt>
                <c:pt idx="5">
                  <c:v>27</c:v>
                </c:pt>
              </c:numCache>
            </c:numRef>
          </c:val>
          <c:extLst>
            <c:ext xmlns:c16="http://schemas.microsoft.com/office/drawing/2014/chart" uri="{C3380CC4-5D6E-409C-BE32-E72D297353CC}">
              <c16:uniqueId val="{00000000-56FD-4BF3-963F-866669FD07C2}"/>
            </c:ext>
          </c:extLst>
        </c:ser>
        <c:ser>
          <c:idx val="1"/>
          <c:order val="1"/>
          <c:tx>
            <c:strRef>
              <c:f>UP!$B$4</c:f>
              <c:strCache>
                <c:ptCount val="1"/>
                <c:pt idx="0">
                  <c:v>2024</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UP!$C$2:$H$2</c:f>
              <c:strCache>
                <c:ptCount val="6"/>
                <c:pt idx="0">
                  <c:v>Latvija</c:v>
                </c:pt>
                <c:pt idx="1">
                  <c:v>Lietuva</c:v>
                </c:pt>
                <c:pt idx="2">
                  <c:v>Igaunija</c:v>
                </c:pt>
                <c:pt idx="3">
                  <c:v>Bulgārija</c:v>
                </c:pt>
                <c:pt idx="4">
                  <c:v>Slovākija</c:v>
                </c:pt>
                <c:pt idx="5">
                  <c:v>Slovēnija</c:v>
                </c:pt>
              </c:strCache>
            </c:strRef>
          </c:cat>
          <c:val>
            <c:numRef>
              <c:f>UP!$C$4:$H$4</c:f>
              <c:numCache>
                <c:formatCode>General</c:formatCode>
                <c:ptCount val="6"/>
                <c:pt idx="0">
                  <c:v>13</c:v>
                </c:pt>
                <c:pt idx="1">
                  <c:v>19</c:v>
                </c:pt>
                <c:pt idx="2">
                  <c:v>25</c:v>
                </c:pt>
                <c:pt idx="3">
                  <c:v>10</c:v>
                </c:pt>
                <c:pt idx="4">
                  <c:v>22</c:v>
                </c:pt>
                <c:pt idx="5">
                  <c:v>52</c:v>
                </c:pt>
              </c:numCache>
            </c:numRef>
          </c:val>
          <c:extLst>
            <c:ext xmlns:c16="http://schemas.microsoft.com/office/drawing/2014/chart" uri="{C3380CC4-5D6E-409C-BE32-E72D297353CC}">
              <c16:uniqueId val="{00000001-56FD-4BF3-963F-866669FD07C2}"/>
            </c:ext>
          </c:extLst>
        </c:ser>
        <c:dLbls>
          <c:dLblPos val="inEnd"/>
          <c:showLegendKey val="0"/>
          <c:showVal val="1"/>
          <c:showCatName val="0"/>
          <c:showSerName val="0"/>
          <c:showPercent val="0"/>
          <c:showBubbleSize val="0"/>
        </c:dLbls>
        <c:gapWidth val="65"/>
        <c:axId val="28236976"/>
        <c:axId val="28228336"/>
      </c:barChart>
      <c:catAx>
        <c:axId val="2823697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28228336"/>
        <c:crosses val="autoZero"/>
        <c:auto val="1"/>
        <c:lblAlgn val="ctr"/>
        <c:lblOffset val="100"/>
        <c:noMultiLvlLbl val="0"/>
      </c:catAx>
      <c:valAx>
        <c:axId val="2822833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823697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sz="1400" b="1" i="0" u="none" strike="noStrike" kern="1200" baseline="0">
                <a:solidFill>
                  <a:schemeClr val="tx1"/>
                </a:solidFill>
                <a:latin typeface="Times New Roman" panose="02020603050405020304" pitchFamily="18" charset="0"/>
                <a:cs typeface="Times New Roman" panose="02020603050405020304" pitchFamily="18" charset="0"/>
              </a:rPr>
              <a:t>5. attēls. PCT pieteikumi</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plotArea>
      <c:layout/>
      <c:barChart>
        <c:barDir val="col"/>
        <c:grouping val="clustered"/>
        <c:varyColors val="0"/>
        <c:ser>
          <c:idx val="0"/>
          <c:order val="0"/>
          <c:tx>
            <c:strRef>
              <c:f>PCT!$T$6</c:f>
              <c:strCache>
                <c:ptCount val="1"/>
                <c:pt idx="0">
                  <c:v>2014</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PCT!$U$4:$Z$5</c:f>
              <c:multiLvlStrCache>
                <c:ptCount val="6"/>
                <c:lvl>
                  <c:pt idx="0">
                    <c:v>Caur biroju</c:v>
                  </c:pt>
                  <c:pt idx="1">
                    <c:v>Kopā</c:v>
                  </c:pt>
                  <c:pt idx="2">
                    <c:v>Caur biroju</c:v>
                  </c:pt>
                  <c:pt idx="3">
                    <c:v>Kopā</c:v>
                  </c:pt>
                  <c:pt idx="4">
                    <c:v>Caur biroju</c:v>
                  </c:pt>
                  <c:pt idx="5">
                    <c:v>Kopā</c:v>
                  </c:pt>
                </c:lvl>
                <c:lvl>
                  <c:pt idx="0">
                    <c:v>Latvija</c:v>
                  </c:pt>
                  <c:pt idx="2">
                    <c:v>Lietuva</c:v>
                  </c:pt>
                  <c:pt idx="4">
                    <c:v>Igaunija</c:v>
                  </c:pt>
                </c:lvl>
              </c:multiLvlStrCache>
            </c:multiLvlStrRef>
          </c:cat>
          <c:val>
            <c:numRef>
              <c:f>PCT!$U$6:$Z$6</c:f>
              <c:numCache>
                <c:formatCode>General</c:formatCode>
                <c:ptCount val="6"/>
                <c:pt idx="0">
                  <c:v>12</c:v>
                </c:pt>
                <c:pt idx="1">
                  <c:v>29</c:v>
                </c:pt>
                <c:pt idx="2">
                  <c:v>12</c:v>
                </c:pt>
                <c:pt idx="3">
                  <c:v>49</c:v>
                </c:pt>
                <c:pt idx="4">
                  <c:v>9</c:v>
                </c:pt>
                <c:pt idx="5">
                  <c:v>29</c:v>
                </c:pt>
              </c:numCache>
            </c:numRef>
          </c:val>
          <c:extLst>
            <c:ext xmlns:c16="http://schemas.microsoft.com/office/drawing/2014/chart" uri="{C3380CC4-5D6E-409C-BE32-E72D297353CC}">
              <c16:uniqueId val="{00000000-F90A-4E48-A25F-5F0E6F4F22C1}"/>
            </c:ext>
          </c:extLst>
        </c:ser>
        <c:ser>
          <c:idx val="1"/>
          <c:order val="1"/>
          <c:tx>
            <c:strRef>
              <c:f>PCT!$T$7</c:f>
              <c:strCache>
                <c:ptCount val="1"/>
                <c:pt idx="0">
                  <c:v>2015</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PCT!$U$4:$Z$5</c:f>
              <c:multiLvlStrCache>
                <c:ptCount val="6"/>
                <c:lvl>
                  <c:pt idx="0">
                    <c:v>Caur biroju</c:v>
                  </c:pt>
                  <c:pt idx="1">
                    <c:v>Kopā</c:v>
                  </c:pt>
                  <c:pt idx="2">
                    <c:v>Caur biroju</c:v>
                  </c:pt>
                  <c:pt idx="3">
                    <c:v>Kopā</c:v>
                  </c:pt>
                  <c:pt idx="4">
                    <c:v>Caur biroju</c:v>
                  </c:pt>
                  <c:pt idx="5">
                    <c:v>Kopā</c:v>
                  </c:pt>
                </c:lvl>
                <c:lvl>
                  <c:pt idx="0">
                    <c:v>Latvija</c:v>
                  </c:pt>
                  <c:pt idx="2">
                    <c:v>Lietuva</c:v>
                  </c:pt>
                  <c:pt idx="4">
                    <c:v>Igaunija</c:v>
                  </c:pt>
                </c:lvl>
              </c:multiLvlStrCache>
            </c:multiLvlStrRef>
          </c:cat>
          <c:val>
            <c:numRef>
              <c:f>PCT!$U$7:$Z$7</c:f>
              <c:numCache>
                <c:formatCode>General</c:formatCode>
                <c:ptCount val="6"/>
                <c:pt idx="0">
                  <c:v>9</c:v>
                </c:pt>
                <c:pt idx="1">
                  <c:v>28</c:v>
                </c:pt>
                <c:pt idx="2">
                  <c:v>9</c:v>
                </c:pt>
                <c:pt idx="3">
                  <c:v>39</c:v>
                </c:pt>
                <c:pt idx="4">
                  <c:v>7</c:v>
                </c:pt>
                <c:pt idx="5">
                  <c:v>36</c:v>
                </c:pt>
              </c:numCache>
            </c:numRef>
          </c:val>
          <c:extLst>
            <c:ext xmlns:c16="http://schemas.microsoft.com/office/drawing/2014/chart" uri="{C3380CC4-5D6E-409C-BE32-E72D297353CC}">
              <c16:uniqueId val="{00000001-F90A-4E48-A25F-5F0E6F4F22C1}"/>
            </c:ext>
          </c:extLst>
        </c:ser>
        <c:ser>
          <c:idx val="2"/>
          <c:order val="2"/>
          <c:tx>
            <c:strRef>
              <c:f>PCT!$T$8</c:f>
              <c:strCache>
                <c:ptCount val="1"/>
                <c:pt idx="0">
                  <c:v>2016</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PCT!$U$4:$Z$5</c:f>
              <c:multiLvlStrCache>
                <c:ptCount val="6"/>
                <c:lvl>
                  <c:pt idx="0">
                    <c:v>Caur biroju</c:v>
                  </c:pt>
                  <c:pt idx="1">
                    <c:v>Kopā</c:v>
                  </c:pt>
                  <c:pt idx="2">
                    <c:v>Caur biroju</c:v>
                  </c:pt>
                  <c:pt idx="3">
                    <c:v>Kopā</c:v>
                  </c:pt>
                  <c:pt idx="4">
                    <c:v>Caur biroju</c:v>
                  </c:pt>
                  <c:pt idx="5">
                    <c:v>Kopā</c:v>
                  </c:pt>
                </c:lvl>
                <c:lvl>
                  <c:pt idx="0">
                    <c:v>Latvija</c:v>
                  </c:pt>
                  <c:pt idx="2">
                    <c:v>Lietuva</c:v>
                  </c:pt>
                  <c:pt idx="4">
                    <c:v>Igaunija</c:v>
                  </c:pt>
                </c:lvl>
              </c:multiLvlStrCache>
            </c:multiLvlStrRef>
          </c:cat>
          <c:val>
            <c:numRef>
              <c:f>PCT!$U$8:$Z$8</c:f>
              <c:numCache>
                <c:formatCode>General</c:formatCode>
                <c:ptCount val="6"/>
                <c:pt idx="0">
                  <c:v>3</c:v>
                </c:pt>
                <c:pt idx="1">
                  <c:v>23</c:v>
                </c:pt>
                <c:pt idx="2">
                  <c:v>2</c:v>
                </c:pt>
                <c:pt idx="3">
                  <c:v>28</c:v>
                </c:pt>
                <c:pt idx="4">
                  <c:v>3</c:v>
                </c:pt>
                <c:pt idx="5">
                  <c:v>24</c:v>
                </c:pt>
              </c:numCache>
            </c:numRef>
          </c:val>
          <c:extLst>
            <c:ext xmlns:c16="http://schemas.microsoft.com/office/drawing/2014/chart" uri="{C3380CC4-5D6E-409C-BE32-E72D297353CC}">
              <c16:uniqueId val="{00000002-F90A-4E48-A25F-5F0E6F4F22C1}"/>
            </c:ext>
          </c:extLst>
        </c:ser>
        <c:ser>
          <c:idx val="3"/>
          <c:order val="3"/>
          <c:tx>
            <c:strRef>
              <c:f>PCT!$T$9</c:f>
              <c:strCache>
                <c:ptCount val="1"/>
                <c:pt idx="0">
                  <c:v>2017</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PCT!$U$4:$Z$5</c:f>
              <c:multiLvlStrCache>
                <c:ptCount val="6"/>
                <c:lvl>
                  <c:pt idx="0">
                    <c:v>Caur biroju</c:v>
                  </c:pt>
                  <c:pt idx="1">
                    <c:v>Kopā</c:v>
                  </c:pt>
                  <c:pt idx="2">
                    <c:v>Caur biroju</c:v>
                  </c:pt>
                  <c:pt idx="3">
                    <c:v>Kopā</c:v>
                  </c:pt>
                  <c:pt idx="4">
                    <c:v>Caur biroju</c:v>
                  </c:pt>
                  <c:pt idx="5">
                    <c:v>Kopā</c:v>
                  </c:pt>
                </c:lvl>
                <c:lvl>
                  <c:pt idx="0">
                    <c:v>Latvija</c:v>
                  </c:pt>
                  <c:pt idx="2">
                    <c:v>Lietuva</c:v>
                  </c:pt>
                  <c:pt idx="4">
                    <c:v>Igaunija</c:v>
                  </c:pt>
                </c:lvl>
              </c:multiLvlStrCache>
            </c:multiLvlStrRef>
          </c:cat>
          <c:val>
            <c:numRef>
              <c:f>PCT!$U$9:$Z$9</c:f>
              <c:numCache>
                <c:formatCode>General</c:formatCode>
                <c:ptCount val="6"/>
                <c:pt idx="0">
                  <c:v>1</c:v>
                </c:pt>
                <c:pt idx="1">
                  <c:v>26</c:v>
                </c:pt>
                <c:pt idx="2">
                  <c:v>0</c:v>
                </c:pt>
                <c:pt idx="3">
                  <c:v>30</c:v>
                </c:pt>
                <c:pt idx="4">
                  <c:v>8</c:v>
                </c:pt>
                <c:pt idx="5">
                  <c:v>47</c:v>
                </c:pt>
              </c:numCache>
            </c:numRef>
          </c:val>
          <c:extLst>
            <c:ext xmlns:c16="http://schemas.microsoft.com/office/drawing/2014/chart" uri="{C3380CC4-5D6E-409C-BE32-E72D297353CC}">
              <c16:uniqueId val="{00000003-F90A-4E48-A25F-5F0E6F4F22C1}"/>
            </c:ext>
          </c:extLst>
        </c:ser>
        <c:ser>
          <c:idx val="4"/>
          <c:order val="4"/>
          <c:tx>
            <c:strRef>
              <c:f>PCT!$T$10</c:f>
              <c:strCache>
                <c:ptCount val="1"/>
                <c:pt idx="0">
                  <c:v>2018</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PCT!$U$4:$Z$5</c:f>
              <c:multiLvlStrCache>
                <c:ptCount val="6"/>
                <c:lvl>
                  <c:pt idx="0">
                    <c:v>Caur biroju</c:v>
                  </c:pt>
                  <c:pt idx="1">
                    <c:v>Kopā</c:v>
                  </c:pt>
                  <c:pt idx="2">
                    <c:v>Caur biroju</c:v>
                  </c:pt>
                  <c:pt idx="3">
                    <c:v>Kopā</c:v>
                  </c:pt>
                  <c:pt idx="4">
                    <c:v>Caur biroju</c:v>
                  </c:pt>
                  <c:pt idx="5">
                    <c:v>Kopā</c:v>
                  </c:pt>
                </c:lvl>
                <c:lvl>
                  <c:pt idx="0">
                    <c:v>Latvija</c:v>
                  </c:pt>
                  <c:pt idx="2">
                    <c:v>Lietuva</c:v>
                  </c:pt>
                  <c:pt idx="4">
                    <c:v>Igaunija</c:v>
                  </c:pt>
                </c:lvl>
              </c:multiLvlStrCache>
            </c:multiLvlStrRef>
          </c:cat>
          <c:val>
            <c:numRef>
              <c:f>PCT!$U$10:$Z$10</c:f>
              <c:numCache>
                <c:formatCode>General</c:formatCode>
                <c:ptCount val="6"/>
                <c:pt idx="0">
                  <c:v>0</c:v>
                </c:pt>
                <c:pt idx="1">
                  <c:v>31</c:v>
                </c:pt>
                <c:pt idx="2">
                  <c:v>0</c:v>
                </c:pt>
                <c:pt idx="3">
                  <c:v>37</c:v>
                </c:pt>
                <c:pt idx="4">
                  <c:v>4</c:v>
                </c:pt>
                <c:pt idx="5">
                  <c:v>48</c:v>
                </c:pt>
              </c:numCache>
            </c:numRef>
          </c:val>
          <c:extLst>
            <c:ext xmlns:c16="http://schemas.microsoft.com/office/drawing/2014/chart" uri="{C3380CC4-5D6E-409C-BE32-E72D297353CC}">
              <c16:uniqueId val="{00000004-F90A-4E48-A25F-5F0E6F4F22C1}"/>
            </c:ext>
          </c:extLst>
        </c:ser>
        <c:ser>
          <c:idx val="5"/>
          <c:order val="5"/>
          <c:tx>
            <c:strRef>
              <c:f>PCT!$T$11</c:f>
              <c:strCache>
                <c:ptCount val="1"/>
                <c:pt idx="0">
                  <c:v>2019</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PCT!$U$4:$Z$5</c:f>
              <c:multiLvlStrCache>
                <c:ptCount val="6"/>
                <c:lvl>
                  <c:pt idx="0">
                    <c:v>Caur biroju</c:v>
                  </c:pt>
                  <c:pt idx="1">
                    <c:v>Kopā</c:v>
                  </c:pt>
                  <c:pt idx="2">
                    <c:v>Caur biroju</c:v>
                  </c:pt>
                  <c:pt idx="3">
                    <c:v>Kopā</c:v>
                  </c:pt>
                  <c:pt idx="4">
                    <c:v>Caur biroju</c:v>
                  </c:pt>
                  <c:pt idx="5">
                    <c:v>Kopā</c:v>
                  </c:pt>
                </c:lvl>
                <c:lvl>
                  <c:pt idx="0">
                    <c:v>Latvija</c:v>
                  </c:pt>
                  <c:pt idx="2">
                    <c:v>Lietuva</c:v>
                  </c:pt>
                  <c:pt idx="4">
                    <c:v>Igaunija</c:v>
                  </c:pt>
                </c:lvl>
              </c:multiLvlStrCache>
            </c:multiLvlStrRef>
          </c:cat>
          <c:val>
            <c:numRef>
              <c:f>PCT!$U$11:$Z$11</c:f>
              <c:numCache>
                <c:formatCode>General</c:formatCode>
                <c:ptCount val="6"/>
                <c:pt idx="0">
                  <c:v>1</c:v>
                </c:pt>
                <c:pt idx="1">
                  <c:v>36</c:v>
                </c:pt>
                <c:pt idx="2">
                  <c:v>1</c:v>
                </c:pt>
                <c:pt idx="3">
                  <c:v>33</c:v>
                </c:pt>
                <c:pt idx="4">
                  <c:v>1</c:v>
                </c:pt>
                <c:pt idx="5">
                  <c:v>37</c:v>
                </c:pt>
              </c:numCache>
            </c:numRef>
          </c:val>
          <c:extLst>
            <c:ext xmlns:c16="http://schemas.microsoft.com/office/drawing/2014/chart" uri="{C3380CC4-5D6E-409C-BE32-E72D297353CC}">
              <c16:uniqueId val="{00000005-F90A-4E48-A25F-5F0E6F4F22C1}"/>
            </c:ext>
          </c:extLst>
        </c:ser>
        <c:ser>
          <c:idx val="6"/>
          <c:order val="6"/>
          <c:tx>
            <c:strRef>
              <c:f>PCT!$T$12</c:f>
              <c:strCache>
                <c:ptCount val="1"/>
                <c:pt idx="0">
                  <c:v>2020</c:v>
                </c:pt>
              </c:strCache>
            </c:strRef>
          </c:tx>
          <c:spPr>
            <a:solidFill>
              <a:schemeClr val="accent1">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PCT!$U$4:$Z$5</c:f>
              <c:multiLvlStrCache>
                <c:ptCount val="6"/>
                <c:lvl>
                  <c:pt idx="0">
                    <c:v>Caur biroju</c:v>
                  </c:pt>
                  <c:pt idx="1">
                    <c:v>Kopā</c:v>
                  </c:pt>
                  <c:pt idx="2">
                    <c:v>Caur biroju</c:v>
                  </c:pt>
                  <c:pt idx="3">
                    <c:v>Kopā</c:v>
                  </c:pt>
                  <c:pt idx="4">
                    <c:v>Caur biroju</c:v>
                  </c:pt>
                  <c:pt idx="5">
                    <c:v>Kopā</c:v>
                  </c:pt>
                </c:lvl>
                <c:lvl>
                  <c:pt idx="0">
                    <c:v>Latvija</c:v>
                  </c:pt>
                  <c:pt idx="2">
                    <c:v>Lietuva</c:v>
                  </c:pt>
                  <c:pt idx="4">
                    <c:v>Igaunija</c:v>
                  </c:pt>
                </c:lvl>
              </c:multiLvlStrCache>
            </c:multiLvlStrRef>
          </c:cat>
          <c:val>
            <c:numRef>
              <c:f>PCT!$U$12:$Z$12</c:f>
              <c:numCache>
                <c:formatCode>General</c:formatCode>
                <c:ptCount val="6"/>
                <c:pt idx="0">
                  <c:v>6</c:v>
                </c:pt>
                <c:pt idx="1">
                  <c:v>30</c:v>
                </c:pt>
                <c:pt idx="2">
                  <c:v>0</c:v>
                </c:pt>
                <c:pt idx="3">
                  <c:v>39</c:v>
                </c:pt>
                <c:pt idx="4">
                  <c:v>2</c:v>
                </c:pt>
                <c:pt idx="5">
                  <c:v>57</c:v>
                </c:pt>
              </c:numCache>
            </c:numRef>
          </c:val>
          <c:extLst>
            <c:ext xmlns:c16="http://schemas.microsoft.com/office/drawing/2014/chart" uri="{C3380CC4-5D6E-409C-BE32-E72D297353CC}">
              <c16:uniqueId val="{00000006-F90A-4E48-A25F-5F0E6F4F22C1}"/>
            </c:ext>
          </c:extLst>
        </c:ser>
        <c:ser>
          <c:idx val="7"/>
          <c:order val="7"/>
          <c:tx>
            <c:strRef>
              <c:f>PCT!$T$13</c:f>
              <c:strCache>
                <c:ptCount val="1"/>
                <c:pt idx="0">
                  <c:v>2021</c:v>
                </c:pt>
              </c:strCache>
            </c:strRef>
          </c:tx>
          <c:spPr>
            <a:solidFill>
              <a:schemeClr val="accent2">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PCT!$U$4:$Z$5</c:f>
              <c:multiLvlStrCache>
                <c:ptCount val="6"/>
                <c:lvl>
                  <c:pt idx="0">
                    <c:v>Caur biroju</c:v>
                  </c:pt>
                  <c:pt idx="1">
                    <c:v>Kopā</c:v>
                  </c:pt>
                  <c:pt idx="2">
                    <c:v>Caur biroju</c:v>
                  </c:pt>
                  <c:pt idx="3">
                    <c:v>Kopā</c:v>
                  </c:pt>
                  <c:pt idx="4">
                    <c:v>Caur biroju</c:v>
                  </c:pt>
                  <c:pt idx="5">
                    <c:v>Kopā</c:v>
                  </c:pt>
                </c:lvl>
                <c:lvl>
                  <c:pt idx="0">
                    <c:v>Latvija</c:v>
                  </c:pt>
                  <c:pt idx="2">
                    <c:v>Lietuva</c:v>
                  </c:pt>
                  <c:pt idx="4">
                    <c:v>Igaunija</c:v>
                  </c:pt>
                </c:lvl>
              </c:multiLvlStrCache>
            </c:multiLvlStrRef>
          </c:cat>
          <c:val>
            <c:numRef>
              <c:f>PCT!$U$13:$Z$13</c:f>
              <c:numCache>
                <c:formatCode>General</c:formatCode>
                <c:ptCount val="6"/>
                <c:pt idx="0">
                  <c:v>13</c:v>
                </c:pt>
                <c:pt idx="1">
                  <c:v>39</c:v>
                </c:pt>
                <c:pt idx="2">
                  <c:v>0</c:v>
                </c:pt>
                <c:pt idx="3">
                  <c:v>47</c:v>
                </c:pt>
                <c:pt idx="4">
                  <c:v>2</c:v>
                </c:pt>
                <c:pt idx="5">
                  <c:v>50</c:v>
                </c:pt>
              </c:numCache>
            </c:numRef>
          </c:val>
          <c:extLst>
            <c:ext xmlns:c16="http://schemas.microsoft.com/office/drawing/2014/chart" uri="{C3380CC4-5D6E-409C-BE32-E72D297353CC}">
              <c16:uniqueId val="{00000007-F90A-4E48-A25F-5F0E6F4F22C1}"/>
            </c:ext>
          </c:extLst>
        </c:ser>
        <c:ser>
          <c:idx val="8"/>
          <c:order val="8"/>
          <c:tx>
            <c:strRef>
              <c:f>PCT!$T$14</c:f>
              <c:strCache>
                <c:ptCount val="1"/>
                <c:pt idx="0">
                  <c:v>2022</c:v>
                </c:pt>
              </c:strCache>
            </c:strRef>
          </c:tx>
          <c:spPr>
            <a:solidFill>
              <a:schemeClr val="accent3">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PCT!$U$4:$Z$5</c:f>
              <c:multiLvlStrCache>
                <c:ptCount val="6"/>
                <c:lvl>
                  <c:pt idx="0">
                    <c:v>Caur biroju</c:v>
                  </c:pt>
                  <c:pt idx="1">
                    <c:v>Kopā</c:v>
                  </c:pt>
                  <c:pt idx="2">
                    <c:v>Caur biroju</c:v>
                  </c:pt>
                  <c:pt idx="3">
                    <c:v>Kopā</c:v>
                  </c:pt>
                  <c:pt idx="4">
                    <c:v>Caur biroju</c:v>
                  </c:pt>
                  <c:pt idx="5">
                    <c:v>Kopā</c:v>
                  </c:pt>
                </c:lvl>
                <c:lvl>
                  <c:pt idx="0">
                    <c:v>Latvija</c:v>
                  </c:pt>
                  <c:pt idx="2">
                    <c:v>Lietuva</c:v>
                  </c:pt>
                  <c:pt idx="4">
                    <c:v>Igaunija</c:v>
                  </c:pt>
                </c:lvl>
              </c:multiLvlStrCache>
            </c:multiLvlStrRef>
          </c:cat>
          <c:val>
            <c:numRef>
              <c:f>PCT!$U$14:$Z$14</c:f>
              <c:numCache>
                <c:formatCode>General</c:formatCode>
                <c:ptCount val="6"/>
                <c:pt idx="0">
                  <c:v>15</c:v>
                </c:pt>
                <c:pt idx="1">
                  <c:v>44</c:v>
                </c:pt>
                <c:pt idx="2">
                  <c:v>0</c:v>
                </c:pt>
                <c:pt idx="3">
                  <c:v>39</c:v>
                </c:pt>
                <c:pt idx="4">
                  <c:v>1</c:v>
                </c:pt>
                <c:pt idx="5">
                  <c:v>32</c:v>
                </c:pt>
              </c:numCache>
            </c:numRef>
          </c:val>
          <c:extLst>
            <c:ext xmlns:c16="http://schemas.microsoft.com/office/drawing/2014/chart" uri="{C3380CC4-5D6E-409C-BE32-E72D297353CC}">
              <c16:uniqueId val="{00000008-F90A-4E48-A25F-5F0E6F4F22C1}"/>
            </c:ext>
          </c:extLst>
        </c:ser>
        <c:ser>
          <c:idx val="9"/>
          <c:order val="9"/>
          <c:tx>
            <c:strRef>
              <c:f>PCT!$T$15</c:f>
              <c:strCache>
                <c:ptCount val="1"/>
                <c:pt idx="0">
                  <c:v>2023</c:v>
                </c:pt>
              </c:strCache>
            </c:strRef>
          </c:tx>
          <c:spPr>
            <a:solidFill>
              <a:schemeClr val="accent4">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PCT!$U$4:$Z$5</c:f>
              <c:multiLvlStrCache>
                <c:ptCount val="6"/>
                <c:lvl>
                  <c:pt idx="0">
                    <c:v>Caur biroju</c:v>
                  </c:pt>
                  <c:pt idx="1">
                    <c:v>Kopā</c:v>
                  </c:pt>
                  <c:pt idx="2">
                    <c:v>Caur biroju</c:v>
                  </c:pt>
                  <c:pt idx="3">
                    <c:v>Kopā</c:v>
                  </c:pt>
                  <c:pt idx="4">
                    <c:v>Caur biroju</c:v>
                  </c:pt>
                  <c:pt idx="5">
                    <c:v>Kopā</c:v>
                  </c:pt>
                </c:lvl>
                <c:lvl>
                  <c:pt idx="0">
                    <c:v>Latvija</c:v>
                  </c:pt>
                  <c:pt idx="2">
                    <c:v>Lietuva</c:v>
                  </c:pt>
                  <c:pt idx="4">
                    <c:v>Igaunija</c:v>
                  </c:pt>
                </c:lvl>
              </c:multiLvlStrCache>
            </c:multiLvlStrRef>
          </c:cat>
          <c:val>
            <c:numRef>
              <c:f>PCT!$U$15:$Z$15</c:f>
              <c:numCache>
                <c:formatCode>General</c:formatCode>
                <c:ptCount val="6"/>
                <c:pt idx="0">
                  <c:v>18</c:v>
                </c:pt>
                <c:pt idx="1">
                  <c:v>31</c:v>
                </c:pt>
                <c:pt idx="2">
                  <c:v>0</c:v>
                </c:pt>
                <c:pt idx="3">
                  <c:v>43</c:v>
                </c:pt>
                <c:pt idx="4">
                  <c:v>0</c:v>
                </c:pt>
                <c:pt idx="5">
                  <c:v>32</c:v>
                </c:pt>
              </c:numCache>
            </c:numRef>
          </c:val>
          <c:extLst>
            <c:ext xmlns:c16="http://schemas.microsoft.com/office/drawing/2014/chart" uri="{C3380CC4-5D6E-409C-BE32-E72D297353CC}">
              <c16:uniqueId val="{00000009-F90A-4E48-A25F-5F0E6F4F22C1}"/>
            </c:ext>
          </c:extLst>
        </c:ser>
        <c:dLbls>
          <c:dLblPos val="inEnd"/>
          <c:showLegendKey val="0"/>
          <c:showVal val="1"/>
          <c:showCatName val="0"/>
          <c:showSerName val="0"/>
          <c:showPercent val="0"/>
          <c:showBubbleSize val="0"/>
        </c:dLbls>
        <c:gapWidth val="65"/>
        <c:axId val="380220944"/>
        <c:axId val="380219504"/>
      </c:barChart>
      <c:catAx>
        <c:axId val="38022094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380219504"/>
        <c:crosses val="autoZero"/>
        <c:auto val="1"/>
        <c:lblAlgn val="ctr"/>
        <c:lblOffset val="100"/>
        <c:noMultiLvlLbl val="0"/>
      </c:catAx>
      <c:valAx>
        <c:axId val="38021950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8022094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sz="1200">
                <a:latin typeface="Times New Roman" panose="02020603050405020304" pitchFamily="18" charset="0"/>
                <a:cs typeface="Times New Roman" panose="02020603050405020304" pitchFamily="18" charset="0"/>
              </a:rPr>
              <a:t>8. attēls.</a:t>
            </a:r>
            <a:r>
              <a:rPr lang="lv-LV" sz="1200" baseline="0">
                <a:latin typeface="Times New Roman" panose="02020603050405020304" pitchFamily="18" charset="0"/>
                <a:cs typeface="Times New Roman" panose="02020603050405020304" pitchFamily="18" charset="0"/>
              </a:rPr>
              <a:t> Patentmeklējumu pieteicēji (%) no projekta sākuma līdz 2024.gada 31.novembrim</a:t>
            </a:r>
            <a:endParaRPr lang="lv-LV"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plotArea>
      <c:layout>
        <c:manualLayout>
          <c:layoutTarget val="inner"/>
          <c:xMode val="edge"/>
          <c:yMode val="edge"/>
          <c:x val="8.6692674469007365E-3"/>
          <c:y val="0.31203407880724177"/>
          <c:w val="0.63800978876340064"/>
          <c:h val="0.68796592119275823"/>
        </c:manualLayout>
      </c:layout>
      <c:ofPieChart>
        <c:ofPieType val="bar"/>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AC2-474F-9584-93E24AC21E7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AC2-474F-9584-93E24AC21E7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AC2-474F-9584-93E24AC21E7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0AC2-474F-9584-93E24AC21E74}"/>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0AC2-474F-9584-93E24AC21E74}"/>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0AC2-474F-9584-93E24AC21E74}"/>
              </c:ext>
            </c:extLst>
          </c:dPt>
          <c:dLbls>
            <c:numFmt formatCode="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lv-LV"/>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'Patent pieteicējis no proj.saku'!$B$5:$B$9</c:f>
              <c:strCache>
                <c:ptCount val="5"/>
                <c:pt idx="0">
                  <c:v>Fiziska persona</c:v>
                </c:pt>
                <c:pt idx="1">
                  <c:v>MVU</c:v>
                </c:pt>
                <c:pt idx="2">
                  <c:v>Pētniecības vai izglītības iestāde</c:v>
                </c:pt>
                <c:pt idx="3">
                  <c:v>Pētniecības vai izglītības iestāde + MVU</c:v>
                </c:pt>
                <c:pt idx="4">
                  <c:v>Bezpeļņas organizācija</c:v>
                </c:pt>
              </c:strCache>
            </c:strRef>
          </c:cat>
          <c:val>
            <c:numRef>
              <c:f>'Patent pieteicējis no proj.saku'!$C$5:$C$9</c:f>
              <c:numCache>
                <c:formatCode>General</c:formatCode>
                <c:ptCount val="5"/>
                <c:pt idx="0">
                  <c:v>27</c:v>
                </c:pt>
                <c:pt idx="1">
                  <c:v>39.799999999999997</c:v>
                </c:pt>
                <c:pt idx="2">
                  <c:v>32</c:v>
                </c:pt>
                <c:pt idx="3">
                  <c:v>0.8</c:v>
                </c:pt>
                <c:pt idx="4">
                  <c:v>0.4</c:v>
                </c:pt>
              </c:numCache>
            </c:numRef>
          </c:val>
          <c:extLst>
            <c:ext xmlns:c16="http://schemas.microsoft.com/office/drawing/2014/chart" uri="{C3380CC4-5D6E-409C-BE32-E72D297353CC}">
              <c16:uniqueId val="{0000000C-0AC2-474F-9584-93E24AC21E74}"/>
            </c:ext>
          </c:extLst>
        </c:ser>
        <c:dLbls>
          <c:dLblPos val="ctr"/>
          <c:showLegendKey val="0"/>
          <c:showVal val="0"/>
          <c:showCatName val="0"/>
          <c:showSerName val="0"/>
          <c:showPercent val="1"/>
          <c:showBubbleSize val="0"/>
          <c:showLeaderLines val="1"/>
        </c:dLbls>
        <c:gapWidth val="100"/>
        <c:secondPieSize val="75"/>
        <c:serLines>
          <c:spPr>
            <a:ln w="9525">
              <a:solidFill>
                <a:schemeClr val="dk1">
                  <a:lumMod val="50000"/>
                  <a:lumOff val="50000"/>
                </a:schemeClr>
              </a:solidFill>
              <a:round/>
            </a:ln>
            <a:effectLst/>
          </c:spPr>
        </c:serLines>
      </c:of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sz="1400">
                <a:latin typeface="Times New Roman" panose="02020603050405020304" pitchFamily="18" charset="0"/>
                <a:cs typeface="Times New Roman" panose="02020603050405020304" pitchFamily="18" charset="0"/>
              </a:rPr>
              <a:t>9. attēls. Pieprasītie patentmeklējumi attiecībā pret nacionālajiem patentu pieteikumiem (%)</a:t>
            </a:r>
            <a:r>
              <a:rPr lang="lv-LV" sz="1400" baseline="0">
                <a:latin typeface="Times New Roman" panose="02020603050405020304" pitchFamily="18" charset="0"/>
                <a:cs typeface="Times New Roman" panose="02020603050405020304" pitchFamily="18" charset="0"/>
              </a:rPr>
              <a:t> pa pieteicēju kategorijām</a:t>
            </a:r>
            <a:endParaRPr lang="lv-LV" sz="14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plotArea>
      <c:layout/>
      <c:barChart>
        <c:barDir val="col"/>
        <c:grouping val="clustered"/>
        <c:varyColors val="0"/>
        <c:ser>
          <c:idx val="0"/>
          <c:order val="0"/>
          <c:tx>
            <c:strRef>
              <c:f>Lapa4!$B$14</c:f>
              <c:strCache>
                <c:ptCount val="1"/>
                <c:pt idx="0">
                  <c:v>MVU</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Lapa4!$C$13:$H$13</c:f>
              <c:strCache>
                <c:ptCount val="6"/>
                <c:pt idx="0">
                  <c:v>2019</c:v>
                </c:pt>
                <c:pt idx="1">
                  <c:v>2020</c:v>
                </c:pt>
                <c:pt idx="2">
                  <c:v>2021</c:v>
                </c:pt>
                <c:pt idx="3">
                  <c:v>2022</c:v>
                </c:pt>
                <c:pt idx="4">
                  <c:v>2023</c:v>
                </c:pt>
                <c:pt idx="5">
                  <c:v>2024 (30.11.)</c:v>
                </c:pt>
              </c:strCache>
            </c:strRef>
          </c:cat>
          <c:val>
            <c:numRef>
              <c:f>Lapa4!$C$14:$H$14</c:f>
              <c:numCache>
                <c:formatCode>General</c:formatCode>
                <c:ptCount val="6"/>
                <c:pt idx="0">
                  <c:v>70</c:v>
                </c:pt>
                <c:pt idx="1">
                  <c:v>57</c:v>
                </c:pt>
                <c:pt idx="2" formatCode="0">
                  <c:v>68</c:v>
                </c:pt>
                <c:pt idx="3">
                  <c:v>88</c:v>
                </c:pt>
                <c:pt idx="4">
                  <c:v>48</c:v>
                </c:pt>
                <c:pt idx="5" formatCode="0">
                  <c:v>76</c:v>
                </c:pt>
              </c:numCache>
            </c:numRef>
          </c:val>
          <c:extLst>
            <c:ext xmlns:c16="http://schemas.microsoft.com/office/drawing/2014/chart" uri="{C3380CC4-5D6E-409C-BE32-E72D297353CC}">
              <c16:uniqueId val="{00000000-9155-4314-B485-0A446302BBDB}"/>
            </c:ext>
          </c:extLst>
        </c:ser>
        <c:ser>
          <c:idx val="1"/>
          <c:order val="1"/>
          <c:tx>
            <c:strRef>
              <c:f>Lapa4!$B$15</c:f>
              <c:strCache>
                <c:ptCount val="1"/>
                <c:pt idx="0">
                  <c:v>Fiziska persona</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Lapa4!$C$13:$H$13</c:f>
              <c:strCache>
                <c:ptCount val="6"/>
                <c:pt idx="0">
                  <c:v>2019</c:v>
                </c:pt>
                <c:pt idx="1">
                  <c:v>2020</c:v>
                </c:pt>
                <c:pt idx="2">
                  <c:v>2021</c:v>
                </c:pt>
                <c:pt idx="3">
                  <c:v>2022</c:v>
                </c:pt>
                <c:pt idx="4">
                  <c:v>2023</c:v>
                </c:pt>
                <c:pt idx="5">
                  <c:v>2024 (30.11.)</c:v>
                </c:pt>
              </c:strCache>
            </c:strRef>
          </c:cat>
          <c:val>
            <c:numRef>
              <c:f>Lapa4!$C$15:$H$15</c:f>
              <c:numCache>
                <c:formatCode>General</c:formatCode>
                <c:ptCount val="6"/>
                <c:pt idx="0">
                  <c:v>43</c:v>
                </c:pt>
                <c:pt idx="1">
                  <c:v>41</c:v>
                </c:pt>
                <c:pt idx="2" formatCode="0">
                  <c:v>52</c:v>
                </c:pt>
                <c:pt idx="3">
                  <c:v>48</c:v>
                </c:pt>
                <c:pt idx="4">
                  <c:v>35</c:v>
                </c:pt>
                <c:pt idx="5" formatCode="0">
                  <c:v>54</c:v>
                </c:pt>
              </c:numCache>
            </c:numRef>
          </c:val>
          <c:extLst>
            <c:ext xmlns:c16="http://schemas.microsoft.com/office/drawing/2014/chart" uri="{C3380CC4-5D6E-409C-BE32-E72D297353CC}">
              <c16:uniqueId val="{00000001-9155-4314-B485-0A446302BBDB}"/>
            </c:ext>
          </c:extLst>
        </c:ser>
        <c:ser>
          <c:idx val="2"/>
          <c:order val="2"/>
          <c:tx>
            <c:strRef>
              <c:f>Lapa4!$B$16</c:f>
              <c:strCache>
                <c:ptCount val="1"/>
                <c:pt idx="0">
                  <c:v>Pētniecības vai izglītības iestāde</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Lapa4!$C$13:$H$13</c:f>
              <c:strCache>
                <c:ptCount val="6"/>
                <c:pt idx="0">
                  <c:v>2019</c:v>
                </c:pt>
                <c:pt idx="1">
                  <c:v>2020</c:v>
                </c:pt>
                <c:pt idx="2">
                  <c:v>2021</c:v>
                </c:pt>
                <c:pt idx="3">
                  <c:v>2022</c:v>
                </c:pt>
                <c:pt idx="4">
                  <c:v>2023</c:v>
                </c:pt>
                <c:pt idx="5">
                  <c:v>2024 (30.11.)</c:v>
                </c:pt>
              </c:strCache>
            </c:strRef>
          </c:cat>
          <c:val>
            <c:numRef>
              <c:f>Lapa4!$C$16:$H$16</c:f>
              <c:numCache>
                <c:formatCode>General</c:formatCode>
                <c:ptCount val="6"/>
                <c:pt idx="0">
                  <c:v>20</c:v>
                </c:pt>
                <c:pt idx="1">
                  <c:v>31</c:v>
                </c:pt>
                <c:pt idx="2" formatCode="0">
                  <c:v>21</c:v>
                </c:pt>
                <c:pt idx="3">
                  <c:v>24</c:v>
                </c:pt>
                <c:pt idx="4">
                  <c:v>16</c:v>
                </c:pt>
                <c:pt idx="5" formatCode="0">
                  <c:v>38</c:v>
                </c:pt>
              </c:numCache>
            </c:numRef>
          </c:val>
          <c:extLst>
            <c:ext xmlns:c16="http://schemas.microsoft.com/office/drawing/2014/chart" uri="{C3380CC4-5D6E-409C-BE32-E72D297353CC}">
              <c16:uniqueId val="{00000002-9155-4314-B485-0A446302BBDB}"/>
            </c:ext>
          </c:extLst>
        </c:ser>
        <c:dLbls>
          <c:dLblPos val="inEnd"/>
          <c:showLegendKey val="0"/>
          <c:showVal val="1"/>
          <c:showCatName val="0"/>
          <c:showSerName val="0"/>
          <c:showPercent val="0"/>
          <c:showBubbleSize val="0"/>
        </c:dLbls>
        <c:gapWidth val="65"/>
        <c:axId val="225357263"/>
        <c:axId val="225344783"/>
      </c:barChart>
      <c:catAx>
        <c:axId val="22535726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225344783"/>
        <c:crosses val="autoZero"/>
        <c:auto val="1"/>
        <c:lblAlgn val="ctr"/>
        <c:lblOffset val="100"/>
        <c:noMultiLvlLbl val="0"/>
      </c:catAx>
      <c:valAx>
        <c:axId val="225344783"/>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25357263"/>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sz="1400">
                <a:latin typeface="Times New Roman" panose="02020603050405020304" pitchFamily="18" charset="0"/>
                <a:cs typeface="Times New Roman" panose="02020603050405020304" pitchFamily="18" charset="0"/>
              </a:rPr>
              <a:t>10. attēls. Pieteikumu virzība pēc patentmeklējuma</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167-41F8-A4EC-7309DE0487D2}"/>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167-41F8-A4EC-7309DE0487D2}"/>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E167-41F8-A4EC-7309DE0487D2}"/>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E167-41F8-A4EC-7309DE0487D2}"/>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E167-41F8-A4EC-7309DE0487D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lv-LV"/>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Lapa5!$B$5:$B$9</c:f>
              <c:strCache>
                <c:ptCount val="5"/>
                <c:pt idx="0">
                  <c:v>Iesniegti PCT pieteikumi</c:v>
                </c:pt>
                <c:pt idx="1">
                  <c:v>Turpina LV patenta iegūšanu</c:v>
                </c:pt>
                <c:pt idx="2">
                  <c:v>Atsaukti pieteikumi</c:v>
                </c:pt>
                <c:pt idx="3">
                  <c:v>Iesniegti EP pieteikumi</c:v>
                </c:pt>
                <c:pt idx="4">
                  <c:v>Atseviškas ārvalstis</c:v>
                </c:pt>
              </c:strCache>
            </c:strRef>
          </c:cat>
          <c:val>
            <c:numRef>
              <c:f>Lapa5!$C$5:$C$9</c:f>
              <c:numCache>
                <c:formatCode>0%</c:formatCode>
                <c:ptCount val="5"/>
                <c:pt idx="0">
                  <c:v>0.46</c:v>
                </c:pt>
                <c:pt idx="1">
                  <c:v>0.4</c:v>
                </c:pt>
                <c:pt idx="2">
                  <c:v>0.08</c:v>
                </c:pt>
                <c:pt idx="3">
                  <c:v>0.05</c:v>
                </c:pt>
                <c:pt idx="4">
                  <c:v>0.01</c:v>
                </c:pt>
              </c:numCache>
            </c:numRef>
          </c:val>
          <c:extLst>
            <c:ext xmlns:c16="http://schemas.microsoft.com/office/drawing/2014/chart" uri="{C3380CC4-5D6E-409C-BE32-E72D297353CC}">
              <c16:uniqueId val="{0000000A-E167-41F8-A4EC-7309DE0487D2}"/>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sz="1400">
                <a:latin typeface="Times New Roman" panose="02020603050405020304" pitchFamily="18" charset="0"/>
                <a:cs typeface="Times New Roman" panose="02020603050405020304" pitchFamily="18" charset="0"/>
              </a:rPr>
              <a:t>1</a:t>
            </a:r>
            <a:r>
              <a:rPr lang="en-GB" sz="1400">
                <a:latin typeface="Times New Roman" panose="02020603050405020304" pitchFamily="18" charset="0"/>
                <a:cs typeface="Times New Roman" panose="02020603050405020304" pitchFamily="18" charset="0"/>
              </a:rPr>
              <a:t>1</a:t>
            </a:r>
            <a:r>
              <a:rPr lang="lv-LV" sz="1400">
                <a:latin typeface="Times New Roman" panose="02020603050405020304" pitchFamily="18" charset="0"/>
                <a:cs typeface="Times New Roman" panose="02020603050405020304" pitchFamily="18" charset="0"/>
              </a:rPr>
              <a:t>. attēls. </a:t>
            </a:r>
            <a:r>
              <a:rPr lang="en-US" sz="1400" b="1" i="0" u="none" strike="noStrike" baseline="0">
                <a:effectLst/>
                <a:latin typeface="Times New Roman" panose="02020603050405020304" pitchFamily="18" charset="0"/>
                <a:cs typeface="Times New Roman" panose="02020603050405020304" pitchFamily="18" charset="0"/>
              </a:rPr>
              <a:t>Pieprasīta PCT maksas atmaksa</a:t>
            </a:r>
            <a:r>
              <a:rPr lang="lv-LV" sz="1400" b="1" i="0" u="none" strike="noStrike" baseline="0">
                <a:effectLst/>
                <a:latin typeface="Times New Roman" panose="02020603050405020304" pitchFamily="18" charset="0"/>
                <a:cs typeface="Times New Roman" panose="02020603050405020304" pitchFamily="18" charset="0"/>
              </a:rPr>
              <a:t>, kad PCT pieteikumi sniegti caur Patentu valdi</a:t>
            </a:r>
            <a:r>
              <a:rPr lang="lv-LV" sz="1400">
                <a:latin typeface="Times New Roman" panose="02020603050405020304" pitchFamily="18" charset="0"/>
                <a:cs typeface="Times New Roman" panose="02020603050405020304" pitchFamily="18" charset="0"/>
              </a:rPr>
              <a:t>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plotArea>
      <c:layout/>
      <c:barChart>
        <c:barDir val="col"/>
        <c:grouping val="clustered"/>
        <c:varyColors val="0"/>
        <c:ser>
          <c:idx val="0"/>
          <c:order val="0"/>
          <c:tx>
            <c:strRef>
              <c:f>Lapa7!$B$7</c:f>
              <c:strCache>
                <c:ptCount val="1"/>
                <c:pt idx="0">
                  <c:v>PV kā saņēmējiestāde</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Lapa7!$C$5:$G$6</c:f>
              <c:multiLvlStrCache>
                <c:ptCount val="5"/>
                <c:lvl>
                  <c:pt idx="4">
                    <c:v>(līdz 30.11.)</c:v>
                  </c:pt>
                </c:lvl>
                <c:lvl>
                  <c:pt idx="0">
                    <c:v>2020</c:v>
                  </c:pt>
                  <c:pt idx="1">
                    <c:v>2021</c:v>
                  </c:pt>
                  <c:pt idx="2">
                    <c:v>2022</c:v>
                  </c:pt>
                  <c:pt idx="3">
                    <c:v>2023</c:v>
                  </c:pt>
                  <c:pt idx="4">
                    <c:v>2024</c:v>
                  </c:pt>
                </c:lvl>
              </c:multiLvlStrCache>
            </c:multiLvlStrRef>
          </c:cat>
          <c:val>
            <c:numRef>
              <c:f>Lapa7!$C$7:$G$7</c:f>
              <c:numCache>
                <c:formatCode>General</c:formatCode>
                <c:ptCount val="5"/>
                <c:pt idx="0">
                  <c:v>6</c:v>
                </c:pt>
                <c:pt idx="1">
                  <c:v>13</c:v>
                </c:pt>
                <c:pt idx="2">
                  <c:v>15</c:v>
                </c:pt>
                <c:pt idx="3">
                  <c:v>18</c:v>
                </c:pt>
                <c:pt idx="4">
                  <c:v>16</c:v>
                </c:pt>
              </c:numCache>
            </c:numRef>
          </c:val>
          <c:extLst>
            <c:ext xmlns:c16="http://schemas.microsoft.com/office/drawing/2014/chart" uri="{C3380CC4-5D6E-409C-BE32-E72D297353CC}">
              <c16:uniqueId val="{00000000-FA83-4079-B14B-159DFD65C98E}"/>
            </c:ext>
          </c:extLst>
        </c:ser>
        <c:ser>
          <c:idx val="1"/>
          <c:order val="1"/>
          <c:tx>
            <c:strRef>
              <c:f>Lapa7!$B$8</c:f>
              <c:strCache>
                <c:ptCount val="1"/>
                <c:pt idx="0">
                  <c:v>Pieprasīta PCT maksas atmaksa</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Lapa7!$C$5:$G$6</c:f>
              <c:multiLvlStrCache>
                <c:ptCount val="5"/>
                <c:lvl>
                  <c:pt idx="4">
                    <c:v>(līdz 30.11.)</c:v>
                  </c:pt>
                </c:lvl>
                <c:lvl>
                  <c:pt idx="0">
                    <c:v>2020</c:v>
                  </c:pt>
                  <c:pt idx="1">
                    <c:v>2021</c:v>
                  </c:pt>
                  <c:pt idx="2">
                    <c:v>2022</c:v>
                  </c:pt>
                  <c:pt idx="3">
                    <c:v>2023</c:v>
                  </c:pt>
                  <c:pt idx="4">
                    <c:v>2024</c:v>
                  </c:pt>
                </c:lvl>
              </c:multiLvlStrCache>
            </c:multiLvlStrRef>
          </c:cat>
          <c:val>
            <c:numRef>
              <c:f>Lapa7!$C$8:$G$8</c:f>
              <c:numCache>
                <c:formatCode>General</c:formatCode>
                <c:ptCount val="5"/>
                <c:pt idx="0">
                  <c:v>3</c:v>
                </c:pt>
                <c:pt idx="1">
                  <c:v>3</c:v>
                </c:pt>
                <c:pt idx="2">
                  <c:v>6</c:v>
                </c:pt>
                <c:pt idx="3">
                  <c:v>15</c:v>
                </c:pt>
                <c:pt idx="4">
                  <c:v>6</c:v>
                </c:pt>
              </c:numCache>
            </c:numRef>
          </c:val>
          <c:extLst>
            <c:ext xmlns:c16="http://schemas.microsoft.com/office/drawing/2014/chart" uri="{C3380CC4-5D6E-409C-BE32-E72D297353CC}">
              <c16:uniqueId val="{00000001-FA83-4079-B14B-159DFD65C98E}"/>
            </c:ext>
          </c:extLst>
        </c:ser>
        <c:dLbls>
          <c:dLblPos val="inEnd"/>
          <c:showLegendKey val="0"/>
          <c:showVal val="1"/>
          <c:showCatName val="0"/>
          <c:showSerName val="0"/>
          <c:showPercent val="0"/>
          <c:showBubbleSize val="0"/>
        </c:dLbls>
        <c:gapWidth val="65"/>
        <c:axId val="162705504"/>
        <c:axId val="162702144"/>
      </c:barChart>
      <c:catAx>
        <c:axId val="1627055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62702144"/>
        <c:crosses val="autoZero"/>
        <c:auto val="1"/>
        <c:lblAlgn val="ctr"/>
        <c:lblOffset val="100"/>
        <c:noMultiLvlLbl val="0"/>
      </c:catAx>
      <c:valAx>
        <c:axId val="16270214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6270550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3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C3E177F264540409B94CE1BA36D79F6" ma:contentTypeVersion="6" ma:contentTypeDescription="Create a new document." ma:contentTypeScope="" ma:versionID="1f5acae7240b3e2edf7d8d6f4f7c01eb">
  <xsd:schema xmlns:xsd="http://www.w3.org/2001/XMLSchema" xmlns:xs="http://www.w3.org/2001/XMLSchema" xmlns:p="http://schemas.microsoft.com/office/2006/metadata/properties" xmlns:ns2="2869fbc4-a215-4214-9cbd-df3590ec5263" xmlns:ns3="7e8cc5bd-40fc-4a5e-83f1-b037cd531c1c" targetNamespace="http://schemas.microsoft.com/office/2006/metadata/properties" ma:root="true" ma:fieldsID="1a054f7a53353fa027ea213e7174830a" ns2:_="" ns3:_="">
    <xsd:import namespace="2869fbc4-a215-4214-9cbd-df3590ec5263"/>
    <xsd:import namespace="7e8cc5bd-40fc-4a5e-83f1-b037cd531c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69fbc4-a215-4214-9cbd-df3590ec5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8cc5bd-40fc-4a5e-83f1-b037cd531c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5A606B-8240-4B9D-B39C-50F54C0F4631}">
  <ds:schemaRefs>
    <ds:schemaRef ds:uri="http://schemas.openxmlformats.org/officeDocument/2006/bibliography"/>
  </ds:schemaRefs>
</ds:datastoreItem>
</file>

<file path=customXml/itemProps2.xml><?xml version="1.0" encoding="utf-8"?>
<ds:datastoreItem xmlns:ds="http://schemas.openxmlformats.org/officeDocument/2006/customXml" ds:itemID="{2A06E419-1638-457B-AAD3-F4B202EE1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69fbc4-a215-4214-9cbd-df3590ec5263"/>
    <ds:schemaRef ds:uri="7e8cc5bd-40fc-4a5e-83f1-b037cd531c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6F6DF3-0DC3-45A9-A6A5-5850C5F5CF44}">
  <ds:schemaRefs>
    <ds:schemaRef ds:uri="http://schemas.microsoft.com/sharepoint/v3/contenttype/forms"/>
  </ds:schemaRefs>
</ds:datastoreItem>
</file>

<file path=customXml/itemProps4.xml><?xml version="1.0" encoding="utf-8"?>
<ds:datastoreItem xmlns:ds="http://schemas.openxmlformats.org/officeDocument/2006/customXml" ds:itemID="{BA915C6C-08AF-4DA1-A15A-223F75543E6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6999</Words>
  <Characters>51092</Characters>
  <Application>Microsoft Office Word</Application>
  <DocSecurity>0</DocSecurity>
  <Lines>928</Lines>
  <Paragraphs>322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turpmāko rīcību Latvijas nacionālo patentu kvalitātes uzlabošanas jomā</vt:lpstr>
      <vt:lpstr>Par turpmāko rīcību Latvijas nacionālo patentu kvalitātes uzlabošanas jomā</vt:lpstr>
    </vt:vector>
  </TitlesOfParts>
  <Company>Latvijas Republikas Patentu valde</Company>
  <LinksUpToDate>false</LinksUpToDate>
  <CharactersWithSpaces>57769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turpmāko rīcību Latvijas nacionālo patentu kvalitātes uzlabošanas jomā</dc:title>
  <dc:subject>Informatīvais ziņojums</dc:subject>
  <dc:creator>Agris Batalauskis</dc:creator>
  <cp:keywords/>
  <dc:description>67220139, Arvis.Grinbergs@lrpv.gov.lv</dc:description>
  <cp:lastModifiedBy>Elīna Velpe</cp:lastModifiedBy>
  <cp:revision>2</cp:revision>
  <cp:lastPrinted>2019-11-01T05:54:00Z</cp:lastPrinted>
  <dcterms:created xsi:type="dcterms:W3CDTF">2025-03-18T13:22:00Z</dcterms:created>
  <dcterms:modified xsi:type="dcterms:W3CDTF">2025-03-18T13:22:00Z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0x010100DC3E177F264540409B94CE1BA36D79F6</vt:lpwstr>
  </property>
  <property fmtid="{D5CDD505-2E9C-101B-9397-08002B2CF9AE}" pid="3" name="GrammarlyDocumentId">
    <vt:lpwstr>765476ca86eede41ade9c93245aa08648ed06b9b8436f2a1a737f594e178c176</vt:lpwstr>
  </property>
</Properties>
</file>