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969"/>
        <w:gridCol w:w="410"/>
        <w:gridCol w:w="2206"/>
      </w:tblGrid>
      <w:tr w:rsidR="00E0648D" w:rsidTr="003C19D5" w14:paraId="079CF822" w14:textId="77777777">
        <w:trPr>
          <w:trHeight w:val="357"/>
        </w:trPr>
        <w:tc>
          <w:tcPr>
            <w:tcW w:w="675" w:type="dxa"/>
          </w:tcPr>
          <w:p w:rsidR="00E0648D" w:rsidP="003C19D5" w:rsidRDefault="00E0648D" w14:paraId="280F33F9" w14:textId="77777777">
            <w:pPr>
              <w:spacing w:before="20"/>
              <w:ind w:right="-108"/>
            </w:pPr>
            <w:r w:rsidRPr="00C27521">
              <w:rPr>
                <w:rFonts w:ascii="Times New Roman" w:hAnsi="Times New Roman"/>
                <w:sz w:val="20"/>
              </w:rPr>
              <w:t>Rīgā</w:t>
            </w:r>
            <w:r>
              <w:rPr>
                <w:sz w:val="20"/>
              </w:rPr>
              <w:t>,</w:t>
            </w:r>
          </w:p>
        </w:tc>
        <w:tc>
          <w:tcPr>
            <w:tcW w:w="1969" w:type="dxa"/>
          </w:tcPr>
          <w:p w:rsidRPr="00E80A25" w:rsidR="00E0648D" w:rsidP="003C19D5" w:rsidRDefault="00E0648D" w14:paraId="6A49A7B4" w14:textId="77777777">
            <w:pPr>
              <w:pBdr>
                <w:bottom w:val="single" w:color="auto" w:sz="4" w:space="1"/>
              </w:pBdr>
              <w:ind w:hanging="108"/>
              <w:rPr>
                <w:rFonts w:ascii="Times New Roman" w:hAnsi="Times New Roman"/>
              </w:rPr>
            </w:pPr>
            <w:fldSimple w:instr=" DOCPROPERTY  DISCesvisDocRegDate  \* MERGEFORMAT ">
              <w:r>
                <w:t xml:space="preserve"> </w:t>
              </w:r>
            </w:fldSimple>
            <w:r>
              <w:t>.</w:t>
            </w:r>
          </w:p>
        </w:tc>
        <w:tc>
          <w:tcPr>
            <w:tcW w:w="410" w:type="dxa"/>
          </w:tcPr>
          <w:p w:rsidR="00E0648D" w:rsidP="003C19D5" w:rsidRDefault="00E0648D" w14:paraId="26B392D6" w14:textId="77777777">
            <w:pPr>
              <w:spacing w:before="20"/>
              <w:ind w:right="-187"/>
            </w:pPr>
            <w:r w:rsidRPr="00E80A25">
              <w:rPr>
                <w:rFonts w:ascii="Times New Roman" w:hAnsi="Times New Roman"/>
                <w:sz w:val="20"/>
              </w:rPr>
              <w:t>Nr</w:t>
            </w:r>
            <w:r>
              <w:rPr>
                <w:rFonts w:ascii="Times New Roman" w:hAnsi="Times New Roman"/>
                <w:sz w:val="20"/>
              </w:rPr>
              <w:t>.</w:t>
            </w:r>
          </w:p>
        </w:tc>
        <w:tc>
          <w:tcPr>
            <w:tcW w:w="2206" w:type="dxa"/>
          </w:tcPr>
          <w:p w:rsidRPr="00C2375C" w:rsidR="00E0648D" w:rsidP="003C19D5" w:rsidRDefault="00E0648D" w14:paraId="5214EB8A" w14:textId="77777777">
            <w:pPr>
              <w:pBdr>
                <w:bottom w:val="single" w:color="auto" w:sz="4" w:space="1"/>
              </w:pBdr>
              <w:rPr>
                <w:rFonts w:ascii="Times New Roman" w:hAnsi="Times New Roman"/>
              </w:rPr>
            </w:pPr>
            <w:r>
              <w:rPr>
                <w:rFonts w:ascii="Times New Roman" w:hAnsi="Times New Roman"/>
              </w:rPr>
              <w:fldChar w:fldCharType="begin"/>
            </w:r>
            <w:r>
              <w:rPr>
                <w:rFonts w:ascii="Times New Roman" w:hAnsi="Times New Roman"/>
              </w:rPr>
              <w:instrText xml:space="preserve"> DOCPROPERTY  DISCesvisDocRegNr  \* MERGEFORMAT </w:instrText>
            </w:r>
            <w:r>
              <w:rPr>
                <w:rFonts w:ascii="Times New Roman" w:hAnsi="Times New Roman"/>
              </w:rPr>
              <w:fldChar w:fldCharType="separate"/>
            </w:r>
            <w:r>
              <w:rPr>
                <w:rFonts w:ascii="Times New Roman" w:hAnsi="Times New Roman"/>
              </w:rPr>
              <w:t xml:space="preserve"> </w:t>
            </w:r>
            <w:r>
              <w:rPr>
                <w:rFonts w:ascii="Times New Roman" w:hAnsi="Times New Roman"/>
              </w:rPr>
              <w:fldChar w:fldCharType="end"/>
            </w:r>
          </w:p>
        </w:tc>
      </w:tr>
      <w:tr w:rsidR="00E0648D" w:rsidTr="003C19D5" w14:paraId="1CF75EF9" w14:textId="77777777">
        <w:trPr>
          <w:trHeight w:val="351"/>
        </w:trPr>
        <w:tc>
          <w:tcPr>
            <w:tcW w:w="675" w:type="dxa"/>
          </w:tcPr>
          <w:p w:rsidRPr="00C27521" w:rsidR="00E0648D" w:rsidP="003C19D5" w:rsidRDefault="00E0648D" w14:paraId="2BE7F284" w14:textId="77777777">
            <w:pPr>
              <w:spacing w:before="20"/>
              <w:rPr>
                <w:rFonts w:ascii="Times New Roman" w:hAnsi="Times New Roman"/>
                <w:sz w:val="20"/>
              </w:rPr>
            </w:pPr>
            <w:r w:rsidRPr="00C27521">
              <w:rPr>
                <w:rFonts w:ascii="Times New Roman" w:hAnsi="Times New Roman"/>
                <w:sz w:val="20"/>
              </w:rPr>
              <w:t>Uz</w:t>
            </w:r>
          </w:p>
        </w:tc>
        <w:tc>
          <w:tcPr>
            <w:tcW w:w="1969" w:type="dxa"/>
          </w:tcPr>
          <w:p w:rsidRPr="00C27521" w:rsidR="00E0648D" w:rsidP="003C19D5" w:rsidRDefault="00E0648D" w14:paraId="7C4F7456" w14:textId="77777777">
            <w:pPr>
              <w:pBdr>
                <w:bottom w:val="single" w:color="auto" w:sz="4" w:space="1"/>
              </w:pBdr>
              <w:ind w:hanging="108"/>
              <w:rPr>
                <w:rFonts w:ascii="Times New Roman" w:hAnsi="Times New Roman"/>
              </w:rPr>
            </w:pPr>
          </w:p>
        </w:tc>
        <w:tc>
          <w:tcPr>
            <w:tcW w:w="410" w:type="dxa"/>
          </w:tcPr>
          <w:p w:rsidRPr="00C27521" w:rsidR="00E0648D" w:rsidP="003C19D5" w:rsidRDefault="00E0648D" w14:paraId="0F2F04E6" w14:textId="77777777">
            <w:pPr>
              <w:spacing w:before="20"/>
              <w:ind w:right="-108"/>
              <w:rPr>
                <w:rFonts w:ascii="Times New Roman" w:hAnsi="Times New Roman"/>
                <w:sz w:val="20"/>
              </w:rPr>
            </w:pPr>
            <w:r w:rsidRPr="00C27521">
              <w:rPr>
                <w:rFonts w:ascii="Times New Roman" w:hAnsi="Times New Roman"/>
                <w:sz w:val="20"/>
              </w:rPr>
              <w:t>Nr.</w:t>
            </w:r>
          </w:p>
        </w:tc>
        <w:tc>
          <w:tcPr>
            <w:tcW w:w="2206" w:type="dxa"/>
          </w:tcPr>
          <w:p w:rsidRPr="00C27521" w:rsidR="00E0648D" w:rsidP="003C19D5" w:rsidRDefault="00E0648D" w14:paraId="19DBB690" w14:textId="77777777">
            <w:pPr>
              <w:pBdr>
                <w:bottom w:val="single" w:color="auto" w:sz="4" w:space="1"/>
              </w:pBdr>
              <w:ind w:left="-29" w:hanging="78"/>
              <w:rPr>
                <w:rFonts w:ascii="Times New Roman" w:hAnsi="Times New Roman"/>
              </w:rPr>
            </w:pPr>
          </w:p>
        </w:tc>
      </w:tr>
    </w:tbl>
    <w:p w:rsidR="00E0648D" w:rsidP="00E0648D" w:rsidRDefault="00E0648D" w14:paraId="590333D2" w14:textId="77777777">
      <w:pPr>
        <w15:collapsed w:val="false"/>
        <w:rPr>
          <w:rFonts w:ascii="Times New Roman" w:hAnsi="Times New Roman"/>
          <w:sz w:val="24"/>
          <w:szCs w:val="24"/>
        </w:rPr>
      </w:pPr>
    </w:p>
    <w:p w:rsidRPr="00E80A25" w:rsidR="00E0648D" w:rsidP="00E0648D" w:rsidRDefault="00E0648D" w14:paraId="6AE7F66C" w14:textId="77777777">
      <w:pPr>
        <w:rPr>
          <w:rFonts w:ascii="Times New Roman" w:hAnsi="Times New Roman"/>
          <w:sz w:val="24"/>
          <w:szCs w:val="24"/>
        </w:rPr>
      </w:pPr>
    </w:p>
    <w:p w:rsidR="00D329C0" w:rsidP="00D329C0" w:rsidRDefault="00D329C0" w14:paraId="6DFD2496" w14:textId="77777777">
      <w:pPr>
        <w:widowControl/>
        <w:spacing w:after="0" w:line="240" w:lineRule="auto"/>
        <w:jc w:val="right"/>
        <w:rPr>
          <w:rFonts w:ascii="Times New Roman" w:hAnsi="Times New Roman"/>
          <w:b/>
          <w:sz w:val="24"/>
          <w:szCs w:val="24"/>
          <w:lang w:eastAsia="lv-LV"/>
        </w:rPr>
      </w:pPr>
      <w:r>
        <w:rPr>
          <w:rFonts w:ascii="Times New Roman" w:hAnsi="Times New Roman"/>
          <w:b/>
          <w:sz w:val="24"/>
          <w:szCs w:val="24"/>
          <w:lang w:eastAsia="lv-LV"/>
        </w:rPr>
        <w:t>Valsts kancelejai</w:t>
      </w:r>
    </w:p>
    <w:p w:rsidR="00D329C0" w:rsidP="00D329C0" w:rsidRDefault="00D329C0" w14:paraId="23717718" w14:textId="77777777">
      <w:pPr>
        <w:widowControl/>
        <w:spacing w:after="0" w:line="240" w:lineRule="auto"/>
        <w:jc w:val="right"/>
        <w:rPr>
          <w:rFonts w:ascii="Times New Roman" w:hAnsi="Times New Roman"/>
          <w:sz w:val="24"/>
          <w:szCs w:val="24"/>
        </w:rPr>
      </w:pPr>
    </w:p>
    <w:p w:rsidRPr="00323931" w:rsidR="00D329C0" w:rsidP="00D329C0" w:rsidRDefault="00D329C0" w14:paraId="52F29D13" w14:textId="77777777">
      <w:pPr>
        <w:widowControl/>
        <w:spacing w:after="0" w:line="240" w:lineRule="auto"/>
        <w:ind w:right="2706"/>
        <w:jc w:val="both"/>
        <w:rPr>
          <w:rFonts w:ascii="Times New Roman" w:hAnsi="Times New Roman"/>
          <w:i/>
          <w:iCs/>
          <w:sz w:val="24"/>
          <w:szCs w:val="24"/>
        </w:rPr>
      </w:pPr>
      <w:bookmarkStart w:id="0" w:name="_Hlk109992090"/>
      <w:r>
        <w:rPr>
          <w:rFonts w:ascii="Times New Roman" w:hAnsi="Times New Roman"/>
          <w:i/>
          <w:sz w:val="24"/>
          <w:szCs w:val="24"/>
        </w:rPr>
        <w:t xml:space="preserve">Par nacionālās pozīcijas </w:t>
      </w:r>
      <w:r w:rsidRPr="005D37D9">
        <w:rPr>
          <w:rFonts w:ascii="Times New Roman" w:hAnsi="Times New Roman"/>
          <w:i/>
          <w:sz w:val="24"/>
          <w:szCs w:val="24"/>
        </w:rPr>
        <w:t>“</w:t>
      </w:r>
      <w:r w:rsidRPr="00606AB0">
        <w:rPr>
          <w:rFonts w:ascii="Times New Roman" w:hAnsi="Times New Roman"/>
          <w:i/>
          <w:iCs/>
          <w:sz w:val="24"/>
          <w:szCs w:val="24"/>
        </w:rPr>
        <w:t>Par Eiropas Komisijas paziņojumu “ES programma pilsētām: izaugsmes un labklājības veicināšana</w:t>
      </w:r>
      <w:r>
        <w:rPr>
          <w:rFonts w:ascii="Times New Roman" w:hAnsi="Times New Roman"/>
          <w:i/>
          <w:iCs/>
          <w:sz w:val="24"/>
          <w:szCs w:val="24"/>
        </w:rPr>
        <w:t>”</w:t>
      </w:r>
      <w:r w:rsidRPr="005D37D9">
        <w:rPr>
          <w:rFonts w:ascii="Times New Roman" w:hAnsi="Times New Roman"/>
          <w:i/>
          <w:sz w:val="24"/>
          <w:szCs w:val="24"/>
        </w:rPr>
        <w:t>”</w:t>
      </w:r>
      <w:r>
        <w:rPr>
          <w:rFonts w:ascii="Times New Roman" w:hAnsi="Times New Roman"/>
          <w:i/>
          <w:sz w:val="24"/>
          <w:szCs w:val="24"/>
        </w:rPr>
        <w:t xml:space="preserve"> projek</w:t>
      </w:r>
      <w:bookmarkEnd w:id="0"/>
      <w:r>
        <w:rPr>
          <w:rFonts w:ascii="Times New Roman" w:hAnsi="Times New Roman"/>
          <w:i/>
          <w:sz w:val="24"/>
          <w:szCs w:val="24"/>
        </w:rPr>
        <w:t>tu</w:t>
      </w:r>
    </w:p>
    <w:p w:rsidR="00D329C0" w:rsidP="00D329C0" w:rsidRDefault="00D329C0" w14:paraId="4080B513" w14:textId="77777777">
      <w:pPr>
        <w:widowControl/>
        <w:spacing w:after="0" w:line="240" w:lineRule="auto"/>
        <w:ind w:firstLine="720"/>
        <w:rPr>
          <w:rFonts w:ascii="Times New Roman" w:hAnsi="Times New Roman"/>
          <w:sz w:val="24"/>
          <w:szCs w:val="24"/>
          <w:lang w:eastAsia="lv-LV"/>
        </w:rPr>
      </w:pPr>
    </w:p>
    <w:p w:rsidRPr="00652F52" w:rsidR="00D329C0" w:rsidP="00D329C0" w:rsidRDefault="00D329C0" w14:paraId="24AF6535" w14:textId="77777777">
      <w:pPr>
        <w:pStyle w:val="titreobjetcp"/>
        <w:spacing w:line="276" w:lineRule="auto"/>
        <w:ind w:firstLine="720"/>
        <w:jc w:val="both"/>
        <w:rPr>
          <w:b w:val="false"/>
          <w:bCs w:val="false"/>
          <w:color w:val="000000"/>
        </w:rPr>
      </w:pPr>
      <w:r w:rsidRPr="00652F52">
        <w:rPr>
          <w:b w:val="false"/>
          <w:bCs w:val="false"/>
        </w:rPr>
        <w:t xml:space="preserve">Pamatojoties uz </w:t>
      </w:r>
      <w:r w:rsidRPr="00652F52">
        <w:rPr>
          <w:b w:val="false"/>
          <w:bCs w:val="false"/>
          <w:noProof/>
        </w:rPr>
        <w:t>Ministru kabineta 2021. gada 7. septembra noteikumu Nr. 606 “Ministru kabineta kārtības rullis” 113.8.</w:t>
      </w:r>
      <w:r w:rsidRPr="00652F52">
        <w:rPr>
          <w:b w:val="false"/>
          <w:bCs w:val="false"/>
        </w:rPr>
        <w:t> </w:t>
      </w:r>
      <w:r w:rsidRPr="00652F52">
        <w:rPr>
          <w:b w:val="false"/>
          <w:bCs w:val="false"/>
          <w:noProof/>
        </w:rPr>
        <w:t xml:space="preserve">apakšpunktu un 114. punktu, iesniedzu izskatīšanai Ministru kabineta </w:t>
      </w:r>
      <w:r w:rsidRPr="00652F52">
        <w:rPr>
          <w:b w:val="false"/>
          <w:bCs w:val="false"/>
        </w:rPr>
        <w:t xml:space="preserve">2026. gada </w:t>
      </w:r>
      <w:r>
        <w:rPr>
          <w:b w:val="false"/>
          <w:bCs w:val="false"/>
        </w:rPr>
        <w:t>3</w:t>
      </w:r>
      <w:r w:rsidRPr="003D273E">
        <w:rPr>
          <w:b w:val="false"/>
          <w:bCs w:val="false"/>
        </w:rPr>
        <w:t>. </w:t>
      </w:r>
      <w:r>
        <w:rPr>
          <w:b w:val="false"/>
          <w:bCs w:val="false"/>
        </w:rPr>
        <w:t>februāra</w:t>
      </w:r>
      <w:r w:rsidRPr="00652F52">
        <w:rPr>
          <w:b w:val="false"/>
          <w:bCs w:val="false"/>
        </w:rPr>
        <w:t xml:space="preserve"> </w:t>
      </w:r>
      <w:r w:rsidRPr="00652F52">
        <w:rPr>
          <w:b w:val="false"/>
          <w:bCs w:val="false"/>
          <w:noProof/>
        </w:rPr>
        <w:t>sēdē nacionālās pozīcijas Nr. 1 “</w:t>
      </w:r>
      <w:r>
        <w:rPr>
          <w:rStyle w:val="Noklusjumarindkopasfonts1"/>
          <w:b w:val="false"/>
          <w:bCs w:val="false"/>
          <w:color w:val="000000"/>
        </w:rPr>
        <w:t>Par Eiropas Komisijas ziņojumu “ES programma pilsētām: izaugsmes un labklājības veicināšana”</w:t>
      </w:r>
      <w:r w:rsidRPr="00652F52">
        <w:rPr>
          <w:b w:val="false"/>
          <w:bCs w:val="false"/>
          <w:noProof/>
        </w:rPr>
        <w:t xml:space="preserve">” projektu </w:t>
      </w:r>
      <w:r w:rsidRPr="00652F52">
        <w:rPr>
          <w:b w:val="false"/>
          <w:bCs w:val="false"/>
        </w:rPr>
        <w:t>(turpmāk – nacionālās pozīcijas projekts) un Ministru kabineta sēdes protokollēmuma projektu.</w:t>
      </w:r>
    </w:p>
    <w:p w:rsidRPr="00652F52" w:rsidR="00D329C0" w:rsidP="00D329C0" w:rsidRDefault="00D329C0" w14:paraId="77CA6AC8" w14:textId="77777777">
      <w:pPr>
        <w:widowControl/>
        <w:spacing w:after="0" w:line="240" w:lineRule="auto"/>
        <w:ind w:firstLine="720"/>
        <w:jc w:val="both"/>
        <w:rPr>
          <w:rFonts w:ascii="Times New Roman" w:hAnsi="Times New Roman"/>
          <w:sz w:val="24"/>
          <w:szCs w:val="24"/>
          <w:lang w:eastAsia="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670"/>
        <w:gridCol w:w="2563"/>
        <w:gridCol w:w="6125"/>
      </w:tblGrid>
      <w:tr w:rsidR="00D329C0" w:rsidTr="00CF3CD6" w14:paraId="26B55A19" w14:textId="77777777">
        <w:tc>
          <w:tcPr>
            <w:tcW w:w="675" w:type="dxa"/>
            <w:tcBorders>
              <w:top w:val="single" w:color="auto" w:sz="4" w:space="0"/>
              <w:left w:val="single" w:color="auto" w:sz="4" w:space="0"/>
              <w:bottom w:val="single" w:color="auto" w:sz="4" w:space="0"/>
              <w:right w:val="single" w:color="auto" w:sz="4" w:space="0"/>
            </w:tcBorders>
            <w:hideMark/>
          </w:tcPr>
          <w:p w:rsidR="00D329C0" w:rsidP="00CF3CD6" w:rsidRDefault="00D329C0" w14:paraId="2B6F7444" w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1.</w:t>
            </w:r>
          </w:p>
        </w:tc>
        <w:tc>
          <w:tcPr>
            <w:tcW w:w="2581" w:type="dxa"/>
            <w:tcBorders>
              <w:top w:val="single" w:color="auto" w:sz="4" w:space="0"/>
              <w:left w:val="single" w:color="auto" w:sz="4" w:space="0"/>
              <w:bottom w:val="single" w:color="auto" w:sz="4" w:space="0"/>
              <w:right w:val="single" w:color="auto" w:sz="4" w:space="0"/>
            </w:tcBorders>
            <w:hideMark/>
          </w:tcPr>
          <w:p w:rsidR="00D329C0" w:rsidP="00CF3CD6" w:rsidRDefault="00D329C0" w14:paraId="6DCC270C" w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Iesniegšanas pamatojums</w:t>
            </w:r>
          </w:p>
        </w:tc>
        <w:tc>
          <w:tcPr>
            <w:tcW w:w="6208" w:type="dxa"/>
            <w:tcBorders>
              <w:top w:val="single" w:color="auto" w:sz="4" w:space="0"/>
              <w:left w:val="single" w:color="auto" w:sz="4" w:space="0"/>
              <w:bottom w:val="single" w:color="auto" w:sz="4" w:space="0"/>
              <w:right w:val="single" w:color="auto" w:sz="4" w:space="0"/>
            </w:tcBorders>
            <w:hideMark/>
          </w:tcPr>
          <w:p w:rsidR="00D329C0" w:rsidP="00CF3CD6" w:rsidRDefault="00D329C0" w14:paraId="4C02E91A" w14:textId="77777777">
            <w:pPr>
              <w:spacing w:after="0" w:line="240" w:lineRule="auto"/>
              <w:ind w:left="34" w:right="57" w:hanging="21"/>
              <w:jc w:val="both"/>
              <w:rPr>
                <w:rFonts w:ascii="Times New Roman" w:hAnsi="Times New Roman"/>
                <w:sz w:val="24"/>
                <w:szCs w:val="24"/>
                <w:lang w:eastAsia="lv-LV"/>
              </w:rPr>
            </w:pPr>
            <w:r>
              <w:rPr>
                <w:rFonts w:ascii="Times New Roman" w:hAnsi="Times New Roman"/>
                <w:sz w:val="24"/>
                <w:szCs w:val="24"/>
                <w:lang w:eastAsia="lv-LV"/>
              </w:rPr>
              <w:t xml:space="preserve">Ministru kabineta </w:t>
            </w:r>
            <w:r>
              <w:rPr>
                <w:rFonts w:ascii="Times New Roman" w:hAnsi="Times New Roman"/>
                <w:sz w:val="24"/>
                <w:szCs w:val="24"/>
              </w:rPr>
              <w:t>2021. gada 7. septembra noteikumu Nr. 606 “Ministru kabineta kārtības rullis” 113.8. apakšpunkts un 114. punkts.</w:t>
            </w:r>
            <w:r>
              <w:rPr>
                <w:rFonts w:ascii="Times New Roman" w:hAnsi="Times New Roman"/>
                <w:sz w:val="24"/>
                <w:szCs w:val="24"/>
                <w:lang w:eastAsia="lv-LV"/>
              </w:rPr>
              <w:t xml:space="preserve"> </w:t>
            </w:r>
          </w:p>
        </w:tc>
      </w:tr>
      <w:tr w:rsidR="00D329C0" w:rsidTr="00CF3CD6" w14:paraId="35F2231D" w14:textId="77777777">
        <w:tc>
          <w:tcPr>
            <w:tcW w:w="675" w:type="dxa"/>
            <w:tcBorders>
              <w:top w:val="single" w:color="auto" w:sz="4" w:space="0"/>
              <w:left w:val="single" w:color="auto" w:sz="4" w:space="0"/>
              <w:bottom w:val="single" w:color="auto" w:sz="4" w:space="0"/>
              <w:right w:val="single" w:color="auto" w:sz="4" w:space="0"/>
            </w:tcBorders>
            <w:hideMark/>
          </w:tcPr>
          <w:p w:rsidR="00D329C0" w:rsidP="00CF3CD6" w:rsidRDefault="00D329C0" w14:paraId="164E27C8"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2.</w:t>
            </w:r>
          </w:p>
        </w:tc>
        <w:tc>
          <w:tcPr>
            <w:tcW w:w="2581" w:type="dxa"/>
            <w:tcBorders>
              <w:top w:val="single" w:color="auto" w:sz="4" w:space="0"/>
              <w:left w:val="single" w:color="auto" w:sz="4" w:space="0"/>
              <w:bottom w:val="single" w:color="auto" w:sz="4" w:space="0"/>
              <w:right w:val="single" w:color="auto" w:sz="4" w:space="0"/>
            </w:tcBorders>
            <w:hideMark/>
          </w:tcPr>
          <w:p w:rsidR="00D329C0" w:rsidP="00CF3CD6" w:rsidRDefault="00D329C0" w14:paraId="4F58EE0F" w14:textId="77777777">
            <w:pPr>
              <w:spacing w:after="0" w:line="240" w:lineRule="auto"/>
              <w:rPr>
                <w:rFonts w:ascii="Times New Roman" w:hAnsi="Times New Roman"/>
                <w:sz w:val="24"/>
                <w:szCs w:val="24"/>
              </w:rPr>
            </w:pPr>
            <w:r>
              <w:rPr>
                <w:rFonts w:ascii="Times New Roman" w:hAnsi="Times New Roman" w:eastAsia="Times New Roman"/>
                <w:sz w:val="24"/>
                <w:szCs w:val="24"/>
                <w:lang w:eastAsia="lv-LV"/>
              </w:rPr>
              <w:t>Valsts sekretāru sanāksmes datums un numurs</w:t>
            </w:r>
          </w:p>
        </w:tc>
        <w:tc>
          <w:tcPr>
            <w:tcW w:w="6208" w:type="dxa"/>
            <w:tcBorders>
              <w:top w:val="single" w:color="auto" w:sz="4" w:space="0"/>
              <w:left w:val="single" w:color="auto" w:sz="4" w:space="0"/>
              <w:bottom w:val="single" w:color="auto" w:sz="4" w:space="0"/>
              <w:right w:val="single" w:color="auto" w:sz="4" w:space="0"/>
            </w:tcBorders>
            <w:hideMark/>
          </w:tcPr>
          <w:p w:rsidR="00D329C0" w:rsidP="00CF3CD6" w:rsidRDefault="00D329C0" w14:paraId="21B19D74" w14:textId="77777777">
            <w:pPr>
              <w:spacing w:after="0" w:line="240" w:lineRule="auto"/>
              <w:jc w:val="both"/>
              <w:rPr>
                <w:rFonts w:ascii="Times New Roman" w:hAnsi="Times New Roman"/>
                <w:sz w:val="24"/>
                <w:szCs w:val="24"/>
              </w:rPr>
            </w:pPr>
            <w:r>
              <w:rPr>
                <w:rFonts w:ascii="Times New Roman" w:hAnsi="Times New Roman"/>
                <w:iCs/>
                <w:sz w:val="24"/>
                <w:szCs w:val="24"/>
                <w:lang w:eastAsia="lv-LV"/>
              </w:rPr>
              <w:t>Nav attiecināms.</w:t>
            </w:r>
          </w:p>
        </w:tc>
      </w:tr>
      <w:tr w:rsidR="00D329C0" w:rsidTr="00CF3CD6" w14:paraId="025A03BE" w14:textId="77777777">
        <w:tc>
          <w:tcPr>
            <w:tcW w:w="675" w:type="dxa"/>
            <w:tcBorders>
              <w:top w:val="single" w:color="auto" w:sz="4" w:space="0"/>
              <w:left w:val="single" w:color="auto" w:sz="4" w:space="0"/>
              <w:bottom w:val="single" w:color="auto" w:sz="4" w:space="0"/>
              <w:right w:val="single" w:color="auto" w:sz="4" w:space="0"/>
            </w:tcBorders>
            <w:hideMark/>
          </w:tcPr>
          <w:p w:rsidR="00D329C0" w:rsidP="00CF3CD6" w:rsidRDefault="00D329C0" w14:paraId="2539DD50"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3.</w:t>
            </w:r>
          </w:p>
        </w:tc>
        <w:tc>
          <w:tcPr>
            <w:tcW w:w="2581" w:type="dxa"/>
            <w:tcBorders>
              <w:top w:val="single" w:color="auto" w:sz="4" w:space="0"/>
              <w:left w:val="single" w:color="auto" w:sz="4" w:space="0"/>
              <w:bottom w:val="single" w:color="auto" w:sz="4" w:space="0"/>
              <w:right w:val="single" w:color="auto" w:sz="4" w:space="0"/>
            </w:tcBorders>
            <w:hideMark/>
          </w:tcPr>
          <w:p w:rsidRPr="00FF1771" w:rsidR="00D329C0" w:rsidP="00CF3CD6" w:rsidRDefault="00D329C0" w14:paraId="37EC0E5E" w14:textId="77777777">
            <w:pPr>
              <w:spacing w:after="0" w:line="240" w:lineRule="auto"/>
              <w:rPr>
                <w:rFonts w:ascii="Times New Roman" w:hAnsi="Times New Roman"/>
                <w:sz w:val="24"/>
                <w:szCs w:val="24"/>
              </w:rPr>
            </w:pPr>
            <w:r>
              <w:rPr>
                <w:rFonts w:ascii="Times New Roman" w:hAnsi="Times New Roman" w:eastAsia="Times New Roman"/>
                <w:sz w:val="24"/>
                <w:szCs w:val="24"/>
                <w:lang w:eastAsia="lv-LV"/>
              </w:rPr>
              <w:t xml:space="preserve">Informācija par </w:t>
            </w:r>
            <w:r w:rsidRPr="009447B3">
              <w:rPr>
                <w:rFonts w:ascii="Times New Roman" w:hAnsi="Times New Roman" w:eastAsia="Times New Roman"/>
                <w:sz w:val="24"/>
                <w:szCs w:val="24"/>
                <w:lang w:eastAsia="lv-LV"/>
              </w:rPr>
              <w:t>saskaņojumiem</w:t>
            </w:r>
          </w:p>
        </w:tc>
        <w:tc>
          <w:tcPr>
            <w:tcW w:w="6208" w:type="dxa"/>
            <w:tcBorders>
              <w:top w:val="single" w:color="auto" w:sz="4" w:space="0"/>
              <w:left w:val="single" w:color="auto" w:sz="4" w:space="0"/>
              <w:bottom w:val="single" w:color="auto" w:sz="4" w:space="0"/>
              <w:right w:val="single" w:color="auto" w:sz="4" w:space="0"/>
            </w:tcBorders>
            <w:hideMark/>
          </w:tcPr>
          <w:p w:rsidR="00D329C0" w:rsidP="00CF3CD6" w:rsidRDefault="00D329C0" w14:paraId="75F010D9" w14:textId="77777777">
            <w:pPr>
              <w:spacing w:after="0" w:line="240" w:lineRule="auto"/>
              <w:ind w:left="34" w:right="57" w:hanging="21"/>
              <w:jc w:val="both"/>
              <w:rPr>
                <w:rFonts w:ascii="Times New Roman" w:hAnsi="Times New Roman"/>
                <w:sz w:val="24"/>
                <w:szCs w:val="24"/>
                <w:lang w:eastAsia="lv-LV"/>
              </w:rPr>
            </w:pPr>
            <w:r>
              <w:rPr>
                <w:rFonts w:ascii="Times New Roman" w:hAnsi="Times New Roman"/>
                <w:sz w:val="24"/>
                <w:szCs w:val="24"/>
                <w:lang w:eastAsia="lv-LV"/>
              </w:rPr>
              <w:t>Nacionālās pozīcijas projekts ir saskaņots elektroniski (ESVIS) ar Ārlietu ministriju, Finanšu ministriju, Ekonomikas ministriju, Iekšlietu ministriju, Izglītības un zinātnes ministriju, Klimata un enerģētikas ministriju, Kultūras ministriju, Labklājības ministriju, Satiksmes ministriju, Veselības ministriju un Zemkopības ministriju.</w:t>
            </w:r>
          </w:p>
          <w:p w:rsidR="00D329C0" w:rsidP="00CF3CD6" w:rsidRDefault="00D329C0" w14:paraId="15C359D5" w14:textId="77777777">
            <w:pPr>
              <w:spacing w:after="0" w:line="240" w:lineRule="auto"/>
              <w:ind w:left="34" w:right="57" w:hanging="21"/>
              <w:jc w:val="both"/>
              <w:rPr>
                <w:rFonts w:ascii="Times New Roman" w:hAnsi="Times New Roman"/>
                <w:sz w:val="24"/>
                <w:szCs w:val="24"/>
                <w:lang w:eastAsia="lv-LV"/>
              </w:rPr>
            </w:pPr>
            <w:r w:rsidRPr="0015052B">
              <w:rPr>
                <w:rFonts w:ascii="Times New Roman" w:hAnsi="Times New Roman"/>
                <w:sz w:val="24"/>
                <w:szCs w:val="24"/>
                <w:lang w:eastAsia="lv-LV"/>
              </w:rPr>
              <w:t>Par nacionālās pozīcijas projektu ir veiktas konsultācijas ar</w:t>
            </w:r>
            <w:r>
              <w:rPr>
                <w:rFonts w:ascii="Times New Roman" w:hAnsi="Times New Roman"/>
                <w:sz w:val="24"/>
                <w:szCs w:val="24"/>
                <w:lang w:eastAsia="lv-LV"/>
              </w:rPr>
              <w:t xml:space="preserve"> biedrību “Latvijas Pašvaldību savienība” un biedrību “Latvijas Lielo pilsētu asociācija”.</w:t>
            </w:r>
          </w:p>
        </w:tc>
      </w:tr>
      <w:tr w:rsidR="00D329C0" w:rsidTr="00CF3CD6" w14:paraId="2E665404" w14:textId="77777777">
        <w:tc>
          <w:tcPr>
            <w:tcW w:w="675" w:type="dxa"/>
            <w:tcBorders>
              <w:top w:val="single" w:color="auto" w:sz="4" w:space="0"/>
              <w:left w:val="single" w:color="auto" w:sz="4" w:space="0"/>
              <w:bottom w:val="single" w:color="auto" w:sz="4" w:space="0"/>
              <w:right w:val="single" w:color="auto" w:sz="4" w:space="0"/>
            </w:tcBorders>
            <w:hideMark/>
          </w:tcPr>
          <w:p w:rsidR="00D329C0" w:rsidP="00CF3CD6" w:rsidRDefault="00D329C0" w14:paraId="524E4ED0"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4.</w:t>
            </w:r>
          </w:p>
        </w:tc>
        <w:tc>
          <w:tcPr>
            <w:tcW w:w="2581" w:type="dxa"/>
            <w:tcBorders>
              <w:top w:val="single" w:color="auto" w:sz="4" w:space="0"/>
              <w:left w:val="single" w:color="auto" w:sz="4" w:space="0"/>
              <w:bottom w:val="single" w:color="auto" w:sz="4" w:space="0"/>
              <w:right w:val="single" w:color="auto" w:sz="4" w:space="0"/>
            </w:tcBorders>
            <w:hideMark/>
          </w:tcPr>
          <w:p w:rsidR="00D329C0" w:rsidP="00CF3CD6" w:rsidRDefault="00D329C0" w14:paraId="213263A6"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Informācija par saskaņojumu ar Eiropas Savienības institūcijām</w:t>
            </w:r>
          </w:p>
        </w:tc>
        <w:tc>
          <w:tcPr>
            <w:tcW w:w="6208" w:type="dxa"/>
            <w:tcBorders>
              <w:top w:val="single" w:color="auto" w:sz="4" w:space="0"/>
              <w:left w:val="single" w:color="auto" w:sz="4" w:space="0"/>
              <w:bottom w:val="single" w:color="auto" w:sz="4" w:space="0"/>
              <w:right w:val="single" w:color="auto" w:sz="4" w:space="0"/>
            </w:tcBorders>
            <w:hideMark/>
          </w:tcPr>
          <w:p w:rsidR="00D329C0" w:rsidP="00CF3CD6" w:rsidRDefault="00D329C0" w14:paraId="252598DE" w14:textId="77777777">
            <w:pPr>
              <w:spacing w:after="0" w:line="240" w:lineRule="auto"/>
              <w:jc w:val="both"/>
              <w:rPr>
                <w:rFonts w:ascii="Times New Roman" w:hAnsi="Times New Roman"/>
                <w:sz w:val="24"/>
                <w:szCs w:val="24"/>
              </w:rPr>
            </w:pPr>
            <w:r>
              <w:rPr>
                <w:rFonts w:ascii="Times New Roman" w:hAnsi="Times New Roman"/>
                <w:iCs/>
                <w:sz w:val="24"/>
                <w:szCs w:val="24"/>
                <w:lang w:eastAsia="lv-LV"/>
              </w:rPr>
              <w:t>Nav attiecināms.</w:t>
            </w:r>
          </w:p>
        </w:tc>
      </w:tr>
      <w:tr w:rsidR="00D329C0" w:rsidTr="00CF3CD6" w14:paraId="1A117293" w14:textId="77777777">
        <w:tc>
          <w:tcPr>
            <w:tcW w:w="675" w:type="dxa"/>
            <w:tcBorders>
              <w:top w:val="single" w:color="auto" w:sz="4" w:space="0"/>
              <w:left w:val="single" w:color="auto" w:sz="4" w:space="0"/>
              <w:bottom w:val="single" w:color="auto" w:sz="4" w:space="0"/>
              <w:right w:val="single" w:color="auto" w:sz="4" w:space="0"/>
            </w:tcBorders>
            <w:hideMark/>
          </w:tcPr>
          <w:p w:rsidR="00D329C0" w:rsidP="00CF3CD6" w:rsidRDefault="00D329C0" w14:paraId="26B1EF5A"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5.</w:t>
            </w:r>
          </w:p>
        </w:tc>
        <w:tc>
          <w:tcPr>
            <w:tcW w:w="2581" w:type="dxa"/>
            <w:tcBorders>
              <w:top w:val="single" w:color="auto" w:sz="4" w:space="0"/>
              <w:left w:val="single" w:color="auto" w:sz="4" w:space="0"/>
              <w:bottom w:val="single" w:color="auto" w:sz="4" w:space="0"/>
              <w:right w:val="single" w:color="auto" w:sz="4" w:space="0"/>
            </w:tcBorders>
            <w:hideMark/>
          </w:tcPr>
          <w:p w:rsidR="00D329C0" w:rsidP="00CF3CD6" w:rsidRDefault="00D329C0" w14:paraId="133817A1" w14:textId="77777777">
            <w:pPr>
              <w:tabs>
                <w:tab w:val="right" w:pos="2347"/>
              </w:tabs>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Politikas joma</w:t>
            </w:r>
          </w:p>
        </w:tc>
        <w:tc>
          <w:tcPr>
            <w:tcW w:w="6208" w:type="dxa"/>
            <w:tcBorders>
              <w:top w:val="single" w:color="auto" w:sz="4" w:space="0"/>
              <w:left w:val="single" w:color="auto" w:sz="4" w:space="0"/>
              <w:bottom w:val="single" w:color="auto" w:sz="4" w:space="0"/>
              <w:right w:val="single" w:color="auto" w:sz="4" w:space="0"/>
            </w:tcBorders>
            <w:hideMark/>
          </w:tcPr>
          <w:p w:rsidR="00D329C0" w:rsidP="00CF3CD6" w:rsidRDefault="00D329C0" w14:paraId="69EF3D59" w14:textId="2BD9A104">
            <w:pPr>
              <w:spacing w:after="0" w:line="240" w:lineRule="auto"/>
              <w:jc w:val="both"/>
              <w:rPr>
                <w:rFonts w:ascii="Times New Roman" w:hAnsi="Times New Roman"/>
                <w:sz w:val="24"/>
                <w:szCs w:val="24"/>
                <w:lang w:eastAsia="lv-LV"/>
              </w:rPr>
            </w:pPr>
            <w:r>
              <w:rPr>
                <w:rFonts w:ascii="Times New Roman" w:hAnsi="Times New Roman"/>
                <w:sz w:val="24"/>
                <w:szCs w:val="24"/>
                <w:lang w:eastAsia="lv-LV"/>
              </w:rPr>
              <w:t>Reģionālā</w:t>
            </w:r>
            <w:r>
              <w:rPr>
                <w:rFonts w:ascii="Times New Roman" w:hAnsi="Times New Roman"/>
                <w:sz w:val="24"/>
                <w:szCs w:val="24"/>
                <w:lang w:eastAsia="lv-LV"/>
              </w:rPr>
              <w:t xml:space="preserve"> </w:t>
            </w:r>
            <w:r w:rsidRPr="00433C18">
              <w:rPr>
                <w:rFonts w:ascii="Times New Roman" w:hAnsi="Times New Roman"/>
                <w:sz w:val="24"/>
                <w:szCs w:val="24"/>
                <w:lang w:eastAsia="lv-LV"/>
              </w:rPr>
              <w:t>politika.</w:t>
            </w:r>
          </w:p>
        </w:tc>
      </w:tr>
      <w:tr w:rsidR="00D329C0" w:rsidTr="00CF3CD6" w14:paraId="05DC01B7" w14:textId="77777777">
        <w:tc>
          <w:tcPr>
            <w:tcW w:w="675" w:type="dxa"/>
            <w:tcBorders>
              <w:top w:val="single" w:color="auto" w:sz="4" w:space="0"/>
              <w:left w:val="single" w:color="auto" w:sz="4" w:space="0"/>
              <w:bottom w:val="single" w:color="auto" w:sz="4" w:space="0"/>
              <w:right w:val="single" w:color="auto" w:sz="4" w:space="0"/>
            </w:tcBorders>
            <w:hideMark/>
          </w:tcPr>
          <w:p w:rsidR="00D329C0" w:rsidP="00CF3CD6" w:rsidRDefault="00D329C0" w14:paraId="2A6532D1"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6.</w:t>
            </w:r>
          </w:p>
        </w:tc>
        <w:tc>
          <w:tcPr>
            <w:tcW w:w="2581" w:type="dxa"/>
            <w:tcBorders>
              <w:top w:val="single" w:color="auto" w:sz="4" w:space="0"/>
              <w:left w:val="single" w:color="auto" w:sz="4" w:space="0"/>
              <w:bottom w:val="single" w:color="auto" w:sz="4" w:space="0"/>
              <w:right w:val="single" w:color="auto" w:sz="4" w:space="0"/>
            </w:tcBorders>
            <w:hideMark/>
          </w:tcPr>
          <w:p w:rsidR="00D329C0" w:rsidP="00CF3CD6" w:rsidRDefault="00D329C0" w14:paraId="075B455C"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 xml:space="preserve">Atbildīgā </w:t>
            </w:r>
            <w:r w:rsidRPr="009447B3">
              <w:rPr>
                <w:rFonts w:ascii="Times New Roman" w:hAnsi="Times New Roman" w:eastAsia="Times New Roman"/>
                <w:sz w:val="24"/>
                <w:szCs w:val="24"/>
                <w:lang w:eastAsia="lv-LV"/>
              </w:rPr>
              <w:t>amatpersona</w:t>
            </w:r>
          </w:p>
        </w:tc>
        <w:tc>
          <w:tcPr>
            <w:tcW w:w="6208" w:type="dxa"/>
            <w:tcBorders>
              <w:top w:val="single" w:color="auto" w:sz="4" w:space="0"/>
              <w:left w:val="single" w:color="auto" w:sz="4" w:space="0"/>
              <w:bottom w:val="single" w:color="auto" w:sz="4" w:space="0"/>
              <w:right w:val="single" w:color="auto" w:sz="4" w:space="0"/>
            </w:tcBorders>
            <w:hideMark/>
          </w:tcPr>
          <w:p w:rsidR="00D329C0" w:rsidP="00CF3CD6" w:rsidRDefault="00D329C0" w14:paraId="53808E32" w14:textId="77777777">
            <w:pPr>
              <w:spacing w:after="0" w:line="240" w:lineRule="auto"/>
              <w:jc w:val="both"/>
              <w:rPr>
                <w:rFonts w:ascii="Times New Roman" w:hAnsi="Times New Roman"/>
                <w:sz w:val="24"/>
                <w:szCs w:val="24"/>
                <w:lang w:eastAsia="lv-LV"/>
              </w:rPr>
            </w:pPr>
            <w:r>
              <w:rPr>
                <w:rFonts w:ascii="Times New Roman" w:hAnsi="Times New Roman"/>
                <w:sz w:val="24"/>
                <w:szCs w:val="24"/>
                <w:lang w:eastAsia="lv-LV"/>
              </w:rPr>
              <w:t xml:space="preserve">Viedās administrācijas un reģionālās attīstības ministrijas Valsts ilgtspējīgas attīstības plānošanas departamenta Reģionālās attīstības plānošanas </w:t>
            </w:r>
            <w:r w:rsidRPr="00250528">
              <w:rPr>
                <w:rFonts w:ascii="Times New Roman" w:hAnsi="Times New Roman"/>
                <w:sz w:val="24"/>
                <w:szCs w:val="24"/>
                <w:lang w:eastAsia="lv-LV"/>
              </w:rPr>
              <w:t xml:space="preserve">nodaļas vecākais konsultants </w:t>
            </w:r>
            <w:r>
              <w:rPr>
                <w:rFonts w:ascii="Times New Roman" w:hAnsi="Times New Roman"/>
                <w:sz w:val="24"/>
                <w:szCs w:val="24"/>
                <w:lang w:eastAsia="lv-LV"/>
              </w:rPr>
              <w:t>Jānis Ilgavižs</w:t>
            </w:r>
            <w:r w:rsidRPr="00250528">
              <w:rPr>
                <w:rFonts w:ascii="Times New Roman" w:hAnsi="Times New Roman"/>
                <w:sz w:val="24"/>
                <w:szCs w:val="24"/>
                <w:lang w:eastAsia="lv-LV"/>
              </w:rPr>
              <w:t>.</w:t>
            </w:r>
          </w:p>
        </w:tc>
      </w:tr>
      <w:tr w:rsidR="00D329C0" w:rsidTr="00CF3CD6" w14:paraId="0D814690" w14:textId="77777777">
        <w:trPr>
          <w:trHeight w:val="70"/>
        </w:trPr>
        <w:tc>
          <w:tcPr>
            <w:tcW w:w="675" w:type="dxa"/>
            <w:tcBorders>
              <w:top w:val="single" w:color="auto" w:sz="4" w:space="0"/>
              <w:left w:val="single" w:color="auto" w:sz="4" w:space="0"/>
              <w:bottom w:val="single" w:color="auto" w:sz="4" w:space="0"/>
              <w:right w:val="single" w:color="auto" w:sz="4" w:space="0"/>
            </w:tcBorders>
            <w:hideMark/>
          </w:tcPr>
          <w:p w:rsidR="00D329C0" w:rsidP="00CF3CD6" w:rsidRDefault="00D329C0" w14:paraId="643A6C05"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lastRenderedPageBreak/>
              <w:t>7.</w:t>
            </w:r>
          </w:p>
        </w:tc>
        <w:tc>
          <w:tcPr>
            <w:tcW w:w="2581" w:type="dxa"/>
            <w:tcBorders>
              <w:top w:val="single" w:color="auto" w:sz="4" w:space="0"/>
              <w:left w:val="single" w:color="auto" w:sz="4" w:space="0"/>
              <w:bottom w:val="single" w:color="auto" w:sz="4" w:space="0"/>
              <w:right w:val="single" w:color="auto" w:sz="4" w:space="0"/>
            </w:tcBorders>
            <w:hideMark/>
          </w:tcPr>
          <w:p w:rsidR="00D329C0" w:rsidP="00CF3CD6" w:rsidRDefault="00D329C0" w14:paraId="304EF1E8" w14:textId="77777777">
            <w:pPr>
              <w:spacing w:after="0" w:line="240" w:lineRule="auto"/>
              <w:rPr>
                <w:rFonts w:ascii="Times New Roman" w:hAnsi="Times New Roman" w:eastAsia="Times New Roman"/>
                <w:sz w:val="24"/>
                <w:szCs w:val="24"/>
                <w:lang w:eastAsia="lv-LV"/>
              </w:rPr>
            </w:pPr>
            <w:r w:rsidRPr="009447B3">
              <w:rPr>
                <w:rFonts w:ascii="Times New Roman" w:hAnsi="Times New Roman" w:eastAsia="Times New Roman"/>
                <w:sz w:val="24"/>
                <w:szCs w:val="24"/>
                <w:lang w:eastAsia="lv-LV"/>
              </w:rPr>
              <w:t>Uzaicināmās</w:t>
            </w:r>
            <w:r>
              <w:rPr>
                <w:rFonts w:ascii="Times New Roman" w:hAnsi="Times New Roman" w:eastAsia="Times New Roman"/>
                <w:sz w:val="24"/>
                <w:szCs w:val="24"/>
                <w:lang w:eastAsia="lv-LV"/>
              </w:rPr>
              <w:t xml:space="preserve"> personas</w:t>
            </w:r>
          </w:p>
        </w:tc>
        <w:tc>
          <w:tcPr>
            <w:tcW w:w="6208" w:type="dxa"/>
            <w:tcBorders>
              <w:top w:val="single" w:color="auto" w:sz="4" w:space="0"/>
              <w:left w:val="single" w:color="auto" w:sz="4" w:space="0"/>
              <w:bottom w:val="single" w:color="auto" w:sz="4" w:space="0"/>
              <w:right w:val="single" w:color="auto" w:sz="4" w:space="0"/>
            </w:tcBorders>
            <w:hideMark/>
          </w:tcPr>
          <w:p w:rsidRPr="009447B3" w:rsidR="00D329C0" w:rsidP="00CF3CD6" w:rsidRDefault="00D329C0" w14:paraId="5FA30EF2" w14:textId="77777777">
            <w:pPr>
              <w:spacing w:line="240" w:lineRule="auto"/>
              <w:jc w:val="both"/>
              <w:rPr>
                <w:rFonts w:ascii="Times New Roman" w:hAnsi="Times New Roman"/>
                <w:sz w:val="24"/>
                <w:szCs w:val="24"/>
              </w:rPr>
            </w:pPr>
            <w:r w:rsidRPr="000C725A">
              <w:rPr>
                <w:rFonts w:ascii="Times New Roman" w:hAnsi="Times New Roman"/>
                <w:sz w:val="24"/>
                <w:szCs w:val="24"/>
              </w:rPr>
              <w:t xml:space="preserve">Viedās administrācijas un reģionālās attīstības ministrijas </w:t>
            </w:r>
            <w:r>
              <w:rPr>
                <w:rFonts w:ascii="Times New Roman" w:hAnsi="Times New Roman"/>
                <w:sz w:val="24"/>
                <w:szCs w:val="24"/>
              </w:rPr>
              <w:t>v</w:t>
            </w:r>
            <w:r w:rsidRPr="000C725A">
              <w:rPr>
                <w:rFonts w:ascii="Times New Roman" w:hAnsi="Times New Roman"/>
                <w:sz w:val="24"/>
                <w:szCs w:val="24"/>
              </w:rPr>
              <w:t>alsts sekretāra vietnie</w:t>
            </w:r>
            <w:r>
              <w:rPr>
                <w:rFonts w:ascii="Times New Roman" w:hAnsi="Times New Roman"/>
                <w:sz w:val="24"/>
                <w:szCs w:val="24"/>
              </w:rPr>
              <w:t>ce</w:t>
            </w:r>
            <w:r w:rsidRPr="000C725A">
              <w:rPr>
                <w:rFonts w:ascii="Times New Roman" w:hAnsi="Times New Roman"/>
                <w:sz w:val="24"/>
                <w:szCs w:val="24"/>
              </w:rPr>
              <w:t xml:space="preserve"> </w:t>
            </w:r>
            <w:r>
              <w:rPr>
                <w:rFonts w:ascii="Times New Roman" w:hAnsi="Times New Roman"/>
                <w:sz w:val="24"/>
                <w:szCs w:val="24"/>
              </w:rPr>
              <w:t>reģionālās attīstības</w:t>
            </w:r>
            <w:r w:rsidRPr="000C725A">
              <w:rPr>
                <w:rFonts w:ascii="Times New Roman" w:hAnsi="Times New Roman"/>
                <w:sz w:val="24"/>
                <w:szCs w:val="24"/>
              </w:rPr>
              <w:t xml:space="preserve"> </w:t>
            </w:r>
            <w:r>
              <w:rPr>
                <w:rFonts w:ascii="Times New Roman" w:hAnsi="Times New Roman"/>
                <w:sz w:val="24"/>
                <w:szCs w:val="24"/>
              </w:rPr>
              <w:t>j</w:t>
            </w:r>
            <w:r w:rsidRPr="000C725A">
              <w:rPr>
                <w:rFonts w:ascii="Times New Roman" w:hAnsi="Times New Roman"/>
                <w:sz w:val="24"/>
                <w:szCs w:val="24"/>
              </w:rPr>
              <w:t>autājumos</w:t>
            </w:r>
            <w:r>
              <w:rPr>
                <w:rFonts w:ascii="Times New Roman" w:hAnsi="Times New Roman"/>
                <w:sz w:val="24"/>
                <w:szCs w:val="24"/>
              </w:rPr>
              <w:t xml:space="preserve"> Ilze Oša</w:t>
            </w:r>
          </w:p>
        </w:tc>
      </w:tr>
      <w:tr w:rsidR="00D329C0" w:rsidTr="00CF3CD6" w14:paraId="12ED5AB9" w14:textId="77777777">
        <w:tc>
          <w:tcPr>
            <w:tcW w:w="675" w:type="dxa"/>
            <w:tcBorders>
              <w:top w:val="single" w:color="auto" w:sz="4" w:space="0"/>
              <w:left w:val="single" w:color="auto" w:sz="4" w:space="0"/>
              <w:bottom w:val="single" w:color="auto" w:sz="4" w:space="0"/>
              <w:right w:val="single" w:color="auto" w:sz="4" w:space="0"/>
            </w:tcBorders>
            <w:hideMark/>
          </w:tcPr>
          <w:p w:rsidR="00D329C0" w:rsidP="00CF3CD6" w:rsidRDefault="00D329C0" w14:paraId="337CC453"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8.</w:t>
            </w:r>
          </w:p>
        </w:tc>
        <w:tc>
          <w:tcPr>
            <w:tcW w:w="2581" w:type="dxa"/>
            <w:tcBorders>
              <w:top w:val="single" w:color="auto" w:sz="4" w:space="0"/>
              <w:left w:val="single" w:color="auto" w:sz="4" w:space="0"/>
              <w:bottom w:val="single" w:color="auto" w:sz="4" w:space="0"/>
              <w:right w:val="single" w:color="auto" w:sz="4" w:space="0"/>
            </w:tcBorders>
            <w:hideMark/>
          </w:tcPr>
          <w:p w:rsidR="00D329C0" w:rsidP="00CF3CD6" w:rsidRDefault="00D329C0" w14:paraId="54847EF7"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Projekta ierobežotas pieejamības statuss</w:t>
            </w:r>
          </w:p>
        </w:tc>
        <w:tc>
          <w:tcPr>
            <w:tcW w:w="6208" w:type="dxa"/>
            <w:tcBorders>
              <w:top w:val="single" w:color="auto" w:sz="4" w:space="0"/>
              <w:left w:val="single" w:color="auto" w:sz="4" w:space="0"/>
              <w:bottom w:val="single" w:color="auto" w:sz="4" w:space="0"/>
              <w:right w:val="single" w:color="auto" w:sz="4" w:space="0"/>
            </w:tcBorders>
            <w:hideMark/>
          </w:tcPr>
          <w:p w:rsidR="00D329C0" w:rsidP="00CF3CD6" w:rsidRDefault="00D329C0" w14:paraId="7A07A943" w14:textId="77777777">
            <w:pPr>
              <w:widowControl/>
              <w:spacing w:after="0" w:line="240" w:lineRule="auto"/>
              <w:jc w:val="both"/>
              <w:rPr>
                <w:rFonts w:ascii="Times New Roman" w:hAnsi="Times New Roman"/>
                <w:color w:val="414142"/>
                <w:sz w:val="24"/>
                <w:szCs w:val="24"/>
                <w:shd w:val="clear" w:color="auto" w:fill="FFFFFF"/>
              </w:rPr>
            </w:pPr>
            <w:r>
              <w:rPr>
                <w:rFonts w:ascii="Times New Roman" w:hAnsi="Times New Roman"/>
                <w:sz w:val="24"/>
                <w:szCs w:val="24"/>
                <w:lang w:eastAsia="lv-LV"/>
              </w:rPr>
              <w:t>Nacionālās pozīcijas projektam noteikts statuss „IEROBEŽOTA PIEEJAMĪBA” saskaņā ar Informācijas atklātības likuma 5. panta otrās daļas 7. punktu. Saskaņā ar Ministru kabineta 2021. gada 7. septembra noteikumu Nr. 606 „Ministru kabineta kārtības rullis” 126. punktu projekts, kuram ir noteikts lietojuma ierobežojums, tiek skatīts Ministru kabineta sēdes slēgtajā daļā.</w:t>
            </w:r>
            <w:r>
              <w:rPr>
                <w:rFonts w:ascii="Times New Roman" w:hAnsi="Times New Roman"/>
                <w:color w:val="414142"/>
                <w:sz w:val="24"/>
                <w:szCs w:val="24"/>
                <w:shd w:val="clear" w:color="auto" w:fill="FFFFFF"/>
              </w:rPr>
              <w:t xml:space="preserve"> </w:t>
            </w:r>
          </w:p>
          <w:p w:rsidR="00D329C0" w:rsidP="00CF3CD6" w:rsidRDefault="00D329C0" w14:paraId="12F55FE3" w14:textId="77777777">
            <w:pPr>
              <w:widowControl/>
              <w:spacing w:after="0" w:line="240" w:lineRule="auto"/>
              <w:jc w:val="both"/>
              <w:rPr>
                <w:rFonts w:ascii="Times New Roman" w:hAnsi="Times New Roman"/>
                <w:sz w:val="24"/>
                <w:szCs w:val="24"/>
                <w:lang w:eastAsia="lv-LV"/>
              </w:rPr>
            </w:pPr>
            <w:r>
              <w:rPr>
                <w:rFonts w:ascii="Times New Roman" w:hAnsi="Times New Roman"/>
                <w:sz w:val="24"/>
                <w:szCs w:val="24"/>
                <w:lang w:eastAsia="lv-LV"/>
              </w:rPr>
              <w:t>Nacionālajai pozīcijai ierobežotas pieejamības statuss pēc izskatīšanas Ministru kabineta sēdē nemainās.</w:t>
            </w:r>
          </w:p>
          <w:p w:rsidR="00D329C0" w:rsidP="00CF3CD6" w:rsidRDefault="00D329C0" w14:paraId="6A6C3458" w14:textId="77777777">
            <w:pPr>
              <w:widowControl/>
              <w:spacing w:after="0" w:line="240" w:lineRule="auto"/>
              <w:jc w:val="both"/>
              <w:rPr>
                <w:rFonts w:ascii="Times New Roman" w:hAnsi="Times New Roman"/>
                <w:sz w:val="24"/>
                <w:szCs w:val="24"/>
                <w:lang w:eastAsia="lv-LV"/>
              </w:rPr>
            </w:pPr>
            <w:r>
              <w:rPr>
                <w:rFonts w:ascii="Times New Roman" w:hAnsi="Times New Roman"/>
                <w:sz w:val="24"/>
                <w:szCs w:val="24"/>
                <w:lang w:eastAsia="lv-LV"/>
              </w:rPr>
              <w:t>Jautājums ir izskatāms Ministru kabineta slēgtajā sēdes daļā, nacionālās pozīcijas projektu nosaukumu iekļaut Ministru kabineta sēdes darba kārtībā.</w:t>
            </w:r>
          </w:p>
          <w:p w:rsidR="00D329C0" w:rsidP="00CF3CD6" w:rsidRDefault="00D329C0" w14:paraId="54210C9A" w14:textId="77777777">
            <w:pPr>
              <w:widowControl/>
              <w:shd w:val="clear" w:color="auto" w:fill="FFFFFF"/>
              <w:spacing w:after="0" w:line="240" w:lineRule="auto"/>
              <w:jc w:val="both"/>
              <w:rPr>
                <w:rFonts w:ascii="Times New Roman" w:hAnsi="Times New Roman"/>
                <w:sz w:val="24"/>
                <w:szCs w:val="24"/>
                <w:lang w:eastAsia="lv-LV"/>
              </w:rPr>
            </w:pPr>
            <w:r>
              <w:rPr>
                <w:rFonts w:ascii="Times New Roman" w:hAnsi="Times New Roman"/>
                <w:sz w:val="24"/>
                <w:szCs w:val="24"/>
                <w:lang w:eastAsia="lv-LV"/>
              </w:rPr>
              <w:t>Pavadvēstulei un Ministru kabineta sēdes protokollēmuma projektam nav noteikts ierobežotas pieejamības statuss.</w:t>
            </w:r>
          </w:p>
        </w:tc>
      </w:tr>
      <w:tr w:rsidR="00D329C0" w:rsidTr="00CF3CD6" w14:paraId="5C5B8C30" w14:textId="77777777">
        <w:tc>
          <w:tcPr>
            <w:tcW w:w="675" w:type="dxa"/>
            <w:tcBorders>
              <w:top w:val="single" w:color="auto" w:sz="4" w:space="0"/>
              <w:left w:val="single" w:color="auto" w:sz="4" w:space="0"/>
              <w:bottom w:val="single" w:color="auto" w:sz="4" w:space="0"/>
              <w:right w:val="single" w:color="auto" w:sz="4" w:space="0"/>
            </w:tcBorders>
            <w:hideMark/>
          </w:tcPr>
          <w:p w:rsidR="00D329C0" w:rsidP="00CF3CD6" w:rsidRDefault="00D329C0" w14:paraId="36BE1877" w14:textId="77777777">
            <w:pPr>
              <w:spacing w:after="0" w:line="240" w:lineRule="auto"/>
              <w:rPr>
                <w:rFonts w:ascii="Times New Roman" w:hAnsi="Times New Roman" w:eastAsia="Times New Roman"/>
                <w:sz w:val="24"/>
                <w:szCs w:val="24"/>
                <w:highlight w:val="yellow"/>
                <w:lang w:eastAsia="lv-LV"/>
              </w:rPr>
            </w:pPr>
            <w:r>
              <w:rPr>
                <w:rFonts w:ascii="Times New Roman" w:hAnsi="Times New Roman" w:eastAsia="Times New Roman"/>
                <w:sz w:val="24"/>
                <w:szCs w:val="24"/>
                <w:lang w:eastAsia="lv-LV"/>
              </w:rPr>
              <w:t>9.</w:t>
            </w:r>
          </w:p>
        </w:tc>
        <w:tc>
          <w:tcPr>
            <w:tcW w:w="2581" w:type="dxa"/>
            <w:tcBorders>
              <w:top w:val="single" w:color="auto" w:sz="4" w:space="0"/>
              <w:left w:val="single" w:color="auto" w:sz="4" w:space="0"/>
              <w:bottom w:val="single" w:color="auto" w:sz="4" w:space="0"/>
              <w:right w:val="single" w:color="auto" w:sz="4" w:space="0"/>
            </w:tcBorders>
            <w:hideMark/>
          </w:tcPr>
          <w:p w:rsidR="00D329C0" w:rsidP="00CF3CD6" w:rsidRDefault="00D329C0" w14:paraId="35BD5BFB" w14:textId="77777777">
            <w:pPr>
              <w:spacing w:after="0" w:line="240" w:lineRule="auto"/>
              <w:rPr>
                <w:rFonts w:ascii="Times New Roman" w:hAnsi="Times New Roman" w:eastAsia="Times New Roman"/>
                <w:sz w:val="24"/>
                <w:szCs w:val="24"/>
                <w:lang w:eastAsia="lv-LV"/>
              </w:rPr>
            </w:pPr>
            <w:r>
              <w:rPr>
                <w:rFonts w:ascii="Times New Roman" w:hAnsi="Times New Roman" w:eastAsia="Times New Roman"/>
                <w:sz w:val="24"/>
                <w:szCs w:val="24"/>
                <w:lang w:eastAsia="lv-LV"/>
              </w:rPr>
              <w:t>Cita informācija</w:t>
            </w:r>
          </w:p>
        </w:tc>
        <w:tc>
          <w:tcPr>
            <w:tcW w:w="6208" w:type="dxa"/>
            <w:tcBorders>
              <w:top w:val="single" w:color="auto" w:sz="4" w:space="0"/>
              <w:left w:val="single" w:color="auto" w:sz="4" w:space="0"/>
              <w:bottom w:val="single" w:color="auto" w:sz="4" w:space="0"/>
              <w:right w:val="single" w:color="auto" w:sz="4" w:space="0"/>
            </w:tcBorders>
            <w:hideMark/>
          </w:tcPr>
          <w:p w:rsidR="00D329C0" w:rsidP="00CF3CD6" w:rsidRDefault="00D329C0" w14:paraId="3C7E825A" w14:textId="77777777">
            <w:pPr>
              <w:widowControl/>
              <w:spacing w:after="0" w:line="240" w:lineRule="auto"/>
              <w:jc w:val="both"/>
              <w:rPr>
                <w:rFonts w:ascii="Times New Roman" w:hAnsi="Times New Roman"/>
                <w:sz w:val="24"/>
                <w:szCs w:val="24"/>
                <w:lang w:eastAsia="lv-LV"/>
              </w:rPr>
            </w:pPr>
            <w:r>
              <w:rPr>
                <w:rFonts w:ascii="Times New Roman" w:hAnsi="Times New Roman"/>
                <w:sz w:val="24"/>
                <w:szCs w:val="24"/>
                <w:lang w:eastAsia="lv-LV"/>
              </w:rPr>
              <w:t>Nav.</w:t>
            </w:r>
          </w:p>
        </w:tc>
      </w:tr>
    </w:tbl>
    <w:p w:rsidR="00D329C0" w:rsidP="00D329C0" w:rsidRDefault="00D329C0" w14:paraId="3F1DF0F1" w14:textId="77777777">
      <w:pPr>
        <w:widowControl/>
        <w:spacing w:after="120" w:line="240" w:lineRule="auto"/>
        <w:rPr>
          <w:rFonts w:ascii="Times New Roman" w:hAnsi="Times New Roman"/>
          <w:sz w:val="24"/>
          <w:szCs w:val="24"/>
          <w:lang w:eastAsia="lv-LV"/>
        </w:rPr>
      </w:pPr>
    </w:p>
    <w:p w:rsidR="00D329C0" w:rsidP="00D329C0" w:rsidRDefault="00D329C0" w14:paraId="7AB12FC7" w14:textId="77777777">
      <w:pPr>
        <w:widowControl/>
        <w:spacing w:after="120" w:line="240" w:lineRule="auto"/>
        <w:rPr>
          <w:rFonts w:ascii="Times New Roman" w:hAnsi="Times New Roman"/>
          <w:sz w:val="24"/>
          <w:szCs w:val="24"/>
          <w:lang w:eastAsia="lv-LV"/>
        </w:rPr>
      </w:pPr>
      <w:r>
        <w:rPr>
          <w:rFonts w:ascii="Times New Roman" w:hAnsi="Times New Roman"/>
          <w:sz w:val="24"/>
          <w:szCs w:val="24"/>
          <w:lang w:eastAsia="lv-LV"/>
        </w:rPr>
        <w:t>Pielikumā:</w:t>
      </w:r>
    </w:p>
    <w:p w:rsidR="00D329C0" w:rsidP="00D329C0" w:rsidRDefault="00D329C0" w14:paraId="7A82EA83" w14:textId="77777777">
      <w:pPr>
        <w:widowControl/>
        <w:autoSpaceDE w:val="false"/>
        <w:autoSpaceDN w:val="false"/>
        <w:spacing w:after="120" w:line="240" w:lineRule="auto"/>
        <w:jc w:val="both"/>
        <w:rPr>
          <w:rFonts w:ascii="Times New Roman" w:hAnsi="Times New Roman"/>
          <w:sz w:val="24"/>
          <w:szCs w:val="24"/>
          <w:lang w:eastAsia="zh-CN"/>
        </w:rPr>
      </w:pPr>
      <w:r>
        <w:rPr>
          <w:rFonts w:ascii="Times New Roman" w:hAnsi="Times New Roman"/>
          <w:sz w:val="24"/>
          <w:szCs w:val="24"/>
          <w:lang w:eastAsia="lv-LV"/>
        </w:rPr>
        <w:t xml:space="preserve">1. Nacionālās pozīcijas Nr. 1 </w:t>
      </w:r>
      <w:r w:rsidRPr="005D37D9">
        <w:rPr>
          <w:rFonts w:ascii="Times New Roman" w:hAnsi="Times New Roman"/>
          <w:sz w:val="24"/>
          <w:szCs w:val="24"/>
          <w:lang w:eastAsia="lv-LV"/>
        </w:rPr>
        <w:t>“</w:t>
      </w:r>
      <w:r w:rsidRPr="00F75FA9">
        <w:rPr>
          <w:rStyle w:val="Noklusjumarindkopasfonts1"/>
          <w:rFonts w:ascii="Times New Roman" w:hAnsi="Times New Roman"/>
          <w:color w:val="000000"/>
          <w:sz w:val="24"/>
          <w:szCs w:val="24"/>
        </w:rPr>
        <w:t>Par Eiropas Komisijas paziņojumu “ES programma pilsētām: izaugsmes un labklājības veicināšana</w:t>
      </w:r>
      <w:r>
        <w:rPr>
          <w:rStyle w:val="Noklusjumarindkopasfonts1"/>
          <w:rFonts w:ascii="Times New Roman" w:hAnsi="Times New Roman"/>
          <w:color w:val="000000"/>
          <w:sz w:val="24"/>
          <w:szCs w:val="24"/>
        </w:rPr>
        <w:t>”</w:t>
      </w:r>
      <w:r w:rsidRPr="0010409C">
        <w:rPr>
          <w:rFonts w:ascii="Times New Roman" w:hAnsi="Times New Roman"/>
          <w:sz w:val="24"/>
          <w:szCs w:val="24"/>
          <w:lang w:eastAsia="lv-LV"/>
        </w:rPr>
        <w:t>”</w:t>
      </w:r>
      <w:r>
        <w:rPr>
          <w:rFonts w:ascii="Times New Roman" w:hAnsi="Times New Roman"/>
          <w:sz w:val="24"/>
          <w:szCs w:val="24"/>
          <w:lang w:eastAsia="lv-LV"/>
        </w:rPr>
        <w:t xml:space="preserve"> projekts </w:t>
      </w:r>
      <w:r>
        <w:rPr>
          <w:rFonts w:ascii="Times New Roman" w:hAnsi="Times New Roman"/>
          <w:sz w:val="24"/>
          <w:szCs w:val="24"/>
          <w:lang w:eastAsia="zh-CN"/>
        </w:rPr>
        <w:t xml:space="preserve">(IEROBEŽOTAS PIEEJAMĪBAS INFORMĀCIJA) </w:t>
      </w:r>
      <w:r w:rsidRPr="002F1A0C">
        <w:rPr>
          <w:rFonts w:ascii="Times New Roman" w:hAnsi="Times New Roman"/>
          <w:sz w:val="24"/>
          <w:szCs w:val="24"/>
          <w:lang w:eastAsia="zh-CN"/>
        </w:rPr>
        <w:t>uz vienpadsmit lapām;</w:t>
      </w:r>
    </w:p>
    <w:p w:rsidR="00D329C0" w:rsidP="00D329C0" w:rsidRDefault="00D329C0" w14:paraId="0B6BA24C" w14:textId="77777777">
      <w:pPr>
        <w:widowControl/>
        <w:autoSpaceDE w:val="false"/>
        <w:autoSpaceDN w:val="false"/>
        <w:spacing w:after="120" w:line="240" w:lineRule="auto"/>
        <w:jc w:val="both"/>
        <w:rPr>
          <w:rFonts w:ascii="Times New Roman" w:hAnsi="Times New Roman"/>
          <w:sz w:val="24"/>
          <w:szCs w:val="24"/>
          <w:lang w:eastAsia="zh-CN"/>
        </w:rPr>
      </w:pPr>
      <w:r>
        <w:rPr>
          <w:rFonts w:ascii="Times New Roman" w:hAnsi="Times New Roman"/>
          <w:sz w:val="24"/>
          <w:szCs w:val="24"/>
        </w:rPr>
        <w:t>2. Ministru kabineta sēdes protokollēmuma projekts uz vienas lapas</w:t>
      </w:r>
      <w:r>
        <w:rPr>
          <w:rFonts w:ascii="Times New Roman" w:hAnsi="Times New Roman" w:eastAsia="Times New Roman"/>
          <w:bCs/>
          <w:sz w:val="24"/>
          <w:szCs w:val="24"/>
        </w:rPr>
        <w:t>.</w:t>
      </w:r>
    </w:p>
    <w:p w:rsidR="00D329C0" w:rsidP="00D329C0" w:rsidRDefault="00D329C0" w14:paraId="3B3DF714" w14:textId="77777777">
      <w:pPr>
        <w:spacing w:after="0" w:line="240" w:lineRule="auto"/>
        <w:jc w:val="both"/>
        <w:rPr>
          <w:rFonts w:ascii="Times New Roman" w:hAnsi="Times New Roman"/>
          <w:sz w:val="24"/>
          <w:szCs w:val="24"/>
        </w:rPr>
      </w:pPr>
    </w:p>
    <w:p w:rsidR="00D329C0" w:rsidP="00D329C0" w:rsidRDefault="00D329C0" w14:paraId="533CA051" w14:textId="77777777">
      <w:pPr>
        <w:spacing w:after="0" w:line="240" w:lineRule="auto"/>
        <w:jc w:val="both"/>
        <w:rPr>
          <w:rFonts w:ascii="Times New Roman" w:hAnsi="Times New Roman"/>
          <w:sz w:val="24"/>
          <w:szCs w:val="24"/>
        </w:rPr>
      </w:pPr>
    </w:p>
    <w:p w:rsidR="00D329C0" w:rsidP="00D329C0" w:rsidRDefault="00D329C0" w14:paraId="57DF2C66" w14:textId="77777777">
      <w:pPr>
        <w:spacing w:after="0" w:line="240" w:lineRule="auto"/>
        <w:jc w:val="both"/>
        <w:rPr>
          <w:rFonts w:ascii="Times New Roman" w:hAnsi="Times New Roman"/>
          <w:sz w:val="24"/>
          <w:szCs w:val="24"/>
        </w:rPr>
      </w:pPr>
    </w:p>
    <w:p w:rsidR="00D329C0" w:rsidP="00D329C0" w:rsidRDefault="00D329C0" w14:paraId="27B73141" w14:textId="77777777">
      <w:pPr>
        <w:spacing w:after="0" w:line="240" w:lineRule="auto"/>
        <w:jc w:val="both"/>
        <w:rPr>
          <w:rFonts w:ascii="Times New Roman" w:hAnsi="Times New Roman"/>
          <w:sz w:val="24"/>
          <w:szCs w:val="24"/>
        </w:rPr>
      </w:pPr>
      <w:r>
        <w:rPr>
          <w:rFonts w:ascii="Times New Roman" w:hAnsi="Times New Roman"/>
          <w:sz w:val="24"/>
          <w:szCs w:val="24"/>
        </w:rPr>
        <w:t>Ministrs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5D37D9">
        <w:rPr>
          <w:rFonts w:ascii="Times New Roman" w:hAnsi="Times New Roman"/>
          <w:sz w:val="24"/>
          <w:szCs w:val="24"/>
        </w:rPr>
        <w:t>Raimonds Čudars</w:t>
      </w:r>
    </w:p>
    <w:p w:rsidR="00D329C0" w:rsidP="00D329C0" w:rsidRDefault="00D329C0" w14:paraId="39E9492E" w14:textId="77777777">
      <w:pPr>
        <w:widowControl/>
        <w:spacing w:after="0" w:line="240" w:lineRule="auto"/>
        <w:rPr>
          <w:rFonts w:ascii="Times New Roman" w:hAnsi="Times New Roman"/>
          <w:i/>
          <w:sz w:val="24"/>
          <w:szCs w:val="24"/>
          <w:lang w:eastAsia="lv-LV"/>
        </w:rPr>
      </w:pPr>
    </w:p>
    <w:p w:rsidR="00D329C0" w:rsidP="00D329C0" w:rsidRDefault="00D329C0" w14:paraId="45A936E3" w14:textId="77777777">
      <w:pPr>
        <w:widowControl/>
        <w:spacing w:after="0" w:line="240" w:lineRule="auto"/>
        <w:rPr>
          <w:rFonts w:ascii="Times New Roman" w:hAnsi="Times New Roman"/>
          <w:i/>
          <w:sz w:val="24"/>
          <w:szCs w:val="24"/>
          <w:lang w:eastAsia="lv-LV"/>
        </w:rPr>
      </w:pPr>
    </w:p>
    <w:p w:rsidR="00D329C0" w:rsidP="00D329C0" w:rsidRDefault="00D329C0" w14:paraId="07AB7FC1" w14:textId="77777777">
      <w:pPr>
        <w:widowControl/>
        <w:spacing w:after="0" w:line="240" w:lineRule="auto"/>
        <w:rPr>
          <w:rFonts w:ascii="Times New Roman" w:hAnsi="Times New Roman"/>
          <w:i/>
          <w:sz w:val="24"/>
          <w:szCs w:val="24"/>
          <w:lang w:eastAsia="lv-LV"/>
        </w:rPr>
      </w:pPr>
    </w:p>
    <w:p w:rsidR="00D329C0" w:rsidP="00D329C0" w:rsidRDefault="00D329C0" w14:paraId="5950C80F" w14:textId="77777777">
      <w:pPr>
        <w:pStyle w:val="tvhtml"/>
        <w:shd w:val="clear" w:color="auto" w:fill="FFFFFF"/>
        <w:spacing w:before="0" w:beforeAutospacing="false" w:after="0" w:afterAutospacing="false"/>
        <w:rPr>
          <w:color w:val="000000"/>
          <w:sz w:val="16"/>
          <w:szCs w:val="16"/>
        </w:rPr>
      </w:pPr>
      <w:r>
        <w:rPr>
          <w:color w:val="000000"/>
          <w:sz w:val="16"/>
          <w:szCs w:val="16"/>
        </w:rPr>
        <w:t>Bruno Krišjānis 67026421</w:t>
      </w:r>
    </w:p>
    <w:p w:rsidRPr="004E0146" w:rsidR="00D329C0" w:rsidP="00D329C0" w:rsidRDefault="00D329C0" w14:paraId="0B17C317" w14:textId="77777777">
      <w:pPr>
        <w:pStyle w:val="tvhtml"/>
        <w:shd w:val="clear" w:color="auto" w:fill="FFFFFF"/>
        <w:spacing w:before="0" w:beforeAutospacing="false" w:after="0" w:afterAutospacing="false"/>
        <w:rPr>
          <w:rStyle w:val="Hyperlink"/>
          <w:color w:val="000000"/>
          <w:sz w:val="16"/>
          <w:szCs w:val="16"/>
          <w:u w:val="none"/>
        </w:rPr>
      </w:pPr>
      <w:hyperlink w:history="true" r:id="rId7">
        <w:r w:rsidRPr="00250175">
          <w:rPr>
            <w:rStyle w:val="Hyperlink"/>
            <w:sz w:val="16"/>
            <w:szCs w:val="16"/>
          </w:rPr>
          <w:t>es@varam.gov.lv</w:t>
        </w:r>
      </w:hyperlink>
      <w:r>
        <w:rPr>
          <w:color w:val="000000"/>
          <w:sz w:val="16"/>
          <w:szCs w:val="16"/>
        </w:rPr>
        <w:t xml:space="preserve"> </w:t>
      </w:r>
    </w:p>
    <w:p w:rsidR="00D329C0" w:rsidP="00D329C0" w:rsidRDefault="00D329C0" w14:paraId="29A40274" w14:textId="77777777">
      <w:pPr>
        <w:pStyle w:val="tvhtml"/>
        <w:shd w:val="clear" w:color="auto" w:fill="FFFFFF"/>
        <w:spacing w:before="0" w:beforeAutospacing="false" w:after="0" w:afterAutospacing="false"/>
        <w:rPr>
          <w:color w:val="0070C0"/>
        </w:rPr>
      </w:pPr>
    </w:p>
    <w:tbl>
      <w:tblPr>
        <w:tblW w:w="0" w:type="auto"/>
        <w:tblInd w:w="108" w:type="dxa"/>
        <w:tblLook w:firstRow="1" w:lastRow="0" w:firstColumn="1" w:lastColumn="0" w:noHBand="0" w:noVBand="1" w:val="04A0"/>
      </w:tblPr>
      <w:tblGrid>
        <w:gridCol w:w="8222"/>
      </w:tblGrid>
      <w:tr w:rsidR="00D329C0" w:rsidTr="00CF3CD6" w14:paraId="33CB56EA" w14:textId="77777777">
        <w:trPr>
          <w:cantSplit/>
          <w:trHeight w:val="579"/>
        </w:trPr>
        <w:tc>
          <w:tcPr>
            <w:tcW w:w="8222" w:type="dxa"/>
            <w:hideMark/>
          </w:tcPr>
          <w:p w:rsidR="00D329C0" w:rsidP="00CF3CD6" w:rsidRDefault="00D329C0" w14:paraId="13FEDF5B" w14:textId="77777777">
            <w:pPr>
              <w:pStyle w:val="BodyTextIndent"/>
              <w:ind w:left="0"/>
              <w:jc w:val="center"/>
            </w:pPr>
            <w:r>
              <w:t>ŠIS DOKUMENTS IR ELEKTRONISKI PARAKSTĪTS AR DROŠU ELEKTRONISKO PARAKSTU UN SATUR LAIKA ZĪMOGU</w:t>
            </w:r>
          </w:p>
        </w:tc>
      </w:tr>
    </w:tbl>
    <w:p w:rsidRPr="004E0146" w:rsidR="00D329C0" w:rsidP="00D329C0" w:rsidRDefault="00D329C0" w14:paraId="1AD212F8" w14:textId="77777777"/>
    <w:sectPr w:rsidRPr="004E0146" w:rsidR="00D329C0" w:rsidSect="000363A7">
      <w:footerReference r:id="rId8" w:type="default"/>
      <w:headerReference r:id="rId9" w:type="first"/>
      <w:footerReference r:id="rId10" w:type="first"/>
      <w:type w:val="continuous"/>
      <w:pgSz w:w="11920" w:h="16840"/>
      <w:pgMar w:top="715" w:right="851" w:bottom="1134" w:left="1701" w:header="142"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3431D" w14:textId="77777777" w:rsidR="008D29BA" w:rsidRDefault="008D29BA">
      <w:pPr>
        <w:spacing w:after="0" w:line="240" w:lineRule="auto"/>
      </w:pPr>
      <w:r>
        <w:separator/>
      </w:r>
    </w:p>
  </w:endnote>
  <w:endnote w:type="continuationSeparator" w:id="0">
    <w:p w14:paraId="49D61BB0" w14:textId="77777777" w:rsidR="008D29BA" w:rsidRDefault="008D2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B7E5E" w14:textId="307B0E37" w:rsidR="00D329C0" w:rsidRDefault="00D329C0">
    <w:pPr>
      <w:pStyle w:val="Footer"/>
    </w:pPr>
    <w:r>
      <w:rPr>
        <w:rFonts w:ascii="Times New Roman" w:hAnsi="Times New Roman"/>
      </w:rPr>
      <w:fldChar w:fldCharType="begin"/>
    </w:r>
    <w:r>
      <w:rPr>
        <w:rFonts w:ascii="Times New Roman" w:hAnsi="Times New Roman"/>
      </w:rPr>
      <w:instrText xml:space="preserve"> FILENAME \* MERGEFORMAT </w:instrText>
    </w:r>
    <w:r>
      <w:rPr>
        <w:rFonts w:ascii="Times New Roman" w:hAnsi="Times New Roman"/>
      </w:rPr>
      <w:fldChar w:fldCharType="separate"/>
    </w:r>
    <w:r>
      <w:rPr>
        <w:rFonts w:ascii="Times New Roman" w:hAnsi="Times New Roman"/>
        <w:noProof/>
      </w:rPr>
      <w:t>VARAMpav_ES_pilsetprogramma_290126</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3DA00" w14:textId="0130164F" w:rsidR="00D329C0" w:rsidRDefault="00D329C0">
    <w:pPr>
      <w:pStyle w:val="Footer"/>
    </w:pPr>
    <w:r>
      <w:rPr>
        <w:rFonts w:ascii="Times New Roman" w:hAnsi="Times New Roman"/>
      </w:rPr>
      <w:fldChar w:fldCharType="begin"/>
    </w:r>
    <w:r>
      <w:rPr>
        <w:rFonts w:ascii="Times New Roman" w:hAnsi="Times New Roman"/>
      </w:rPr>
      <w:instrText xml:space="preserve"> FILENAME \* MERGEFORMAT </w:instrText>
    </w:r>
    <w:r>
      <w:rPr>
        <w:rFonts w:ascii="Times New Roman" w:hAnsi="Times New Roman"/>
      </w:rPr>
      <w:fldChar w:fldCharType="separate"/>
    </w:r>
    <w:r>
      <w:rPr>
        <w:rFonts w:ascii="Times New Roman" w:hAnsi="Times New Roman"/>
        <w:noProof/>
      </w:rPr>
      <w:t>VARAMpav_ES_pilsetprogramma_290126</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3BE7C" w14:textId="77777777" w:rsidR="008D29BA" w:rsidRDefault="008D29BA">
      <w:pPr>
        <w:spacing w:after="0" w:line="240" w:lineRule="auto"/>
      </w:pPr>
      <w:r>
        <w:separator/>
      </w:r>
    </w:p>
  </w:footnote>
  <w:footnote w:type="continuationSeparator" w:id="0">
    <w:p w14:paraId="111C0891" w14:textId="77777777" w:rsidR="008D29BA" w:rsidRDefault="008D2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F787B" w14:textId="77777777" w:rsidR="00B37C1B" w:rsidRDefault="00B37C1B" w:rsidP="00B82CCF">
    <w:pPr>
      <w:pStyle w:val="Header"/>
      <w:rPr>
        <w:rFonts w:ascii="Times New Roman" w:hAnsi="Times New Roman"/>
      </w:rPr>
    </w:pPr>
  </w:p>
  <w:p w14:paraId="56DDDC1A" w14:textId="77777777" w:rsidR="00B37C1B" w:rsidRDefault="00B37C1B" w:rsidP="00B82CCF">
    <w:pPr>
      <w:pStyle w:val="Header"/>
      <w:rPr>
        <w:rFonts w:ascii="Times New Roman" w:hAnsi="Times New Roman"/>
      </w:rPr>
    </w:pPr>
  </w:p>
  <w:p w14:paraId="1851ADFC" w14:textId="77777777" w:rsidR="009803E4" w:rsidRDefault="009803E4" w:rsidP="00B82CCF">
    <w:pPr>
      <w:pStyle w:val="Header"/>
      <w:rPr>
        <w:rFonts w:ascii="Times New Roman" w:hAnsi="Times New Roman"/>
      </w:rPr>
    </w:pPr>
  </w:p>
  <w:p w14:paraId="108C5C8A" w14:textId="77777777" w:rsidR="009803E4" w:rsidRDefault="009803E4" w:rsidP="00B82CCF">
    <w:pPr>
      <w:pStyle w:val="Header"/>
      <w:rPr>
        <w:rFonts w:ascii="Times New Roman" w:hAnsi="Times New Roman"/>
      </w:rPr>
    </w:pPr>
  </w:p>
  <w:p w14:paraId="73C6D240" w14:textId="77777777" w:rsidR="00B37C1B" w:rsidRDefault="009803E4" w:rsidP="00121688">
    <w:pPr>
      <w:pStyle w:val="Header"/>
      <w:jc w:val="center"/>
      <w:rPr>
        <w:rFonts w:ascii="Times New Roman" w:hAnsi="Times New Roman"/>
      </w:rPr>
    </w:pPr>
    <w:r>
      <w:rPr>
        <w:rFonts w:ascii="Times New Roman" w:hAnsi="Times New Roman"/>
        <w:noProof/>
      </w:rPr>
      <w:drawing>
        <wp:inline distT="0" distB="0" distL="0" distR="0" wp14:anchorId="5C14EEFF" wp14:editId="2A21A0ED">
          <wp:extent cx="3391200" cy="1054800"/>
          <wp:effectExtent l="0" t="0" r="0" b="0"/>
          <wp:docPr id="19631987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1200" cy="1054800"/>
                  </a:xfrm>
                  <a:prstGeom prst="rect">
                    <a:avLst/>
                  </a:prstGeom>
                  <a:noFill/>
                  <a:ln>
                    <a:noFill/>
                  </a:ln>
                </pic:spPr>
              </pic:pic>
            </a:graphicData>
          </a:graphic>
        </wp:inline>
      </w:drawing>
    </w:r>
  </w:p>
  <w:p w14:paraId="2D7CE354" w14:textId="77777777" w:rsidR="00B37C1B" w:rsidRDefault="00B37C1B" w:rsidP="00B82CCF">
    <w:pPr>
      <w:pStyle w:val="Header"/>
      <w:rPr>
        <w:rFonts w:ascii="Times New Roman" w:hAnsi="Times New Roman"/>
      </w:rPr>
    </w:pPr>
  </w:p>
  <w:p w14:paraId="2B29CD95" w14:textId="77777777" w:rsidR="00B37C1B" w:rsidRDefault="00B37C1B" w:rsidP="00B82CCF">
    <w:pPr>
      <w:pStyle w:val="Header"/>
      <w:rPr>
        <w:rFonts w:ascii="Times New Roman" w:hAnsi="Times New Roman"/>
      </w:rPr>
    </w:pPr>
  </w:p>
  <w:p w14:paraId="7DC08C37" w14:textId="77777777" w:rsidR="00B37C1B" w:rsidRDefault="00B37C1B" w:rsidP="00B82CCF">
    <w:pPr>
      <w:pStyle w:val="Header"/>
      <w:rPr>
        <w:rFonts w:ascii="Times New Roman" w:hAnsi="Times New Roman"/>
      </w:rPr>
    </w:pPr>
  </w:p>
  <w:p w14:paraId="5ED017EF" w14:textId="77777777" w:rsidR="00B37C1B" w:rsidRDefault="00B37C1B" w:rsidP="00B82CCF">
    <w:pPr>
      <w:pStyle w:val="Header"/>
      <w:rPr>
        <w:rFonts w:ascii="Times New Roman" w:hAnsi="Times New Roman"/>
      </w:rPr>
    </w:pPr>
  </w:p>
  <w:p w14:paraId="703312B3" w14:textId="77777777" w:rsidR="00B37C1B" w:rsidRDefault="00B37C1B" w:rsidP="00B82CCF">
    <w:pPr>
      <w:pStyle w:val="Header"/>
      <w:rPr>
        <w:rFonts w:ascii="Times New Roman" w:hAnsi="Times New Roman"/>
      </w:rPr>
    </w:pPr>
  </w:p>
  <w:p w14:paraId="726145ED" w14:textId="77777777" w:rsidR="00B37C1B" w:rsidRPr="00815277" w:rsidRDefault="004C5EC4" w:rsidP="00B82CCF">
    <w:pPr>
      <w:pStyle w:val="Header"/>
      <w:rPr>
        <w:rFonts w:ascii="Times New Roman" w:hAnsi="Times New Roman"/>
      </w:rPr>
    </w:pPr>
    <w:r>
      <w:rPr>
        <w:noProof/>
        <w:lang w:eastAsia="lv-LV"/>
      </w:rPr>
      <mc:AlternateContent>
        <mc:Choice Requires="wps">
          <w:drawing>
            <wp:anchor distT="0" distB="0" distL="114300" distR="114300" simplePos="0" relativeHeight="251661312" behindDoc="1" locked="0" layoutInCell="1" allowOverlap="1" wp14:anchorId="67277A57" wp14:editId="708D3810">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82DDF" w14:textId="77777777" w:rsidR="00B37C1B" w:rsidRDefault="004C5EC4"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67277A57"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" filled="f" stroked="f">
              <v:textbox inset="0,0,0,0">
                <w:txbxContent>
                  <w:p w14:paraId="33182DDF" w14:textId="77777777" w:rsidR="00B37C1B" w:rsidRDefault="004C5EC4"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74ACC38E" wp14:editId="22D727A2">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w14:anchorId="7E148E45" id="Group 41" o:spid="_x0000_s1026" style="position:absolute;margin-left:145.7pt;margin-top:149.85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18C47A54" w14:textId="77777777" w:rsidR="00B37C1B" w:rsidRDefault="00B37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16cid:durableId="107284913">
    <w:abstractNumId w:val="10"/>
  </w:num>
  <w:num w:numId="2" w16cid:durableId="1002900677">
    <w:abstractNumId w:val="8"/>
  </w:num>
  <w:num w:numId="3" w16cid:durableId="181434426">
    <w:abstractNumId w:val="7"/>
  </w:num>
  <w:num w:numId="4" w16cid:durableId="1247878932">
    <w:abstractNumId w:val="6"/>
  </w:num>
  <w:num w:numId="5" w16cid:durableId="981538878">
    <w:abstractNumId w:val="5"/>
  </w:num>
  <w:num w:numId="6" w16cid:durableId="748306784">
    <w:abstractNumId w:val="9"/>
  </w:num>
  <w:num w:numId="7" w16cid:durableId="881745337">
    <w:abstractNumId w:val="4"/>
  </w:num>
  <w:num w:numId="8" w16cid:durableId="1645503377">
    <w:abstractNumId w:val="3"/>
  </w:num>
  <w:num w:numId="9" w16cid:durableId="932009890">
    <w:abstractNumId w:val="2"/>
  </w:num>
  <w:num w:numId="10" w16cid:durableId="2000304788">
    <w:abstractNumId w:val="1"/>
  </w:num>
  <w:num w:numId="11" w16cid:durableId="1784761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F2"/>
    <w:rsid w:val="000363A7"/>
    <w:rsid w:val="00121688"/>
    <w:rsid w:val="0015726E"/>
    <w:rsid w:val="001E7097"/>
    <w:rsid w:val="0024412F"/>
    <w:rsid w:val="002D560B"/>
    <w:rsid w:val="002F4027"/>
    <w:rsid w:val="00304E27"/>
    <w:rsid w:val="00430562"/>
    <w:rsid w:val="004A483E"/>
    <w:rsid w:val="004C5EC4"/>
    <w:rsid w:val="005B2B08"/>
    <w:rsid w:val="005D2CFC"/>
    <w:rsid w:val="006E1219"/>
    <w:rsid w:val="00705E88"/>
    <w:rsid w:val="00722171"/>
    <w:rsid w:val="0082050D"/>
    <w:rsid w:val="008D29BA"/>
    <w:rsid w:val="008E2ADA"/>
    <w:rsid w:val="009803E4"/>
    <w:rsid w:val="00990362"/>
    <w:rsid w:val="009E2D5D"/>
    <w:rsid w:val="00AA3199"/>
    <w:rsid w:val="00AD6D69"/>
    <w:rsid w:val="00B0461A"/>
    <w:rsid w:val="00B37C1B"/>
    <w:rsid w:val="00B678F0"/>
    <w:rsid w:val="00C06A07"/>
    <w:rsid w:val="00D025D5"/>
    <w:rsid w:val="00D329C0"/>
    <w:rsid w:val="00D92A72"/>
    <w:rsid w:val="00DA7526"/>
    <w:rsid w:val="00E0648D"/>
    <w:rsid w:val="00E928E8"/>
    <w:rsid w:val="00ED6121"/>
    <w:rsid w:val="00F27FAB"/>
    <w:rsid w:val="00F7215C"/>
    <w:rsid w:val="00F74D4B"/>
    <w:rsid w:val="00F950F2"/>
    <w:rsid w:val="00FE78FF"/>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F7C58"/>
  <w15:docId w15:val="{5B6F5179-FBE9-4333-A3CB-FE40A7447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E80A25"/>
    <w:pPr>
      <w:widowControl/>
      <w:spacing w:before="120" w:after="120" w:line="240" w:lineRule="auto"/>
      <w:ind w:left="283"/>
    </w:pPr>
    <w:rPr>
      <w:rFonts w:ascii="Times New Roman" w:eastAsia="Times New Roman" w:hAnsi="Times New Roman"/>
      <w:sz w:val="20"/>
      <w:szCs w:val="20"/>
    </w:rPr>
  </w:style>
  <w:style w:type="character" w:customStyle="1" w:styleId="BodyTextIndentChar">
    <w:name w:val="Body Text Indent Char"/>
    <w:basedOn w:val="DefaultParagraphFont"/>
    <w:link w:val="BodyTextIndent"/>
    <w:uiPriority w:val="99"/>
    <w:rsid w:val="00E80A25"/>
    <w:rPr>
      <w:rFonts w:ascii="Times New Roman" w:eastAsia="Times New Roman" w:hAnsi="Times New Roman"/>
      <w:lang w:eastAsia="en-US"/>
    </w:rPr>
  </w:style>
  <w:style w:type="paragraph" w:customStyle="1" w:styleId="naiskr">
    <w:name w:val="naiskr"/>
    <w:basedOn w:val="Normal"/>
    <w:rsid w:val="00E0648D"/>
    <w:pPr>
      <w:widowControl/>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ointManual">
    <w:name w:val="Point Manual"/>
    <w:basedOn w:val="Normal"/>
    <w:rsid w:val="00E0648D"/>
    <w:pPr>
      <w:widowControl/>
      <w:spacing w:before="200" w:after="0" w:line="240" w:lineRule="auto"/>
      <w:ind w:left="567" w:hanging="567"/>
    </w:pPr>
    <w:rPr>
      <w:rFonts w:ascii="Times New Roman" w:eastAsia="Times New Roman" w:hAnsi="Times New Roman"/>
      <w:sz w:val="24"/>
      <w:szCs w:val="24"/>
      <w:lang w:eastAsia="lv-LV" w:bidi="lv-LV"/>
    </w:rPr>
  </w:style>
  <w:style w:type="paragraph" w:customStyle="1" w:styleId="tvhtml">
    <w:name w:val="tv_html"/>
    <w:basedOn w:val="Normal"/>
    <w:rsid w:val="00D329C0"/>
    <w:pPr>
      <w:widowControl/>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klusjumarindkopasfonts1">
    <w:name w:val="Noklusējuma rindkopas fonts1"/>
    <w:rsid w:val="00D329C0"/>
  </w:style>
  <w:style w:type="paragraph" w:customStyle="1" w:styleId="titreobjetcp">
    <w:name w:val="titreobjet_cp"/>
    <w:basedOn w:val="Normal"/>
    <w:rsid w:val="00D329C0"/>
    <w:pPr>
      <w:widowControl/>
      <w:suppressAutoHyphens/>
      <w:autoSpaceDN w:val="0"/>
      <w:spacing w:after="0" w:line="240" w:lineRule="auto"/>
      <w:jc w:val="center"/>
      <w:textAlignment w:val="baseline"/>
    </w:pPr>
    <w:rPr>
      <w:rFonts w:ascii="Times New Roman" w:eastAsia="Times New Roman" w:hAnsi="Times New Roman"/>
      <w:b/>
      <w:bC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Mode="External" Target="mailto:es@varam.gov.lv" Type="http://schemas.openxmlformats.org/officeDocument/2006/relationships/hyperlink"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header1.xml" Type="http://schemas.openxmlformats.org/officeDocument/2006/relationships/header" Id="rId9"/>
</Relationships>

</file>

<file path=word/_rels/header1.xml.rels><?xml version="1.0" encoding="UTF-8"?>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391</Words>
  <Characters>2876</Characters>
  <Application>Microsoft Office Word</Application>
  <DocSecurity>0</DocSecurity>
  <Lines>110</Lines>
  <Paragraphs>55</Paragraphs>
  <ScaleCrop>false</ScaleCrop>
  <HeadingPairs>
    <vt:vector size="2" baseType="variant">
      <vt:variant>
        <vt:lpstr>Title</vt:lpstr>
      </vt:variant>
      <vt:variant>
        <vt:i4>1</vt:i4>
      </vt:variant>
    </vt:vector>
  </HeadingPairs>
  <TitlesOfParts>
    <vt:vector size="1" baseType="lpstr">
      <vt:lpstr/>
    </vt:vector>
  </TitlesOfParts>
  <Company>Viedās administrācijas un reģionālās attīstības ministrija</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nacionālās pozīcijas “Par Eiropas Komisijas paziņojumu “ES programma pilsētām: izaugsmes un labklājības veicināšana”” projektu</dc:title>
  <dc:subject>Pavadvēstule</dc:subject>
  <dc:creator>Evita Stanga</dc:creator>
  <dc:description>Krišjānis, 67026421, es@varam.gov.lv</dc:description>
  <cp:lastModifiedBy>Evita Stanga</cp:lastModifiedBy>
  <cp:revision>2</cp:revision>
  <dcterms:created xsi:type="dcterms:W3CDTF">2026-01-30T11:33:00Z</dcterms:created>
  <dcterms:modified xsi:type="dcterms:W3CDTF">2026-01-30T11:33:00Z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61" name="DISCesvisAdditionalMakers">
    <vt:lpwstr>Nodaļas vadītāja vietnieks Santa Ķipēna</vt:lpwstr>
  </property>
  <property fmtid="{D5CDD505-2E9C-101B-9397-08002B2CF9AE}" pid="62" name="DIScgiUrl">
    <vt:lpwstr>https://lim.esvis.gov.lv/cs/idcplg</vt:lpwstr>
  </property>
  <property fmtid="{D5CDD505-2E9C-101B-9397-08002B2CF9AE}" pid="63" name="DISdDocName">
    <vt:lpwstr>L603821</vt:lpwstr>
  </property>
  <property fmtid="{D5CDD505-2E9C-101B-9397-08002B2CF9AE}" pid="64" name="DISCesvisSigner">
    <vt:lpwstr> Raimonds Čudars</vt:lpwstr>
  </property>
  <property fmtid="{D5CDD505-2E9C-101B-9397-08002B2CF9AE}" pid="65" name="DISCesvisSafetyLevel">
    <vt:lpwstr>Vispārpieejams</vt:lpwstr>
  </property>
  <property fmtid="{D5CDD505-2E9C-101B-9397-08002B2CF9AE}" pid="66" name="DISTaskPaneUrl">
    <vt:lpwstr>https://lim.esvis.gov.lv/cs/idcplg?ClientControlled=DocMan&amp;coreContentOnly=1&amp;WebdavRequest=1&amp;IdcService=DOC_INFO&amp;dID=698688</vt:lpwstr>
  </property>
  <property fmtid="{D5CDD505-2E9C-101B-9397-08002B2CF9AE}" pid="67" name="DISCesvisTitle">
    <vt:lpwstr>Par nacionālās pozīcijas “Par Eiropas Komisijas paziņojumu “ES programma pilsētām: izaugsmes un labklājības veicināšana”” projektu</vt:lpwstr>
  </property>
  <property fmtid="{D5CDD505-2E9C-101B-9397-08002B2CF9AE}" pid="68" name="DISCesvisMinistryOfMinister">
    <vt:lpwstr>wwTemplateNP_MinistryOfMinister(Viedās administrācijas un reģionālās attīstības,)</vt:lpwstr>
  </property>
  <property fmtid="{D5CDD505-2E9C-101B-9397-08002B2CF9AE}" pid="69" name="DISCesvisAuthor">
    <vt:lpwstr>Viedās administrācijas un reģionālās attīstības ministrija</vt:lpwstr>
  </property>
  <property fmtid="{D5CDD505-2E9C-101B-9397-08002B2CF9AE}" pid="70" name="DISCesvisMainMaker">
    <vt:lpwstr>Nodaļas vadītāja vietnieks Santa Ķipēna</vt:lpwstr>
  </property>
  <property fmtid="{D5CDD505-2E9C-101B-9397-08002B2CF9AE}" pid="71" name="DISidcName">
    <vt:lpwstr>1020404016200</vt:lpwstr>
  </property>
  <property fmtid="{D5CDD505-2E9C-101B-9397-08002B2CF9AE}" pid="72"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3" name="DISCesvisAdditionalMakersMail">
    <vt:lpwstr>santa.kipena@varam.gov.lv</vt:lpwstr>
  </property>
  <property fmtid="{D5CDD505-2E9C-101B-9397-08002B2CF9AE}" pid="74" name="DISdUser">
    <vt:lpwstr>weblogic</vt:lpwstr>
  </property>
  <property fmtid="{D5CDD505-2E9C-101B-9397-08002B2CF9AE}" pid="75" name="DISdID">
    <vt:lpwstr>698688</vt:lpwstr>
  </property>
  <property fmtid="{D5CDD505-2E9C-101B-9397-08002B2CF9AE}" pid="76" name="DISCesvisAdditionalMakersPhone">
    <vt:lpwstr>67026452</vt:lpwstr>
  </property>
  <property fmtid="{D5CDD505-2E9C-101B-9397-08002B2CF9AE}" pid="77" name="DISCesvisMainMakerOrgUnitTitle">
    <vt:lpwstr>Koordinācijas departaments</vt:lpwstr>
  </property>
  <property fmtid="{D5CDD505-2E9C-101B-9397-08002B2CF9AE}" pid="78" name="DISCesvisDocRegDate">
    <vt:lpwstr>2026-02-02</vt:lpwstr>
  </property>
  <property fmtid="{D5CDD505-2E9C-101B-9397-08002B2CF9AE}" pid="79" name="DISCesvisRegDate">
    <vt:lpwstr>2026-02-02</vt:lpwstr>
  </property>
  <property fmtid="{D5CDD505-2E9C-101B-9397-08002B2CF9AE}" pid="80" name="DISCesvisDocRegNr">
    <vt:lpwstr>18-2/2026/PV-2</vt:lpwstr>
  </property>
  <property fmtid="{D5CDD505-2E9C-101B-9397-08002B2CF9AE}" pid="81" name="DISCesvisRelatedDocNP">
    <vt:lpwstr>Par Eiropas Komisijas paziņojumu “ES programma pilsētām: izaugsmes un labklājības veicināšana”</vt:lpwstr>
  </property>
</Properties>
</file>