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BE0BF" w14:textId="3F9EC4E6" w:rsidR="00C04A51" w:rsidRDefault="00C04A51" w:rsidP="0051254B">
      <w:pPr>
        <w:shd w:val="clear" w:color="auto" w:fill="FFFFFF"/>
        <w:tabs>
          <w:tab w:val="left" w:pos="3402"/>
        </w:tabs>
        <w:rPr>
          <w:sz w:val="28"/>
          <w:szCs w:val="28"/>
        </w:rPr>
      </w:pPr>
      <w:bookmarkStart w:id="0" w:name="_GoBack"/>
      <w:bookmarkEnd w:id="0"/>
    </w:p>
    <w:p w14:paraId="48F47702" w14:textId="65865E31" w:rsidR="0051254B" w:rsidRDefault="0051254B" w:rsidP="0051254B">
      <w:pPr>
        <w:shd w:val="clear" w:color="auto" w:fill="FFFFFF"/>
        <w:tabs>
          <w:tab w:val="left" w:pos="3402"/>
        </w:tabs>
        <w:rPr>
          <w:sz w:val="28"/>
          <w:szCs w:val="28"/>
        </w:rPr>
      </w:pPr>
    </w:p>
    <w:tbl>
      <w:tblPr>
        <w:tblStyle w:val="TableGrid"/>
        <w:tblW w:w="936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60"/>
      </w:tblGrid>
      <w:tr w:rsidR="00FB304F" w:rsidRPr="004905AD" w14:paraId="7FFCCC8D" w14:textId="77777777" w:rsidTr="00193102">
        <w:trPr>
          <w:cantSplit/>
        </w:trPr>
        <w:tc>
          <w:tcPr>
            <w:tcW w:w="9360" w:type="dxa"/>
            <w:hideMark/>
          </w:tcPr>
          <w:p w14:paraId="456DD9D3" w14:textId="77777777" w:rsidR="00FB304F" w:rsidRPr="004905AD" w:rsidRDefault="00FB304F" w:rsidP="00193102">
            <w:pPr>
              <w:overflowPunct w:val="0"/>
              <w:autoSpaceDE w:val="0"/>
              <w:autoSpaceDN w:val="0"/>
              <w:adjustRightInd w:val="0"/>
              <w:spacing w:before="20"/>
              <w:jc w:val="right"/>
              <w:textAlignment w:val="baseline"/>
              <w:rPr>
                <w:rFonts w:cs="Times New Roman"/>
                <w:sz w:val="28"/>
              </w:rPr>
            </w:pPr>
            <w:bookmarkStart w:id="1" w:name="_Hlk83019326"/>
            <w:proofErr w:type="spellStart"/>
            <w:r w:rsidRPr="004905AD">
              <w:rPr>
                <w:rFonts w:cs="Times New Roman"/>
                <w:sz w:val="28"/>
              </w:rPr>
              <w:t>Ministru</w:t>
            </w:r>
            <w:proofErr w:type="spellEnd"/>
            <w:r w:rsidRPr="004905AD">
              <w:rPr>
                <w:rFonts w:cs="Times New Roman"/>
                <w:sz w:val="28"/>
              </w:rPr>
              <w:t xml:space="preserve"> </w:t>
            </w:r>
            <w:proofErr w:type="spellStart"/>
            <w:r w:rsidRPr="004905AD">
              <w:rPr>
                <w:rFonts w:cs="Times New Roman"/>
                <w:sz w:val="28"/>
              </w:rPr>
              <w:t>kabineta</w:t>
            </w:r>
            <w:proofErr w:type="spellEnd"/>
            <w:r w:rsidRPr="004905AD">
              <w:rPr>
                <w:rFonts w:cs="Times New Roman"/>
                <w:sz w:val="28"/>
              </w:rPr>
              <w:t xml:space="preserve"> </w:t>
            </w:r>
            <w:proofErr w:type="spellStart"/>
            <w:r w:rsidRPr="004905AD">
              <w:rPr>
                <w:rFonts w:cs="Times New Roman"/>
                <w:sz w:val="28"/>
              </w:rPr>
              <w:t>rīkojums</w:t>
            </w:r>
            <w:proofErr w:type="spellEnd"/>
            <w:r w:rsidRPr="004905AD">
              <w:rPr>
                <w:rFonts w:cs="Times New Roman"/>
                <w:sz w:val="28"/>
              </w:rPr>
              <w:t xml:space="preserve"> </w:t>
            </w:r>
            <w:proofErr w:type="spellStart"/>
            <w:r w:rsidRPr="004905AD">
              <w:rPr>
                <w:rFonts w:cs="Times New Roman"/>
                <w:sz w:val="28"/>
              </w:rPr>
              <w:t>Nr</w:t>
            </w:r>
            <w:proofErr w:type="spellEnd"/>
            <w:r w:rsidRPr="004905AD">
              <w:rPr>
                <w:rFonts w:cs="Times New Roman"/>
                <w:sz w:val="28"/>
              </w:rPr>
              <w:t xml:space="preserve">. </w:t>
            </w:r>
            <w:r w:rsidRPr="004905AD">
              <w:rPr>
                <w:rFonts w:cs="Times New Roman"/>
                <w:sz w:val="28"/>
              </w:rPr>
              <w:t>724</w:t>
            </w:r>
          </w:p>
          <w:p w14:paraId="224A4C4B" w14:textId="77777777" w:rsidR="00FB304F" w:rsidRPr="004905AD" w:rsidRDefault="00FB304F" w:rsidP="00193102">
            <w:pPr>
              <w:overflowPunct w:val="0"/>
              <w:autoSpaceDE w:val="0"/>
              <w:autoSpaceDN w:val="0"/>
              <w:adjustRightInd w:val="0"/>
              <w:spacing w:before="20"/>
              <w:jc w:val="right"/>
              <w:textAlignment w:val="baseline"/>
              <w:rPr>
                <w:rFonts w:cs="Times New Roman"/>
                <w:sz w:val="28"/>
              </w:rPr>
            </w:pPr>
            <w:r w:rsidRPr="004905AD">
              <w:rPr>
                <w:rFonts w:cs="Times New Roman"/>
                <w:sz w:val="28"/>
              </w:rPr>
              <w:t xml:space="preserve"> </w:t>
            </w:r>
          </w:p>
          <w:p w14:paraId="175DAE84" w14:textId="77777777" w:rsidR="00FB304F" w:rsidRPr="004905AD" w:rsidRDefault="00FB304F" w:rsidP="00193102">
            <w:pPr>
              <w:overflowPunct w:val="0"/>
              <w:autoSpaceDE w:val="0"/>
              <w:autoSpaceDN w:val="0"/>
              <w:adjustRightInd w:val="0"/>
              <w:spacing w:before="20"/>
              <w:jc w:val="right"/>
              <w:textAlignment w:val="baseline"/>
              <w:rPr>
                <w:rFonts w:cs="Times New Roman"/>
                <w:sz w:val="28"/>
              </w:rPr>
            </w:pPr>
            <w:r w:rsidRPr="004905AD">
              <w:rPr>
                <w:rFonts w:cs="Times New Roman"/>
                <w:sz w:val="28"/>
              </w:rPr>
              <w:t>Rīgā</w:t>
            </w:r>
            <w:r w:rsidRPr="004905AD">
              <w:rPr>
                <w:rFonts w:cs="Times New Roman"/>
                <w:sz w:val="28"/>
              </w:rPr>
              <w:t xml:space="preserve"> </w:t>
            </w:r>
            <w:r w:rsidRPr="004905AD">
              <w:rPr>
                <w:rFonts w:cs="Times New Roman"/>
                <w:sz w:val="28"/>
              </w:rPr>
              <w:t>2021. gada 13. oktobrī</w:t>
            </w:r>
            <w:r w:rsidRPr="004905AD">
              <w:rPr>
                <w:rFonts w:cs="Times New Roman"/>
                <w:sz w:val="28"/>
              </w:rPr>
              <w:t xml:space="preserve"> (</w:t>
            </w:r>
            <w:proofErr w:type="spellStart"/>
            <w:r w:rsidRPr="004905AD">
              <w:rPr>
                <w:rFonts w:cs="Times New Roman"/>
                <w:sz w:val="28"/>
              </w:rPr>
              <w:t>prot.</w:t>
            </w:r>
            <w:proofErr w:type="spellEnd"/>
            <w:r w:rsidRPr="004905AD">
              <w:rPr>
                <w:rFonts w:cs="Times New Roman"/>
                <w:sz w:val="28"/>
              </w:rPr>
              <w:t xml:space="preserve"> </w:t>
            </w:r>
            <w:proofErr w:type="spellStart"/>
            <w:r w:rsidRPr="004905AD">
              <w:rPr>
                <w:rFonts w:cs="Times New Roman"/>
                <w:sz w:val="28"/>
              </w:rPr>
              <w:t>Nr</w:t>
            </w:r>
            <w:proofErr w:type="spellEnd"/>
            <w:r w:rsidRPr="004905AD">
              <w:rPr>
                <w:rFonts w:cs="Times New Roman"/>
                <w:sz w:val="28"/>
              </w:rPr>
              <w:t xml:space="preserve">. </w:t>
            </w:r>
            <w:r w:rsidRPr="004905AD">
              <w:rPr>
                <w:rFonts w:cs="Times New Roman"/>
                <w:sz w:val="28"/>
              </w:rPr>
              <w:t>69</w:t>
            </w:r>
            <w:r w:rsidRPr="004905AD">
              <w:rPr>
                <w:rFonts w:cs="Times New Roman"/>
                <w:sz w:val="28"/>
              </w:rPr>
              <w:t xml:space="preserve">  </w:t>
            </w:r>
            <w:r w:rsidRPr="004905AD">
              <w:rPr>
                <w:rFonts w:cs="Times New Roman"/>
                <w:sz w:val="28"/>
              </w:rPr>
              <w:t>12. §</w:t>
            </w:r>
            <w:r w:rsidRPr="004905AD">
              <w:rPr>
                <w:rFonts w:cs="Times New Roman"/>
                <w:sz w:val="28"/>
              </w:rPr>
              <w:t>)</w:t>
            </w:r>
          </w:p>
        </w:tc>
      </w:tr>
      <w:bookmarkEnd w:id="1"/>
    </w:tbl>
    <w:p w14:paraId="3C54A9E3" w14:textId="77777777" w:rsidR="00CD2607" w:rsidRPr="00C04A51" w:rsidRDefault="00CD2607" w:rsidP="0051254B">
      <w:pPr>
        <w:rPr>
          <w:b/>
          <w:sz w:val="28"/>
          <w:szCs w:val="28"/>
        </w:rPr>
      </w:pPr>
    </w:p>
    <w:p w14:paraId="1706469B" w14:textId="77777777" w:rsidR="00876714" w:rsidRPr="0065488C" w:rsidRDefault="00876714" w:rsidP="00636903">
      <w:pPr>
        <w:pBdr>
          <w:top w:val="none" w:sz="0" w:space="0" w:color="auto"/>
          <w:left w:val="none" w:sz="0" w:space="0" w:color="auto"/>
          <w:bottom w:val="none" w:sz="0" w:space="0" w:color="auto"/>
          <w:right w:val="none" w:sz="0" w:space="0" w:color="auto"/>
          <w:between w:val="none" w:sz="0" w:space="0" w:color="auto"/>
        </w:pBdr>
        <w:jc w:val="center"/>
        <w:outlineLvl w:val="2"/>
        <w:rPr>
          <w:b/>
          <w:bCs/>
          <w:color w:val="auto"/>
          <w:sz w:val="28"/>
          <w:szCs w:val="28"/>
        </w:rPr>
      </w:pPr>
      <w:r w:rsidRPr="0065488C">
        <w:rPr>
          <w:b/>
          <w:bCs/>
          <w:color w:val="auto"/>
          <w:sz w:val="28"/>
          <w:szCs w:val="28"/>
        </w:rPr>
        <w:t>Par apropriācijas pārdali</w:t>
      </w:r>
    </w:p>
    <w:p w14:paraId="21E3E3EB" w14:textId="77777777" w:rsidR="0051254B" w:rsidRDefault="0051254B" w:rsidP="0051254B">
      <w:pPr>
        <w:pBdr>
          <w:top w:val="none" w:sz="0" w:space="0" w:color="auto"/>
          <w:left w:val="none" w:sz="0" w:space="0" w:color="auto"/>
          <w:bottom w:val="none" w:sz="0" w:space="0" w:color="auto"/>
          <w:right w:val="none" w:sz="0" w:space="0" w:color="auto"/>
          <w:between w:val="none" w:sz="0" w:space="0" w:color="auto"/>
        </w:pBdr>
        <w:ind w:firstLine="709"/>
        <w:jc w:val="both"/>
        <w:rPr>
          <w:color w:val="auto"/>
          <w:sz w:val="28"/>
          <w:szCs w:val="28"/>
        </w:rPr>
      </w:pPr>
    </w:p>
    <w:p w14:paraId="66CF5351" w14:textId="770D5B3C" w:rsidR="00EC6467" w:rsidRPr="00536AA3" w:rsidRDefault="00CA4AA8" w:rsidP="00636903">
      <w:pPr>
        <w:pBdr>
          <w:top w:val="none" w:sz="0" w:space="0" w:color="auto"/>
          <w:left w:val="none" w:sz="0" w:space="0" w:color="auto"/>
          <w:bottom w:val="none" w:sz="0" w:space="0" w:color="auto"/>
          <w:right w:val="none" w:sz="0" w:space="0" w:color="auto"/>
          <w:between w:val="none" w:sz="0" w:space="0" w:color="auto"/>
        </w:pBdr>
        <w:ind w:firstLine="709"/>
        <w:jc w:val="both"/>
        <w:rPr>
          <w:color w:val="auto"/>
          <w:sz w:val="28"/>
          <w:szCs w:val="28"/>
        </w:rPr>
      </w:pPr>
      <w:r>
        <w:rPr>
          <w:color w:val="auto"/>
          <w:sz w:val="28"/>
          <w:szCs w:val="28"/>
        </w:rPr>
        <w:t>1. </w:t>
      </w:r>
      <w:r w:rsidR="00EC6467" w:rsidRPr="00536AA3">
        <w:rPr>
          <w:color w:val="auto"/>
          <w:sz w:val="28"/>
          <w:szCs w:val="28"/>
        </w:rPr>
        <w:t>Lai nodrošinātu 2021.</w:t>
      </w:r>
      <w:r>
        <w:rPr>
          <w:color w:val="auto"/>
          <w:sz w:val="28"/>
          <w:szCs w:val="28"/>
        </w:rPr>
        <w:t> </w:t>
      </w:r>
      <w:r w:rsidR="00EC6467" w:rsidRPr="00536AA3">
        <w:rPr>
          <w:color w:val="auto"/>
          <w:sz w:val="28"/>
          <w:szCs w:val="28"/>
        </w:rPr>
        <w:t xml:space="preserve">gadā </w:t>
      </w:r>
      <w:r w:rsidR="001F29CA">
        <w:rPr>
          <w:color w:val="auto"/>
          <w:sz w:val="28"/>
          <w:szCs w:val="28"/>
        </w:rPr>
        <w:t>neizmantotā</w:t>
      </w:r>
      <w:r w:rsidR="001F29CA" w:rsidRPr="001F29CA">
        <w:rPr>
          <w:color w:val="auto"/>
          <w:sz w:val="28"/>
          <w:szCs w:val="28"/>
        </w:rPr>
        <w:t xml:space="preserve"> </w:t>
      </w:r>
      <w:r w:rsidR="00EC6467" w:rsidRPr="00536AA3">
        <w:rPr>
          <w:color w:val="auto"/>
          <w:sz w:val="28"/>
          <w:szCs w:val="28"/>
        </w:rPr>
        <w:t xml:space="preserve">Latvijas Skolu jaunatnes dziesmu un deju svētku nodrošināšanai un norisei </w:t>
      </w:r>
      <w:r w:rsidR="008F49C8" w:rsidRPr="00536AA3">
        <w:rPr>
          <w:color w:val="auto"/>
          <w:sz w:val="28"/>
          <w:szCs w:val="28"/>
        </w:rPr>
        <w:t>piešķirt</w:t>
      </w:r>
      <w:r w:rsidR="008F49C8">
        <w:rPr>
          <w:color w:val="auto"/>
          <w:sz w:val="28"/>
          <w:szCs w:val="28"/>
        </w:rPr>
        <w:t>ā</w:t>
      </w:r>
      <w:r w:rsidR="008F49C8" w:rsidRPr="00536AA3">
        <w:rPr>
          <w:color w:val="auto"/>
          <w:sz w:val="28"/>
          <w:szCs w:val="28"/>
        </w:rPr>
        <w:t xml:space="preserve"> </w:t>
      </w:r>
      <w:r w:rsidR="008F49C8" w:rsidRPr="001F29CA">
        <w:rPr>
          <w:color w:val="auto"/>
          <w:sz w:val="28"/>
          <w:szCs w:val="28"/>
        </w:rPr>
        <w:t>finansējuma</w:t>
      </w:r>
      <w:r w:rsidR="008F49C8" w:rsidRPr="00536AA3">
        <w:rPr>
          <w:color w:val="auto"/>
          <w:sz w:val="28"/>
          <w:szCs w:val="28"/>
        </w:rPr>
        <w:t xml:space="preserve"> </w:t>
      </w:r>
      <w:r w:rsidR="008F49C8" w:rsidRPr="00536AA3">
        <w:rPr>
          <w:sz w:val="28"/>
          <w:szCs w:val="28"/>
        </w:rPr>
        <w:t>2</w:t>
      </w:r>
      <w:r w:rsidR="008F49C8">
        <w:rPr>
          <w:sz w:val="28"/>
          <w:szCs w:val="28"/>
        </w:rPr>
        <w:t> </w:t>
      </w:r>
      <w:r w:rsidR="008F49C8" w:rsidRPr="00536AA3">
        <w:rPr>
          <w:sz w:val="28"/>
          <w:szCs w:val="28"/>
        </w:rPr>
        <w:t>133</w:t>
      </w:r>
      <w:r w:rsidR="008F49C8">
        <w:rPr>
          <w:sz w:val="28"/>
          <w:szCs w:val="28"/>
        </w:rPr>
        <w:t> </w:t>
      </w:r>
      <w:r w:rsidR="008F49C8" w:rsidRPr="00536AA3">
        <w:rPr>
          <w:sz w:val="28"/>
          <w:szCs w:val="28"/>
        </w:rPr>
        <w:t>916</w:t>
      </w:r>
      <w:r w:rsidR="008F49C8">
        <w:rPr>
          <w:sz w:val="28"/>
          <w:szCs w:val="28"/>
        </w:rPr>
        <w:t> </w:t>
      </w:r>
      <w:r w:rsidR="008F49C8" w:rsidRPr="00536AA3">
        <w:rPr>
          <w:i/>
          <w:color w:val="auto"/>
          <w:sz w:val="28"/>
          <w:szCs w:val="28"/>
        </w:rPr>
        <w:t>euro</w:t>
      </w:r>
      <w:r w:rsidR="008F49C8" w:rsidRPr="00536AA3">
        <w:rPr>
          <w:color w:val="auto"/>
          <w:sz w:val="28"/>
          <w:szCs w:val="28"/>
        </w:rPr>
        <w:t xml:space="preserve"> </w:t>
      </w:r>
      <w:r w:rsidR="008F49C8">
        <w:rPr>
          <w:color w:val="auto"/>
          <w:sz w:val="28"/>
          <w:szCs w:val="28"/>
        </w:rPr>
        <w:t xml:space="preserve">apmērā </w:t>
      </w:r>
      <w:r w:rsidR="00EC6467" w:rsidRPr="00536AA3">
        <w:rPr>
          <w:color w:val="auto"/>
          <w:sz w:val="28"/>
          <w:szCs w:val="28"/>
        </w:rPr>
        <w:t xml:space="preserve">ekonomisku izlietojumu, atbalstīt apropriācijas pārdali no Izglītības un zinātnes ministrijas budžeta apakšprogrammas 42.03.00 "Skolu jaunatnes dziesmu un deju svētki" uz budžeta resora "74. Gadskārtējā valsts budžeta izpildes procesā pārdalāmais finansējums" programmu 02.00.00 </w:t>
      </w:r>
      <w:r w:rsidR="008F49C8" w:rsidRPr="00536AA3">
        <w:rPr>
          <w:color w:val="auto"/>
          <w:sz w:val="28"/>
          <w:szCs w:val="28"/>
        </w:rPr>
        <w:t>"</w:t>
      </w:r>
      <w:r w:rsidR="00EC6467" w:rsidRPr="00536AA3">
        <w:rPr>
          <w:color w:val="auto"/>
          <w:sz w:val="28"/>
          <w:szCs w:val="28"/>
        </w:rPr>
        <w:t>Līdzekļi neparedzētiem gadījumiem</w:t>
      </w:r>
      <w:r w:rsidR="008F49C8" w:rsidRPr="00536AA3">
        <w:rPr>
          <w:color w:val="auto"/>
          <w:sz w:val="28"/>
          <w:szCs w:val="28"/>
        </w:rPr>
        <w:t>"</w:t>
      </w:r>
      <w:r w:rsidR="006F5BB3">
        <w:rPr>
          <w:color w:val="auto"/>
          <w:sz w:val="28"/>
          <w:szCs w:val="28"/>
        </w:rPr>
        <w:t xml:space="preserve"> atbilstoši Covid-19 infekcijas izplatības seku pārvarēšanas likuma</w:t>
      </w:r>
      <w:r>
        <w:rPr>
          <w:color w:val="auto"/>
          <w:sz w:val="28"/>
          <w:szCs w:val="28"/>
        </w:rPr>
        <w:t xml:space="preserve"> 24.</w:t>
      </w:r>
      <w:r w:rsidR="009038CA">
        <w:rPr>
          <w:color w:val="auto"/>
          <w:sz w:val="28"/>
          <w:szCs w:val="28"/>
        </w:rPr>
        <w:t xml:space="preserve"> un </w:t>
      </w:r>
      <w:r>
        <w:rPr>
          <w:color w:val="auto"/>
          <w:sz w:val="28"/>
          <w:szCs w:val="28"/>
        </w:rPr>
        <w:t>25. </w:t>
      </w:r>
      <w:r w:rsidR="006F5BB3">
        <w:rPr>
          <w:color w:val="auto"/>
          <w:sz w:val="28"/>
          <w:szCs w:val="28"/>
        </w:rPr>
        <w:t>pantam</w:t>
      </w:r>
      <w:r w:rsidR="00EC6467" w:rsidRPr="00536AA3">
        <w:rPr>
          <w:color w:val="auto"/>
          <w:sz w:val="28"/>
          <w:szCs w:val="28"/>
        </w:rPr>
        <w:t xml:space="preserve">. </w:t>
      </w:r>
    </w:p>
    <w:p w14:paraId="5056EDAF" w14:textId="77777777" w:rsidR="0051254B" w:rsidRDefault="0051254B" w:rsidP="0051254B">
      <w:pPr>
        <w:pBdr>
          <w:top w:val="none" w:sz="0" w:space="0" w:color="auto"/>
          <w:left w:val="none" w:sz="0" w:space="0" w:color="auto"/>
          <w:bottom w:val="none" w:sz="0" w:space="0" w:color="auto"/>
          <w:right w:val="none" w:sz="0" w:space="0" w:color="auto"/>
          <w:between w:val="none" w:sz="0" w:space="0" w:color="auto"/>
        </w:pBdr>
        <w:ind w:firstLine="709"/>
        <w:jc w:val="both"/>
        <w:rPr>
          <w:color w:val="auto"/>
          <w:sz w:val="28"/>
          <w:szCs w:val="28"/>
        </w:rPr>
      </w:pPr>
    </w:p>
    <w:p w14:paraId="3ABC2E4E" w14:textId="3EAB6538" w:rsidR="00EC6467" w:rsidRPr="00536AA3" w:rsidRDefault="00EC6467" w:rsidP="00636903">
      <w:pPr>
        <w:pBdr>
          <w:top w:val="none" w:sz="0" w:space="0" w:color="auto"/>
          <w:left w:val="none" w:sz="0" w:space="0" w:color="auto"/>
          <w:bottom w:val="none" w:sz="0" w:space="0" w:color="auto"/>
          <w:right w:val="none" w:sz="0" w:space="0" w:color="auto"/>
          <w:between w:val="none" w:sz="0" w:space="0" w:color="auto"/>
        </w:pBdr>
        <w:ind w:firstLine="709"/>
        <w:jc w:val="both"/>
        <w:rPr>
          <w:color w:val="auto"/>
          <w:sz w:val="28"/>
          <w:szCs w:val="28"/>
        </w:rPr>
      </w:pPr>
      <w:r w:rsidRPr="00536AA3">
        <w:rPr>
          <w:color w:val="auto"/>
          <w:sz w:val="28"/>
          <w:szCs w:val="28"/>
        </w:rPr>
        <w:t>2. Izglītības un zinātnes ministrijai sagatavot un divu nedēļu laikā normatīvajos aktos noteiktajā kārtībā iesniegt Finanšu ministrijā pieprasījumu apropriācijas pārdalei atbilstoši šā rīkojuma 1. punktam.</w:t>
      </w:r>
    </w:p>
    <w:p w14:paraId="6049450B" w14:textId="77777777" w:rsidR="00EC6467" w:rsidRPr="00536AA3" w:rsidRDefault="00EC6467" w:rsidP="00636903">
      <w:pPr>
        <w:pBdr>
          <w:top w:val="none" w:sz="0" w:space="0" w:color="auto"/>
          <w:left w:val="none" w:sz="0" w:space="0" w:color="auto"/>
          <w:bottom w:val="none" w:sz="0" w:space="0" w:color="auto"/>
          <w:right w:val="none" w:sz="0" w:space="0" w:color="auto"/>
          <w:between w:val="none" w:sz="0" w:space="0" w:color="auto"/>
        </w:pBdr>
        <w:ind w:firstLine="709"/>
        <w:jc w:val="both"/>
        <w:rPr>
          <w:color w:val="auto"/>
          <w:sz w:val="28"/>
          <w:szCs w:val="28"/>
        </w:rPr>
      </w:pPr>
    </w:p>
    <w:p w14:paraId="75EAA79C" w14:textId="59CF6B3D" w:rsidR="00EC6467" w:rsidRPr="00C03E35" w:rsidRDefault="00EC6467" w:rsidP="00636903">
      <w:pPr>
        <w:pStyle w:val="ListParagraph"/>
        <w:tabs>
          <w:tab w:val="left" w:pos="993"/>
        </w:tabs>
        <w:ind w:left="0" w:firstLine="709"/>
        <w:contextualSpacing w:val="0"/>
        <w:jc w:val="both"/>
        <w:rPr>
          <w:color w:val="auto"/>
          <w:sz w:val="28"/>
          <w:szCs w:val="28"/>
        </w:rPr>
      </w:pPr>
      <w:r w:rsidRPr="00536AA3">
        <w:rPr>
          <w:color w:val="auto"/>
          <w:sz w:val="28"/>
          <w:szCs w:val="28"/>
        </w:rPr>
        <w:t xml:space="preserve">3. Finanšu ministram normatīvajos aktos noteiktajā kārtībā informēt Saeimas Budžeta un finanšu (nodokļu) komisiju par šā rīkojuma 1. punktā minēto apropriācijas pārdali un, ja Saeimas Budžeta un finanšu (nodokļu) komisija piecu darbdienu laikā </w:t>
      </w:r>
      <w:r w:rsidR="008F49C8">
        <w:rPr>
          <w:color w:val="auto"/>
          <w:sz w:val="28"/>
          <w:szCs w:val="28"/>
        </w:rPr>
        <w:t>pēc</w:t>
      </w:r>
      <w:r w:rsidR="008F49C8" w:rsidRPr="00536AA3">
        <w:rPr>
          <w:color w:val="auto"/>
          <w:sz w:val="28"/>
          <w:szCs w:val="28"/>
        </w:rPr>
        <w:t xml:space="preserve"> </w:t>
      </w:r>
      <w:r w:rsidRPr="00536AA3">
        <w:rPr>
          <w:color w:val="auto"/>
          <w:sz w:val="28"/>
          <w:szCs w:val="28"/>
        </w:rPr>
        <w:t xml:space="preserve">attiecīgās informācijas saņemšanas nav </w:t>
      </w:r>
      <w:r w:rsidR="008F49C8">
        <w:rPr>
          <w:color w:val="auto"/>
          <w:sz w:val="28"/>
          <w:szCs w:val="28"/>
        </w:rPr>
        <w:t xml:space="preserve">izteikusi </w:t>
      </w:r>
      <w:r w:rsidR="008F49C8" w:rsidRPr="00536AA3">
        <w:rPr>
          <w:color w:val="auto"/>
          <w:sz w:val="28"/>
          <w:szCs w:val="28"/>
        </w:rPr>
        <w:t>iebildu</w:t>
      </w:r>
      <w:r w:rsidR="008F49C8">
        <w:rPr>
          <w:color w:val="auto"/>
          <w:sz w:val="28"/>
          <w:szCs w:val="28"/>
        </w:rPr>
        <w:t>mus</w:t>
      </w:r>
      <w:r w:rsidRPr="00536AA3">
        <w:rPr>
          <w:color w:val="auto"/>
          <w:sz w:val="28"/>
          <w:szCs w:val="28"/>
        </w:rPr>
        <w:t>, veikt apropriācijas</w:t>
      </w:r>
      <w:r w:rsidRPr="00C03E35">
        <w:rPr>
          <w:color w:val="auto"/>
          <w:sz w:val="28"/>
          <w:szCs w:val="28"/>
        </w:rPr>
        <w:t xml:space="preserve"> pārdali.</w:t>
      </w:r>
    </w:p>
    <w:p w14:paraId="462D0C19" w14:textId="407290BF" w:rsidR="0065488C" w:rsidRDefault="0065488C" w:rsidP="0051254B">
      <w:pPr>
        <w:tabs>
          <w:tab w:val="left" w:pos="993"/>
        </w:tabs>
        <w:jc w:val="both"/>
        <w:rPr>
          <w:color w:val="auto"/>
          <w:sz w:val="28"/>
          <w:szCs w:val="28"/>
        </w:rPr>
      </w:pPr>
    </w:p>
    <w:p w14:paraId="0627CAE1" w14:textId="77777777" w:rsidR="0051254B" w:rsidRPr="00636903" w:rsidRDefault="0051254B" w:rsidP="00636903">
      <w:pPr>
        <w:tabs>
          <w:tab w:val="left" w:pos="993"/>
        </w:tabs>
        <w:jc w:val="both"/>
        <w:rPr>
          <w:color w:val="auto"/>
          <w:sz w:val="28"/>
          <w:szCs w:val="28"/>
        </w:rPr>
      </w:pPr>
    </w:p>
    <w:tbl>
      <w:tblPr>
        <w:tblStyle w:val="TableGrid"/>
        <w:tblW w:w="907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6"/>
      </w:tblGrid>
      <w:tr w:rsidR="004D5D34" w:rsidRPr="004D5D34" w14:paraId="2BEA93C9" w14:textId="77777777" w:rsidTr="00193102">
        <w:tc>
          <w:tcPr>
            <w:tcW w:w="9076" w:type="dxa"/>
          </w:tcPr>
          <w:p w14:paraId="28F3EB43" w14:textId="77777777" w:rsidR="004D5D34" w:rsidRPr="00636903"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auto"/>
                <w:szCs w:val="22"/>
                <w:lang w:val="lv-LV"/>
              </w:rPr>
            </w:pPr>
            <w:bookmarkStart w:id="2" w:name="_Hlk83019340"/>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4D5D34" w:rsidRPr="004D5D34" w14:paraId="26261671" w14:textId="77777777" w:rsidTr="00193102">
              <w:tc>
                <w:tcPr>
                  <w:tcW w:w="2948" w:type="dxa"/>
                  <w:hideMark/>
                </w:tcPr>
                <w:p w14:paraId="30953911"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auto"/>
                      <w:sz w:val="28"/>
                    </w:rPr>
                  </w:pPr>
                  <w:r w:rsidRPr="004D5D34">
                    <w:rPr>
                      <w:rFonts w:eastAsia="Calibri"/>
                      <w:color w:val="auto"/>
                      <w:sz w:val="28"/>
                    </w:rPr>
                    <w:t>Ministru prezidents</w:t>
                  </w:r>
                  <w:r w:rsidRPr="004D5D34">
                    <w:rPr>
                      <w:rFonts w:eastAsia="Calibri"/>
                      <w:color w:val="auto"/>
                      <w:sz w:val="28"/>
                    </w:rPr>
                    <w:t xml:space="preserve"> </w:t>
                  </w:r>
                </w:p>
              </w:tc>
              <w:tc>
                <w:tcPr>
                  <w:tcW w:w="2037" w:type="dxa"/>
                  <w:hideMark/>
                </w:tcPr>
                <w:p w14:paraId="67BAFED7"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242424"/>
                      <w:lang w:eastAsia="zh-CN"/>
                    </w:rPr>
                  </w:pPr>
                  <w:r w:rsidRPr="004D5D34">
                    <w:rPr>
                      <w:rFonts w:eastAsia="Calibri"/>
                      <w:color w:val="242424"/>
                      <w:lang w:eastAsia="zh-CN"/>
                    </w:rPr>
                    <w:t>(</w:t>
                  </w:r>
                  <w:proofErr w:type="spellStart"/>
                  <w:r w:rsidRPr="004D5D34">
                    <w:rPr>
                      <w:rFonts w:eastAsia="Calibri"/>
                      <w:color w:val="242424"/>
                      <w:lang w:eastAsia="zh-CN"/>
                    </w:rPr>
                    <w:t>paraksts</w:t>
                  </w:r>
                  <w:proofErr w:type="spellEnd"/>
                  <w:r w:rsidRPr="004D5D34">
                    <w:rPr>
                      <w:rFonts w:eastAsia="Calibri"/>
                      <w:color w:val="242424"/>
                      <w:lang w:eastAsia="zh-CN"/>
                    </w:rPr>
                    <w:t>*)</w:t>
                  </w:r>
                </w:p>
                <w:p w14:paraId="0BCF6AC1"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333333"/>
                      <w:sz w:val="28"/>
                      <w:szCs w:val="22"/>
                      <w:lang w:eastAsia="en-GB"/>
                    </w:rPr>
                  </w:pPr>
                  <w:r w:rsidRPr="004D5D34">
                    <w:rPr>
                      <w:rFonts w:eastAsia="Calibri"/>
                      <w:color w:val="242424"/>
                      <w:lang w:eastAsia="zh-CN"/>
                    </w:rPr>
                    <w:t xml:space="preserve"> </w:t>
                  </w:r>
                  <w:r w:rsidRPr="004D5D34">
                    <w:rPr>
                      <w:rFonts w:eastAsia="Calibri"/>
                      <w:color w:val="auto"/>
                      <w:szCs w:val="22"/>
                    </w:rPr>
                    <w:t xml:space="preserve">  </w:t>
                  </w:r>
                </w:p>
              </w:tc>
              <w:tc>
                <w:tcPr>
                  <w:tcW w:w="3861" w:type="dxa"/>
                  <w:hideMark/>
                </w:tcPr>
                <w:p w14:paraId="2F3F3020"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auto"/>
                      <w:sz w:val="28"/>
                    </w:rPr>
                  </w:pPr>
                  <w:r w:rsidRPr="004D5D34">
                    <w:rPr>
                      <w:rFonts w:eastAsia="Calibri"/>
                      <w:color w:val="auto"/>
                      <w:sz w:val="28"/>
                    </w:rPr>
                    <w:t>A. K. Kariņš</w:t>
                  </w:r>
                </w:p>
              </w:tc>
            </w:tr>
            <w:tr w:rsidR="004D5D34" w:rsidRPr="004D5D34" w14:paraId="0099A5A7" w14:textId="77777777" w:rsidTr="00193102">
              <w:tc>
                <w:tcPr>
                  <w:tcW w:w="2948" w:type="dxa"/>
                  <w:hideMark/>
                </w:tcPr>
                <w:p w14:paraId="1E37A639"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spacing w:before="100" w:beforeAutospacing="1"/>
                    <w:rPr>
                      <w:rFonts w:eastAsia="Calibri"/>
                      <w:color w:val="auto"/>
                      <w:sz w:val="28"/>
                    </w:rPr>
                  </w:pPr>
                  <w:r w:rsidRPr="004D5D34">
                    <w:rPr>
                      <w:rFonts w:eastAsia="Calibri"/>
                      <w:color w:val="auto"/>
                      <w:sz w:val="28"/>
                    </w:rPr>
                    <w:t>Izglītības un zinātnes ministre</w:t>
                  </w:r>
                  <w:r w:rsidRPr="004D5D34">
                    <w:rPr>
                      <w:rFonts w:eastAsia="Calibri"/>
                      <w:color w:val="auto"/>
                      <w:sz w:val="28"/>
                    </w:rPr>
                    <w:t xml:space="preserve"> </w:t>
                  </w:r>
                </w:p>
              </w:tc>
              <w:tc>
                <w:tcPr>
                  <w:tcW w:w="2037" w:type="dxa"/>
                  <w:hideMark/>
                </w:tcPr>
                <w:p w14:paraId="57F0A2E3"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242424"/>
                      <w:lang w:eastAsia="zh-CN"/>
                    </w:rPr>
                  </w:pPr>
                  <w:r w:rsidRPr="004D5D34">
                    <w:rPr>
                      <w:rFonts w:eastAsia="Calibri"/>
                      <w:color w:val="242424"/>
                      <w:lang w:eastAsia="zh-CN"/>
                    </w:rPr>
                    <w:t>(</w:t>
                  </w:r>
                  <w:proofErr w:type="spellStart"/>
                  <w:r w:rsidRPr="004D5D34">
                    <w:rPr>
                      <w:rFonts w:eastAsia="Calibri"/>
                      <w:color w:val="242424"/>
                      <w:lang w:eastAsia="zh-CN"/>
                    </w:rPr>
                    <w:t>paraksts</w:t>
                  </w:r>
                  <w:proofErr w:type="spellEnd"/>
                  <w:r w:rsidRPr="004D5D34">
                    <w:rPr>
                      <w:rFonts w:eastAsia="Calibri"/>
                      <w:color w:val="242424"/>
                      <w:lang w:eastAsia="zh-CN"/>
                    </w:rPr>
                    <w:t xml:space="preserve">**) </w:t>
                  </w:r>
                  <w:r w:rsidRPr="004D5D34">
                    <w:rPr>
                      <w:rFonts w:eastAsia="Calibri"/>
                      <w:color w:val="auto"/>
                      <w:szCs w:val="22"/>
                    </w:rPr>
                    <w:t xml:space="preserve">   </w:t>
                  </w:r>
                </w:p>
              </w:tc>
              <w:tc>
                <w:tcPr>
                  <w:tcW w:w="3861" w:type="dxa"/>
                  <w:hideMark/>
                </w:tcPr>
                <w:p w14:paraId="45A5B18F"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before="20"/>
                    <w:textAlignment w:val="baseline"/>
                    <w:rPr>
                      <w:rFonts w:eastAsia="Calibri"/>
                      <w:color w:val="333333"/>
                      <w:sz w:val="28"/>
                      <w:lang w:eastAsia="en-GB"/>
                    </w:rPr>
                  </w:pPr>
                  <w:r w:rsidRPr="004D5D34">
                    <w:rPr>
                      <w:rFonts w:eastAsia="Calibri"/>
                      <w:color w:val="auto"/>
                      <w:sz w:val="28"/>
                    </w:rPr>
                    <w:t>A. Muižniece</w:t>
                  </w:r>
                </w:p>
              </w:tc>
            </w:tr>
          </w:tbl>
          <w:p w14:paraId="21749DF5"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rPr>
                <w:color w:val="333333"/>
                <w:sz w:val="28"/>
                <w:szCs w:val="20"/>
                <w:lang w:eastAsia="en-GB"/>
              </w:rPr>
            </w:pPr>
          </w:p>
          <w:p w14:paraId="11DC92E1"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shd w:val="clear" w:color="auto" w:fill="FFFFFF"/>
              <w:rPr>
                <w:rFonts w:eastAsia="Calibri"/>
                <w:color w:val="242424"/>
                <w:lang w:eastAsia="zh-CN"/>
              </w:rPr>
            </w:pPr>
            <w:r w:rsidRPr="004D5D34">
              <w:rPr>
                <w:rFonts w:eastAsia="Calibri"/>
                <w:color w:val="242424"/>
                <w:lang w:eastAsia="zh-CN"/>
              </w:rPr>
              <w:t xml:space="preserve">* </w:t>
            </w:r>
            <w:proofErr w:type="spellStart"/>
            <w:r w:rsidRPr="004D5D34">
              <w:rPr>
                <w:rFonts w:eastAsia="Calibri"/>
                <w:color w:val="242424"/>
                <w:lang w:eastAsia="zh-CN"/>
              </w:rPr>
              <w:t>Dokuments</w:t>
            </w:r>
            <w:proofErr w:type="spellEnd"/>
            <w:r w:rsidRPr="004D5D34">
              <w:rPr>
                <w:rFonts w:eastAsia="Calibri"/>
                <w:color w:val="242424"/>
                <w:lang w:eastAsia="zh-CN"/>
              </w:rPr>
              <w:t xml:space="preserve"> </w:t>
            </w:r>
            <w:proofErr w:type="spellStart"/>
            <w:r w:rsidRPr="004D5D34">
              <w:rPr>
                <w:rFonts w:eastAsia="Calibri"/>
                <w:color w:val="242424"/>
                <w:lang w:eastAsia="zh-CN"/>
              </w:rPr>
              <w:t>ir</w:t>
            </w:r>
            <w:proofErr w:type="spellEnd"/>
            <w:r w:rsidRPr="004D5D34">
              <w:rPr>
                <w:rFonts w:eastAsia="Calibri"/>
                <w:color w:val="242424"/>
                <w:lang w:eastAsia="zh-CN"/>
              </w:rPr>
              <w:t xml:space="preserve"> </w:t>
            </w:r>
            <w:proofErr w:type="spellStart"/>
            <w:r w:rsidRPr="004D5D34">
              <w:rPr>
                <w:rFonts w:eastAsia="Calibri"/>
                <w:color w:val="242424"/>
                <w:lang w:eastAsia="zh-CN"/>
              </w:rPr>
              <w:t>parakstīts</w:t>
            </w:r>
            <w:proofErr w:type="spellEnd"/>
            <w:r w:rsidRPr="004D5D34">
              <w:rPr>
                <w:rFonts w:eastAsia="Calibri"/>
                <w:color w:val="242424"/>
                <w:lang w:eastAsia="zh-CN"/>
              </w:rPr>
              <w:t xml:space="preserve"> </w:t>
            </w:r>
            <w:proofErr w:type="spellStart"/>
            <w:r w:rsidRPr="004D5D34">
              <w:rPr>
                <w:rFonts w:eastAsia="Calibri"/>
                <w:color w:val="242424"/>
                <w:lang w:eastAsia="zh-CN"/>
              </w:rPr>
              <w:t>ar</w:t>
            </w:r>
            <w:proofErr w:type="spellEnd"/>
            <w:r w:rsidRPr="004D5D34">
              <w:rPr>
                <w:rFonts w:eastAsia="Calibri"/>
                <w:color w:val="242424"/>
                <w:lang w:eastAsia="zh-CN"/>
              </w:rPr>
              <w:t xml:space="preserve"> </w:t>
            </w:r>
            <w:proofErr w:type="spellStart"/>
            <w:r w:rsidRPr="004D5D34">
              <w:rPr>
                <w:rFonts w:eastAsia="Calibri"/>
                <w:color w:val="242424"/>
                <w:lang w:eastAsia="zh-CN"/>
              </w:rPr>
              <w:t>drošu</w:t>
            </w:r>
            <w:proofErr w:type="spellEnd"/>
            <w:r w:rsidRPr="004D5D34">
              <w:rPr>
                <w:rFonts w:eastAsia="Calibri"/>
                <w:color w:val="242424"/>
                <w:lang w:eastAsia="zh-CN"/>
              </w:rPr>
              <w:t xml:space="preserve"> </w:t>
            </w:r>
            <w:proofErr w:type="spellStart"/>
            <w:r w:rsidRPr="004D5D34">
              <w:rPr>
                <w:rFonts w:eastAsia="Calibri"/>
                <w:color w:val="242424"/>
                <w:lang w:eastAsia="zh-CN"/>
              </w:rPr>
              <w:t>elektronisko</w:t>
            </w:r>
            <w:proofErr w:type="spellEnd"/>
            <w:r w:rsidRPr="004D5D34">
              <w:rPr>
                <w:rFonts w:eastAsia="Calibri"/>
                <w:color w:val="242424"/>
                <w:lang w:eastAsia="zh-CN"/>
              </w:rPr>
              <w:t xml:space="preserve"> </w:t>
            </w:r>
            <w:proofErr w:type="spellStart"/>
            <w:r w:rsidRPr="004D5D34">
              <w:rPr>
                <w:rFonts w:eastAsia="Calibri"/>
                <w:color w:val="242424"/>
                <w:lang w:eastAsia="zh-CN"/>
              </w:rPr>
              <w:t>parakstu</w:t>
            </w:r>
            <w:proofErr w:type="spellEnd"/>
          </w:p>
          <w:p w14:paraId="55FB7CAB" w14:textId="77777777" w:rsidR="004D5D34" w:rsidRPr="004D5D34" w:rsidRDefault="004D5D34" w:rsidP="004D5D34">
            <w:pPr>
              <w:pBdr>
                <w:top w:val="none" w:sz="0" w:space="0" w:color="auto"/>
                <w:left w:val="none" w:sz="0" w:space="0" w:color="auto"/>
                <w:bottom w:val="none" w:sz="0" w:space="0" w:color="auto"/>
                <w:right w:val="none" w:sz="0" w:space="0" w:color="auto"/>
                <w:between w:val="none" w:sz="0" w:space="0" w:color="auto"/>
              </w:pBdr>
              <w:rPr>
                <w:rFonts w:eastAsia="Calibri"/>
                <w:color w:val="333333"/>
                <w:sz w:val="28"/>
                <w:szCs w:val="20"/>
                <w:lang w:eastAsia="en-GB"/>
              </w:rPr>
            </w:pPr>
            <w:r w:rsidRPr="004D5D34">
              <w:rPr>
                <w:rFonts w:eastAsia="Calibri"/>
                <w:color w:val="242424"/>
                <w:lang w:eastAsia="zh-CN"/>
              </w:rPr>
              <w:t xml:space="preserve">** </w:t>
            </w:r>
            <w:proofErr w:type="spellStart"/>
            <w:r w:rsidRPr="004D5D34">
              <w:rPr>
                <w:rFonts w:eastAsia="Calibri"/>
                <w:color w:val="242424"/>
                <w:lang w:eastAsia="zh-CN"/>
              </w:rPr>
              <w:t>Dokuments</w:t>
            </w:r>
            <w:proofErr w:type="spellEnd"/>
            <w:r w:rsidRPr="004D5D34">
              <w:rPr>
                <w:rFonts w:eastAsia="Calibri"/>
                <w:color w:val="242424"/>
                <w:lang w:eastAsia="zh-CN"/>
              </w:rPr>
              <w:t xml:space="preserve"> </w:t>
            </w:r>
            <w:proofErr w:type="spellStart"/>
            <w:r w:rsidRPr="004D5D34">
              <w:rPr>
                <w:rFonts w:eastAsia="Calibri"/>
                <w:color w:val="242424"/>
                <w:lang w:eastAsia="zh-CN"/>
              </w:rPr>
              <w:t>ir</w:t>
            </w:r>
            <w:proofErr w:type="spellEnd"/>
            <w:r w:rsidRPr="004D5D34">
              <w:rPr>
                <w:rFonts w:eastAsia="Calibri"/>
                <w:color w:val="242424"/>
                <w:lang w:eastAsia="zh-CN"/>
              </w:rPr>
              <w:t xml:space="preserve"> </w:t>
            </w:r>
            <w:proofErr w:type="spellStart"/>
            <w:r w:rsidRPr="004D5D34">
              <w:rPr>
                <w:rFonts w:eastAsia="Calibri"/>
                <w:color w:val="242424"/>
                <w:lang w:eastAsia="zh-CN"/>
              </w:rPr>
              <w:t>parakstīts</w:t>
            </w:r>
            <w:proofErr w:type="spellEnd"/>
            <w:r w:rsidRPr="004D5D34">
              <w:rPr>
                <w:rFonts w:eastAsia="Calibri"/>
                <w:color w:val="242424"/>
                <w:lang w:eastAsia="zh-CN"/>
              </w:rPr>
              <w:t xml:space="preserve"> </w:t>
            </w:r>
            <w:proofErr w:type="spellStart"/>
            <w:r w:rsidRPr="004D5D34">
              <w:rPr>
                <w:rFonts w:eastAsia="Calibri"/>
                <w:color w:val="242424"/>
                <w:lang w:eastAsia="zh-CN"/>
              </w:rPr>
              <w:t>ar</w:t>
            </w:r>
            <w:proofErr w:type="spellEnd"/>
            <w:r w:rsidRPr="004D5D34">
              <w:rPr>
                <w:rFonts w:eastAsia="Calibri"/>
                <w:color w:val="242424"/>
                <w:lang w:eastAsia="zh-CN"/>
              </w:rPr>
              <w:t xml:space="preserve"> TAP </w:t>
            </w:r>
            <w:proofErr w:type="spellStart"/>
            <w:r w:rsidRPr="004D5D34">
              <w:rPr>
                <w:rFonts w:eastAsia="Calibri"/>
                <w:color w:val="242424"/>
                <w:lang w:eastAsia="zh-CN"/>
              </w:rPr>
              <w:t>portāla</w:t>
            </w:r>
            <w:proofErr w:type="spellEnd"/>
            <w:r w:rsidRPr="004D5D34">
              <w:rPr>
                <w:rFonts w:eastAsia="Calibri"/>
                <w:color w:val="242424"/>
                <w:lang w:eastAsia="zh-CN"/>
              </w:rPr>
              <w:t xml:space="preserve"> </w:t>
            </w:r>
            <w:proofErr w:type="spellStart"/>
            <w:r w:rsidRPr="004D5D34">
              <w:rPr>
                <w:rFonts w:eastAsia="Calibri"/>
                <w:color w:val="242424"/>
                <w:lang w:eastAsia="zh-CN"/>
              </w:rPr>
              <w:t>elektroniskās</w:t>
            </w:r>
            <w:proofErr w:type="spellEnd"/>
            <w:r w:rsidRPr="004D5D34">
              <w:rPr>
                <w:rFonts w:eastAsia="Calibri"/>
                <w:color w:val="242424"/>
                <w:lang w:eastAsia="zh-CN"/>
              </w:rPr>
              <w:t xml:space="preserve"> </w:t>
            </w:r>
            <w:proofErr w:type="spellStart"/>
            <w:r w:rsidRPr="004D5D34">
              <w:rPr>
                <w:rFonts w:eastAsia="Calibri"/>
                <w:color w:val="242424"/>
                <w:lang w:eastAsia="zh-CN"/>
              </w:rPr>
              <w:t>parakstīšanas</w:t>
            </w:r>
            <w:proofErr w:type="spellEnd"/>
            <w:r w:rsidRPr="004D5D34">
              <w:rPr>
                <w:rFonts w:eastAsia="Calibri"/>
                <w:color w:val="242424"/>
                <w:lang w:eastAsia="zh-CN"/>
              </w:rPr>
              <w:t xml:space="preserve"> </w:t>
            </w:r>
            <w:proofErr w:type="spellStart"/>
            <w:r w:rsidRPr="004D5D34">
              <w:rPr>
                <w:rFonts w:eastAsia="Calibri"/>
                <w:color w:val="242424"/>
                <w:lang w:eastAsia="zh-CN"/>
              </w:rPr>
              <w:t>rīku</w:t>
            </w:r>
            <w:proofErr w:type="spellEnd"/>
          </w:p>
        </w:tc>
      </w:tr>
      <w:bookmarkEnd w:id="2"/>
    </w:tbl>
    <w:p w14:paraId="115D4717" w14:textId="77777777" w:rsidR="0036116A" w:rsidRPr="00C04A51" w:rsidRDefault="0036116A" w:rsidP="00636903">
      <w:pPr>
        <w:pStyle w:val="ListParagraph"/>
        <w:tabs>
          <w:tab w:val="left" w:pos="993"/>
        </w:tabs>
        <w:ind w:left="0"/>
        <w:contextualSpacing w:val="0"/>
        <w:jc w:val="both"/>
        <w:rPr>
          <w:color w:val="auto"/>
          <w:sz w:val="28"/>
          <w:szCs w:val="28"/>
        </w:rPr>
      </w:pPr>
    </w:p>
    <w:sectPr w:rsidR="0036116A" w:rsidRPr="00C04A51" w:rsidSect="00C04A51">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9C57B" w14:textId="77777777" w:rsidR="008403BE" w:rsidRDefault="008403BE" w:rsidP="004A6627">
      <w:r>
        <w:separator/>
      </w:r>
    </w:p>
  </w:endnote>
  <w:endnote w:type="continuationSeparator" w:id="0">
    <w:p w14:paraId="34A3C28A" w14:textId="77777777" w:rsidR="008403BE" w:rsidRDefault="008403BE" w:rsidP="004A6627">
      <w:r>
        <w:continuationSeparator/>
      </w:r>
    </w:p>
  </w:endnote>
  <w:endnote w:type="continuationNotice" w:id="1">
    <w:p w14:paraId="668E3DC7" w14:textId="77777777" w:rsidR="008403BE" w:rsidRDefault="008403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51CEB" w14:textId="33304891" w:rsidR="001F29CA" w:rsidRPr="001F29CA" w:rsidRDefault="001F29CA">
    <w:pPr>
      <w:pStyle w:val="Footer"/>
      <w:rPr>
        <w:sz w:val="16"/>
        <w:szCs w:val="16"/>
      </w:rPr>
    </w:pPr>
    <w:r w:rsidRPr="001F29CA">
      <w:rPr>
        <w:sz w:val="16"/>
        <w:szCs w:val="16"/>
      </w:rPr>
      <w:t>R0072_1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78F19" w14:textId="77777777" w:rsidR="008403BE" w:rsidRDefault="008403BE" w:rsidP="004A6627">
      <w:r>
        <w:separator/>
      </w:r>
    </w:p>
  </w:footnote>
  <w:footnote w:type="continuationSeparator" w:id="0">
    <w:p w14:paraId="082D4092" w14:textId="77777777" w:rsidR="008403BE" w:rsidRDefault="008403BE" w:rsidP="004A6627">
      <w:r>
        <w:continuationSeparator/>
      </w:r>
    </w:p>
  </w:footnote>
  <w:footnote w:type="continuationNotice" w:id="1">
    <w:p w14:paraId="2F46DCE8" w14:textId="77777777" w:rsidR="008403BE" w:rsidRDefault="008403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0183F" w14:textId="77777777" w:rsidR="0051254B" w:rsidRPr="003629D6" w:rsidRDefault="0051254B">
    <w:pPr>
      <w:pStyle w:val="Header"/>
    </w:pPr>
  </w:p>
  <w:p w14:paraId="289D71D9" w14:textId="01E40525" w:rsidR="0051254B" w:rsidRDefault="0051254B">
    <w:pPr>
      <w:pStyle w:val="Header"/>
    </w:pPr>
    <w:r>
      <w:rPr>
        <w:noProof/>
      </w:rPr>
      <w:drawing>
        <wp:inline distT="0" distB="0" distL="0" distR="0" wp14:anchorId="41CF4B00" wp14:editId="487D16E4">
          <wp:extent cx="5939790" cy="1002030"/>
          <wp:effectExtent l="0" t="0" r="0" b="0"/>
          <wp:docPr id="2" name="Picture 2" descr="vienkrasu_header_veidlap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nkrasu_header_veidlapa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0020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4B108E"/>
    <w:multiLevelType w:val="multilevel"/>
    <w:tmpl w:val="947860F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C9F2D5B"/>
    <w:multiLevelType w:val="hybridMultilevel"/>
    <w:tmpl w:val="7A30E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3852FE"/>
    <w:multiLevelType w:val="multilevel"/>
    <w:tmpl w:val="459A988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F6F2304"/>
    <w:multiLevelType w:val="multilevel"/>
    <w:tmpl w:val="E29ACD4C"/>
    <w:lvl w:ilvl="0">
      <w:start w:val="1"/>
      <w:numFmt w:val="decimal"/>
      <w:lvlText w:val="%1."/>
      <w:lvlJc w:val="left"/>
      <w:pPr>
        <w:ind w:left="2062" w:hanging="360"/>
      </w:pPr>
    </w:lvl>
    <w:lvl w:ilvl="1">
      <w:start w:val="1"/>
      <w:numFmt w:val="decimal"/>
      <w:isLgl/>
      <w:lvlText w:val="%1.%2."/>
      <w:lvlJc w:val="left"/>
      <w:pPr>
        <w:ind w:left="1712" w:hanging="720"/>
      </w:pPr>
      <w:rPr>
        <w:rFonts w:hint="default"/>
      </w:rPr>
    </w:lvl>
    <w:lvl w:ilvl="2">
      <w:start w:val="1"/>
      <w:numFmt w:val="decimal"/>
      <w:isLgl/>
      <w:lvlText w:val="%1.%2.%3."/>
      <w:lvlJc w:val="left"/>
      <w:pPr>
        <w:ind w:left="2344" w:hanging="720"/>
      </w:pPr>
      <w:rPr>
        <w:rFonts w:hint="default"/>
      </w:rPr>
    </w:lvl>
    <w:lvl w:ilvl="3">
      <w:start w:val="1"/>
      <w:numFmt w:val="decimal"/>
      <w:isLgl/>
      <w:lvlText w:val="%1.%2.%3.%4."/>
      <w:lvlJc w:val="left"/>
      <w:pPr>
        <w:ind w:left="3336" w:hanging="1080"/>
      </w:pPr>
      <w:rPr>
        <w:rFonts w:hint="default"/>
      </w:rPr>
    </w:lvl>
    <w:lvl w:ilvl="4">
      <w:start w:val="1"/>
      <w:numFmt w:val="decimal"/>
      <w:isLgl/>
      <w:lvlText w:val="%1.%2.%3.%4.%5."/>
      <w:lvlJc w:val="left"/>
      <w:pPr>
        <w:ind w:left="3968" w:hanging="1080"/>
      </w:pPr>
      <w:rPr>
        <w:rFonts w:hint="default"/>
      </w:rPr>
    </w:lvl>
    <w:lvl w:ilvl="5">
      <w:start w:val="1"/>
      <w:numFmt w:val="decimal"/>
      <w:isLgl/>
      <w:lvlText w:val="%1.%2.%3.%4.%5.%6."/>
      <w:lvlJc w:val="left"/>
      <w:pPr>
        <w:ind w:left="4960" w:hanging="1440"/>
      </w:pPr>
      <w:rPr>
        <w:rFonts w:hint="default"/>
      </w:rPr>
    </w:lvl>
    <w:lvl w:ilvl="6">
      <w:start w:val="1"/>
      <w:numFmt w:val="decimal"/>
      <w:isLgl/>
      <w:lvlText w:val="%1.%2.%3.%4.%5.%6.%7."/>
      <w:lvlJc w:val="left"/>
      <w:pPr>
        <w:ind w:left="5952" w:hanging="1800"/>
      </w:pPr>
      <w:rPr>
        <w:rFonts w:hint="default"/>
      </w:rPr>
    </w:lvl>
    <w:lvl w:ilvl="7">
      <w:start w:val="1"/>
      <w:numFmt w:val="decimal"/>
      <w:isLgl/>
      <w:lvlText w:val="%1.%2.%3.%4.%5.%6.%7.%8."/>
      <w:lvlJc w:val="left"/>
      <w:pPr>
        <w:ind w:left="6584" w:hanging="1800"/>
      </w:pPr>
      <w:rPr>
        <w:rFonts w:hint="default"/>
      </w:rPr>
    </w:lvl>
    <w:lvl w:ilvl="8">
      <w:start w:val="1"/>
      <w:numFmt w:val="decimal"/>
      <w:isLgl/>
      <w:lvlText w:val="%1.%2.%3.%4.%5.%6.%7.%8.%9."/>
      <w:lvlJc w:val="left"/>
      <w:pPr>
        <w:ind w:left="7576" w:hanging="2160"/>
      </w:pPr>
      <w:rPr>
        <w:rFonts w:hint="default"/>
      </w:rPr>
    </w:lvl>
  </w:abstractNum>
  <w:num w:numId="1">
    <w:abstractNumId w:val="3"/>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wNjAxNjYwN7QwNjdX0lEKTi0uzszPAykwMqkFAOSTqSYtAAAA"/>
  </w:docVars>
  <w:rsids>
    <w:rsidRoot w:val="009B367B"/>
    <w:rsid w:val="00007849"/>
    <w:rsid w:val="00015B9C"/>
    <w:rsid w:val="0001699F"/>
    <w:rsid w:val="000313D9"/>
    <w:rsid w:val="00035922"/>
    <w:rsid w:val="00061B30"/>
    <w:rsid w:val="000654A0"/>
    <w:rsid w:val="00084839"/>
    <w:rsid w:val="00085310"/>
    <w:rsid w:val="0009432A"/>
    <w:rsid w:val="00095DA8"/>
    <w:rsid w:val="000A0825"/>
    <w:rsid w:val="000A6D9F"/>
    <w:rsid w:val="000B4525"/>
    <w:rsid w:val="000C6EFA"/>
    <w:rsid w:val="000D6C6D"/>
    <w:rsid w:val="0010124D"/>
    <w:rsid w:val="001538C4"/>
    <w:rsid w:val="00153979"/>
    <w:rsid w:val="00171004"/>
    <w:rsid w:val="00177AD0"/>
    <w:rsid w:val="00187B95"/>
    <w:rsid w:val="00194B9C"/>
    <w:rsid w:val="00196BC4"/>
    <w:rsid w:val="001A5322"/>
    <w:rsid w:val="001B5DD8"/>
    <w:rsid w:val="001B7568"/>
    <w:rsid w:val="001C4965"/>
    <w:rsid w:val="001D7EDF"/>
    <w:rsid w:val="001E6168"/>
    <w:rsid w:val="001F29CA"/>
    <w:rsid w:val="001F5AAE"/>
    <w:rsid w:val="001F6425"/>
    <w:rsid w:val="001F6458"/>
    <w:rsid w:val="00205C03"/>
    <w:rsid w:val="00207E21"/>
    <w:rsid w:val="00235E76"/>
    <w:rsid w:val="00263BAE"/>
    <w:rsid w:val="00266534"/>
    <w:rsid w:val="0028054C"/>
    <w:rsid w:val="002B20D6"/>
    <w:rsid w:val="002C03C4"/>
    <w:rsid w:val="002C6647"/>
    <w:rsid w:val="002D09C1"/>
    <w:rsid w:val="002D68CD"/>
    <w:rsid w:val="002D7052"/>
    <w:rsid w:val="00313D9A"/>
    <w:rsid w:val="00327CBF"/>
    <w:rsid w:val="00331AB6"/>
    <w:rsid w:val="00335170"/>
    <w:rsid w:val="00340874"/>
    <w:rsid w:val="00343BDE"/>
    <w:rsid w:val="0036116A"/>
    <w:rsid w:val="00366A48"/>
    <w:rsid w:val="003831AD"/>
    <w:rsid w:val="003A0A3A"/>
    <w:rsid w:val="003A24AB"/>
    <w:rsid w:val="003B5001"/>
    <w:rsid w:val="003D71DF"/>
    <w:rsid w:val="003F32EB"/>
    <w:rsid w:val="0041056C"/>
    <w:rsid w:val="00425406"/>
    <w:rsid w:val="00433C66"/>
    <w:rsid w:val="0045111F"/>
    <w:rsid w:val="004630FB"/>
    <w:rsid w:val="00471031"/>
    <w:rsid w:val="00482603"/>
    <w:rsid w:val="00495245"/>
    <w:rsid w:val="004A6627"/>
    <w:rsid w:val="004D5D34"/>
    <w:rsid w:val="004D6F9E"/>
    <w:rsid w:val="004E0465"/>
    <w:rsid w:val="004F51F1"/>
    <w:rsid w:val="0050106B"/>
    <w:rsid w:val="0050366E"/>
    <w:rsid w:val="0051254B"/>
    <w:rsid w:val="00522308"/>
    <w:rsid w:val="00536AA3"/>
    <w:rsid w:val="00537805"/>
    <w:rsid w:val="005545FF"/>
    <w:rsid w:val="005665B3"/>
    <w:rsid w:val="00580643"/>
    <w:rsid w:val="00580C74"/>
    <w:rsid w:val="005B0E11"/>
    <w:rsid w:val="005B5460"/>
    <w:rsid w:val="005B5693"/>
    <w:rsid w:val="005C2E91"/>
    <w:rsid w:val="005E4C12"/>
    <w:rsid w:val="005F0C38"/>
    <w:rsid w:val="005F547C"/>
    <w:rsid w:val="006009ED"/>
    <w:rsid w:val="006125F2"/>
    <w:rsid w:val="00626DC4"/>
    <w:rsid w:val="00636903"/>
    <w:rsid w:val="006413A8"/>
    <w:rsid w:val="006472D7"/>
    <w:rsid w:val="00651E3F"/>
    <w:rsid w:val="00651EC9"/>
    <w:rsid w:val="0065488C"/>
    <w:rsid w:val="00662A4A"/>
    <w:rsid w:val="0068444B"/>
    <w:rsid w:val="006D197B"/>
    <w:rsid w:val="006F4D15"/>
    <w:rsid w:val="006F5BB3"/>
    <w:rsid w:val="00706E08"/>
    <w:rsid w:val="007370E2"/>
    <w:rsid w:val="007448AF"/>
    <w:rsid w:val="00754963"/>
    <w:rsid w:val="00756D84"/>
    <w:rsid w:val="007C6099"/>
    <w:rsid w:val="007D734E"/>
    <w:rsid w:val="007D771C"/>
    <w:rsid w:val="007E44B7"/>
    <w:rsid w:val="007E6F4A"/>
    <w:rsid w:val="008119D7"/>
    <w:rsid w:val="008403BE"/>
    <w:rsid w:val="008441FA"/>
    <w:rsid w:val="00846A8B"/>
    <w:rsid w:val="00854CEA"/>
    <w:rsid w:val="00866A1D"/>
    <w:rsid w:val="00876714"/>
    <w:rsid w:val="0089635F"/>
    <w:rsid w:val="008C349A"/>
    <w:rsid w:val="008C781B"/>
    <w:rsid w:val="008E5157"/>
    <w:rsid w:val="008E6B11"/>
    <w:rsid w:val="008F49C8"/>
    <w:rsid w:val="0090040C"/>
    <w:rsid w:val="009038CA"/>
    <w:rsid w:val="00914101"/>
    <w:rsid w:val="00914784"/>
    <w:rsid w:val="0094660F"/>
    <w:rsid w:val="00950645"/>
    <w:rsid w:val="009532D0"/>
    <w:rsid w:val="009918EC"/>
    <w:rsid w:val="00993DAF"/>
    <w:rsid w:val="009B367B"/>
    <w:rsid w:val="009C247B"/>
    <w:rsid w:val="009F2959"/>
    <w:rsid w:val="00A026D4"/>
    <w:rsid w:val="00A05177"/>
    <w:rsid w:val="00A36F6E"/>
    <w:rsid w:val="00A62CA6"/>
    <w:rsid w:val="00A70FF0"/>
    <w:rsid w:val="00A76B8F"/>
    <w:rsid w:val="00A83816"/>
    <w:rsid w:val="00A865EB"/>
    <w:rsid w:val="00AB3597"/>
    <w:rsid w:val="00AB4F5C"/>
    <w:rsid w:val="00AD1161"/>
    <w:rsid w:val="00AD600F"/>
    <w:rsid w:val="00B02FFF"/>
    <w:rsid w:val="00B10509"/>
    <w:rsid w:val="00B14D68"/>
    <w:rsid w:val="00B231D2"/>
    <w:rsid w:val="00B50E1E"/>
    <w:rsid w:val="00B5526A"/>
    <w:rsid w:val="00B71A15"/>
    <w:rsid w:val="00B72818"/>
    <w:rsid w:val="00B74A89"/>
    <w:rsid w:val="00B813B0"/>
    <w:rsid w:val="00B819BF"/>
    <w:rsid w:val="00BC11BA"/>
    <w:rsid w:val="00BC1E10"/>
    <w:rsid w:val="00BD6317"/>
    <w:rsid w:val="00BE3C3B"/>
    <w:rsid w:val="00BE68B0"/>
    <w:rsid w:val="00BF2786"/>
    <w:rsid w:val="00C03E35"/>
    <w:rsid w:val="00C04A51"/>
    <w:rsid w:val="00C10AE0"/>
    <w:rsid w:val="00C13871"/>
    <w:rsid w:val="00C4172F"/>
    <w:rsid w:val="00C51AA2"/>
    <w:rsid w:val="00C60417"/>
    <w:rsid w:val="00C64973"/>
    <w:rsid w:val="00C66DC0"/>
    <w:rsid w:val="00C70889"/>
    <w:rsid w:val="00C8190A"/>
    <w:rsid w:val="00C946B4"/>
    <w:rsid w:val="00CA4AA8"/>
    <w:rsid w:val="00CB7C00"/>
    <w:rsid w:val="00CD0765"/>
    <w:rsid w:val="00CD2607"/>
    <w:rsid w:val="00CD6521"/>
    <w:rsid w:val="00CD6908"/>
    <w:rsid w:val="00CD777C"/>
    <w:rsid w:val="00D0471C"/>
    <w:rsid w:val="00D416C1"/>
    <w:rsid w:val="00D52E46"/>
    <w:rsid w:val="00D7076E"/>
    <w:rsid w:val="00D73693"/>
    <w:rsid w:val="00D802F9"/>
    <w:rsid w:val="00D908DD"/>
    <w:rsid w:val="00DA5F88"/>
    <w:rsid w:val="00DB4AB3"/>
    <w:rsid w:val="00DD7E82"/>
    <w:rsid w:val="00DE41D0"/>
    <w:rsid w:val="00E01E00"/>
    <w:rsid w:val="00E04A95"/>
    <w:rsid w:val="00E06F4B"/>
    <w:rsid w:val="00E12676"/>
    <w:rsid w:val="00E1338D"/>
    <w:rsid w:val="00E45749"/>
    <w:rsid w:val="00E521F7"/>
    <w:rsid w:val="00E556C0"/>
    <w:rsid w:val="00E562A3"/>
    <w:rsid w:val="00E65AD7"/>
    <w:rsid w:val="00E81BD6"/>
    <w:rsid w:val="00E84690"/>
    <w:rsid w:val="00EA0A3D"/>
    <w:rsid w:val="00EC6467"/>
    <w:rsid w:val="00ED7970"/>
    <w:rsid w:val="00EE399D"/>
    <w:rsid w:val="00EF1190"/>
    <w:rsid w:val="00EF79CD"/>
    <w:rsid w:val="00F0137E"/>
    <w:rsid w:val="00F12B86"/>
    <w:rsid w:val="00F15479"/>
    <w:rsid w:val="00F20002"/>
    <w:rsid w:val="00F5133F"/>
    <w:rsid w:val="00F51DA1"/>
    <w:rsid w:val="00F5451E"/>
    <w:rsid w:val="00F55F20"/>
    <w:rsid w:val="00FA14C6"/>
    <w:rsid w:val="00FB304F"/>
    <w:rsid w:val="00FC1032"/>
    <w:rsid w:val="00FE0B33"/>
    <w:rsid w:val="00FF383B"/>
    <w:rsid w:val="00FF7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A85F5"/>
  <w15:chartTrackingRefBased/>
  <w15:docId w15:val="{2EB39CB7-2964-4C26-9B6F-4E59EB8F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B367B"/>
    <w:pPr>
      <w:pBdr>
        <w:top w:val="nil"/>
        <w:left w:val="nil"/>
        <w:bottom w:val="nil"/>
        <w:right w:val="nil"/>
        <w:between w:val="nil"/>
      </w:pBdr>
    </w:pPr>
    <w:rPr>
      <w:rFonts w:ascii="Times New Roman" w:eastAsia="Times New Roman" w:hAnsi="Times New Roman"/>
      <w:color w:val="000000"/>
      <w:sz w:val="24"/>
      <w:szCs w:val="24"/>
    </w:rPr>
  </w:style>
  <w:style w:type="paragraph" w:styleId="Heading3">
    <w:name w:val="heading 3"/>
    <w:basedOn w:val="Normal"/>
    <w:next w:val="Normal"/>
    <w:link w:val="Heading3Char"/>
    <w:uiPriority w:val="9"/>
    <w:semiHidden/>
    <w:unhideWhenUsed/>
    <w:qFormat/>
    <w:rsid w:val="00876714"/>
    <w:pPr>
      <w:keepNext/>
      <w:keepLines/>
      <w:spacing w:before="40"/>
      <w:outlineLvl w:val="2"/>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2 heading,Saraksta rindkopa1,Normal bullet 2,Bullet list,List Paragraph1,Akapit z listą BS,References,Colorful List - Accent 12"/>
    <w:basedOn w:val="Normal"/>
    <w:link w:val="ListParagraphChar"/>
    <w:uiPriority w:val="34"/>
    <w:qFormat/>
    <w:rsid w:val="009B367B"/>
    <w:pPr>
      <w:ind w:left="720"/>
      <w:contextualSpacing/>
    </w:pPr>
  </w:style>
  <w:style w:type="character" w:styleId="Hyperlink">
    <w:name w:val="Hyperlink"/>
    <w:uiPriority w:val="99"/>
    <w:rsid w:val="009B367B"/>
    <w:rPr>
      <w:rFonts w:cs="Times New Roman"/>
      <w:color w:val="0000FF"/>
      <w:u w:val="single"/>
    </w:rPr>
  </w:style>
  <w:style w:type="paragraph" w:styleId="BalloonText">
    <w:name w:val="Balloon Text"/>
    <w:basedOn w:val="Normal"/>
    <w:link w:val="BalloonTextChar"/>
    <w:uiPriority w:val="99"/>
    <w:semiHidden/>
    <w:unhideWhenUsed/>
    <w:rsid w:val="000B4525"/>
    <w:rPr>
      <w:rFonts w:ascii="Segoe UI" w:hAnsi="Segoe UI" w:cs="Segoe UI"/>
      <w:sz w:val="18"/>
      <w:szCs w:val="18"/>
    </w:rPr>
  </w:style>
  <w:style w:type="character" w:customStyle="1" w:styleId="BalloonTextChar">
    <w:name w:val="Balloon Text Char"/>
    <w:link w:val="BalloonText"/>
    <w:uiPriority w:val="99"/>
    <w:semiHidden/>
    <w:rsid w:val="000B4525"/>
    <w:rPr>
      <w:rFonts w:ascii="Segoe UI" w:eastAsia="Times New Roman" w:hAnsi="Segoe UI" w:cs="Segoe UI"/>
      <w:color w:val="000000"/>
      <w:sz w:val="18"/>
      <w:szCs w:val="18"/>
      <w:lang w:eastAsia="lv-LV"/>
    </w:rPr>
  </w:style>
  <w:style w:type="character" w:styleId="CommentReference">
    <w:name w:val="annotation reference"/>
    <w:uiPriority w:val="99"/>
    <w:semiHidden/>
    <w:unhideWhenUsed/>
    <w:rsid w:val="000B4525"/>
    <w:rPr>
      <w:sz w:val="16"/>
      <w:szCs w:val="16"/>
    </w:rPr>
  </w:style>
  <w:style w:type="paragraph" w:styleId="CommentText">
    <w:name w:val="annotation text"/>
    <w:basedOn w:val="Normal"/>
    <w:link w:val="CommentTextChar"/>
    <w:uiPriority w:val="99"/>
    <w:semiHidden/>
    <w:unhideWhenUsed/>
    <w:rsid w:val="000B4525"/>
    <w:rPr>
      <w:sz w:val="20"/>
      <w:szCs w:val="20"/>
    </w:rPr>
  </w:style>
  <w:style w:type="character" w:customStyle="1" w:styleId="CommentTextChar">
    <w:name w:val="Comment Text Char"/>
    <w:link w:val="CommentText"/>
    <w:uiPriority w:val="99"/>
    <w:semiHidden/>
    <w:rsid w:val="000B4525"/>
    <w:rPr>
      <w:rFonts w:ascii="Times New Roman" w:eastAsia="Times New Roman" w:hAnsi="Times New Roman" w:cs="Times New Roman"/>
      <w:color w:val="000000"/>
      <w:sz w:val="20"/>
      <w:szCs w:val="20"/>
      <w:lang w:eastAsia="lv-LV"/>
    </w:rPr>
  </w:style>
  <w:style w:type="paragraph" w:styleId="CommentSubject">
    <w:name w:val="annotation subject"/>
    <w:basedOn w:val="CommentText"/>
    <w:next w:val="CommentText"/>
    <w:link w:val="CommentSubjectChar"/>
    <w:uiPriority w:val="99"/>
    <w:semiHidden/>
    <w:unhideWhenUsed/>
    <w:rsid w:val="000B4525"/>
    <w:rPr>
      <w:b/>
      <w:bCs/>
    </w:rPr>
  </w:style>
  <w:style w:type="character" w:customStyle="1" w:styleId="CommentSubjectChar">
    <w:name w:val="Comment Subject Char"/>
    <w:link w:val="CommentSubject"/>
    <w:uiPriority w:val="99"/>
    <w:semiHidden/>
    <w:rsid w:val="000B4525"/>
    <w:rPr>
      <w:rFonts w:ascii="Times New Roman" w:eastAsia="Times New Roman" w:hAnsi="Times New Roman" w:cs="Times New Roman"/>
      <w:b/>
      <w:bCs/>
      <w:color w:val="000000"/>
      <w:sz w:val="20"/>
      <w:szCs w:val="20"/>
      <w:lang w:eastAsia="lv-LV"/>
    </w:rPr>
  </w:style>
  <w:style w:type="paragraph" w:styleId="Header">
    <w:name w:val="header"/>
    <w:basedOn w:val="Normal"/>
    <w:link w:val="HeaderChar"/>
    <w:uiPriority w:val="99"/>
    <w:unhideWhenUsed/>
    <w:rsid w:val="004A6627"/>
    <w:pPr>
      <w:tabs>
        <w:tab w:val="center" w:pos="4153"/>
        <w:tab w:val="right" w:pos="8306"/>
      </w:tabs>
    </w:pPr>
  </w:style>
  <w:style w:type="character" w:customStyle="1" w:styleId="HeaderChar">
    <w:name w:val="Header Char"/>
    <w:link w:val="Header"/>
    <w:uiPriority w:val="99"/>
    <w:rsid w:val="004A6627"/>
    <w:rPr>
      <w:rFonts w:ascii="Times New Roman" w:eastAsia="Times New Roman" w:hAnsi="Times New Roman" w:cs="Times New Roman"/>
      <w:color w:val="000000"/>
      <w:sz w:val="24"/>
      <w:szCs w:val="24"/>
      <w:lang w:eastAsia="lv-LV"/>
    </w:rPr>
  </w:style>
  <w:style w:type="paragraph" w:styleId="Footer">
    <w:name w:val="footer"/>
    <w:basedOn w:val="Normal"/>
    <w:link w:val="FooterChar"/>
    <w:uiPriority w:val="99"/>
    <w:unhideWhenUsed/>
    <w:rsid w:val="004A6627"/>
    <w:pPr>
      <w:tabs>
        <w:tab w:val="center" w:pos="4153"/>
        <w:tab w:val="right" w:pos="8306"/>
      </w:tabs>
    </w:pPr>
  </w:style>
  <w:style w:type="character" w:customStyle="1" w:styleId="FooterChar">
    <w:name w:val="Footer Char"/>
    <w:link w:val="Footer"/>
    <w:uiPriority w:val="99"/>
    <w:rsid w:val="004A6627"/>
    <w:rPr>
      <w:rFonts w:ascii="Times New Roman" w:eastAsia="Times New Roman" w:hAnsi="Times New Roman" w:cs="Times New Roman"/>
      <w:color w:val="000000"/>
      <w:sz w:val="24"/>
      <w:szCs w:val="24"/>
      <w:lang w:eastAsia="lv-LV"/>
    </w:rPr>
  </w:style>
  <w:style w:type="paragraph" w:styleId="NormalWeb">
    <w:name w:val="Normal (Web)"/>
    <w:basedOn w:val="Normal"/>
    <w:uiPriority w:val="99"/>
    <w:semiHidden/>
    <w:unhideWhenUsed/>
    <w:rsid w:val="00E562A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n-US" w:eastAsia="en-US"/>
    </w:rPr>
  </w:style>
  <w:style w:type="character" w:customStyle="1" w:styleId="ListParagraphChar">
    <w:name w:val="List Paragraph Char"/>
    <w:aliases w:val="2 Char,H&amp;P List Paragraph Char,Strip Char,2 heading Char,Saraksta rindkopa1 Char,Normal bullet 2 Char,Bullet list Char,List Paragraph1 Char,Akapit z listą BS Char,References Char,Colorful List - Accent 12 Char"/>
    <w:link w:val="ListParagraph"/>
    <w:uiPriority w:val="34"/>
    <w:qFormat/>
    <w:rsid w:val="00E562A3"/>
    <w:rPr>
      <w:rFonts w:ascii="Times New Roman" w:eastAsia="Times New Roman" w:hAnsi="Times New Roman" w:cs="Times New Roman"/>
      <w:color w:val="000000"/>
      <w:sz w:val="24"/>
      <w:szCs w:val="24"/>
      <w:lang w:eastAsia="lv-LV"/>
    </w:rPr>
  </w:style>
  <w:style w:type="character" w:customStyle="1" w:styleId="Heading3Char">
    <w:name w:val="Heading 3 Char"/>
    <w:link w:val="Heading3"/>
    <w:uiPriority w:val="9"/>
    <w:rsid w:val="00876714"/>
    <w:rPr>
      <w:rFonts w:ascii="Calibri Light" w:eastAsia="Times New Roman" w:hAnsi="Calibri Light" w:cs="Times New Roman"/>
      <w:color w:val="1F4D78"/>
      <w:sz w:val="24"/>
      <w:szCs w:val="24"/>
      <w:lang w:eastAsia="lv-LV"/>
    </w:rPr>
  </w:style>
  <w:style w:type="paragraph" w:customStyle="1" w:styleId="Rakstz">
    <w:name w:val="Rakstz."/>
    <w:basedOn w:val="Normal"/>
    <w:rsid w:val="00C04A51"/>
    <w:pPr>
      <w:pBdr>
        <w:top w:val="none" w:sz="0" w:space="0" w:color="auto"/>
        <w:left w:val="none" w:sz="0" w:space="0" w:color="auto"/>
        <w:bottom w:val="none" w:sz="0" w:space="0" w:color="auto"/>
        <w:right w:val="none" w:sz="0" w:space="0" w:color="auto"/>
        <w:between w:val="none" w:sz="0" w:space="0" w:color="auto"/>
      </w:pBdr>
      <w:spacing w:before="40"/>
    </w:pPr>
    <w:rPr>
      <w:color w:val="auto"/>
      <w:lang w:val="pl-PL" w:eastAsia="pl-PL"/>
    </w:rPr>
  </w:style>
  <w:style w:type="table" w:styleId="TableGrid">
    <w:name w:val="Table Grid"/>
    <w:basedOn w:val="TableNormal"/>
    <w:uiPriority w:val="59"/>
    <w:qFormat/>
    <w:rsid w:val="00FB304F"/>
    <w:rPr>
      <w:rFonts w:asciiTheme="minorHAnsi" w:eastAsiaTheme="minorHAnsi" w:hAnsiTheme="minorHAnsi" w:cstheme="minorBidi"/>
      <w:sz w:val="24"/>
      <w:szCs w:val="24"/>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714007">
      <w:bodyDiv w:val="1"/>
      <w:marLeft w:val="0"/>
      <w:marRight w:val="0"/>
      <w:marTop w:val="0"/>
      <w:marBottom w:val="0"/>
      <w:divBdr>
        <w:top w:val="none" w:sz="0" w:space="0" w:color="auto"/>
        <w:left w:val="none" w:sz="0" w:space="0" w:color="auto"/>
        <w:bottom w:val="none" w:sz="0" w:space="0" w:color="auto"/>
        <w:right w:val="none" w:sz="0" w:space="0" w:color="auto"/>
      </w:divBdr>
    </w:div>
    <w:div w:id="404571395">
      <w:bodyDiv w:val="1"/>
      <w:marLeft w:val="0"/>
      <w:marRight w:val="0"/>
      <w:marTop w:val="0"/>
      <w:marBottom w:val="0"/>
      <w:divBdr>
        <w:top w:val="none" w:sz="0" w:space="0" w:color="auto"/>
        <w:left w:val="none" w:sz="0" w:space="0" w:color="auto"/>
        <w:bottom w:val="none" w:sz="0" w:space="0" w:color="auto"/>
        <w:right w:val="none" w:sz="0" w:space="0" w:color="auto"/>
      </w:divBdr>
      <w:divsChild>
        <w:div w:id="2117362535">
          <w:marLeft w:val="0"/>
          <w:marRight w:val="0"/>
          <w:marTop w:val="0"/>
          <w:marBottom w:val="0"/>
          <w:divBdr>
            <w:top w:val="none" w:sz="0" w:space="0" w:color="auto"/>
            <w:left w:val="none" w:sz="0" w:space="0" w:color="auto"/>
            <w:bottom w:val="none" w:sz="0" w:space="0" w:color="auto"/>
            <w:right w:val="none" w:sz="0" w:space="0" w:color="auto"/>
          </w:divBdr>
        </w:div>
      </w:divsChild>
    </w:div>
    <w:div w:id="738480632">
      <w:bodyDiv w:val="1"/>
      <w:marLeft w:val="0"/>
      <w:marRight w:val="0"/>
      <w:marTop w:val="0"/>
      <w:marBottom w:val="0"/>
      <w:divBdr>
        <w:top w:val="none" w:sz="0" w:space="0" w:color="auto"/>
        <w:left w:val="none" w:sz="0" w:space="0" w:color="auto"/>
        <w:bottom w:val="none" w:sz="0" w:space="0" w:color="auto"/>
        <w:right w:val="none" w:sz="0" w:space="0" w:color="auto"/>
      </w:divBdr>
      <w:divsChild>
        <w:div w:id="1484077711">
          <w:marLeft w:val="0"/>
          <w:marRight w:val="0"/>
          <w:marTop w:val="0"/>
          <w:marBottom w:val="0"/>
          <w:divBdr>
            <w:top w:val="none" w:sz="0" w:space="0" w:color="auto"/>
            <w:left w:val="none" w:sz="0" w:space="0" w:color="auto"/>
            <w:bottom w:val="none" w:sz="0" w:space="0" w:color="auto"/>
            <w:right w:val="none" w:sz="0" w:space="0" w:color="auto"/>
          </w:divBdr>
          <w:divsChild>
            <w:div w:id="1457722685">
              <w:marLeft w:val="0"/>
              <w:marRight w:val="0"/>
              <w:marTop w:val="0"/>
              <w:marBottom w:val="0"/>
              <w:divBdr>
                <w:top w:val="none" w:sz="0" w:space="0" w:color="auto"/>
                <w:left w:val="none" w:sz="0" w:space="0" w:color="auto"/>
                <w:bottom w:val="none" w:sz="0" w:space="0" w:color="auto"/>
                <w:right w:val="none" w:sz="0" w:space="0" w:color="auto"/>
              </w:divBdr>
              <w:divsChild>
                <w:div w:id="1242759540">
                  <w:marLeft w:val="0"/>
                  <w:marRight w:val="0"/>
                  <w:marTop w:val="0"/>
                  <w:marBottom w:val="0"/>
                  <w:divBdr>
                    <w:top w:val="none" w:sz="0" w:space="0" w:color="auto"/>
                    <w:left w:val="none" w:sz="0" w:space="0" w:color="auto"/>
                    <w:bottom w:val="none" w:sz="0" w:space="0" w:color="auto"/>
                    <w:right w:val="none" w:sz="0" w:space="0" w:color="auto"/>
                  </w:divBdr>
                  <w:divsChild>
                    <w:div w:id="1758094832">
                      <w:marLeft w:val="0"/>
                      <w:marRight w:val="0"/>
                      <w:marTop w:val="0"/>
                      <w:marBottom w:val="0"/>
                      <w:divBdr>
                        <w:top w:val="none" w:sz="0" w:space="0" w:color="auto"/>
                        <w:left w:val="none" w:sz="0" w:space="0" w:color="auto"/>
                        <w:bottom w:val="none" w:sz="0" w:space="0" w:color="auto"/>
                        <w:right w:val="none" w:sz="0" w:space="0" w:color="auto"/>
                      </w:divBdr>
                      <w:divsChild>
                        <w:div w:id="967391870">
                          <w:marLeft w:val="0"/>
                          <w:marRight w:val="0"/>
                          <w:marTop w:val="0"/>
                          <w:marBottom w:val="0"/>
                          <w:divBdr>
                            <w:top w:val="none" w:sz="0" w:space="0" w:color="auto"/>
                            <w:left w:val="none" w:sz="0" w:space="0" w:color="auto"/>
                            <w:bottom w:val="none" w:sz="0" w:space="0" w:color="auto"/>
                            <w:right w:val="none" w:sz="0" w:space="0" w:color="auto"/>
                          </w:divBdr>
                          <w:divsChild>
                            <w:div w:id="11544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846641">
      <w:bodyDiv w:val="1"/>
      <w:marLeft w:val="0"/>
      <w:marRight w:val="0"/>
      <w:marTop w:val="0"/>
      <w:marBottom w:val="0"/>
      <w:divBdr>
        <w:top w:val="none" w:sz="0" w:space="0" w:color="auto"/>
        <w:left w:val="none" w:sz="0" w:space="0" w:color="auto"/>
        <w:bottom w:val="none" w:sz="0" w:space="0" w:color="auto"/>
        <w:right w:val="none" w:sz="0" w:space="0" w:color="auto"/>
      </w:divBdr>
      <w:divsChild>
        <w:div w:id="1476724189">
          <w:marLeft w:val="0"/>
          <w:marRight w:val="0"/>
          <w:marTop w:val="0"/>
          <w:marBottom w:val="0"/>
          <w:divBdr>
            <w:top w:val="none" w:sz="0" w:space="0" w:color="auto"/>
            <w:left w:val="none" w:sz="0" w:space="0" w:color="auto"/>
            <w:bottom w:val="none" w:sz="0" w:space="0" w:color="auto"/>
            <w:right w:val="none" w:sz="0" w:space="0" w:color="auto"/>
          </w:divBdr>
          <w:divsChild>
            <w:div w:id="1428968373">
              <w:marLeft w:val="0"/>
              <w:marRight w:val="0"/>
              <w:marTop w:val="0"/>
              <w:marBottom w:val="0"/>
              <w:divBdr>
                <w:top w:val="none" w:sz="0" w:space="0" w:color="auto"/>
                <w:left w:val="none" w:sz="0" w:space="0" w:color="auto"/>
                <w:bottom w:val="none" w:sz="0" w:space="0" w:color="auto"/>
                <w:right w:val="none" w:sz="0" w:space="0" w:color="auto"/>
              </w:divBdr>
              <w:divsChild>
                <w:div w:id="1340425226">
                  <w:marLeft w:val="0"/>
                  <w:marRight w:val="0"/>
                  <w:marTop w:val="0"/>
                  <w:marBottom w:val="0"/>
                  <w:divBdr>
                    <w:top w:val="none" w:sz="0" w:space="0" w:color="auto"/>
                    <w:left w:val="none" w:sz="0" w:space="0" w:color="auto"/>
                    <w:bottom w:val="none" w:sz="0" w:space="0" w:color="auto"/>
                    <w:right w:val="none" w:sz="0" w:space="0" w:color="auto"/>
                  </w:divBdr>
                  <w:divsChild>
                    <w:div w:id="1022558951">
                      <w:marLeft w:val="0"/>
                      <w:marRight w:val="0"/>
                      <w:marTop w:val="0"/>
                      <w:marBottom w:val="0"/>
                      <w:divBdr>
                        <w:top w:val="none" w:sz="0" w:space="0" w:color="auto"/>
                        <w:left w:val="none" w:sz="0" w:space="0" w:color="auto"/>
                        <w:bottom w:val="none" w:sz="0" w:space="0" w:color="auto"/>
                        <w:right w:val="none" w:sz="0" w:space="0" w:color="auto"/>
                      </w:divBdr>
                      <w:divsChild>
                        <w:div w:id="230774999">
                          <w:marLeft w:val="0"/>
                          <w:marRight w:val="0"/>
                          <w:marTop w:val="0"/>
                          <w:marBottom w:val="0"/>
                          <w:divBdr>
                            <w:top w:val="none" w:sz="0" w:space="0" w:color="auto"/>
                            <w:left w:val="none" w:sz="0" w:space="0" w:color="auto"/>
                            <w:bottom w:val="none" w:sz="0" w:space="0" w:color="auto"/>
                            <w:right w:val="none" w:sz="0" w:space="0" w:color="auto"/>
                          </w:divBdr>
                          <w:divsChild>
                            <w:div w:id="103635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62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A18E5-F421-4827-BD68-A3396371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1228</Words>
  <Characters>700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Ministru kabineta rīkojuma projekts "Par apropriācijas pārdali"</vt:lpstr>
    </vt:vector>
  </TitlesOfParts>
  <Manager>Izglītības un zinātnes ministrija</Manager>
  <Company>Valsts izgltītības satura centrs</Company>
  <LinksUpToDate>false</LinksUpToDate>
  <CharactersWithSpaces>1925</CharactersWithSpaces>
  <SharedDoc>false</SharedDoc>
  <HLinks>
    <vt:vector size="6" baseType="variant">
      <vt:variant>
        <vt:i4>3145742</vt:i4>
      </vt:variant>
      <vt:variant>
        <vt:i4>0</vt:i4>
      </vt:variant>
      <vt:variant>
        <vt:i4>0</vt:i4>
      </vt:variant>
      <vt:variant>
        <vt:i4>5</vt:i4>
      </vt:variant>
      <vt:variant>
        <vt:lpwstr>mailto:Sigita.Zvaigzne@visc.gov.lv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projekts "Par apropriācijas pārdali"</dc:title>
  <dc:subject>Ministru kabineta rīkojuma projekts</dc:subject>
  <dc:creator>Sigita Zvaigzne</dc:creator>
  <cp:keywords>IZMrik_aprop_130821</cp:keywords>
  <dc:description>sigita.zvaigzne@visc.gov.lv, tel.67350960</dc:description>
  <cp:lastModifiedBy>Aija Surna</cp:lastModifiedBy>
  <cp:revision>2</cp:revision>
  <cp:lastPrinted>2021-09-27T09:23:00Z</cp:lastPrinted>
  <dcterms:created xsi:type="dcterms:W3CDTF">2021-09-27T10:11:00Z</dcterms:created>
  <dcterms:modified xsi:type="dcterms:W3CDTF">2021-09-27T10:11:00Z</dcterms:modified>
</cp:coreProperties>
</file>