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572666" w:rsidR="00452C14" w:rsidP="00CD2839" w:rsidRDefault="00452C14" w14:paraId="4980BAD3" w14:textId="77777777">
      <w:pPr>
        <w:widowControl w:val="false"/>
        <w:suppressAutoHyphens/>
        <w:spacing w:before="120" w:after="120"/>
        <w:ind w:left="357"/>
        <w:jc w:val="center"/>
        <w15:collapsed w:val="false"/>
        <w:rPr>
          <w:b/>
          <w:kern w:val="1"/>
          <w:lang w:eastAsia="ar-SA"/>
        </w:rPr>
      </w:pPr>
      <w:r w:rsidRPr="00572666">
        <w:rPr>
          <w:b/>
          <w:kern w:val="1"/>
          <w:lang w:eastAsia="ar-SA"/>
        </w:rPr>
        <w:t>Informatīvais ziņojums</w:t>
      </w:r>
    </w:p>
    <w:p w:rsidRPr="00572666" w:rsidR="006A6543" w:rsidP="0035764D" w:rsidRDefault="006A6543" w14:paraId="6FC46271" w14:textId="1D801582">
      <w:pPr>
        <w:jc w:val="center"/>
        <w:rPr>
          <w:b/>
        </w:rPr>
      </w:pPr>
      <w:r w:rsidRPr="00572666">
        <w:rPr>
          <w:b/>
        </w:rPr>
        <w:t xml:space="preserve">“Par </w:t>
      </w:r>
      <w:r w:rsidRPr="00572666" w:rsidR="00C90EBE">
        <w:rPr>
          <w:b/>
        </w:rPr>
        <w:t>sesto E</w:t>
      </w:r>
      <w:r w:rsidRPr="00572666" w:rsidR="00294329">
        <w:rPr>
          <w:b/>
        </w:rPr>
        <w:t>S</w:t>
      </w:r>
      <w:r w:rsidRPr="00572666" w:rsidR="00C90EBE">
        <w:rPr>
          <w:b/>
        </w:rPr>
        <w:t>-Āfrikas Savienības samitu 2022. gada 17.-18. februārī</w:t>
      </w:r>
      <w:r w:rsidRPr="00572666">
        <w:rPr>
          <w:b/>
        </w:rPr>
        <w:t>”</w:t>
      </w:r>
    </w:p>
    <w:p w:rsidRPr="00572666" w:rsidR="006A6543" w:rsidP="0035764D" w:rsidRDefault="006A6543" w14:paraId="5C017373" w14:textId="77777777">
      <w:pPr>
        <w:jc w:val="center"/>
      </w:pPr>
    </w:p>
    <w:p w:rsidRPr="00572666" w:rsidR="002C42C2" w:rsidP="00E5475F" w:rsidRDefault="002C42C2" w14:paraId="7AC38579" w14:textId="116565FD">
      <w:pPr>
        <w:spacing w:before="120" w:after="120"/>
        <w:jc w:val="both"/>
        <w:rPr>
          <w:rFonts w:eastAsia="Calibri"/>
          <w:lang w:eastAsia="fr-BE"/>
        </w:rPr>
      </w:pPr>
      <w:r w:rsidRPr="00572666">
        <w:rPr>
          <w:rFonts w:eastAsia="Calibri"/>
          <w:lang w:eastAsia="fr-BE"/>
        </w:rPr>
        <w:t>2022.</w:t>
      </w:r>
      <w:r w:rsidRPr="00572666" w:rsidR="007C1A4F">
        <w:rPr>
          <w:rFonts w:eastAsia="Calibri"/>
          <w:lang w:eastAsia="fr-BE"/>
        </w:rPr>
        <w:t> </w:t>
      </w:r>
      <w:r w:rsidRPr="00572666">
        <w:rPr>
          <w:rFonts w:eastAsia="Calibri"/>
          <w:lang w:eastAsia="fr-BE"/>
        </w:rPr>
        <w:t>g</w:t>
      </w:r>
      <w:r w:rsidRPr="00572666" w:rsidR="00310E88">
        <w:rPr>
          <w:rFonts w:eastAsia="Calibri"/>
          <w:lang w:eastAsia="fr-BE"/>
        </w:rPr>
        <w:t>ada</w:t>
      </w:r>
      <w:r w:rsidRPr="00572666">
        <w:rPr>
          <w:rFonts w:eastAsia="Calibri"/>
          <w:lang w:eastAsia="fr-BE"/>
        </w:rPr>
        <w:t xml:space="preserve"> 17.-18. februārī Briselē plānots sestais </w:t>
      </w:r>
      <w:r w:rsidRPr="00572666" w:rsidR="00294329">
        <w:rPr>
          <w:rFonts w:eastAsia="Calibri"/>
          <w:lang w:eastAsia="fr-BE"/>
        </w:rPr>
        <w:t>Eiropas Savienības (ES)-Āfrikas Savienības (ĀS)</w:t>
      </w:r>
      <w:r w:rsidRPr="00572666">
        <w:rPr>
          <w:rFonts w:eastAsia="Calibri"/>
          <w:lang w:eastAsia="fr-BE"/>
        </w:rPr>
        <w:t xml:space="preserve"> samits, kura norise Covid-19 pandēmijas</w:t>
      </w:r>
      <w:r w:rsidR="00174714">
        <w:rPr>
          <w:rFonts w:eastAsia="Calibri"/>
          <w:lang w:eastAsia="fr-BE"/>
        </w:rPr>
        <w:t xml:space="preserve"> dēļ</w:t>
      </w:r>
      <w:r w:rsidRPr="00572666">
        <w:rPr>
          <w:rFonts w:eastAsia="Calibri"/>
          <w:lang w:eastAsia="fr-BE"/>
        </w:rPr>
        <w:t xml:space="preserve"> atlikta kopš 2020.</w:t>
      </w:r>
      <w:r w:rsidRPr="00572666" w:rsidR="007C1A4F">
        <w:rPr>
          <w:rFonts w:eastAsia="Calibri"/>
          <w:lang w:eastAsia="fr-BE"/>
        </w:rPr>
        <w:t> </w:t>
      </w:r>
      <w:r w:rsidRPr="00572666">
        <w:rPr>
          <w:rFonts w:eastAsia="Calibri"/>
          <w:lang w:eastAsia="fr-BE"/>
        </w:rPr>
        <w:t>g</w:t>
      </w:r>
      <w:r w:rsidRPr="00572666" w:rsidR="00310E88">
        <w:rPr>
          <w:rFonts w:eastAsia="Calibri"/>
          <w:lang w:eastAsia="fr-BE"/>
        </w:rPr>
        <w:t>ada</w:t>
      </w:r>
      <w:r w:rsidRPr="00572666">
        <w:rPr>
          <w:rFonts w:eastAsia="Calibri"/>
          <w:lang w:eastAsia="fr-BE"/>
        </w:rPr>
        <w:t xml:space="preserve"> beigām. Lai to sagatavotu, 2021.</w:t>
      </w:r>
      <w:r w:rsidRPr="00572666" w:rsidR="000E72E3">
        <w:rPr>
          <w:rFonts w:eastAsia="Calibri"/>
          <w:lang w:eastAsia="fr-BE"/>
        </w:rPr>
        <w:t xml:space="preserve"> gada</w:t>
      </w:r>
      <w:r w:rsidRPr="00572666">
        <w:rPr>
          <w:rFonts w:eastAsia="Calibri"/>
          <w:lang w:eastAsia="fr-BE"/>
        </w:rPr>
        <w:t xml:space="preserve"> 25.</w:t>
      </w:r>
      <w:r w:rsidRPr="00572666">
        <w:rPr>
          <w:rFonts w:eastAsia="Calibri"/>
          <w:lang w:eastAsia="fr-BE"/>
        </w:rPr>
        <w:noBreakHyphen/>
        <w:t xml:space="preserve">26. oktobrī Kigali, Ruandā, notika </w:t>
      </w:r>
      <w:r w:rsidRPr="00572666" w:rsidR="00294329">
        <w:rPr>
          <w:rFonts w:eastAsia="Calibri"/>
          <w:lang w:eastAsia="fr-BE"/>
        </w:rPr>
        <w:t>ES</w:t>
      </w:r>
      <w:r w:rsidRPr="00572666">
        <w:rPr>
          <w:rFonts w:eastAsia="Calibri"/>
          <w:lang w:eastAsia="fr-BE"/>
        </w:rPr>
        <w:t>-Ā</w:t>
      </w:r>
      <w:r w:rsidRPr="00572666" w:rsidR="00294329">
        <w:rPr>
          <w:rFonts w:eastAsia="Calibri"/>
          <w:lang w:eastAsia="fr-BE"/>
        </w:rPr>
        <w:t>S</w:t>
      </w:r>
      <w:r w:rsidRPr="00572666">
        <w:rPr>
          <w:rFonts w:eastAsia="Calibri"/>
          <w:lang w:eastAsia="fr-BE"/>
        </w:rPr>
        <w:t xml:space="preserve"> ārlietu ministru sanāksme. </w:t>
      </w:r>
    </w:p>
    <w:p w:rsidRPr="00572666" w:rsidR="002C42C2" w:rsidP="00294329" w:rsidRDefault="00294329" w14:paraId="0B28A8D2" w14:textId="79259AF4">
      <w:pPr>
        <w:tabs>
          <w:tab w:val="left" w:pos="2430"/>
        </w:tabs>
        <w:spacing w:before="120" w:after="120"/>
        <w:jc w:val="both"/>
        <w:rPr>
          <w:rFonts w:eastAsia="Calibri"/>
          <w:bCs/>
        </w:rPr>
      </w:pPr>
      <w:r w:rsidRPr="00572666">
        <w:rPr>
          <w:lang w:eastAsia="fr-BE"/>
        </w:rPr>
        <w:t>ES-ĀS s</w:t>
      </w:r>
      <w:r w:rsidRPr="00572666" w:rsidR="002C42C2">
        <w:rPr>
          <w:lang w:eastAsia="fr-BE"/>
        </w:rPr>
        <w:t xml:space="preserve">amita mērķis ir likt pamatus atjaunotai un dziļākai ES un ĀS partnerībai, nosakot sadarbības prioritātes turpmākajiem gadiem. </w:t>
      </w:r>
      <w:r w:rsidR="00174714">
        <w:t>Tādēļ</w:t>
      </w:r>
      <w:r w:rsidRPr="00572666" w:rsidR="002C42C2">
        <w:t xml:space="preserve"> ES plāno prezentēt Āfrikas-Eiropas investīciju pakotni</w:t>
      </w:r>
      <w:r w:rsidR="00174714">
        <w:t xml:space="preserve"> un </w:t>
      </w:r>
      <w:r w:rsidRPr="00572666" w:rsidR="002C42C2">
        <w:t>iniciatīvas šādās jomās: drošība un stabilitāte, migrācija un mobilitāte, veselība un sociālā aizsardzība,</w:t>
      </w:r>
      <w:r w:rsidRPr="00572666" w:rsidR="00FE5530">
        <w:t xml:space="preserve"> labklājība un attīstība, </w:t>
      </w:r>
      <w:r w:rsidR="00174714">
        <w:t>k</w:t>
      </w:r>
      <w:r w:rsidRPr="00572666" w:rsidR="00FE5530">
        <w:t xml:space="preserve">ā arī </w:t>
      </w:r>
      <w:r w:rsidRPr="00572666" w:rsidR="002C42C2">
        <w:t xml:space="preserve">multilaterālisms. </w:t>
      </w:r>
    </w:p>
    <w:p w:rsidRPr="00572666" w:rsidR="00E5475F" w:rsidP="00E5475F" w:rsidRDefault="00E5475F" w14:paraId="6B11E6A3" w14:textId="77777777">
      <w:pPr>
        <w:shd w:val="clear" w:color="auto" w:fill="FFFFFF"/>
        <w:spacing w:before="120" w:after="120"/>
        <w:jc w:val="both"/>
        <w:rPr>
          <w:rFonts w:eastAsiaTheme="minorHAnsi"/>
          <w:b/>
          <w:i/>
        </w:rPr>
      </w:pPr>
      <w:r w:rsidRPr="00572666">
        <w:rPr>
          <w:b/>
          <w:i/>
        </w:rPr>
        <w:t>Galvenie ES izaicinājumi sadarbībā ar Āfriku</w:t>
      </w:r>
    </w:p>
    <w:p w:rsidRPr="00572666" w:rsidR="00294329" w:rsidP="00E5475F" w:rsidRDefault="00294329" w14:paraId="031389B9" w14:textId="3381442B">
      <w:pPr>
        <w:shd w:val="clear" w:color="auto" w:fill="FFFFFF"/>
        <w:spacing w:before="120" w:after="120"/>
        <w:jc w:val="both"/>
        <w:rPr>
          <w:lang w:eastAsia="fr-BE"/>
        </w:rPr>
      </w:pPr>
      <w:r w:rsidRPr="00572666">
        <w:rPr>
          <w:lang w:eastAsia="fr-BE"/>
        </w:rPr>
        <w:t xml:space="preserve">Eiropas Ārējās Darbības dienests (EĀDD) turpmākajā sadarbībā ar kontinentu izcēlis šādus izaicinājumus: </w:t>
      </w:r>
    </w:p>
    <w:p w:rsidRPr="00572666" w:rsidR="002F57EE" w:rsidP="00E5475F" w:rsidRDefault="00E5475F" w14:paraId="5D55FCE2" w14:textId="3FC996F1">
      <w:pPr>
        <w:shd w:val="clear" w:color="auto" w:fill="FFFFFF"/>
        <w:spacing w:before="120" w:after="120"/>
        <w:jc w:val="both"/>
        <w:rPr>
          <w:rStyle w:val="tld-word-0-0"/>
          <w:spacing w:val="-2"/>
          <w:shd w:val="clear" w:color="auto" w:fill="FFFFFF"/>
        </w:rPr>
      </w:pPr>
      <w:r w:rsidRPr="00572666">
        <w:rPr>
          <w:rStyle w:val="tld-word-0-0"/>
          <w:spacing w:val="-2"/>
          <w:shd w:val="clear" w:color="auto" w:fill="FFFFFF"/>
        </w:rPr>
        <w:t xml:space="preserve">1) </w:t>
      </w:r>
      <w:r w:rsidRPr="00572666" w:rsidR="002F57EE">
        <w:rPr>
          <w:rStyle w:val="tld-word-0-0"/>
          <w:spacing w:val="-2"/>
          <w:shd w:val="clear" w:color="auto" w:fill="FFFFFF"/>
        </w:rPr>
        <w:t>nepietiekama rīcība Covid-19 pandēmijas apkarošanā:</w:t>
      </w:r>
    </w:p>
    <w:p w:rsidRPr="00572666" w:rsidR="00E5475F" w:rsidP="00E5475F" w:rsidRDefault="00E5475F" w14:paraId="28C9DE7F" w14:textId="37F5AED1">
      <w:pPr>
        <w:shd w:val="clear" w:color="auto" w:fill="FFFFFF"/>
        <w:spacing w:before="120" w:after="120"/>
        <w:jc w:val="both"/>
        <w:rPr>
          <w:rStyle w:val="ng-star-inserted"/>
          <w:spacing w:val="-2"/>
          <w:lang w:eastAsia="lv-LV"/>
        </w:rPr>
      </w:pPr>
      <w:r w:rsidRPr="00572666">
        <w:rPr>
          <w:rStyle w:val="tld-word-0-0"/>
          <w:spacing w:val="-2"/>
          <w:shd w:val="clear" w:color="auto" w:fill="FFFFFF"/>
        </w:rPr>
        <w:t>Āfrika</w:t>
      </w:r>
      <w:r w:rsidRPr="00572666">
        <w:rPr>
          <w:rStyle w:val="ng-star-inserted"/>
          <w:spacing w:val="-2"/>
          <w:shd w:val="clear" w:color="auto" w:fill="FFFFFF"/>
        </w:rPr>
        <w:t xml:space="preserve"> </w:t>
      </w:r>
      <w:r w:rsidRPr="00572666">
        <w:rPr>
          <w:rStyle w:val="tld-word-0-1"/>
          <w:spacing w:val="-2"/>
          <w:shd w:val="clear" w:color="auto" w:fill="FFFFFF"/>
        </w:rPr>
        <w:t>importē</w:t>
      </w:r>
      <w:r w:rsidRPr="00572666">
        <w:rPr>
          <w:rStyle w:val="ng-star-inserted"/>
          <w:spacing w:val="-2"/>
          <w:shd w:val="clear" w:color="auto" w:fill="FFFFFF"/>
        </w:rPr>
        <w:t xml:space="preserve"> </w:t>
      </w:r>
      <w:r w:rsidRPr="00572666">
        <w:rPr>
          <w:rStyle w:val="tld-sibling-0-3"/>
          <w:spacing w:val="-2"/>
          <w:shd w:val="clear" w:color="auto" w:fill="FFFFFF"/>
        </w:rPr>
        <w:t>vairāk</w:t>
      </w:r>
      <w:r w:rsidRPr="00572666">
        <w:rPr>
          <w:rStyle w:val="ng-star-inserted"/>
          <w:spacing w:val="-2"/>
          <w:shd w:val="clear" w:color="auto" w:fill="FFFFFF"/>
        </w:rPr>
        <w:t xml:space="preserve"> </w:t>
      </w:r>
      <w:r w:rsidRPr="00572666">
        <w:rPr>
          <w:rStyle w:val="tld-sibling-0-2"/>
          <w:spacing w:val="-2"/>
          <w:shd w:val="clear" w:color="auto" w:fill="FFFFFF"/>
        </w:rPr>
        <w:t>nekā</w:t>
      </w:r>
      <w:r w:rsidRPr="00572666">
        <w:rPr>
          <w:rStyle w:val="ng-star-inserted"/>
          <w:spacing w:val="-2"/>
          <w:shd w:val="clear" w:color="auto" w:fill="FFFFFF"/>
        </w:rPr>
        <w:t xml:space="preserve"> </w:t>
      </w:r>
      <w:r w:rsidRPr="00572666">
        <w:rPr>
          <w:rStyle w:val="tld-word-0-4"/>
          <w:spacing w:val="-2"/>
          <w:shd w:val="clear" w:color="auto" w:fill="FFFFFF"/>
        </w:rPr>
        <w:t>99</w:t>
      </w:r>
      <w:r w:rsidRPr="00572666">
        <w:rPr>
          <w:rStyle w:val="tld-word-0-5"/>
          <w:spacing w:val="-2"/>
          <w:shd w:val="clear" w:color="auto" w:fill="FFFFFF"/>
        </w:rPr>
        <w:t>%</w:t>
      </w:r>
      <w:r w:rsidRPr="00572666">
        <w:rPr>
          <w:rStyle w:val="ng-star-inserted"/>
          <w:spacing w:val="-2"/>
          <w:shd w:val="clear" w:color="auto" w:fill="FFFFFF"/>
        </w:rPr>
        <w:t xml:space="preserve"> </w:t>
      </w:r>
      <w:r w:rsidRPr="00572666">
        <w:rPr>
          <w:rStyle w:val="tld-word-0-8"/>
          <w:spacing w:val="-2"/>
          <w:shd w:val="clear" w:color="auto" w:fill="FFFFFF"/>
        </w:rPr>
        <w:t>vakcīnu</w:t>
      </w:r>
      <w:r w:rsidRPr="00572666">
        <w:rPr>
          <w:rStyle w:val="ng-star-inserted"/>
          <w:spacing w:val="-2"/>
          <w:shd w:val="clear" w:color="auto" w:fill="FFFFFF"/>
        </w:rPr>
        <w:t xml:space="preserve"> </w:t>
      </w:r>
      <w:r w:rsidRPr="00572666">
        <w:rPr>
          <w:rStyle w:val="tld-word-0-9"/>
          <w:spacing w:val="-2"/>
          <w:shd w:val="clear" w:color="auto" w:fill="FFFFFF"/>
        </w:rPr>
        <w:t>un</w:t>
      </w:r>
      <w:r w:rsidRPr="00572666">
        <w:rPr>
          <w:rStyle w:val="ng-star-inserted"/>
          <w:spacing w:val="-2"/>
          <w:shd w:val="clear" w:color="auto" w:fill="FFFFFF"/>
        </w:rPr>
        <w:t xml:space="preserve"> </w:t>
      </w:r>
      <w:r w:rsidRPr="00572666">
        <w:rPr>
          <w:rStyle w:val="tld-word-0-10"/>
          <w:spacing w:val="-2"/>
          <w:shd w:val="clear" w:color="auto" w:fill="FFFFFF"/>
        </w:rPr>
        <w:t>94</w:t>
      </w:r>
      <w:r w:rsidRPr="00572666">
        <w:rPr>
          <w:rStyle w:val="tld-word-0-11"/>
          <w:spacing w:val="-2"/>
          <w:shd w:val="clear" w:color="auto" w:fill="FFFFFF"/>
        </w:rPr>
        <w:t>%</w:t>
      </w:r>
      <w:r w:rsidRPr="00572666">
        <w:rPr>
          <w:rStyle w:val="ng-star-inserted"/>
          <w:spacing w:val="-2"/>
          <w:shd w:val="clear" w:color="auto" w:fill="FFFFFF"/>
        </w:rPr>
        <w:t xml:space="preserve"> </w:t>
      </w:r>
      <w:r w:rsidRPr="00572666">
        <w:rPr>
          <w:rStyle w:val="tld-word-0-12"/>
          <w:spacing w:val="-2"/>
          <w:shd w:val="clear" w:color="auto" w:fill="FFFFFF"/>
        </w:rPr>
        <w:t>zāļu</w:t>
      </w:r>
      <w:r w:rsidRPr="00572666">
        <w:rPr>
          <w:rStyle w:val="tld-word-0-14"/>
          <w:spacing w:val="-2"/>
          <w:shd w:val="clear" w:color="auto" w:fill="FFFFFF"/>
        </w:rPr>
        <w:t xml:space="preserve">, </w:t>
      </w:r>
      <w:r w:rsidRPr="00572666">
        <w:rPr>
          <w:rStyle w:val="tld-sibling-0-18"/>
          <w:spacing w:val="-2"/>
          <w:shd w:val="clear" w:color="auto" w:fill="FFFFFF"/>
        </w:rPr>
        <w:t>un vakcinācijas rādītāji ievērojami atpaliek no pārējās pasaules.</w:t>
      </w:r>
      <w:r w:rsidRPr="00572666">
        <w:rPr>
          <w:rStyle w:val="ng-star-inserted"/>
          <w:spacing w:val="-2"/>
          <w:shd w:val="clear" w:color="auto" w:fill="FFFFFF"/>
        </w:rPr>
        <w:t xml:space="preserve"> </w:t>
      </w:r>
      <w:r w:rsidRPr="00572666">
        <w:rPr>
          <w:spacing w:val="-2"/>
          <w:lang w:eastAsia="lv-LV"/>
        </w:rPr>
        <w:t xml:space="preserve">EĀDD aicina dalībvalstis sadarboties ar vakcīnu ražotājiem un līdzdarboties COVAX mehānismā, lai nodrošinātu, ka vakcīnas tiek izplatītas daudz lielākā apjomā, paredzamā grafikā un </w:t>
      </w:r>
      <w:r w:rsidR="00174714">
        <w:rPr>
          <w:spacing w:val="-2"/>
          <w:lang w:eastAsia="lv-LV"/>
        </w:rPr>
        <w:t xml:space="preserve">risinātu </w:t>
      </w:r>
      <w:r w:rsidRPr="00572666">
        <w:rPr>
          <w:spacing w:val="-2"/>
          <w:lang w:eastAsia="lv-LV"/>
        </w:rPr>
        <w:t>akūtākā</w:t>
      </w:r>
      <w:r w:rsidR="00174714">
        <w:rPr>
          <w:spacing w:val="-2"/>
          <w:lang w:eastAsia="lv-LV"/>
        </w:rPr>
        <w:t>s</w:t>
      </w:r>
      <w:r w:rsidRPr="00572666">
        <w:rPr>
          <w:spacing w:val="-2"/>
          <w:lang w:eastAsia="lv-LV"/>
        </w:rPr>
        <w:t xml:space="preserve"> vajadzīb</w:t>
      </w:r>
      <w:r w:rsidR="00174714">
        <w:rPr>
          <w:spacing w:val="-2"/>
          <w:lang w:eastAsia="lv-LV"/>
        </w:rPr>
        <w:t>as</w:t>
      </w:r>
      <w:r w:rsidRPr="00572666">
        <w:rPr>
          <w:spacing w:val="-2"/>
          <w:lang w:eastAsia="lv-LV"/>
        </w:rPr>
        <w:t xml:space="preserve">. Tāpat efektīvāk </w:t>
      </w:r>
      <w:r w:rsidRPr="00572666" w:rsidR="00294329">
        <w:rPr>
          <w:spacing w:val="-2"/>
          <w:lang w:eastAsia="lv-LV"/>
        </w:rPr>
        <w:t>jāizmanto</w:t>
      </w:r>
      <w:r w:rsidRPr="00572666">
        <w:rPr>
          <w:spacing w:val="-2"/>
          <w:lang w:eastAsia="lv-LV"/>
        </w:rPr>
        <w:t xml:space="preserve"> esoš</w:t>
      </w:r>
      <w:r w:rsidR="00174714">
        <w:rPr>
          <w:spacing w:val="-2"/>
          <w:lang w:eastAsia="lv-LV"/>
        </w:rPr>
        <w:t xml:space="preserve">ie </w:t>
      </w:r>
      <w:r w:rsidRPr="00572666">
        <w:rPr>
          <w:spacing w:val="-2"/>
          <w:lang w:eastAsia="lv-LV"/>
        </w:rPr>
        <w:t>ES mehānism</w:t>
      </w:r>
      <w:r w:rsidR="00174714">
        <w:rPr>
          <w:spacing w:val="-2"/>
          <w:lang w:eastAsia="lv-LV"/>
        </w:rPr>
        <w:t>i</w:t>
      </w:r>
      <w:r w:rsidRPr="00572666">
        <w:rPr>
          <w:spacing w:val="-2"/>
          <w:lang w:eastAsia="lv-LV"/>
        </w:rPr>
        <w:t xml:space="preserve">, lai paātrinātu vakcīnu izplatīšanu un ievešanu Āfrikā, kā arī </w:t>
      </w:r>
      <w:r w:rsidRPr="00572666" w:rsidR="00294329">
        <w:rPr>
          <w:spacing w:val="-2"/>
          <w:lang w:eastAsia="lv-LV"/>
        </w:rPr>
        <w:t>jāveicina cita medicīniskā aprīkojuma pieejamīb</w:t>
      </w:r>
      <w:r w:rsidR="00174714">
        <w:rPr>
          <w:spacing w:val="-2"/>
          <w:lang w:eastAsia="lv-LV"/>
        </w:rPr>
        <w:t>a</w:t>
      </w:r>
      <w:r w:rsidRPr="00572666" w:rsidR="00294329">
        <w:rPr>
          <w:spacing w:val="-2"/>
          <w:lang w:eastAsia="lv-LV"/>
        </w:rPr>
        <w:t xml:space="preserve">. </w:t>
      </w:r>
      <w:r w:rsidRPr="00572666">
        <w:rPr>
          <w:spacing w:val="-2"/>
          <w:lang w:eastAsia="lv-LV"/>
        </w:rPr>
        <w:t xml:space="preserve">Jāveicina arī Āfrikas ražošanas jaudas, </w:t>
      </w:r>
      <w:r w:rsidR="00174714">
        <w:rPr>
          <w:spacing w:val="-2"/>
          <w:lang w:eastAsia="lv-LV"/>
        </w:rPr>
        <w:t xml:space="preserve">pēc iespējas ātrāk </w:t>
      </w:r>
      <w:r w:rsidRPr="00572666">
        <w:rPr>
          <w:spacing w:val="-2"/>
          <w:lang w:eastAsia="lv-LV"/>
        </w:rPr>
        <w:t xml:space="preserve">īstenojot </w:t>
      </w:r>
      <w:r w:rsidRPr="00572666">
        <w:rPr>
          <w:i/>
          <w:spacing w:val="-2"/>
          <w:lang w:eastAsia="lv-LV"/>
        </w:rPr>
        <w:t xml:space="preserve">Team Europe </w:t>
      </w:r>
      <w:r w:rsidRPr="00572666">
        <w:rPr>
          <w:spacing w:val="-2"/>
          <w:lang w:eastAsia="lv-LV"/>
        </w:rPr>
        <w:t>iniciatīvu par vakcīnu, medikamentu un veselības tehnoloģiju ražošanu un pieejamību Āfrikā.</w:t>
      </w:r>
    </w:p>
    <w:p w:rsidRPr="00572666" w:rsidR="002F57EE" w:rsidP="00E5475F" w:rsidRDefault="00E5475F" w14:paraId="67A06347" w14:textId="4DBE79D2">
      <w:pPr>
        <w:spacing w:before="120" w:after="120"/>
        <w:jc w:val="both"/>
        <w:rPr>
          <w:bCs/>
          <w:iCs/>
        </w:rPr>
      </w:pPr>
      <w:r w:rsidRPr="00572666">
        <w:rPr>
          <w:bCs/>
          <w:iCs/>
        </w:rPr>
        <w:t xml:space="preserve">2) </w:t>
      </w:r>
      <w:r w:rsidRPr="00572666" w:rsidR="002F57EE">
        <w:rPr>
          <w:lang w:eastAsia="fr-BE"/>
        </w:rPr>
        <w:t>demogrāfijas un migrācijas radītais spiediens:</w:t>
      </w:r>
    </w:p>
    <w:p w:rsidRPr="00572666" w:rsidR="00E5475F" w:rsidP="00E5475F" w:rsidRDefault="00E5475F" w14:paraId="63697B89" w14:textId="2BD46DFE">
      <w:pPr>
        <w:spacing w:before="120" w:after="120"/>
        <w:jc w:val="both"/>
      </w:pPr>
      <w:r w:rsidRPr="00572666">
        <w:rPr>
          <w:bCs/>
          <w:iCs/>
        </w:rPr>
        <w:t>Paredzams, ka Āfrikas iedzīvotāju skaits pieaugs no 1,3 mljrd. 2020.</w:t>
      </w:r>
      <w:r w:rsidRPr="00572666" w:rsidR="00FF12D4">
        <w:rPr>
          <w:bCs/>
          <w:iCs/>
        </w:rPr>
        <w:t xml:space="preserve"> </w:t>
      </w:r>
      <w:r w:rsidRPr="00572666">
        <w:rPr>
          <w:bCs/>
          <w:iCs/>
        </w:rPr>
        <w:t>g</w:t>
      </w:r>
      <w:r w:rsidRPr="00572666" w:rsidR="002F57EE">
        <w:rPr>
          <w:bCs/>
          <w:iCs/>
        </w:rPr>
        <w:t>adā</w:t>
      </w:r>
      <w:r w:rsidRPr="00572666" w:rsidR="005757FD">
        <w:rPr>
          <w:bCs/>
          <w:iCs/>
        </w:rPr>
        <w:t> </w:t>
      </w:r>
      <w:r w:rsidRPr="00572666">
        <w:rPr>
          <w:bCs/>
          <w:iCs/>
        </w:rPr>
        <w:t>līdz 2,5</w:t>
      </w:r>
      <w:r w:rsidRPr="00572666" w:rsidR="005757FD">
        <w:rPr>
          <w:bCs/>
          <w:iCs/>
        </w:rPr>
        <w:t> </w:t>
      </w:r>
      <w:r w:rsidRPr="00572666">
        <w:rPr>
          <w:bCs/>
          <w:iCs/>
        </w:rPr>
        <w:t xml:space="preserve"> mljrd.</w:t>
      </w:r>
      <w:r w:rsidRPr="00572666" w:rsidR="005757FD">
        <w:rPr>
          <w:bCs/>
          <w:iCs/>
        </w:rPr>
        <w:t> </w:t>
      </w:r>
      <w:r w:rsidRPr="00572666">
        <w:rPr>
          <w:bCs/>
          <w:iCs/>
        </w:rPr>
        <w:t>2050. g</w:t>
      </w:r>
      <w:r w:rsidRPr="00572666" w:rsidR="002F57EE">
        <w:rPr>
          <w:bCs/>
          <w:iCs/>
        </w:rPr>
        <w:t>adā.</w:t>
      </w:r>
      <w:r w:rsidRPr="00572666">
        <w:rPr>
          <w:bCs/>
          <w:iCs/>
        </w:rPr>
        <w:t xml:space="preserve"> Ņemot vērā, ka līdz 2030.</w:t>
      </w:r>
      <w:r w:rsidRPr="00572666" w:rsidR="00FF12D4">
        <w:rPr>
          <w:bCs/>
          <w:iCs/>
        </w:rPr>
        <w:t xml:space="preserve"> </w:t>
      </w:r>
      <w:r w:rsidRPr="00572666" w:rsidR="005757FD">
        <w:rPr>
          <w:bCs/>
          <w:iCs/>
        </w:rPr>
        <w:t>g</w:t>
      </w:r>
      <w:r w:rsidRPr="00572666" w:rsidR="002F57EE">
        <w:rPr>
          <w:bCs/>
          <w:iCs/>
        </w:rPr>
        <w:t>adam</w:t>
      </w:r>
      <w:r w:rsidRPr="00572666" w:rsidR="005757FD">
        <w:rPr>
          <w:bCs/>
          <w:iCs/>
        </w:rPr>
        <w:t> </w:t>
      </w:r>
      <w:r w:rsidRPr="00572666">
        <w:rPr>
          <w:bCs/>
          <w:iCs/>
        </w:rPr>
        <w:t xml:space="preserve">aptuveni 75% iedzīvotāju būs jaunāki par 35 gadiem, īpaša uzmanība jāpievērš jauniešu lomai un atbalstam. Darbavietu trūkums jauniešiem apdraud ilgtspējīgas attīstības mērķu sasniegšanu, kā arī veicina nelegālo migrāciju. </w:t>
      </w:r>
      <w:r w:rsidRPr="00572666">
        <w:rPr>
          <w:rStyle w:val="tld-word-0-9"/>
          <w:spacing w:val="-2"/>
          <w:shd w:val="clear" w:color="auto" w:fill="FFFFFF"/>
        </w:rPr>
        <w:t>Sievietes un meitenes joprojām ir sociāli visneaizsargātākā iedzīvotāju grupa, kuru darba iespējas un finansiālā situācija Covid-19 ierobežojum</w:t>
      </w:r>
      <w:r w:rsidR="00047B3C">
        <w:rPr>
          <w:rStyle w:val="tld-word-0-9"/>
          <w:spacing w:val="-2"/>
          <w:shd w:val="clear" w:color="auto" w:fill="FFFFFF"/>
        </w:rPr>
        <w:t>u</w:t>
      </w:r>
      <w:r w:rsidRPr="00572666">
        <w:rPr>
          <w:rStyle w:val="tld-word-0-9"/>
          <w:spacing w:val="-2"/>
          <w:shd w:val="clear" w:color="auto" w:fill="FFFFFF"/>
        </w:rPr>
        <w:t xml:space="preserve"> </w:t>
      </w:r>
      <w:r w:rsidRPr="00572666" w:rsidR="00047B3C">
        <w:rPr>
          <w:rStyle w:val="tld-word-0-9"/>
          <w:spacing w:val="-2"/>
          <w:shd w:val="clear" w:color="auto" w:fill="FFFFFF"/>
        </w:rPr>
        <w:t xml:space="preserve">dēļ </w:t>
      </w:r>
      <w:r w:rsidRPr="00572666">
        <w:rPr>
          <w:rStyle w:val="tld-word-0-9"/>
          <w:spacing w:val="-2"/>
          <w:shd w:val="clear" w:color="auto" w:fill="FFFFFF"/>
        </w:rPr>
        <w:t xml:space="preserve">ir </w:t>
      </w:r>
      <w:r w:rsidR="00D607D1">
        <w:rPr>
          <w:rStyle w:val="tld-word-0-9"/>
          <w:spacing w:val="-2"/>
          <w:shd w:val="clear" w:color="auto" w:fill="FFFFFF"/>
        </w:rPr>
        <w:t>būtiski</w:t>
      </w:r>
      <w:r w:rsidRPr="00572666">
        <w:rPr>
          <w:rStyle w:val="tld-word-0-9"/>
          <w:spacing w:val="-2"/>
          <w:shd w:val="clear" w:color="auto" w:fill="FFFFFF"/>
        </w:rPr>
        <w:t xml:space="preserve"> pasliktinājusies. </w:t>
      </w:r>
      <w:r w:rsidR="00D607D1">
        <w:rPr>
          <w:rStyle w:val="tld-word-0-135"/>
          <w:spacing w:val="-2"/>
          <w:shd w:val="clear" w:color="auto" w:fill="FFFFFF"/>
        </w:rPr>
        <w:t>Tādēļ ir svarīgi ieguldīt resursus v</w:t>
      </w:r>
      <w:r w:rsidRPr="00572666">
        <w:rPr>
          <w:rStyle w:val="tld-word-0-135"/>
          <w:spacing w:val="-2"/>
          <w:shd w:val="clear" w:color="auto" w:fill="FFFFFF"/>
        </w:rPr>
        <w:t>isaptverošas</w:t>
      </w:r>
      <w:r w:rsidRPr="00572666">
        <w:rPr>
          <w:rStyle w:val="ng-star-inserted"/>
          <w:spacing w:val="-2"/>
          <w:shd w:val="clear" w:color="auto" w:fill="FFFFFF"/>
        </w:rPr>
        <w:t xml:space="preserve"> </w:t>
      </w:r>
      <w:r w:rsidRPr="00572666">
        <w:rPr>
          <w:rStyle w:val="tld-word-0-138"/>
          <w:spacing w:val="-2"/>
          <w:shd w:val="clear" w:color="auto" w:fill="FFFFFF"/>
        </w:rPr>
        <w:t>sociālās</w:t>
      </w:r>
      <w:r w:rsidRPr="00572666">
        <w:rPr>
          <w:rStyle w:val="ng-star-inserted"/>
          <w:spacing w:val="-2"/>
          <w:shd w:val="clear" w:color="auto" w:fill="FFFFFF"/>
        </w:rPr>
        <w:t xml:space="preserve"> </w:t>
      </w:r>
      <w:r w:rsidRPr="00572666">
        <w:rPr>
          <w:rStyle w:val="tld-word-0-139"/>
          <w:spacing w:val="-2"/>
          <w:shd w:val="clear" w:color="auto" w:fill="FFFFFF"/>
        </w:rPr>
        <w:t>politikas</w:t>
      </w:r>
      <w:r w:rsidRPr="00572666">
        <w:rPr>
          <w:rStyle w:val="ng-star-inserted"/>
          <w:spacing w:val="-2"/>
          <w:shd w:val="clear" w:color="auto" w:fill="FFFFFF"/>
        </w:rPr>
        <w:t xml:space="preserve"> </w:t>
      </w:r>
      <w:r w:rsidRPr="00572666">
        <w:rPr>
          <w:rStyle w:val="tld-word-0-140"/>
          <w:spacing w:val="-2"/>
          <w:shd w:val="clear" w:color="auto" w:fill="FFFFFF"/>
        </w:rPr>
        <w:t>izveid</w:t>
      </w:r>
      <w:r w:rsidR="00D607D1">
        <w:rPr>
          <w:rStyle w:val="tld-word-0-140"/>
          <w:spacing w:val="-2"/>
          <w:shd w:val="clear" w:color="auto" w:fill="FFFFFF"/>
        </w:rPr>
        <w:t>ē</w:t>
      </w:r>
      <w:r w:rsidR="00D607D1">
        <w:rPr>
          <w:rStyle w:val="ng-star-inserted"/>
          <w:spacing w:val="-2"/>
          <w:shd w:val="clear" w:color="auto" w:fill="FFFFFF"/>
        </w:rPr>
        <w:t xml:space="preserve">, </w:t>
      </w:r>
      <w:r w:rsidRPr="00572666">
        <w:rPr>
          <w:rStyle w:val="ng-star-inserted"/>
          <w:spacing w:val="-2"/>
          <w:shd w:val="clear" w:color="auto" w:fill="FFFFFF"/>
        </w:rPr>
        <w:t>sieviešu izglītībā un nodarbinātības veicināšanā.</w:t>
      </w:r>
      <w:r w:rsidRPr="00572666">
        <w:rPr>
          <w:spacing w:val="-2"/>
          <w:lang w:eastAsia="lv-LV"/>
        </w:rPr>
        <w:t xml:space="preserve"> </w:t>
      </w:r>
      <w:r w:rsidRPr="006A6423" w:rsidR="006A6423">
        <w:rPr>
          <w:spacing w:val="-2"/>
          <w:lang w:eastAsia="lv-LV"/>
        </w:rPr>
        <w:t>ES mērķis ir atbalsts labi pā</w:t>
      </w:r>
      <w:r w:rsidR="006A6423">
        <w:rPr>
          <w:spacing w:val="-2"/>
          <w:lang w:eastAsia="lv-LV"/>
        </w:rPr>
        <w:t>rvaldītai likumīgai migrācijai</w:t>
      </w:r>
      <w:r w:rsidR="009C1BCD">
        <w:rPr>
          <w:spacing w:val="-2"/>
          <w:lang w:eastAsia="lv-LV"/>
        </w:rPr>
        <w:t>.</w:t>
      </w:r>
      <w:r w:rsidRPr="00572666">
        <w:rPr>
          <w:spacing w:val="-2"/>
          <w:lang w:eastAsia="lv-LV"/>
        </w:rPr>
        <w:t xml:space="preserve"> </w:t>
      </w:r>
    </w:p>
    <w:p w:rsidRPr="00572666" w:rsidR="002273BC" w:rsidP="00E5475F" w:rsidRDefault="00E5475F" w14:paraId="658DEA87" w14:textId="495BDB4F">
      <w:pPr>
        <w:shd w:val="clear" w:color="auto" w:fill="FFFFFF"/>
        <w:spacing w:before="120" w:after="120"/>
        <w:jc w:val="both"/>
        <w:rPr>
          <w:bCs/>
          <w:iCs/>
        </w:rPr>
      </w:pPr>
      <w:r w:rsidRPr="00572666">
        <w:rPr>
          <w:bCs/>
          <w:iCs/>
        </w:rPr>
        <w:t xml:space="preserve">3) </w:t>
      </w:r>
      <w:r w:rsidRPr="00572666" w:rsidR="002273BC">
        <w:rPr>
          <w:lang w:eastAsia="fr-BE"/>
        </w:rPr>
        <w:t>miera, drošības un labas pārvaldības nodrošināšanas izaicinājumi:</w:t>
      </w:r>
    </w:p>
    <w:p w:rsidRPr="00572666" w:rsidR="00E5475F" w:rsidP="00E5475F" w:rsidRDefault="00E5475F" w14:paraId="60B528F5" w14:textId="00516C42">
      <w:pPr>
        <w:shd w:val="clear" w:color="auto" w:fill="FFFFFF"/>
        <w:spacing w:before="120" w:after="120"/>
        <w:jc w:val="both"/>
        <w:rPr>
          <w:spacing w:val="-2"/>
          <w:lang w:eastAsia="lv-LV"/>
        </w:rPr>
      </w:pPr>
      <w:r w:rsidRPr="00572666">
        <w:rPr>
          <w:bCs/>
          <w:iCs/>
        </w:rPr>
        <w:t>Pieaugo</w:t>
      </w:r>
      <w:r w:rsidR="00A70BFE">
        <w:rPr>
          <w:bCs/>
          <w:iCs/>
        </w:rPr>
        <w:t>t</w:t>
      </w:r>
      <w:r w:rsidRPr="00572666">
        <w:rPr>
          <w:bCs/>
          <w:iCs/>
        </w:rPr>
        <w:t xml:space="preserve"> autoritār</w:t>
      </w:r>
      <w:r w:rsidR="00A70BFE">
        <w:rPr>
          <w:bCs/>
          <w:iCs/>
        </w:rPr>
        <w:t>isma</w:t>
      </w:r>
      <w:r w:rsidRPr="00572666">
        <w:rPr>
          <w:bCs/>
          <w:iCs/>
        </w:rPr>
        <w:t xml:space="preserve"> </w:t>
      </w:r>
      <w:r w:rsidR="00A70BFE">
        <w:rPr>
          <w:bCs/>
          <w:iCs/>
        </w:rPr>
        <w:t>tendencēm Āfrikas valstīs ,</w:t>
      </w:r>
      <w:r w:rsidRPr="00572666">
        <w:rPr>
          <w:bCs/>
          <w:iCs/>
        </w:rPr>
        <w:t xml:space="preserve">ES var zaudēt ne tikai pievilcību kā </w:t>
      </w:r>
      <w:r w:rsidR="00594C1D">
        <w:rPr>
          <w:bCs/>
          <w:iCs/>
        </w:rPr>
        <w:t xml:space="preserve">Āfrikas valstu </w:t>
      </w:r>
      <w:r w:rsidRPr="00572666">
        <w:rPr>
          <w:bCs/>
          <w:iCs/>
        </w:rPr>
        <w:t>stratēģiskais partneris, bet arī ietekmi kontinentā, neskatoties uz to, ka tur izvietotas 11 ES civilās un militārās misijas. Vairāk nekā 2000</w:t>
      </w:r>
      <w:r w:rsidRPr="00572666" w:rsidR="005757FD">
        <w:rPr>
          <w:bCs/>
          <w:iCs/>
        </w:rPr>
        <w:t> </w:t>
      </w:r>
      <w:r w:rsidRPr="00572666">
        <w:rPr>
          <w:bCs/>
          <w:iCs/>
        </w:rPr>
        <w:t>Eiropas karavīru, policistu un ierēdņu konsultē un apmāca aptuveni 30</w:t>
      </w:r>
      <w:r w:rsidRPr="00572666" w:rsidR="005757FD">
        <w:rPr>
          <w:bCs/>
          <w:iCs/>
        </w:rPr>
        <w:t> </w:t>
      </w:r>
      <w:r w:rsidRPr="00572666">
        <w:rPr>
          <w:bCs/>
          <w:iCs/>
        </w:rPr>
        <w:t>000 Āfrikas kolēģu. Svarīgi, lai ES sniegtais atbalsts</w:t>
      </w:r>
      <w:r w:rsidRPr="00572666" w:rsidR="00B0429B">
        <w:rPr>
          <w:bCs/>
          <w:iCs/>
        </w:rPr>
        <w:t xml:space="preserve"> Āfrikai</w:t>
      </w:r>
      <w:r w:rsidRPr="00572666">
        <w:rPr>
          <w:bCs/>
          <w:iCs/>
        </w:rPr>
        <w:t xml:space="preserve">, tostarp Eiropas Miera </w:t>
      </w:r>
      <w:r w:rsidRPr="00572666" w:rsidR="001C3F81">
        <w:rPr>
          <w:bCs/>
          <w:iCs/>
        </w:rPr>
        <w:t xml:space="preserve"> mehānisma</w:t>
      </w:r>
      <w:r w:rsidRPr="00572666">
        <w:rPr>
          <w:bCs/>
          <w:iCs/>
        </w:rPr>
        <w:t xml:space="preserve"> (</w:t>
      </w:r>
      <w:r w:rsidRPr="00572666">
        <w:rPr>
          <w:bCs/>
          <w:i/>
          <w:iCs/>
        </w:rPr>
        <w:t>European Peace Facility</w:t>
      </w:r>
      <w:r w:rsidRPr="00572666">
        <w:rPr>
          <w:bCs/>
          <w:iCs/>
        </w:rPr>
        <w:t xml:space="preserve">) </w:t>
      </w:r>
      <w:r w:rsidRPr="00572666" w:rsidR="006E1D6F">
        <w:rPr>
          <w:bCs/>
          <w:iCs/>
        </w:rPr>
        <w:t>ietvaros</w:t>
      </w:r>
      <w:r w:rsidRPr="00572666">
        <w:rPr>
          <w:bCs/>
          <w:iCs/>
        </w:rPr>
        <w:t xml:space="preserve"> būtu pārskatāms. </w:t>
      </w:r>
      <w:r w:rsidRPr="00572666">
        <w:rPr>
          <w:spacing w:val="-2"/>
          <w:lang w:eastAsia="lv-LV"/>
        </w:rPr>
        <w:t xml:space="preserve">EĀDD aicina īstenot integrētu pieeju konfliktiem saskaņā ar stratēģiju Sāhilam, </w:t>
      </w:r>
      <w:r w:rsidRPr="00572666">
        <w:rPr>
          <w:spacing w:val="-2"/>
          <w:lang w:eastAsia="lv-LV"/>
        </w:rPr>
        <w:lastRenderedPageBreak/>
        <w:t>stratēģiju Āfrikas ragam un jūras drošības stratēģiju Gvinejas līcim</w:t>
      </w:r>
      <w:r w:rsidR="00D607D1">
        <w:rPr>
          <w:spacing w:val="-2"/>
          <w:lang w:eastAsia="lv-LV"/>
        </w:rPr>
        <w:t>. Tas n</w:t>
      </w:r>
      <w:r w:rsidRPr="00572666">
        <w:rPr>
          <w:spacing w:val="-2"/>
          <w:lang w:eastAsia="lv-LV"/>
        </w:rPr>
        <w:t>odrošin</w:t>
      </w:r>
      <w:r w:rsidR="00D607D1">
        <w:rPr>
          <w:spacing w:val="-2"/>
          <w:lang w:eastAsia="lv-LV"/>
        </w:rPr>
        <w:t>ā</w:t>
      </w:r>
      <w:r w:rsidRPr="00572666">
        <w:rPr>
          <w:spacing w:val="-2"/>
          <w:lang w:eastAsia="lv-LV"/>
        </w:rPr>
        <w:t>t</w:t>
      </w:r>
      <w:r w:rsidR="00D607D1">
        <w:rPr>
          <w:spacing w:val="-2"/>
          <w:lang w:eastAsia="lv-LV"/>
        </w:rPr>
        <w:t>u</w:t>
      </w:r>
      <w:r w:rsidRPr="00572666">
        <w:rPr>
          <w:spacing w:val="-2"/>
          <w:lang w:eastAsia="lv-LV"/>
        </w:rPr>
        <w:t xml:space="preserve"> lielāku Āfrikas partneru iesaisti un pastāvīgu politisko dialogu visā konflikta ciklā, pamatojoties uz cilvēktiesību ievērošanu, labu pārvaldību un tiesiskumu. </w:t>
      </w:r>
      <w:r w:rsidR="00D607D1">
        <w:rPr>
          <w:spacing w:val="-2"/>
          <w:lang w:eastAsia="lv-LV"/>
        </w:rPr>
        <w:t>L</w:t>
      </w:r>
      <w:r w:rsidRPr="00572666" w:rsidR="00D607D1">
        <w:rPr>
          <w:spacing w:val="-2"/>
          <w:lang w:eastAsia="lv-LV"/>
        </w:rPr>
        <w:t xml:space="preserve">ielāka uzmanība </w:t>
      </w:r>
      <w:r w:rsidR="00D607D1">
        <w:rPr>
          <w:spacing w:val="-2"/>
          <w:lang w:eastAsia="lv-LV"/>
        </w:rPr>
        <w:t>būtu j</w:t>
      </w:r>
      <w:r w:rsidRPr="00572666">
        <w:rPr>
          <w:spacing w:val="-2"/>
          <w:lang w:eastAsia="lv-LV"/>
        </w:rPr>
        <w:t>āpievērš ANO programmām par sievietēm, mieru un drošību, kā arī jaunatnei, mieram un drošībai, ņemot vērā sieviešu un jauniešu izšķirošo lomu konfliktu novēršanā un risināšanā, miera veidošanā</w:t>
      </w:r>
      <w:r w:rsidRPr="00D607D1" w:rsidR="00D607D1">
        <w:rPr>
          <w:spacing w:val="-2"/>
          <w:lang w:eastAsia="lv-LV"/>
        </w:rPr>
        <w:t xml:space="preserve"> </w:t>
      </w:r>
      <w:r w:rsidR="00D607D1">
        <w:rPr>
          <w:spacing w:val="-2"/>
          <w:lang w:eastAsia="lv-LV"/>
        </w:rPr>
        <w:t xml:space="preserve">un </w:t>
      </w:r>
      <w:r w:rsidRPr="00572666" w:rsidR="00D607D1">
        <w:rPr>
          <w:spacing w:val="-2"/>
          <w:lang w:eastAsia="lv-LV"/>
        </w:rPr>
        <w:t>uzturēšanā</w:t>
      </w:r>
      <w:r w:rsidRPr="00572666">
        <w:rPr>
          <w:spacing w:val="-2"/>
          <w:lang w:eastAsia="lv-LV"/>
        </w:rPr>
        <w:t xml:space="preserve">. </w:t>
      </w:r>
    </w:p>
    <w:p w:rsidRPr="00572666" w:rsidR="002273BC" w:rsidP="00E5475F" w:rsidRDefault="00E5475F" w14:paraId="69A5FE38" w14:textId="3B73DD13">
      <w:pPr>
        <w:spacing w:before="120" w:after="120"/>
        <w:jc w:val="both"/>
        <w:rPr>
          <w:bCs/>
          <w:iCs/>
        </w:rPr>
      </w:pPr>
      <w:r w:rsidRPr="00572666">
        <w:rPr>
          <w:bCs/>
          <w:iCs/>
        </w:rPr>
        <w:t xml:space="preserve">4) </w:t>
      </w:r>
      <w:r w:rsidRPr="00572666" w:rsidR="002273BC">
        <w:rPr>
          <w:lang w:eastAsia="fr-BE"/>
        </w:rPr>
        <w:t>Āfrikas valstu ekonomikas atveseļošanās, investējot zaļajā pārejā, digitālajā transformācijā un savienojamībā:</w:t>
      </w:r>
    </w:p>
    <w:p w:rsidRPr="00572666" w:rsidR="00E5475F" w:rsidP="00E5475F" w:rsidRDefault="00E5475F" w14:paraId="20F13851" w14:textId="05B7CA92">
      <w:pPr>
        <w:spacing w:before="120" w:after="120"/>
        <w:jc w:val="both"/>
        <w:rPr>
          <w:rFonts w:eastAsiaTheme="minorHAnsi"/>
          <w:bCs/>
          <w:iCs/>
        </w:rPr>
      </w:pPr>
      <w:r w:rsidRPr="00572666">
        <w:rPr>
          <w:spacing w:val="-2"/>
          <w:lang w:eastAsia="lv-LV"/>
        </w:rPr>
        <w:t>Āfrika ir visneaizsargātākais kontinents pret klimata pārmaiņu ietekmi</w:t>
      </w:r>
      <w:r w:rsidRPr="00572666" w:rsidR="002273BC">
        <w:rPr>
          <w:spacing w:val="-2"/>
          <w:lang w:eastAsia="lv-LV"/>
        </w:rPr>
        <w:t xml:space="preserve">. Vienlaikus </w:t>
      </w:r>
      <w:r w:rsidR="00D607D1">
        <w:rPr>
          <w:spacing w:val="-2"/>
          <w:lang w:eastAsia="lv-LV"/>
        </w:rPr>
        <w:t>tas</w:t>
      </w:r>
      <w:r w:rsidRPr="00572666" w:rsidR="002273BC">
        <w:rPr>
          <w:spacing w:val="-2"/>
          <w:lang w:eastAsia="lv-LV"/>
        </w:rPr>
        <w:t xml:space="preserve"> </w:t>
      </w:r>
      <w:r w:rsidRPr="00572666">
        <w:rPr>
          <w:spacing w:val="-2"/>
          <w:lang w:eastAsia="lv-LV"/>
        </w:rPr>
        <w:t xml:space="preserve">rada vismazāko oglekļa piesārņojumu uz vienu iedzīvotāju. Lai arī ES ir lielākā klimata finansējuma sniedzēja pasaulē, Āfrikas valstu uzticību ES ir mazinājusi solītā </w:t>
      </w:r>
      <w:r w:rsidR="00594C1D">
        <w:rPr>
          <w:spacing w:val="-2"/>
          <w:lang w:eastAsia="lv-LV"/>
        </w:rPr>
        <w:t xml:space="preserve">atbalsta </w:t>
      </w:r>
      <w:r w:rsidRPr="00572666">
        <w:rPr>
          <w:spacing w:val="-2"/>
          <w:lang w:eastAsia="lv-LV"/>
        </w:rPr>
        <w:t>kavēšanās. Āfrikas valstis ir paudušas neapmierinātību par COP26 Glāzgovā un pieprasījušas līdz 2030.</w:t>
      </w:r>
      <w:r w:rsidRPr="00572666" w:rsidR="005757FD">
        <w:rPr>
          <w:spacing w:val="-2"/>
          <w:lang w:eastAsia="lv-LV"/>
        </w:rPr>
        <w:t>g</w:t>
      </w:r>
      <w:r w:rsidRPr="00572666" w:rsidR="002273BC">
        <w:rPr>
          <w:spacing w:val="-2"/>
          <w:lang w:eastAsia="lv-LV"/>
        </w:rPr>
        <w:t>adam</w:t>
      </w:r>
      <w:r w:rsidRPr="00572666" w:rsidR="005757FD">
        <w:rPr>
          <w:spacing w:val="-2"/>
          <w:lang w:eastAsia="lv-LV"/>
        </w:rPr>
        <w:t> </w:t>
      </w:r>
      <w:r w:rsidRPr="00572666">
        <w:rPr>
          <w:spacing w:val="-2"/>
          <w:lang w:eastAsia="lv-LV"/>
        </w:rPr>
        <w:t xml:space="preserve"> palielināt finansējumu līdz 1,3</w:t>
      </w:r>
      <w:r w:rsidRPr="00572666" w:rsidR="005757FD">
        <w:rPr>
          <w:spacing w:val="-2"/>
          <w:lang w:eastAsia="lv-LV"/>
        </w:rPr>
        <w:t> </w:t>
      </w:r>
      <w:r w:rsidRPr="00572666">
        <w:rPr>
          <w:spacing w:val="-2"/>
          <w:lang w:eastAsia="lv-LV"/>
        </w:rPr>
        <w:t>trilj</w:t>
      </w:r>
      <w:r w:rsidRPr="00572666" w:rsidR="005757FD">
        <w:rPr>
          <w:spacing w:val="-2"/>
          <w:lang w:eastAsia="lv-LV"/>
        </w:rPr>
        <w:t>. </w:t>
      </w:r>
      <w:r w:rsidRPr="00572666">
        <w:rPr>
          <w:spacing w:val="-2"/>
          <w:lang w:eastAsia="lv-LV"/>
        </w:rPr>
        <w:t>USD gadā. Spiediens uz aktīvāku ES iesaisti, visticamāk, tikai palielināsies, sasaucot COP27 Ēģiptē 2022</w:t>
      </w:r>
      <w:r w:rsidRPr="00572666" w:rsidR="005757FD">
        <w:rPr>
          <w:spacing w:val="-2"/>
          <w:lang w:eastAsia="lv-LV"/>
        </w:rPr>
        <w:t>.</w:t>
      </w:r>
      <w:r w:rsidRPr="00572666" w:rsidR="00FF12D4">
        <w:rPr>
          <w:spacing w:val="-2"/>
          <w:lang w:eastAsia="lv-LV"/>
        </w:rPr>
        <w:t xml:space="preserve"> </w:t>
      </w:r>
      <w:r w:rsidRPr="00572666" w:rsidR="005757FD">
        <w:rPr>
          <w:spacing w:val="-2"/>
          <w:lang w:eastAsia="lv-LV"/>
        </w:rPr>
        <w:t>g</w:t>
      </w:r>
      <w:r w:rsidRPr="00572666" w:rsidR="002273BC">
        <w:rPr>
          <w:spacing w:val="-2"/>
          <w:lang w:eastAsia="lv-LV"/>
        </w:rPr>
        <w:t>adā</w:t>
      </w:r>
      <w:r w:rsidRPr="00572666">
        <w:rPr>
          <w:spacing w:val="-2"/>
          <w:lang w:eastAsia="lv-LV"/>
        </w:rPr>
        <w:t xml:space="preserve"> </w:t>
      </w:r>
    </w:p>
    <w:p w:rsidRPr="00572666" w:rsidR="00E5475F" w:rsidP="00E5475F" w:rsidRDefault="00E5475F" w14:paraId="610A31D2" w14:textId="5F0FABC6">
      <w:pPr>
        <w:shd w:val="clear" w:color="auto" w:fill="FFFFFF"/>
        <w:spacing w:before="120" w:after="120"/>
        <w:jc w:val="both"/>
        <w:rPr>
          <w:spacing w:val="-2"/>
          <w:lang w:eastAsia="lv-LV"/>
        </w:rPr>
      </w:pPr>
      <w:r w:rsidRPr="00572666">
        <w:rPr>
          <w:spacing w:val="-2"/>
          <w:lang w:eastAsia="lv-LV"/>
        </w:rPr>
        <w:t xml:space="preserve">Savienojamības jomā ES cenšas dot jaunu impulsu ieguldījumiem kvalitatīvā infrastruktūrā, tomēr </w:t>
      </w:r>
      <w:r w:rsidR="00594C1D">
        <w:rPr>
          <w:spacing w:val="-2"/>
          <w:lang w:eastAsia="lv-LV"/>
        </w:rPr>
        <w:t>šo centienu rezultāti</w:t>
      </w:r>
      <w:r w:rsidRPr="00572666">
        <w:rPr>
          <w:spacing w:val="-2"/>
          <w:lang w:eastAsia="lv-LV"/>
        </w:rPr>
        <w:t xml:space="preserve"> nav ne pietiekami redzami, ne atzīti. Līdz šim Āfrikas partneri ES uzskatīja drīzāk par standartu veicinātāju, nevis ieguldītāju infrastruktūrā. Jāveicina arī tiešās ārvalstu investīcijas un privātā kapitāla piesaiste Āfrikas valstu ekonomik</w:t>
      </w:r>
      <w:r w:rsidR="00594C1D">
        <w:rPr>
          <w:spacing w:val="-2"/>
          <w:lang w:eastAsia="lv-LV"/>
        </w:rPr>
        <w:t>ai</w:t>
      </w:r>
      <w:r w:rsidRPr="00572666">
        <w:rPr>
          <w:spacing w:val="-2"/>
          <w:lang w:eastAsia="lv-LV"/>
        </w:rPr>
        <w:t xml:space="preserve">, kā arī jāstrādā pie investīciju palielināšanas veselības aizsardzībai, izglītībai, mieram, drošībai un pārvaldībai, kā arī migrācijai un mobilitātei. </w:t>
      </w:r>
    </w:p>
    <w:p w:rsidRPr="00572666" w:rsidR="002273BC" w:rsidP="00E5475F" w:rsidRDefault="00E5475F" w14:paraId="59D588EC" w14:textId="7580868E">
      <w:pPr>
        <w:shd w:val="clear" w:color="auto" w:fill="FFFFFF"/>
        <w:spacing w:before="120" w:after="120"/>
        <w:jc w:val="both"/>
        <w:rPr>
          <w:bCs/>
          <w:iCs/>
        </w:rPr>
      </w:pPr>
      <w:r w:rsidRPr="00572666">
        <w:rPr>
          <w:bCs/>
          <w:iCs/>
        </w:rPr>
        <w:t xml:space="preserve">5) </w:t>
      </w:r>
      <w:r w:rsidRPr="00572666" w:rsidR="002273BC">
        <w:rPr>
          <w:lang w:eastAsia="fr-BE"/>
        </w:rPr>
        <w:t>ģeopolitiskā sacensība ar citiem spēlētājiem, kuru intereses ir atšķirīgas no ES:</w:t>
      </w:r>
    </w:p>
    <w:p w:rsidRPr="00572666" w:rsidR="00E5475F" w:rsidP="00E5475F" w:rsidRDefault="00E5475F" w14:paraId="5F26408B" w14:textId="445849A4">
      <w:pPr>
        <w:shd w:val="clear" w:color="auto" w:fill="FFFFFF"/>
        <w:spacing w:before="120" w:after="120"/>
        <w:jc w:val="both"/>
        <w:rPr>
          <w:spacing w:val="-2"/>
          <w:lang w:eastAsia="lv-LV"/>
        </w:rPr>
      </w:pPr>
      <w:r w:rsidRPr="00572666">
        <w:rPr>
          <w:bCs/>
          <w:iCs/>
        </w:rPr>
        <w:t>Starptautiskā</w:t>
      </w:r>
      <w:r w:rsidR="00594C1D">
        <w:rPr>
          <w:bCs/>
          <w:iCs/>
        </w:rPr>
        <w:t>s sabiedrības</w:t>
      </w:r>
      <w:r w:rsidRPr="00572666">
        <w:rPr>
          <w:bCs/>
          <w:iCs/>
        </w:rPr>
        <w:t xml:space="preserve"> interese par Āfriku arvien palielinās</w:t>
      </w:r>
      <w:r w:rsidR="00594C1D">
        <w:rPr>
          <w:bCs/>
          <w:iCs/>
        </w:rPr>
        <w:t xml:space="preserve">, </w:t>
      </w:r>
      <w:r w:rsidRPr="00572666">
        <w:rPr>
          <w:bCs/>
          <w:iCs/>
        </w:rPr>
        <w:t>un ES ir jāizstrādā elastīga un skaidra pieeja sadarbībai ar līdzīgi domājošiem partneriem (ASV, Lielbritānija, Indija, Japāna, Dienvidkoreja), kā arī konkurentiem (Ķīna, Krievija, Turcija, Persijas līča valstis).</w:t>
      </w:r>
      <w:r w:rsidRPr="00572666">
        <w:rPr>
          <w:spacing w:val="-2"/>
          <w:lang w:eastAsia="lv-LV"/>
        </w:rPr>
        <w:t xml:space="preserve"> ES ir jāseko citu spēlētāju aktivitātēm un jādara vairāk, lai veicinātu līdzsvaru starp </w:t>
      </w:r>
      <w:r w:rsidR="00594C1D">
        <w:rPr>
          <w:spacing w:val="-2"/>
          <w:lang w:eastAsia="lv-LV"/>
        </w:rPr>
        <w:t xml:space="preserve">veiktajiem </w:t>
      </w:r>
      <w:r w:rsidRPr="00572666">
        <w:rPr>
          <w:spacing w:val="-2"/>
          <w:lang w:eastAsia="lv-LV"/>
        </w:rPr>
        <w:t>ieguldījum</w:t>
      </w:r>
      <w:r w:rsidR="00594C1D">
        <w:rPr>
          <w:spacing w:val="-2"/>
          <w:lang w:eastAsia="lv-LV"/>
        </w:rPr>
        <w:t>iem</w:t>
      </w:r>
      <w:r w:rsidRPr="00572666">
        <w:rPr>
          <w:spacing w:val="-2"/>
          <w:lang w:eastAsia="lv-LV"/>
        </w:rPr>
        <w:t xml:space="preserve"> un </w:t>
      </w:r>
      <w:r w:rsidR="00594C1D">
        <w:rPr>
          <w:spacing w:val="-2"/>
          <w:lang w:eastAsia="lv-LV"/>
        </w:rPr>
        <w:t>to redzamību</w:t>
      </w:r>
      <w:r w:rsidRPr="00572666">
        <w:rPr>
          <w:spacing w:val="-2"/>
          <w:lang w:eastAsia="lv-LV"/>
        </w:rPr>
        <w:t xml:space="preserve">. </w:t>
      </w:r>
    </w:p>
    <w:p w:rsidRPr="00572666" w:rsidR="00572666" w:rsidP="00572666" w:rsidRDefault="00572666" w14:paraId="3BA55580" w14:textId="28553512">
      <w:pPr>
        <w:spacing w:before="120" w:after="120"/>
        <w:jc w:val="both"/>
        <w:rPr>
          <w:spacing w:val="-2"/>
          <w:lang w:eastAsia="lv-LV"/>
        </w:rPr>
      </w:pPr>
      <w:r w:rsidRPr="00572666">
        <w:rPr>
          <w:bCs/>
          <w:iCs/>
        </w:rPr>
        <w:t xml:space="preserve">ES ārpolitiskās vērtības tiek pakļautas arvien lielākam spiedienam un balsošanas modeļi ANO nereti liecina, ka ES un Āfrika ir pretinieces. Ir jāstrādā, lai stiprinātu sadarbību abām pusēm svarīgos </w:t>
      </w:r>
      <w:r w:rsidR="00594C1D">
        <w:rPr>
          <w:bCs/>
          <w:iCs/>
        </w:rPr>
        <w:t>jau</w:t>
      </w:r>
      <w:r w:rsidRPr="00572666">
        <w:rPr>
          <w:bCs/>
          <w:iCs/>
        </w:rPr>
        <w:t xml:space="preserve">tājumos daudzpusējos formātos. </w:t>
      </w:r>
      <w:r w:rsidRPr="00572666">
        <w:rPr>
          <w:spacing w:val="-2"/>
          <w:lang w:eastAsia="lv-LV"/>
        </w:rPr>
        <w:t xml:space="preserve">Jāturpina ciešs dialogs ar ĀS un Āfrikas reģionālajām organizācijām, kā arī jāinvestē ciešākās attiecībās ar Āfrikas valstīm, dodoties divpusējās un reģionālās vizītēs </w:t>
      </w:r>
      <w:r w:rsidR="00594C1D">
        <w:rPr>
          <w:spacing w:val="-2"/>
          <w:lang w:eastAsia="lv-LV"/>
        </w:rPr>
        <w:t xml:space="preserve">ar </w:t>
      </w:r>
      <w:r w:rsidRPr="00572666">
        <w:rPr>
          <w:spacing w:val="-2"/>
          <w:lang w:eastAsia="lv-LV"/>
        </w:rPr>
        <w:t>skaidr</w:t>
      </w:r>
      <w:r w:rsidR="00594C1D">
        <w:rPr>
          <w:spacing w:val="-2"/>
          <w:lang w:eastAsia="lv-LV"/>
        </w:rPr>
        <w:t>iem</w:t>
      </w:r>
      <w:r w:rsidRPr="00572666">
        <w:rPr>
          <w:spacing w:val="-2"/>
          <w:lang w:eastAsia="lv-LV"/>
        </w:rPr>
        <w:t xml:space="preserve"> politisk</w:t>
      </w:r>
      <w:r w:rsidR="00594C1D">
        <w:rPr>
          <w:spacing w:val="-2"/>
          <w:lang w:eastAsia="lv-LV"/>
        </w:rPr>
        <w:t>iem</w:t>
      </w:r>
      <w:r w:rsidRPr="00572666">
        <w:rPr>
          <w:spacing w:val="-2"/>
          <w:lang w:eastAsia="lv-LV"/>
        </w:rPr>
        <w:t xml:space="preserve"> vēstījum</w:t>
      </w:r>
      <w:r w:rsidR="00594C1D">
        <w:rPr>
          <w:spacing w:val="-2"/>
          <w:lang w:eastAsia="lv-LV"/>
        </w:rPr>
        <w:t>iem</w:t>
      </w:r>
      <w:r w:rsidRPr="00572666">
        <w:rPr>
          <w:spacing w:val="-2"/>
          <w:lang w:eastAsia="lv-LV"/>
        </w:rPr>
        <w:t>.</w:t>
      </w:r>
    </w:p>
    <w:p w:rsidRPr="00572666" w:rsidR="00E5475F" w:rsidP="00E5475F" w:rsidRDefault="00AD2B61" w14:paraId="62589015" w14:textId="188A762B">
      <w:pPr>
        <w:shd w:val="clear" w:color="auto" w:fill="FFFFFF"/>
        <w:spacing w:before="120" w:after="120"/>
        <w:jc w:val="both"/>
        <w:rPr>
          <w:b/>
          <w:i/>
          <w:spacing w:val="-2"/>
          <w:lang w:eastAsia="lv-LV"/>
        </w:rPr>
      </w:pPr>
      <w:r w:rsidRPr="00572666">
        <w:rPr>
          <w:b/>
          <w:i/>
          <w:spacing w:val="-2"/>
          <w:lang w:eastAsia="lv-LV"/>
        </w:rPr>
        <w:t xml:space="preserve">Samita mērķi un norise </w:t>
      </w:r>
    </w:p>
    <w:p w:rsidRPr="00572666" w:rsidR="00E64BE4" w:rsidP="00E5475F" w:rsidRDefault="00E5475F" w14:paraId="2A3CBD61" w14:textId="746E4674">
      <w:pPr>
        <w:spacing w:before="120" w:after="120"/>
        <w:jc w:val="both"/>
      </w:pPr>
      <w:r w:rsidRPr="00572666">
        <w:t>ES-ĀS kopīg</w:t>
      </w:r>
      <w:r w:rsidR="00A70BFE">
        <w:t>ā</w:t>
      </w:r>
      <w:r w:rsidRPr="00572666">
        <w:t xml:space="preserve"> paziņojum</w:t>
      </w:r>
      <w:r w:rsidR="00A27D2D">
        <w:t>a</w:t>
      </w:r>
      <w:r w:rsidRPr="00572666">
        <w:t xml:space="preserve"> (samita </w:t>
      </w:r>
      <w:r w:rsidRPr="00572666" w:rsidR="002824B6">
        <w:t xml:space="preserve">noslēguma </w:t>
      </w:r>
      <w:r w:rsidRPr="00572666">
        <w:t>deklarācija</w:t>
      </w:r>
      <w:r w:rsidR="00A27D2D">
        <w:t>s</w:t>
      </w:r>
      <w:r w:rsidRPr="00572666">
        <w:t xml:space="preserve">) “Eiropa un Āfrika: divi kontinenti ar kopīgu vīziju 2030” </w:t>
      </w:r>
      <w:r w:rsidR="00A27D2D">
        <w:t>mērķis ir nostiprināt</w:t>
      </w:r>
      <w:r w:rsidRPr="00572666">
        <w:t xml:space="preserve"> kopīg</w:t>
      </w:r>
      <w:r w:rsidR="00A27D2D">
        <w:t>u</w:t>
      </w:r>
      <w:r w:rsidRPr="00572666">
        <w:t xml:space="preserve"> ilgtermiņa nākotnes vīzij</w:t>
      </w:r>
      <w:r w:rsidR="00A27D2D">
        <w:t xml:space="preserve">u, virzoties uz līdzvērtīgu partnerību. Šajā kontekstā ir iecerēts atjaunot </w:t>
      </w:r>
      <w:r w:rsidR="00A70BFE">
        <w:t xml:space="preserve">ES-ĀS </w:t>
      </w:r>
      <w:r w:rsidRPr="00572666">
        <w:t>drošības un pārvaldības arhitektūr</w:t>
      </w:r>
      <w:r w:rsidR="00A27D2D">
        <w:t xml:space="preserve">u, </w:t>
      </w:r>
      <w:r w:rsidRPr="00572666">
        <w:t>migrācijas un mobilitātes</w:t>
      </w:r>
      <w:r w:rsidR="00A27D2D">
        <w:t xml:space="preserve"> politiku</w:t>
      </w:r>
      <w:r w:rsidRPr="00572666">
        <w:t xml:space="preserve">, </w:t>
      </w:r>
      <w:r w:rsidR="00A27D2D">
        <w:t xml:space="preserve">kā arī stiprināt </w:t>
      </w:r>
      <w:r w:rsidR="009C1BCD">
        <w:t>daudzpusējo</w:t>
      </w:r>
      <w:r w:rsidR="00A27D2D">
        <w:t xml:space="preserve"> sadarbību</w:t>
      </w:r>
      <w:r w:rsidRPr="00572666" w:rsidR="00A13AC8">
        <w:t>.</w:t>
      </w:r>
      <w:r w:rsidRPr="00572666" w:rsidR="007B35BD">
        <w:t xml:space="preserve"> </w:t>
      </w:r>
      <w:r w:rsidRPr="00572666" w:rsidR="007B35BD">
        <w:rPr>
          <w:rFonts w:eastAsia="Calibri"/>
          <w:lang w:eastAsia="fr-BE"/>
        </w:rPr>
        <w:t>ES cer vienoties par īsu un uz rezultātiem orientētu deklarāciju</w:t>
      </w:r>
      <w:r w:rsidRPr="00572666" w:rsidR="00FB0F56">
        <w:rPr>
          <w:rFonts w:eastAsia="Calibri"/>
          <w:lang w:eastAsia="fr-BE"/>
        </w:rPr>
        <w:t xml:space="preserve">. </w:t>
      </w:r>
    </w:p>
    <w:p w:rsidRPr="00572666" w:rsidR="002C42C2" w:rsidP="00E5475F" w:rsidRDefault="00A27D2D" w14:paraId="31E14094" w14:textId="3E649306">
      <w:pPr>
        <w:spacing w:before="120" w:after="120"/>
        <w:jc w:val="both"/>
        <w:rPr>
          <w:spacing w:val="-2"/>
          <w:shd w:val="clear" w:color="auto" w:fill="FFFFFF"/>
        </w:rPr>
      </w:pPr>
      <w:r>
        <w:rPr>
          <w:spacing w:val="-2"/>
          <w:shd w:val="clear" w:color="auto" w:fill="FFFFFF"/>
        </w:rPr>
        <w:t>Lai sasniegtu minētos mērķus,</w:t>
      </w:r>
      <w:r w:rsidRPr="00572666" w:rsidR="00763EB0">
        <w:rPr>
          <w:spacing w:val="-2"/>
          <w:shd w:val="clear" w:color="auto" w:fill="FFFFFF"/>
        </w:rPr>
        <w:t xml:space="preserve"> līdz 2030.</w:t>
      </w:r>
      <w:r>
        <w:rPr>
          <w:spacing w:val="-2"/>
          <w:shd w:val="clear" w:color="auto" w:fill="FFFFFF"/>
        </w:rPr>
        <w:t xml:space="preserve"> </w:t>
      </w:r>
      <w:r w:rsidRPr="00572666" w:rsidR="00763EB0">
        <w:rPr>
          <w:spacing w:val="-2"/>
          <w:shd w:val="clear" w:color="auto" w:fill="FFFFFF"/>
        </w:rPr>
        <w:t xml:space="preserve">gadam plānots, ka ES un ĀS dalībvalstis mobilizēs investīcijas, spējas un zināšanas abpusēji prioritārās jomās, galvenokārt izmantojot </w:t>
      </w:r>
      <w:r w:rsidRPr="00572666" w:rsidR="00763EB0">
        <w:rPr>
          <w:i/>
          <w:spacing w:val="-2"/>
          <w:shd w:val="clear" w:color="auto" w:fill="FFFFFF"/>
        </w:rPr>
        <w:t>Team Europe</w:t>
      </w:r>
      <w:r w:rsidRPr="00572666" w:rsidR="00763EB0">
        <w:rPr>
          <w:spacing w:val="-2"/>
          <w:shd w:val="clear" w:color="auto" w:fill="FFFFFF"/>
        </w:rPr>
        <w:t xml:space="preserve"> pieeju. </w:t>
      </w:r>
    </w:p>
    <w:p w:rsidRPr="00572666" w:rsidR="002C42C2" w:rsidP="00E5475F" w:rsidRDefault="008A746D" w14:paraId="297741C3" w14:textId="7E544420">
      <w:pPr>
        <w:tabs>
          <w:tab w:val="left" w:pos="2430"/>
        </w:tabs>
        <w:spacing w:before="120" w:after="120"/>
        <w:jc w:val="both"/>
        <w:rPr>
          <w:rFonts w:eastAsiaTheme="minorHAnsi"/>
        </w:rPr>
      </w:pPr>
      <w:r w:rsidRPr="00572666">
        <w:t xml:space="preserve">Gatavojoties samitam, </w:t>
      </w:r>
      <w:r w:rsidRPr="00572666" w:rsidR="002C42C2">
        <w:t>Āfrikas partner</w:t>
      </w:r>
      <w:r w:rsidR="00A27D2D">
        <w:t>i</w:t>
      </w:r>
      <w:r w:rsidRPr="00572666" w:rsidR="002C42C2">
        <w:t xml:space="preserve"> ir</w:t>
      </w:r>
      <w:r w:rsidR="00A27D2D">
        <w:t xml:space="preserve"> īpaši uzsvēruši vajadzību veicināt </w:t>
      </w:r>
      <w:r w:rsidRPr="00572666" w:rsidR="002C42C2">
        <w:t>vakcīnu ražošanas iespēj</w:t>
      </w:r>
      <w:r w:rsidR="00A27D2D">
        <w:t>as</w:t>
      </w:r>
      <w:r w:rsidRPr="00572666" w:rsidR="002C42C2">
        <w:t xml:space="preserve"> Āfrikā, gāzes izmantošan</w:t>
      </w:r>
      <w:r w:rsidR="00A27D2D">
        <w:t xml:space="preserve">u </w:t>
      </w:r>
      <w:r w:rsidRPr="00572666" w:rsidR="002C42C2">
        <w:t xml:space="preserve">pārejas periodā no fosilā kurināmā, </w:t>
      </w:r>
      <w:r w:rsidR="00A27D2D">
        <w:t xml:space="preserve">attīstīt </w:t>
      </w:r>
      <w:r w:rsidRPr="00572666" w:rsidR="002C42C2">
        <w:t xml:space="preserve">ES </w:t>
      </w:r>
      <w:r w:rsidRPr="00572666" w:rsidR="002C42C2">
        <w:lastRenderedPageBreak/>
        <w:t>infrastruktūras projekt</w:t>
      </w:r>
      <w:r w:rsidR="00A27D2D">
        <w:t>us</w:t>
      </w:r>
      <w:r w:rsidRPr="00572666" w:rsidR="002C42C2">
        <w:t xml:space="preserve"> Āfrikā</w:t>
      </w:r>
      <w:r w:rsidR="00A27D2D">
        <w:t xml:space="preserve"> un </w:t>
      </w:r>
      <w:r w:rsidRPr="00572666" w:rsidR="00880EE1">
        <w:t>atbalst</w:t>
      </w:r>
      <w:r w:rsidR="00A27D2D">
        <w:t xml:space="preserve">īt </w:t>
      </w:r>
      <w:r w:rsidRPr="00572666" w:rsidR="00880EE1">
        <w:t>īpašo aizņēmuma tiesību piešķir</w:t>
      </w:r>
      <w:r w:rsidRPr="00572666" w:rsidR="001E1F39">
        <w:t>šanu</w:t>
      </w:r>
      <w:r w:rsidR="00A27D2D">
        <w:t xml:space="preserve"> Āfrikas valstīm</w:t>
      </w:r>
      <w:r w:rsidRPr="00572666" w:rsidR="00880EE1">
        <w:t xml:space="preserve"> Starptautiskajā Valūtas fondā.</w:t>
      </w:r>
      <w:r w:rsidRPr="00572666" w:rsidR="002C42C2">
        <w:rPr>
          <w:i/>
        </w:rPr>
        <w:t xml:space="preserve"> </w:t>
      </w:r>
    </w:p>
    <w:p w:rsidRPr="00572666" w:rsidR="00E5475F" w:rsidP="00E5475F" w:rsidRDefault="00E5475F" w14:paraId="42604163" w14:textId="3F8BE21D">
      <w:pPr>
        <w:tabs>
          <w:tab w:val="left" w:pos="2430"/>
        </w:tabs>
        <w:spacing w:before="120" w:after="120"/>
        <w:jc w:val="both"/>
      </w:pPr>
      <w:r w:rsidRPr="00572666">
        <w:t>S</w:t>
      </w:r>
      <w:r w:rsidRPr="00572666" w:rsidR="002C42C2">
        <w:t>amitā ir iecerēts virzīties prom no tradicionālā plenārsesiju formāta, organizējot interaktīvas apaļā galda diskusijas</w:t>
      </w:r>
      <w:r w:rsidR="00A27D2D">
        <w:t xml:space="preserve"> </w:t>
      </w:r>
      <w:r w:rsidRPr="00572666" w:rsidR="00FB0F56">
        <w:t>par šād</w:t>
      </w:r>
      <w:r w:rsidR="00A27D2D">
        <w:t>iem tematiem</w:t>
      </w:r>
      <w:r w:rsidRPr="00572666" w:rsidR="002C42C2">
        <w:t>: 1) atbalsts izaugsmei; 2) veselības sistēmas un vakcīnu ražošana; 3) lauksaimniecība un ilgtspējīga attīstība; 4)</w:t>
      </w:r>
      <w:r w:rsidRPr="00572666" w:rsidR="001E1F39">
        <w:t xml:space="preserve"> </w:t>
      </w:r>
      <w:r w:rsidR="00A70BFE">
        <w:t>i</w:t>
      </w:r>
      <w:r w:rsidRPr="00572666" w:rsidR="001E1F39">
        <w:t>zglītība, kultūra un profesionālā apmācība, migrācija un mobilitāte</w:t>
      </w:r>
      <w:r w:rsidRPr="00572666" w:rsidR="002C42C2">
        <w:t>; 5) atbalsts privātajam sektoram un ekonomiskā integrācija; 6) miers, drošība un pārvaldība; 7) klimata pārmaiņas un enerģētika,  digitalizācija un transports (savienojamība un infrastruktūra</w:t>
      </w:r>
      <w:r w:rsidRPr="00572666" w:rsidR="000E72E3">
        <w:t>).</w:t>
      </w:r>
      <w:r w:rsidR="009B41CE">
        <w:t xml:space="preserve"> </w:t>
      </w:r>
      <w:r w:rsidRPr="00572666">
        <w:t>Latvija piedalī</w:t>
      </w:r>
      <w:r w:rsidRPr="00572666" w:rsidR="002562F8">
        <w:t>sies</w:t>
      </w:r>
      <w:r w:rsidRPr="00572666">
        <w:t xml:space="preserve"> </w:t>
      </w:r>
      <w:r w:rsidRPr="00572666" w:rsidR="002562F8">
        <w:t xml:space="preserve">diskusiju panelī par </w:t>
      </w:r>
      <w:r w:rsidRPr="00572666" w:rsidR="00BA2289">
        <w:t>klimata pārmaiņām un enerģētiku, digitalizāciju un transportu (savienojamību un infrastruktūru).</w:t>
      </w:r>
    </w:p>
    <w:p w:rsidRPr="00572666" w:rsidR="00294329" w:rsidP="00294329" w:rsidRDefault="00294329" w14:paraId="6EE141F9" w14:textId="77777777">
      <w:pPr>
        <w:spacing w:before="120" w:after="120"/>
        <w:jc w:val="both"/>
        <w:rPr>
          <w:bCs/>
        </w:rPr>
      </w:pPr>
      <w:r w:rsidRPr="00572666">
        <w:rPr>
          <w:b/>
          <w:bCs/>
          <w:i/>
          <w:iCs/>
        </w:rPr>
        <w:t>Vakcīnu diplomātija</w:t>
      </w:r>
      <w:r w:rsidRPr="00572666">
        <w:rPr>
          <w:bCs/>
        </w:rPr>
        <w:t xml:space="preserve"> </w:t>
      </w:r>
    </w:p>
    <w:p w:rsidRPr="00572666" w:rsidR="002C42C2" w:rsidP="009C1BCD" w:rsidRDefault="002C42C2" w14:paraId="1E867F62" w14:textId="55A077F2">
      <w:pPr>
        <w:shd w:val="clear" w:color="auto" w:fill="FFFFFF"/>
        <w:spacing w:before="120" w:after="120"/>
        <w:jc w:val="both"/>
      </w:pPr>
      <w:r w:rsidRPr="00572666">
        <w:rPr>
          <w:spacing w:val="-2"/>
          <w:lang w:eastAsia="lv-LV"/>
        </w:rPr>
        <w:t>Āfrikā ir lielākais Covid-19 vakcīnu deficīts</w:t>
      </w:r>
      <w:r w:rsidR="009B41CE">
        <w:rPr>
          <w:spacing w:val="-2"/>
          <w:lang w:eastAsia="lv-LV"/>
        </w:rPr>
        <w:t>. P</w:t>
      </w:r>
      <w:r w:rsidRPr="00572666">
        <w:rPr>
          <w:spacing w:val="-2"/>
          <w:lang w:eastAsia="lv-LV"/>
        </w:rPr>
        <w:t xml:space="preserve">ilnībā vakcinēti ir tikai </w:t>
      </w:r>
      <w:r w:rsidRPr="00572666" w:rsidR="00FE5530">
        <w:rPr>
          <w:spacing w:val="-2"/>
          <w:lang w:eastAsia="lv-LV"/>
        </w:rPr>
        <w:t>10</w:t>
      </w:r>
      <w:r w:rsidRPr="00572666">
        <w:rPr>
          <w:spacing w:val="-2"/>
          <w:lang w:eastAsia="lv-LV"/>
        </w:rPr>
        <w:t xml:space="preserve">% no kontinenta iedzīvotājiem (salīdzinājumam: </w:t>
      </w:r>
      <w:r w:rsidRPr="00572666" w:rsidR="005757FD">
        <w:rPr>
          <w:spacing w:val="-2"/>
          <w:lang w:eastAsia="lv-LV"/>
        </w:rPr>
        <w:t>52</w:t>
      </w:r>
      <w:r w:rsidRPr="00572666">
        <w:rPr>
          <w:spacing w:val="-2"/>
          <w:lang w:eastAsia="lv-LV"/>
        </w:rPr>
        <w:t xml:space="preserve">% globāli). Saskaņā ar Pasaules Bankas datiem ātrāka vakcīnu piegāde spētu paātrināt reģiona ekonomisko izaugsmi līdz 5,1% 2022. gadā un 5,4% </w:t>
      </w:r>
      <w:r w:rsidR="00247F22">
        <w:rPr>
          <w:spacing w:val="-2"/>
          <w:lang w:eastAsia="lv-LV"/>
        </w:rPr>
        <w:t> </w:t>
      </w:r>
      <w:r w:rsidRPr="00572666">
        <w:rPr>
          <w:spacing w:val="-2"/>
          <w:lang w:eastAsia="lv-LV"/>
        </w:rPr>
        <w:t xml:space="preserve">2023. gadā. Pašlaik paredzētais izaugsmes temps ir 3,4%. </w:t>
      </w:r>
      <w:r w:rsidRPr="00572666">
        <w:t>Lai veicinātu globālu vakcinācijas līmeņa pieaugumu un sniegtu tiešu atbalstu vidēju un zemu ienākumu valstīm Covid-19 pandēmijas pārvarēšanā, ES apņēmās veicināt dalīšanos ar vakcīnām. Latvija</w:t>
      </w:r>
      <w:r w:rsidRPr="00572666" w:rsidR="002562F8">
        <w:t xml:space="preserve"> līdz šim</w:t>
      </w:r>
      <w:r w:rsidRPr="00572666">
        <w:t xml:space="preserve"> ir ziedojusi vakcīnas Tunisijai (49</w:t>
      </w:r>
      <w:r w:rsidRPr="00572666" w:rsidR="005757FD">
        <w:t> </w:t>
      </w:r>
      <w:r w:rsidRPr="00572666">
        <w:t>800</w:t>
      </w:r>
      <w:r w:rsidRPr="00572666" w:rsidR="005757FD">
        <w:t> </w:t>
      </w:r>
      <w:r w:rsidRPr="00572666">
        <w:t>)</w:t>
      </w:r>
      <w:r w:rsidRPr="00572666" w:rsidR="00E5475F">
        <w:t xml:space="preserve">, </w:t>
      </w:r>
      <w:r w:rsidRPr="00572666">
        <w:t>Kenijai (55</w:t>
      </w:r>
      <w:r w:rsidRPr="00572666" w:rsidR="005757FD">
        <w:t> </w:t>
      </w:r>
      <w:r w:rsidRPr="00572666">
        <w:t>200)</w:t>
      </w:r>
      <w:r w:rsidRPr="00572666" w:rsidR="002562F8">
        <w:t>,</w:t>
      </w:r>
      <w:r w:rsidRPr="00572666" w:rsidR="00412367">
        <w:t xml:space="preserve"> </w:t>
      </w:r>
      <w:r w:rsidRPr="00572666" w:rsidR="00E5475F">
        <w:t xml:space="preserve">Beninai (80 000 </w:t>
      </w:r>
      <w:r w:rsidRPr="00572666" w:rsidR="002562F8">
        <w:t>) un Ēģiptei (</w:t>
      </w:r>
      <w:r w:rsidRPr="00572666" w:rsidR="009D76C8">
        <w:t>115 000</w:t>
      </w:r>
      <w:r w:rsidRPr="00572666" w:rsidR="002562F8">
        <w:t xml:space="preserve">). Latvija plāno turpināt vakcīnu ziedošanu Āfrikas valstīm. </w:t>
      </w:r>
    </w:p>
    <w:p w:rsidRPr="00572666" w:rsidR="002C42C2" w:rsidP="00E5475F" w:rsidRDefault="002C42C2" w14:paraId="2BD7DFCC" w14:textId="77777777">
      <w:pPr>
        <w:spacing w:before="120" w:after="120"/>
        <w:jc w:val="both"/>
        <w:rPr>
          <w:b/>
          <w:i/>
          <w:lang w:eastAsia="lv-LV"/>
        </w:rPr>
      </w:pPr>
      <w:r w:rsidRPr="00572666">
        <w:rPr>
          <w:b/>
          <w:i/>
          <w:lang w:eastAsia="lv-LV"/>
        </w:rPr>
        <w:t>Latvijas dalība misijās Āfrikā</w:t>
      </w:r>
    </w:p>
    <w:p w:rsidRPr="00572666" w:rsidR="002C42C2" w:rsidP="00E5475F" w:rsidRDefault="00CF47A9" w14:paraId="13B155A0" w14:textId="40CBE56F">
      <w:pPr>
        <w:spacing w:before="120" w:after="120"/>
        <w:jc w:val="both"/>
      </w:pPr>
      <w:r w:rsidRPr="00572666">
        <w:t xml:space="preserve">Kopš 2013.gada </w:t>
      </w:r>
      <w:r w:rsidRPr="00572666">
        <w:rPr>
          <w:rFonts w:eastAsia="Calibri"/>
          <w:bCs/>
        </w:rPr>
        <w:t>Latvija piedalās ES militārajā apmācību misijā Mali (EUTM Mali)</w:t>
      </w:r>
      <w:r w:rsidR="009B41CE">
        <w:rPr>
          <w:rFonts w:eastAsia="Calibri"/>
          <w:bCs/>
        </w:rPr>
        <w:t xml:space="preserve"> </w:t>
      </w:r>
      <w:r w:rsidRPr="00572666">
        <w:rPr>
          <w:rFonts w:eastAsia="Calibri"/>
          <w:bCs/>
        </w:rPr>
        <w:t>ar četriem karavīriem un</w:t>
      </w:r>
      <w:r w:rsidRPr="00572666" w:rsidR="00EF5719">
        <w:rPr>
          <w:rFonts w:eastAsia="Calibri"/>
          <w:bCs/>
        </w:rPr>
        <w:t xml:space="preserve"> kopš 2016.gada </w:t>
      </w:r>
      <w:r w:rsidRPr="00572666">
        <w:rPr>
          <w:rFonts w:eastAsia="Calibri"/>
          <w:bCs/>
        </w:rPr>
        <w:t xml:space="preserve"> ANO daudzpusējā integrētajā stabilizācijas misijā Mali (MINUSMA) ar vienu karavīru. </w:t>
      </w:r>
      <w:r w:rsidRPr="00572666" w:rsidR="00EF5719">
        <w:rPr>
          <w:rFonts w:eastAsia="Calibri"/>
          <w:bCs/>
        </w:rPr>
        <w:t>Kopš 2020.</w:t>
      </w:r>
      <w:r w:rsidRPr="00572666">
        <w:rPr>
          <w:rFonts w:eastAsia="Calibri"/>
          <w:bCs/>
        </w:rPr>
        <w:t xml:space="preserve"> gada </w:t>
      </w:r>
      <w:r w:rsidRPr="00572666" w:rsidR="00EF5719">
        <w:rPr>
          <w:rFonts w:eastAsia="Calibri"/>
          <w:bCs/>
        </w:rPr>
        <w:t>tiek turpināta dalība</w:t>
      </w:r>
      <w:r w:rsidR="009B41CE">
        <w:rPr>
          <w:rFonts w:eastAsia="Calibri"/>
          <w:bCs/>
        </w:rPr>
        <w:t xml:space="preserve"> </w:t>
      </w:r>
      <w:r w:rsidRPr="00572666" w:rsidR="00674F6F">
        <w:t>ES</w:t>
      </w:r>
      <w:r w:rsidRPr="00572666" w:rsidR="00EF5719">
        <w:t xml:space="preserve"> jūras operācijā</w:t>
      </w:r>
      <w:r w:rsidR="00247F22">
        <w:t xml:space="preserve"> </w:t>
      </w:r>
      <w:r w:rsidRPr="00572666" w:rsidR="002C42C2">
        <w:rPr>
          <w:i/>
        </w:rPr>
        <w:t>Irini</w:t>
      </w:r>
      <w:r w:rsidRPr="00572666" w:rsidR="00EF5719">
        <w:rPr>
          <w:i/>
        </w:rPr>
        <w:t xml:space="preserve">, </w:t>
      </w:r>
      <w:r w:rsidRPr="00572666" w:rsidR="00EF5719">
        <w:t>sniedzot atbalstu ieroču embargo uzraudzīb</w:t>
      </w:r>
      <w:r w:rsidR="009B41CE">
        <w:t>ai</w:t>
      </w:r>
      <w:r w:rsidRPr="009B41CE" w:rsidR="009B41CE">
        <w:t xml:space="preserve"> </w:t>
      </w:r>
      <w:r w:rsidRPr="00572666" w:rsidR="009B41CE">
        <w:t>Lībij</w:t>
      </w:r>
      <w:r w:rsidR="009B41CE">
        <w:t>ā</w:t>
      </w:r>
      <w:r w:rsidRPr="00572666" w:rsidR="00EF5719">
        <w:t xml:space="preserve">. </w:t>
      </w:r>
      <w:r w:rsidRPr="00572666" w:rsidR="001C3F81">
        <w:t xml:space="preserve">2021. gada jūnijā Latvija novirzīja brīvprātīgo iemaksu 10 000 eiro apmērā Lībijas krasta apsardzes un jūras spēku apmācībai. </w:t>
      </w:r>
      <w:r w:rsidR="009B41CE">
        <w:t xml:space="preserve">Pašlaik </w:t>
      </w:r>
      <w:r w:rsidRPr="00572666" w:rsidR="001C3F81">
        <w:t>viens</w:t>
      </w:r>
      <w:r w:rsidRPr="00572666" w:rsidR="00EF5719">
        <w:t xml:space="preserve"> virsnieks izvietots operacionālajā štābā Romā, un </w:t>
      </w:r>
      <w:r w:rsidRPr="00572666" w:rsidR="00EF5719">
        <w:rPr>
          <w:color w:val="000000"/>
        </w:rPr>
        <w:t>viens bocmanis taktiskā līmeņa štābā, kas izvietots uz kuģa Vidusjūrā</w:t>
      </w:r>
      <w:r w:rsidRPr="00572666" w:rsidR="00EF5719">
        <w:t xml:space="preserve">. </w:t>
      </w:r>
      <w:r w:rsidRPr="00572666" w:rsidR="001C3F81">
        <w:t xml:space="preserve">Pirms jaunās jūras operācijas </w:t>
      </w:r>
      <w:r w:rsidRPr="00572666" w:rsidR="001C3F81">
        <w:rPr>
          <w:i/>
        </w:rPr>
        <w:t>Irini</w:t>
      </w:r>
      <w:r w:rsidRPr="00572666" w:rsidR="001C3F81">
        <w:t xml:space="preserve"> izveides no </w:t>
      </w:r>
      <w:r w:rsidRPr="00572666" w:rsidR="00EF5719">
        <w:t>2015.-2020.</w:t>
      </w:r>
      <w:r w:rsidR="009B41CE">
        <w:t xml:space="preserve"> </w:t>
      </w:r>
      <w:r w:rsidRPr="00572666" w:rsidR="00EF5719">
        <w:t xml:space="preserve">gadam </w:t>
      </w:r>
      <w:r w:rsidRPr="00572666" w:rsidR="002C42C2">
        <w:t>Latvija</w:t>
      </w:r>
      <w:r w:rsidR="009B41CE">
        <w:t xml:space="preserve"> </w:t>
      </w:r>
      <w:r w:rsidRPr="00572666" w:rsidR="002C42C2">
        <w:t xml:space="preserve">piedalījās  </w:t>
      </w:r>
      <w:r w:rsidRPr="00572666" w:rsidR="001C3F81">
        <w:t xml:space="preserve">ES </w:t>
      </w:r>
      <w:r w:rsidRPr="00572666" w:rsidR="002C42C2">
        <w:t xml:space="preserve">jūras operācijā </w:t>
      </w:r>
      <w:r w:rsidRPr="00572666" w:rsidR="002C42C2">
        <w:rPr>
          <w:i/>
        </w:rPr>
        <w:t>Sophia</w:t>
      </w:r>
      <w:r w:rsidRPr="00572666" w:rsidR="001C3F81">
        <w:t xml:space="preserve">, </w:t>
      </w:r>
      <w:r w:rsidRPr="00572666" w:rsidR="00AD2B61">
        <w:t xml:space="preserve">No 2011.-2019. gadam </w:t>
      </w:r>
      <w:r w:rsidRPr="00572666" w:rsidR="002C42C2">
        <w:t>Latvija piedalījās militārajā jūras operācijā pie Somālijas krastiem ATALANTA. 2014. gadā Latvija uz sešiem mēnešiem piedalījās ES militārajā misijā Centrālāfrikas Republikā (EUFOR RCA) ar 38 Nacionālo bruņoto spēku karavīriem.  </w:t>
      </w:r>
    </w:p>
    <w:p w:rsidRPr="00572666" w:rsidR="00E15ED1" w:rsidP="00E15ED1" w:rsidRDefault="00E15ED1" w14:paraId="5C5DFBAA" w14:textId="77777777">
      <w:pPr>
        <w:spacing w:before="120" w:after="120"/>
        <w:jc w:val="both"/>
        <w:rPr>
          <w:rFonts w:eastAsia="Calibri"/>
          <w:b/>
          <w:bCs/>
          <w:i/>
        </w:rPr>
      </w:pPr>
      <w:r w:rsidRPr="00572666">
        <w:rPr>
          <w:rFonts w:eastAsia="Calibri"/>
          <w:b/>
          <w:bCs/>
          <w:i/>
        </w:rPr>
        <w:t>Latvijas attīstības sadarbības politikas prioritātes Āfrikā</w:t>
      </w:r>
    </w:p>
    <w:p w:rsidRPr="00572666" w:rsidR="00E15ED1" w:rsidP="00E15ED1" w:rsidRDefault="00E15ED1" w14:paraId="1C8C94E2" w14:textId="33447D0B">
      <w:pPr>
        <w:spacing w:before="120" w:after="120"/>
        <w:jc w:val="both"/>
        <w:rPr>
          <w:lang w:eastAsia="lv-LV"/>
        </w:rPr>
      </w:pPr>
      <w:r w:rsidRPr="00572666">
        <w:rPr>
          <w:lang w:eastAsia="lv-LV"/>
        </w:rPr>
        <w:t>2021.</w:t>
      </w:r>
      <w:r w:rsidR="009B41CE">
        <w:rPr>
          <w:lang w:eastAsia="lv-LV"/>
        </w:rPr>
        <w:t xml:space="preserve"> </w:t>
      </w:r>
      <w:r w:rsidRPr="00572666">
        <w:rPr>
          <w:lang w:eastAsia="lv-LV"/>
        </w:rPr>
        <w:t>gada aprīlī tika apstiprinātas Attīstības sadarbības politikas pamatnostādnes 2021.</w:t>
      </w:r>
      <w:r w:rsidR="009C1BCD">
        <w:rPr>
          <w:lang w:eastAsia="lv-LV"/>
        </w:rPr>
        <w:noBreakHyphen/>
      </w:r>
      <w:r w:rsidRPr="00572666">
        <w:rPr>
          <w:lang w:eastAsia="lv-LV"/>
        </w:rPr>
        <w:t>2027. gadam, kurās pirmo reizi kā ģeogrāfiskā prioritāte</w:t>
      </w:r>
      <w:r w:rsidR="009B41CE">
        <w:rPr>
          <w:lang w:eastAsia="lv-LV"/>
        </w:rPr>
        <w:t xml:space="preserve">, </w:t>
      </w:r>
      <w:r w:rsidRPr="00572666" w:rsidR="009B41CE">
        <w:rPr>
          <w:lang w:eastAsia="lv-LV"/>
        </w:rPr>
        <w:t>papildus jau ilgstošajām prioritātēm (Centrālāzijas un Austrumu Partnerības valstīm)</w:t>
      </w:r>
      <w:r w:rsidR="009B41CE">
        <w:rPr>
          <w:lang w:eastAsia="lv-LV"/>
        </w:rPr>
        <w:t>,</w:t>
      </w:r>
      <w:r w:rsidRPr="00572666">
        <w:rPr>
          <w:lang w:eastAsia="lv-LV"/>
        </w:rPr>
        <w:t xml:space="preserve"> ir noteikta atbalsta sniegšana citiem reģioniem, jo īpaši Āfrikai. </w:t>
      </w:r>
      <w:r w:rsidR="009B41CE">
        <w:rPr>
          <w:lang w:eastAsia="lv-LV"/>
        </w:rPr>
        <w:t>Tādēļ</w:t>
      </w:r>
      <w:r w:rsidRPr="00572666">
        <w:rPr>
          <w:lang w:eastAsia="lv-LV"/>
        </w:rPr>
        <w:t xml:space="preserve"> pirmo reizi </w:t>
      </w:r>
      <w:r w:rsidRPr="00572666" w:rsidR="009B41CE">
        <w:rPr>
          <w:lang w:eastAsia="lv-LV"/>
        </w:rPr>
        <w:t>jaunajā ĀM granta projektu konkursā “Atbalsts attīstības sadarbības projektiem Latvijas Republikas noteiktajās saņēmējvalstīs”</w:t>
      </w:r>
      <w:r w:rsidR="009B41CE">
        <w:rPr>
          <w:lang w:eastAsia="lv-LV"/>
        </w:rPr>
        <w:t xml:space="preserve"> </w:t>
      </w:r>
      <w:r w:rsidRPr="00572666">
        <w:rPr>
          <w:lang w:eastAsia="lv-LV"/>
        </w:rPr>
        <w:t>tiks atsevišķi izcelta</w:t>
      </w:r>
      <w:r w:rsidR="009B41CE">
        <w:rPr>
          <w:lang w:eastAsia="lv-LV"/>
        </w:rPr>
        <w:t>s</w:t>
      </w:r>
      <w:r w:rsidRPr="00572666">
        <w:rPr>
          <w:lang w:eastAsia="lv-LV"/>
        </w:rPr>
        <w:t xml:space="preserve"> Āfrikas valst</w:t>
      </w:r>
      <w:r w:rsidR="009B41CE">
        <w:rPr>
          <w:lang w:eastAsia="lv-LV"/>
        </w:rPr>
        <w:t>is. Konkursu</w:t>
      </w:r>
      <w:r w:rsidRPr="00572666">
        <w:rPr>
          <w:lang w:eastAsia="lv-LV"/>
        </w:rPr>
        <w:t xml:space="preserve"> plānots izsludināt 2022.</w:t>
      </w:r>
      <w:r w:rsidR="009B41CE">
        <w:rPr>
          <w:lang w:eastAsia="lv-LV"/>
        </w:rPr>
        <w:t xml:space="preserve"> </w:t>
      </w:r>
      <w:r w:rsidRPr="00572666">
        <w:rPr>
          <w:lang w:eastAsia="lv-LV"/>
        </w:rPr>
        <w:t>gada pirmajā ceturksnī.</w:t>
      </w:r>
    </w:p>
    <w:p w:rsidRPr="00572666" w:rsidR="00E15ED1" w:rsidP="00E15ED1" w:rsidRDefault="00E15ED1" w14:paraId="583859B2" w14:textId="02B6B6F7">
      <w:pPr>
        <w:spacing w:before="120" w:after="120"/>
        <w:jc w:val="both"/>
        <w:rPr>
          <w:lang w:eastAsia="lv-LV"/>
        </w:rPr>
      </w:pPr>
      <w:r w:rsidRPr="00572666">
        <w:rPr>
          <w:lang w:eastAsia="lv-LV"/>
        </w:rPr>
        <w:t>Latvijas attīstības sadarbības tematiskās prioritātes izriet no ANO Ilgtspējīgas attīstības mērķiem (</w:t>
      </w:r>
      <w:r w:rsidRPr="00572666">
        <w:rPr>
          <w:i/>
          <w:lang w:eastAsia="lv-LV"/>
        </w:rPr>
        <w:t>Sustainable development goals jeb SDGs</w:t>
      </w:r>
      <w:r w:rsidRPr="00572666">
        <w:rPr>
          <w:lang w:eastAsia="lv-LV"/>
        </w:rPr>
        <w:t xml:space="preserve">). </w:t>
      </w:r>
      <w:r w:rsidR="00E00C03">
        <w:rPr>
          <w:lang w:eastAsia="lv-LV"/>
        </w:rPr>
        <w:t xml:space="preserve">Vairākos no tiem </w:t>
      </w:r>
      <w:r w:rsidRPr="00572666" w:rsidR="00E00C03">
        <w:rPr>
          <w:lang w:eastAsia="lv-LV"/>
        </w:rPr>
        <w:t xml:space="preserve">īpaši tiek izcelta </w:t>
      </w:r>
      <w:r w:rsidR="00E00C03">
        <w:rPr>
          <w:lang w:eastAsia="lv-LV"/>
        </w:rPr>
        <w:lastRenderedPageBreak/>
        <w:t>s</w:t>
      </w:r>
      <w:r w:rsidRPr="00572666">
        <w:rPr>
          <w:lang w:eastAsia="lv-LV"/>
        </w:rPr>
        <w:t>adarbība ar citiem reģioniem un prioritāri Āfrikas valstīm: 1) laba pārvaldība (</w:t>
      </w:r>
      <w:r w:rsidRPr="00572666">
        <w:rPr>
          <w:i/>
          <w:lang w:eastAsia="lv-LV"/>
        </w:rPr>
        <w:t>SDG 16</w:t>
      </w:r>
      <w:r w:rsidRPr="00572666">
        <w:rPr>
          <w:lang w:eastAsia="lv-LV"/>
        </w:rPr>
        <w:t xml:space="preserve">), 2) </w:t>
      </w:r>
      <w:r w:rsidR="00C01EB9">
        <w:rPr>
          <w:lang w:eastAsia="lv-LV"/>
        </w:rPr>
        <w:t xml:space="preserve">nodarbinātība </w:t>
      </w:r>
      <w:r w:rsidRPr="00572666">
        <w:rPr>
          <w:lang w:eastAsia="lv-LV"/>
        </w:rPr>
        <w:t>un ekonomiskā izaugsme (</w:t>
      </w:r>
      <w:r w:rsidRPr="00572666">
        <w:rPr>
          <w:i/>
          <w:lang w:eastAsia="lv-LV"/>
        </w:rPr>
        <w:t>SDG 8</w:t>
      </w:r>
      <w:r w:rsidRPr="00572666">
        <w:rPr>
          <w:lang w:eastAsia="lv-LV"/>
        </w:rPr>
        <w:t>), 3) kvalitatīva izglītība (</w:t>
      </w:r>
      <w:r w:rsidRPr="00572666">
        <w:rPr>
          <w:i/>
          <w:lang w:eastAsia="lv-LV"/>
        </w:rPr>
        <w:t>SDG 4</w:t>
      </w:r>
      <w:r w:rsidRPr="00572666">
        <w:rPr>
          <w:lang w:eastAsia="lv-LV"/>
        </w:rPr>
        <w:t>), 4) klimata rīcība (</w:t>
      </w:r>
      <w:r w:rsidRPr="00572666">
        <w:rPr>
          <w:i/>
          <w:lang w:eastAsia="lv-LV"/>
        </w:rPr>
        <w:t>SDG</w:t>
      </w:r>
      <w:r w:rsidR="009C1BCD">
        <w:rPr>
          <w:i/>
          <w:lang w:eastAsia="lv-LV"/>
        </w:rPr>
        <w:t> </w:t>
      </w:r>
      <w:r w:rsidRPr="00572666">
        <w:rPr>
          <w:i/>
          <w:lang w:eastAsia="lv-LV"/>
        </w:rPr>
        <w:t>13</w:t>
      </w:r>
      <w:r w:rsidRPr="00572666">
        <w:rPr>
          <w:lang w:eastAsia="lv-LV"/>
        </w:rPr>
        <w:t>) un 5) dzimumu līdztiesība (</w:t>
      </w:r>
      <w:r w:rsidRPr="00572666">
        <w:rPr>
          <w:i/>
          <w:lang w:eastAsia="lv-LV"/>
        </w:rPr>
        <w:t>SDG 5</w:t>
      </w:r>
      <w:r w:rsidRPr="00572666">
        <w:rPr>
          <w:lang w:eastAsia="lv-LV"/>
        </w:rPr>
        <w:t>). Tematisko prioritāšu īstenošanā Latvija īpašu uzmanību pievērš digitalizācijai kā attīstības veicinātajam un atbalsta inovatīvus un pārbaudītus digitālus risinājumus, kas var veicināt valstu pārvaldes efektivitāti, sabiedrības līdzdalību lēmumu pieņemšanā un jaunu ekonomisko iespēju radīšanu.</w:t>
      </w:r>
    </w:p>
    <w:p w:rsidRPr="00572666" w:rsidR="00E15ED1" w:rsidP="00E5475F" w:rsidRDefault="00E15ED1" w14:paraId="12C510C3" w14:textId="20CAA14B">
      <w:pPr>
        <w:spacing w:before="120" w:after="120"/>
        <w:jc w:val="both"/>
        <w:rPr>
          <w:lang w:eastAsia="lv-LV"/>
        </w:rPr>
      </w:pPr>
      <w:r w:rsidRPr="00572666">
        <w:rPr>
          <w:lang w:eastAsia="lv-LV"/>
        </w:rPr>
        <w:t>Balstoties Pamatnostādnēs noteiktajās prioritātēs un Latvijas privātā sektora izteiktajās interesēs, Latvija</w:t>
      </w:r>
      <w:r w:rsidR="00C01EB9">
        <w:rPr>
          <w:lang w:eastAsia="lv-LV"/>
        </w:rPr>
        <w:t>, gatavojoties ES-ĀS samitam,</w:t>
      </w:r>
      <w:r w:rsidRPr="00572666">
        <w:rPr>
          <w:lang w:eastAsia="lv-LV"/>
        </w:rPr>
        <w:t xml:space="preserve"> ir paudusi atbalstu iniciatīvām, kas iekļautas Investīciju, Veselības un Izglītības pakotnēs. Sadarbībā ar LIAA un EM turpinās privātā sektora viedokļu apzināšana par iesaistes potenciālu konkrētās iniciatīvās. </w:t>
      </w:r>
    </w:p>
    <w:p w:rsidRPr="00572666" w:rsidR="00E5475F" w:rsidP="00E5475F" w:rsidRDefault="00E5475F" w14:paraId="65C8AE71" w14:textId="77777777">
      <w:pPr>
        <w:spacing w:before="120" w:after="120"/>
        <w:jc w:val="both"/>
        <w:rPr>
          <w:u w:val="single"/>
        </w:rPr>
      </w:pPr>
      <w:r w:rsidRPr="00572666">
        <w:rPr>
          <w:u w:val="single"/>
        </w:rPr>
        <w:t>Latvijas nostāja</w:t>
      </w:r>
    </w:p>
    <w:p w:rsidRPr="00572666" w:rsidR="00294329" w:rsidP="00294329" w:rsidRDefault="00294329" w14:paraId="0A250425" w14:textId="12B713EF">
      <w:pPr>
        <w:pStyle w:val="ListParagraph"/>
        <w:numPr>
          <w:ilvl w:val="0"/>
          <w:numId w:val="37"/>
        </w:numPr>
        <w:jc w:val="both"/>
        <w:rPr>
          <w:rFonts w:ascii="Times New Roman" w:hAnsi="Times New Roman" w:cs="Times New Roman"/>
          <w:sz w:val="24"/>
          <w:szCs w:val="24"/>
        </w:rPr>
      </w:pPr>
      <w:r w:rsidRPr="00572666">
        <w:rPr>
          <w:rFonts w:ascii="Times New Roman" w:hAnsi="Times New Roman" w:cs="Times New Roman"/>
          <w:sz w:val="24"/>
          <w:szCs w:val="24"/>
        </w:rPr>
        <w:t>Spēkā ir pozīcija Nr. 1 par 2020. gada 15.-16. oktobra Eiropadomē izskatāmajiem jautājumiem (diskusijai par ES un Āfrikas Savienības (ĀS) attiecībām) un pozīcija Nr. 1 par 2021. gada 16.-17.decembra Eiropadomē izskatāmajiem jautājumiem (ES</w:t>
      </w:r>
      <w:r w:rsidRPr="00572666">
        <w:rPr>
          <w:rFonts w:ascii="Times New Roman" w:hAnsi="Times New Roman" w:cs="Times New Roman"/>
          <w:sz w:val="24"/>
          <w:szCs w:val="24"/>
        </w:rPr>
        <w:noBreakHyphen/>
        <w:t xml:space="preserve">Āfrikas Savienības samits). </w:t>
      </w:r>
    </w:p>
    <w:p w:rsidRPr="00572666" w:rsidR="00412367" w:rsidP="00294329" w:rsidRDefault="00412367" w14:paraId="3B2ECA19" w14:textId="7B0BC1B1">
      <w:pPr>
        <w:pStyle w:val="ListParagraph"/>
        <w:numPr>
          <w:ilvl w:val="0"/>
          <w:numId w:val="37"/>
        </w:numPr>
        <w:spacing w:after="120" w:line="240" w:lineRule="auto"/>
        <w:contextualSpacing w:val="false"/>
        <w:jc w:val="both"/>
        <w:rPr>
          <w:rFonts w:ascii="Times New Roman" w:hAnsi="Times New Roman" w:cs="Times New Roman"/>
          <w:sz w:val="24"/>
          <w:szCs w:val="24"/>
        </w:rPr>
      </w:pPr>
      <w:r w:rsidRPr="00572666">
        <w:rPr>
          <w:rFonts w:ascii="Times New Roman" w:hAnsi="Times New Roman" w:cs="Times New Roman"/>
          <w:sz w:val="24"/>
          <w:szCs w:val="24"/>
        </w:rPr>
        <w:t xml:space="preserve">Atbalstām ES-ĀS samita mērķus un uzskatām, ka tā ir iespēja augtākajā līmenī vienoties par abu kontinentu sadarbības stiprināšanu un virzību uz līdzvērtīgu partnerību. </w:t>
      </w:r>
    </w:p>
    <w:p w:rsidRPr="00572666" w:rsidR="00412367" w:rsidP="00572666" w:rsidRDefault="002C42C2" w14:paraId="3B8B646F" w14:textId="2D56B5A3">
      <w:pPr>
        <w:pStyle w:val="ListParagraph"/>
        <w:numPr>
          <w:ilvl w:val="0"/>
          <w:numId w:val="37"/>
        </w:numPr>
        <w:spacing w:after="120" w:line="240" w:lineRule="auto"/>
        <w:contextualSpacing w:val="false"/>
        <w:jc w:val="both"/>
        <w:rPr>
          <w:rFonts w:ascii="Times New Roman" w:hAnsi="Times New Roman" w:cs="Times New Roman"/>
          <w:sz w:val="24"/>
          <w:szCs w:val="24"/>
        </w:rPr>
      </w:pPr>
      <w:r w:rsidRPr="00572666">
        <w:rPr>
          <w:rFonts w:ascii="Times New Roman" w:hAnsi="Times New Roman" w:cs="Times New Roman"/>
          <w:sz w:val="24"/>
          <w:szCs w:val="24"/>
        </w:rPr>
        <w:t xml:space="preserve">Latvija atbalsta ES prioritātes sadarbībai ar Āfriku, īpaši tādās jomās kā zaļā un digitālā pāreja, klimats, ilgtspējīga </w:t>
      </w:r>
      <w:r w:rsidRPr="00572666" w:rsidR="00E15ED1">
        <w:rPr>
          <w:rFonts w:ascii="Times New Roman" w:hAnsi="Times New Roman" w:cs="Times New Roman"/>
          <w:sz w:val="24"/>
          <w:szCs w:val="24"/>
        </w:rPr>
        <w:t xml:space="preserve">un iekļaujoša </w:t>
      </w:r>
      <w:r w:rsidRPr="00572666">
        <w:rPr>
          <w:rFonts w:ascii="Times New Roman" w:hAnsi="Times New Roman" w:cs="Times New Roman"/>
          <w:sz w:val="24"/>
          <w:szCs w:val="24"/>
        </w:rPr>
        <w:t>ekonomiskā izaugsme</w:t>
      </w:r>
      <w:r w:rsidRPr="00572666" w:rsidR="00412367">
        <w:rPr>
          <w:rFonts w:ascii="Times New Roman" w:hAnsi="Times New Roman" w:cs="Times New Roman"/>
          <w:sz w:val="24"/>
          <w:szCs w:val="24"/>
        </w:rPr>
        <w:t xml:space="preserve"> un</w:t>
      </w:r>
      <w:r w:rsidRPr="00572666">
        <w:rPr>
          <w:rFonts w:ascii="Times New Roman" w:hAnsi="Times New Roman" w:cs="Times New Roman"/>
          <w:sz w:val="24"/>
          <w:szCs w:val="24"/>
        </w:rPr>
        <w:t xml:space="preserve"> miers un drošība</w:t>
      </w:r>
      <w:bookmarkStart w:name="_Hlk94521353" w:id="0"/>
      <w:r w:rsidRPr="00572666" w:rsidR="00572666">
        <w:rPr>
          <w:rFonts w:ascii="Times New Roman" w:hAnsi="Times New Roman" w:cs="Times New Roman"/>
          <w:sz w:val="24"/>
          <w:szCs w:val="24"/>
        </w:rPr>
        <w:t>, kā arī multilaterālisms. Atbalstām sadarbības stiprināšanu ar Āfriku daudzpusējos formātos</w:t>
      </w:r>
      <w:bookmarkEnd w:id="0"/>
      <w:r w:rsidRPr="00572666" w:rsidR="00572666">
        <w:rPr>
          <w:rFonts w:ascii="Times New Roman" w:hAnsi="Times New Roman" w:cs="Times New Roman"/>
          <w:sz w:val="24"/>
          <w:szCs w:val="24"/>
        </w:rPr>
        <w:t>.</w:t>
      </w:r>
    </w:p>
    <w:p w:rsidRPr="00572666" w:rsidR="00991465" w:rsidP="00991465" w:rsidRDefault="00991465" w14:paraId="68D6BB32" w14:textId="77777777">
      <w:pPr>
        <w:pStyle w:val="ListParagraph"/>
        <w:numPr>
          <w:ilvl w:val="0"/>
          <w:numId w:val="37"/>
        </w:numPr>
        <w:spacing w:before="120" w:after="120" w:line="240" w:lineRule="auto"/>
        <w:contextualSpacing w:val="false"/>
        <w:jc w:val="both"/>
        <w:rPr>
          <w:rFonts w:ascii="Times New Roman" w:hAnsi="Times New Roman" w:cs="Times New Roman"/>
          <w:sz w:val="24"/>
          <w:szCs w:val="24"/>
        </w:rPr>
      </w:pPr>
      <w:r w:rsidRPr="00572666">
        <w:rPr>
          <w:rFonts w:ascii="Times New Roman" w:hAnsi="Times New Roman" w:cs="Times New Roman"/>
          <w:sz w:val="24"/>
          <w:szCs w:val="24"/>
        </w:rPr>
        <w:t>Latvija uzskata, ka šie mērķi ir sasniedzami, uzlabojot investīciju vidi Āfrikā, lai dotu grūdienu ekonomiskajai attīstībai caur privātā sektora sadarbību. Šajā kontekstā ir jāstiprina atbalsts sieviešu un jauniešu integrēšanai darba tirgū, kā arī politiskās līdzdalības paaugstināšanai.</w:t>
      </w:r>
    </w:p>
    <w:p w:rsidRPr="00572666" w:rsidR="00C01EB9" w:rsidP="00C01EB9" w:rsidRDefault="00C01EB9" w14:paraId="59DF9356" w14:textId="77777777">
      <w:pPr>
        <w:pStyle w:val="ListParagraph"/>
        <w:numPr>
          <w:ilvl w:val="0"/>
          <w:numId w:val="37"/>
        </w:numPr>
        <w:spacing w:after="120" w:line="240" w:lineRule="auto"/>
        <w:contextualSpacing w:val="false"/>
        <w:jc w:val="both"/>
        <w:rPr>
          <w:rFonts w:ascii="Times New Roman" w:hAnsi="Times New Roman" w:cs="Times New Roman"/>
          <w:sz w:val="24"/>
          <w:szCs w:val="24"/>
        </w:rPr>
      </w:pPr>
      <w:r w:rsidRPr="00572666">
        <w:rPr>
          <w:rFonts w:ascii="Times New Roman" w:hAnsi="Times New Roman" w:cs="Times New Roman"/>
          <w:sz w:val="24"/>
          <w:szCs w:val="24"/>
        </w:rPr>
        <w:t>Uzskatām, ka atbalsts š</w:t>
      </w:r>
      <w:r>
        <w:rPr>
          <w:rFonts w:ascii="Times New Roman" w:hAnsi="Times New Roman" w:cs="Times New Roman"/>
          <w:sz w:val="24"/>
          <w:szCs w:val="24"/>
        </w:rPr>
        <w:t>ajās</w:t>
      </w:r>
      <w:r w:rsidRPr="00572666">
        <w:rPr>
          <w:rFonts w:ascii="Times New Roman" w:hAnsi="Times New Roman" w:cs="Times New Roman"/>
          <w:sz w:val="24"/>
          <w:szCs w:val="24"/>
        </w:rPr>
        <w:t xml:space="preserve"> jomā</w:t>
      </w:r>
      <w:r>
        <w:rPr>
          <w:rFonts w:ascii="Times New Roman" w:hAnsi="Times New Roman" w:cs="Times New Roman"/>
          <w:sz w:val="24"/>
          <w:szCs w:val="24"/>
        </w:rPr>
        <w:t>s</w:t>
      </w:r>
      <w:r w:rsidRPr="00572666">
        <w:rPr>
          <w:rFonts w:ascii="Times New Roman" w:hAnsi="Times New Roman" w:cs="Times New Roman"/>
          <w:sz w:val="24"/>
          <w:szCs w:val="24"/>
        </w:rPr>
        <w:t xml:space="preserve"> sniegs nozīmīgu ieguldījumu neregulārās migrācijas pamatcēloņu risināšanā.</w:t>
      </w:r>
    </w:p>
    <w:p w:rsidRPr="00572666" w:rsidR="00991465" w:rsidP="00991465" w:rsidRDefault="00991465" w14:paraId="1DA3DC4C" w14:textId="77777777">
      <w:pPr>
        <w:pStyle w:val="ListParagraph"/>
        <w:numPr>
          <w:ilvl w:val="0"/>
          <w:numId w:val="37"/>
        </w:numPr>
        <w:spacing w:before="120" w:after="120" w:line="240" w:lineRule="auto"/>
        <w:contextualSpacing w:val="false"/>
        <w:jc w:val="both"/>
        <w:rPr>
          <w:rFonts w:ascii="Times New Roman" w:hAnsi="Times New Roman" w:cs="Times New Roman"/>
          <w:sz w:val="24"/>
          <w:szCs w:val="24"/>
        </w:rPr>
      </w:pPr>
      <w:r w:rsidRPr="00572666">
        <w:rPr>
          <w:rFonts w:ascii="Times New Roman" w:hAnsi="Times New Roman" w:cs="Times New Roman"/>
          <w:sz w:val="24"/>
          <w:szCs w:val="24"/>
        </w:rPr>
        <w:t>Latvija atbalsta vienotu ES Eiropas komandas (</w:t>
      </w:r>
      <w:r w:rsidRPr="00572666">
        <w:rPr>
          <w:rFonts w:ascii="Times New Roman" w:hAnsi="Times New Roman" w:cs="Times New Roman"/>
          <w:i/>
          <w:sz w:val="24"/>
          <w:szCs w:val="24"/>
        </w:rPr>
        <w:t>Team Europe)</w:t>
      </w:r>
      <w:r w:rsidRPr="00572666">
        <w:rPr>
          <w:rFonts w:ascii="Times New Roman" w:hAnsi="Times New Roman" w:cs="Times New Roman"/>
          <w:sz w:val="24"/>
          <w:szCs w:val="24"/>
        </w:rPr>
        <w:t xml:space="preserve"> pieeju</w:t>
      </w:r>
      <w:r>
        <w:rPr>
          <w:rFonts w:ascii="Times New Roman" w:hAnsi="Times New Roman" w:cs="Times New Roman"/>
          <w:sz w:val="24"/>
          <w:szCs w:val="24"/>
        </w:rPr>
        <w:t>, īpaši izceļot</w:t>
      </w:r>
      <w:r w:rsidRPr="00572666">
        <w:rPr>
          <w:rFonts w:ascii="Times New Roman" w:hAnsi="Times New Roman" w:cs="Times New Roman"/>
          <w:sz w:val="24"/>
          <w:szCs w:val="24"/>
        </w:rPr>
        <w:t xml:space="preserve"> digitalizācijas lomu attīstības sadarbībā ar Āfrikas partneriem. Saredzam Latvijas potenciālo iesaisti konkrētās ES veidotās iniciatīvās, </w:t>
      </w:r>
      <w:r>
        <w:rPr>
          <w:rFonts w:ascii="Times New Roman" w:hAnsi="Times New Roman" w:cs="Times New Roman"/>
          <w:sz w:val="24"/>
          <w:szCs w:val="24"/>
        </w:rPr>
        <w:t>par kurām ir interese arī privātajam sektoram.</w:t>
      </w:r>
    </w:p>
    <w:p w:rsidRPr="00572666" w:rsidR="007F1781" w:rsidP="00633CA6" w:rsidRDefault="00633CA6" w14:paraId="5DE51189" w14:textId="692DACA3">
      <w:pPr>
        <w:pStyle w:val="ListParagraph"/>
        <w:numPr>
          <w:ilvl w:val="0"/>
          <w:numId w:val="37"/>
        </w:numPr>
        <w:spacing w:before="120" w:after="120" w:line="240" w:lineRule="auto"/>
        <w:contextualSpacing w:val="false"/>
        <w:jc w:val="both"/>
        <w:rPr>
          <w:rFonts w:ascii="Times New Roman" w:hAnsi="Times New Roman" w:cs="Times New Roman"/>
          <w:sz w:val="24"/>
          <w:szCs w:val="24"/>
        </w:rPr>
      </w:pPr>
      <w:bookmarkStart w:name="_Hlk94262533" w:id="1"/>
      <w:r w:rsidRPr="00572666">
        <w:rPr>
          <w:rFonts w:ascii="Times New Roman" w:hAnsi="Times New Roman" w:cs="Times New Roman"/>
          <w:sz w:val="24"/>
          <w:szCs w:val="24"/>
        </w:rPr>
        <w:t>Risinot steidzamos</w:t>
      </w:r>
      <w:r w:rsidRPr="00572666" w:rsidR="000E72E3">
        <w:rPr>
          <w:rFonts w:ascii="Times New Roman" w:hAnsi="Times New Roman" w:cs="Times New Roman"/>
          <w:sz w:val="24"/>
          <w:szCs w:val="24"/>
        </w:rPr>
        <w:t xml:space="preserve"> </w:t>
      </w:r>
      <w:r w:rsidRPr="00572666">
        <w:rPr>
          <w:rFonts w:ascii="Times New Roman" w:hAnsi="Times New Roman" w:cs="Times New Roman"/>
          <w:sz w:val="24"/>
          <w:szCs w:val="24"/>
        </w:rPr>
        <w:t>izaicinājumus,</w:t>
      </w:r>
      <w:r w:rsidRPr="00572666" w:rsidR="00F638FF">
        <w:rPr>
          <w:rFonts w:ascii="Times New Roman" w:hAnsi="Times New Roman" w:cs="Times New Roman"/>
          <w:sz w:val="24"/>
          <w:szCs w:val="24"/>
        </w:rPr>
        <w:t xml:space="preserve"> ES</w:t>
      </w:r>
      <w:r w:rsidRPr="00572666">
        <w:rPr>
          <w:rFonts w:ascii="Times New Roman" w:hAnsi="Times New Roman" w:cs="Times New Roman"/>
          <w:sz w:val="24"/>
          <w:szCs w:val="24"/>
        </w:rPr>
        <w:t xml:space="preserve"> </w:t>
      </w:r>
      <w:r w:rsidR="00C01EB9">
        <w:rPr>
          <w:rFonts w:ascii="Times New Roman" w:hAnsi="Times New Roman" w:cs="Times New Roman"/>
          <w:sz w:val="24"/>
          <w:szCs w:val="24"/>
        </w:rPr>
        <w:t xml:space="preserve">ir </w:t>
      </w:r>
      <w:r w:rsidRPr="00572666" w:rsidR="007C1A4F">
        <w:rPr>
          <w:rFonts w:ascii="Times New Roman" w:hAnsi="Times New Roman" w:cs="Times New Roman"/>
          <w:sz w:val="24"/>
          <w:szCs w:val="24"/>
        </w:rPr>
        <w:t>aktīv</w:t>
      </w:r>
      <w:r w:rsidR="00C01EB9">
        <w:rPr>
          <w:rFonts w:ascii="Times New Roman" w:hAnsi="Times New Roman" w:cs="Times New Roman"/>
          <w:sz w:val="24"/>
          <w:szCs w:val="24"/>
        </w:rPr>
        <w:t>i jā</w:t>
      </w:r>
      <w:r w:rsidRPr="00572666" w:rsidR="007C1A4F">
        <w:rPr>
          <w:rFonts w:ascii="Times New Roman" w:hAnsi="Times New Roman" w:cs="Times New Roman"/>
          <w:sz w:val="24"/>
          <w:szCs w:val="24"/>
        </w:rPr>
        <w:t>iesaist</w:t>
      </w:r>
      <w:r w:rsidR="00C01EB9">
        <w:rPr>
          <w:rFonts w:ascii="Times New Roman" w:hAnsi="Times New Roman" w:cs="Times New Roman"/>
          <w:sz w:val="24"/>
          <w:szCs w:val="24"/>
        </w:rPr>
        <w:t>ās</w:t>
      </w:r>
      <w:r w:rsidRPr="00572666" w:rsidR="007C1A4F">
        <w:rPr>
          <w:rFonts w:ascii="Times New Roman" w:hAnsi="Times New Roman" w:cs="Times New Roman"/>
          <w:sz w:val="24"/>
          <w:szCs w:val="24"/>
        </w:rPr>
        <w:t xml:space="preserve"> pandēmijas seku novēršanā</w:t>
      </w:r>
      <w:r w:rsidRPr="00572666">
        <w:rPr>
          <w:rFonts w:ascii="Times New Roman" w:hAnsi="Times New Roman" w:cs="Times New Roman"/>
          <w:sz w:val="24"/>
          <w:szCs w:val="24"/>
        </w:rPr>
        <w:t xml:space="preserve"> un Āfrikas veselības sistēmas noturības stiprināšanā</w:t>
      </w:r>
      <w:r w:rsidRPr="00572666" w:rsidR="000E72E3">
        <w:rPr>
          <w:rFonts w:ascii="Times New Roman" w:hAnsi="Times New Roman" w:cs="Times New Roman"/>
          <w:sz w:val="24"/>
          <w:szCs w:val="24"/>
        </w:rPr>
        <w:t>.</w:t>
      </w:r>
      <w:r w:rsidRPr="00572666" w:rsidR="007C1A4F">
        <w:rPr>
          <w:rFonts w:ascii="Times New Roman" w:hAnsi="Times New Roman" w:cs="Times New Roman"/>
          <w:sz w:val="24"/>
          <w:szCs w:val="24"/>
        </w:rPr>
        <w:t xml:space="preserve"> Latvija turpinā</w:t>
      </w:r>
      <w:r w:rsidRPr="00572666" w:rsidR="00F638FF">
        <w:rPr>
          <w:rFonts w:ascii="Times New Roman" w:hAnsi="Times New Roman" w:cs="Times New Roman"/>
          <w:sz w:val="24"/>
          <w:szCs w:val="24"/>
        </w:rPr>
        <w:t>s</w:t>
      </w:r>
      <w:r w:rsidRPr="00572666" w:rsidR="007C1A4F">
        <w:rPr>
          <w:rFonts w:ascii="Times New Roman" w:hAnsi="Times New Roman" w:cs="Times New Roman"/>
          <w:sz w:val="24"/>
          <w:szCs w:val="24"/>
        </w:rPr>
        <w:t xml:space="preserve"> </w:t>
      </w:r>
      <w:r w:rsidRPr="00572666" w:rsidR="00F638FF">
        <w:rPr>
          <w:rFonts w:ascii="Times New Roman" w:hAnsi="Times New Roman" w:cs="Times New Roman"/>
          <w:sz w:val="24"/>
          <w:szCs w:val="24"/>
        </w:rPr>
        <w:t>ziedot vakcīnas</w:t>
      </w:r>
      <w:r w:rsidRPr="00572666" w:rsidR="007C1A4F">
        <w:rPr>
          <w:rFonts w:ascii="Times New Roman" w:hAnsi="Times New Roman" w:cs="Times New Roman"/>
          <w:sz w:val="24"/>
          <w:szCs w:val="24"/>
        </w:rPr>
        <w:t xml:space="preserve"> Āfrikas valstīm gan divpusēji, gan izmantojot COVAX mehānismu.</w:t>
      </w:r>
    </w:p>
    <w:p w:rsidRPr="00572666" w:rsidR="006E6BBD" w:rsidP="00633CA6" w:rsidRDefault="007C1A4F" w14:paraId="2D6E35DD" w14:textId="67D5B00C">
      <w:pPr>
        <w:pStyle w:val="ListParagraph"/>
        <w:numPr>
          <w:ilvl w:val="0"/>
          <w:numId w:val="37"/>
        </w:numPr>
        <w:spacing w:before="120" w:after="120" w:line="240" w:lineRule="auto"/>
        <w:contextualSpacing w:val="false"/>
        <w:jc w:val="both"/>
        <w:rPr>
          <w:rFonts w:ascii="Times New Roman" w:hAnsi="Times New Roman" w:cs="Times New Roman"/>
          <w:sz w:val="24"/>
          <w:szCs w:val="24"/>
        </w:rPr>
      </w:pPr>
      <w:bookmarkStart w:name="_Hlk94260571" w:id="2"/>
      <w:r w:rsidRPr="00572666">
        <w:rPr>
          <w:rFonts w:ascii="Times New Roman" w:hAnsi="Times New Roman" w:cs="Times New Roman"/>
          <w:sz w:val="24"/>
          <w:szCs w:val="24"/>
        </w:rPr>
        <w:t xml:space="preserve">Ilgtermiņā </w:t>
      </w:r>
      <w:r w:rsidR="00C01EB9">
        <w:rPr>
          <w:rFonts w:ascii="Times New Roman" w:hAnsi="Times New Roman" w:cs="Times New Roman"/>
          <w:sz w:val="24"/>
          <w:szCs w:val="24"/>
        </w:rPr>
        <w:t xml:space="preserve">ir </w:t>
      </w:r>
      <w:r w:rsidRPr="00572666">
        <w:rPr>
          <w:rFonts w:ascii="Times New Roman" w:hAnsi="Times New Roman" w:cs="Times New Roman"/>
          <w:sz w:val="24"/>
          <w:szCs w:val="24"/>
        </w:rPr>
        <w:t>svarīg</w:t>
      </w:r>
      <w:r w:rsidRPr="00572666" w:rsidR="00BA2289">
        <w:rPr>
          <w:rFonts w:ascii="Times New Roman" w:hAnsi="Times New Roman" w:cs="Times New Roman"/>
          <w:sz w:val="24"/>
          <w:szCs w:val="24"/>
        </w:rPr>
        <w:t>i turpināt</w:t>
      </w:r>
      <w:r w:rsidRPr="00572666">
        <w:rPr>
          <w:rFonts w:ascii="Times New Roman" w:hAnsi="Times New Roman" w:cs="Times New Roman"/>
          <w:sz w:val="24"/>
          <w:szCs w:val="24"/>
        </w:rPr>
        <w:t xml:space="preserve"> </w:t>
      </w:r>
      <w:r w:rsidRPr="00572666" w:rsidR="00633CA6">
        <w:rPr>
          <w:rFonts w:ascii="Times New Roman" w:hAnsi="Times New Roman" w:cs="Times New Roman"/>
          <w:sz w:val="24"/>
          <w:szCs w:val="24"/>
        </w:rPr>
        <w:t xml:space="preserve">ES </w:t>
      </w:r>
      <w:r w:rsidRPr="00572666">
        <w:rPr>
          <w:rFonts w:ascii="Times New Roman" w:hAnsi="Times New Roman" w:cs="Times New Roman"/>
          <w:sz w:val="24"/>
          <w:szCs w:val="24"/>
        </w:rPr>
        <w:t>atbalst</w:t>
      </w:r>
      <w:r w:rsidRPr="00572666" w:rsidR="00BA2289">
        <w:rPr>
          <w:rFonts w:ascii="Times New Roman" w:hAnsi="Times New Roman" w:cs="Times New Roman"/>
          <w:sz w:val="24"/>
          <w:szCs w:val="24"/>
        </w:rPr>
        <w:t>u</w:t>
      </w:r>
      <w:r w:rsidRPr="00572666">
        <w:rPr>
          <w:rFonts w:ascii="Times New Roman" w:hAnsi="Times New Roman" w:cs="Times New Roman"/>
          <w:sz w:val="24"/>
          <w:szCs w:val="24"/>
        </w:rPr>
        <w:t xml:space="preserve"> demokratizācijai</w:t>
      </w:r>
      <w:r w:rsidRPr="00572666" w:rsidR="006E6BBD">
        <w:rPr>
          <w:rFonts w:ascii="Times New Roman" w:hAnsi="Times New Roman" w:cs="Times New Roman"/>
          <w:sz w:val="24"/>
          <w:szCs w:val="24"/>
        </w:rPr>
        <w:t xml:space="preserve"> un</w:t>
      </w:r>
      <w:r w:rsidRPr="00572666" w:rsidR="00E15ED1">
        <w:rPr>
          <w:rFonts w:ascii="Times New Roman" w:hAnsi="Times New Roman" w:cs="Times New Roman"/>
          <w:sz w:val="24"/>
          <w:szCs w:val="24"/>
        </w:rPr>
        <w:t xml:space="preserve"> </w:t>
      </w:r>
      <w:r w:rsidRPr="00572666">
        <w:rPr>
          <w:rFonts w:ascii="Times New Roman" w:hAnsi="Times New Roman" w:cs="Times New Roman"/>
          <w:sz w:val="24"/>
          <w:szCs w:val="24"/>
        </w:rPr>
        <w:t>cilvēktiesību aizsardzībai</w:t>
      </w:r>
      <w:r w:rsidR="002F1922">
        <w:rPr>
          <w:rFonts w:ascii="Times New Roman" w:hAnsi="Times New Roman" w:cs="Times New Roman"/>
          <w:sz w:val="24"/>
          <w:szCs w:val="24"/>
        </w:rPr>
        <w:t>, īpašu uzmanību pievēršot pilsoniskās sabiedrības organizācijām</w:t>
      </w:r>
      <w:r w:rsidRPr="00572666" w:rsidR="006E6BBD">
        <w:rPr>
          <w:rFonts w:ascii="Times New Roman" w:hAnsi="Times New Roman" w:cs="Times New Roman"/>
          <w:sz w:val="24"/>
          <w:szCs w:val="24"/>
        </w:rPr>
        <w:t>.</w:t>
      </w:r>
    </w:p>
    <w:p w:rsidRPr="00572666" w:rsidR="007C1A4F" w:rsidP="00633CA6" w:rsidRDefault="006E6BBD" w14:paraId="158712DC" w14:textId="1844D6D6">
      <w:pPr>
        <w:pStyle w:val="ListParagraph"/>
        <w:numPr>
          <w:ilvl w:val="0"/>
          <w:numId w:val="37"/>
        </w:numPr>
        <w:spacing w:before="120" w:after="120" w:line="240" w:lineRule="auto"/>
        <w:contextualSpacing w:val="false"/>
        <w:jc w:val="both"/>
        <w:rPr>
          <w:rFonts w:ascii="Times New Roman" w:hAnsi="Times New Roman" w:cs="Times New Roman"/>
          <w:sz w:val="24"/>
          <w:szCs w:val="24"/>
        </w:rPr>
      </w:pPr>
      <w:r w:rsidRPr="00572666">
        <w:rPr>
          <w:rFonts w:ascii="Times New Roman" w:hAnsi="Times New Roman" w:cs="Times New Roman"/>
          <w:sz w:val="24"/>
          <w:szCs w:val="24"/>
        </w:rPr>
        <w:t xml:space="preserve">Būtiska arī turpmāka </w:t>
      </w:r>
      <w:r w:rsidRPr="00572666" w:rsidR="00BA2289">
        <w:rPr>
          <w:rFonts w:ascii="Times New Roman" w:hAnsi="Times New Roman" w:cs="Times New Roman"/>
          <w:sz w:val="24"/>
          <w:szCs w:val="24"/>
        </w:rPr>
        <w:t xml:space="preserve">Āfrikas miera un </w:t>
      </w:r>
      <w:r w:rsidRPr="00572666" w:rsidR="007C1A4F">
        <w:rPr>
          <w:rFonts w:ascii="Times New Roman" w:hAnsi="Times New Roman" w:cs="Times New Roman"/>
          <w:sz w:val="24"/>
          <w:szCs w:val="24"/>
        </w:rPr>
        <w:t>drošība</w:t>
      </w:r>
      <w:r w:rsidRPr="00572666" w:rsidR="00BA2289">
        <w:rPr>
          <w:rFonts w:ascii="Times New Roman" w:hAnsi="Times New Roman" w:cs="Times New Roman"/>
          <w:sz w:val="24"/>
          <w:szCs w:val="24"/>
        </w:rPr>
        <w:t>s arhitektūra</w:t>
      </w:r>
      <w:r w:rsidRPr="00572666">
        <w:rPr>
          <w:rFonts w:ascii="Times New Roman" w:hAnsi="Times New Roman" w:cs="Times New Roman"/>
          <w:sz w:val="24"/>
          <w:szCs w:val="24"/>
        </w:rPr>
        <w:t>s stiprināšana</w:t>
      </w:r>
      <w:r w:rsidRPr="00572666" w:rsidR="00936931">
        <w:rPr>
          <w:rFonts w:ascii="Times New Roman" w:hAnsi="Times New Roman" w:cs="Times New Roman"/>
          <w:sz w:val="24"/>
          <w:szCs w:val="24"/>
        </w:rPr>
        <w:t xml:space="preserve">, </w:t>
      </w:r>
      <w:r w:rsidRPr="00572666" w:rsidR="001B2DD9">
        <w:rPr>
          <w:rFonts w:ascii="Times New Roman" w:hAnsi="Times New Roman" w:cs="Times New Roman"/>
          <w:sz w:val="24"/>
          <w:szCs w:val="24"/>
        </w:rPr>
        <w:t xml:space="preserve">tajā skaitā </w:t>
      </w:r>
      <w:r w:rsidRPr="00572666" w:rsidR="00936931">
        <w:rPr>
          <w:rFonts w:ascii="Times New Roman" w:hAnsi="Times New Roman" w:cs="Times New Roman"/>
          <w:sz w:val="24"/>
          <w:szCs w:val="24"/>
        </w:rPr>
        <w:t>sniedzo</w:t>
      </w:r>
      <w:r w:rsidRPr="00572666">
        <w:rPr>
          <w:rFonts w:ascii="Times New Roman" w:hAnsi="Times New Roman" w:cs="Times New Roman"/>
          <w:sz w:val="24"/>
          <w:szCs w:val="24"/>
        </w:rPr>
        <w:t xml:space="preserve">t atbalstu </w:t>
      </w:r>
      <w:r w:rsidRPr="00572666" w:rsidR="00936931">
        <w:rPr>
          <w:rFonts w:ascii="Times New Roman" w:hAnsi="Times New Roman" w:cs="Times New Roman"/>
          <w:sz w:val="24"/>
          <w:szCs w:val="24"/>
        </w:rPr>
        <w:t>konfliktu novēršanā, krīžu noregulēšanā</w:t>
      </w:r>
      <w:r w:rsidRPr="00572666" w:rsidR="00756224">
        <w:rPr>
          <w:rFonts w:ascii="Times New Roman" w:hAnsi="Times New Roman" w:cs="Times New Roman"/>
          <w:sz w:val="24"/>
          <w:szCs w:val="24"/>
        </w:rPr>
        <w:t xml:space="preserve">, </w:t>
      </w:r>
      <w:r w:rsidRPr="00572666" w:rsidR="00936931">
        <w:rPr>
          <w:rFonts w:ascii="Times New Roman" w:hAnsi="Times New Roman" w:cs="Times New Roman"/>
          <w:sz w:val="24"/>
          <w:szCs w:val="24"/>
        </w:rPr>
        <w:t>miera veidošanā</w:t>
      </w:r>
      <w:r w:rsidRPr="00572666" w:rsidR="00756224">
        <w:rPr>
          <w:rFonts w:ascii="Times New Roman" w:hAnsi="Times New Roman" w:cs="Times New Roman"/>
          <w:sz w:val="24"/>
          <w:szCs w:val="24"/>
        </w:rPr>
        <w:t xml:space="preserve"> un pretterorisma </w:t>
      </w:r>
      <w:r w:rsidRPr="00572666" w:rsidR="001B2DD9">
        <w:rPr>
          <w:rFonts w:ascii="Times New Roman" w:hAnsi="Times New Roman" w:cs="Times New Roman"/>
          <w:sz w:val="24"/>
          <w:szCs w:val="24"/>
        </w:rPr>
        <w:t>spēju attīstībā</w:t>
      </w:r>
      <w:r w:rsidR="00C01EB9">
        <w:rPr>
          <w:rFonts w:ascii="Times New Roman" w:hAnsi="Times New Roman" w:cs="Times New Roman"/>
          <w:sz w:val="24"/>
          <w:szCs w:val="24"/>
        </w:rPr>
        <w:t xml:space="preserve">. </w:t>
      </w:r>
      <w:r w:rsidRPr="00572666" w:rsidR="001B2DD9">
        <w:rPr>
          <w:rFonts w:ascii="Times New Roman" w:hAnsi="Times New Roman" w:cs="Times New Roman"/>
          <w:sz w:val="24"/>
          <w:szCs w:val="24"/>
        </w:rPr>
        <w:t>Jāturpina atbalsts Āfrikas vadītām miera uzturēšanas misijām un operācijām</w:t>
      </w:r>
      <w:r w:rsidRPr="00572666" w:rsidR="00CF47A9">
        <w:rPr>
          <w:rFonts w:ascii="Times New Roman" w:hAnsi="Times New Roman" w:cs="Times New Roman"/>
          <w:sz w:val="24"/>
          <w:szCs w:val="24"/>
        </w:rPr>
        <w:t>, tajā skaitā Eiropas miera mehānisma ietvaros.</w:t>
      </w:r>
    </w:p>
    <w:p w:rsidRPr="00572666" w:rsidR="002C42C2" w:rsidP="00572666" w:rsidRDefault="00BA2289" w14:paraId="3BD2A087" w14:textId="4DF74A39">
      <w:pPr>
        <w:pStyle w:val="ListParagraph"/>
        <w:numPr>
          <w:ilvl w:val="0"/>
          <w:numId w:val="37"/>
        </w:numPr>
        <w:spacing w:after="120" w:line="240" w:lineRule="auto"/>
        <w:contextualSpacing w:val="false"/>
        <w:jc w:val="both"/>
        <w:rPr>
          <w:rFonts w:ascii="Times New Roman" w:hAnsi="Times New Roman" w:cs="Times New Roman"/>
          <w:sz w:val="24"/>
          <w:szCs w:val="24"/>
        </w:rPr>
      </w:pPr>
      <w:bookmarkStart w:name="_Hlk94541457" w:id="3"/>
      <w:bookmarkEnd w:id="1"/>
      <w:bookmarkEnd w:id="2"/>
      <w:r w:rsidRPr="00572666">
        <w:rPr>
          <w:rFonts w:ascii="Times New Roman" w:hAnsi="Times New Roman" w:cs="Times New Roman"/>
          <w:sz w:val="24"/>
          <w:szCs w:val="24"/>
        </w:rPr>
        <w:lastRenderedPageBreak/>
        <w:t xml:space="preserve">Ņemot vērā starptautisko konkurenci Āfrikā un ES kā lielākā Āfrikas donora lomu, </w:t>
      </w:r>
      <w:r w:rsidRPr="00572666" w:rsidR="00F638FF">
        <w:rPr>
          <w:rFonts w:ascii="Times New Roman" w:hAnsi="Times New Roman" w:cs="Times New Roman"/>
          <w:sz w:val="24"/>
          <w:szCs w:val="24"/>
        </w:rPr>
        <w:t xml:space="preserve">jāstiprina stratēģiskā komunikācija un cīņa pret dezinformāciju, lai </w:t>
      </w:r>
      <w:r w:rsidRPr="00572666" w:rsidR="007C1A4F">
        <w:rPr>
          <w:rFonts w:ascii="Times New Roman" w:hAnsi="Times New Roman" w:cs="Times New Roman"/>
          <w:sz w:val="24"/>
          <w:szCs w:val="24"/>
        </w:rPr>
        <w:t>uzlabo</w:t>
      </w:r>
      <w:r w:rsidRPr="00572666" w:rsidR="00F638FF">
        <w:rPr>
          <w:rFonts w:ascii="Times New Roman" w:hAnsi="Times New Roman" w:cs="Times New Roman"/>
          <w:sz w:val="24"/>
          <w:szCs w:val="24"/>
        </w:rPr>
        <w:t>tu</w:t>
      </w:r>
      <w:r w:rsidRPr="00572666" w:rsidR="007C1A4F">
        <w:rPr>
          <w:rFonts w:ascii="Times New Roman" w:hAnsi="Times New Roman" w:cs="Times New Roman"/>
          <w:sz w:val="24"/>
          <w:szCs w:val="24"/>
        </w:rPr>
        <w:t xml:space="preserve"> ES redzamību kontinentā un stiprināt</w:t>
      </w:r>
      <w:r w:rsidRPr="00572666" w:rsidR="00F638FF">
        <w:rPr>
          <w:rFonts w:ascii="Times New Roman" w:hAnsi="Times New Roman" w:cs="Times New Roman"/>
          <w:sz w:val="24"/>
          <w:szCs w:val="24"/>
        </w:rPr>
        <w:t>u</w:t>
      </w:r>
      <w:r w:rsidRPr="00572666" w:rsidR="007C1A4F">
        <w:rPr>
          <w:rFonts w:ascii="Times New Roman" w:hAnsi="Times New Roman" w:cs="Times New Roman"/>
          <w:sz w:val="24"/>
          <w:szCs w:val="24"/>
        </w:rPr>
        <w:t xml:space="preserve"> izpratni par ES vērtībām. </w:t>
      </w:r>
      <w:r w:rsidRPr="00572666">
        <w:rPr>
          <w:rFonts w:ascii="Times New Roman" w:hAnsi="Times New Roman" w:cs="Times New Roman"/>
          <w:sz w:val="24"/>
          <w:szCs w:val="24"/>
        </w:rPr>
        <w:t xml:space="preserve">ES </w:t>
      </w:r>
      <w:r w:rsidRPr="00572666" w:rsidR="004D640C">
        <w:rPr>
          <w:rFonts w:ascii="Times New Roman" w:hAnsi="Times New Roman" w:cs="Times New Roman"/>
          <w:sz w:val="24"/>
          <w:szCs w:val="24"/>
        </w:rPr>
        <w:t>jāsper</w:t>
      </w:r>
      <w:r w:rsidRPr="00572666">
        <w:rPr>
          <w:rFonts w:ascii="Times New Roman" w:hAnsi="Times New Roman" w:cs="Times New Roman"/>
          <w:sz w:val="24"/>
          <w:szCs w:val="24"/>
        </w:rPr>
        <w:t xml:space="preserve"> aktī</w:t>
      </w:r>
      <w:r w:rsidR="00C01EB9">
        <w:rPr>
          <w:rFonts w:ascii="Times New Roman" w:hAnsi="Times New Roman" w:cs="Times New Roman"/>
          <w:sz w:val="24"/>
          <w:szCs w:val="24"/>
        </w:rPr>
        <w:t>v</w:t>
      </w:r>
      <w:r w:rsidRPr="00572666">
        <w:rPr>
          <w:rFonts w:ascii="Times New Roman" w:hAnsi="Times New Roman" w:cs="Times New Roman"/>
          <w:sz w:val="24"/>
          <w:szCs w:val="24"/>
        </w:rPr>
        <w:t xml:space="preserve">i soļi, lai </w:t>
      </w:r>
      <w:r w:rsidRPr="00572666" w:rsidR="00F638FF">
        <w:rPr>
          <w:rFonts w:ascii="Times New Roman" w:hAnsi="Times New Roman" w:cs="Times New Roman"/>
          <w:sz w:val="24"/>
          <w:szCs w:val="24"/>
        </w:rPr>
        <w:t xml:space="preserve">veicinātu </w:t>
      </w:r>
      <w:r w:rsidR="00C01EB9">
        <w:rPr>
          <w:rFonts w:ascii="Times New Roman" w:hAnsi="Times New Roman" w:cs="Times New Roman"/>
          <w:sz w:val="24"/>
          <w:szCs w:val="24"/>
        </w:rPr>
        <w:t xml:space="preserve">vienotus uzskatus </w:t>
      </w:r>
      <w:r w:rsidRPr="00572666">
        <w:rPr>
          <w:rFonts w:ascii="Times New Roman" w:hAnsi="Times New Roman" w:cs="Times New Roman"/>
          <w:sz w:val="24"/>
          <w:szCs w:val="24"/>
        </w:rPr>
        <w:t xml:space="preserve">ar Āfrikas valstīm par starptautiskajiem izaicinājumiem un </w:t>
      </w:r>
      <w:r w:rsidR="00C01EB9">
        <w:rPr>
          <w:rFonts w:ascii="Times New Roman" w:hAnsi="Times New Roman" w:cs="Times New Roman"/>
          <w:sz w:val="24"/>
          <w:szCs w:val="24"/>
        </w:rPr>
        <w:t xml:space="preserve">kopīgu </w:t>
      </w:r>
      <w:r w:rsidRPr="00572666">
        <w:rPr>
          <w:rFonts w:ascii="Times New Roman" w:hAnsi="Times New Roman" w:cs="Times New Roman"/>
          <w:sz w:val="24"/>
          <w:szCs w:val="24"/>
        </w:rPr>
        <w:t xml:space="preserve">nostāju daudzpusējās organizācijās. </w:t>
      </w:r>
    </w:p>
    <w:bookmarkEnd w:id="3"/>
    <w:tbl>
      <w:tblPr>
        <w:tblpPr w:leftFromText="180" w:rightFromText="180" w:vertAnchor="text" w:horzAnchor="margin" w:tblpY="122"/>
        <w:tblW w:w="8775" w:type="dxa"/>
        <w:tblLook w:firstRow="1" w:lastRow="0" w:firstColumn="1" w:lastColumn="0" w:noHBand="0" w:noVBand="1" w:val="04A0"/>
      </w:tblPr>
      <w:tblGrid>
        <w:gridCol w:w="4321"/>
        <w:gridCol w:w="4454"/>
      </w:tblGrid>
      <w:tr w:rsidRPr="0029576E" w:rsidR="00B00DC6" w:rsidTr="006655D6" w14:paraId="7ECDEA49" w14:textId="77777777">
        <w:trPr>
          <w:trHeight w:val="284"/>
        </w:trPr>
        <w:tc>
          <w:tcPr>
            <w:tcW w:w="4321" w:type="dxa"/>
          </w:tcPr>
          <w:p w:rsidRPr="00C90EBE" w:rsidR="00EF0AF1" w:rsidP="00CD2839" w:rsidRDefault="00EF0AF1" w14:paraId="7C272E7B" w14:textId="062F2856">
            <w:pPr>
              <w:tabs>
                <w:tab w:val="left" w:pos="6840"/>
              </w:tabs>
              <w:suppressAutoHyphens/>
              <w:spacing w:before="120" w:after="120"/>
              <w:jc w:val="both"/>
            </w:pPr>
          </w:p>
          <w:p w:rsidRPr="00C90EBE" w:rsidR="00B00DC6" w:rsidP="006477C7" w:rsidRDefault="00F90CF7" w14:paraId="6C3FFD33" w14:textId="2BBA9BC9">
            <w:pPr>
              <w:tabs>
                <w:tab w:val="center" w:pos="4153"/>
                <w:tab w:val="right" w:pos="8306"/>
              </w:tabs>
              <w:spacing w:before="60"/>
              <w:ind w:right="-6"/>
              <w:jc w:val="both"/>
            </w:pPr>
            <w:r w:rsidRPr="00C90EBE">
              <w:t>Ārlietu ministr</w:t>
            </w:r>
            <w:r w:rsidRPr="00C90EBE" w:rsidR="00D86B14">
              <w:t>s</w:t>
            </w:r>
          </w:p>
        </w:tc>
        <w:tc>
          <w:tcPr>
            <w:tcW w:w="4454" w:type="dxa"/>
            <w:vAlign w:val="bottom"/>
          </w:tcPr>
          <w:p w:rsidR="006477C7" w:rsidP="006477C7" w:rsidRDefault="006477C7" w14:paraId="16093595" w14:textId="77777777">
            <w:pPr>
              <w:tabs>
                <w:tab w:val="left" w:pos="6840"/>
              </w:tabs>
              <w:suppressAutoHyphens/>
              <w:spacing w:before="120" w:after="120"/>
            </w:pPr>
          </w:p>
          <w:p w:rsidRPr="00A14252" w:rsidR="00B00DC6" w:rsidP="006477C7" w:rsidRDefault="006477C7" w14:paraId="6DE17EE4" w14:textId="212A618C">
            <w:pPr>
              <w:tabs>
                <w:tab w:val="left" w:pos="6840"/>
              </w:tabs>
              <w:suppressAutoHyphens/>
              <w:spacing w:before="120" w:after="120"/>
            </w:pPr>
            <w:r>
              <w:t xml:space="preserve">                                                  </w:t>
            </w:r>
            <w:bookmarkStart w:name="_GoBack" w:id="4"/>
            <w:bookmarkEnd w:id="4"/>
            <w:r w:rsidRPr="00C90EBE" w:rsidR="00D86B14">
              <w:t>E. Rinkēvičs</w:t>
            </w:r>
          </w:p>
        </w:tc>
      </w:tr>
    </w:tbl>
    <w:p w:rsidRPr="0029576E" w:rsidR="00256A39" w:rsidP="00CD2839" w:rsidRDefault="00256A39" w14:paraId="420EE0CB" w14:textId="4FD2B3F9">
      <w:pPr>
        <w:spacing w:before="120" w:after="120"/>
        <w:jc w:val="both"/>
        <w:rPr>
          <w:bCs/>
          <w:kern w:val="1"/>
          <w:lang w:eastAsia="ar-SA"/>
        </w:rPr>
      </w:pPr>
    </w:p>
    <w:p w:rsidR="00256A39" w:rsidP="00CD2839" w:rsidRDefault="00256A39" w14:paraId="614F2455" w14:textId="308ABE0F">
      <w:pPr>
        <w:spacing w:before="120" w:after="120"/>
        <w:jc w:val="both"/>
        <w:rPr>
          <w:bCs/>
          <w:kern w:val="1"/>
          <w:lang w:eastAsia="ar-SA"/>
        </w:rPr>
      </w:pPr>
    </w:p>
    <w:p w:rsidRPr="0029576E" w:rsidR="00572666" w:rsidP="00CD2839" w:rsidRDefault="00572666" w14:paraId="55AA1CF7" w14:textId="77777777">
      <w:pPr>
        <w:spacing w:before="120" w:after="120"/>
        <w:jc w:val="both"/>
        <w:rPr>
          <w:bCs/>
          <w:kern w:val="1"/>
          <w:lang w:eastAsia="ar-SA"/>
        </w:rPr>
      </w:pPr>
    </w:p>
    <w:p w:rsidRPr="0029576E" w:rsidR="007C23CA" w:rsidP="00CD2839" w:rsidRDefault="007B299A" w14:paraId="70CD96CF" w14:textId="1ABADEC5">
      <w:pPr>
        <w:spacing w:before="120" w:after="120"/>
        <w:ind w:right="-113"/>
        <w:jc w:val="both"/>
        <w:rPr>
          <w:bCs/>
          <w:kern w:val="1"/>
          <w:lang w:eastAsia="ar-SA"/>
        </w:rPr>
      </w:pPr>
      <w:r w:rsidRPr="0029576E">
        <w:rPr>
          <w:bCs/>
          <w:kern w:val="1"/>
          <w:lang w:eastAsia="ar-SA"/>
        </w:rPr>
        <w:t>Vīza: valsts sekretār</w:t>
      </w:r>
      <w:r w:rsidR="00653D00">
        <w:rPr>
          <w:bCs/>
          <w:kern w:val="1"/>
          <w:lang w:eastAsia="ar-SA"/>
        </w:rPr>
        <w:t>a p.i.</w:t>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t xml:space="preserve">     </w:t>
      </w:r>
      <w:r w:rsidRPr="0029576E">
        <w:rPr>
          <w:bCs/>
          <w:kern w:val="1"/>
          <w:lang w:eastAsia="ar-SA"/>
        </w:rPr>
        <w:tab/>
        <w:t xml:space="preserve"> A. </w:t>
      </w:r>
      <w:r w:rsidR="00653D00">
        <w:rPr>
          <w:bCs/>
          <w:kern w:val="1"/>
          <w:lang w:eastAsia="ar-SA"/>
        </w:rPr>
        <w:t>Lots</w:t>
      </w:r>
    </w:p>
    <w:p w:rsidRPr="0029576E" w:rsidR="00572666" w:rsidP="00CD2839" w:rsidRDefault="00572666" w14:paraId="212FED5E" w14:textId="77777777">
      <w:pPr>
        <w:spacing w:before="120" w:after="120"/>
      </w:pPr>
    </w:p>
    <w:p w:rsidRPr="0029576E" w:rsidR="00256A39" w:rsidP="00CD2839" w:rsidRDefault="00256A39" w14:paraId="2EBD0D57" w14:textId="77777777">
      <w:pPr>
        <w:spacing w:before="120" w:after="120"/>
      </w:pPr>
    </w:p>
    <w:p w:rsidR="00C90EBE" w:rsidP="00CD2839" w:rsidRDefault="00C90EBE" w14:paraId="43DE5FB7" w14:textId="76799EEC">
      <w:pPr>
        <w:spacing w:before="120" w:after="120"/>
      </w:pPr>
      <w:r>
        <w:t>A. Briča</w:t>
      </w:r>
      <w:r w:rsidRPr="0029576E" w:rsidR="00F23BD2">
        <w:t xml:space="preserve">, </w:t>
      </w:r>
      <w:r>
        <w:t>67016161</w:t>
      </w:r>
    </w:p>
    <w:p w:rsidRPr="0029576E" w:rsidR="006B0600" w:rsidP="00CD2839" w:rsidRDefault="00872F38" w14:paraId="7F8EDF67" w14:textId="1EF0730D">
      <w:pPr>
        <w:spacing w:before="120" w:after="120"/>
      </w:pPr>
      <w:hyperlink w:history="true" r:id="rId8">
        <w:r w:rsidRPr="009F621B" w:rsidR="00C90EBE">
          <w:rPr>
            <w:rStyle w:val="Hyperlink"/>
          </w:rPr>
          <w:t>agita.brica@mfa.gov.lv</w:t>
        </w:r>
      </w:hyperlink>
    </w:p>
    <w:sectPr w:rsidRPr="0029576E" w:rsidR="006B0600" w:rsidSect="002F1922">
      <w:footerReference w:type="even" r:id="rId9"/>
      <w:footerReference w:type="default" r:id="rId10"/>
      <w:pgSz w:w="12240" w:h="15840"/>
      <w:pgMar w:top="964" w:right="1758" w:bottom="964"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11C343" w14:textId="77777777" w:rsidR="00872F38" w:rsidRDefault="00872F38" w:rsidP="00160121">
      <w:r>
        <w:separator/>
      </w:r>
    </w:p>
  </w:endnote>
  <w:endnote w:type="continuationSeparator" w:id="0">
    <w:p w14:paraId="7A883A88" w14:textId="77777777" w:rsidR="00872F38" w:rsidRDefault="00872F38" w:rsidP="00160121">
      <w:r>
        <w:continuationSeparator/>
      </w:r>
    </w:p>
  </w:endnote>
  <w:endnote w:type="continuationNotice" w:id="1">
    <w:p w14:paraId="793E104F" w14:textId="77777777" w:rsidR="00872F38" w:rsidRDefault="00872F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16B14" w14:textId="77777777" w:rsidR="002F1922" w:rsidRDefault="002F1922" w:rsidP="002F1922">
    <w:pPr>
      <w:keepNext/>
      <w:keepLines/>
      <w:suppressAutoHyphens/>
      <w:spacing w:before="200"/>
      <w:jc w:val="both"/>
      <w:outlineLvl w:val="2"/>
      <w:rPr>
        <w:bCs/>
        <w:sz w:val="20"/>
        <w:szCs w:val="20"/>
      </w:rPr>
    </w:pPr>
    <w:r w:rsidRPr="002F1922">
      <w:rPr>
        <w:bCs/>
        <w:sz w:val="20"/>
        <w:szCs w:val="20"/>
      </w:rPr>
      <w:t>AMzino_080222; Informatīvais ziņojums “Par sesto ES-Āfrikas Savienības samitu 2022. gada 17.</w:t>
    </w:r>
    <w:r w:rsidRPr="002F1922">
      <w:rPr>
        <w:bCs/>
        <w:sz w:val="20"/>
        <w:szCs w:val="20"/>
      </w:rPr>
      <w:noBreakHyphen/>
      <w:t>18. februārī”</w:t>
    </w:r>
  </w:p>
  <w:p w14:paraId="13A04914" w14:textId="77777777" w:rsidR="002F1922" w:rsidRDefault="002F19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2599851"/>
      <w:docPartObj>
        <w:docPartGallery w:val="Page Numbers (Bottom of Page)"/>
        <w:docPartUnique/>
      </w:docPartObj>
    </w:sdtPr>
    <w:sdtEndPr>
      <w:rPr>
        <w:noProof/>
      </w:rPr>
    </w:sdtEndPr>
    <w:sdtContent>
      <w:sdt>
        <w:sdtPr>
          <w:id w:val="1506873554"/>
          <w:docPartObj>
            <w:docPartGallery w:val="Page Numbers (Bottom of Page)"/>
            <w:docPartUnique/>
          </w:docPartObj>
        </w:sdtPr>
        <w:sdtEndPr>
          <w:rPr>
            <w:noProof/>
          </w:rPr>
        </w:sdtEndPr>
        <w:sdtContent>
          <w:p w14:paraId="3C46EC1C" w14:textId="26F30736" w:rsidR="00870105" w:rsidRDefault="00870105" w:rsidP="00870105">
            <w:pPr>
              <w:keepNext/>
              <w:keepLines/>
              <w:suppressAutoHyphens/>
              <w:spacing w:before="200"/>
              <w:jc w:val="both"/>
              <w:outlineLvl w:val="2"/>
              <w:rPr>
                <w:bCs/>
                <w:sz w:val="20"/>
                <w:szCs w:val="20"/>
              </w:rPr>
            </w:pPr>
            <w:r w:rsidRPr="002F1922">
              <w:rPr>
                <w:bCs/>
                <w:sz w:val="20"/>
                <w:szCs w:val="20"/>
              </w:rPr>
              <w:t>AMzino_</w:t>
            </w:r>
            <w:r w:rsidR="002F1922" w:rsidRPr="002F1922">
              <w:rPr>
                <w:bCs/>
                <w:sz w:val="20"/>
                <w:szCs w:val="20"/>
              </w:rPr>
              <w:t>080222</w:t>
            </w:r>
            <w:r w:rsidRPr="002F1922">
              <w:rPr>
                <w:bCs/>
                <w:sz w:val="20"/>
                <w:szCs w:val="20"/>
              </w:rPr>
              <w:t xml:space="preserve">; </w:t>
            </w:r>
            <w:bookmarkStart w:id="5" w:name="_Hlk94098682"/>
            <w:r w:rsidRPr="002F1922">
              <w:rPr>
                <w:bCs/>
                <w:sz w:val="20"/>
                <w:szCs w:val="20"/>
              </w:rPr>
              <w:t>Informatīvais ziņojums “</w:t>
            </w:r>
            <w:r w:rsidR="00C90EBE" w:rsidRPr="002F1922">
              <w:rPr>
                <w:bCs/>
                <w:sz w:val="20"/>
                <w:szCs w:val="20"/>
              </w:rPr>
              <w:t>Par sesto ES-Āfrikas Savienības samitu 2022. gada 17.</w:t>
            </w:r>
            <w:r w:rsidR="00C90EBE" w:rsidRPr="002F1922">
              <w:rPr>
                <w:bCs/>
                <w:sz w:val="20"/>
                <w:szCs w:val="20"/>
              </w:rPr>
              <w:noBreakHyphen/>
              <w:t>18. februārī</w:t>
            </w:r>
            <w:r w:rsidRPr="002F1922">
              <w:rPr>
                <w:bCs/>
                <w:sz w:val="20"/>
                <w:szCs w:val="20"/>
              </w:rPr>
              <w:t>”</w:t>
            </w:r>
            <w:bookmarkEnd w:id="5"/>
          </w:p>
          <w:p w14:paraId="3DBAF73C" w14:textId="615508CC" w:rsidR="00870105" w:rsidRDefault="00870105" w:rsidP="00870105">
            <w:pPr>
              <w:keepNext/>
              <w:keepLines/>
              <w:suppressAutoHyphens/>
              <w:spacing w:before="200"/>
              <w:jc w:val="center"/>
              <w:outlineLvl w:val="2"/>
              <w:rPr>
                <w:noProof/>
              </w:rPr>
            </w:pPr>
            <w:r>
              <w:fldChar w:fldCharType="begin"/>
            </w:r>
            <w:r>
              <w:instrText xml:space="preserve"> PAGE   \* MERGEFORMAT </w:instrText>
            </w:r>
            <w:r>
              <w:fldChar w:fldCharType="separate"/>
            </w:r>
            <w:r w:rsidR="006477C7">
              <w:rPr>
                <w:noProof/>
              </w:rPr>
              <w:t>5</w:t>
            </w:r>
            <w:r>
              <w:rPr>
                <w:noProof/>
              </w:rPr>
              <w:fldChar w:fldCharType="end"/>
            </w:r>
          </w:p>
        </w:sdtContent>
      </w:sdt>
      <w:p w14:paraId="08FEAED9" w14:textId="3DA618C6" w:rsidR="00160121" w:rsidRDefault="00870105" w:rsidP="00870105">
        <w:pPr>
          <w:keepNext/>
          <w:keepLines/>
          <w:suppressAutoHyphens/>
          <w:spacing w:before="200"/>
          <w:jc w:val="both"/>
          <w:outlineLvl w:val="2"/>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95E91" w14:textId="77777777" w:rsidR="00872F38" w:rsidRDefault="00872F38" w:rsidP="00160121">
      <w:r>
        <w:separator/>
      </w:r>
    </w:p>
  </w:footnote>
  <w:footnote w:type="continuationSeparator" w:id="0">
    <w:p w14:paraId="406268B9" w14:textId="77777777" w:rsidR="00872F38" w:rsidRDefault="00872F38" w:rsidP="00160121">
      <w:r>
        <w:continuationSeparator/>
      </w:r>
    </w:p>
  </w:footnote>
  <w:footnote w:type="continuationNotice" w:id="1">
    <w:p w14:paraId="4B92828E" w14:textId="77777777" w:rsidR="00872F38" w:rsidRDefault="00872F3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1D6C"/>
    <w:multiLevelType w:val="hybridMultilevel"/>
    <w:tmpl w:val="FBFC86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66148F"/>
    <w:multiLevelType w:val="hybridMultilevel"/>
    <w:tmpl w:val="E7125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C51176"/>
    <w:multiLevelType w:val="hybridMultilevel"/>
    <w:tmpl w:val="228CC6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E02586"/>
    <w:multiLevelType w:val="hybridMultilevel"/>
    <w:tmpl w:val="999EECA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0E1C0827"/>
    <w:multiLevelType w:val="hybridMultilevel"/>
    <w:tmpl w:val="4AF64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B46B4B"/>
    <w:multiLevelType w:val="hybridMultilevel"/>
    <w:tmpl w:val="27100B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C9E7D80"/>
    <w:multiLevelType w:val="hybridMultilevel"/>
    <w:tmpl w:val="CE02C3F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CEE1E93"/>
    <w:multiLevelType w:val="hybridMultilevel"/>
    <w:tmpl w:val="4B4ACC9C"/>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8" w15:restartNumberingAfterBreak="0">
    <w:nsid w:val="1CFB7159"/>
    <w:multiLevelType w:val="hybridMultilevel"/>
    <w:tmpl w:val="64F2FC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1B3BB3"/>
    <w:multiLevelType w:val="hybridMultilevel"/>
    <w:tmpl w:val="EFC601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B20233"/>
    <w:multiLevelType w:val="hybridMultilevel"/>
    <w:tmpl w:val="0E4E18E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275F107A"/>
    <w:multiLevelType w:val="hybridMultilevel"/>
    <w:tmpl w:val="A09C12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7646735"/>
    <w:multiLevelType w:val="hybridMultilevel"/>
    <w:tmpl w:val="117C1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A5408E7"/>
    <w:multiLevelType w:val="hybridMultilevel"/>
    <w:tmpl w:val="60F408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D276B21"/>
    <w:multiLevelType w:val="hybridMultilevel"/>
    <w:tmpl w:val="18E420E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3602215B"/>
    <w:multiLevelType w:val="hybridMultilevel"/>
    <w:tmpl w:val="FC1ECC6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37422B64"/>
    <w:multiLevelType w:val="hybridMultilevel"/>
    <w:tmpl w:val="0F047034"/>
    <w:lvl w:ilvl="0" w:tplc="A29E27CC">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39552AAB"/>
    <w:multiLevelType w:val="hybridMultilevel"/>
    <w:tmpl w:val="49768CEC"/>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47332757"/>
    <w:multiLevelType w:val="hybridMultilevel"/>
    <w:tmpl w:val="B77A38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7875698"/>
    <w:multiLevelType w:val="hybridMultilevel"/>
    <w:tmpl w:val="875EA6D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0" w15:restartNumberingAfterBreak="0">
    <w:nsid w:val="49046199"/>
    <w:multiLevelType w:val="hybridMultilevel"/>
    <w:tmpl w:val="1010AF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9B866B4"/>
    <w:multiLevelType w:val="hybridMultilevel"/>
    <w:tmpl w:val="2968D2DA"/>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22" w15:restartNumberingAfterBreak="0">
    <w:nsid w:val="4DDE0AA1"/>
    <w:multiLevelType w:val="hybridMultilevel"/>
    <w:tmpl w:val="7B969A8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3" w15:restartNumberingAfterBreak="0">
    <w:nsid w:val="539C52BD"/>
    <w:multiLevelType w:val="hybridMultilevel"/>
    <w:tmpl w:val="E3F255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6C34B5C"/>
    <w:multiLevelType w:val="hybridMultilevel"/>
    <w:tmpl w:val="2FB46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7CD2074"/>
    <w:multiLevelType w:val="hybridMultilevel"/>
    <w:tmpl w:val="7F4C010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58981695"/>
    <w:multiLevelType w:val="hybridMultilevel"/>
    <w:tmpl w:val="F9A48E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2AA5953"/>
    <w:multiLevelType w:val="hybridMultilevel"/>
    <w:tmpl w:val="30BE4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63F15CAB"/>
    <w:multiLevelType w:val="hybridMultilevel"/>
    <w:tmpl w:val="C0C496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4931D47"/>
    <w:multiLevelType w:val="hybridMultilevel"/>
    <w:tmpl w:val="DD42EF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4A85ED6"/>
    <w:multiLevelType w:val="hybridMultilevel"/>
    <w:tmpl w:val="0838BAD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69A9544E"/>
    <w:multiLevelType w:val="hybridMultilevel"/>
    <w:tmpl w:val="CB224E64"/>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A0B65F0"/>
    <w:multiLevelType w:val="hybridMultilevel"/>
    <w:tmpl w:val="F51E3540"/>
    <w:lvl w:ilvl="0" w:tplc="C14AC634">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6C2C1244"/>
    <w:multiLevelType w:val="hybridMultilevel"/>
    <w:tmpl w:val="014614EE"/>
    <w:lvl w:ilvl="0" w:tplc="37C4BFA8">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1627BFB"/>
    <w:multiLevelType w:val="hybridMultilevel"/>
    <w:tmpl w:val="DFF8A97A"/>
    <w:lvl w:ilvl="0" w:tplc="04260001">
      <w:start w:val="1"/>
      <w:numFmt w:val="bullet"/>
      <w:lvlText w:val=""/>
      <w:lvlJc w:val="left"/>
      <w:pPr>
        <w:ind w:left="360" w:hanging="360"/>
      </w:pPr>
      <w:rPr>
        <w:rFonts w:ascii="Symbol" w:hAnsi="Symbol" w:hint="default"/>
      </w:rPr>
    </w:lvl>
    <w:lvl w:ilvl="1" w:tplc="04260001">
      <w:start w:val="1"/>
      <w:numFmt w:val="bullet"/>
      <w:lvlText w:val=""/>
      <w:lvlJc w:val="left"/>
      <w:pPr>
        <w:ind w:left="1080" w:hanging="360"/>
      </w:pPr>
      <w:rPr>
        <w:rFonts w:ascii="Symbol" w:hAnsi="Symbol"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5" w15:restartNumberingAfterBreak="0">
    <w:nsid w:val="7BD020BF"/>
    <w:multiLevelType w:val="multilevel"/>
    <w:tmpl w:val="D7C2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FF5957"/>
    <w:multiLevelType w:val="hybridMultilevel"/>
    <w:tmpl w:val="5022B2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19"/>
  </w:num>
  <w:num w:numId="2">
    <w:abstractNumId w:val="5"/>
  </w:num>
  <w:num w:numId="3">
    <w:abstractNumId w:val="14"/>
  </w:num>
  <w:num w:numId="4">
    <w:abstractNumId w:val="1"/>
  </w:num>
  <w:num w:numId="5">
    <w:abstractNumId w:val="30"/>
  </w:num>
  <w:num w:numId="6">
    <w:abstractNumId w:val="25"/>
  </w:num>
  <w:num w:numId="7">
    <w:abstractNumId w:val="15"/>
  </w:num>
  <w:num w:numId="8">
    <w:abstractNumId w:val="27"/>
  </w:num>
  <w:num w:numId="9">
    <w:abstractNumId w:val="34"/>
  </w:num>
  <w:num w:numId="10">
    <w:abstractNumId w:val="22"/>
  </w:num>
  <w:num w:numId="11">
    <w:abstractNumId w:val="18"/>
  </w:num>
  <w:num w:numId="12">
    <w:abstractNumId w:val="10"/>
  </w:num>
  <w:num w:numId="13">
    <w:abstractNumId w:val="6"/>
  </w:num>
  <w:num w:numId="14">
    <w:abstractNumId w:val="33"/>
  </w:num>
  <w:num w:numId="15">
    <w:abstractNumId w:val="17"/>
  </w:num>
  <w:num w:numId="16">
    <w:abstractNumId w:val="36"/>
  </w:num>
  <w:num w:numId="17">
    <w:abstractNumId w:val="32"/>
  </w:num>
  <w:num w:numId="18">
    <w:abstractNumId w:val="7"/>
  </w:num>
  <w:num w:numId="19">
    <w:abstractNumId w:val="21"/>
  </w:num>
  <w:num w:numId="20">
    <w:abstractNumId w:val="28"/>
  </w:num>
  <w:num w:numId="21">
    <w:abstractNumId w:val="0"/>
  </w:num>
  <w:num w:numId="22">
    <w:abstractNumId w:val="9"/>
  </w:num>
  <w:num w:numId="23">
    <w:abstractNumId w:val="23"/>
  </w:num>
  <w:num w:numId="24">
    <w:abstractNumId w:val="4"/>
  </w:num>
  <w:num w:numId="25">
    <w:abstractNumId w:val="24"/>
  </w:num>
  <w:num w:numId="26">
    <w:abstractNumId w:val="13"/>
  </w:num>
  <w:num w:numId="27">
    <w:abstractNumId w:val="2"/>
  </w:num>
  <w:num w:numId="28">
    <w:abstractNumId w:val="11"/>
  </w:num>
  <w:num w:numId="29">
    <w:abstractNumId w:val="3"/>
  </w:num>
  <w:num w:numId="30">
    <w:abstractNumId w:val="35"/>
  </w:num>
  <w:num w:numId="31">
    <w:abstractNumId w:val="4"/>
  </w:num>
  <w:num w:numId="32">
    <w:abstractNumId w:val="8"/>
  </w:num>
  <w:num w:numId="33">
    <w:abstractNumId w:val="12"/>
  </w:num>
  <w:num w:numId="34">
    <w:abstractNumId w:val="20"/>
  </w:num>
  <w:num w:numId="35">
    <w:abstractNumId w:val="26"/>
  </w:num>
  <w:num w:numId="36">
    <w:abstractNumId w:val="16"/>
  </w:num>
  <w:num w:numId="37">
    <w:abstractNumId w:val="29"/>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6D4"/>
    <w:rsid w:val="00033096"/>
    <w:rsid w:val="000474B6"/>
    <w:rsid w:val="00047B3C"/>
    <w:rsid w:val="0005301B"/>
    <w:rsid w:val="00057222"/>
    <w:rsid w:val="000613E7"/>
    <w:rsid w:val="00063A87"/>
    <w:rsid w:val="00072670"/>
    <w:rsid w:val="00074FEA"/>
    <w:rsid w:val="000864C3"/>
    <w:rsid w:val="000908B4"/>
    <w:rsid w:val="00097E67"/>
    <w:rsid w:val="000A0E3F"/>
    <w:rsid w:val="000C23AD"/>
    <w:rsid w:val="000C2AE9"/>
    <w:rsid w:val="000C5B11"/>
    <w:rsid w:val="000D1F75"/>
    <w:rsid w:val="000D2FAC"/>
    <w:rsid w:val="000D4ABF"/>
    <w:rsid w:val="000E72E3"/>
    <w:rsid w:val="001018C8"/>
    <w:rsid w:val="00102B94"/>
    <w:rsid w:val="001042A6"/>
    <w:rsid w:val="00122846"/>
    <w:rsid w:val="001316E3"/>
    <w:rsid w:val="00131B3A"/>
    <w:rsid w:val="00134DAD"/>
    <w:rsid w:val="001379AD"/>
    <w:rsid w:val="00146309"/>
    <w:rsid w:val="00154F58"/>
    <w:rsid w:val="00155012"/>
    <w:rsid w:val="00160121"/>
    <w:rsid w:val="0016227D"/>
    <w:rsid w:val="00165774"/>
    <w:rsid w:val="00170014"/>
    <w:rsid w:val="001738E7"/>
    <w:rsid w:val="00173E94"/>
    <w:rsid w:val="001746D4"/>
    <w:rsid w:val="00174714"/>
    <w:rsid w:val="00177B0C"/>
    <w:rsid w:val="00181E26"/>
    <w:rsid w:val="00185323"/>
    <w:rsid w:val="001A2535"/>
    <w:rsid w:val="001A4C0A"/>
    <w:rsid w:val="001B2DD9"/>
    <w:rsid w:val="001B30FD"/>
    <w:rsid w:val="001B59DE"/>
    <w:rsid w:val="001C120A"/>
    <w:rsid w:val="001C3F81"/>
    <w:rsid w:val="001D4C95"/>
    <w:rsid w:val="001D4E73"/>
    <w:rsid w:val="001D5A89"/>
    <w:rsid w:val="001D5C71"/>
    <w:rsid w:val="001E1F39"/>
    <w:rsid w:val="001E6EE3"/>
    <w:rsid w:val="001F085D"/>
    <w:rsid w:val="00205626"/>
    <w:rsid w:val="0020698D"/>
    <w:rsid w:val="002162BA"/>
    <w:rsid w:val="0021721B"/>
    <w:rsid w:val="00221DD5"/>
    <w:rsid w:val="002273BC"/>
    <w:rsid w:val="00246D55"/>
    <w:rsid w:val="00247F22"/>
    <w:rsid w:val="0025561F"/>
    <w:rsid w:val="002562F8"/>
    <w:rsid w:val="00256A39"/>
    <w:rsid w:val="002576EF"/>
    <w:rsid w:val="00262972"/>
    <w:rsid w:val="0026480C"/>
    <w:rsid w:val="002824B6"/>
    <w:rsid w:val="00286D17"/>
    <w:rsid w:val="002920FA"/>
    <w:rsid w:val="00294329"/>
    <w:rsid w:val="0029576E"/>
    <w:rsid w:val="002A46DE"/>
    <w:rsid w:val="002C42C2"/>
    <w:rsid w:val="002D1FCF"/>
    <w:rsid w:val="002D60E6"/>
    <w:rsid w:val="002F1922"/>
    <w:rsid w:val="002F2372"/>
    <w:rsid w:val="002F57EE"/>
    <w:rsid w:val="002F5AC0"/>
    <w:rsid w:val="00310E88"/>
    <w:rsid w:val="003120E2"/>
    <w:rsid w:val="00316867"/>
    <w:rsid w:val="003171F2"/>
    <w:rsid w:val="0033404F"/>
    <w:rsid w:val="00337445"/>
    <w:rsid w:val="00350076"/>
    <w:rsid w:val="0036165D"/>
    <w:rsid w:val="00367C4E"/>
    <w:rsid w:val="00371ECE"/>
    <w:rsid w:val="00375CC3"/>
    <w:rsid w:val="00385DE2"/>
    <w:rsid w:val="00386571"/>
    <w:rsid w:val="00386B13"/>
    <w:rsid w:val="00397ACC"/>
    <w:rsid w:val="003A6EA2"/>
    <w:rsid w:val="003B77CB"/>
    <w:rsid w:val="003D28DD"/>
    <w:rsid w:val="003D3B89"/>
    <w:rsid w:val="003E222F"/>
    <w:rsid w:val="004032C1"/>
    <w:rsid w:val="004047ED"/>
    <w:rsid w:val="00412367"/>
    <w:rsid w:val="00423BAC"/>
    <w:rsid w:val="00436DB6"/>
    <w:rsid w:val="00445EE9"/>
    <w:rsid w:val="00451C07"/>
    <w:rsid w:val="00452C14"/>
    <w:rsid w:val="00453C4A"/>
    <w:rsid w:val="00454DA5"/>
    <w:rsid w:val="0045658F"/>
    <w:rsid w:val="00470CF7"/>
    <w:rsid w:val="004721FD"/>
    <w:rsid w:val="00485C7B"/>
    <w:rsid w:val="00493C20"/>
    <w:rsid w:val="004B2036"/>
    <w:rsid w:val="004D640C"/>
    <w:rsid w:val="004E4A44"/>
    <w:rsid w:val="004F2F1D"/>
    <w:rsid w:val="004F74AC"/>
    <w:rsid w:val="005008BF"/>
    <w:rsid w:val="005178D2"/>
    <w:rsid w:val="00540FAD"/>
    <w:rsid w:val="00572666"/>
    <w:rsid w:val="0057512E"/>
    <w:rsid w:val="005757FD"/>
    <w:rsid w:val="00581374"/>
    <w:rsid w:val="00594C1D"/>
    <w:rsid w:val="005A0C50"/>
    <w:rsid w:val="005A6F26"/>
    <w:rsid w:val="005B53A2"/>
    <w:rsid w:val="005C7DE3"/>
    <w:rsid w:val="005D59E6"/>
    <w:rsid w:val="005D6E33"/>
    <w:rsid w:val="005E1701"/>
    <w:rsid w:val="005E4420"/>
    <w:rsid w:val="006005CC"/>
    <w:rsid w:val="00603FA7"/>
    <w:rsid w:val="00616DB3"/>
    <w:rsid w:val="00621C17"/>
    <w:rsid w:val="006231F1"/>
    <w:rsid w:val="0062790D"/>
    <w:rsid w:val="00632C40"/>
    <w:rsid w:val="00633CA6"/>
    <w:rsid w:val="00637C08"/>
    <w:rsid w:val="00642A10"/>
    <w:rsid w:val="00643701"/>
    <w:rsid w:val="00644D83"/>
    <w:rsid w:val="006477C7"/>
    <w:rsid w:val="0065245A"/>
    <w:rsid w:val="00653D00"/>
    <w:rsid w:val="006655D6"/>
    <w:rsid w:val="00670CCE"/>
    <w:rsid w:val="0067472B"/>
    <w:rsid w:val="00674F6F"/>
    <w:rsid w:val="006A2358"/>
    <w:rsid w:val="006A4CF6"/>
    <w:rsid w:val="006A522E"/>
    <w:rsid w:val="006A6423"/>
    <w:rsid w:val="006A6543"/>
    <w:rsid w:val="006B02D3"/>
    <w:rsid w:val="006B0600"/>
    <w:rsid w:val="006B65A1"/>
    <w:rsid w:val="006B7B7C"/>
    <w:rsid w:val="006C1FF2"/>
    <w:rsid w:val="006E1D6F"/>
    <w:rsid w:val="006E6BBD"/>
    <w:rsid w:val="006F5791"/>
    <w:rsid w:val="006F6CAD"/>
    <w:rsid w:val="006F71E8"/>
    <w:rsid w:val="00704A4A"/>
    <w:rsid w:val="00705E81"/>
    <w:rsid w:val="007260D3"/>
    <w:rsid w:val="0073008C"/>
    <w:rsid w:val="0073057F"/>
    <w:rsid w:val="00734A67"/>
    <w:rsid w:val="00737B00"/>
    <w:rsid w:val="007461EE"/>
    <w:rsid w:val="00754741"/>
    <w:rsid w:val="00755817"/>
    <w:rsid w:val="00756224"/>
    <w:rsid w:val="00756B72"/>
    <w:rsid w:val="00761964"/>
    <w:rsid w:val="00761A00"/>
    <w:rsid w:val="00763EB0"/>
    <w:rsid w:val="00780476"/>
    <w:rsid w:val="007827C2"/>
    <w:rsid w:val="0079118A"/>
    <w:rsid w:val="00794C92"/>
    <w:rsid w:val="007A28E1"/>
    <w:rsid w:val="007B299A"/>
    <w:rsid w:val="007B35BD"/>
    <w:rsid w:val="007B7FBB"/>
    <w:rsid w:val="007C0973"/>
    <w:rsid w:val="007C1A4F"/>
    <w:rsid w:val="007C23CA"/>
    <w:rsid w:val="007D260B"/>
    <w:rsid w:val="007E2512"/>
    <w:rsid w:val="007E3A26"/>
    <w:rsid w:val="007E5AC5"/>
    <w:rsid w:val="007F1781"/>
    <w:rsid w:val="007F499D"/>
    <w:rsid w:val="0080173A"/>
    <w:rsid w:val="008032E9"/>
    <w:rsid w:val="008034FE"/>
    <w:rsid w:val="008062ED"/>
    <w:rsid w:val="008141D3"/>
    <w:rsid w:val="00815867"/>
    <w:rsid w:val="008214AB"/>
    <w:rsid w:val="00833FEC"/>
    <w:rsid w:val="00850C44"/>
    <w:rsid w:val="008516B3"/>
    <w:rsid w:val="0085509A"/>
    <w:rsid w:val="00860D95"/>
    <w:rsid w:val="00860FD5"/>
    <w:rsid w:val="00865D63"/>
    <w:rsid w:val="00870105"/>
    <w:rsid w:val="00870796"/>
    <w:rsid w:val="008711C3"/>
    <w:rsid w:val="00872F38"/>
    <w:rsid w:val="0087374D"/>
    <w:rsid w:val="00875425"/>
    <w:rsid w:val="008769B9"/>
    <w:rsid w:val="00880EE1"/>
    <w:rsid w:val="00883DC3"/>
    <w:rsid w:val="00894D13"/>
    <w:rsid w:val="008A746D"/>
    <w:rsid w:val="008C0B97"/>
    <w:rsid w:val="008F3BFF"/>
    <w:rsid w:val="008F61A1"/>
    <w:rsid w:val="00900DCC"/>
    <w:rsid w:val="00901246"/>
    <w:rsid w:val="00903C15"/>
    <w:rsid w:val="0091349E"/>
    <w:rsid w:val="00927121"/>
    <w:rsid w:val="00936931"/>
    <w:rsid w:val="00943098"/>
    <w:rsid w:val="0094320F"/>
    <w:rsid w:val="00957914"/>
    <w:rsid w:val="0098080A"/>
    <w:rsid w:val="009870A9"/>
    <w:rsid w:val="00987AE3"/>
    <w:rsid w:val="00991465"/>
    <w:rsid w:val="00994948"/>
    <w:rsid w:val="009A4F5E"/>
    <w:rsid w:val="009B41CE"/>
    <w:rsid w:val="009B66D5"/>
    <w:rsid w:val="009C1BCD"/>
    <w:rsid w:val="009D27EA"/>
    <w:rsid w:val="009D76C8"/>
    <w:rsid w:val="009E0852"/>
    <w:rsid w:val="009E5CBD"/>
    <w:rsid w:val="009E7DCC"/>
    <w:rsid w:val="009F20E5"/>
    <w:rsid w:val="009F7445"/>
    <w:rsid w:val="00A03A3C"/>
    <w:rsid w:val="00A13AC8"/>
    <w:rsid w:val="00A14252"/>
    <w:rsid w:val="00A238E9"/>
    <w:rsid w:val="00A24211"/>
    <w:rsid w:val="00A24E6C"/>
    <w:rsid w:val="00A27D2D"/>
    <w:rsid w:val="00A3363C"/>
    <w:rsid w:val="00A35934"/>
    <w:rsid w:val="00A41068"/>
    <w:rsid w:val="00A455CF"/>
    <w:rsid w:val="00A518A9"/>
    <w:rsid w:val="00A52093"/>
    <w:rsid w:val="00A654B0"/>
    <w:rsid w:val="00A70BFE"/>
    <w:rsid w:val="00A76A1D"/>
    <w:rsid w:val="00A7760B"/>
    <w:rsid w:val="00A947D5"/>
    <w:rsid w:val="00A95202"/>
    <w:rsid w:val="00AA1F38"/>
    <w:rsid w:val="00AA3F7B"/>
    <w:rsid w:val="00AD2B61"/>
    <w:rsid w:val="00AE32B2"/>
    <w:rsid w:val="00AE3F4F"/>
    <w:rsid w:val="00B00DC6"/>
    <w:rsid w:val="00B025EB"/>
    <w:rsid w:val="00B02949"/>
    <w:rsid w:val="00B02C52"/>
    <w:rsid w:val="00B039E0"/>
    <w:rsid w:val="00B0429B"/>
    <w:rsid w:val="00B1496A"/>
    <w:rsid w:val="00B17BE6"/>
    <w:rsid w:val="00B2626C"/>
    <w:rsid w:val="00B405DB"/>
    <w:rsid w:val="00B534FB"/>
    <w:rsid w:val="00B53CB1"/>
    <w:rsid w:val="00B75DBF"/>
    <w:rsid w:val="00B83578"/>
    <w:rsid w:val="00B87C9E"/>
    <w:rsid w:val="00B93D55"/>
    <w:rsid w:val="00BA2289"/>
    <w:rsid w:val="00BA5EFB"/>
    <w:rsid w:val="00BB3CD0"/>
    <w:rsid w:val="00BB44D5"/>
    <w:rsid w:val="00BC0FFF"/>
    <w:rsid w:val="00BD0320"/>
    <w:rsid w:val="00BD2958"/>
    <w:rsid w:val="00BE1009"/>
    <w:rsid w:val="00BE17F1"/>
    <w:rsid w:val="00BE207A"/>
    <w:rsid w:val="00BF77A7"/>
    <w:rsid w:val="00C01EB9"/>
    <w:rsid w:val="00C25A49"/>
    <w:rsid w:val="00C30778"/>
    <w:rsid w:val="00C31335"/>
    <w:rsid w:val="00C420F5"/>
    <w:rsid w:val="00C4724E"/>
    <w:rsid w:val="00C52A34"/>
    <w:rsid w:val="00C764D8"/>
    <w:rsid w:val="00C77744"/>
    <w:rsid w:val="00C877BB"/>
    <w:rsid w:val="00C90EBE"/>
    <w:rsid w:val="00CA2436"/>
    <w:rsid w:val="00CA265B"/>
    <w:rsid w:val="00CA5BCA"/>
    <w:rsid w:val="00CB1876"/>
    <w:rsid w:val="00CC46D1"/>
    <w:rsid w:val="00CC7182"/>
    <w:rsid w:val="00CD1F1C"/>
    <w:rsid w:val="00CD2839"/>
    <w:rsid w:val="00CE3030"/>
    <w:rsid w:val="00CE358C"/>
    <w:rsid w:val="00CE437A"/>
    <w:rsid w:val="00CF47A9"/>
    <w:rsid w:val="00D073E2"/>
    <w:rsid w:val="00D32743"/>
    <w:rsid w:val="00D40DB1"/>
    <w:rsid w:val="00D607D1"/>
    <w:rsid w:val="00D74F7D"/>
    <w:rsid w:val="00D82E49"/>
    <w:rsid w:val="00D86B14"/>
    <w:rsid w:val="00D97FC8"/>
    <w:rsid w:val="00DA2DFB"/>
    <w:rsid w:val="00DA4F02"/>
    <w:rsid w:val="00DB2929"/>
    <w:rsid w:val="00DB641F"/>
    <w:rsid w:val="00DB7BF5"/>
    <w:rsid w:val="00DD5812"/>
    <w:rsid w:val="00DF23F1"/>
    <w:rsid w:val="00DF29A0"/>
    <w:rsid w:val="00E00C03"/>
    <w:rsid w:val="00E03B23"/>
    <w:rsid w:val="00E07D31"/>
    <w:rsid w:val="00E15ED1"/>
    <w:rsid w:val="00E256E4"/>
    <w:rsid w:val="00E3550D"/>
    <w:rsid w:val="00E35BB0"/>
    <w:rsid w:val="00E47D07"/>
    <w:rsid w:val="00E5475F"/>
    <w:rsid w:val="00E56F62"/>
    <w:rsid w:val="00E600DA"/>
    <w:rsid w:val="00E64BE4"/>
    <w:rsid w:val="00E86DE5"/>
    <w:rsid w:val="00E936F7"/>
    <w:rsid w:val="00EA0F85"/>
    <w:rsid w:val="00EA1760"/>
    <w:rsid w:val="00EA192E"/>
    <w:rsid w:val="00EB359E"/>
    <w:rsid w:val="00EC180A"/>
    <w:rsid w:val="00EC1F7D"/>
    <w:rsid w:val="00EC26DC"/>
    <w:rsid w:val="00EC2F51"/>
    <w:rsid w:val="00EC6A78"/>
    <w:rsid w:val="00ED48C0"/>
    <w:rsid w:val="00ED637E"/>
    <w:rsid w:val="00EF0AF1"/>
    <w:rsid w:val="00EF1BFF"/>
    <w:rsid w:val="00EF5719"/>
    <w:rsid w:val="00EF673A"/>
    <w:rsid w:val="00F03B71"/>
    <w:rsid w:val="00F1708E"/>
    <w:rsid w:val="00F17FE1"/>
    <w:rsid w:val="00F20510"/>
    <w:rsid w:val="00F20BE7"/>
    <w:rsid w:val="00F23BD2"/>
    <w:rsid w:val="00F24011"/>
    <w:rsid w:val="00F309F4"/>
    <w:rsid w:val="00F3333A"/>
    <w:rsid w:val="00F34A70"/>
    <w:rsid w:val="00F37763"/>
    <w:rsid w:val="00F44C91"/>
    <w:rsid w:val="00F44FFF"/>
    <w:rsid w:val="00F4637D"/>
    <w:rsid w:val="00F50090"/>
    <w:rsid w:val="00F638FF"/>
    <w:rsid w:val="00F71362"/>
    <w:rsid w:val="00F75675"/>
    <w:rsid w:val="00F76A3E"/>
    <w:rsid w:val="00F81E8C"/>
    <w:rsid w:val="00F8289F"/>
    <w:rsid w:val="00F84129"/>
    <w:rsid w:val="00F85D4C"/>
    <w:rsid w:val="00F90CF7"/>
    <w:rsid w:val="00F92C0A"/>
    <w:rsid w:val="00F9588E"/>
    <w:rsid w:val="00FB0F56"/>
    <w:rsid w:val="00FB5D99"/>
    <w:rsid w:val="00FC5471"/>
    <w:rsid w:val="00FE5530"/>
    <w:rsid w:val="00FF0C4C"/>
    <w:rsid w:val="00FF12D4"/>
    <w:rsid w:val="00FF3BF8"/>
    <w:rsid w:val="00FF4916"/>
    <w:rsid w:val="00FF58F2"/>
    <w:rsid w:val="00FF7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329"/>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semiHidden/>
    <w:unhideWhenUsed/>
    <w:qFormat/>
    <w:rsid w:val="002C42C2"/>
    <w:pPr>
      <w:keepNext/>
      <w:jc w:val="center"/>
      <w:outlineLvl w:val="3"/>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IFCL - List Paragraph Char,List Paragraph12 Char,2 Char"/>
    <w:link w:val="ListParagraph"/>
    <w:uiPriority w:val="34"/>
    <w:qFormat/>
    <w:locked/>
    <w:rsid w:val="00074FEA"/>
    <w:rPr>
      <w:rFonts w:ascii="Calibri" w:eastAsia="Calibri" w:hAnsi="Calibri" w:cs="Calibri"/>
    </w:rPr>
  </w:style>
  <w:style w:type="paragraph" w:styleId="ListParagraph">
    <w:name w:val="List Paragraph"/>
    <w:aliases w:val="Numbered Para 1,Dot pt,No Spacing1,List Paragraph Char Char Char,Indicator Text,List Paragraph1,Bullet 1,Bullet Points,MAIN CONTENT,IFCL - List Paragraph,List Paragraph12,OBC Bullet,F5 List Paragraph,Colorful List - Accent 11,Bullet Sty,2"/>
    <w:basedOn w:val="Normal"/>
    <w:link w:val="ListParagraphChar"/>
    <w:uiPriority w:val="34"/>
    <w:qFormat/>
    <w:rsid w:val="00074FEA"/>
    <w:pPr>
      <w:spacing w:after="200" w:line="276" w:lineRule="auto"/>
      <w:ind w:left="720"/>
      <w:contextualSpacing/>
    </w:pPr>
    <w:rPr>
      <w:rFonts w:ascii="Calibri" w:eastAsia="Calibri" w:hAnsi="Calibri" w:cs="Calibri"/>
      <w:sz w:val="22"/>
      <w:szCs w:val="22"/>
    </w:rPr>
  </w:style>
  <w:style w:type="character" w:styleId="Hyperlink">
    <w:name w:val="Hyperlink"/>
    <w:basedOn w:val="DefaultParagraphFont"/>
    <w:uiPriority w:val="99"/>
    <w:unhideWhenUsed/>
    <w:rsid w:val="006B0600"/>
    <w:rPr>
      <w:color w:val="0563C1" w:themeColor="hyperlink"/>
      <w:u w:val="single"/>
    </w:rPr>
  </w:style>
  <w:style w:type="paragraph" w:styleId="Header">
    <w:name w:val="header"/>
    <w:basedOn w:val="Normal"/>
    <w:link w:val="HeaderChar"/>
    <w:uiPriority w:val="99"/>
    <w:unhideWhenUsed/>
    <w:rsid w:val="00160121"/>
    <w:pPr>
      <w:tabs>
        <w:tab w:val="center" w:pos="4153"/>
        <w:tab w:val="right" w:pos="8306"/>
      </w:tabs>
    </w:pPr>
  </w:style>
  <w:style w:type="character" w:customStyle="1" w:styleId="HeaderChar">
    <w:name w:val="Header Char"/>
    <w:basedOn w:val="DefaultParagraphFont"/>
    <w:link w:val="Header"/>
    <w:uiPriority w:val="99"/>
    <w:rsid w:val="001601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0121"/>
    <w:pPr>
      <w:tabs>
        <w:tab w:val="center" w:pos="4153"/>
        <w:tab w:val="right" w:pos="8306"/>
      </w:tabs>
    </w:pPr>
  </w:style>
  <w:style w:type="character" w:customStyle="1" w:styleId="FooterChar">
    <w:name w:val="Footer Char"/>
    <w:basedOn w:val="DefaultParagraphFont"/>
    <w:link w:val="Footer"/>
    <w:uiPriority w:val="99"/>
    <w:rsid w:val="0016012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4C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C0A"/>
    <w:rPr>
      <w:rFonts w:ascii="Segoe UI" w:eastAsia="Times New Roman" w:hAnsi="Segoe UI" w:cs="Segoe UI"/>
      <w:sz w:val="18"/>
      <w:szCs w:val="18"/>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
    <w:basedOn w:val="Normal"/>
    <w:link w:val="FootnoteTextChar"/>
    <w:uiPriority w:val="99"/>
    <w:unhideWhenUsed/>
    <w:qFormat/>
    <w:rsid w:val="00F92C0A"/>
    <w:rPr>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
    <w:basedOn w:val="DefaultParagraphFont"/>
    <w:link w:val="FootnoteText"/>
    <w:uiPriority w:val="99"/>
    <w:rsid w:val="00F92C0A"/>
    <w:rPr>
      <w:rFonts w:ascii="Times New Roman" w:eastAsia="Times New Roman" w:hAnsi="Times New Roman" w:cs="Times New Roman"/>
      <w:sz w:val="20"/>
      <w:szCs w:val="20"/>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F92C0A"/>
    <w:rPr>
      <w:vertAlign w:val="superscript"/>
    </w:rPr>
  </w:style>
  <w:style w:type="character" w:styleId="Emphasis">
    <w:name w:val="Emphasis"/>
    <w:basedOn w:val="DefaultParagraphFont"/>
    <w:uiPriority w:val="20"/>
    <w:qFormat/>
    <w:rsid w:val="00177B0C"/>
    <w:rPr>
      <w:i/>
      <w:iCs/>
    </w:rPr>
  </w:style>
  <w:style w:type="character" w:styleId="Strong">
    <w:name w:val="Strong"/>
    <w:basedOn w:val="DefaultParagraphFont"/>
    <w:uiPriority w:val="22"/>
    <w:qFormat/>
    <w:rsid w:val="00177B0C"/>
    <w:rPr>
      <w:b/>
      <w:bCs/>
    </w:rPr>
  </w:style>
  <w:style w:type="paragraph" w:customStyle="1" w:styleId="normalweb">
    <w:name w:val="normalweb"/>
    <w:basedOn w:val="Normal"/>
    <w:rsid w:val="00177B0C"/>
    <w:pPr>
      <w:spacing w:before="100" w:beforeAutospacing="1" w:after="100" w:afterAutospacing="1"/>
    </w:pPr>
    <w:rPr>
      <w:lang w:eastAsia="lv-LV"/>
    </w:rPr>
  </w:style>
  <w:style w:type="character" w:styleId="CommentReference">
    <w:name w:val="annotation reference"/>
    <w:basedOn w:val="DefaultParagraphFont"/>
    <w:uiPriority w:val="99"/>
    <w:semiHidden/>
    <w:unhideWhenUsed/>
    <w:rsid w:val="00B93D55"/>
    <w:rPr>
      <w:sz w:val="16"/>
      <w:szCs w:val="16"/>
    </w:rPr>
  </w:style>
  <w:style w:type="paragraph" w:styleId="CommentText">
    <w:name w:val="annotation text"/>
    <w:basedOn w:val="Normal"/>
    <w:link w:val="CommentTextChar"/>
    <w:uiPriority w:val="99"/>
    <w:semiHidden/>
    <w:unhideWhenUsed/>
    <w:rsid w:val="00B93D55"/>
    <w:rPr>
      <w:sz w:val="20"/>
      <w:szCs w:val="20"/>
    </w:rPr>
  </w:style>
  <w:style w:type="character" w:customStyle="1" w:styleId="CommentTextChar">
    <w:name w:val="Comment Text Char"/>
    <w:basedOn w:val="DefaultParagraphFont"/>
    <w:link w:val="CommentText"/>
    <w:uiPriority w:val="99"/>
    <w:semiHidden/>
    <w:rsid w:val="00B93D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3D55"/>
    <w:rPr>
      <w:b/>
      <w:bCs/>
    </w:rPr>
  </w:style>
  <w:style w:type="character" w:customStyle="1" w:styleId="CommentSubjectChar">
    <w:name w:val="Comment Subject Char"/>
    <w:basedOn w:val="CommentTextChar"/>
    <w:link w:val="CommentSubject"/>
    <w:uiPriority w:val="99"/>
    <w:semiHidden/>
    <w:rsid w:val="00B93D55"/>
    <w:rPr>
      <w:rFonts w:ascii="Times New Roman" w:eastAsia="Times New Roman" w:hAnsi="Times New Roman" w:cs="Times New Roman"/>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947D5"/>
    <w:pPr>
      <w:spacing w:after="160" w:line="240" w:lineRule="exact"/>
    </w:pPr>
    <w:rPr>
      <w:rFonts w:asciiTheme="minorHAnsi" w:eastAsiaTheme="minorHAnsi" w:hAnsiTheme="minorHAnsi" w:cstheme="minorBidi"/>
      <w:sz w:val="22"/>
      <w:szCs w:val="22"/>
      <w:vertAlign w:val="superscript"/>
    </w:rPr>
  </w:style>
  <w:style w:type="paragraph" w:styleId="NoSpacing">
    <w:name w:val="No Spacing"/>
    <w:aliases w:val="My style,TĒZES"/>
    <w:basedOn w:val="Normal"/>
    <w:link w:val="NoSpacingChar"/>
    <w:uiPriority w:val="1"/>
    <w:qFormat/>
    <w:rsid w:val="00A947D5"/>
    <w:rPr>
      <w:rFonts w:ascii="Calibri" w:eastAsiaTheme="minorHAnsi" w:hAnsi="Calibri"/>
      <w:sz w:val="22"/>
      <w:szCs w:val="22"/>
    </w:rPr>
  </w:style>
  <w:style w:type="character" w:customStyle="1" w:styleId="NoSpacingChar">
    <w:name w:val="No Spacing Char"/>
    <w:aliases w:val="My style Char,TĒZES Char"/>
    <w:link w:val="NoSpacing"/>
    <w:uiPriority w:val="1"/>
    <w:qFormat/>
    <w:locked/>
    <w:rsid w:val="00A947D5"/>
    <w:rPr>
      <w:rFonts w:ascii="Calibri" w:hAnsi="Calibri" w:cs="Times New Roman"/>
    </w:rPr>
  </w:style>
  <w:style w:type="character" w:customStyle="1" w:styleId="UnresolvedMention1">
    <w:name w:val="Unresolved Mention1"/>
    <w:basedOn w:val="DefaultParagraphFont"/>
    <w:uiPriority w:val="99"/>
    <w:semiHidden/>
    <w:unhideWhenUsed/>
    <w:rsid w:val="00C90EBE"/>
    <w:rPr>
      <w:color w:val="605E5C"/>
      <w:shd w:val="clear" w:color="auto" w:fill="E1DFDD"/>
    </w:rPr>
  </w:style>
  <w:style w:type="character" w:customStyle="1" w:styleId="Heading4Char">
    <w:name w:val="Heading 4 Char"/>
    <w:basedOn w:val="DefaultParagraphFont"/>
    <w:link w:val="Heading4"/>
    <w:semiHidden/>
    <w:rsid w:val="002C42C2"/>
    <w:rPr>
      <w:rFonts w:ascii="Times New Roman" w:eastAsia="Times New Roman" w:hAnsi="Times New Roman" w:cs="Times New Roman"/>
      <w:b/>
      <w:bCs/>
      <w:sz w:val="28"/>
      <w:szCs w:val="24"/>
    </w:rPr>
  </w:style>
  <w:style w:type="character" w:customStyle="1" w:styleId="ng-star-inserted">
    <w:name w:val="ng-star-inserted"/>
    <w:basedOn w:val="DefaultParagraphFont"/>
    <w:rsid w:val="002C42C2"/>
  </w:style>
  <w:style w:type="character" w:customStyle="1" w:styleId="tld-word-0-0">
    <w:name w:val="tld-word-0-0"/>
    <w:basedOn w:val="DefaultParagraphFont"/>
    <w:rsid w:val="002C42C2"/>
  </w:style>
  <w:style w:type="character" w:customStyle="1" w:styleId="tld-word-0-1">
    <w:name w:val="tld-word-0-1"/>
    <w:basedOn w:val="DefaultParagraphFont"/>
    <w:rsid w:val="002C42C2"/>
  </w:style>
  <w:style w:type="character" w:customStyle="1" w:styleId="tld-word-0-4">
    <w:name w:val="tld-word-0-4"/>
    <w:basedOn w:val="DefaultParagraphFont"/>
    <w:rsid w:val="002C42C2"/>
  </w:style>
  <w:style w:type="character" w:customStyle="1" w:styleId="tld-sibling-0-3">
    <w:name w:val="tld-sibling-0-3"/>
    <w:basedOn w:val="DefaultParagraphFont"/>
    <w:rsid w:val="002C42C2"/>
  </w:style>
  <w:style w:type="character" w:customStyle="1" w:styleId="tld-word-0-5">
    <w:name w:val="tld-word-0-5"/>
    <w:basedOn w:val="DefaultParagraphFont"/>
    <w:rsid w:val="002C42C2"/>
  </w:style>
  <w:style w:type="character" w:customStyle="1" w:styleId="tld-word-0-8">
    <w:name w:val="tld-word-0-8"/>
    <w:basedOn w:val="DefaultParagraphFont"/>
    <w:rsid w:val="002C42C2"/>
  </w:style>
  <w:style w:type="character" w:customStyle="1" w:styleId="tld-word-0-10">
    <w:name w:val="tld-word-0-10"/>
    <w:basedOn w:val="DefaultParagraphFont"/>
    <w:rsid w:val="002C42C2"/>
  </w:style>
  <w:style w:type="character" w:customStyle="1" w:styleId="tld-word-0-11">
    <w:name w:val="tld-word-0-11"/>
    <w:basedOn w:val="DefaultParagraphFont"/>
    <w:rsid w:val="002C42C2"/>
  </w:style>
  <w:style w:type="character" w:customStyle="1" w:styleId="tld-word-0-14">
    <w:name w:val="tld-word-0-14"/>
    <w:basedOn w:val="DefaultParagraphFont"/>
    <w:rsid w:val="002C42C2"/>
  </w:style>
  <w:style w:type="character" w:customStyle="1" w:styleId="tld-sibling-0-2">
    <w:name w:val="tld-sibling-0-2"/>
    <w:basedOn w:val="DefaultParagraphFont"/>
    <w:rsid w:val="002C42C2"/>
  </w:style>
  <w:style w:type="character" w:customStyle="1" w:styleId="tld-word-0-9">
    <w:name w:val="tld-word-0-9"/>
    <w:basedOn w:val="DefaultParagraphFont"/>
    <w:rsid w:val="002C42C2"/>
  </w:style>
  <w:style w:type="character" w:customStyle="1" w:styleId="tld-word-0-12">
    <w:name w:val="tld-word-0-12"/>
    <w:basedOn w:val="DefaultParagraphFont"/>
    <w:rsid w:val="002C42C2"/>
  </w:style>
  <w:style w:type="character" w:customStyle="1" w:styleId="tld-sibling-0-18">
    <w:name w:val="tld-sibling-0-18"/>
    <w:basedOn w:val="DefaultParagraphFont"/>
    <w:rsid w:val="002C42C2"/>
  </w:style>
  <w:style w:type="character" w:customStyle="1" w:styleId="tld-word-0-135">
    <w:name w:val="tld-word-0-135"/>
    <w:basedOn w:val="DefaultParagraphFont"/>
    <w:rsid w:val="002C42C2"/>
  </w:style>
  <w:style w:type="character" w:customStyle="1" w:styleId="tld-word-0-138">
    <w:name w:val="tld-word-0-138"/>
    <w:basedOn w:val="DefaultParagraphFont"/>
    <w:rsid w:val="002C42C2"/>
  </w:style>
  <w:style w:type="character" w:customStyle="1" w:styleId="tld-word-0-140">
    <w:name w:val="tld-word-0-140"/>
    <w:basedOn w:val="DefaultParagraphFont"/>
    <w:rsid w:val="002C42C2"/>
  </w:style>
  <w:style w:type="character" w:customStyle="1" w:styleId="tld-word-0-139">
    <w:name w:val="tld-word-0-139"/>
    <w:basedOn w:val="DefaultParagraphFont"/>
    <w:rsid w:val="002C42C2"/>
  </w:style>
  <w:style w:type="character" w:customStyle="1" w:styleId="tld-word-0-2">
    <w:name w:val="tld-word-0-2"/>
    <w:basedOn w:val="DefaultParagraphFont"/>
    <w:rsid w:val="00E5475F"/>
  </w:style>
  <w:style w:type="character" w:customStyle="1" w:styleId="tld-sibling-0-6">
    <w:name w:val="tld-sibling-0-6"/>
    <w:basedOn w:val="DefaultParagraphFont"/>
    <w:rsid w:val="00E5475F"/>
  </w:style>
  <w:style w:type="character" w:customStyle="1" w:styleId="tld-sibling-0-5">
    <w:name w:val="tld-sibling-0-5"/>
    <w:basedOn w:val="DefaultParagraphFont"/>
    <w:rsid w:val="00E5475F"/>
  </w:style>
  <w:style w:type="character" w:customStyle="1" w:styleId="tld-word-0-13">
    <w:name w:val="tld-word-0-13"/>
    <w:basedOn w:val="DefaultParagraphFont"/>
    <w:rsid w:val="00E5475F"/>
  </w:style>
  <w:style w:type="character" w:customStyle="1" w:styleId="tld-word-0-16">
    <w:name w:val="tld-word-0-16"/>
    <w:basedOn w:val="DefaultParagraphFont"/>
    <w:rsid w:val="00E5475F"/>
  </w:style>
  <w:style w:type="character" w:customStyle="1" w:styleId="tld-word-0-18">
    <w:name w:val="tld-word-0-18"/>
    <w:basedOn w:val="DefaultParagraphFont"/>
    <w:rsid w:val="00E5475F"/>
  </w:style>
  <w:style w:type="character" w:customStyle="1" w:styleId="tld-word-0-19">
    <w:name w:val="tld-word-0-19"/>
    <w:basedOn w:val="DefaultParagraphFont"/>
    <w:rsid w:val="00E5475F"/>
  </w:style>
  <w:style w:type="character" w:customStyle="1" w:styleId="tld-word-0-20">
    <w:name w:val="tld-word-0-20"/>
    <w:basedOn w:val="DefaultParagraphFont"/>
    <w:rsid w:val="00E5475F"/>
  </w:style>
  <w:style w:type="character" w:customStyle="1" w:styleId="tld-word-0-21">
    <w:name w:val="tld-word-0-21"/>
    <w:basedOn w:val="DefaultParagraphFont"/>
    <w:rsid w:val="00E5475F"/>
  </w:style>
  <w:style w:type="character" w:customStyle="1" w:styleId="tld-sibling-0-22">
    <w:name w:val="tld-sibling-0-22"/>
    <w:basedOn w:val="DefaultParagraphFont"/>
    <w:rsid w:val="00E5475F"/>
  </w:style>
  <w:style w:type="character" w:customStyle="1" w:styleId="tld-word-0-24">
    <w:name w:val="tld-word-0-24"/>
    <w:basedOn w:val="DefaultParagraphFont"/>
    <w:rsid w:val="00E5475F"/>
  </w:style>
  <w:style w:type="character" w:customStyle="1" w:styleId="tld-word-0-27">
    <w:name w:val="tld-word-0-27"/>
    <w:basedOn w:val="DefaultParagraphFont"/>
    <w:rsid w:val="00E54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9927">
      <w:bodyDiv w:val="1"/>
      <w:marLeft w:val="0"/>
      <w:marRight w:val="0"/>
      <w:marTop w:val="0"/>
      <w:marBottom w:val="0"/>
      <w:divBdr>
        <w:top w:val="none" w:sz="0" w:space="0" w:color="auto"/>
        <w:left w:val="none" w:sz="0" w:space="0" w:color="auto"/>
        <w:bottom w:val="none" w:sz="0" w:space="0" w:color="auto"/>
        <w:right w:val="none" w:sz="0" w:space="0" w:color="auto"/>
      </w:divBdr>
    </w:div>
    <w:div w:id="142817587">
      <w:bodyDiv w:val="1"/>
      <w:marLeft w:val="0"/>
      <w:marRight w:val="0"/>
      <w:marTop w:val="0"/>
      <w:marBottom w:val="0"/>
      <w:divBdr>
        <w:top w:val="none" w:sz="0" w:space="0" w:color="auto"/>
        <w:left w:val="none" w:sz="0" w:space="0" w:color="auto"/>
        <w:bottom w:val="none" w:sz="0" w:space="0" w:color="auto"/>
        <w:right w:val="none" w:sz="0" w:space="0" w:color="auto"/>
      </w:divBdr>
    </w:div>
    <w:div w:id="207572990">
      <w:bodyDiv w:val="1"/>
      <w:marLeft w:val="0"/>
      <w:marRight w:val="0"/>
      <w:marTop w:val="0"/>
      <w:marBottom w:val="0"/>
      <w:divBdr>
        <w:top w:val="none" w:sz="0" w:space="0" w:color="auto"/>
        <w:left w:val="none" w:sz="0" w:space="0" w:color="auto"/>
        <w:bottom w:val="none" w:sz="0" w:space="0" w:color="auto"/>
        <w:right w:val="none" w:sz="0" w:space="0" w:color="auto"/>
      </w:divBdr>
    </w:div>
    <w:div w:id="244657381">
      <w:bodyDiv w:val="1"/>
      <w:marLeft w:val="0"/>
      <w:marRight w:val="0"/>
      <w:marTop w:val="0"/>
      <w:marBottom w:val="0"/>
      <w:divBdr>
        <w:top w:val="none" w:sz="0" w:space="0" w:color="auto"/>
        <w:left w:val="none" w:sz="0" w:space="0" w:color="auto"/>
        <w:bottom w:val="none" w:sz="0" w:space="0" w:color="auto"/>
        <w:right w:val="none" w:sz="0" w:space="0" w:color="auto"/>
      </w:divBdr>
    </w:div>
    <w:div w:id="421413925">
      <w:bodyDiv w:val="1"/>
      <w:marLeft w:val="0"/>
      <w:marRight w:val="0"/>
      <w:marTop w:val="0"/>
      <w:marBottom w:val="0"/>
      <w:divBdr>
        <w:top w:val="none" w:sz="0" w:space="0" w:color="auto"/>
        <w:left w:val="none" w:sz="0" w:space="0" w:color="auto"/>
        <w:bottom w:val="none" w:sz="0" w:space="0" w:color="auto"/>
        <w:right w:val="none" w:sz="0" w:space="0" w:color="auto"/>
      </w:divBdr>
    </w:div>
    <w:div w:id="610743883">
      <w:bodyDiv w:val="1"/>
      <w:marLeft w:val="0"/>
      <w:marRight w:val="0"/>
      <w:marTop w:val="0"/>
      <w:marBottom w:val="0"/>
      <w:divBdr>
        <w:top w:val="none" w:sz="0" w:space="0" w:color="auto"/>
        <w:left w:val="none" w:sz="0" w:space="0" w:color="auto"/>
        <w:bottom w:val="none" w:sz="0" w:space="0" w:color="auto"/>
        <w:right w:val="none" w:sz="0" w:space="0" w:color="auto"/>
      </w:divBdr>
    </w:div>
    <w:div w:id="657850922">
      <w:bodyDiv w:val="1"/>
      <w:marLeft w:val="0"/>
      <w:marRight w:val="0"/>
      <w:marTop w:val="0"/>
      <w:marBottom w:val="0"/>
      <w:divBdr>
        <w:top w:val="none" w:sz="0" w:space="0" w:color="auto"/>
        <w:left w:val="none" w:sz="0" w:space="0" w:color="auto"/>
        <w:bottom w:val="none" w:sz="0" w:space="0" w:color="auto"/>
        <w:right w:val="none" w:sz="0" w:space="0" w:color="auto"/>
      </w:divBdr>
    </w:div>
    <w:div w:id="686447523">
      <w:bodyDiv w:val="1"/>
      <w:marLeft w:val="0"/>
      <w:marRight w:val="0"/>
      <w:marTop w:val="0"/>
      <w:marBottom w:val="0"/>
      <w:divBdr>
        <w:top w:val="none" w:sz="0" w:space="0" w:color="auto"/>
        <w:left w:val="none" w:sz="0" w:space="0" w:color="auto"/>
        <w:bottom w:val="none" w:sz="0" w:space="0" w:color="auto"/>
        <w:right w:val="none" w:sz="0" w:space="0" w:color="auto"/>
      </w:divBdr>
    </w:div>
    <w:div w:id="1135953537">
      <w:bodyDiv w:val="1"/>
      <w:marLeft w:val="0"/>
      <w:marRight w:val="0"/>
      <w:marTop w:val="0"/>
      <w:marBottom w:val="0"/>
      <w:divBdr>
        <w:top w:val="none" w:sz="0" w:space="0" w:color="auto"/>
        <w:left w:val="none" w:sz="0" w:space="0" w:color="auto"/>
        <w:bottom w:val="none" w:sz="0" w:space="0" w:color="auto"/>
        <w:right w:val="none" w:sz="0" w:space="0" w:color="auto"/>
      </w:divBdr>
    </w:div>
    <w:div w:id="1145271155">
      <w:bodyDiv w:val="1"/>
      <w:marLeft w:val="0"/>
      <w:marRight w:val="0"/>
      <w:marTop w:val="0"/>
      <w:marBottom w:val="0"/>
      <w:divBdr>
        <w:top w:val="none" w:sz="0" w:space="0" w:color="auto"/>
        <w:left w:val="none" w:sz="0" w:space="0" w:color="auto"/>
        <w:bottom w:val="none" w:sz="0" w:space="0" w:color="auto"/>
        <w:right w:val="none" w:sz="0" w:space="0" w:color="auto"/>
      </w:divBdr>
    </w:div>
    <w:div w:id="1151681029">
      <w:bodyDiv w:val="1"/>
      <w:marLeft w:val="0"/>
      <w:marRight w:val="0"/>
      <w:marTop w:val="0"/>
      <w:marBottom w:val="0"/>
      <w:divBdr>
        <w:top w:val="none" w:sz="0" w:space="0" w:color="auto"/>
        <w:left w:val="none" w:sz="0" w:space="0" w:color="auto"/>
        <w:bottom w:val="none" w:sz="0" w:space="0" w:color="auto"/>
        <w:right w:val="none" w:sz="0" w:space="0" w:color="auto"/>
      </w:divBdr>
    </w:div>
    <w:div w:id="1578632758">
      <w:bodyDiv w:val="1"/>
      <w:marLeft w:val="0"/>
      <w:marRight w:val="0"/>
      <w:marTop w:val="0"/>
      <w:marBottom w:val="0"/>
      <w:divBdr>
        <w:top w:val="none" w:sz="0" w:space="0" w:color="auto"/>
        <w:left w:val="none" w:sz="0" w:space="0" w:color="auto"/>
        <w:bottom w:val="none" w:sz="0" w:space="0" w:color="auto"/>
        <w:right w:val="none" w:sz="0" w:space="0" w:color="auto"/>
      </w:divBdr>
    </w:div>
    <w:div w:id="1640261258">
      <w:bodyDiv w:val="1"/>
      <w:marLeft w:val="0"/>
      <w:marRight w:val="0"/>
      <w:marTop w:val="0"/>
      <w:marBottom w:val="0"/>
      <w:divBdr>
        <w:top w:val="none" w:sz="0" w:space="0" w:color="auto"/>
        <w:left w:val="none" w:sz="0" w:space="0" w:color="auto"/>
        <w:bottom w:val="none" w:sz="0" w:space="0" w:color="auto"/>
        <w:right w:val="none" w:sz="0" w:space="0" w:color="auto"/>
      </w:divBdr>
    </w:div>
    <w:div w:id="1940941109">
      <w:bodyDiv w:val="1"/>
      <w:marLeft w:val="0"/>
      <w:marRight w:val="0"/>
      <w:marTop w:val="0"/>
      <w:marBottom w:val="0"/>
      <w:divBdr>
        <w:top w:val="none" w:sz="0" w:space="0" w:color="auto"/>
        <w:left w:val="none" w:sz="0" w:space="0" w:color="auto"/>
        <w:bottom w:val="none" w:sz="0" w:space="0" w:color="auto"/>
        <w:right w:val="none" w:sz="0" w:space="0" w:color="auto"/>
      </w:divBdr>
    </w:div>
    <w:div w:id="2053186222">
      <w:bodyDiv w:val="1"/>
      <w:marLeft w:val="0"/>
      <w:marRight w:val="0"/>
      <w:marTop w:val="0"/>
      <w:marBottom w:val="0"/>
      <w:divBdr>
        <w:top w:val="none" w:sz="0" w:space="0" w:color="auto"/>
        <w:left w:val="none" w:sz="0" w:space="0" w:color="auto"/>
        <w:bottom w:val="none" w:sz="0" w:space="0" w:color="auto"/>
        <w:right w:val="none" w:sz="0" w:space="0" w:color="auto"/>
      </w:divBdr>
    </w:div>
    <w:div w:id="2060586007">
      <w:bodyDiv w:val="1"/>
      <w:marLeft w:val="0"/>
      <w:marRight w:val="0"/>
      <w:marTop w:val="0"/>
      <w:marBottom w:val="0"/>
      <w:divBdr>
        <w:top w:val="none" w:sz="0" w:space="0" w:color="auto"/>
        <w:left w:val="none" w:sz="0" w:space="0" w:color="auto"/>
        <w:bottom w:val="none" w:sz="0" w:space="0" w:color="auto"/>
        <w:right w:val="none" w:sz="0" w:space="0" w:color="auto"/>
      </w:divBdr>
    </w:div>
    <w:div w:id="208583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Mode="External" Target="mailto:agita.brica@mfa.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BD929651-A344-485A-9D91-D86D42C9454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8410</Words>
  <Characters>4794</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2022-02-03T12:05:00Z</dcterms:created>
  <dcterms:modified xsi:type="dcterms:W3CDTF">2022-02-03T12:05:00Z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
    <vt:lpwstr>Trešais sekretārs Agita Briča</vt:lpwstr>
  </property>
  <property fmtid="{D5CDD505-2E9C-101B-9397-08002B2CF9AE}" pid="3" name="DIScgiUrl">
    <vt:lpwstr>https://lim.esvis.gov.lv/cs/idcplg</vt:lpwstr>
  </property>
  <property fmtid="{D5CDD505-2E9C-101B-9397-08002B2CF9AE}" pid="4" name="DISdDocName">
    <vt:lpwstr>L296926</vt:lpwstr>
  </property>
  <property fmtid="{D5CDD505-2E9C-101B-9397-08002B2CF9AE}" pid="5" name="DISCesvisAdditionalMakersPhone">
    <vt:lpwstr>67016161</vt:lpwstr>
  </property>
  <property fmtid="{D5CDD505-2E9C-101B-9397-08002B2CF9AE}" pid="6" name="DISCesvisSigner">
    <vt:lpwstr>Ministrs Edgars Rinkēvičs</vt:lpwstr>
  </property>
  <property fmtid="{D5CDD505-2E9C-101B-9397-08002B2CF9AE}" pid="7" name="DISTaskPaneUrl">
    <vt:lpwstr>https://lim.esvis.gov.lv/cs/idcplg?ClientControlled=DocMan&amp;coreContentOnly=1&amp;WebdavRequest=1&amp;IdcService=DOC_INFO&amp;dID=384499</vt:lpwstr>
  </property>
  <property fmtid="{D5CDD505-2E9C-101B-9397-08002B2CF9AE}" pid="8" name="DISCesvisSafetyLevel">
    <vt:lpwstr>Vispārpieejams</vt:lpwstr>
  </property>
  <property fmtid="{D5CDD505-2E9C-101B-9397-08002B2CF9AE}" pid="9" name="DISCesvisTitle">
    <vt:lpwstr>Par sesto ES-Āfrikas Savienības samitu 2022. gada 17.-18. februārī”</vt:lpwstr>
  </property>
  <property fmtid="{D5CDD505-2E9C-101B-9397-08002B2CF9AE}" pid="10" name="DISCesvisMinistryOfMinister">
    <vt:lpwstr>wwTemplateNP_MinistryOfMinister(Ārlietu,)</vt:lpwstr>
  </property>
  <property fmtid="{D5CDD505-2E9C-101B-9397-08002B2CF9AE}" pid="11" name="DISCesvisAuthor">
    <vt:lpwstr>Ārlietu ministrija</vt:lpwstr>
  </property>
  <property fmtid="{D5CDD505-2E9C-101B-9397-08002B2CF9AE}" pid="12" name="DISCesvisMainMaker">
    <vt:lpwstr>Trešais sekretārs Agita Briča</vt:lpwstr>
  </property>
  <property fmtid="{D5CDD505-2E9C-101B-9397-08002B2CF9AE}" pid="13" name="DISidcName">
    <vt:lpwstr>1020404016200</vt:lpwstr>
  </property>
  <property fmtid="{D5CDD505-2E9C-101B-9397-08002B2CF9AE}" pid="14" name="DISProperties">
    <vt:lpwstr>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5" name="DISCesvisDescription">
    <vt:lpwstr>
</vt:lpwstr>
  </property>
  <property fmtid="{D5CDD505-2E9C-101B-9397-08002B2CF9AE}" pid="16" name="DISCesvisAdditionalMakersMail">
    <vt:lpwstr>agita.brica@mfa.gov.lv</vt:lpwstr>
  </property>
  <property fmtid="{D5CDD505-2E9C-101B-9397-08002B2CF9AE}" pid="17" name="DISdUser">
    <vt:lpwstr>weblogic</vt:lpwstr>
  </property>
  <property fmtid="{D5CDD505-2E9C-101B-9397-08002B2CF9AE}" pid="18" name="DISdID">
    <vt:lpwstr>384499</vt:lpwstr>
  </property>
  <property fmtid="{D5CDD505-2E9C-101B-9397-08002B2CF9AE}" pid="19" name="DISCesvisMainMakerOrgUnitTitle">
    <vt:lpwstr>Tuvo Austrumu un Āfrikas valstu nodaļa</vt:lpwstr>
  </property>
  <property fmtid="{D5CDD505-2E9C-101B-9397-08002B2CF9AE}" pid="20" name="DISCesvisAdditionalTutors">
    <vt:lpwstr>Vecākā referente Aija Vēja, Trešais  sekretārs Pauls Gailītis</vt:lpwstr>
  </property>
  <property fmtid="{D5CDD505-2E9C-101B-9397-08002B2CF9AE}" pid="21" name="DISCesvisAdditionalTutorsMail">
    <vt:lpwstr>aija.veja@mfa.gov.lv, pauls.gailitis@mfa.gov.lv</vt:lpwstr>
  </property>
  <property fmtid="{D5CDD505-2E9C-101B-9397-08002B2CF9AE}" pid="22" name="DISCesvisAdditionalTutorsPhone">
    <vt:lpwstr>67016487, 67016209</vt:lpwstr>
  </property>
  <property fmtid="{D5CDD505-2E9C-101B-9397-08002B2CF9AE}" pid="23" name="DISCesvisOrgApprovers">
    <vt:lpwstr>Aizsardzības ministrija, Ekonomikas ministrija, Finanšu ministrija, Iekšlietu ministrija, Izglītības un zinātnes ministrija, Labklājības ministrija, Satiksmes ministrija, Tieslietu ministrija, Veselības ministrija, Vides aizsardzības un reģionālās attīstības ministrija, Zemkopības ministrija</vt:lpwstr>
  </property>
</Properties>
</file>