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124534" w:rsidP="00C77ED8" w:rsidRDefault="00124534" w14:paraId="380a0bee" w14:textId="380a0bee">
      <w:pPr>
        <w:spacing w:before="120" w:line="240" w:lineRule="auto"/>
        <w:ind w:left="0"/>
        <w:jc w:val="center"/>
        <w15:collapsed w:val="false"/>
        <w:rPr>
          <w:rFonts w:ascii="Calibri" w:hAnsi="Calibri" w:eastAsia="Calibri" w:cs="Calibri"/>
          <w:b/>
          <w:i/>
          <w:color w:val="000000"/>
          <w:sz w:val="32"/>
          <w:szCs w:val="32"/>
          <w:lang w:val="en-US"/>
        </w:rPr>
      </w:pPr>
      <w:r w:rsidRPr="00124534">
        <w:rPr>
          <w:rFonts w:ascii="Calibri" w:hAnsi="Calibri" w:eastAsia="Calibri" w:cs="Calibri"/>
          <w:b/>
          <w:i/>
          <w:color w:val="000000"/>
          <w:sz w:val="32"/>
          <w:szCs w:val="32"/>
          <w:lang w:val="en-US"/>
        </w:rPr>
        <w:t xml:space="preserve">‘Culture Compass’ </w:t>
      </w:r>
    </w:p>
    <w:p w:rsidRPr="00C77ED8" w:rsidR="00C77ED8" w:rsidP="00C77ED8" w:rsidRDefault="00C77ED8">
      <w:pPr>
        <w:spacing w:before="120" w:line="240" w:lineRule="auto"/>
        <w:ind w:left="0"/>
        <w:jc w:val="center"/>
        <w:rPr>
          <w:rFonts w:ascii="Calibri" w:hAnsi="Calibri" w:eastAsia="Calibri" w:cs="Calibri"/>
          <w:b/>
          <w:sz w:val="22"/>
          <w:szCs w:val="22"/>
          <w:lang w:val="en-US"/>
        </w:rPr>
      </w:pPr>
      <w:r w:rsidRPr="00C77ED8">
        <w:rPr>
          <w:rFonts w:ascii="Calibri" w:hAnsi="Calibri" w:eastAsia="Calibri" w:cs="Calibri"/>
          <w:b/>
          <w:sz w:val="22"/>
          <w:szCs w:val="22"/>
          <w:lang w:val="en-US"/>
        </w:rPr>
        <w:t>Discussion paper</w:t>
      </w:r>
    </w:p>
    <w:p w:rsidR="00CB7C9F" w:rsidP="00CB7C9F" w:rsidRDefault="00CB7C9F">
      <w:pPr>
        <w:spacing w:before="120" w:line="240" w:lineRule="auto"/>
        <w:ind w:left="0"/>
        <w:jc w:val="center"/>
        <w:rPr>
          <w:rFonts w:ascii="Calibri" w:hAnsi="Calibri" w:eastAsia="Calibri" w:cs="Calibri"/>
          <w:b/>
          <w:lang w:val="en-GB"/>
        </w:rPr>
      </w:pPr>
      <w:r w:rsidRPr="00A95CB6">
        <w:rPr>
          <w:rFonts w:ascii="Calibri" w:hAnsi="Calibri" w:eastAsia="Calibri" w:cs="Calibri"/>
          <w:b/>
          <w:lang w:val="en-GB"/>
        </w:rPr>
        <w:t>In</w:t>
      </w:r>
      <w:r>
        <w:rPr>
          <w:rFonts w:ascii="Calibri" w:hAnsi="Calibri" w:eastAsia="Calibri" w:cs="Calibri"/>
          <w:b/>
          <w:lang w:val="en-GB"/>
        </w:rPr>
        <w:t xml:space="preserve">formal Meeting of Ministers </w:t>
      </w:r>
      <w:r w:rsidRPr="00A95CB6">
        <w:rPr>
          <w:rFonts w:ascii="Calibri" w:hAnsi="Calibri" w:eastAsia="Calibri" w:cs="Calibri"/>
          <w:b/>
          <w:lang w:val="en-GB"/>
        </w:rPr>
        <w:t>for Culture</w:t>
      </w:r>
      <w:r>
        <w:rPr>
          <w:rFonts w:ascii="Calibri" w:hAnsi="Calibri" w:eastAsia="Calibri" w:cs="Calibri"/>
          <w:b/>
          <w:lang w:val="en-GB"/>
        </w:rPr>
        <w:t xml:space="preserve"> </w:t>
      </w:r>
    </w:p>
    <w:p w:rsidRPr="00A95CB6" w:rsidR="00CB7C9F" w:rsidP="00CB7C9F" w:rsidRDefault="00CB7C9F">
      <w:pPr>
        <w:spacing w:before="120" w:line="240" w:lineRule="auto"/>
        <w:ind w:left="0"/>
        <w:jc w:val="center"/>
        <w:rPr>
          <w:rFonts w:ascii="Calibri" w:hAnsi="Calibri" w:eastAsia="Calibri" w:cs="Calibri"/>
          <w:b/>
          <w:lang w:val="en-GB"/>
        </w:rPr>
      </w:pPr>
      <w:r w:rsidRPr="00A95CB6">
        <w:rPr>
          <w:rFonts w:ascii="Calibri" w:hAnsi="Calibri" w:eastAsia="Calibri" w:cs="Calibri"/>
          <w:b/>
          <w:lang w:val="en-GB"/>
        </w:rPr>
        <w:t>in Warsaw</w:t>
      </w:r>
      <w:r>
        <w:rPr>
          <w:rFonts w:ascii="Calibri" w:hAnsi="Calibri" w:eastAsia="Calibri" w:cs="Calibri"/>
          <w:b/>
          <w:lang w:val="en-GB"/>
        </w:rPr>
        <w:t xml:space="preserve">, </w:t>
      </w:r>
      <w:r w:rsidRPr="00A95CB6">
        <w:rPr>
          <w:rFonts w:ascii="Calibri" w:hAnsi="Calibri" w:eastAsia="Calibri" w:cs="Calibri"/>
          <w:b/>
          <w:lang w:val="en-GB"/>
        </w:rPr>
        <w:t xml:space="preserve">April </w:t>
      </w:r>
      <w:r w:rsidR="00A84520">
        <w:rPr>
          <w:rFonts w:ascii="Calibri" w:hAnsi="Calibri" w:eastAsia="Calibri" w:cs="Calibri"/>
          <w:b/>
          <w:lang w:val="en-GB"/>
        </w:rPr>
        <w:t>7</w:t>
      </w:r>
      <w:r w:rsidRPr="00A95CB6">
        <w:rPr>
          <w:rFonts w:ascii="Calibri" w:hAnsi="Calibri" w:eastAsia="Calibri" w:cs="Calibri"/>
          <w:b/>
          <w:lang w:val="en-GB"/>
        </w:rPr>
        <w:t>, 2025</w:t>
      </w:r>
    </w:p>
    <w:p w:rsidRPr="00C77ED8" w:rsidR="00C77ED8" w:rsidP="00C77ED8" w:rsidRDefault="00C77ED8">
      <w:pPr>
        <w:spacing w:before="120" w:line="240" w:lineRule="auto"/>
        <w:ind w:left="0"/>
        <w:jc w:val="center"/>
        <w:rPr>
          <w:rFonts w:ascii="Calibri" w:hAnsi="Calibri" w:eastAsia="Calibri" w:cs="Calibri"/>
          <w:b/>
          <w:sz w:val="22"/>
          <w:szCs w:val="22"/>
          <w:lang w:val="en-US"/>
        </w:rPr>
      </w:pPr>
    </w:p>
    <w:p w:rsidRPr="00F9373E" w:rsidR="00F9373E" w:rsidP="00F9373E" w:rsidRDefault="00F9373E">
      <w:pPr>
        <w:autoSpaceDE w:val="false"/>
        <w:autoSpaceDN w:val="false"/>
        <w:adjustRightInd w:val="false"/>
        <w:spacing w:after="0" w:line="240" w:lineRule="auto"/>
        <w:ind w:left="7788"/>
        <w:rPr>
          <w:rFonts w:ascii="Calibri" w:hAnsi="Calibri" w:eastAsia="Calibri" w:cs="Calibri"/>
          <w:b/>
          <w:bCs/>
          <w:color w:val="000000"/>
          <w:sz w:val="22"/>
          <w:szCs w:val="22"/>
          <w:lang w:val="en-GB"/>
        </w:rPr>
      </w:pPr>
    </w:p>
    <w:p w:rsidRPr="00124534" w:rsidR="00124534" w:rsidP="00124534" w:rsidRDefault="00124534">
      <w:pPr>
        <w:numPr>
          <w:ilvl w:val="0"/>
          <w:numId w:val="11"/>
        </w:numPr>
        <w:spacing w:after="160" w:line="276" w:lineRule="auto"/>
        <w:contextualSpacing/>
        <w:jc w:val="both"/>
        <w:rPr>
          <w:rFonts w:asciiTheme="minorHAnsi" w:hAnsiTheme="minorHAnsi"/>
          <w:b/>
          <w:bCs/>
          <w:lang w:val="en-GB"/>
        </w:rPr>
      </w:pPr>
      <w:r w:rsidRPr="00124534">
        <w:rPr>
          <w:rFonts w:asciiTheme="minorHAnsi" w:hAnsiTheme="minorHAnsi"/>
          <w:b/>
          <w:bCs/>
          <w:lang w:val="en-GB"/>
        </w:rPr>
        <w:t>Introduction</w:t>
      </w:r>
    </w:p>
    <w:p w:rsidRPr="00124534" w:rsidR="00124534" w:rsidP="00124534" w:rsidRDefault="00124534">
      <w:pPr>
        <w:spacing w:after="160" w:line="276" w:lineRule="auto"/>
        <w:ind w:left="0"/>
        <w:jc w:val="both"/>
        <w:rPr>
          <w:rFonts w:asciiTheme="minorHAnsi" w:hAnsiTheme="minorHAnsi"/>
          <w:lang w:val="en-GB"/>
        </w:rPr>
      </w:pPr>
      <w:r w:rsidRPr="00124534">
        <w:rPr>
          <w:rFonts w:asciiTheme="minorHAnsi" w:hAnsiTheme="minorHAnsi"/>
          <w:lang w:val="en-GB"/>
        </w:rPr>
        <w:t>In her political guidelines, the President of the European Commission, Ms Ursula von der Leyen, highlighted Europe’s rich and varied cultural tapestry. In the mission letter to Glenn Micallef, Commissioner for Intergenerational Fairness, Youth, Culture and Sport, she stressed the need for a more strategic policy approach to culture, embedding it in our overarching policy goals, ensuring it becomes more accessible for all. She entrusted the Commissioner to develop a new ‘Culture Compass’, an overarching strategic framework to harness and guide the multiple dimensions of culture. In his speech before the CULT Committee on 19 December 2024, Commissioner Mr Glenn Micallef stated the following:</w:t>
      </w:r>
      <w:bookmarkStart w:id="0" w:name="_GoBack"/>
      <w:bookmarkEnd w:id="0"/>
    </w:p>
    <w:p w:rsidRPr="00124534" w:rsidR="00124534" w:rsidP="00124534" w:rsidRDefault="00124534">
      <w:pPr>
        <w:spacing w:after="160" w:line="276" w:lineRule="auto"/>
        <w:ind w:left="0"/>
        <w:jc w:val="both"/>
        <w:rPr>
          <w:rFonts w:asciiTheme="minorHAnsi" w:hAnsiTheme="minorHAnsi"/>
          <w:i/>
          <w:iCs/>
          <w:lang w:val="en-GB"/>
        </w:rPr>
      </w:pPr>
      <w:r w:rsidRPr="00124534">
        <w:rPr>
          <w:rFonts w:asciiTheme="minorHAnsi" w:hAnsiTheme="minorHAnsi"/>
          <w:i/>
          <w:iCs/>
          <w:lang w:val="en-GB"/>
        </w:rPr>
        <w:t>“The Compass will serve as a framework for the discussions on the new EU programmes and the new multi-annual EU Work Plan for Culture. (…) The Compass will reaffirm culture as a key strategic element for Europe's future, whilst providing a clearer direction and a long-term vision for EU policy making on culture.”</w:t>
      </w:r>
    </w:p>
    <w:p w:rsidRPr="00124534" w:rsidR="00124534" w:rsidP="00124534" w:rsidRDefault="00124534">
      <w:pPr>
        <w:spacing w:after="160" w:line="276" w:lineRule="auto"/>
        <w:ind w:left="0"/>
        <w:jc w:val="both"/>
        <w:rPr>
          <w:rFonts w:asciiTheme="minorHAnsi" w:hAnsiTheme="minorHAnsi"/>
          <w:lang w:val="en-GB"/>
        </w:rPr>
      </w:pPr>
      <w:r w:rsidRPr="00124534">
        <w:rPr>
          <w:rFonts w:asciiTheme="minorHAnsi" w:hAnsiTheme="minorHAnsi"/>
          <w:lang w:val="en-GB"/>
        </w:rPr>
        <w:t>The EU faces multiple intersecting crises, geopolitical tensions and war at the EU border. At the same time, Member States face economic challenges, societal health problems, social exclusion, the erosion of democracy and climate change. With the above in mind, it is essential to allow culture – which is important for European identity – to provide definition, direction and innovation. In that context, the EU Member States and the European Commission should be committed to ensuring a place for culture in the upcoming Multi-annual Financial Framework (MFF). In this regard, it is important to provide development opportunities for artists and creative sector professionals, safeguard cultural heritage which is at risk owing to armed conflicts, define AI’s role and place in the cultural and creative sectors and open up the European Union to new Member States, including Ukraine.</w:t>
      </w:r>
    </w:p>
    <w:p w:rsidRPr="00124534" w:rsidR="00124534" w:rsidP="00124534" w:rsidRDefault="00124534">
      <w:pPr>
        <w:spacing w:after="160" w:line="276" w:lineRule="auto"/>
        <w:ind w:left="0"/>
        <w:jc w:val="both"/>
        <w:rPr>
          <w:rFonts w:asciiTheme="minorHAnsi" w:hAnsiTheme="minorHAnsi"/>
          <w:lang w:val="en-GB"/>
        </w:rPr>
      </w:pPr>
      <w:r w:rsidRPr="00124534">
        <w:rPr>
          <w:rFonts w:asciiTheme="minorHAnsi" w:hAnsiTheme="minorHAnsi"/>
          <w:lang w:val="en-GB"/>
        </w:rPr>
        <w:t>The informal Ministers’ meeting is a great opportunity for an informal exchange of views on the tools and means that should be considered to enable development within the cultural and creative sectors.  Discussion will be resumed during the Education, Youth, Culture and Sport Council meeting on 13 May 2025 and the experts level seminar that the European Commission and the Polish Presidency are going to host in Brussels.</w:t>
      </w:r>
    </w:p>
    <w:p w:rsidRPr="00124534" w:rsidR="00124534" w:rsidP="00124534" w:rsidRDefault="00124534">
      <w:pPr>
        <w:numPr>
          <w:ilvl w:val="0"/>
          <w:numId w:val="11"/>
        </w:numPr>
        <w:spacing w:after="160" w:line="276" w:lineRule="auto"/>
        <w:contextualSpacing/>
        <w:jc w:val="both"/>
        <w:rPr>
          <w:rFonts w:asciiTheme="minorHAnsi" w:hAnsiTheme="minorHAnsi"/>
          <w:b/>
          <w:bCs/>
          <w:lang w:val="en-GB"/>
        </w:rPr>
      </w:pPr>
      <w:r w:rsidRPr="00124534">
        <w:rPr>
          <w:rFonts w:asciiTheme="minorHAnsi" w:hAnsiTheme="minorHAnsi"/>
          <w:b/>
          <w:bCs/>
          <w:lang w:val="en-GB"/>
        </w:rPr>
        <w:lastRenderedPageBreak/>
        <w:t>Questions for the debate</w:t>
      </w:r>
    </w:p>
    <w:p w:rsidRPr="00124534" w:rsidR="00124534" w:rsidP="00124534" w:rsidRDefault="00124534">
      <w:pPr>
        <w:spacing w:after="160" w:line="276" w:lineRule="auto"/>
        <w:ind w:left="0"/>
        <w:jc w:val="both"/>
        <w:rPr>
          <w:rFonts w:asciiTheme="minorHAnsi" w:hAnsiTheme="minorHAnsi"/>
          <w:lang w:val="en-GB"/>
        </w:rPr>
      </w:pPr>
      <w:r w:rsidRPr="00124534">
        <w:rPr>
          <w:rFonts w:asciiTheme="minorHAnsi" w:hAnsiTheme="minorHAnsi"/>
          <w:lang w:val="en-GB"/>
        </w:rPr>
        <w:t xml:space="preserve">Accordingly, we would like to ask Ministers to briefly (1 minute intervention) reflect on the following question: </w:t>
      </w:r>
      <w:r w:rsidRPr="00124534">
        <w:rPr>
          <w:rFonts w:asciiTheme="minorHAnsi" w:hAnsiTheme="minorHAnsi"/>
          <w:b/>
          <w:lang w:val="en-GB"/>
        </w:rPr>
        <w:t>What should be the main strategic and guiding principles Member States wish to see included in a future Culture Compass for Europe?</w:t>
      </w:r>
    </w:p>
    <w:p w:rsidRPr="00C77ED8" w:rsidR="003F6333" w:rsidP="00A95CB6" w:rsidRDefault="003F6333">
      <w:pPr>
        <w:pStyle w:val="Punktory"/>
        <w:numPr>
          <w:ilvl w:val="0"/>
          <w:numId w:val="0"/>
        </w:numPr>
        <w:ind w:left="3969"/>
        <w:rPr>
          <w:lang w:val="en-US"/>
        </w:rPr>
      </w:pPr>
    </w:p>
    <w:sectPr w:rsidRPr="00C77ED8" w:rsidR="003F6333" w:rsidSect="004367F3">
      <w:headerReference r:id="rId7" w:type="default"/>
      <w:pgSz w:w="11906" w:h="16838"/>
      <w:pgMar w:top="2835" w:right="1418" w:bottom="1418" w:left="907" w:header="703"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248" w:rsidRDefault="00014248" w:rsidP="004367F3">
      <w:r>
        <w:separator/>
      </w:r>
    </w:p>
  </w:endnote>
  <w:endnote w:type="continuationSeparator" w:id="0">
    <w:p w:rsidR="00014248" w:rsidRDefault="00014248" w:rsidP="00436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Light">
    <w:altName w:val="Calibri"/>
    <w:charset w:val="EE"/>
    <w:family w:val="swiss"/>
    <w:pitch w:val="variable"/>
    <w:sig w:usb0="E10002FF" w:usb1="5000ECFF" w:usb2="00000021" w:usb3="00000000" w:csb0="0000019F" w:csb1="00000000"/>
  </w:font>
  <w:font w:name="Lato Black">
    <w:altName w:val="Calibri"/>
    <w:charset w:val="EE"/>
    <w:family w:val="swiss"/>
    <w:pitch w:val="variable"/>
    <w:sig w:usb0="E10002FF" w:usb1="5000ECFF" w:usb2="0000002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248" w:rsidRDefault="00014248" w:rsidP="004367F3">
      <w:r>
        <w:separator/>
      </w:r>
    </w:p>
  </w:footnote>
  <w:footnote w:type="continuationSeparator" w:id="0">
    <w:p w:rsidR="00014248" w:rsidRDefault="00014248" w:rsidP="004367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E98" w:rsidRPr="008E7A5B" w:rsidRDefault="004367F3" w:rsidP="004367F3">
    <w:pPr>
      <w:pStyle w:val="Nagwek"/>
    </w:pPr>
    <w:r w:rsidRPr="008E7A5B">
      <w:rPr>
        <w:noProof/>
        <w:lang w:eastAsia="pl-PL"/>
      </w:rPr>
      <w:drawing>
        <wp:anchor distT="0" distB="0" distL="114300" distR="114300" simplePos="0" relativeHeight="251660288" behindDoc="1" locked="1" layoutInCell="1" allowOverlap="1" wp14:anchorId="4C211A3C" wp14:editId="2CF83D46">
          <wp:simplePos x="0" y="0"/>
          <wp:positionH relativeFrom="margin">
            <wp:align>left</wp:align>
          </wp:positionH>
          <wp:positionV relativeFrom="page">
            <wp:posOffset>575945</wp:posOffset>
          </wp:positionV>
          <wp:extent cx="4582800" cy="622800"/>
          <wp:effectExtent l="0" t="0" r="0" b="635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owakowski Adam\AppData\Local\Microsoft\Windows\INetCache\Content.Word\znak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582800" cy="62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17AF"/>
    <w:multiLevelType w:val="hybridMultilevel"/>
    <w:tmpl w:val="9AC89502"/>
    <w:lvl w:ilvl="0" w:tplc="04150001">
      <w:start w:val="1"/>
      <w:numFmt w:val="bullet"/>
      <w:lvlText w:val=""/>
      <w:lvlJc w:val="left"/>
      <w:pPr>
        <w:ind w:left="3782" w:hanging="360"/>
      </w:pPr>
      <w:rPr>
        <w:rFonts w:ascii="Symbol" w:hAnsi="Symbol" w:hint="default"/>
      </w:rPr>
    </w:lvl>
    <w:lvl w:ilvl="1" w:tplc="04150003" w:tentative="1">
      <w:start w:val="1"/>
      <w:numFmt w:val="bullet"/>
      <w:lvlText w:val="o"/>
      <w:lvlJc w:val="left"/>
      <w:pPr>
        <w:ind w:left="4502" w:hanging="360"/>
      </w:pPr>
      <w:rPr>
        <w:rFonts w:ascii="Courier New" w:hAnsi="Courier New" w:cs="Courier New" w:hint="default"/>
      </w:rPr>
    </w:lvl>
    <w:lvl w:ilvl="2" w:tplc="04150005" w:tentative="1">
      <w:start w:val="1"/>
      <w:numFmt w:val="bullet"/>
      <w:lvlText w:val=""/>
      <w:lvlJc w:val="left"/>
      <w:pPr>
        <w:ind w:left="5222" w:hanging="360"/>
      </w:pPr>
      <w:rPr>
        <w:rFonts w:ascii="Wingdings" w:hAnsi="Wingdings" w:hint="default"/>
      </w:rPr>
    </w:lvl>
    <w:lvl w:ilvl="3" w:tplc="04150001" w:tentative="1">
      <w:start w:val="1"/>
      <w:numFmt w:val="bullet"/>
      <w:lvlText w:val=""/>
      <w:lvlJc w:val="left"/>
      <w:pPr>
        <w:ind w:left="5942" w:hanging="360"/>
      </w:pPr>
      <w:rPr>
        <w:rFonts w:ascii="Symbol" w:hAnsi="Symbol" w:hint="default"/>
      </w:rPr>
    </w:lvl>
    <w:lvl w:ilvl="4" w:tplc="04150003" w:tentative="1">
      <w:start w:val="1"/>
      <w:numFmt w:val="bullet"/>
      <w:lvlText w:val="o"/>
      <w:lvlJc w:val="left"/>
      <w:pPr>
        <w:ind w:left="6662" w:hanging="360"/>
      </w:pPr>
      <w:rPr>
        <w:rFonts w:ascii="Courier New" w:hAnsi="Courier New" w:cs="Courier New" w:hint="default"/>
      </w:rPr>
    </w:lvl>
    <w:lvl w:ilvl="5" w:tplc="04150005" w:tentative="1">
      <w:start w:val="1"/>
      <w:numFmt w:val="bullet"/>
      <w:lvlText w:val=""/>
      <w:lvlJc w:val="left"/>
      <w:pPr>
        <w:ind w:left="7382" w:hanging="360"/>
      </w:pPr>
      <w:rPr>
        <w:rFonts w:ascii="Wingdings" w:hAnsi="Wingdings" w:hint="default"/>
      </w:rPr>
    </w:lvl>
    <w:lvl w:ilvl="6" w:tplc="04150001" w:tentative="1">
      <w:start w:val="1"/>
      <w:numFmt w:val="bullet"/>
      <w:lvlText w:val=""/>
      <w:lvlJc w:val="left"/>
      <w:pPr>
        <w:ind w:left="8102" w:hanging="360"/>
      </w:pPr>
      <w:rPr>
        <w:rFonts w:ascii="Symbol" w:hAnsi="Symbol" w:hint="default"/>
      </w:rPr>
    </w:lvl>
    <w:lvl w:ilvl="7" w:tplc="04150003" w:tentative="1">
      <w:start w:val="1"/>
      <w:numFmt w:val="bullet"/>
      <w:lvlText w:val="o"/>
      <w:lvlJc w:val="left"/>
      <w:pPr>
        <w:ind w:left="8822" w:hanging="360"/>
      </w:pPr>
      <w:rPr>
        <w:rFonts w:ascii="Courier New" w:hAnsi="Courier New" w:cs="Courier New" w:hint="default"/>
      </w:rPr>
    </w:lvl>
    <w:lvl w:ilvl="8" w:tplc="04150005" w:tentative="1">
      <w:start w:val="1"/>
      <w:numFmt w:val="bullet"/>
      <w:lvlText w:val=""/>
      <w:lvlJc w:val="left"/>
      <w:pPr>
        <w:ind w:left="9542" w:hanging="360"/>
      </w:pPr>
      <w:rPr>
        <w:rFonts w:ascii="Wingdings" w:hAnsi="Wingdings" w:hint="default"/>
      </w:rPr>
    </w:lvl>
  </w:abstractNum>
  <w:abstractNum w:abstractNumId="1" w15:restartNumberingAfterBreak="0">
    <w:nsid w:val="0CCD372C"/>
    <w:multiLevelType w:val="hybridMultilevel"/>
    <w:tmpl w:val="0F4A06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CE0299"/>
    <w:multiLevelType w:val="hybridMultilevel"/>
    <w:tmpl w:val="C81EAD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29E4151"/>
    <w:multiLevelType w:val="hybridMultilevel"/>
    <w:tmpl w:val="0E74C45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AC21D53"/>
    <w:multiLevelType w:val="hybridMultilevel"/>
    <w:tmpl w:val="5ADE55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3462F2"/>
    <w:multiLevelType w:val="hybridMultilevel"/>
    <w:tmpl w:val="0BB0B98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D76071C"/>
    <w:multiLevelType w:val="hybridMultilevel"/>
    <w:tmpl w:val="0BF2AD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F2778C2"/>
    <w:multiLevelType w:val="hybridMultilevel"/>
    <w:tmpl w:val="EA4AC356"/>
    <w:lvl w:ilvl="0" w:tplc="899A6E38">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67E915B2"/>
    <w:multiLevelType w:val="hybridMultilevel"/>
    <w:tmpl w:val="4A286A68"/>
    <w:lvl w:ilvl="0" w:tplc="9DA0708E">
      <w:start w:val="1"/>
      <w:numFmt w:val="decimal"/>
      <w:pStyle w:val="Wyliczenie"/>
      <w:lvlText w:val="%1."/>
      <w:lvlJc w:val="left"/>
      <w:pPr>
        <w:ind w:left="4122" w:hanging="360"/>
      </w:pPr>
    </w:lvl>
    <w:lvl w:ilvl="1" w:tplc="04150019" w:tentative="1">
      <w:start w:val="1"/>
      <w:numFmt w:val="lowerLetter"/>
      <w:lvlText w:val="%2."/>
      <w:lvlJc w:val="left"/>
      <w:pPr>
        <w:ind w:left="4842" w:hanging="360"/>
      </w:pPr>
    </w:lvl>
    <w:lvl w:ilvl="2" w:tplc="0415001B" w:tentative="1">
      <w:start w:val="1"/>
      <w:numFmt w:val="lowerRoman"/>
      <w:lvlText w:val="%3."/>
      <w:lvlJc w:val="right"/>
      <w:pPr>
        <w:ind w:left="5562" w:hanging="180"/>
      </w:pPr>
    </w:lvl>
    <w:lvl w:ilvl="3" w:tplc="0415000F" w:tentative="1">
      <w:start w:val="1"/>
      <w:numFmt w:val="decimal"/>
      <w:lvlText w:val="%4."/>
      <w:lvlJc w:val="left"/>
      <w:pPr>
        <w:ind w:left="6282" w:hanging="360"/>
      </w:pPr>
    </w:lvl>
    <w:lvl w:ilvl="4" w:tplc="04150019" w:tentative="1">
      <w:start w:val="1"/>
      <w:numFmt w:val="lowerLetter"/>
      <w:lvlText w:val="%5."/>
      <w:lvlJc w:val="left"/>
      <w:pPr>
        <w:ind w:left="7002" w:hanging="360"/>
      </w:pPr>
    </w:lvl>
    <w:lvl w:ilvl="5" w:tplc="0415001B" w:tentative="1">
      <w:start w:val="1"/>
      <w:numFmt w:val="lowerRoman"/>
      <w:lvlText w:val="%6."/>
      <w:lvlJc w:val="right"/>
      <w:pPr>
        <w:ind w:left="7722" w:hanging="180"/>
      </w:pPr>
    </w:lvl>
    <w:lvl w:ilvl="6" w:tplc="0415000F" w:tentative="1">
      <w:start w:val="1"/>
      <w:numFmt w:val="decimal"/>
      <w:lvlText w:val="%7."/>
      <w:lvlJc w:val="left"/>
      <w:pPr>
        <w:ind w:left="8442" w:hanging="360"/>
      </w:pPr>
    </w:lvl>
    <w:lvl w:ilvl="7" w:tplc="04150019" w:tentative="1">
      <w:start w:val="1"/>
      <w:numFmt w:val="lowerLetter"/>
      <w:lvlText w:val="%8."/>
      <w:lvlJc w:val="left"/>
      <w:pPr>
        <w:ind w:left="9162" w:hanging="360"/>
      </w:pPr>
    </w:lvl>
    <w:lvl w:ilvl="8" w:tplc="0415001B" w:tentative="1">
      <w:start w:val="1"/>
      <w:numFmt w:val="lowerRoman"/>
      <w:lvlText w:val="%9."/>
      <w:lvlJc w:val="right"/>
      <w:pPr>
        <w:ind w:left="9882" w:hanging="180"/>
      </w:pPr>
    </w:lvl>
  </w:abstractNum>
  <w:abstractNum w:abstractNumId="9" w15:restartNumberingAfterBreak="0">
    <w:nsid w:val="71F80F38"/>
    <w:multiLevelType w:val="hybridMultilevel"/>
    <w:tmpl w:val="4D54FEA8"/>
    <w:lvl w:ilvl="0" w:tplc="0B1EFA54">
      <w:start w:val="1"/>
      <w:numFmt w:val="bullet"/>
      <w:pStyle w:val="Punktory"/>
      <w:lvlText w:val=""/>
      <w:lvlJc w:val="left"/>
      <w:pPr>
        <w:ind w:left="3782" w:hanging="360"/>
      </w:pPr>
      <w:rPr>
        <w:rFonts w:ascii="Symbol" w:hAnsi="Symbol" w:hint="default"/>
      </w:rPr>
    </w:lvl>
    <w:lvl w:ilvl="1" w:tplc="04150003" w:tentative="1">
      <w:start w:val="1"/>
      <w:numFmt w:val="bullet"/>
      <w:lvlText w:val="o"/>
      <w:lvlJc w:val="left"/>
      <w:pPr>
        <w:ind w:left="4502" w:hanging="360"/>
      </w:pPr>
      <w:rPr>
        <w:rFonts w:ascii="Courier New" w:hAnsi="Courier New" w:cs="Courier New" w:hint="default"/>
      </w:rPr>
    </w:lvl>
    <w:lvl w:ilvl="2" w:tplc="04150005" w:tentative="1">
      <w:start w:val="1"/>
      <w:numFmt w:val="bullet"/>
      <w:lvlText w:val=""/>
      <w:lvlJc w:val="left"/>
      <w:pPr>
        <w:ind w:left="5222" w:hanging="360"/>
      </w:pPr>
      <w:rPr>
        <w:rFonts w:ascii="Wingdings" w:hAnsi="Wingdings" w:hint="default"/>
      </w:rPr>
    </w:lvl>
    <w:lvl w:ilvl="3" w:tplc="04150001" w:tentative="1">
      <w:start w:val="1"/>
      <w:numFmt w:val="bullet"/>
      <w:lvlText w:val=""/>
      <w:lvlJc w:val="left"/>
      <w:pPr>
        <w:ind w:left="5942" w:hanging="360"/>
      </w:pPr>
      <w:rPr>
        <w:rFonts w:ascii="Symbol" w:hAnsi="Symbol" w:hint="default"/>
      </w:rPr>
    </w:lvl>
    <w:lvl w:ilvl="4" w:tplc="04150003" w:tentative="1">
      <w:start w:val="1"/>
      <w:numFmt w:val="bullet"/>
      <w:lvlText w:val="o"/>
      <w:lvlJc w:val="left"/>
      <w:pPr>
        <w:ind w:left="6662" w:hanging="360"/>
      </w:pPr>
      <w:rPr>
        <w:rFonts w:ascii="Courier New" w:hAnsi="Courier New" w:cs="Courier New" w:hint="default"/>
      </w:rPr>
    </w:lvl>
    <w:lvl w:ilvl="5" w:tplc="04150005" w:tentative="1">
      <w:start w:val="1"/>
      <w:numFmt w:val="bullet"/>
      <w:lvlText w:val=""/>
      <w:lvlJc w:val="left"/>
      <w:pPr>
        <w:ind w:left="7382" w:hanging="360"/>
      </w:pPr>
      <w:rPr>
        <w:rFonts w:ascii="Wingdings" w:hAnsi="Wingdings" w:hint="default"/>
      </w:rPr>
    </w:lvl>
    <w:lvl w:ilvl="6" w:tplc="04150001" w:tentative="1">
      <w:start w:val="1"/>
      <w:numFmt w:val="bullet"/>
      <w:lvlText w:val=""/>
      <w:lvlJc w:val="left"/>
      <w:pPr>
        <w:ind w:left="8102" w:hanging="360"/>
      </w:pPr>
      <w:rPr>
        <w:rFonts w:ascii="Symbol" w:hAnsi="Symbol" w:hint="default"/>
      </w:rPr>
    </w:lvl>
    <w:lvl w:ilvl="7" w:tplc="04150003" w:tentative="1">
      <w:start w:val="1"/>
      <w:numFmt w:val="bullet"/>
      <w:lvlText w:val="o"/>
      <w:lvlJc w:val="left"/>
      <w:pPr>
        <w:ind w:left="8822" w:hanging="360"/>
      </w:pPr>
      <w:rPr>
        <w:rFonts w:ascii="Courier New" w:hAnsi="Courier New" w:cs="Courier New" w:hint="default"/>
      </w:rPr>
    </w:lvl>
    <w:lvl w:ilvl="8" w:tplc="04150005" w:tentative="1">
      <w:start w:val="1"/>
      <w:numFmt w:val="bullet"/>
      <w:lvlText w:val=""/>
      <w:lvlJc w:val="left"/>
      <w:pPr>
        <w:ind w:left="9542" w:hanging="360"/>
      </w:pPr>
      <w:rPr>
        <w:rFonts w:ascii="Wingdings" w:hAnsi="Wingdings" w:hint="default"/>
      </w:rPr>
    </w:lvl>
  </w:abstractNum>
  <w:abstractNum w:abstractNumId="10" w15:restartNumberingAfterBreak="0">
    <w:nsid w:val="7C494DF9"/>
    <w:multiLevelType w:val="hybridMultilevel"/>
    <w:tmpl w:val="13CE3E9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8"/>
  </w:num>
  <w:num w:numId="4">
    <w:abstractNumId w:val="6"/>
  </w:num>
  <w:num w:numId="5">
    <w:abstractNumId w:val="10"/>
  </w:num>
  <w:num w:numId="6">
    <w:abstractNumId w:val="1"/>
  </w:num>
  <w:num w:numId="7">
    <w:abstractNumId w:val="2"/>
  </w:num>
  <w:num w:numId="8">
    <w:abstractNumId w:val="5"/>
  </w:num>
  <w:num w:numId="9">
    <w:abstractNumId w:val="4"/>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6BB"/>
    <w:rsid w:val="00014248"/>
    <w:rsid w:val="000B44EC"/>
    <w:rsid w:val="00124534"/>
    <w:rsid w:val="003B4E81"/>
    <w:rsid w:val="003F6333"/>
    <w:rsid w:val="00402C40"/>
    <w:rsid w:val="004367F3"/>
    <w:rsid w:val="004A067D"/>
    <w:rsid w:val="004C1E8E"/>
    <w:rsid w:val="0066739C"/>
    <w:rsid w:val="0071728D"/>
    <w:rsid w:val="008E7A5B"/>
    <w:rsid w:val="00962632"/>
    <w:rsid w:val="00A27E98"/>
    <w:rsid w:val="00A84520"/>
    <w:rsid w:val="00A95CB6"/>
    <w:rsid w:val="00B041B3"/>
    <w:rsid w:val="00C77ED8"/>
    <w:rsid w:val="00CB7C9F"/>
    <w:rsid w:val="00DC7779"/>
    <w:rsid w:val="00EA7ED0"/>
    <w:rsid w:val="00F906BB"/>
    <w:rsid w:val="00F937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4D55D93"/>
  <w15:chartTrackingRefBased/>
  <w15:docId w15:val="{E32BA23E-C799-499A-BB61-4F9223503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367F3"/>
    <w:pPr>
      <w:spacing w:after="120" w:line="324" w:lineRule="auto"/>
      <w:ind w:left="3402"/>
    </w:pPr>
    <w:rPr>
      <w:rFonts w:ascii="Lato Light" w:hAnsi="Lato Light"/>
      <w:sz w:val="24"/>
      <w:szCs w:val="24"/>
    </w:rPr>
  </w:style>
  <w:style w:type="paragraph" w:styleId="Nagwek1">
    <w:name w:val="heading 1"/>
    <w:basedOn w:val="Normalny"/>
    <w:next w:val="Normalny"/>
    <w:link w:val="Nagwek1Znak"/>
    <w:uiPriority w:val="9"/>
    <w:qFormat/>
    <w:rsid w:val="004367F3"/>
    <w:pPr>
      <w:spacing w:before="360" w:line="240" w:lineRule="auto"/>
      <w:outlineLvl w:val="0"/>
    </w:pPr>
    <w:rPr>
      <w:rFonts w:ascii="Lato Black" w:hAnsi="Lato Black"/>
      <w:sz w:val="36"/>
      <w:szCs w:val="36"/>
    </w:rPr>
  </w:style>
  <w:style w:type="paragraph" w:styleId="Nagwek2">
    <w:name w:val="heading 2"/>
    <w:basedOn w:val="Nagwek1"/>
    <w:next w:val="Normalny"/>
    <w:link w:val="Nagwek2Znak"/>
    <w:uiPriority w:val="9"/>
    <w:unhideWhenUsed/>
    <w:qFormat/>
    <w:rsid w:val="004367F3"/>
    <w:pPr>
      <w:outlineLvl w:val="1"/>
    </w:pPr>
    <w:rPr>
      <w:sz w:val="28"/>
      <w:szCs w:val="28"/>
    </w:rPr>
  </w:style>
  <w:style w:type="paragraph" w:styleId="Nagwek3">
    <w:name w:val="heading 3"/>
    <w:basedOn w:val="Nagwek2"/>
    <w:next w:val="Normalny"/>
    <w:link w:val="Nagwek3Znak"/>
    <w:uiPriority w:val="9"/>
    <w:unhideWhenUsed/>
    <w:qFormat/>
    <w:rsid w:val="004367F3"/>
    <w:pPr>
      <w:outlineLvl w:val="2"/>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27E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27E98"/>
  </w:style>
  <w:style w:type="paragraph" w:styleId="Stopka">
    <w:name w:val="footer"/>
    <w:basedOn w:val="Normalny"/>
    <w:link w:val="StopkaZnak"/>
    <w:uiPriority w:val="99"/>
    <w:unhideWhenUsed/>
    <w:rsid w:val="00A27E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27E98"/>
  </w:style>
  <w:style w:type="character" w:customStyle="1" w:styleId="Nagwek1Znak">
    <w:name w:val="Nagłówek 1 Znak"/>
    <w:basedOn w:val="Domylnaczcionkaakapitu"/>
    <w:link w:val="Nagwek1"/>
    <w:uiPriority w:val="9"/>
    <w:rsid w:val="004367F3"/>
    <w:rPr>
      <w:rFonts w:ascii="Lato Black" w:hAnsi="Lato Black"/>
      <w:sz w:val="36"/>
      <w:szCs w:val="36"/>
    </w:rPr>
  </w:style>
  <w:style w:type="character" w:customStyle="1" w:styleId="Nagwek2Znak">
    <w:name w:val="Nagłówek 2 Znak"/>
    <w:basedOn w:val="Domylnaczcionkaakapitu"/>
    <w:link w:val="Nagwek2"/>
    <w:uiPriority w:val="9"/>
    <w:rsid w:val="004367F3"/>
    <w:rPr>
      <w:rFonts w:ascii="Lato Black" w:hAnsi="Lato Black"/>
      <w:sz w:val="28"/>
      <w:szCs w:val="28"/>
    </w:rPr>
  </w:style>
  <w:style w:type="character" w:customStyle="1" w:styleId="Nagwek3Znak">
    <w:name w:val="Nagłówek 3 Znak"/>
    <w:basedOn w:val="Domylnaczcionkaakapitu"/>
    <w:link w:val="Nagwek3"/>
    <w:uiPriority w:val="9"/>
    <w:rsid w:val="004367F3"/>
    <w:rPr>
      <w:rFonts w:ascii="Lato Black" w:hAnsi="Lato Black"/>
      <w:sz w:val="24"/>
      <w:szCs w:val="24"/>
    </w:rPr>
  </w:style>
  <w:style w:type="paragraph" w:styleId="Akapitzlist">
    <w:name w:val="List Paragraph"/>
    <w:basedOn w:val="Normalny"/>
    <w:link w:val="AkapitzlistZnak"/>
    <w:uiPriority w:val="34"/>
    <w:qFormat/>
    <w:rsid w:val="008E7A5B"/>
    <w:pPr>
      <w:ind w:left="720"/>
      <w:contextualSpacing/>
    </w:pPr>
  </w:style>
  <w:style w:type="paragraph" w:customStyle="1" w:styleId="Punktory">
    <w:name w:val="Punktory"/>
    <w:basedOn w:val="Akapitzlist"/>
    <w:link w:val="PunktoryZnak"/>
    <w:qFormat/>
    <w:rsid w:val="004367F3"/>
    <w:pPr>
      <w:numPr>
        <w:numId w:val="2"/>
      </w:numPr>
      <w:ind w:left="7768" w:hanging="284"/>
    </w:pPr>
  </w:style>
  <w:style w:type="character" w:customStyle="1" w:styleId="AkapitzlistZnak">
    <w:name w:val="Akapit z listą Znak"/>
    <w:basedOn w:val="Domylnaczcionkaakapitu"/>
    <w:link w:val="Akapitzlist"/>
    <w:uiPriority w:val="34"/>
    <w:rsid w:val="008E7A5B"/>
    <w:rPr>
      <w:rFonts w:ascii="Lato Light" w:hAnsi="Lato Light"/>
      <w:color w:val="707372"/>
      <w:sz w:val="24"/>
      <w:szCs w:val="24"/>
    </w:rPr>
  </w:style>
  <w:style w:type="character" w:customStyle="1" w:styleId="PunktoryZnak">
    <w:name w:val="Punktory Znak"/>
    <w:basedOn w:val="AkapitzlistZnak"/>
    <w:link w:val="Punktory"/>
    <w:rsid w:val="004367F3"/>
    <w:rPr>
      <w:rFonts w:ascii="Lato Light" w:hAnsi="Lato Light"/>
      <w:color w:val="707372"/>
      <w:sz w:val="24"/>
      <w:szCs w:val="24"/>
    </w:rPr>
  </w:style>
  <w:style w:type="paragraph" w:customStyle="1" w:styleId="Wyliczenie">
    <w:name w:val="Wyliczenie"/>
    <w:basedOn w:val="Akapitzlist"/>
    <w:link w:val="WyliczenieZnak"/>
    <w:qFormat/>
    <w:rsid w:val="004367F3"/>
    <w:pPr>
      <w:numPr>
        <w:numId w:val="3"/>
      </w:numPr>
      <w:ind w:left="3970" w:hanging="284"/>
    </w:pPr>
  </w:style>
  <w:style w:type="character" w:customStyle="1" w:styleId="WyliczenieZnak">
    <w:name w:val="Wyliczenie Znak"/>
    <w:basedOn w:val="AkapitzlistZnak"/>
    <w:link w:val="Wyliczenie"/>
    <w:rsid w:val="004367F3"/>
    <w:rPr>
      <w:rFonts w:ascii="Lato Light" w:hAnsi="Lato Light"/>
      <w:color w:val="707372"/>
      <w:sz w:val="24"/>
      <w:szCs w:val="24"/>
    </w:rPr>
  </w:style>
  <w:style w:type="character" w:styleId="Odwoaniedokomentarza">
    <w:name w:val="annotation reference"/>
    <w:basedOn w:val="Domylnaczcionkaakapitu"/>
    <w:uiPriority w:val="99"/>
    <w:semiHidden/>
    <w:unhideWhenUsed/>
    <w:rsid w:val="00A95CB6"/>
    <w:rPr>
      <w:sz w:val="16"/>
      <w:szCs w:val="16"/>
    </w:rPr>
  </w:style>
  <w:style w:type="paragraph" w:customStyle="1" w:styleId="Tekstkomentarza1">
    <w:name w:val="Tekst komentarza1"/>
    <w:basedOn w:val="Normalny"/>
    <w:next w:val="Tekstkomentarza"/>
    <w:link w:val="TekstkomentarzaZnak"/>
    <w:uiPriority w:val="99"/>
    <w:semiHidden/>
    <w:unhideWhenUsed/>
    <w:rsid w:val="00A95CB6"/>
    <w:pPr>
      <w:spacing w:after="160" w:line="240" w:lineRule="auto"/>
      <w:ind w:left="0"/>
    </w:pPr>
    <w:rPr>
      <w:rFonts w:asciiTheme="minorHAnsi" w:hAnsiTheme="minorHAnsi"/>
      <w:sz w:val="20"/>
      <w:szCs w:val="20"/>
    </w:rPr>
  </w:style>
  <w:style w:type="character" w:customStyle="1" w:styleId="TekstkomentarzaZnak">
    <w:name w:val="Tekst komentarza Znak"/>
    <w:basedOn w:val="Domylnaczcionkaakapitu"/>
    <w:link w:val="Tekstkomentarza1"/>
    <w:uiPriority w:val="99"/>
    <w:semiHidden/>
    <w:rsid w:val="00A95CB6"/>
    <w:rPr>
      <w:sz w:val="20"/>
      <w:szCs w:val="20"/>
    </w:rPr>
  </w:style>
  <w:style w:type="paragraph" w:styleId="Tekstkomentarza">
    <w:name w:val="annotation text"/>
    <w:basedOn w:val="Normalny"/>
    <w:link w:val="TekstkomentarzaZnak1"/>
    <w:uiPriority w:val="99"/>
    <w:semiHidden/>
    <w:unhideWhenUsed/>
    <w:rsid w:val="00A95CB6"/>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A95CB6"/>
    <w:rPr>
      <w:rFonts w:ascii="Lato Light" w:hAnsi="Lato Light"/>
      <w:sz w:val="20"/>
      <w:szCs w:val="20"/>
    </w:rPr>
  </w:style>
  <w:style w:type="paragraph" w:styleId="Tekstdymka">
    <w:name w:val="Balloon Text"/>
    <w:basedOn w:val="Normalny"/>
    <w:link w:val="TekstdymkaZnak"/>
    <w:uiPriority w:val="99"/>
    <w:semiHidden/>
    <w:unhideWhenUsed/>
    <w:rsid w:val="00A95CB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95C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5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fontTable.xml" Type="http://schemas.openxmlformats.org/officeDocument/2006/relationships/fontTable" Id="rId8"/>
   <Relationship Target="settings.xml" Type="http://schemas.openxmlformats.org/officeDocument/2006/relationships/settings" Id="rId3"/>
   <Relationship Target="header1.xml" Type="http://schemas.openxmlformats.org/officeDocument/2006/relationships/header" Id="rId7"/>
   <Relationship Target="../customXml/item3.xml" Type="http://schemas.openxmlformats.org/officeDocument/2006/relationships/customXml"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customXml/item2.xml" Type="http://schemas.openxmlformats.org/officeDocument/2006/relationships/customXml" Id="rId11"/>
   <Relationship Target="footnotes.xml" Type="http://schemas.openxmlformats.org/officeDocument/2006/relationships/footnotes" Id="rId5"/>
   <Relationship Target="../customXml/item1.xml" Type="http://schemas.openxmlformats.org/officeDocument/2006/relationships/customXml" Id="rId10"/>
   <Relationship Target="webSettings.xml" Type="http://schemas.openxmlformats.org/officeDocument/2006/relationships/webSettings" Id="rId4"/>
   <Relationship Target="theme/theme1.xml" Type="http://schemas.openxmlformats.org/officeDocument/2006/relationships/theme" Id="rId9"/>
</Relationships>

</file>

<file path=word/_rels/header1.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7B98BB4B34F2884EBFE5D98E9C8C082A" ma:contentTypeName="Dokuments" ma:contentTypeScope="" ma:contentTypeVersion="18" ma:versionID="d63f27938dfaab79786904fe3f699a14">
  <xsd:schema xmlns:xsd="http://www.w3.org/2001/XMLSchema" xmlns:ns2="b46cec30-3c96-49ba-8e80-c1db7ce5db41" xmlns:ns3="bf9c787b-86fa-46b7-82b5-b5a01fd7d54d" xmlns:p="http://schemas.microsoft.com/office/2006/metadata/properties" xmlns:xs="http://www.w3.org/2001/XMLSchema" ma:fieldsID="89943475ffa202f7de87fda01a1a2217" ma:root="true" ns2:_="" ns3:_="" targetNamespace="http://schemas.microsoft.com/office/2006/metadata/properties">
    <xsd:import namespace="b46cec30-3c96-49ba-8e80-c1db7ce5db41"/>
    <xsd:import namespace="bf9c787b-86fa-46b7-82b5-b5a01fd7d54d"/>
    <xsd:element name="properties">
      <xsd:complexType>
        <xsd:sequence>
          <xsd:element name="documentManagement">
            <xsd:complexType>
              <xsd:all>
                <xsd:element minOccurs="0" ref="ns2:SharedWithUsers"/>
                <xsd:element minOccurs="0" ref="ns2:SharedWithDetails"/>
                <xsd:element minOccurs="0" ref="ns3:MediaServiceMetadata"/>
                <xsd:element minOccurs="0" ref="ns3:MediaServiceFastMetadata"/>
                <xsd:element minOccurs="0" ref="ns3:MediaServiceAutoKeyPoints"/>
                <xsd:element minOccurs="0" ref="ns3:MediaServiceKeyPoints"/>
                <xsd:element minOccurs="0" ref="ns3:MediaServiceAutoTags"/>
                <xsd:element minOccurs="0" ref="ns3:MediaServiceGenerationTime"/>
                <xsd:element minOccurs="0" ref="ns3:MediaServiceEventHashCode"/>
                <xsd:element minOccurs="0" ref="ns3:MediaServiceDateTaken"/>
                <xsd:element minOccurs="0" ref="ns3:MediaServiceOCR"/>
                <xsd:element minOccurs="0" ref="ns3:MediaServiceLocation"/>
                <xsd:element minOccurs="0" ref="ns3:MediaLengthInSeconds"/>
                <xsd:element minOccurs="0" ref="ns3:lcf76f155ced4ddcb4097134ff3c332f"/>
                <xsd:element minOccurs="0" ref="ns2:TaxCatchAll"/>
                <xsd:element minOccurs="0" ref="ns3:MediaServiceObjectDetectorVersions"/>
                <xsd:element minOccurs="0" ref="ns3: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46cec30-3c96-49ba-8e80-c1db7ce5db41">
    <xsd:import namespace="http://schemas.microsoft.com/office/2006/documentManagement/types"/>
    <xsd:import namespace="http://schemas.microsoft.com/office/infopath/2007/PartnerControls"/>
    <xsd:element ma:displayName="Koplietots ar" ma:index="8"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9" ma:internalName="SharedWithDetails" ma:readOnly="true" name="SharedWithDetails" nillable="true">
      <xsd:simpleType>
        <xsd:restriction base="dms:Note">
          <xsd:maxLength value="255"/>
        </xsd:restriction>
      </xsd:simpleType>
    </xsd:element>
    <xsd:element ma:displayName="Taxonomy Catch All Column" ma:hidden="true" ma:index="23" ma:internalName="TaxCatchAll" ma:list="{4f5df50f-fd52-48f7-a593-cd827f66359d}" ma:showField="CatchAllData" ma:web="b46cec30-3c96-49ba-8e80-c1db7ce5db41"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f9c787b-86fa-46b7-82b5-b5a01fd7d54d">
    <xsd:import namespace="http://schemas.microsoft.com/office/2006/documentManagement/types"/>
    <xsd:import namespace="http://schemas.microsoft.com/office/infopath/2007/PartnerControls"/>
    <xsd:element ma:displayName="MediaServiceMetadata" ma:hidden="true" ma:index="10" ma:internalName="MediaServiceMetadata" ma:readOnly="true" name="MediaServiceMetadata" nillable="true">
      <xsd:simpleType>
        <xsd:restriction base="dms:Note"/>
      </xsd:simpleType>
    </xsd:element>
    <xsd:element ma:displayName="MediaServiceFastMetadata" ma:hidden="true" ma:index="11" ma:internalName="MediaServiceFastMetadata" ma:readOnly="true" name="MediaServiceFastMetadata" nillable="true">
      <xsd:simpleType>
        <xsd:restriction base="dms:Note"/>
      </xsd:simpleType>
    </xsd:element>
    <xsd:element ma:displayName="MediaServiceAutoKeyPoints" ma:hidden="true" ma:index="12" ma:internalName="MediaServiceAutoKeyPoints" ma:readOnly="true" name="MediaServiceAutoKeyPoints" nillable="true">
      <xsd:simpleType>
        <xsd:restriction base="dms:Note"/>
      </xsd:simpleType>
    </xsd:element>
    <xsd:element ma:displayName="KeyPoints" ma:index="13" ma:internalName="MediaServiceKeyPoints" ma:readOnly="true" name="MediaServiceKeyPoints" nillable="true">
      <xsd:simpleType>
        <xsd:restriction base="dms:Note">
          <xsd:maxLength value="255"/>
        </xsd:restriction>
      </xsd:simpleType>
    </xsd:element>
    <xsd:element ma:displayName="Tags" ma:index="14" ma:internalName="MediaServiceAutoTags" ma:readOnly="true" name="MediaServiceAutoTags" nillable="true">
      <xsd:simpleType>
        <xsd:restriction base="dms:Text"/>
      </xsd:simpleType>
    </xsd:element>
    <xsd:element ma:displayName="MediaServiceGenerationTime" ma:hidden="true" ma:index="15" ma:internalName="MediaServiceGenerationTime" ma:readOnly="true" name="MediaServiceGenerationTime" nillable="true">
      <xsd:simpleType>
        <xsd:restriction base="dms:Text"/>
      </xsd:simpleType>
    </xsd:element>
    <xsd:element ma:displayName="MediaServiceEventHashCode" ma:hidden="true" ma:index="16" ma:internalName="MediaServiceEventHashCode" ma:readOnly="true" name="MediaServiceEventHashCode" nillable="true">
      <xsd:simpleType>
        <xsd:restriction base="dms:Text"/>
      </xsd:simpleType>
    </xsd:element>
    <xsd:element ma:displayName="MediaServiceDateTaken" ma:hidden="true" ma:index="17" ma:internalName="MediaServiceDateTaken" ma:readOnly="true" name="MediaServiceDateTaken"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anchorId="fba54fb3-c3e1-fe81-a776-ca4b69148c4d" ma:displayName="Attēlu atzīmes" ma:fieldId="{5cf76f15-5ced-4ddc-b409-7134ff3c332f}" ma:index="22" ma:internalName="lcf76f155ced4ddcb4097134ff3c332f" ma:isKeyword="false" ma:open="true" ma:readOnly="false" ma:sspId="cbc571fe-a37c-43d1-b765-14afe1eb773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escription="" ma:displayName="MediaServiceObjectDetectorVersions" ma:hidden="true" ma:index="24" ma:indexed="true" ma:internalName="MediaServiceObjectDetectorVersions" ma:readOnly="true" name="MediaServiceObjectDetectorVersions" nillable="true">
      <xsd:simpleType>
        <xsd:restriction base="dms:Text"/>
      </xsd:simple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Props1.xml><?xml version="1.0" encoding="utf-8"?>
<ds:datastoreItem xmlns:ds="http://schemas.openxmlformats.org/officeDocument/2006/customXml" ds:itemID="{88A49168-0A73-41E4-A315-9B2786D7FDEF}"/>
</file>

<file path=customXml/itemProps2.xml><?xml version="1.0" encoding="utf-8"?>
<ds:datastoreItem xmlns:ds="http://schemas.openxmlformats.org/officeDocument/2006/customXml" ds:itemID="{F0B61980-7D15-4D24-9A06-7F2E29BD3E22}"/>
</file>

<file path=customXml/itemProps3.xml><?xml version="1.0" encoding="utf-8"?>
<ds:datastoreItem xmlns:ds="http://schemas.openxmlformats.org/officeDocument/2006/customXml" ds:itemID="{7C5D4108-D9A8-4814-9664-F2B34A2CB614}"/>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2328</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Ministrów</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Bartosz Baran</cp:lastModifiedBy>
  <cp:revision>2</cp:revision>
  <dcterms:created xsi:type="dcterms:W3CDTF">2025-03-05T09:26:00Z</dcterms:created>
  <dcterms:modified xsi:type="dcterms:W3CDTF">2025-03-05T09:26:00Z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18" name="DISCesvisAdditionalMakers">
    <vt:lpwstr> Armands Ļitvinovs</vt:lpwstr>
  </property>
  <property fmtid="{D5CDD505-2E9C-101B-9397-08002B2CF9AE}" pid="19" name="DIScgiUrl">
    <vt:lpwstr>https://lim.esvis.gov.lv/cs/idcplg</vt:lpwstr>
  </property>
  <property fmtid="{D5CDD505-2E9C-101B-9397-08002B2CF9AE}" pid="20" name="DISdDocName">
    <vt:lpwstr>L535815</vt:lpwstr>
  </property>
  <property fmtid="{D5CDD505-2E9C-101B-9397-08002B2CF9AE}" pid="21" name="DISCesvisSigner">
    <vt:lpwstr> </vt:lpwstr>
  </property>
  <property fmtid="{D5CDD505-2E9C-101B-9397-08002B2CF9AE}" pid="22" name="DISCesvisSafetyLevel">
    <vt:lpwstr>Vispārpieejams</vt:lpwstr>
  </property>
  <property fmtid="{D5CDD505-2E9C-101B-9397-08002B2CF9AE}" pid="23" name="DISTaskPaneUrl">
    <vt:lpwstr>https://lim.esvis.gov.lv/cs/idcplg?ClientControlled=DocMan&amp;coreContentOnly=1&amp;WebdavRequest=1&amp;IdcService=DOC_INFO&amp;dID=614651</vt:lpwstr>
  </property>
  <property fmtid="{D5CDD505-2E9C-101B-9397-08002B2CF9AE}" pid="24" name="DISCesvisTitle">
    <vt:lpwstr>Discussion paper (Culture Compass)</vt:lpwstr>
  </property>
  <property fmtid="{D5CDD505-2E9C-101B-9397-08002B2CF9AE}" pid="25" name="DISCesvisMinistryOfMinister">
    <vt:lpwstr>wwTemplateNP_MinistryOfMinister(Kultūras,)</vt:lpwstr>
  </property>
  <property fmtid="{D5CDD505-2E9C-101B-9397-08002B2CF9AE}" pid="26" name="DISCesvisAuthor">
    <vt:lpwstr>Kultūras ministrija</vt:lpwstr>
  </property>
  <property fmtid="{D5CDD505-2E9C-101B-9397-08002B2CF9AE}" pid="27" name="DISCesvisMainMaker">
    <vt:lpwstr> Armands Ļitvinovs</vt:lpwstr>
  </property>
  <property fmtid="{D5CDD505-2E9C-101B-9397-08002B2CF9AE}" pid="28" name="DISidcName">
    <vt:lpwstr>1020404016200</vt:lpwstr>
  </property>
  <property fmtid="{D5CDD505-2E9C-101B-9397-08002B2CF9AE}" pid="29" name="DISProperties">
    <vt:lpwstr>DISidcName,DISdID,DISCesvisTitle,DISCesvisAdditionalMakersMail,DISCesvisAdditionalMakers,DIScgiUrl,DISCesvisMinistryOfMinister,DISCesvisSafetyLevel,DISCesvisSigner,DISTaskPaneUrl,DISCesvisAuthor,DISdUser,DISdDocName,DISCesvisMainMaker</vt:lpwstr>
  </property>
  <property fmtid="{D5CDD505-2E9C-101B-9397-08002B2CF9AE}" pid="30" name="DISCesvisAdditionalMakersMail">
    <vt:lpwstr>armands.litvinovs@km.gov.lv</vt:lpwstr>
  </property>
  <property fmtid="{D5CDD505-2E9C-101B-9397-08002B2CF9AE}" pid="31" name="DISdUser">
    <vt:lpwstr>weblogic</vt:lpwstr>
  </property>
  <property fmtid="{D5CDD505-2E9C-101B-9397-08002B2CF9AE}" pid="32" name="DISdID">
    <vt:lpwstr>614651</vt:lpwstr>
  </property>
</Properties>
</file>