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6715628D" w14:textId="77777777">
        <w:trPr>
          <w:trHeight w:val="423"/>
        </w:trPr>
        <w:tc>
          <w:tcPr>
            <w:tcW w:w="675" w:type="dxa"/>
          </w:tcPr>
          <w:p w:rsidRPr="009012E8" w:rsidR="00C6250E" w:rsidP="00F411BF" w:rsidRDefault="00C6250E" w14:paraId="3256907F" w14:textId="77777777">
            <w:pPr>
              <w:spacing w:before="20"/>
              <w:ind w:right="-108"/>
            </w:pPr>
            <w:r w:rsidRPr="009012E8">
              <w:t>Rīgā</w:t>
            </w:r>
          </w:p>
        </w:tc>
        <w:tc>
          <w:tcPr>
            <w:tcW w:w="1701" w:type="dxa"/>
          </w:tcPr>
          <w:p w:rsidRPr="009012E8" w:rsidR="00C6250E" w:rsidP="00B874E2" w:rsidRDefault="00C6250E" w14:paraId="3DF21355" w14:textId="77777777">
            <w:pPr>
              <w:pBdr>
                <w:bottom w:val="single" w:color="auto" w:sz="4" w:space="1"/>
              </w:pBdr>
            </w:pPr>
            <w:bookmarkStart w:name="docDate" w:id="0"/>
            <w:bookmarkEnd w:id="0"/>
          </w:p>
        </w:tc>
        <w:tc>
          <w:tcPr>
            <w:tcW w:w="426" w:type="dxa"/>
          </w:tcPr>
          <w:p w:rsidRPr="009012E8" w:rsidR="00C6250E" w:rsidP="00F411BF" w:rsidRDefault="00C6250E" w14:paraId="0ADC6A64" w14:textId="77777777">
            <w:pPr>
              <w:spacing w:before="20"/>
              <w:ind w:right="-187"/>
            </w:pPr>
            <w:r w:rsidRPr="009012E8">
              <w:t>Nr.</w:t>
            </w:r>
          </w:p>
        </w:tc>
        <w:tc>
          <w:tcPr>
            <w:tcW w:w="2204" w:type="dxa"/>
          </w:tcPr>
          <w:p w:rsidRPr="009012E8" w:rsidR="00C6250E" w:rsidP="00B874E2" w:rsidRDefault="00C6250E" w14:paraId="44EA2EE2" w14:textId="77777777">
            <w:pPr>
              <w:pBdr>
                <w:bottom w:val="single" w:color="auto" w:sz="4" w:space="1"/>
              </w:pBdr>
            </w:pPr>
            <w:bookmarkStart w:name="docNr" w:id="1"/>
            <w:bookmarkEnd w:id="1"/>
          </w:p>
        </w:tc>
      </w:tr>
      <w:tr w:rsidRPr="009012E8" w:rsidR="00C6250E" w:rsidTr="00F411BF" w14:paraId="7705FF56" w14:textId="77777777">
        <w:trPr>
          <w:trHeight w:val="423"/>
        </w:trPr>
        <w:tc>
          <w:tcPr>
            <w:tcW w:w="675" w:type="dxa"/>
          </w:tcPr>
          <w:p w:rsidRPr="009012E8" w:rsidR="00C6250E" w:rsidP="00F411BF" w:rsidRDefault="00C6250E" w14:paraId="3A729BE1" w14:textId="77777777">
            <w:pPr>
              <w:spacing w:before="20"/>
              <w:ind w:right="-108"/>
            </w:pPr>
            <w:r w:rsidRPr="009012E8">
              <w:t>uz</w:t>
            </w:r>
          </w:p>
        </w:tc>
        <w:tc>
          <w:tcPr>
            <w:tcW w:w="1701" w:type="dxa"/>
          </w:tcPr>
          <w:p w:rsidRPr="009012E8" w:rsidR="00C6250E" w:rsidP="00B874E2" w:rsidRDefault="00C6250E" w14:paraId="59D2ECB7" w14:textId="77777777">
            <w:pPr>
              <w:pBdr>
                <w:bottom w:val="single" w:color="auto" w:sz="4" w:space="1"/>
              </w:pBdr>
            </w:pPr>
          </w:p>
        </w:tc>
        <w:tc>
          <w:tcPr>
            <w:tcW w:w="426" w:type="dxa"/>
          </w:tcPr>
          <w:p w:rsidRPr="009012E8" w:rsidR="00C6250E" w:rsidP="00F411BF" w:rsidRDefault="00C6250E" w14:paraId="0BD00A7D" w14:textId="77777777">
            <w:pPr>
              <w:spacing w:before="20"/>
              <w:ind w:right="-187"/>
            </w:pPr>
            <w:r w:rsidRPr="009012E8">
              <w:t>Nr.</w:t>
            </w:r>
          </w:p>
        </w:tc>
        <w:tc>
          <w:tcPr>
            <w:tcW w:w="2204" w:type="dxa"/>
          </w:tcPr>
          <w:p w:rsidRPr="009012E8" w:rsidR="00C6250E" w:rsidP="00B874E2" w:rsidRDefault="00C6250E" w14:paraId="472F275D" w14:textId="77777777">
            <w:pPr>
              <w:pBdr>
                <w:bottom w:val="single" w:color="auto" w:sz="4" w:space="1"/>
              </w:pBdr>
            </w:pPr>
          </w:p>
        </w:tc>
      </w:tr>
    </w:tbl>
    <w:p w:rsidRPr="009012E8" w:rsidR="00C6250E" w:rsidP="00F85B8C" w:rsidRDefault="00C6250E" w14:paraId="3C217D4E" w14:textId="77777777">
      <w:pPr>
        <w:pStyle w:val="Header"/>
        <w15:collapsed w:val="false"/>
      </w:pPr>
    </w:p>
    <w:p w:rsidRPr="009012E8" w:rsidR="00632E67" w:rsidP="00632E67" w:rsidRDefault="00632E67" w14:paraId="6BD0E4F0" w14:textId="77777777">
      <w:pPr>
        <w:jc w:val="both"/>
      </w:pPr>
    </w:p>
    <w:p w:rsidR="002938BC" w:rsidP="002938BC" w:rsidRDefault="002938BC" w14:paraId="157B1C1A" w14:textId="77777777">
      <w:pPr>
        <w:widowControl/>
        <w:spacing w:after="0" w:line="240" w:lineRule="auto"/>
        <w:ind w:firstLine="300"/>
        <w:jc w:val="right"/>
        <w:rPr>
          <w:rFonts w:eastAsia="Times New Roman"/>
        </w:rPr>
      </w:pPr>
      <w:r>
        <w:rPr>
          <w:rFonts w:eastAsia="Times New Roman"/>
        </w:rPr>
        <w:t>Valsts kancelejai</w:t>
      </w:r>
    </w:p>
    <w:p w:rsidR="002938BC" w:rsidP="002938BC" w:rsidRDefault="002938BC" w14:paraId="2EF1DEC6"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002938BC" w:rsidTr="00217454" w14:paraId="731A8A29" w14:textId="77777777">
        <w:tc>
          <w:tcPr>
            <w:tcW w:w="5670" w:type="dxa"/>
            <w:hideMark/>
          </w:tcPr>
          <w:p w:rsidR="002938BC" w:rsidP="00217454" w:rsidRDefault="002938BC" w14:paraId="0FFC16CB" w14:textId="46854634">
            <w:pPr>
              <w:widowControl/>
              <w:spacing w:after="0" w:line="240" w:lineRule="auto"/>
              <w:jc w:val="both"/>
              <w:rPr>
                <w:rFonts w:ascii="Times New Roman" w:hAnsi="Times New Roman" w:eastAsia="Times New Roman"/>
                <w:b/>
                <w:sz w:val="24"/>
                <w:szCs w:val="24"/>
              </w:rPr>
            </w:pPr>
            <w:bookmarkStart w:name="_Hlk46742254" w:id="2"/>
            <w:r>
              <w:rPr>
                <w:rFonts w:ascii="Times New Roman" w:hAnsi="Times New Roman" w:eastAsia="Times New Roman"/>
                <w:sz w:val="24"/>
                <w:szCs w:val="24"/>
              </w:rPr>
              <w:t xml:space="preserve">Par Latvijas Republikas nacionālo pozīciju </w:t>
            </w:r>
            <w:bookmarkStart w:name="_Hlk23770279" w:id="3"/>
            <w:r>
              <w:rPr>
                <w:rFonts w:ascii="Times New Roman" w:hAnsi="Times New Roman" w:eastAsia="Times New Roman"/>
                <w:sz w:val="24"/>
                <w:szCs w:val="24"/>
              </w:rPr>
              <w:t>Nr. 1 “</w:t>
            </w:r>
            <w:r w:rsidRPr="00B62883" w:rsidR="00B62883">
              <w:rPr>
                <w:rFonts w:ascii="Times New Roman" w:hAnsi="Times New Roman" w:eastAsia="Times New Roman"/>
                <w:sz w:val="24"/>
                <w:szCs w:val="24"/>
              </w:rPr>
              <w:t>Priekšlikums Eiropas Parlamenta un Padomes Regulai  par Savienības vadlīnijām Eiropas transporta tīkla attīstībai ar ko groza Regulu (ES) Nr. 2021/1153 un Regulu (ES) Nr. 913/2010 un atceļ Regulu (ES) Nr. 1315/2013</w:t>
            </w:r>
            <w:r>
              <w:rPr>
                <w:rFonts w:ascii="Times New Roman" w:hAnsi="Times New Roman" w:eastAsia="Times New Roman"/>
                <w:sz w:val="24"/>
                <w:szCs w:val="24"/>
              </w:rPr>
              <w:t xml:space="preserve">” </w:t>
            </w:r>
            <w:bookmarkEnd w:id="2"/>
            <w:bookmarkEnd w:id="3"/>
          </w:p>
        </w:tc>
        <w:tc>
          <w:tcPr>
            <w:tcW w:w="3685" w:type="dxa"/>
          </w:tcPr>
          <w:p w:rsidR="002938BC" w:rsidP="00217454" w:rsidRDefault="002938BC" w14:paraId="55031A73" w14:textId="77777777">
            <w:pPr>
              <w:widowControl/>
              <w:spacing w:after="0" w:line="240" w:lineRule="auto"/>
              <w:rPr>
                <w:rFonts w:ascii="Times New Roman" w:hAnsi="Times New Roman" w:eastAsia="Times New Roman"/>
                <w:sz w:val="24"/>
                <w:szCs w:val="24"/>
              </w:rPr>
            </w:pPr>
          </w:p>
        </w:tc>
      </w:tr>
    </w:tbl>
    <w:p w:rsidR="002938BC" w:rsidP="002938BC" w:rsidRDefault="002938BC" w14:paraId="5C3345AC" w14:textId="77777777">
      <w:pPr>
        <w:widowControl/>
        <w:spacing w:after="0" w:line="240" w:lineRule="auto"/>
        <w:ind w:firstLine="720"/>
        <w:jc w:val="both"/>
        <w:rPr>
          <w:rFonts w:eastAsia="Times New Roman"/>
        </w:rPr>
      </w:pPr>
    </w:p>
    <w:p w:rsidR="002938BC" w:rsidP="002938BC" w:rsidRDefault="002938BC" w14:paraId="3604BE36" w14:textId="037753C2">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2022. gada 2</w:t>
      </w:r>
      <w:r w:rsidR="001D25F9">
        <w:rPr>
          <w:b/>
          <w:bCs/>
        </w:rPr>
        <w:t>8</w:t>
      </w:r>
      <w:r>
        <w:rPr>
          <w:b/>
          <w:bCs/>
        </w:rPr>
        <w:t>. marta sēdē</w:t>
      </w:r>
      <w:r>
        <w:t xml:space="preserve"> Latvijas Republikas nacionālās</w:t>
      </w:r>
      <w:r>
        <w:rPr>
          <w:b/>
          <w:bCs/>
        </w:rPr>
        <w:t xml:space="preserve"> </w:t>
      </w:r>
      <w:r>
        <w:rPr>
          <w:rFonts w:eastAsia="Times New Roman"/>
        </w:rPr>
        <w:t>pozīcijas projektu “</w:t>
      </w:r>
      <w:r w:rsidRPr="00B62883" w:rsidR="001D25F9">
        <w:rPr>
          <w:rFonts w:eastAsia="Times New Roman"/>
        </w:rPr>
        <w:t>Priekšlikums Eiropas Parlamenta un Padomes Regulai  par Savienības vadlīnijām Eiropas transporta tīkla attīstībai ar ko groza Regulu (ES) Nr. 2021/1153 un Regulu (ES) Nr. 913/2010 un atceļ Regulu (ES) Nr. 1315/2013</w:t>
      </w:r>
      <w:r>
        <w:rPr>
          <w:rFonts w:eastAsia="Times New Roman"/>
        </w:rPr>
        <w:t xml:space="preserve">”. </w:t>
      </w:r>
    </w:p>
    <w:p w:rsidR="002938BC" w:rsidP="002938BC" w:rsidRDefault="002938BC" w14:paraId="6F01F894"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002938BC" w:rsidTr="00217454" w14:paraId="7E5270A4"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39AA333D"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hideMark/>
          </w:tcPr>
          <w:p w:rsidR="002938BC" w:rsidP="00217454" w:rsidRDefault="002938BC" w14:paraId="517C6D2C"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2D750BCD"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2938BC" w:rsidTr="00217454" w14:paraId="5ED227E8"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3BB8341F" w14:textId="77777777">
            <w:pPr>
              <w:widowControl/>
              <w:spacing w:after="0" w:line="240" w:lineRule="auto"/>
              <w:jc w:val="both"/>
              <w:rPr>
                <w:rFonts w:eastAsia="Times New Roman"/>
              </w:rPr>
            </w:pPr>
            <w:bookmarkStart w:name="_Hlk47343406" w:id="4"/>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hideMark/>
          </w:tcPr>
          <w:p w:rsidR="002938BC" w:rsidP="00217454" w:rsidRDefault="002938BC" w14:paraId="24B45C82"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364DB980" w14:textId="77777777">
            <w:pPr>
              <w:widowControl/>
              <w:spacing w:after="0" w:line="240" w:lineRule="auto"/>
              <w:jc w:val="both"/>
              <w:rPr>
                <w:rFonts w:eastAsia="Times New Roman"/>
              </w:rPr>
            </w:pPr>
            <w:r>
              <w:rPr>
                <w:rFonts w:eastAsia="Times New Roman"/>
                <w:iCs/>
              </w:rPr>
              <w:t>Nav attiecināms.</w:t>
            </w:r>
          </w:p>
        </w:tc>
        <w:bookmarkEnd w:id="4"/>
      </w:tr>
      <w:tr w:rsidR="002938BC" w:rsidTr="00217454" w14:paraId="70EDE34E"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3F51E944"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tcPr>
          <w:p w:rsidR="002938BC" w:rsidP="00217454" w:rsidRDefault="002938BC" w14:paraId="446EA474" w14:textId="77777777">
            <w:pPr>
              <w:widowControl/>
              <w:spacing w:after="0" w:line="240" w:lineRule="auto"/>
              <w:jc w:val="both"/>
              <w:rPr>
                <w:rFonts w:eastAsia="Times New Roman"/>
              </w:rPr>
            </w:pPr>
            <w:r>
              <w:rPr>
                <w:rFonts w:eastAsia="Times New Roman"/>
              </w:rPr>
              <w:t>Informācija par saskaņojumiem</w:t>
            </w:r>
          </w:p>
          <w:p w:rsidR="002938BC" w:rsidP="00217454" w:rsidRDefault="002938BC" w14:paraId="63A7CC4E" w14:textId="77777777">
            <w:pPr>
              <w:rPr>
                <w:rFonts w:eastAsia="Times New Roman"/>
              </w:rPr>
            </w:pP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3755C831" w14:textId="69895B99">
            <w:pPr>
              <w:widowControl/>
              <w:spacing w:after="0" w:line="240" w:lineRule="auto"/>
              <w:jc w:val="both"/>
              <w:rPr>
                <w:rFonts w:eastAsia="Times New Roman"/>
              </w:rPr>
            </w:pPr>
            <w:r>
              <w:rPr>
                <w:rFonts w:eastAsia="Times New Roman"/>
              </w:rPr>
              <w:t xml:space="preserve">Pozīcijas projekts tika elektroniski skaņots ar </w:t>
            </w:r>
            <w:r w:rsidRPr="001D25F9" w:rsidR="001D25F9">
              <w:rPr>
                <w:rFonts w:eastAsia="Times New Roman"/>
              </w:rPr>
              <w:t>Aizsardzības ministriju, Ārlietu ministriju, Ekonomikas ministriju, Finanšu ministriju, Iekšlietu ministriju, Vides aizsardzības un reģionālās attīstības ministriju, Tieslietu ministrija, Zemkopības ministriju.</w:t>
            </w:r>
          </w:p>
        </w:tc>
      </w:tr>
      <w:tr w:rsidR="002938BC" w:rsidTr="00217454" w14:paraId="30E9C9F4"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71360990"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hideMark/>
          </w:tcPr>
          <w:p w:rsidR="002938BC" w:rsidP="00217454" w:rsidRDefault="002938BC" w14:paraId="4119DE9C"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187DE5E9" w14:textId="77777777">
            <w:pPr>
              <w:widowControl/>
              <w:spacing w:after="0" w:line="240" w:lineRule="auto"/>
              <w:jc w:val="both"/>
              <w:rPr>
                <w:rFonts w:eastAsia="Times New Roman"/>
                <w:iCs/>
              </w:rPr>
            </w:pPr>
            <w:r>
              <w:rPr>
                <w:rFonts w:eastAsia="Times New Roman"/>
                <w:iCs/>
              </w:rPr>
              <w:t>Nav attiecināms.</w:t>
            </w:r>
          </w:p>
        </w:tc>
      </w:tr>
      <w:tr w:rsidR="002938BC" w:rsidTr="00217454" w14:paraId="3391D38C"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13F552DC"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hideMark/>
          </w:tcPr>
          <w:p w:rsidR="002938BC" w:rsidP="00217454" w:rsidRDefault="002938BC" w14:paraId="457884C2"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3B89E137" w14:textId="77777777">
            <w:pPr>
              <w:widowControl/>
              <w:spacing w:after="0" w:line="240" w:lineRule="auto"/>
              <w:jc w:val="both"/>
              <w:rPr>
                <w:rFonts w:eastAsia="Times New Roman"/>
                <w:iCs/>
              </w:rPr>
            </w:pPr>
            <w:r>
              <w:rPr>
                <w:rFonts w:eastAsia="Times New Roman"/>
                <w:iCs/>
              </w:rPr>
              <w:t>Transporta un sakaru politika.</w:t>
            </w:r>
          </w:p>
        </w:tc>
      </w:tr>
      <w:tr w:rsidR="002938BC" w:rsidTr="00217454" w14:paraId="29953EDF"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7C6D7028"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hideMark/>
          </w:tcPr>
          <w:p w:rsidR="002938BC" w:rsidP="00217454" w:rsidRDefault="002938BC" w14:paraId="0D74A79E"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4F4F2041" w14:textId="77777777">
            <w:pPr>
              <w:widowControl/>
              <w:spacing w:after="0" w:line="240" w:lineRule="auto"/>
              <w:jc w:val="both"/>
              <w:rPr>
                <w:rFonts w:eastAsia="Times New Roman"/>
                <w:iCs/>
              </w:rPr>
            </w:pPr>
            <w:r>
              <w:rPr>
                <w:rFonts w:eastAsia="Times New Roman"/>
                <w:iCs/>
              </w:rPr>
              <w:t>Satiksmes ministrijas ES lietu koordinācijas departamenta direktore Elīna Šimiņa-Neverovska</w:t>
            </w:r>
          </w:p>
        </w:tc>
      </w:tr>
      <w:tr w:rsidR="002938BC" w:rsidTr="00217454" w14:paraId="15A03B02"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5D99C202" w14:textId="77777777">
            <w:pPr>
              <w:widowControl/>
              <w:spacing w:after="0" w:line="240" w:lineRule="auto"/>
              <w:jc w:val="both"/>
              <w:rPr>
                <w:rFonts w:eastAsia="Times New Roman"/>
              </w:rPr>
            </w:pPr>
            <w:r>
              <w:rPr>
                <w:rFonts w:eastAsia="Times New Roman"/>
              </w:rPr>
              <w:t>7.</w:t>
            </w:r>
          </w:p>
        </w:tc>
        <w:tc>
          <w:tcPr>
            <w:tcW w:w="2977" w:type="dxa"/>
            <w:tcBorders>
              <w:top w:val="single" w:color="auto" w:sz="4" w:space="0"/>
              <w:left w:val="single" w:color="auto" w:sz="4" w:space="0"/>
              <w:bottom w:val="single" w:color="auto" w:sz="4" w:space="0"/>
              <w:right w:val="single" w:color="auto" w:sz="4" w:space="0"/>
            </w:tcBorders>
            <w:hideMark/>
          </w:tcPr>
          <w:p w:rsidR="002938BC" w:rsidP="00217454" w:rsidRDefault="002938BC" w14:paraId="6EB4AE20"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2488F4F1" w14:textId="77777777">
            <w:pPr>
              <w:widowControl/>
              <w:spacing w:after="0" w:line="240" w:lineRule="auto"/>
              <w:jc w:val="both"/>
              <w:rPr>
                <w:rFonts w:eastAsia="Times New Roman"/>
                <w:iCs/>
              </w:rPr>
            </w:pPr>
            <w:r>
              <w:rPr>
                <w:rFonts w:eastAsia="Times New Roman"/>
              </w:rPr>
              <w:t xml:space="preserve">Satiksmes ministrijas </w:t>
            </w:r>
            <w:r>
              <w:rPr>
                <w:rFonts w:eastAsia="Times New Roman"/>
                <w:iCs/>
              </w:rPr>
              <w:t>ES lietu koordinācijas departamenta direktore Elīna Šimiņa-Neverovska;</w:t>
            </w:r>
          </w:p>
          <w:p w:rsidR="002938BC" w:rsidP="00E72869" w:rsidRDefault="00E72869" w14:paraId="35298A02" w14:textId="5B8A72A5">
            <w:pPr>
              <w:widowControl/>
              <w:spacing w:after="0" w:line="240" w:lineRule="auto"/>
              <w:jc w:val="both"/>
              <w:rPr>
                <w:rFonts w:eastAsia="Times New Roman"/>
              </w:rPr>
            </w:pPr>
            <w:r w:rsidRPr="00E72869">
              <w:rPr>
                <w:rFonts w:eastAsia="Times New Roman"/>
              </w:rPr>
              <w:t>Transporta loģistikas un starptautiskās sadarbības koordinācijas departament</w:t>
            </w:r>
            <w:r>
              <w:rPr>
                <w:rFonts w:eastAsia="Times New Roman"/>
              </w:rPr>
              <w:t xml:space="preserve">a </w:t>
            </w:r>
            <w:r w:rsidRPr="00E72869">
              <w:rPr>
                <w:rFonts w:eastAsia="Times New Roman"/>
              </w:rPr>
              <w:t>Transporta loģistikas nodaļa</w:t>
            </w:r>
            <w:r>
              <w:rPr>
                <w:rFonts w:eastAsia="Times New Roman"/>
              </w:rPr>
              <w:t xml:space="preserve">s departamenta direktora vietnieks </w:t>
            </w:r>
            <w:r w:rsidRPr="00E72869">
              <w:rPr>
                <w:rFonts w:eastAsia="Times New Roman"/>
              </w:rPr>
              <w:t>Andris M</w:t>
            </w:r>
            <w:r>
              <w:rPr>
                <w:rFonts w:eastAsia="Times New Roman"/>
              </w:rPr>
              <w:t>aldups</w:t>
            </w:r>
          </w:p>
        </w:tc>
      </w:tr>
      <w:tr w:rsidR="002938BC" w:rsidTr="00217454" w14:paraId="3D191273"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3F046BC2" w14:textId="77777777">
            <w:pPr>
              <w:widowControl/>
              <w:spacing w:after="0" w:line="240" w:lineRule="auto"/>
              <w:jc w:val="both"/>
              <w:rPr>
                <w:rFonts w:eastAsia="Times New Roman"/>
              </w:rPr>
            </w:pPr>
            <w:r>
              <w:rPr>
                <w:rFonts w:eastAsia="Times New Roman"/>
              </w:rPr>
              <w:lastRenderedPageBreak/>
              <w:t>8.</w:t>
            </w:r>
          </w:p>
        </w:tc>
        <w:tc>
          <w:tcPr>
            <w:tcW w:w="2977" w:type="dxa"/>
            <w:tcBorders>
              <w:top w:val="single" w:color="auto" w:sz="4" w:space="0"/>
              <w:left w:val="single" w:color="auto" w:sz="4" w:space="0"/>
              <w:bottom w:val="single" w:color="auto" w:sz="4" w:space="0"/>
              <w:right w:val="single" w:color="auto" w:sz="4" w:space="0"/>
            </w:tcBorders>
            <w:hideMark/>
          </w:tcPr>
          <w:p w:rsidR="002938BC" w:rsidP="00217454" w:rsidRDefault="002938BC" w14:paraId="27A6B583"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418E39BB" w14:textId="77777777">
            <w:pPr>
              <w:widowControl/>
              <w:spacing w:after="0" w:line="240" w:lineRule="auto"/>
              <w:jc w:val="both"/>
              <w:rPr>
                <w:rFonts w:eastAsia="Times New Roman"/>
              </w:rPr>
            </w:pPr>
            <w:r>
              <w:rPr>
                <w:rFonts w:eastAsia="Times New Roman"/>
              </w:rPr>
              <w:t>Nacionālajai pozīcijai ir statuss „IEROBEŽOTA PIEEJAMĪBA”, un tā ir skatāma Ministru kabineta sēdes slēgtajā daļā saskaņā ar Ministru kabineta 2021. gada 7. septembra noteikumu Nr. 606 „Ministru kabineta kārtības rullis” 126. punktu.</w:t>
            </w:r>
          </w:p>
          <w:p w:rsidR="002938BC" w:rsidP="00217454" w:rsidRDefault="002938BC" w14:paraId="08499E4B" w14:textId="77777777">
            <w:pPr>
              <w:widowControl/>
              <w:spacing w:after="0" w:line="240" w:lineRule="auto"/>
              <w:jc w:val="both"/>
              <w:rPr>
                <w:rFonts w:eastAsia="Times New Roman"/>
              </w:rPr>
            </w:pPr>
            <w:r>
              <w:rPr>
                <w:rFonts w:eastAsia="Times New Roman"/>
              </w:rPr>
              <w:t>Statuss „Ierobežota pieejamība” paliek spēkā arī pēc jautājuma izskatīšanas Ministru  kabinetā līdz brīdim, kamēr Satiksmes ministrija nav paziņojusi par tā atcelšanu.</w:t>
            </w:r>
          </w:p>
          <w:p w:rsidR="002938BC" w:rsidP="00217454" w:rsidRDefault="002938BC" w14:paraId="0B4A512E" w14:textId="77777777">
            <w:pPr>
              <w:widowControl/>
              <w:spacing w:after="0" w:line="240" w:lineRule="auto"/>
              <w:jc w:val="both"/>
              <w:rPr>
                <w:rFonts w:eastAsia="Times New Roman"/>
              </w:rPr>
            </w:pPr>
            <w:r>
              <w:rPr>
                <w:rFonts w:eastAsia="Times New Roman"/>
                <w:iCs/>
              </w:rPr>
              <w:t>Ministru kabineta sēdes protokollēmuma projektam,  pavadvēstulei un informatīvajam ziņojumam nav ierobežotas pieejamības statusa.</w:t>
            </w:r>
          </w:p>
        </w:tc>
      </w:tr>
      <w:tr w:rsidR="002938BC" w:rsidTr="00217454" w14:paraId="660CC332" w14:textId="77777777">
        <w:tc>
          <w:tcPr>
            <w:tcW w:w="534" w:type="dxa"/>
            <w:tcBorders>
              <w:top w:val="single" w:color="auto" w:sz="4" w:space="0"/>
              <w:left w:val="single" w:color="auto" w:sz="4" w:space="0"/>
              <w:bottom w:val="single" w:color="auto" w:sz="4" w:space="0"/>
              <w:right w:val="single" w:color="auto" w:sz="4" w:space="0"/>
            </w:tcBorders>
            <w:hideMark/>
          </w:tcPr>
          <w:p w:rsidR="002938BC" w:rsidP="00217454" w:rsidRDefault="002938BC" w14:paraId="05E59D39" w14:textId="77777777">
            <w:pPr>
              <w:widowControl/>
              <w:spacing w:after="0" w:line="240" w:lineRule="auto"/>
              <w:jc w:val="both"/>
              <w:rPr>
                <w:rFonts w:eastAsia="Times New Roman"/>
              </w:rPr>
            </w:pPr>
            <w:r>
              <w:rPr>
                <w:rFonts w:eastAsia="Times New Roman"/>
              </w:rPr>
              <w:t>9.</w:t>
            </w:r>
          </w:p>
        </w:tc>
        <w:tc>
          <w:tcPr>
            <w:tcW w:w="2977" w:type="dxa"/>
            <w:tcBorders>
              <w:top w:val="single" w:color="auto" w:sz="4" w:space="0"/>
              <w:left w:val="single" w:color="auto" w:sz="4" w:space="0"/>
              <w:bottom w:val="single" w:color="auto" w:sz="4" w:space="0"/>
              <w:right w:val="single" w:color="auto" w:sz="4" w:space="0"/>
            </w:tcBorders>
            <w:hideMark/>
          </w:tcPr>
          <w:p w:rsidR="002938BC" w:rsidP="00217454" w:rsidRDefault="002938BC" w14:paraId="54CD4635"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hideMark/>
          </w:tcPr>
          <w:p w:rsidR="002938BC" w:rsidP="00217454" w:rsidRDefault="002938BC" w14:paraId="620B496D" w14:textId="77777777">
            <w:pPr>
              <w:rPr>
                <w:rFonts w:eastAsia="Times New Roman"/>
                <w:iCs/>
              </w:rPr>
            </w:pPr>
            <w:r>
              <w:rPr>
                <w:rFonts w:eastAsia="Times New Roman"/>
                <w:iCs/>
              </w:rPr>
              <w:t>Nav.</w:t>
            </w:r>
          </w:p>
        </w:tc>
      </w:tr>
    </w:tbl>
    <w:p w:rsidR="002938BC" w:rsidP="002938BC" w:rsidRDefault="002938BC" w14:paraId="12A944E3" w14:textId="77777777">
      <w:pPr>
        <w:widowControl/>
        <w:spacing w:after="0" w:line="240" w:lineRule="auto"/>
        <w:ind w:firstLine="720"/>
        <w:jc w:val="both"/>
        <w:rPr>
          <w:rFonts w:eastAsia="Times New Roman"/>
        </w:rPr>
      </w:pPr>
    </w:p>
    <w:p w:rsidR="002938BC" w:rsidP="002938BC" w:rsidRDefault="002938BC" w14:paraId="02C46547" w14:textId="77777777">
      <w:pPr>
        <w:widowControl/>
        <w:spacing w:after="0" w:line="240" w:lineRule="auto"/>
        <w:ind w:firstLine="720"/>
        <w:jc w:val="both"/>
        <w:rPr>
          <w:rFonts w:eastAsia="Times New Roman"/>
        </w:rPr>
      </w:pPr>
    </w:p>
    <w:p w:rsidR="002938BC" w:rsidP="002938BC" w:rsidRDefault="002938BC" w14:paraId="436DF9BC" w14:textId="77777777">
      <w:pPr>
        <w:spacing w:after="0" w:line="240" w:lineRule="auto"/>
        <w:ind w:firstLine="720"/>
        <w:jc w:val="both"/>
        <w:rPr>
          <w:rFonts w:eastAsia="Times New Roman"/>
        </w:rPr>
      </w:pPr>
      <w:r>
        <w:rPr>
          <w:rFonts w:eastAsia="Times New Roman"/>
        </w:rPr>
        <w:t xml:space="preserve">Pielikumā: </w:t>
      </w:r>
    </w:p>
    <w:p w:rsidR="002938BC" w:rsidP="002938BC" w:rsidRDefault="002938BC" w14:paraId="6D1269D4" w14:textId="06B99A4F">
      <w:pPr>
        <w:pStyle w:val="ListParagraph"/>
        <w:numPr>
          <w:ilvl w:val="0"/>
          <w:numId w:val="12"/>
        </w:numPr>
        <w:spacing w:after="0" w:line="240" w:lineRule="auto"/>
        <w:jc w:val="both"/>
        <w:rPr>
          <w:rFonts w:eastAsia="Times New Roman"/>
        </w:rPr>
      </w:pPr>
      <w:r>
        <w:rPr>
          <w:rFonts w:eastAsia="Times New Roman"/>
        </w:rPr>
        <w:t>Ministru kabineta sēdes protokollēmuma projekts “Informatīvais ziņojums “Par Satiksmes ministrijas sagatavoto Latvijas Republikas nacionālo pozīciju Nr. 1 “</w:t>
      </w:r>
      <w:r w:rsidRPr="00E72869" w:rsidR="00E72869">
        <w:rPr>
          <w:rFonts w:eastAsia="Times New Roman"/>
        </w:rPr>
        <w:t>Priekšlikums Eiropas Parlamenta un Padomes Regulai  par Savienības vadlīnijām Eiropas transporta tīkla attīstībai ar ko groza Regulu (ES) Nr. 2021/1153 un Regulu (ES) Nr. 913/2010 un atceļ Regulu (ES) Nr. 1315/2013</w:t>
      </w:r>
      <w:r>
        <w:rPr>
          <w:rFonts w:eastAsia="Times New Roman"/>
        </w:rPr>
        <w:t>”</w:t>
      </w:r>
      <w:r w:rsidR="00E72869">
        <w:rPr>
          <w:rFonts w:eastAsia="Times New Roman"/>
        </w:rPr>
        <w:t>””</w:t>
      </w:r>
      <w:r>
        <w:rPr>
          <w:rFonts w:eastAsia="Times New Roman"/>
        </w:rPr>
        <w:t xml:space="preserve"> uz 1 lpp. (SAMprot_</w:t>
      </w:r>
      <w:r w:rsidR="00E72869">
        <w:rPr>
          <w:rFonts w:eastAsia="Times New Roman"/>
        </w:rPr>
        <w:t>280322_TEN-T</w:t>
      </w:r>
      <w:r>
        <w:rPr>
          <w:rFonts w:eastAsia="Times New Roman"/>
        </w:rPr>
        <w:t>);</w:t>
      </w:r>
    </w:p>
    <w:p w:rsidR="002938BC" w:rsidP="002938BC" w:rsidRDefault="002938BC" w14:paraId="7672D443" w14:textId="410AEF09">
      <w:pPr>
        <w:pStyle w:val="ListParagraph"/>
        <w:numPr>
          <w:ilvl w:val="0"/>
          <w:numId w:val="12"/>
        </w:numPr>
        <w:spacing w:after="0" w:line="240" w:lineRule="auto"/>
        <w:jc w:val="both"/>
        <w:rPr>
          <w:rFonts w:eastAsia="Times New Roman"/>
        </w:rPr>
      </w:pPr>
      <w:r>
        <w:rPr>
          <w:rFonts w:eastAsia="Times New Roman"/>
        </w:rPr>
        <w:t>Latvijas nacionālās pozīcijas projekts “</w:t>
      </w:r>
      <w:r w:rsidRPr="00E72869" w:rsidR="00E72869">
        <w:rPr>
          <w:rFonts w:eastAsia="Times New Roman"/>
        </w:rPr>
        <w:t>Priekšlikums Eiropas Parlamenta un Padomes Regulai  par Savienības vadlīnijām Eiropas transporta tīkla attīstībai ar ko groza Regulu (ES) Nr. 2021/1153 un Regulu (ES) Nr. 913/2010 un atceļ Regulu (ES) Nr. 1315/2013</w:t>
      </w:r>
      <w:r>
        <w:rPr>
          <w:rFonts w:eastAsia="Times New Roman"/>
        </w:rPr>
        <w:t xml:space="preserve">” uz </w:t>
      </w:r>
      <w:r w:rsidR="00E72869">
        <w:rPr>
          <w:rFonts w:eastAsia="Times New Roman"/>
        </w:rPr>
        <w:t>16</w:t>
      </w:r>
      <w:r>
        <w:rPr>
          <w:rFonts w:eastAsia="Times New Roman"/>
        </w:rPr>
        <w:t xml:space="preserve"> lpp. (</w:t>
      </w:r>
      <w:r w:rsidR="00E72869">
        <w:rPr>
          <w:rFonts w:eastAsia="Times New Roman"/>
        </w:rPr>
        <w:t>SAMpoz_280322_TEN-T</w:t>
      </w:r>
      <w:r>
        <w:rPr>
          <w:rFonts w:eastAsia="Times New Roman"/>
        </w:rPr>
        <w:t>) (IEROBEŽOTA PIEEJAMĪBA);</w:t>
      </w:r>
    </w:p>
    <w:p w:rsidR="002938BC" w:rsidP="002938BC" w:rsidRDefault="002938BC" w14:paraId="2E45FE0F" w14:textId="6A0E279E">
      <w:pPr>
        <w:pStyle w:val="ListParagraph"/>
        <w:numPr>
          <w:ilvl w:val="0"/>
          <w:numId w:val="12"/>
        </w:numPr>
        <w:spacing w:after="0" w:line="240" w:lineRule="auto"/>
        <w:jc w:val="both"/>
        <w:rPr>
          <w:rFonts w:eastAsia="Times New Roman"/>
        </w:rPr>
      </w:pPr>
      <w:r>
        <w:rPr>
          <w:rFonts w:eastAsia="Times New Roman"/>
        </w:rPr>
        <w:t>Informatīvais ziņojums “Latvijas Republikas nacionālā pozīcija Nr. 1 “</w:t>
      </w:r>
      <w:r w:rsidRPr="00E72869" w:rsidR="00E72869">
        <w:rPr>
          <w:rFonts w:eastAsia="Times New Roman"/>
        </w:rPr>
        <w:t>Priekšlikums Eiropas Parlamenta un Padomes Regulai  par Savienības vadlīnijām Eiropas transporta tīkla attīstībai ar ko groza Regulu (ES) Nr. 2021/115</w:t>
      </w:r>
      <w:r w:rsidRPr="001C12CD" w:rsidR="00E72869">
        <w:rPr>
          <w:rFonts w:eastAsia="Times New Roman"/>
        </w:rPr>
        <w:t>3 un Regulu (ES) Nr. 913/2010 un atceļ Regulu (ES) Nr. 1315/2013”</w:t>
      </w:r>
      <w:r w:rsidRPr="001C12CD">
        <w:rPr>
          <w:rFonts w:eastAsia="Times New Roman"/>
        </w:rPr>
        <w:t xml:space="preserve">” uz </w:t>
      </w:r>
      <w:r w:rsidR="00484B5A">
        <w:rPr>
          <w:rFonts w:eastAsia="Times New Roman"/>
        </w:rPr>
        <w:t>4</w:t>
      </w:r>
      <w:r w:rsidRPr="001C12CD">
        <w:rPr>
          <w:rFonts w:eastAsia="Times New Roman"/>
        </w:rPr>
        <w:t xml:space="preserve"> lpp. (SAMzino_</w:t>
      </w:r>
      <w:r w:rsidRPr="001C12CD" w:rsidR="00E72869">
        <w:rPr>
          <w:rFonts w:eastAsia="Times New Roman"/>
        </w:rPr>
        <w:t>280322_TEN-T</w:t>
      </w:r>
      <w:r w:rsidRPr="001C12CD">
        <w:rPr>
          <w:rFonts w:eastAsia="Times New Roman"/>
        </w:rPr>
        <w:t>).</w:t>
      </w:r>
    </w:p>
    <w:p w:rsidR="002938BC" w:rsidP="002938BC" w:rsidRDefault="002938BC" w14:paraId="4E3058B2" w14:textId="77777777">
      <w:pPr>
        <w:spacing w:after="0" w:line="240" w:lineRule="auto"/>
        <w:ind w:firstLine="720"/>
        <w:jc w:val="both"/>
        <w:rPr>
          <w:rFonts w:eastAsia="Times New Roman"/>
        </w:rPr>
      </w:pPr>
    </w:p>
    <w:p w:rsidR="002938BC" w:rsidP="002938BC" w:rsidRDefault="002938BC" w14:paraId="2FC776F0" w14:textId="77777777">
      <w:pPr>
        <w:autoSpaceDE w:val="false"/>
        <w:autoSpaceDN w:val="false"/>
        <w:adjustRightInd w:val="false"/>
        <w:spacing w:after="0" w:line="240" w:lineRule="auto"/>
        <w:rPr>
          <w:color w:val="000000"/>
        </w:rPr>
      </w:pPr>
    </w:p>
    <w:p w:rsidR="002938BC" w:rsidP="002938BC" w:rsidRDefault="002938BC" w14:paraId="122A999A" w14:textId="77777777">
      <w:pPr>
        <w:autoSpaceDE w:val="false"/>
        <w:autoSpaceDN w:val="false"/>
        <w:adjustRightInd w:val="false"/>
        <w:spacing w:after="0" w:line="240" w:lineRule="auto"/>
        <w:rPr>
          <w:color w:val="000000"/>
        </w:rPr>
      </w:pPr>
      <w:r>
        <w:rPr>
          <w:color w:val="000000"/>
        </w:rPr>
        <w:t>Satiksmes ministrs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T.Linkaits</w:t>
      </w:r>
    </w:p>
    <w:p w:rsidR="002938BC" w:rsidP="002938BC" w:rsidRDefault="002938BC" w14:paraId="07535635" w14:textId="77777777">
      <w:pPr>
        <w:spacing w:after="0" w:line="240" w:lineRule="auto"/>
        <w:jc w:val="both"/>
        <w:rPr>
          <w:rFonts w:eastAsia="Times New Roman"/>
        </w:rPr>
      </w:pPr>
    </w:p>
    <w:p w:rsidR="002938BC" w:rsidP="002938BC" w:rsidRDefault="002938BC" w14:paraId="231ED7A4" w14:textId="77777777">
      <w:pPr>
        <w:spacing w:after="0" w:line="240" w:lineRule="auto"/>
        <w:jc w:val="both"/>
        <w:rPr>
          <w:rFonts w:eastAsia="Times New Roman"/>
        </w:rPr>
      </w:pPr>
    </w:p>
    <w:p w:rsidR="002938BC" w:rsidP="002938BC" w:rsidRDefault="002938BC" w14:paraId="714384BE" w14:textId="77777777">
      <w:pPr>
        <w:spacing w:after="0" w:line="240" w:lineRule="auto"/>
        <w:jc w:val="both"/>
        <w:rPr>
          <w:rFonts w:eastAsia="Times New Roman"/>
        </w:rPr>
      </w:pPr>
    </w:p>
    <w:p w:rsidR="002938BC" w:rsidP="002938BC" w:rsidRDefault="002938BC" w14:paraId="464868E1" w14:textId="77777777">
      <w:pPr>
        <w:spacing w:after="0" w:line="240" w:lineRule="auto"/>
        <w:jc w:val="both"/>
        <w:rPr>
          <w:rFonts w:eastAsia="Times New Roman"/>
        </w:rPr>
      </w:pPr>
    </w:p>
    <w:p w:rsidR="002938BC" w:rsidP="002938BC" w:rsidRDefault="00BC6461" w14:paraId="62EC6351" w14:textId="28980F30">
      <w:pPr>
        <w:spacing w:after="0" w:line="240" w:lineRule="auto"/>
        <w:jc w:val="both"/>
        <w:rPr>
          <w:rFonts w:eastAsia="Times New Roman"/>
          <w:sz w:val="20"/>
          <w:szCs w:val="20"/>
        </w:rPr>
      </w:pPr>
      <w:r>
        <w:rPr>
          <w:rFonts w:eastAsia="Times New Roman"/>
          <w:sz w:val="20"/>
          <w:szCs w:val="20"/>
        </w:rPr>
        <w:t>Elīna Šimiņa-Neverovska</w:t>
      </w:r>
    </w:p>
    <w:p w:rsidR="00BC6461" w:rsidP="002938BC" w:rsidRDefault="00BC6461" w14:paraId="6C8B7F8C" w14:textId="0A84A868">
      <w:pPr>
        <w:spacing w:after="0" w:line="240" w:lineRule="auto"/>
        <w:jc w:val="both"/>
        <w:rPr>
          <w:rFonts w:eastAsia="Times New Roman"/>
          <w:sz w:val="20"/>
          <w:szCs w:val="20"/>
        </w:rPr>
      </w:pPr>
      <w:r>
        <w:rPr>
          <w:rFonts w:eastAsia="Times New Roman"/>
          <w:sz w:val="20"/>
          <w:szCs w:val="20"/>
        </w:rPr>
        <w:t>67028254</w:t>
      </w:r>
    </w:p>
    <w:p w:rsidR="002938BC" w:rsidP="002938BC" w:rsidRDefault="00E04E58" w14:paraId="21AB03A1" w14:textId="5A8972BC">
      <w:pPr>
        <w:spacing w:after="0" w:line="240" w:lineRule="auto"/>
        <w:jc w:val="both"/>
        <w:rPr>
          <w:rFonts w:eastAsia="Times New Roman"/>
          <w:sz w:val="20"/>
          <w:szCs w:val="20"/>
        </w:rPr>
      </w:pPr>
      <w:hyperlink w:history="true" r:id="rId7">
        <w:r w:rsidRPr="00E40259" w:rsidR="00BC6461">
          <w:rPr>
            <w:rStyle w:val="Hyperlink"/>
            <w:rFonts w:eastAsia="Times New Roman"/>
            <w:sz w:val="20"/>
            <w:szCs w:val="20"/>
          </w:rPr>
          <w:t>elina.simina-neverovska@sam.gov.lv</w:t>
        </w:r>
      </w:hyperlink>
      <w:r w:rsidR="00BC6461">
        <w:rPr>
          <w:rFonts w:eastAsia="Times New Roman"/>
          <w:sz w:val="20"/>
          <w:szCs w:val="20"/>
        </w:rPr>
        <w:t xml:space="preserve"> </w:t>
      </w:r>
    </w:p>
    <w:p w:rsidR="002938BC" w:rsidP="002938BC" w:rsidRDefault="002938BC" w14:paraId="38B6EBDD" w14:textId="77777777">
      <w:pPr>
        <w:spacing w:after="0" w:line="240" w:lineRule="auto"/>
        <w:jc w:val="both"/>
        <w:rPr>
          <w:rFonts w:eastAsia="Times New Roman"/>
          <w:sz w:val="20"/>
          <w:szCs w:val="20"/>
        </w:rPr>
      </w:pPr>
    </w:p>
    <w:p w:rsidR="002938BC" w:rsidP="002938BC" w:rsidRDefault="002938BC" w14:paraId="5C8355D9" w14:textId="77777777">
      <w:pPr>
        <w:spacing w:after="0" w:line="240" w:lineRule="auto"/>
        <w:jc w:val="both"/>
        <w:rPr>
          <w:rFonts w:eastAsia="Times New Roman"/>
          <w:sz w:val="20"/>
          <w:szCs w:val="20"/>
        </w:rPr>
      </w:pPr>
    </w:p>
    <w:p w:rsidR="002938BC" w:rsidP="002938BC" w:rsidRDefault="002938BC" w14:paraId="35815A7F" w14:textId="77777777">
      <w:pPr>
        <w:spacing w:after="0" w:line="240" w:lineRule="auto"/>
        <w:jc w:val="both"/>
        <w:rPr>
          <w:rFonts w:eastAsia="Times New Roman"/>
          <w:sz w:val="20"/>
          <w:szCs w:val="20"/>
        </w:rPr>
      </w:pPr>
    </w:p>
    <w:p w:rsidR="002938BC" w:rsidP="002938BC" w:rsidRDefault="002938BC" w14:paraId="3E798CDC" w14:textId="77777777">
      <w:pPr>
        <w:spacing w:after="0" w:line="240" w:lineRule="auto"/>
        <w:jc w:val="both"/>
        <w:rPr>
          <w:rFonts w:eastAsia="Times New Roman"/>
          <w:sz w:val="20"/>
          <w:szCs w:val="20"/>
        </w:rPr>
      </w:pPr>
    </w:p>
    <w:p w:rsidR="002938BC" w:rsidP="002938BC" w:rsidRDefault="002938BC" w14:paraId="581D9BC7" w14:textId="77777777">
      <w:pPr>
        <w:spacing w:after="0" w:line="240" w:lineRule="auto"/>
        <w:jc w:val="both"/>
        <w:rPr>
          <w:rFonts w:eastAsia="Times New Roman"/>
          <w:sz w:val="20"/>
          <w:szCs w:val="20"/>
        </w:rPr>
      </w:pPr>
    </w:p>
    <w:p w:rsidR="002938BC" w:rsidP="002938BC" w:rsidRDefault="002938BC" w14:paraId="02EE028E" w14:textId="77777777">
      <w:pPr>
        <w:spacing w:after="0" w:line="240" w:lineRule="auto"/>
        <w:jc w:val="both"/>
        <w:rPr>
          <w:rFonts w:eastAsia="Times New Roman"/>
          <w:sz w:val="20"/>
          <w:szCs w:val="20"/>
        </w:rPr>
      </w:pPr>
    </w:p>
    <w:p w:rsidR="002938BC" w:rsidP="002938BC" w:rsidRDefault="002938BC" w14:paraId="7FE4AC37" w14:textId="77777777">
      <w:pPr>
        <w:spacing w:after="0" w:line="240" w:lineRule="auto"/>
        <w:jc w:val="both"/>
        <w:rPr>
          <w:rFonts w:eastAsia="Times New Roman"/>
          <w:sz w:val="20"/>
          <w:szCs w:val="20"/>
        </w:rPr>
      </w:pPr>
    </w:p>
    <w:p w:rsidR="002938BC" w:rsidP="002938BC" w:rsidRDefault="002938BC" w14:paraId="02AFC7C0" w14:textId="77777777">
      <w:pPr>
        <w:spacing w:after="0" w:line="240" w:lineRule="auto"/>
        <w:jc w:val="both"/>
        <w:rPr>
          <w:rFonts w:eastAsia="Times New Roman"/>
          <w:sz w:val="20"/>
          <w:szCs w:val="20"/>
        </w:rPr>
      </w:pPr>
    </w:p>
    <w:p w:rsidR="002938BC" w:rsidP="002938BC" w:rsidRDefault="002938BC" w14:paraId="2C8ECE6B" w14:textId="77777777">
      <w:pPr>
        <w:tabs>
          <w:tab w:val="center" w:pos="4320"/>
          <w:tab w:val="right" w:pos="8640"/>
        </w:tabs>
        <w:spacing w:after="0" w:line="240" w:lineRule="auto"/>
        <w:jc w:val="center"/>
        <w:rPr>
          <w:sz w:val="20"/>
          <w:szCs w:val="20"/>
        </w:rPr>
      </w:pPr>
      <w:r>
        <w:rPr>
          <w:sz w:val="20"/>
          <w:szCs w:val="20"/>
        </w:rPr>
        <w:t>DOKUMENTS IR PARAKSTĪTS AR DROŠU ELEKTRONISKO PARAKSTU UN SATUR LAIKA ZĪMOGU</w:t>
      </w:r>
    </w:p>
    <w:p w:rsidRPr="009012E8" w:rsidR="002938BC" w:rsidP="002938BC" w:rsidRDefault="002938BC" w14:paraId="7D91A527" w14:textId="77777777">
      <w:pPr>
        <w:spacing w:after="0" w:line="240" w:lineRule="auto"/>
        <w:jc w:val="both"/>
      </w:pPr>
    </w:p>
    <w:p w:rsidRPr="009012E8" w:rsidR="0031779D" w:rsidP="00B00CCD" w:rsidRDefault="0031779D" w14:paraId="3D6BE5AE" w14:textId="77777777">
      <w:pPr>
        <w:tabs>
          <w:tab w:val="left" w:pos="720"/>
          <w:tab w:val="center" w:pos="4320"/>
          <w:tab w:val="right" w:pos="8640"/>
        </w:tabs>
        <w:spacing w:after="0" w:line="240" w:lineRule="auto"/>
      </w:pPr>
    </w:p>
    <w:sectPr w:rsidRPr="009012E8" w:rsidR="0031779D" w:rsidSect="00B00CCD">
      <w:footerReference w:type="default" r:id="rId8"/>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D95B2" w14:textId="77777777" w:rsidR="00E04E58" w:rsidRDefault="00E04E58">
      <w:pPr>
        <w:spacing w:after="0" w:line="240" w:lineRule="auto"/>
      </w:pPr>
      <w:r>
        <w:separator/>
      </w:r>
    </w:p>
  </w:endnote>
  <w:endnote w:type="continuationSeparator" w:id="0">
    <w:p w14:paraId="429B752D" w14:textId="77777777" w:rsidR="00E04E58" w:rsidRDefault="00E04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369484"/>
      <w:docPartObj>
        <w:docPartGallery w:val="Page Numbers (Bottom of Page)"/>
        <w:docPartUnique/>
      </w:docPartObj>
    </w:sdtPr>
    <w:sdtEndPr>
      <w:rPr>
        <w:noProof/>
      </w:rPr>
    </w:sdtEndPr>
    <w:sdtContent>
      <w:p w14:paraId="299E3E52" w14:textId="2B9AAF99" w:rsidR="00B00CCD" w:rsidRDefault="00B00CCD" w:rsidP="008E21B2">
        <w:pPr>
          <w:pStyle w:val="Footer"/>
          <w:jc w:val="right"/>
        </w:pPr>
        <w:r>
          <w:fldChar w:fldCharType="begin"/>
        </w:r>
        <w:r>
          <w:instrText xml:space="preserve"> PAGE   \* MERGEFORMAT </w:instrText>
        </w:r>
        <w:r>
          <w:fldChar w:fldCharType="separate"/>
        </w:r>
        <w:r>
          <w:rPr>
            <w:noProof/>
          </w:rPr>
          <w:t>2</w:t>
        </w:r>
        <w:r>
          <w:rPr>
            <w:noProof/>
          </w:rPr>
          <w:fldChar w:fldCharType="end"/>
        </w:r>
        <w:r w:rsidR="008E21B2">
          <w:rPr>
            <w:noProof/>
          </w:rPr>
          <w:t>-2</w:t>
        </w:r>
      </w:p>
    </w:sdtContent>
  </w:sdt>
  <w:p w14:paraId="36C99DF1" w14:textId="0A992516" w:rsidR="00B00CCD" w:rsidRDefault="008E21B2">
    <w:pPr>
      <w:pStyle w:val="Footer"/>
    </w:pPr>
    <w:r>
      <w:t>SAMpav_280322_TEN-T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F1535" w14:textId="77777777" w:rsidR="00E04E58" w:rsidRDefault="00E04E58">
      <w:pPr>
        <w:spacing w:after="0" w:line="240" w:lineRule="auto"/>
      </w:pPr>
      <w:r>
        <w:separator/>
      </w:r>
    </w:p>
  </w:footnote>
  <w:footnote w:type="continuationSeparator" w:id="0">
    <w:p w14:paraId="47BF694B" w14:textId="77777777" w:rsidR="00E04E58" w:rsidRDefault="00E04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D1257" w14:textId="77777777" w:rsidR="009D62CD" w:rsidRDefault="009D62CD" w:rsidP="009D62CD">
    <w:pPr>
      <w:pStyle w:val="Header"/>
    </w:pPr>
  </w:p>
  <w:p w14:paraId="4DD57430" w14:textId="77777777" w:rsidR="009D62CD" w:rsidRDefault="009D62CD" w:rsidP="009D62CD">
    <w:pPr>
      <w:pStyle w:val="Header"/>
    </w:pPr>
  </w:p>
  <w:p w14:paraId="10D73473" w14:textId="77777777" w:rsidR="009D62CD" w:rsidRDefault="009D62CD" w:rsidP="009D62CD">
    <w:pPr>
      <w:pStyle w:val="Header"/>
    </w:pPr>
  </w:p>
  <w:p w14:paraId="2B03DF8B" w14:textId="77777777" w:rsidR="009D62CD" w:rsidRDefault="009D62CD" w:rsidP="009D62CD">
    <w:pPr>
      <w:pStyle w:val="Header"/>
    </w:pPr>
  </w:p>
  <w:p w14:paraId="4EA3A113" w14:textId="77777777" w:rsidR="009D62CD" w:rsidRDefault="009D62CD" w:rsidP="009D62CD">
    <w:pPr>
      <w:pStyle w:val="Header"/>
    </w:pPr>
  </w:p>
  <w:p w14:paraId="76673DFA" w14:textId="77777777" w:rsidR="009D62CD" w:rsidRDefault="009D62CD" w:rsidP="009D62CD">
    <w:pPr>
      <w:pStyle w:val="Header"/>
    </w:pPr>
  </w:p>
  <w:p w14:paraId="71C1851F" w14:textId="77777777" w:rsidR="009D62CD" w:rsidRDefault="009D62CD" w:rsidP="009D62CD">
    <w:pPr>
      <w:pStyle w:val="Header"/>
    </w:pPr>
  </w:p>
  <w:p w14:paraId="281CE648" w14:textId="77777777" w:rsidR="009D62CD" w:rsidRDefault="009D62CD" w:rsidP="009D62CD">
    <w:pPr>
      <w:pStyle w:val="Header"/>
    </w:pPr>
  </w:p>
  <w:p w14:paraId="77BB20E9" w14:textId="77777777" w:rsidR="009D62CD" w:rsidRDefault="009D62CD" w:rsidP="009D62CD">
    <w:pPr>
      <w:pStyle w:val="Header"/>
    </w:pPr>
  </w:p>
  <w:p w14:paraId="60EA72CB" w14:textId="77777777" w:rsidR="009D62CD" w:rsidRDefault="009D62CD" w:rsidP="009D62CD">
    <w:pPr>
      <w:pStyle w:val="Header"/>
    </w:pPr>
  </w:p>
  <w:p w14:paraId="1D42C22B"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11FBA5AC" wp14:editId="7E0F7BBE">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w14:anchorId="330B1412"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6D75CE44"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w:r>
    <w:r>
      <w:rPr>
        <w:noProof/>
      </w:rPr>
      <w:pict>
        <v:group w14:anchorId="75425CBC"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KCt9AIAANkGAAAOAAAAZHJzL2Uyb0RvYy54bWykVW1v2yAQ/j5p/wHxcdPql6RNbdWpprap JnVbpWY/gGD8omFgQOJ0v34H2KmbtZrUfUGH73ju4bnjfHG57zjaMW1aKQqcnMQYMUFl2Yq6wD/W q0/nGBlLREm4FKzAj8zgy+X7dxe9ylkqG8lLphGACJP3qsCNtSqPIkMb1hFzIhUT4Kyk7oiFra6j UpMe0DsepXF8FvVSl0pLyoyBr9fBiZcev6oYtd+ryjCLeIGBm/Wr9uvGrdHyguS1Jqpp6UCDvIFF R1oBSQ9Q18QStNXtX1BdS7U0srInVHaRrKqWMn8HuE0SH93mVsut8nep875WB5lA2iOd3gxLv+1u tXpQ9zqwB/NO0p8GdIl6VedTv9vXIRht+q+yhHqSrZX+4vtKdw4CroT2Xt/Hg75sbxGFj/NZtpgt TjGi4EvSxSA/baBG7lCaJeAEX5pl56E0tLkZDp9l6Vk4mTpXRPKQ0tMcaLmyQx+ZJ6nM/0n10BDF fAWMk+Jeo7YEehgJ0sHtV5ox15to7jm55BA1qmmmUk48LsyA4v8U8QU9RilfU4PkdGvsLZO+GGR3 Z2xo8RIsX+Jy4L6G51B1HLr94ycUI5fLL8OTOIQlY9iHCK1j1COfegAdsUCRCVZ2Pk9exJqNYQ4r nWBBNeuRIWlG0nQvBtZgIeJGSuybTUnj+mUN3MYuAwQIcjd8JRZyH8eGM0MKDbPieEpojGBKbIIk iljHzKVwJuoL7KVwHzq5Y2vpXfao/SHJk5eLaVQo4oRVcMMJl8D3+CGp4zqprJCrlnNfBS4clVkC D8sRMJK3pXP6ja43V1yjHYH5l86SVerfHIA9C4M5I0oP1jBS3gy2JS0PNsRz0BaeWujc8M42snyE LtYyTFX4C4DRSP0box4maoHNry3RDCP+RcA7zJL53I1gv5mfLoAK0lPPZuohggJUgS2Gwjvzyoax vVW6rRvIlPjrCvkZRlDVujb3/AKrYQOjwFt+foL1bEBP9z7q6Y+0/AMAAP//AwBQSwMEFAAGAAgA AAAhAD7j23rhAAAACwEAAA8AAABkcnMvZG93bnJldi54bWxMj01PwkAQhu8m/ofNmHiTbcEPWrol hKgnYiKYGG5Dd2gburNNd2nLv3fxorf5ePLOM9lyNI3oqXO1ZQXxJAJBXFhdc6nga/f2MAfhPLLG xjIpuJCDZX57k2Gq7cCf1G99KUIIuxQVVN63qZSuqMigm9iWOOyOtjPoQ9uVUnc4hHDTyGkUPUuD NYcLFba0rqg4bc9GwfuAw2oWv/ab03F92e+ePr43MSl1fzeuFiA8jf4Phqt+UIc8OB3smbUTjYJp Ej8G9FokLyACkcxnCYjD7yQBmWfy/w/5DwAAAP//AwBQSwECLQAUAAYACAAAACEAtoM4kv4AAADh AQAAEwAAAAAAAAAAAAAAAAAAAAAAW0NvbnRlbnRfVHlwZXNdLnhtbFBLAQItABQABgAIAAAAIQA4 /SH/1gAAAJQBAAALAAAAAAAAAAAAAAAAAC8BAABfcmVscy8ucmVsc1BLAQItABQABgAIAAAAIQCV 1KCt9AIAANkGAAAOAAAAAAAAAAAAAAAAAC4CAABkcnMvZTJvRG9jLnhtbFBLAQItABQABgAIAAAA IQA+49t64QAAAAsBAAAPAAAAAAAAAAAAAAAAAE4FAABkcnMvZG93bnJldi54bWxQSwUGAAAAAAQA BADzAAAAXAY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251FBF18"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AF4A86"/>
    <w:multiLevelType w:val="hybridMultilevel"/>
    <w:tmpl w:val="7F426CE0"/>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8BC"/>
    <w:rsid w:val="00006384"/>
    <w:rsid w:val="00030349"/>
    <w:rsid w:val="00032083"/>
    <w:rsid w:val="000428F9"/>
    <w:rsid w:val="00050EB5"/>
    <w:rsid w:val="00061D30"/>
    <w:rsid w:val="000B1AB5"/>
    <w:rsid w:val="000E5ACE"/>
    <w:rsid w:val="001201F9"/>
    <w:rsid w:val="00124173"/>
    <w:rsid w:val="00132CFB"/>
    <w:rsid w:val="00180197"/>
    <w:rsid w:val="001A2125"/>
    <w:rsid w:val="001C12CD"/>
    <w:rsid w:val="001D25F9"/>
    <w:rsid w:val="002023F0"/>
    <w:rsid w:val="0020635C"/>
    <w:rsid w:val="00250335"/>
    <w:rsid w:val="00262B83"/>
    <w:rsid w:val="00275B9E"/>
    <w:rsid w:val="0029181E"/>
    <w:rsid w:val="002938BC"/>
    <w:rsid w:val="002B3077"/>
    <w:rsid w:val="002C57BC"/>
    <w:rsid w:val="002E1474"/>
    <w:rsid w:val="003146EC"/>
    <w:rsid w:val="0031779D"/>
    <w:rsid w:val="00335032"/>
    <w:rsid w:val="0035400A"/>
    <w:rsid w:val="00392CF5"/>
    <w:rsid w:val="003952A2"/>
    <w:rsid w:val="00396B4C"/>
    <w:rsid w:val="003A090C"/>
    <w:rsid w:val="003D5B6C"/>
    <w:rsid w:val="003F77CE"/>
    <w:rsid w:val="004043D2"/>
    <w:rsid w:val="00433F49"/>
    <w:rsid w:val="00441F2F"/>
    <w:rsid w:val="004606E9"/>
    <w:rsid w:val="00484B5A"/>
    <w:rsid w:val="00493308"/>
    <w:rsid w:val="004D77F7"/>
    <w:rsid w:val="004E49D0"/>
    <w:rsid w:val="005021F1"/>
    <w:rsid w:val="00527E96"/>
    <w:rsid w:val="00535564"/>
    <w:rsid w:val="0053651D"/>
    <w:rsid w:val="005471EA"/>
    <w:rsid w:val="0056666B"/>
    <w:rsid w:val="00582001"/>
    <w:rsid w:val="00585C68"/>
    <w:rsid w:val="005D04F8"/>
    <w:rsid w:val="00632E67"/>
    <w:rsid w:val="00663C3A"/>
    <w:rsid w:val="006738C5"/>
    <w:rsid w:val="00674D26"/>
    <w:rsid w:val="006C1639"/>
    <w:rsid w:val="006F0830"/>
    <w:rsid w:val="006F47E8"/>
    <w:rsid w:val="00747CCB"/>
    <w:rsid w:val="00767323"/>
    <w:rsid w:val="007704BD"/>
    <w:rsid w:val="00787B0A"/>
    <w:rsid w:val="00792092"/>
    <w:rsid w:val="007B3BA5"/>
    <w:rsid w:val="007B48EC"/>
    <w:rsid w:val="007D7AF5"/>
    <w:rsid w:val="007E4D1F"/>
    <w:rsid w:val="007F3F30"/>
    <w:rsid w:val="00815277"/>
    <w:rsid w:val="00831A8F"/>
    <w:rsid w:val="00850F03"/>
    <w:rsid w:val="00857BCD"/>
    <w:rsid w:val="00876C21"/>
    <w:rsid w:val="00881F11"/>
    <w:rsid w:val="00893625"/>
    <w:rsid w:val="008E21B2"/>
    <w:rsid w:val="008E7BD4"/>
    <w:rsid w:val="008F5D2D"/>
    <w:rsid w:val="009012E8"/>
    <w:rsid w:val="00934A16"/>
    <w:rsid w:val="00954D5A"/>
    <w:rsid w:val="00966F0D"/>
    <w:rsid w:val="009839B7"/>
    <w:rsid w:val="009D62CD"/>
    <w:rsid w:val="00A02AF9"/>
    <w:rsid w:val="00A80F98"/>
    <w:rsid w:val="00AA6D72"/>
    <w:rsid w:val="00AC3BB9"/>
    <w:rsid w:val="00AF3A6E"/>
    <w:rsid w:val="00B00341"/>
    <w:rsid w:val="00B00CCD"/>
    <w:rsid w:val="00B01BF6"/>
    <w:rsid w:val="00B01E37"/>
    <w:rsid w:val="00B03ABB"/>
    <w:rsid w:val="00B10C18"/>
    <w:rsid w:val="00B121C6"/>
    <w:rsid w:val="00B260CE"/>
    <w:rsid w:val="00B45105"/>
    <w:rsid w:val="00B62883"/>
    <w:rsid w:val="00B86B50"/>
    <w:rsid w:val="00B874E2"/>
    <w:rsid w:val="00B90F3A"/>
    <w:rsid w:val="00B91116"/>
    <w:rsid w:val="00BB4DC6"/>
    <w:rsid w:val="00BC6461"/>
    <w:rsid w:val="00C1677F"/>
    <w:rsid w:val="00C47F57"/>
    <w:rsid w:val="00C5340B"/>
    <w:rsid w:val="00C6250E"/>
    <w:rsid w:val="00CD7453"/>
    <w:rsid w:val="00CF2083"/>
    <w:rsid w:val="00D21FA6"/>
    <w:rsid w:val="00D2274B"/>
    <w:rsid w:val="00D55B4B"/>
    <w:rsid w:val="00D572EE"/>
    <w:rsid w:val="00D82EE0"/>
    <w:rsid w:val="00D83FCE"/>
    <w:rsid w:val="00DC06F8"/>
    <w:rsid w:val="00E04E58"/>
    <w:rsid w:val="00E20EED"/>
    <w:rsid w:val="00E365CE"/>
    <w:rsid w:val="00E44FC1"/>
    <w:rsid w:val="00E710CC"/>
    <w:rsid w:val="00E72869"/>
    <w:rsid w:val="00E775FB"/>
    <w:rsid w:val="00E93B33"/>
    <w:rsid w:val="00EA7458"/>
    <w:rsid w:val="00ED54AF"/>
    <w:rsid w:val="00EF3818"/>
    <w:rsid w:val="00F01842"/>
    <w:rsid w:val="00F07B33"/>
    <w:rsid w:val="00F164AC"/>
    <w:rsid w:val="00F60586"/>
    <w:rsid w:val="00F6664B"/>
    <w:rsid w:val="00F673D1"/>
    <w:rsid w:val="00F730E9"/>
    <w:rsid w:val="00F85B8C"/>
    <w:rsid w:val="00FD22A2"/>
    <w:rsid w:val="00FE0BD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2938BC"/>
    <w:pPr>
      <w:ind w:left="720"/>
      <w:contextualSpacing/>
    </w:pPr>
  </w:style>
  <w:style w:type="table" w:styleId="TableGrid">
    <w:name w:val="Table Grid"/>
    <w:basedOn w:val="TableNormal"/>
    <w:uiPriority w:val="59"/>
    <w:rsid w:val="002938B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2938BC"/>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6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lina.simina-neverovska@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C:\Users\evitanagle\Downloads\Darbam\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5</TotalTime>
  <Pages>2</Pages>
  <Words>2433</Words>
  <Characters>1388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Par Latvijas Republikas nacionālo pozīciju Nr. 1 “Priekšlikums Eiropas Parlamenta un Padomes Regulai  par Savienības vadlīnijām Eiropas transporta tīkla attīstībai ar ko groza Regulu (ES) Nr. 2021/1153 un Regulu (ES) Nr. 913/2010 un atceļ Regulu (ES) Nr.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 Nr. 1 “Priekšlikums Eiropas Parlamenta un Padomes Regulai  par Savienības vadlīnijām Eiropas transporta tīkla attīstībai ar ko groza Regulu (ES) Nr. 2021/1153 un Regulu (ES) Nr. 913/2010 un atceļ Regulu (ES) Nr. 1315/2013” </dc:title>
  <dc:subject>Pavadvēstule</dc:subject>
  <dc:creator>Satiksmes ministrija</dc:creator>
  <cp:keywords>Satiksmes ministrija</cp:keywords>
  <dc:description>Elīna Šimiņa-Neverovska_x000d_
67028254_x000d_
elina.simina-neverovska@sam.gov.lv</dc:description>
  <cp:lastModifiedBy>Evita Nagle</cp:lastModifiedBy>
  <cp:revision>10</cp:revision>
  <cp:lastPrinted>2016-03-23T07:18:00Z</cp:lastPrinted>
  <dcterms:created xsi:type="dcterms:W3CDTF">2022-03-22T11:10:00Z</dcterms:created>
  <dcterms:modified xsi:type="dcterms:W3CDTF">2022-03-22T12:30:00Z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Vecākā referente Evita Nagle</vt:lpwstr>
  </property>
  <property fmtid="{D5CDD505-2E9C-101B-9397-08002B2CF9AE}" pid="5" name="DIScgiUrl">
    <vt:lpwstr>https://lim.esvis.gov.lv/cs/idcplg</vt:lpwstr>
  </property>
  <property fmtid="{D5CDD505-2E9C-101B-9397-08002B2CF9AE}" pid="6" name="DISdDocName">
    <vt:lpwstr>L303113</vt:lpwstr>
  </property>
  <property fmtid="{D5CDD505-2E9C-101B-9397-08002B2CF9AE}" pid="7" name="DISCesvisSigner">
    <vt:lpwstr>Ministrs Tālis Linkaits</vt:lpwstr>
  </property>
  <property fmtid="{D5CDD505-2E9C-101B-9397-08002B2CF9AE}" pid="8" name="DISTaskPaneUrl">
    <vt:lpwstr>https://lim.esvis.gov.lv/cs/idcplg?ClientControlled=DocMan&amp;coreContentOnly=1&amp;WebdavRequest=1&amp;IdcService=DOC_INFO&amp;dID=393257</vt:lpwstr>
  </property>
  <property fmtid="{D5CDD505-2E9C-101B-9397-08002B2CF9AE}" pid="9" name="DISCesvisSafetyLevel">
    <vt:lpwstr>Vispārpieejams</vt:lpwstr>
  </property>
  <property fmtid="{D5CDD505-2E9C-101B-9397-08002B2CF9AE}" pid="10" name="DISCesvisTitle">
    <vt:lpwstr>Par Latvijas Republikas nacionālo pozīciju Nr. 1 “Priekšlikums Eiropas Parlamenta un Padomes Regulai  par Savienības vadlīnijām Eiropas transporta tīkla attīstībai ar ko groza Regulu (ES) Nr. 2021/1153 un Regulu (ES) Nr. 913/2010 un atceļ Regulu (ES) Nr. 1315/2013” 	</vt:lpwstr>
  </property>
  <property fmtid="{D5CDD505-2E9C-101B-9397-08002B2CF9AE}" pid="11" name="DISCesvisMinistryOfMinister">
    <vt:lpwstr>wwTemplateNP_MinistryOfMinister(Satiksmes,)</vt:lpwstr>
  </property>
  <property fmtid="{D5CDD505-2E9C-101B-9397-08002B2CF9AE}" pid="12" name="DISCesvisAuthor">
    <vt:lpwstr>Satiksmes ministrija</vt:lpwstr>
  </property>
  <property fmtid="{D5CDD505-2E9C-101B-9397-08002B2CF9AE}" pid="13" name="DISCesvisMainMaker">
    <vt:lpwstr>Vecākā referente Evita Nagle</vt:lpwstr>
  </property>
  <property fmtid="{D5CDD505-2E9C-101B-9397-08002B2CF9AE}" pid="14" name="DISidcName">
    <vt:lpwstr>1020404016200</vt:lpwstr>
  </property>
  <property fmtid="{D5CDD505-2E9C-101B-9397-08002B2CF9AE}" pid="15" name="DISProperties">
    <vt:lpwstr>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6" name="DISCesvisDescription">
    <vt:lpwstr>
</vt:lpwstr>
  </property>
  <property fmtid="{D5CDD505-2E9C-101B-9397-08002B2CF9AE}" pid="17" name="DISCesvisAdditionalMakersMail">
    <vt:lpwstr>evita.nagle@sam.gov.lv</vt:lpwstr>
  </property>
  <property fmtid="{D5CDD505-2E9C-101B-9397-08002B2CF9AE}" pid="18" name="DISdUser">
    <vt:lpwstr>weblogic</vt:lpwstr>
  </property>
  <property fmtid="{D5CDD505-2E9C-101B-9397-08002B2CF9AE}" pid="19" name="DISdID">
    <vt:lpwstr>393257</vt:lpwstr>
  </property>
  <property fmtid="{D5CDD505-2E9C-101B-9397-08002B2CF9AE}" pid="20" name="DISCesvisMainMakerOrgUnitTitle">
    <vt:lpwstr>Eiropas Savienības lietu koordinācijas departaments</vt:lpwstr>
  </property>
  <property fmtid="{D5CDD505-2E9C-101B-9397-08002B2CF9AE}" pid="21" name="DISCesvisRelatedDocNP">
    <vt:lpwstr>Nr.1
Priekšlikums Eiropas Parlamenta un Padomes Regulai  par Savienības vadlīnijām Eiropas transporta tīkla attīstībai ar ko groza Regulu (ES) Nr. 2021/1153 un Regulu (ES) Nr. 913/2010 un atceļ Regulu (ES) Nr. 1315/2013
</vt:lpwstr>
  </property>
  <property fmtid="{D5CDD505-2E9C-101B-9397-08002B2CF9AE}" pid="22" name="DISCesvisDocRegDate">
    <vt:lpwstr>2022-03-28</vt:lpwstr>
  </property>
  <property fmtid="{D5CDD505-2E9C-101B-9397-08002B2CF9AE}" pid="23" name="DISCesvisRegDate">
    <vt:lpwstr>2022-03-28</vt:lpwstr>
  </property>
  <property fmtid="{D5CDD505-2E9C-101B-9397-08002B2CF9AE}" pid="24" name="DISCesvisDocRegNr">
    <vt:lpwstr>PV-13</vt:lpwstr>
  </property>
</Properties>
</file>