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574D3F" w:rsidP="008B1863" w:rsidRDefault="00574D3F" w14:paraId="1AAC38F9" w14:textId="30D309BF">
      <w:pPr>
        <w:ind w:firstLine="709"/>
        <w:jc w:val="both"/>
        <w:rPr>
          <w:b/>
          <w:bCs/>
          <w:sz w:val="28"/>
          <w:szCs w:val="28"/>
        </w:rPr>
      </w:pPr>
      <w:bookmarkStart w:name="OLE_LINK1" w:id="0"/>
      <w:r w:rsidRPr="00574D3F">
        <w:rPr>
          <w:b/>
          <w:bCs/>
          <w:sz w:val="28"/>
          <w:szCs w:val="28"/>
        </w:rPr>
        <w:t xml:space="preserve">Par </w:t>
      </w:r>
      <w:r w:rsidR="00917CB2">
        <w:rPr>
          <w:b/>
          <w:bCs/>
          <w:sz w:val="28"/>
          <w:szCs w:val="28"/>
        </w:rPr>
        <w:t>nacionāl</w:t>
      </w:r>
      <w:r w:rsidR="00CA3FCB">
        <w:rPr>
          <w:b/>
          <w:bCs/>
          <w:sz w:val="28"/>
          <w:szCs w:val="28"/>
        </w:rPr>
        <w:t>ās</w:t>
      </w:r>
      <w:r w:rsidR="00917CB2">
        <w:rPr>
          <w:b/>
          <w:bCs/>
          <w:sz w:val="28"/>
          <w:szCs w:val="28"/>
        </w:rPr>
        <w:t xml:space="preserve"> pozīcij</w:t>
      </w:r>
      <w:r w:rsidR="00CA3FCB">
        <w:rPr>
          <w:b/>
          <w:bCs/>
          <w:sz w:val="28"/>
          <w:szCs w:val="28"/>
        </w:rPr>
        <w:t>as</w:t>
      </w:r>
      <w:r w:rsidR="00917CB2">
        <w:rPr>
          <w:b/>
          <w:bCs/>
          <w:sz w:val="28"/>
          <w:szCs w:val="28"/>
        </w:rPr>
        <w:t xml:space="preserve"> </w:t>
      </w:r>
      <w:bookmarkStart w:name="OLE_LINK24" w:id="1"/>
      <w:r w:rsidR="00440A6A">
        <w:rPr>
          <w:b/>
          <w:bCs/>
          <w:sz w:val="28"/>
          <w:szCs w:val="28"/>
        </w:rPr>
        <w:t xml:space="preserve">Nr.2 </w:t>
      </w:r>
      <w:r w:rsidR="00917CB2">
        <w:rPr>
          <w:b/>
          <w:bCs/>
          <w:sz w:val="28"/>
          <w:szCs w:val="28"/>
        </w:rPr>
        <w:t>“P</w:t>
      </w:r>
      <w:r w:rsidRPr="00917CB2" w:rsidR="00917CB2">
        <w:rPr>
          <w:b/>
          <w:bCs/>
          <w:sz w:val="28"/>
          <w:szCs w:val="28"/>
        </w:rPr>
        <w:t>riekšlikum</w:t>
      </w:r>
      <w:r w:rsidR="00917CB2">
        <w:rPr>
          <w:b/>
          <w:bCs/>
          <w:sz w:val="28"/>
          <w:szCs w:val="28"/>
        </w:rPr>
        <w:t>s</w:t>
      </w:r>
      <w:r w:rsidRPr="00917CB2" w:rsidR="00917CB2">
        <w:rPr>
          <w:b/>
          <w:bCs/>
          <w:sz w:val="28"/>
          <w:szCs w:val="28"/>
        </w:rPr>
        <w:t xml:space="preserve"> Direktīvai par augsnes uzraudzību un noturību (Augsnes uzraudzības likums)</w:t>
      </w:r>
      <w:r w:rsidR="00917CB2">
        <w:rPr>
          <w:b/>
          <w:bCs/>
          <w:sz w:val="28"/>
          <w:szCs w:val="28"/>
        </w:rPr>
        <w:t>”</w:t>
      </w:r>
      <w:bookmarkEnd w:id="1"/>
      <w:r w:rsidR="00CA3FCB">
        <w:rPr>
          <w:b/>
          <w:bCs/>
          <w:sz w:val="28"/>
          <w:szCs w:val="28"/>
        </w:rPr>
        <w:t xml:space="preserve"> projektu</w:t>
      </w:r>
    </w:p>
    <w:bookmarkEnd w:id="0"/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917CB2" w:rsidP="00917CB2" w:rsidRDefault="00917CB2" w14:paraId="5CB2C810" w14:textId="77777777">
      <w:pPr>
        <w:pStyle w:val="Pamatteksts2"/>
        <w:spacing w:after="0" w:line="240" w:lineRule="auto"/>
        <w:ind w:firstLine="426"/>
        <w:jc w:val="both"/>
        <w:rPr>
          <w:sz w:val="28"/>
          <w:szCs w:val="28"/>
        </w:rPr>
      </w:pPr>
    </w:p>
    <w:p w:rsidR="00917CB2" w:rsidP="00917CB2" w:rsidRDefault="00917CB2" w14:paraId="5BC9B2D3" w14:textId="2B054E44">
      <w:pPr>
        <w:pStyle w:val="Pamatteksts2"/>
        <w:spacing w:after="0" w:line="240" w:lineRule="auto"/>
        <w:ind w:firstLine="426"/>
        <w:jc w:val="both"/>
        <w:rPr>
          <w:sz w:val="28"/>
          <w:szCs w:val="28"/>
        </w:rPr>
      </w:pPr>
      <w:r w:rsidRPr="00917CB2">
        <w:rPr>
          <w:sz w:val="28"/>
          <w:szCs w:val="28"/>
        </w:rPr>
        <w:t xml:space="preserve">Apstiprināt Latvijas Republikas nacionālo pozīciju Nr. </w:t>
      </w:r>
      <w:r>
        <w:rPr>
          <w:sz w:val="28"/>
          <w:szCs w:val="28"/>
        </w:rPr>
        <w:t>2</w:t>
      </w:r>
      <w:r w:rsidRPr="00917CB2">
        <w:rPr>
          <w:sz w:val="28"/>
          <w:szCs w:val="28"/>
        </w:rPr>
        <w:t xml:space="preserve"> “Priekšlikums Direktīvai par augsnes uzraudzību un noturību (Augsnes uzraudzības likums)”.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917CB2" w:rsidP="00410D63" w:rsidRDefault="00917CB2" w14:paraId="35215486" w14:textId="77777777">
      <w:pPr>
        <w:ind w:firstLine="720"/>
        <w:jc w:val="both"/>
        <w:rPr>
          <w:sz w:val="28"/>
          <w:szCs w:val="24"/>
        </w:rPr>
      </w:pPr>
    </w:p>
    <w:p w:rsidR="00917CB2" w:rsidP="00410D63" w:rsidRDefault="00917CB2" w14:paraId="582FA343" w14:textId="77777777">
      <w:pPr>
        <w:ind w:firstLine="720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5AB4766A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DA5194" w:rsidP="00DA5194" w:rsidRDefault="00DA5194" w14:paraId="50B5DAEE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 xml:space="preserve">Valsts kancelejas direktora </w:t>
      </w:r>
      <w:proofErr w:type="spellStart"/>
      <w:r w:rsidRPr="00B551C1">
        <w:rPr>
          <w:sz w:val="28"/>
          <w:szCs w:val="24"/>
        </w:rPr>
        <w:t>p.i</w:t>
      </w:r>
      <w:proofErr w:type="spellEnd"/>
      <w:r w:rsidRPr="00B551C1">
        <w:rPr>
          <w:sz w:val="28"/>
          <w:szCs w:val="24"/>
        </w:rPr>
        <w:t xml:space="preserve">. </w:t>
      </w:r>
      <w:r w:rsidRPr="00B551C1">
        <w:rPr>
          <w:sz w:val="28"/>
          <w:szCs w:val="24"/>
        </w:rPr>
        <w:tab/>
      </w:r>
      <w:r w:rsidRPr="00B551C1">
        <w:rPr>
          <w:sz w:val="28"/>
          <w:szCs w:val="24"/>
        </w:rPr>
        <w:tab/>
        <w:t xml:space="preserve">I. </w:t>
      </w:r>
      <w:r>
        <w:rPr>
          <w:sz w:val="28"/>
          <w:szCs w:val="24"/>
        </w:rPr>
        <w:t>Gailīte</w:t>
      </w:r>
    </w:p>
    <w:p w:rsidRPr="00D96B4A" w:rsidR="007C1A3A" w:rsidP="00DA5194" w:rsidRDefault="007C1A3A" w14:paraId="02BDAA3F" w14:textId="4DF87BE5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Kjene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1842AF8F" w:rsidR="000A04FF" w:rsidRPr="00C67873" w:rsidRDefault="00C67873" w:rsidP="00C67873">
    <w:pPr>
      <w:pStyle w:val="Kjene"/>
    </w:pPr>
    <w:r w:rsidRPr="00C67873">
      <w:t>ZMProt_</w:t>
    </w:r>
    <w:r w:rsidR="00917CB2">
      <w:t>29</w:t>
    </w:r>
    <w:r w:rsidR="00AC04AE">
      <w:t>0</w:t>
    </w:r>
    <w:r w:rsidR="00DA5194">
      <w:t>5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0F16F8" w14:textId="77777777" w:rsidR="00714B26" w:rsidRDefault="00714B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CC357D">
      <w:rPr>
        <w:rStyle w:val="Lappusesnumurs"/>
        <w:sz w:val="24"/>
        <w:szCs w:val="24"/>
      </w:rPr>
      <w:fldChar w:fldCharType="begin"/>
    </w:r>
    <w:r w:rsidRPr="00CC357D">
      <w:rPr>
        <w:rStyle w:val="Lappusesnumurs"/>
        <w:sz w:val="24"/>
        <w:szCs w:val="24"/>
      </w:rPr>
      <w:instrText xml:space="preserve">PAGE  </w:instrText>
    </w:r>
    <w:r w:rsidRPr="00CC357D">
      <w:rPr>
        <w:rStyle w:val="Lappusesnumurs"/>
        <w:sz w:val="24"/>
        <w:szCs w:val="24"/>
      </w:rPr>
      <w:fldChar w:fldCharType="separate"/>
    </w:r>
    <w:r w:rsidR="00D94AA7">
      <w:rPr>
        <w:rStyle w:val="Lappusesnumurs"/>
        <w:noProof/>
        <w:sz w:val="24"/>
        <w:szCs w:val="24"/>
      </w:rPr>
      <w:t>2</w:t>
    </w:r>
    <w:r w:rsidRPr="00CC357D">
      <w:rPr>
        <w:rStyle w:val="Lappusesnumurs"/>
        <w:sz w:val="24"/>
        <w:szCs w:val="24"/>
      </w:rPr>
      <w:fldChar w:fldCharType="end"/>
    </w:r>
  </w:p>
  <w:p w14:paraId="154BFF3E" w14:textId="77777777" w:rsidR="00714B26" w:rsidRDefault="00714B2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0A6A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1EB4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34456"/>
    <w:rsid w:val="00541515"/>
    <w:rsid w:val="0054570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B4DD9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17CB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219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3FCB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194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63CB5"/>
    <w:rPr>
      <w:lang w:eastAsia="en-US"/>
    </w:rPr>
  </w:style>
  <w:style w:type="paragraph" w:styleId="Virsraksts1">
    <w:name w:val="heading 1"/>
    <w:basedOn w:val="Parasts"/>
    <w:next w:val="Parasts"/>
    <w:qFormat/>
    <w:rsid w:val="00263CB5"/>
    <w:pPr>
      <w:keepNext/>
      <w:jc w:val="both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263CB5"/>
    <w:pPr>
      <w:keepNext/>
      <w:jc w:val="center"/>
      <w:outlineLvl w:val="1"/>
    </w:pPr>
    <w:rPr>
      <w:b/>
      <w:sz w:val="28"/>
    </w:rPr>
  </w:style>
  <w:style w:type="paragraph" w:styleId="Virsraksts4">
    <w:name w:val="heading 4"/>
    <w:basedOn w:val="Parasts"/>
    <w:next w:val="Parasts"/>
    <w:link w:val="Virsraksts4Rakstz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263CB5"/>
    <w:pPr>
      <w:jc w:val="center"/>
    </w:pPr>
    <w:rPr>
      <w:sz w:val="28"/>
    </w:rPr>
  </w:style>
  <w:style w:type="paragraph" w:styleId="Pamatteksts">
    <w:name w:val="Body Text"/>
    <w:basedOn w:val="Parasts"/>
    <w:link w:val="PamattekstsRakstz"/>
    <w:rsid w:val="00263CB5"/>
    <w:pPr>
      <w:jc w:val="center"/>
    </w:pPr>
    <w:rPr>
      <w:b/>
      <w:sz w:val="28"/>
      <w:lang w:val="x-none"/>
    </w:rPr>
  </w:style>
  <w:style w:type="paragraph" w:styleId="Galvene">
    <w:name w:val="header"/>
    <w:basedOn w:val="Parasts"/>
    <w:link w:val="GalveneRakstz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Kjene">
    <w:name w:val="footer"/>
    <w:basedOn w:val="Parasts"/>
    <w:rsid w:val="00263CB5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263CB5"/>
  </w:style>
  <w:style w:type="paragraph" w:customStyle="1" w:styleId="Rakstz1RakstzRakstzRakstzRakstzRakstzChar">
    <w:name w:val="Rakstz.1 Rakstz. Rakstz. Rakstz. Rakstz. Rakstz. Char"/>
    <w:basedOn w:val="Parasts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Parasts"/>
    <w:rsid w:val="00263CB5"/>
    <w:rPr>
      <w:sz w:val="24"/>
      <w:szCs w:val="24"/>
      <w:lang w:val="pl-PL" w:eastAsia="pl-PL"/>
    </w:rPr>
  </w:style>
  <w:style w:type="character" w:styleId="Hipersaite">
    <w:name w:val="Hyperlink"/>
    <w:rsid w:val="00263CB5"/>
    <w:rPr>
      <w:color w:val="0000FF"/>
      <w:u w:val="single"/>
    </w:rPr>
  </w:style>
  <w:style w:type="paragraph" w:styleId="Balonteksts">
    <w:name w:val="Balloon Text"/>
    <w:basedOn w:val="Parasts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Parasts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Parasts"/>
    <w:rsid w:val="00263CB5"/>
    <w:rPr>
      <w:sz w:val="24"/>
      <w:szCs w:val="24"/>
      <w:lang w:val="pl-PL" w:eastAsia="pl-PL"/>
    </w:rPr>
  </w:style>
  <w:style w:type="paragraph" w:styleId="Pamattekstsaratkpi">
    <w:name w:val="Body Text Indent"/>
    <w:basedOn w:val="Parasts"/>
    <w:rsid w:val="00263CB5"/>
    <w:pPr>
      <w:spacing w:after="120"/>
      <w:ind w:left="360"/>
    </w:pPr>
  </w:style>
  <w:style w:type="paragraph" w:customStyle="1" w:styleId="EntInstit">
    <w:name w:val="EntInstit"/>
    <w:basedOn w:val="Parasts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Parasts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Parasts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Parasts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Parasts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Parasts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Parasts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Parasts"/>
    <w:rsid w:val="00596B06"/>
    <w:rPr>
      <w:sz w:val="24"/>
      <w:szCs w:val="24"/>
      <w:lang w:val="pl-PL" w:eastAsia="pl-PL"/>
    </w:rPr>
  </w:style>
  <w:style w:type="paragraph" w:styleId="Pamatteksts2">
    <w:name w:val="Body Text 2"/>
    <w:basedOn w:val="Parasts"/>
    <w:link w:val="Pamatteksts2Rakstz"/>
    <w:rsid w:val="00723DE0"/>
    <w:pPr>
      <w:spacing w:after="120" w:line="480" w:lineRule="auto"/>
    </w:pPr>
  </w:style>
  <w:style w:type="paragraph" w:customStyle="1" w:styleId="EntRefer">
    <w:name w:val="EntRefer"/>
    <w:basedOn w:val="Parasts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Parasts"/>
    <w:next w:val="Parasts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Parasts"/>
    <w:next w:val="Parasts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Parasts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Parasts"/>
    <w:next w:val="Parasts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Virsraksts4Rakstz">
    <w:name w:val="Virsraksts 4 Rakstz."/>
    <w:link w:val="Virsraksts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Parasts"/>
    <w:next w:val="Parasts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GalveneRakstz">
    <w:name w:val="Galvene Rakstz."/>
    <w:link w:val="Galvene"/>
    <w:uiPriority w:val="99"/>
    <w:rsid w:val="00C257D7"/>
    <w:rPr>
      <w:lang w:val="lv-LV"/>
    </w:rPr>
  </w:style>
  <w:style w:type="paragraph" w:styleId="Pamattekstaatkpe2">
    <w:name w:val="Body Text Indent 2"/>
    <w:basedOn w:val="Parasts"/>
    <w:link w:val="Pamattekstaatkpe2Rakstz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Pamattekstaatkpe2Rakstz">
    <w:name w:val="Pamatteksta atkāpe 2 Rakstz."/>
    <w:link w:val="Pamattekstaatkpe2"/>
    <w:rsid w:val="007F4F91"/>
    <w:rPr>
      <w:lang w:val="lv-LV"/>
    </w:rPr>
  </w:style>
  <w:style w:type="character" w:styleId="Izclums">
    <w:name w:val="Emphasis"/>
    <w:qFormat/>
    <w:rsid w:val="00140889"/>
    <w:rPr>
      <w:i/>
      <w:iCs/>
    </w:rPr>
  </w:style>
  <w:style w:type="paragraph" w:customStyle="1" w:styleId="naisf">
    <w:name w:val="naisf"/>
    <w:basedOn w:val="Parasts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Komentraatsauce">
    <w:name w:val="annotation reference"/>
    <w:uiPriority w:val="99"/>
    <w:unhideWhenUsed/>
    <w:rsid w:val="005121B9"/>
    <w:rPr>
      <w:sz w:val="16"/>
      <w:szCs w:val="16"/>
    </w:rPr>
  </w:style>
  <w:style w:type="paragraph" w:styleId="Prskatjums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Pamatteksts2Rakstz">
    <w:name w:val="Pamatteksts 2 Rakstz."/>
    <w:link w:val="Pamatteksts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Komentrateksts">
    <w:name w:val="annotation text"/>
    <w:basedOn w:val="Parasts"/>
    <w:link w:val="KomentratekstsRakstz"/>
    <w:rsid w:val="005022E8"/>
  </w:style>
  <w:style w:type="character" w:customStyle="1" w:styleId="KomentratekstsRakstz">
    <w:name w:val="Komentāra teksts Rakstz."/>
    <w:basedOn w:val="Noklusjumarindkopasfonts"/>
    <w:link w:val="Komentrateksts"/>
    <w:rsid w:val="005022E8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5022E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5022E8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27.maija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Nr.2 "Par priekšlikumu Direktīvai par augsnes uzraudzību un noturību (Augsnes uzraudzības likums" projektu</dc:title>
  <dc:subject>protokollēmuma projekts</dc:subject>
  <dc:creator>Zane Celmiņa</dc:creator>
  <cp:keywords/>
  <dc:description>Buņķe 26164495
Vineta.Bunke@zm.gov.lv</dc:description>
  <cp:lastModifiedBy>Vineta Buņķe</cp:lastModifiedBy>
  <cp:revision>8</cp:revision>
  <cp:lastPrinted>2012-04-23T09:13:00Z</cp:lastPrinted>
  <dcterms:created xsi:type="dcterms:W3CDTF">2024-05-29T07:54:00Z</dcterms:created>
  <dcterms:modified xsi:type="dcterms:W3CDTF">2024-05-29T12:43:00Z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2024-06-17</vt:lpwstr>
  </property>
  <property fmtid="{D5CDD505-2E9C-101B-9397-08002B2CF9AE}" pid="3" name="DISCesvisAdditionalMakers">
    <vt:lpwstr>Vecākais referents Vineta Buņķe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L483270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https://lim.esvis.gov.lv/cs/idcplg?ClientControlled=DocMan&amp;coreContentOnly=1&amp;WebdavRequest=1&amp;IdcService=DOC_INFO&amp;dID=562075</vt:lpwstr>
  </property>
  <property fmtid="{D5CDD505-2E9C-101B-9397-08002B2CF9AE}" pid="9" name="DISCesvisTitle">
    <vt:lpwstr>Par nacionālās pozīcijas Nr.2 “Priekšlikums Direktīvai par augsnes uzraudzību un noturību (Augsnes uzraudzības likums)” projektu</vt:lpwstr>
  </property>
  <property fmtid="{D5CDD505-2E9C-101B-9397-08002B2CF9AE}" pid="10" name="DISCesvisMinistryOfMinister">
    <vt:lpwstr>wwTemplateNP_MinistryOfMinister(Zemkopības,)</vt:lpwstr>
  </property>
  <property fmtid="{D5CDD505-2E9C-101B-9397-08002B2CF9AE}" pid="11" name="DISCesvisAuthor">
    <vt:lpwstr>Zemkopības ministrija</vt:lpwstr>
  </property>
  <property fmtid="{D5CDD505-2E9C-101B-9397-08002B2CF9AE}" pid="12" name="DISCesvisMainMaker">
    <vt:lpwstr>Vecākais referents Vineta Buņķe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Vineta.Bunke@zm.gov.lv</vt:lpwstr>
  </property>
  <property fmtid="{D5CDD505-2E9C-101B-9397-08002B2CF9AE}" pid="16" name="DISdUser">
    <vt:lpwstr>weblogic</vt:lpwstr>
  </property>
  <property fmtid="{D5CDD505-2E9C-101B-9397-08002B2CF9AE}" pid="17" name="DISdID">
    <vt:lpwstr>562075</vt:lpwstr>
  </property>
  <property fmtid="{D5CDD505-2E9C-101B-9397-08002B2CF9AE}" pid="18" name="DISCesvisDocRegDate">
    <vt:lpwstr>2024-05-30</vt:lpwstr>
  </property>
  <property fmtid="{D5CDD505-2E9C-101B-9397-08002B2CF9AE}" pid="19" name="DISCesvisRegDate">
    <vt:lpwstr>2024-05-30</vt:lpwstr>
  </property>
  <property fmtid="{D5CDD505-2E9C-101B-9397-08002B2CF9AE}" pid="20" name="DISCesvisMainMakerOrgUnitTitle">
    <vt:lpwstr>Starptautisko lietu un stratēģijas analīzes departaments</vt:lpwstr>
  </property>
</Properties>
</file>