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701"/>
        <w:gridCol w:w="426"/>
        <w:gridCol w:w="2204"/>
      </w:tblGrid>
      <w:tr w:rsidRPr="009012E8" w:rsidR="00C6250E" w:rsidTr="00F411BF" w14:paraId="18859D95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14AD66C4" w14:textId="77777777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:rsidRPr="009012E8" w:rsidR="00C6250E" w:rsidP="00B874E2" w:rsidRDefault="00C6250E" w14:paraId="5B4C2027" w14:textId="77777777">
            <w:pPr>
              <w:pBdr>
                <w:bottom w:val="single" w:color="auto" w:sz="4" w:space="1"/>
              </w:pBdr>
            </w:pPr>
            <w:bookmarkStart w:id="0" w:name="docDate"/>
            <w:bookmarkEnd w:id="0"/>
          </w:p>
        </w:tc>
        <w:tc>
          <w:tcPr>
            <w:tcW w:w="426" w:type="dxa"/>
          </w:tcPr>
          <w:p w:rsidRPr="009012E8" w:rsidR="00C6250E" w:rsidP="00F411BF" w:rsidRDefault="00C6250E" w14:paraId="127A65CB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7C9FC641" w14:textId="77777777">
            <w:pPr>
              <w:pBdr>
                <w:bottom w:val="single" w:color="auto" w:sz="4" w:space="1"/>
              </w:pBdr>
            </w:pPr>
            <w:bookmarkStart w:id="1" w:name="docNr"/>
            <w:bookmarkEnd w:id="1"/>
          </w:p>
        </w:tc>
      </w:tr>
      <w:tr w:rsidRPr="009012E8" w:rsidR="00C6250E" w:rsidTr="00F411BF" w14:paraId="5F12B0A3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58FB1B3E" w14:textId="77777777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:rsidRPr="009012E8" w:rsidR="00C6250E" w:rsidP="00B874E2" w:rsidRDefault="00C6250E" w14:paraId="3451099E" w14:textId="77777777">
            <w:pPr>
              <w:pBdr>
                <w:bottom w:val="single" w:color="auto" w:sz="4" w:space="1"/>
              </w:pBdr>
            </w:pPr>
          </w:p>
        </w:tc>
        <w:tc>
          <w:tcPr>
            <w:tcW w:w="426" w:type="dxa"/>
          </w:tcPr>
          <w:p w:rsidRPr="009012E8" w:rsidR="00C6250E" w:rsidP="00F411BF" w:rsidRDefault="00C6250E" w14:paraId="23EAC20D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0023236D" w14:textId="77777777">
            <w:pPr>
              <w:pBdr>
                <w:bottom w:val="single" w:color="auto" w:sz="4" w:space="1"/>
              </w:pBdr>
            </w:pPr>
          </w:p>
        </w:tc>
      </w:tr>
    </w:tbl>
    <w:p w:rsidRPr="009012E8" w:rsidR="00C6250E" w:rsidP="00F85B8C" w:rsidRDefault="00C6250E" w14:paraId="6B0F4537" w14:textId="77777777">
      <w:pPr>
        <w:pStyle w:val="Header"/>
        <w15:collapsed w:val="false"/>
      </w:pPr>
    </w:p>
    <w:p w:rsidRPr="009012E8" w:rsidR="00632E67" w:rsidP="00632E67" w:rsidRDefault="00632E67" w14:paraId="43DF3BB4" w14:textId="77777777">
      <w:pPr>
        <w:jc w:val="both"/>
      </w:pPr>
    </w:p>
    <w:p w:rsidR="00C828C5" w:rsidP="00C828C5" w:rsidRDefault="00C828C5" w14:paraId="16FF9D18" w14:textId="77777777">
      <w:pPr>
        <w:widowControl/>
        <w:spacing w:after="0" w:line="240" w:lineRule="auto"/>
        <w:ind w:firstLine="300"/>
        <w:jc w:val="right"/>
        <w:rPr>
          <w:rFonts w:eastAsia="Times New Roman"/>
        </w:rPr>
      </w:pPr>
      <w:r>
        <w:rPr>
          <w:rFonts w:eastAsia="Times New Roman"/>
        </w:rPr>
        <w:t>Valsts kancelejai</w:t>
      </w:r>
    </w:p>
    <w:p w:rsidR="00C828C5" w:rsidP="00C828C5" w:rsidRDefault="00C828C5" w14:paraId="673A5963" w14:textId="77777777">
      <w:pPr>
        <w:widowControl/>
        <w:spacing w:after="0" w:line="240" w:lineRule="auto"/>
        <w:ind w:firstLine="300"/>
        <w:jc w:val="right"/>
        <w:rPr>
          <w:rFonts w:eastAsia="Times New Roman"/>
        </w:rPr>
      </w:pPr>
    </w:p>
    <w:tbl>
      <w:tblPr>
        <w:tblStyle w:val="TableGrid2"/>
        <w:tblW w:w="93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5670"/>
        <w:gridCol w:w="3685"/>
      </w:tblGrid>
      <w:tr w:rsidR="00C828C5" w:rsidTr="00D34F6A" w14:paraId="35C780EF" w14:textId="77777777">
        <w:tc>
          <w:tcPr>
            <w:tcW w:w="5670" w:type="dxa"/>
            <w:hideMark/>
          </w:tcPr>
          <w:p w:rsidR="00C828C5" w:rsidP="00D34F6A" w:rsidRDefault="00C828C5" w14:paraId="44842998" w14:textId="0C45C6FA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bookmarkStart w:id="2" w:name="_Hlk46742254"/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Par Latvijas Republikas nacionālo pozīciju </w:t>
            </w:r>
            <w:bookmarkStart w:id="3" w:name="_Hlk23770279"/>
            <w:r>
              <w:rPr>
                <w:rFonts w:ascii="Times New Roman" w:hAnsi="Times New Roman" w:eastAsia="Times New Roman"/>
                <w:sz w:val="24"/>
                <w:szCs w:val="24"/>
              </w:rPr>
              <w:t>Nr. 1 “</w:t>
            </w:r>
            <w:r w:rsidRPr="00874BBD" w:rsidR="00874BBD">
              <w:rPr>
                <w:rFonts w:ascii="Times New Roman" w:hAnsi="Times New Roman" w:eastAsia="Times New Roman"/>
                <w:sz w:val="24"/>
                <w:szCs w:val="24"/>
              </w:rPr>
              <w:t>Priekšlikums Eiropas Parlamenta un Padomes Direktīvai, ar ko groza Direktīvu 92/6/EEK, lai atbrīvotu dažus N2 kategorijas elektrotransportlīdzekļus no prasības uzstādīt un lietot ātruma ierobežošanas ierīci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” </w:t>
            </w:r>
            <w:bookmarkEnd w:id="2"/>
            <w:bookmarkEnd w:id="3"/>
          </w:p>
        </w:tc>
        <w:tc>
          <w:tcPr>
            <w:tcW w:w="3685" w:type="dxa"/>
          </w:tcPr>
          <w:p w:rsidR="00C828C5" w:rsidP="00D34F6A" w:rsidRDefault="00C828C5" w14:paraId="1D3C850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</w:tbl>
    <w:p w:rsidR="00C828C5" w:rsidP="00C828C5" w:rsidRDefault="00C828C5" w14:paraId="41AA172F" w14:textId="77777777">
      <w:pPr>
        <w:widowControl/>
        <w:spacing w:after="0" w:line="240" w:lineRule="auto"/>
        <w:ind w:firstLine="720"/>
        <w:jc w:val="both"/>
        <w:rPr>
          <w:rFonts w:eastAsia="Times New Roman"/>
        </w:rPr>
      </w:pPr>
    </w:p>
    <w:p w:rsidR="00C828C5" w:rsidP="00C828C5" w:rsidRDefault="00C828C5" w14:paraId="2D4202C8" w14:textId="63EE5C34">
      <w:pPr>
        <w:widowControl/>
        <w:spacing w:after="0" w:line="240" w:lineRule="auto"/>
        <w:ind w:firstLine="720"/>
        <w:jc w:val="both"/>
        <w:rPr>
          <w:rFonts w:eastAsia="Times New Roman"/>
        </w:rPr>
      </w:pPr>
      <w:r>
        <w:rPr>
          <w:rFonts w:eastAsia="Times New Roman"/>
        </w:rPr>
        <w:t xml:space="preserve">Pamatojoties uz Ministru kabineta 2021. gada 7. septembra noteikumu Nr. 606 "Ministru kabineta kārtības rullis" 113.8. apakšpunktu, </w:t>
      </w:r>
      <w:r>
        <w:t xml:space="preserve">iesniedzu  izskatīšanai Ministru kabineta </w:t>
      </w:r>
      <w:r>
        <w:rPr>
          <w:b/>
          <w:bCs/>
        </w:rPr>
        <w:t>202</w:t>
      </w:r>
      <w:r w:rsidR="00277E89">
        <w:rPr>
          <w:b/>
          <w:bCs/>
        </w:rPr>
        <w:t>6</w:t>
      </w:r>
      <w:r>
        <w:rPr>
          <w:b/>
          <w:bCs/>
        </w:rPr>
        <w:t xml:space="preserve">. gada </w:t>
      </w:r>
      <w:r w:rsidR="00277E89">
        <w:rPr>
          <w:b/>
          <w:bCs/>
        </w:rPr>
        <w:t>2</w:t>
      </w:r>
      <w:r w:rsidR="00540982">
        <w:rPr>
          <w:b/>
          <w:bCs/>
        </w:rPr>
        <w:t>4</w:t>
      </w:r>
      <w:r w:rsidR="00277E89">
        <w:rPr>
          <w:b/>
          <w:bCs/>
        </w:rPr>
        <w:t xml:space="preserve">. </w:t>
      </w:r>
      <w:r w:rsidR="00540982">
        <w:rPr>
          <w:b/>
          <w:bCs/>
        </w:rPr>
        <w:t>februāra</w:t>
      </w:r>
      <w:r>
        <w:rPr>
          <w:b/>
          <w:bCs/>
        </w:rPr>
        <w:t xml:space="preserve"> sēdē</w:t>
      </w:r>
      <w:r>
        <w:t xml:space="preserve"> Latvijas Republikas nacionālās</w:t>
      </w:r>
      <w:r>
        <w:rPr>
          <w:b/>
          <w:bCs/>
        </w:rPr>
        <w:t xml:space="preserve"> </w:t>
      </w:r>
      <w:r>
        <w:rPr>
          <w:rFonts w:eastAsia="Times New Roman"/>
        </w:rPr>
        <w:t>pozīcijas projektu “</w:t>
      </w:r>
      <w:r w:rsidRPr="00874BBD" w:rsidR="00874BBD">
        <w:rPr>
          <w:rFonts w:eastAsia="Times New Roman"/>
        </w:rPr>
        <w:t>Priekšlikums Eiropas Parlamenta un Padomes Direktīvai, ar ko groza Direktīvu 92/6/EEK, lai atbrīvotu dažus N2 kategorijas elektrotransportlīdzekļus no prasības uzstādīt un lietot ātruma ierobežošanas ierīci</w:t>
      </w:r>
      <w:r w:rsidR="00841D56">
        <w:rPr>
          <w:rFonts w:eastAsia="Times New Roman"/>
        </w:rPr>
        <w:t>”.</w:t>
      </w:r>
    </w:p>
    <w:p w:rsidR="00841D56" w:rsidP="00C828C5" w:rsidRDefault="00841D56" w14:paraId="3086A37C" w14:textId="77777777">
      <w:pPr>
        <w:widowControl/>
        <w:spacing w:after="0" w:line="240" w:lineRule="auto"/>
        <w:ind w:firstLine="720"/>
        <w:jc w:val="both"/>
        <w:rPr>
          <w:rFonts w:eastAsia="Times New Roman"/>
        </w:rPr>
      </w:pPr>
    </w:p>
    <w:tbl>
      <w:tblPr>
        <w:tblStyle w:val="TableGrid"/>
        <w:tblW w:w="9351" w:type="dxa"/>
        <w:tblInd w:w="0" w:type="dxa"/>
        <w:tblLook w:firstRow="1" w:lastRow="0" w:firstColumn="1" w:lastColumn="0" w:noHBand="0" w:noVBand="1" w:val="04A0"/>
      </w:tblPr>
      <w:tblGrid>
        <w:gridCol w:w="534"/>
        <w:gridCol w:w="2977"/>
        <w:gridCol w:w="5840"/>
      </w:tblGrid>
      <w:tr w:rsidR="00C828C5" w:rsidTr="19C9E056" w14:paraId="795A2AAF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58716C33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1250CD8D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Iesniegšanas pamatojums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40EA58B7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Ministru kabineta 2009. gada 3. februāra noteikumu Nr. 96 „Kārtība, kādā izstrādā, saskaņo, apstiprina un aktualizē Latvijas Republikas nacionālās pozīcijas Eiropas Savienības jautājumos” 12.5. apakšpunkts.</w:t>
            </w:r>
          </w:p>
        </w:tc>
      </w:tr>
      <w:tr w:rsidR="00C828C5" w:rsidTr="19C9E056" w14:paraId="5CB7C31D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13248359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bookmarkStart w:id="4" w:name="_Hlk47343406"/>
            <w:r>
              <w:rPr>
                <w:rFonts w:eastAsia="Times New Roman"/>
              </w:rPr>
              <w:t>2.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7ACFA5E6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Valsts sekretāru sanāksmes datums un numurs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0B1C6E15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  <w:iCs/>
              </w:rPr>
              <w:t>Nav attiecināms.</w:t>
            </w:r>
          </w:p>
        </w:tc>
        <w:bookmarkEnd w:id="4"/>
      </w:tr>
      <w:tr w:rsidR="00C828C5" w:rsidTr="19C9E056" w14:paraId="1B11A5B4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10C5252D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762FE990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Informācija par saskaņojumiem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27203EB0" w14:textId="342EBB65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 w:rsidRPr="19C9E056">
              <w:rPr>
                <w:rFonts w:eastAsia="Times New Roman"/>
              </w:rPr>
              <w:t xml:space="preserve">Pozīcijas projekts tika </w:t>
            </w:r>
            <w:r w:rsidRPr="19C9E056" w:rsidR="00FD6FA6">
              <w:rPr>
                <w:rFonts w:eastAsia="Times New Roman"/>
              </w:rPr>
              <w:t xml:space="preserve">ESVIS sistēmā </w:t>
            </w:r>
            <w:r w:rsidRPr="19C9E056">
              <w:rPr>
                <w:rFonts w:eastAsia="Times New Roman"/>
              </w:rPr>
              <w:t>s</w:t>
            </w:r>
            <w:r w:rsidRPr="19C9E056" w:rsidR="00FD6FA6">
              <w:rPr>
                <w:rFonts w:eastAsia="Times New Roman"/>
              </w:rPr>
              <w:t>as</w:t>
            </w:r>
            <w:r w:rsidRPr="19C9E056">
              <w:rPr>
                <w:rFonts w:eastAsia="Times New Roman"/>
              </w:rPr>
              <w:t>kaņots ar</w:t>
            </w:r>
            <w:r w:rsidR="003A17DC">
              <w:rPr>
                <w:rFonts w:eastAsia="Times New Roman"/>
              </w:rPr>
              <w:t xml:space="preserve"> </w:t>
            </w:r>
            <w:r w:rsidRPr="008109FB" w:rsidR="008109FB">
              <w:t>Ārlietu ministriju, Ekonomikas ministriju, Finanšu ministriju, Klimata un enerģijas ministriju</w:t>
            </w:r>
            <w:r w:rsidR="000403B9">
              <w:t>, Iekšlietu ministriju.</w:t>
            </w:r>
          </w:p>
        </w:tc>
      </w:tr>
      <w:tr w:rsidR="00C828C5" w:rsidTr="19C9E056" w14:paraId="5FB62CC0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0F0EB3F9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4.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421B192B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Informācija par saskaņojumu ar Eiropas Savienības institūcijām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24A16BED" w14:textId="77777777">
            <w:pPr>
              <w:widowControl/>
              <w:spacing w:after="0" w:line="240" w:lineRule="auto"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>Nav attiecināms.</w:t>
            </w:r>
          </w:p>
        </w:tc>
      </w:tr>
      <w:tr w:rsidR="00C828C5" w:rsidTr="19C9E056" w14:paraId="14EDC6CE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6ADFB0CB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5.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228E3CEE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Politikas joma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45C44091" w14:textId="77777777">
            <w:pPr>
              <w:widowControl/>
              <w:spacing w:after="0" w:line="240" w:lineRule="auto"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>Transporta un sakaru politika.</w:t>
            </w:r>
          </w:p>
        </w:tc>
      </w:tr>
      <w:tr w:rsidR="00C828C5" w:rsidTr="19C9E056" w14:paraId="5C860170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00F0954C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6.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289C2A86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Atbildīgā amatpersona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9B3E63" w:rsidR="008109FB" w:rsidP="008109FB" w:rsidRDefault="008109FB" w14:paraId="6D75C021" w14:textId="365D08A3">
            <w:pPr>
              <w:spacing w:after="0"/>
              <w:jc w:val="both"/>
            </w:pPr>
            <w:r w:rsidRPr="00A80581">
              <w:rPr>
                <w:rFonts w:eastAsia="Times New Roman"/>
                <w:iCs/>
              </w:rPr>
              <w:t xml:space="preserve">Satiksmes ministrijas </w:t>
            </w:r>
            <w:r>
              <w:t xml:space="preserve">Autosatiksmes departamenta </w:t>
            </w:r>
            <w:r w:rsidRPr="00B7762F">
              <w:t>Autotransporta un satiksmes drošības nodaļa</w:t>
            </w:r>
            <w:r>
              <w:t>s</w:t>
            </w:r>
            <w:r w:rsidRPr="009B3E63">
              <w:t xml:space="preserve"> vecākā referente Zane Siliņa</w:t>
            </w:r>
            <w:r>
              <w:t>;</w:t>
            </w:r>
          </w:p>
          <w:p w:rsidRPr="00A80581" w:rsidR="002D5BFB" w:rsidP="008109FB" w:rsidRDefault="00C828C5" w14:paraId="0A182D14" w14:textId="274AAC03">
            <w:pPr>
              <w:widowControl/>
              <w:spacing w:after="0" w:line="240" w:lineRule="auto"/>
              <w:jc w:val="both"/>
            </w:pPr>
            <w:r w:rsidRPr="00A80581">
              <w:rPr>
                <w:rFonts w:eastAsia="Times New Roman"/>
                <w:iCs/>
              </w:rPr>
              <w:t xml:space="preserve">Satiksmes ministrijas ES lietu koordinācijas departamenta direktore </w:t>
            </w:r>
            <w:r w:rsidRPr="00A80581" w:rsidR="002D5BFB">
              <w:rPr>
                <w:rFonts w:eastAsia="Times New Roman"/>
                <w:iCs/>
              </w:rPr>
              <w:t>Laima Rituma</w:t>
            </w:r>
            <w:r w:rsidRPr="00A80581" w:rsidR="002D5BFB">
              <w:t>.</w:t>
            </w:r>
          </w:p>
        </w:tc>
      </w:tr>
      <w:tr w:rsidR="00C828C5" w:rsidTr="19C9E056" w14:paraId="0DF19486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1BF20B7B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7.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2FAF2B20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Uzaicināmās personas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6E16425D" w14:textId="75FF62C9">
            <w:pPr>
              <w:widowControl/>
              <w:spacing w:after="0" w:line="240" w:lineRule="auto"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/>
              </w:rPr>
              <w:t xml:space="preserve">Satiksmes ministrijas </w:t>
            </w:r>
            <w:r>
              <w:rPr>
                <w:rFonts w:eastAsia="Times New Roman"/>
                <w:iCs/>
              </w:rPr>
              <w:t xml:space="preserve">ES lietu koordinācijas departamenta direktore </w:t>
            </w:r>
            <w:r w:rsidR="002D5BFB">
              <w:rPr>
                <w:rFonts w:eastAsia="Times New Roman"/>
                <w:iCs/>
              </w:rPr>
              <w:t>Laima Rituma</w:t>
            </w:r>
            <w:r>
              <w:rPr>
                <w:rFonts w:eastAsia="Times New Roman"/>
                <w:iCs/>
              </w:rPr>
              <w:t>;</w:t>
            </w:r>
          </w:p>
          <w:p w:rsidR="00C828C5" w:rsidP="00D34F6A" w:rsidRDefault="00C828C5" w14:paraId="66FCDE85" w14:textId="4D85D6AF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Satiksmes ministrijas </w:t>
            </w:r>
            <w:r w:rsidR="00277E89">
              <w:rPr>
                <w:rFonts w:eastAsia="Times New Roman"/>
              </w:rPr>
              <w:t>Autosatiksmes</w:t>
            </w:r>
            <w:r>
              <w:t xml:space="preserve"> departamenta direktor</w:t>
            </w:r>
            <w:r w:rsidR="00841D56">
              <w:t>s Tālivaldis Vectirāns</w:t>
            </w:r>
            <w:r>
              <w:rPr>
                <w:rFonts w:eastAsia="Times New Roman"/>
              </w:rPr>
              <w:t>.</w:t>
            </w:r>
          </w:p>
        </w:tc>
      </w:tr>
      <w:tr w:rsidR="00C828C5" w:rsidTr="19C9E056" w14:paraId="095CDCAD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07DB83FE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8.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0B635A4E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Projekta ierobežotas pieejamības statuss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109FB" w:rsidP="00D34F6A" w:rsidRDefault="00C828C5" w14:paraId="7632791A" w14:textId="03B0FAC1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Ministru kabineta sēdes protokollēmuma projektam,  pavadvēstulei</w:t>
            </w:r>
            <w:r w:rsidR="00313A9B">
              <w:rPr>
                <w:rFonts w:eastAsia="Times New Roman"/>
              </w:rPr>
              <w:t>, nacionālajai pozīcijai</w:t>
            </w:r>
            <w:r w:rsidR="00277E89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un informatīvajam ziņojumam nav ierobežotas pieejamības statusa.</w:t>
            </w:r>
          </w:p>
        </w:tc>
      </w:tr>
      <w:tr w:rsidR="00C828C5" w:rsidTr="19C9E056" w14:paraId="126AF198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4A8A80A2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9.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3E75B200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Cita informācija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443A7A19" w14:textId="77777777">
            <w:pPr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>Nav.</w:t>
            </w:r>
          </w:p>
        </w:tc>
      </w:tr>
    </w:tbl>
    <w:p w:rsidR="00C828C5" w:rsidP="00C828C5" w:rsidRDefault="00C828C5" w14:paraId="2BC305E6" w14:textId="77777777">
      <w:pPr>
        <w:widowControl/>
        <w:spacing w:after="0" w:line="240" w:lineRule="auto"/>
        <w:ind w:firstLine="720"/>
        <w:jc w:val="both"/>
        <w:rPr>
          <w:rFonts w:eastAsia="Times New Roman"/>
        </w:rPr>
      </w:pPr>
    </w:p>
    <w:p w:rsidR="00C828C5" w:rsidP="004131FD" w:rsidRDefault="00C828C5" w14:paraId="0FD81442" w14:textId="77777777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Pielikumā: </w:t>
      </w:r>
    </w:p>
    <w:p w:rsidR="00C828C5" w:rsidP="00C828C5" w:rsidRDefault="00C828C5" w14:paraId="6F8DED48" w14:textId="73E6DBC9">
      <w:pPr>
        <w:pStyle w:val="ListParagraph"/>
        <w:widowControl w:val="false"/>
        <w:numPr>
          <w:ilvl w:val="0"/>
          <w:numId w:val="12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Ministru kabineta sēdes protokollēmuma projekts “Par Satiksmes ministrijas sagatavoto Latvijas Republikas nacionālo pozīciju Nr. 1 “</w:t>
      </w:r>
      <w:r w:rsidRPr="00313A9B" w:rsidR="00313A9B">
        <w:rPr>
          <w:rFonts w:eastAsia="Times New Roman"/>
          <w:sz w:val="24"/>
          <w:szCs w:val="24"/>
        </w:rPr>
        <w:t>Priekšlikums Eiropas Parlamenta un Padomes Direktīvai, ar ko groza Direktīvu 92/6/EEK, lai atbrīvotu dažus N2 kategorijas elektrotransportlīdzekļus no prasības uzstādīt un lietot ātruma ierobežošanas ierīci</w:t>
      </w:r>
      <w:r>
        <w:rPr>
          <w:rFonts w:eastAsia="Times New Roman"/>
          <w:sz w:val="24"/>
          <w:szCs w:val="24"/>
        </w:rPr>
        <w:t>”” uz 1 lpp. (</w:t>
      </w:r>
      <w:r w:rsidRPr="00277E89" w:rsidR="00277E89">
        <w:rPr>
          <w:rFonts w:eastAsia="Times New Roman"/>
          <w:sz w:val="24"/>
          <w:szCs w:val="24"/>
        </w:rPr>
        <w:t>SAMprot_</w:t>
      </w:r>
      <w:r w:rsidR="007F2CE3">
        <w:rPr>
          <w:rFonts w:eastAsia="Times New Roman"/>
          <w:sz w:val="24"/>
          <w:szCs w:val="24"/>
        </w:rPr>
        <w:t>230226_</w:t>
      </w:r>
      <w:r w:rsidR="00313A9B">
        <w:rPr>
          <w:rFonts w:eastAsia="Times New Roman"/>
          <w:sz w:val="24"/>
          <w:szCs w:val="24"/>
        </w:rPr>
        <w:t>atrumierobezotajierices</w:t>
      </w:r>
      <w:r>
        <w:rPr>
          <w:rFonts w:eastAsia="Times New Roman"/>
          <w:sz w:val="24"/>
          <w:szCs w:val="24"/>
        </w:rPr>
        <w:t>);</w:t>
      </w:r>
    </w:p>
    <w:p w:rsidR="00C828C5" w:rsidP="00C828C5" w:rsidRDefault="00C828C5" w14:paraId="32D4E409" w14:textId="7F4A87F0">
      <w:pPr>
        <w:pStyle w:val="ListParagraph"/>
        <w:widowControl w:val="false"/>
        <w:numPr>
          <w:ilvl w:val="0"/>
          <w:numId w:val="12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Latvijas nacionālās pozīcijas projekts “</w:t>
      </w:r>
      <w:r w:rsidRPr="00313A9B" w:rsidR="00313A9B">
        <w:rPr>
          <w:rFonts w:eastAsia="Times New Roman"/>
          <w:sz w:val="24"/>
          <w:szCs w:val="24"/>
        </w:rPr>
        <w:t>Priekšlikums Eiropas Parlamenta un Padomes Direktīvai, ar ko groza Direktīvu 92/6/EEK, lai atbrīvotu dažus N2 kategorijas elektrotransportlīdzekļus no prasības uzstādīt un lietot ātruma ierobežošanas ierīci</w:t>
      </w:r>
      <w:r>
        <w:rPr>
          <w:rFonts w:eastAsia="Times New Roman"/>
          <w:sz w:val="24"/>
          <w:szCs w:val="24"/>
        </w:rPr>
        <w:t xml:space="preserve">” uz </w:t>
      </w:r>
      <w:r w:rsidR="00313A9B">
        <w:rPr>
          <w:rFonts w:eastAsia="Times New Roman"/>
          <w:sz w:val="24"/>
          <w:szCs w:val="24"/>
        </w:rPr>
        <w:t>4</w:t>
      </w:r>
      <w:r w:rsidR="007F2CE3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lpp. (</w:t>
      </w:r>
      <w:r w:rsidRPr="00277E89" w:rsidR="00277E89">
        <w:rPr>
          <w:rFonts w:eastAsia="Times New Roman"/>
          <w:sz w:val="24"/>
          <w:szCs w:val="24"/>
        </w:rPr>
        <w:t>SAM</w:t>
      </w:r>
      <w:r w:rsidR="00277E89">
        <w:rPr>
          <w:rFonts w:eastAsia="Times New Roman"/>
          <w:sz w:val="24"/>
          <w:szCs w:val="24"/>
        </w:rPr>
        <w:t>poz</w:t>
      </w:r>
      <w:r w:rsidRPr="00277E89" w:rsidR="00277E89">
        <w:rPr>
          <w:rFonts w:eastAsia="Times New Roman"/>
          <w:sz w:val="24"/>
          <w:szCs w:val="24"/>
        </w:rPr>
        <w:t>_</w:t>
      </w:r>
      <w:r w:rsidR="007F2CE3">
        <w:rPr>
          <w:rFonts w:eastAsia="Times New Roman"/>
          <w:sz w:val="24"/>
          <w:szCs w:val="24"/>
        </w:rPr>
        <w:t>230226_</w:t>
      </w:r>
      <w:r w:rsidR="00313A9B">
        <w:rPr>
          <w:rFonts w:eastAsia="Times New Roman"/>
          <w:sz w:val="24"/>
          <w:szCs w:val="24"/>
        </w:rPr>
        <w:t>atrumierobezotajierices</w:t>
      </w:r>
      <w:r>
        <w:rPr>
          <w:rFonts w:eastAsia="Times New Roman"/>
          <w:sz w:val="24"/>
          <w:szCs w:val="24"/>
        </w:rPr>
        <w:t>);</w:t>
      </w:r>
    </w:p>
    <w:p w:rsidR="00C828C5" w:rsidP="00C828C5" w:rsidRDefault="00C828C5" w14:paraId="2C3CF0EE" w14:textId="67A1C025">
      <w:pPr>
        <w:pStyle w:val="ListParagraph"/>
        <w:widowControl w:val="false"/>
        <w:numPr>
          <w:ilvl w:val="0"/>
          <w:numId w:val="12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 w:rsidRPr="660275C7">
        <w:rPr>
          <w:rFonts w:eastAsia="Times New Roman"/>
          <w:sz w:val="24"/>
          <w:szCs w:val="24"/>
        </w:rPr>
        <w:t>Informatīvais ziņojums “Latvijas Republikas nacionālā pozīcija Nr. 1 “</w:t>
      </w:r>
      <w:r w:rsidRPr="00313A9B" w:rsidR="00313A9B">
        <w:rPr>
          <w:rFonts w:eastAsia="Times New Roman"/>
          <w:sz w:val="24"/>
          <w:szCs w:val="24"/>
        </w:rPr>
        <w:t>Priekšlikums Eiropas Parlamenta un Padomes Direktīvai, ar ko groza Direktīvu 92/6/EEK, lai atbrīvotu dažus N2 kategorijas elektrotransportlīdzekļus no prasības uzstādīt un lietot ātruma ierobežošanas ierīci</w:t>
      </w:r>
      <w:r w:rsidRPr="660275C7">
        <w:rPr>
          <w:rFonts w:eastAsia="Times New Roman"/>
          <w:sz w:val="24"/>
          <w:szCs w:val="24"/>
        </w:rPr>
        <w:t xml:space="preserve">”” uz </w:t>
      </w:r>
      <w:r w:rsidR="00915343">
        <w:rPr>
          <w:rFonts w:eastAsia="Times New Roman"/>
          <w:sz w:val="24"/>
          <w:szCs w:val="24"/>
        </w:rPr>
        <w:t>1</w:t>
      </w:r>
      <w:r w:rsidRPr="660275C7">
        <w:rPr>
          <w:rFonts w:eastAsia="Times New Roman"/>
          <w:sz w:val="24"/>
          <w:szCs w:val="24"/>
        </w:rPr>
        <w:t xml:space="preserve"> lpp. (</w:t>
      </w:r>
      <w:r w:rsidRPr="660275C7" w:rsidR="00277E89">
        <w:rPr>
          <w:rFonts w:eastAsia="Times New Roman"/>
          <w:sz w:val="24"/>
          <w:szCs w:val="24"/>
        </w:rPr>
        <w:t>SAMzino_</w:t>
      </w:r>
      <w:r w:rsidR="007F2CE3">
        <w:rPr>
          <w:rFonts w:eastAsia="Times New Roman"/>
          <w:sz w:val="24"/>
          <w:szCs w:val="24"/>
        </w:rPr>
        <w:t>230226_</w:t>
      </w:r>
      <w:r w:rsidR="00313A9B">
        <w:rPr>
          <w:rFonts w:eastAsia="Times New Roman"/>
          <w:sz w:val="24"/>
          <w:szCs w:val="24"/>
        </w:rPr>
        <w:t>atrumierobezotajierices</w:t>
      </w:r>
      <w:r w:rsidRPr="660275C7">
        <w:rPr>
          <w:rFonts w:eastAsia="Times New Roman"/>
          <w:sz w:val="24"/>
          <w:szCs w:val="24"/>
        </w:rPr>
        <w:t>).</w:t>
      </w:r>
    </w:p>
    <w:p w:rsidR="00C828C5" w:rsidP="00C828C5" w:rsidRDefault="00C828C5" w14:paraId="38F3B520" w14:textId="77777777">
      <w:pPr>
        <w:spacing w:after="0" w:line="240" w:lineRule="auto"/>
        <w:ind w:firstLine="720"/>
        <w:jc w:val="both"/>
        <w:rPr>
          <w:rFonts w:eastAsia="Times New Roman"/>
        </w:rPr>
      </w:pPr>
    </w:p>
    <w:p w:rsidR="004131FD" w:rsidP="00C828C5" w:rsidRDefault="004131FD" w14:paraId="62A9DE6B" w14:textId="77777777">
      <w:pPr>
        <w:spacing w:after="0" w:line="240" w:lineRule="auto"/>
        <w:ind w:firstLine="720"/>
        <w:jc w:val="both"/>
        <w:rPr>
          <w:rFonts w:eastAsia="Times New Roman"/>
        </w:rPr>
      </w:pPr>
    </w:p>
    <w:p w:rsidR="00C828C5" w:rsidP="00C828C5" w:rsidRDefault="00C828C5" w14:paraId="338A5B56" w14:textId="3880A6BF">
      <w:pPr>
        <w:autoSpaceDE w:val="false"/>
        <w:autoSpaceDN w:val="false"/>
        <w:adjustRightInd w:val="false"/>
        <w:spacing w:after="0" w:line="240" w:lineRule="auto"/>
        <w:rPr>
          <w:color w:val="000000"/>
        </w:rPr>
      </w:pPr>
      <w:r>
        <w:rPr>
          <w:color w:val="000000"/>
        </w:rPr>
        <w:t>Satiksmes ministrs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1A0D67">
        <w:rPr>
          <w:color w:val="000000"/>
        </w:rPr>
        <w:t>A. Švinka</w:t>
      </w:r>
    </w:p>
    <w:p w:rsidR="00C828C5" w:rsidP="00C828C5" w:rsidRDefault="00C828C5" w14:paraId="5DDEBD9E" w14:textId="77777777">
      <w:pPr>
        <w:spacing w:after="0" w:line="240" w:lineRule="auto"/>
        <w:jc w:val="both"/>
        <w:rPr>
          <w:rFonts w:eastAsia="Times New Roman"/>
        </w:rPr>
      </w:pPr>
    </w:p>
    <w:p w:rsidR="001A0D67" w:rsidP="004131FD" w:rsidRDefault="001A0D67" w14:paraId="326BF766" w14:textId="77777777">
      <w:pPr>
        <w:spacing w:after="0"/>
      </w:pPr>
      <w:r>
        <w:t>Vizē:</w:t>
      </w:r>
    </w:p>
    <w:p w:rsidR="001A0D67" w:rsidP="001A0D67" w:rsidRDefault="001A0D67" w14:paraId="72FEDB58" w14:textId="30DCB0AC">
      <w:r>
        <w:t>Valsts sekretār</w:t>
      </w:r>
      <w:r w:rsidR="001B2FDA"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B2FDA">
        <w:t>A. Židkovs</w:t>
      </w:r>
    </w:p>
    <w:p w:rsidR="004131FD" w:rsidP="00C828C5" w:rsidRDefault="004131FD" w14:paraId="7FF88B3A" w14:textId="77777777">
      <w:pPr>
        <w:spacing w:after="0" w:line="240" w:lineRule="auto"/>
        <w:jc w:val="both"/>
        <w:rPr>
          <w:rFonts w:eastAsia="Times New Roman"/>
          <w:sz w:val="20"/>
          <w:szCs w:val="20"/>
        </w:rPr>
      </w:pPr>
    </w:p>
    <w:p w:rsidR="00841D56" w:rsidP="00C828C5" w:rsidRDefault="00841D56" w14:paraId="518C0152" w14:textId="77777777">
      <w:pPr>
        <w:spacing w:after="0" w:line="240" w:lineRule="auto"/>
        <w:jc w:val="both"/>
        <w:rPr>
          <w:rFonts w:eastAsia="Times New Roman"/>
          <w:sz w:val="20"/>
          <w:szCs w:val="20"/>
        </w:rPr>
      </w:pPr>
    </w:p>
    <w:p w:rsidR="00841D56" w:rsidP="00C828C5" w:rsidRDefault="00841D56" w14:paraId="518CCD60" w14:textId="77777777">
      <w:pPr>
        <w:spacing w:after="0" w:line="240" w:lineRule="auto"/>
        <w:jc w:val="both"/>
        <w:rPr>
          <w:rFonts w:eastAsia="Times New Roman"/>
          <w:sz w:val="20"/>
          <w:szCs w:val="20"/>
        </w:rPr>
      </w:pPr>
    </w:p>
    <w:p w:rsidR="00C828C5" w:rsidP="00C828C5" w:rsidRDefault="00C828C5" w14:paraId="6D3300A0" w14:textId="274AE9D0">
      <w:pPr>
        <w:spacing w:after="0" w:line="240" w:lineRule="auto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Evita Nagle, 67028190</w:t>
      </w:r>
    </w:p>
    <w:p w:rsidR="00C828C5" w:rsidP="00C828C5" w:rsidRDefault="00C828C5" w14:paraId="58ABDFA7" w14:textId="77777777">
      <w:pPr>
        <w:spacing w:after="0" w:line="240" w:lineRule="auto"/>
        <w:jc w:val="both"/>
        <w:rPr>
          <w:rFonts w:eastAsia="Times New Roman"/>
          <w:sz w:val="20"/>
          <w:szCs w:val="20"/>
        </w:rPr>
      </w:pPr>
      <w:hyperlink w:history="true" r:id="rId7">
        <w:r>
          <w:rPr>
            <w:rStyle w:val="Hyperlink"/>
            <w:rFonts w:eastAsia="Times New Roman"/>
            <w:sz w:val="20"/>
            <w:szCs w:val="20"/>
          </w:rPr>
          <w:t>evita.nagle@sam.gov.lv</w:t>
        </w:r>
      </w:hyperlink>
    </w:p>
    <w:p w:rsidR="004131FD" w:rsidP="00F6664B" w:rsidRDefault="004131FD" w14:paraId="12532F3A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841D56" w:rsidP="00F6664B" w:rsidRDefault="00841D56" w14:paraId="6CEF353F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841D56" w:rsidP="00F6664B" w:rsidRDefault="00841D56" w14:paraId="73EEEE19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4131FD" w:rsidP="004131FD" w:rsidRDefault="004131FD" w14:paraId="594D5061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Pr="004131FD" w:rsidR="00FD6FA6" w:rsidP="004131FD" w:rsidRDefault="00893625" w14:paraId="3B3CC46D" w14:textId="7D0238E3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93625">
        <w:rPr>
          <w:sz w:val="20"/>
          <w:szCs w:val="20"/>
        </w:rPr>
        <w:t>DOKUMENTS IR PARAKSTĪTS AR DROŠU ELEKTRONISKO PARAKSTU UN SATUR LAIKA ZĪMOGU</w:t>
      </w:r>
    </w:p>
    <w:sectPr w:rsidRPr="004131FD" w:rsidR="00FD6FA6" w:rsidSect="00B00CCD">
      <w:footerReference r:id="rId8" w:type="default"/>
      <w:headerReference r:id="rId9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4CF63" w14:textId="77777777" w:rsidR="00762B31" w:rsidRDefault="00762B31">
      <w:pPr>
        <w:spacing w:after="0" w:line="240" w:lineRule="auto"/>
      </w:pPr>
      <w:r>
        <w:separator/>
      </w:r>
    </w:p>
  </w:endnote>
  <w:endnote w:type="continuationSeparator" w:id="0">
    <w:p w14:paraId="350C4AF8" w14:textId="77777777" w:rsidR="00762B31" w:rsidRDefault="00762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C61242" w14:textId="77777777" w:rsidR="00B00CCD" w:rsidRDefault="00B00C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B7340A" w14:textId="77777777" w:rsidR="00B00CCD" w:rsidRDefault="00B00C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EE439" w14:textId="77777777" w:rsidR="00762B31" w:rsidRDefault="00762B31">
      <w:pPr>
        <w:spacing w:after="0" w:line="240" w:lineRule="auto"/>
      </w:pPr>
      <w:r>
        <w:separator/>
      </w:r>
    </w:p>
  </w:footnote>
  <w:footnote w:type="continuationSeparator" w:id="0">
    <w:p w14:paraId="38292794" w14:textId="77777777" w:rsidR="00762B31" w:rsidRDefault="00762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309D6" w14:textId="77777777" w:rsidR="009D62CD" w:rsidRDefault="009D62CD" w:rsidP="009D62CD">
    <w:pPr>
      <w:pStyle w:val="Header"/>
    </w:pPr>
  </w:p>
  <w:p w14:paraId="136D3528" w14:textId="77777777" w:rsidR="009D62CD" w:rsidRDefault="009D62CD" w:rsidP="009D62CD">
    <w:pPr>
      <w:pStyle w:val="Header"/>
    </w:pPr>
  </w:p>
  <w:p w14:paraId="5F9CEDE9" w14:textId="77777777" w:rsidR="009D62CD" w:rsidRDefault="009D62CD" w:rsidP="009D62CD">
    <w:pPr>
      <w:pStyle w:val="Header"/>
    </w:pPr>
  </w:p>
  <w:p w14:paraId="225FEE32" w14:textId="77777777" w:rsidR="009D62CD" w:rsidRDefault="009D62CD" w:rsidP="009D62CD">
    <w:pPr>
      <w:pStyle w:val="Header"/>
    </w:pPr>
  </w:p>
  <w:p w14:paraId="5541B2E1" w14:textId="77777777" w:rsidR="009D62CD" w:rsidRDefault="009D62CD" w:rsidP="009D62CD">
    <w:pPr>
      <w:pStyle w:val="Header"/>
    </w:pPr>
  </w:p>
  <w:p w14:paraId="54783CDA" w14:textId="77777777" w:rsidR="009D62CD" w:rsidRDefault="009D62CD" w:rsidP="009D62CD">
    <w:pPr>
      <w:pStyle w:val="Header"/>
    </w:pPr>
  </w:p>
  <w:p w14:paraId="23C34C3E" w14:textId="77777777" w:rsidR="009D62CD" w:rsidRDefault="009D62CD" w:rsidP="009D62CD">
    <w:pPr>
      <w:pStyle w:val="Header"/>
    </w:pPr>
  </w:p>
  <w:p w14:paraId="1650A039" w14:textId="77777777" w:rsidR="009D62CD" w:rsidRDefault="009D62CD" w:rsidP="009D62CD">
    <w:pPr>
      <w:pStyle w:val="Header"/>
    </w:pPr>
  </w:p>
  <w:p w14:paraId="2E1F58F0" w14:textId="77777777" w:rsidR="009D62CD" w:rsidRDefault="009D62CD" w:rsidP="009D62CD">
    <w:pPr>
      <w:pStyle w:val="Header"/>
    </w:pPr>
  </w:p>
  <w:p w14:paraId="03A3CBCE" w14:textId="77777777" w:rsidR="009D62CD" w:rsidRDefault="009D62CD" w:rsidP="009D62CD">
    <w:pPr>
      <w:pStyle w:val="Header"/>
    </w:pPr>
  </w:p>
  <w:p w14:paraId="3DCE3E6E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427E006" wp14:editId="68CA1FA4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D2CD223" wp14:editId="2B865059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65F719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2D2CD223">
              <v:stroke joinstyle="miter"/>
              <v:path gradientshapeok="t" o:connecttype="rect"/>
            </v:shapetype>
            <v:shape id="Text Box 43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>
              <v:textbox inset="0,0,0,0">
                <w:txbxContent>
                  <w:p w:rsidRPr="00B10C18" w:rsidR="009D62CD" w:rsidP="009D62CD" w:rsidRDefault="009D62CD" w14:paraId="6E65F719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5AC532AF" wp14:editId="5A3640EF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2C8B1DC4"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w14:anchorId="4026F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C3DDC53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3AF4A86"/>
    <w:multiLevelType w:val="hybridMultilevel"/>
    <w:tmpl w:val="7F426CE0"/>
    <w:lvl w:ilvl="0" w:tplc="0426000F">
      <w:start w:val="1"/>
      <w:numFmt w:val="decimal"/>
      <w:lvlText w:val="%1."/>
      <w:lvlJc w:val="left"/>
      <w:pPr>
        <w:ind w:left="644" w:hanging="360"/>
      </w:pPr>
    </w:lvl>
    <w:lvl w:ilvl="1" w:tplc="04260019">
      <w:start w:val="1"/>
      <w:numFmt w:val="lowerLetter"/>
      <w:lvlText w:val="%2."/>
      <w:lvlJc w:val="left"/>
      <w:pPr>
        <w:ind w:left="1364" w:hanging="360"/>
      </w:pPr>
    </w:lvl>
    <w:lvl w:ilvl="2" w:tplc="0426001B">
      <w:start w:val="1"/>
      <w:numFmt w:val="lowerRoman"/>
      <w:lvlText w:val="%3."/>
      <w:lvlJc w:val="right"/>
      <w:pPr>
        <w:ind w:left="2084" w:hanging="180"/>
      </w:pPr>
    </w:lvl>
    <w:lvl w:ilvl="3" w:tplc="0426000F">
      <w:start w:val="1"/>
      <w:numFmt w:val="decimal"/>
      <w:lvlText w:val="%4."/>
      <w:lvlJc w:val="left"/>
      <w:pPr>
        <w:ind w:left="2804" w:hanging="360"/>
      </w:pPr>
    </w:lvl>
    <w:lvl w:ilvl="4" w:tplc="04260019">
      <w:start w:val="1"/>
      <w:numFmt w:val="lowerLetter"/>
      <w:lvlText w:val="%5."/>
      <w:lvlJc w:val="left"/>
      <w:pPr>
        <w:ind w:left="3524" w:hanging="360"/>
      </w:pPr>
    </w:lvl>
    <w:lvl w:ilvl="5" w:tplc="0426001B">
      <w:start w:val="1"/>
      <w:numFmt w:val="lowerRoman"/>
      <w:lvlText w:val="%6."/>
      <w:lvlJc w:val="right"/>
      <w:pPr>
        <w:ind w:left="4244" w:hanging="180"/>
      </w:pPr>
    </w:lvl>
    <w:lvl w:ilvl="6" w:tplc="0426000F">
      <w:start w:val="1"/>
      <w:numFmt w:val="decimal"/>
      <w:lvlText w:val="%7."/>
      <w:lvlJc w:val="left"/>
      <w:pPr>
        <w:ind w:left="4964" w:hanging="360"/>
      </w:pPr>
    </w:lvl>
    <w:lvl w:ilvl="7" w:tplc="04260019">
      <w:start w:val="1"/>
      <w:numFmt w:val="lowerLetter"/>
      <w:lvlText w:val="%8."/>
      <w:lvlJc w:val="left"/>
      <w:pPr>
        <w:ind w:left="5684" w:hanging="360"/>
      </w:pPr>
    </w:lvl>
    <w:lvl w:ilvl="8" w:tplc="0426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968702329">
    <w:abstractNumId w:val="10"/>
  </w:num>
  <w:num w:numId="2" w16cid:durableId="850409732">
    <w:abstractNumId w:val="8"/>
  </w:num>
  <w:num w:numId="3" w16cid:durableId="1388726445">
    <w:abstractNumId w:val="7"/>
  </w:num>
  <w:num w:numId="4" w16cid:durableId="659189917">
    <w:abstractNumId w:val="6"/>
  </w:num>
  <w:num w:numId="5" w16cid:durableId="1061100022">
    <w:abstractNumId w:val="5"/>
  </w:num>
  <w:num w:numId="6" w16cid:durableId="878592716">
    <w:abstractNumId w:val="9"/>
  </w:num>
  <w:num w:numId="7" w16cid:durableId="2144076331">
    <w:abstractNumId w:val="4"/>
  </w:num>
  <w:num w:numId="8" w16cid:durableId="1320303049">
    <w:abstractNumId w:val="3"/>
  </w:num>
  <w:num w:numId="9" w16cid:durableId="1852255775">
    <w:abstractNumId w:val="2"/>
  </w:num>
  <w:num w:numId="10" w16cid:durableId="135145410">
    <w:abstractNumId w:val="1"/>
  </w:num>
  <w:num w:numId="11" w16cid:durableId="1175147177">
    <w:abstractNumId w:val="0"/>
  </w:num>
  <w:num w:numId="12" w16cid:durableId="21032566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8C5"/>
    <w:rsid w:val="00006384"/>
    <w:rsid w:val="00030349"/>
    <w:rsid w:val="00032083"/>
    <w:rsid w:val="00036F6D"/>
    <w:rsid w:val="000403B9"/>
    <w:rsid w:val="000428F9"/>
    <w:rsid w:val="00061D30"/>
    <w:rsid w:val="0008759E"/>
    <w:rsid w:val="000B1AB5"/>
    <w:rsid w:val="000E5ACE"/>
    <w:rsid w:val="001201F9"/>
    <w:rsid w:val="00124173"/>
    <w:rsid w:val="00132CFB"/>
    <w:rsid w:val="00164C46"/>
    <w:rsid w:val="00180197"/>
    <w:rsid w:val="001A0D67"/>
    <w:rsid w:val="001A2125"/>
    <w:rsid w:val="001B2FDA"/>
    <w:rsid w:val="001B55E1"/>
    <w:rsid w:val="002023F0"/>
    <w:rsid w:val="0020635C"/>
    <w:rsid w:val="00250335"/>
    <w:rsid w:val="00262B83"/>
    <w:rsid w:val="00262DA6"/>
    <w:rsid w:val="00275B9E"/>
    <w:rsid w:val="00277E89"/>
    <w:rsid w:val="0029181E"/>
    <w:rsid w:val="002A6D6D"/>
    <w:rsid w:val="002B3077"/>
    <w:rsid w:val="002C57BC"/>
    <w:rsid w:val="002D5BFB"/>
    <w:rsid w:val="002E1474"/>
    <w:rsid w:val="003035AB"/>
    <w:rsid w:val="00313A9B"/>
    <w:rsid w:val="003146EC"/>
    <w:rsid w:val="0031779D"/>
    <w:rsid w:val="00335032"/>
    <w:rsid w:val="0035400A"/>
    <w:rsid w:val="0038640F"/>
    <w:rsid w:val="00392CF5"/>
    <w:rsid w:val="003952A2"/>
    <w:rsid w:val="00396B4C"/>
    <w:rsid w:val="003A090C"/>
    <w:rsid w:val="003A17DC"/>
    <w:rsid w:val="003D5B6C"/>
    <w:rsid w:val="003D601E"/>
    <w:rsid w:val="003E4652"/>
    <w:rsid w:val="003F77CE"/>
    <w:rsid w:val="004043D2"/>
    <w:rsid w:val="004131FD"/>
    <w:rsid w:val="00433F49"/>
    <w:rsid w:val="00441F2F"/>
    <w:rsid w:val="004506F6"/>
    <w:rsid w:val="004606E9"/>
    <w:rsid w:val="00493308"/>
    <w:rsid w:val="004B280A"/>
    <w:rsid w:val="004D77F7"/>
    <w:rsid w:val="004E49D0"/>
    <w:rsid w:val="005021F1"/>
    <w:rsid w:val="00527E96"/>
    <w:rsid w:val="00535564"/>
    <w:rsid w:val="0053651D"/>
    <w:rsid w:val="00540982"/>
    <w:rsid w:val="00540C60"/>
    <w:rsid w:val="005471EA"/>
    <w:rsid w:val="0056666B"/>
    <w:rsid w:val="00582001"/>
    <w:rsid w:val="00585C68"/>
    <w:rsid w:val="005D04F8"/>
    <w:rsid w:val="00632E67"/>
    <w:rsid w:val="00645335"/>
    <w:rsid w:val="00656CE5"/>
    <w:rsid w:val="00663C3A"/>
    <w:rsid w:val="006738C5"/>
    <w:rsid w:val="00674D26"/>
    <w:rsid w:val="006B5A6D"/>
    <w:rsid w:val="006C1639"/>
    <w:rsid w:val="006F0830"/>
    <w:rsid w:val="006F47E8"/>
    <w:rsid w:val="00747CCB"/>
    <w:rsid w:val="00762B31"/>
    <w:rsid w:val="00767323"/>
    <w:rsid w:val="007704BD"/>
    <w:rsid w:val="00787B0A"/>
    <w:rsid w:val="00792092"/>
    <w:rsid w:val="007B0E08"/>
    <w:rsid w:val="007B3BA5"/>
    <w:rsid w:val="007B48EC"/>
    <w:rsid w:val="007C269F"/>
    <w:rsid w:val="007D7AF5"/>
    <w:rsid w:val="007E4D1F"/>
    <w:rsid w:val="007F2CE3"/>
    <w:rsid w:val="008109FB"/>
    <w:rsid w:val="00815277"/>
    <w:rsid w:val="00831A8F"/>
    <w:rsid w:val="00841D56"/>
    <w:rsid w:val="00850F03"/>
    <w:rsid w:val="00857BCD"/>
    <w:rsid w:val="00874BBD"/>
    <w:rsid w:val="00876C21"/>
    <w:rsid w:val="00881F11"/>
    <w:rsid w:val="00893625"/>
    <w:rsid w:val="008A499E"/>
    <w:rsid w:val="008A5EDA"/>
    <w:rsid w:val="008E7BD4"/>
    <w:rsid w:val="008F5D2D"/>
    <w:rsid w:val="009012E8"/>
    <w:rsid w:val="00915343"/>
    <w:rsid w:val="00934A16"/>
    <w:rsid w:val="00954D5A"/>
    <w:rsid w:val="00966F0D"/>
    <w:rsid w:val="009839B7"/>
    <w:rsid w:val="009D62CD"/>
    <w:rsid w:val="00A01BFB"/>
    <w:rsid w:val="00A02AF9"/>
    <w:rsid w:val="00A57E9F"/>
    <w:rsid w:val="00A80581"/>
    <w:rsid w:val="00A80F98"/>
    <w:rsid w:val="00AA6D72"/>
    <w:rsid w:val="00AC3BB9"/>
    <w:rsid w:val="00AF3A6E"/>
    <w:rsid w:val="00B00341"/>
    <w:rsid w:val="00B00CCD"/>
    <w:rsid w:val="00B01BF6"/>
    <w:rsid w:val="00B01E37"/>
    <w:rsid w:val="00B03ABB"/>
    <w:rsid w:val="00B10C18"/>
    <w:rsid w:val="00B121C6"/>
    <w:rsid w:val="00B260CE"/>
    <w:rsid w:val="00B45105"/>
    <w:rsid w:val="00B77C00"/>
    <w:rsid w:val="00B86B50"/>
    <w:rsid w:val="00B874E2"/>
    <w:rsid w:val="00B90F3A"/>
    <w:rsid w:val="00B91116"/>
    <w:rsid w:val="00BB4DC6"/>
    <w:rsid w:val="00BF2496"/>
    <w:rsid w:val="00C1677F"/>
    <w:rsid w:val="00C22EE2"/>
    <w:rsid w:val="00C47F57"/>
    <w:rsid w:val="00C5340B"/>
    <w:rsid w:val="00C6250E"/>
    <w:rsid w:val="00C828C5"/>
    <w:rsid w:val="00C935A3"/>
    <w:rsid w:val="00CD7453"/>
    <w:rsid w:val="00CF2083"/>
    <w:rsid w:val="00D13743"/>
    <w:rsid w:val="00D21FA6"/>
    <w:rsid w:val="00D2274B"/>
    <w:rsid w:val="00D55B4B"/>
    <w:rsid w:val="00D572EE"/>
    <w:rsid w:val="00D82EE0"/>
    <w:rsid w:val="00D83FCE"/>
    <w:rsid w:val="00DC06F8"/>
    <w:rsid w:val="00DC667A"/>
    <w:rsid w:val="00DE0AA5"/>
    <w:rsid w:val="00E20EED"/>
    <w:rsid w:val="00E30E0A"/>
    <w:rsid w:val="00E365CE"/>
    <w:rsid w:val="00E44FC1"/>
    <w:rsid w:val="00E710CC"/>
    <w:rsid w:val="00E775FB"/>
    <w:rsid w:val="00E93B33"/>
    <w:rsid w:val="00EA7458"/>
    <w:rsid w:val="00EC0931"/>
    <w:rsid w:val="00ED0CEA"/>
    <w:rsid w:val="00ED54AF"/>
    <w:rsid w:val="00F01842"/>
    <w:rsid w:val="00F07B33"/>
    <w:rsid w:val="00F164AC"/>
    <w:rsid w:val="00F30603"/>
    <w:rsid w:val="00F60044"/>
    <w:rsid w:val="00F60586"/>
    <w:rsid w:val="00F6664B"/>
    <w:rsid w:val="00F673D1"/>
    <w:rsid w:val="00F730E9"/>
    <w:rsid w:val="00F85B8C"/>
    <w:rsid w:val="00FD22A2"/>
    <w:rsid w:val="00FD6FA6"/>
    <w:rsid w:val="00FE0BD3"/>
    <w:rsid w:val="07BDFEAE"/>
    <w:rsid w:val="19C9E056"/>
    <w:rsid w:val="660275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EF0BE"/>
  <w15:docId w15:val="{903C082F-7893-473A-9020-751B433F4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28C5"/>
    <w:pPr>
      <w:widowControl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table" w:styleId="TableGrid">
    <w:name w:val="Table Grid"/>
    <w:basedOn w:val="TableNormal"/>
    <w:uiPriority w:val="59"/>
    <w:rsid w:val="00C828C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39"/>
    <w:rsid w:val="00C828C5"/>
    <w:rPr>
      <w:rFonts w:ascii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D6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ettings.xml" Type="http://schemas.openxmlformats.org/officeDocument/2006/relationships/settings" Id="rId3"/>
   <Relationship TargetMode="External" Target="mailto:evita.nagle@sa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_rels/settings.xml.rels><?xml version="1.0" encoding="UTF-8"?>
<Relationships xmlns="http://schemas.openxmlformats.org/package/2006/relationships">
   <Relationship TargetMode="External" Target="file:///X:\_Veidlapas\Ministrijas_veidlapas\_EDOC_LV%20Ministrijas%20veidlapa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_EDOC_LV Ministrijas veidlapa</Template>
  <TotalTime>10</TotalTime>
  <Pages>2</Pages>
  <Words>402</Words>
  <Characters>2937</Characters>
  <Application>Microsoft Office Word</Application>
  <DocSecurity>0</DocSecurity>
  <Lines>104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Latvijas Republikas nacionālo pozīciju Nr. 1 Priekšlikums Eiropas Parlamenta un Padomes Direktīvai, ar ko groza Direktīvu 92/6/EEK, lai atbrīvotu dažus N2 kategorijas elektrotransportlīdzekļus no prasības uzstādīt un lietot ātruma ierobežošanas ierīci</vt:lpstr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Republikas nacionālo pozīciju Nr. 1 Priekšlikums Eiropas Parlamenta un Padomes Direktīvai, ar ko groza Direktīvu 92/6/EEK, lai atbrīvotu dažus N2 kategorijas elektrotransportlīdzekļus no prasības uzstādīt un lietot ātruma ierobežošanas ierīci” </dc:title>
  <dc:subject>Pavadvēstule</dc:subject>
  <dc:creator>Satiksmes ministrija</dc:creator>
  <cp:keywords>Satiksmes ministrija</cp:keywords>
  <dc:description>Evita Nagle_x000d_
67028190_x000d_
evita.nagle@sam.gov.lv</dc:description>
  <cp:lastModifiedBy>Evita Nagle</cp:lastModifiedBy>
  <cp:revision>34</cp:revision>
  <cp:lastPrinted>2016-03-23T07:18:00Z</cp:lastPrinted>
  <dcterms:created xsi:type="dcterms:W3CDTF">2023-04-27T08:59:00Z</dcterms:created>
  <dcterms:modified xsi:type="dcterms:W3CDTF">2026-02-16T09:53:00Z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61" name="DISCesvisAdditionalMakers">
    <vt:lpwstr>Vecākā referente Evita Nagle</vt:lpwstr>
  </property>
  <property fmtid="{D5CDD505-2E9C-101B-9397-08002B2CF9AE}" pid="62" name="DIScgiUrl">
    <vt:lpwstr>https://lim.esvis.gov.lv/cs/idcplg</vt:lpwstr>
  </property>
  <property fmtid="{D5CDD505-2E9C-101B-9397-08002B2CF9AE}" pid="63" name="DISdDocName">
    <vt:lpwstr>L609105</vt:lpwstr>
  </property>
  <property fmtid="{D5CDD505-2E9C-101B-9397-08002B2CF9AE}" pid="64" name="DISCesvisSigner">
    <vt:lpwstr>Satiksmes ministrs Atis Švinka</vt:lpwstr>
  </property>
  <property fmtid="{D5CDD505-2E9C-101B-9397-08002B2CF9AE}" pid="65" name="DISCesvisSafetyLevel">
    <vt:lpwstr>Vispārpieejams</vt:lpwstr>
  </property>
  <property fmtid="{D5CDD505-2E9C-101B-9397-08002B2CF9AE}" pid="66" name="DISTaskPaneUrl">
    <vt:lpwstr>https://lim.esvis.gov.lv/cs/idcplg?ClientControlled=DocMan&amp;coreContentOnly=1&amp;WebdavRequest=1&amp;IdcService=DOC_INFO&amp;dID=705525</vt:lpwstr>
  </property>
  <property fmtid="{D5CDD505-2E9C-101B-9397-08002B2CF9AE}" pid="67" name="DISCesvisTitle">
    <vt:lpwstr>Pavadvēstule "Par Latvijas Republikas nacionālo pozīciju Nr. 1 “Priekšlikums Eiropas Parlamenta un Padomes Direktīvai, ar ko groza Direktīvu 92/6/EEK, lai atbrīvotu dažus N2 kategorijas elektrotransportlīdzekļus no prasības uzstādīt un lietot ātruma ierobežošanas ierīci”"</vt:lpwstr>
  </property>
  <property fmtid="{D5CDD505-2E9C-101B-9397-08002B2CF9AE}" pid="68" name="DISCesvisMinistryOfMinister">
    <vt:lpwstr>wwTemplateNP_MinistryOfMinister(Satiksmes,)</vt:lpwstr>
  </property>
  <property fmtid="{D5CDD505-2E9C-101B-9397-08002B2CF9AE}" pid="69" name="DISCesvisAuthor">
    <vt:lpwstr>Satiksmes ministrija</vt:lpwstr>
  </property>
  <property fmtid="{D5CDD505-2E9C-101B-9397-08002B2CF9AE}" pid="70" name="DISCesvisMainMaker">
    <vt:lpwstr>Vecākā referente Evita Nagle</vt:lpwstr>
  </property>
  <property fmtid="{D5CDD505-2E9C-101B-9397-08002B2CF9AE}" pid="71" name="DISidcName">
    <vt:lpwstr>1020404016200</vt:lpwstr>
  </property>
  <property fmtid="{D5CDD505-2E9C-101B-9397-08002B2CF9AE}" pid="72" name="DISProperties">
    <vt:lpwstr>DISCesvisAdditionalMakers,DIScgiUrl,DISdDocName,DISCesvisSigner,DISTaskPaneUrl,DISCesvisSafetyLevel,DISCesvisTitle,DISCesvisMinistryOfMinister,DISCesvisDocRegDate,DISCesvisAuthor,DISCesvisMainMaker,DISCesvisRelatedDocNP,DISidcName,DISCesvisAdditionalMakersMail,DISdUser,DISCesvisRegDate,DISCesvisDocRegNr,DISdID,DISCesvisForInforming,DISCesvisMainMakerOrgUnitTitle</vt:lpwstr>
  </property>
  <property fmtid="{D5CDD505-2E9C-101B-9397-08002B2CF9AE}" pid="73" name="DISCesvisAdditionalMakersMail">
    <vt:lpwstr>evita.nagle@sam.gov.lv</vt:lpwstr>
  </property>
  <property fmtid="{D5CDD505-2E9C-101B-9397-08002B2CF9AE}" pid="74" name="DISdUser">
    <vt:lpwstr>weblogic</vt:lpwstr>
  </property>
  <property fmtid="{D5CDD505-2E9C-101B-9397-08002B2CF9AE}" pid="75" name="DISdID">
    <vt:lpwstr>705525</vt:lpwstr>
  </property>
  <property fmtid="{D5CDD505-2E9C-101B-9397-08002B2CF9AE}" pid="76" name="DISCesvisMainMakerOrgUnitTitle">
    <vt:lpwstr>Eiropas Savienības lietu koordinācijas departaments</vt:lpwstr>
  </property>
  <property fmtid="{D5CDD505-2E9C-101B-9397-08002B2CF9AE}" pid="77" name="DISCesvisDocRegDate">
    <vt:lpwstr>2026-02-23</vt:lpwstr>
  </property>
  <property fmtid="{D5CDD505-2E9C-101B-9397-08002B2CF9AE}" pid="78" name="DISCesvisRegDate">
    <vt:lpwstr>2026-02-23</vt:lpwstr>
  </property>
  <property fmtid="{D5CDD505-2E9C-101B-9397-08002B2CF9AE}" pid="79" name="DISCesvisDocRegNr">
    <vt:lpwstr>PV-75</vt:lpwstr>
  </property>
  <property fmtid="{D5CDD505-2E9C-101B-9397-08002B2CF9AE}" pid="80" name="DISCesvisForInforming">
    <vt:lpwstr>Departamenta direktore Laima Rituma</vt:lpwstr>
  </property>
  <property fmtid="{D5CDD505-2E9C-101B-9397-08002B2CF9AE}" pid="81" name="DISCesvisRelatedDocNP">
    <vt:lpwstr>Pozīcija Nr. 1 "Priekšlikums Eiropas Parlamenta un Padomes Direktīvai, ar ko groza Direktīvu 92/6/EEK, lai atbrīvotu dažus N2 kategorijas elektrotransportlīdzekļus no prasības uzstādīt un lietot ātruma ierobežošanas ierīci "</vt:lpwstr>
  </property>
</Properties>
</file>