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E743" w14:textId="3ED81E1D" w:rsidR="00105DAE" w:rsidRPr="00F321D4" w:rsidRDefault="00105DAE" w:rsidP="00F321D4">
      <w:pPr>
        <w:spacing w:before="120" w:after="120" w:line="240" w:lineRule="auto"/>
        <w:jc w:val="center"/>
        <w:rPr>
          <w:rFonts w:ascii="Times New Roman" w:eastAsia="Calibri" w:hAnsi="Times New Roman" w:cs="Times New Roman"/>
          <w:b/>
          <w:kern w:val="0"/>
          <w14:ligatures w14:val="none"/>
        </w:rPr>
      </w:pPr>
      <w:r w:rsidRPr="00F321D4">
        <w:rPr>
          <w:rFonts w:ascii="Times New Roman" w:eastAsia="Calibri" w:hAnsi="Times New Roman" w:cs="Times New Roman"/>
          <w:b/>
          <w:kern w:val="0"/>
          <w14:ligatures w14:val="none"/>
        </w:rPr>
        <w:t>Latvijas Republikas viedoklis par</w:t>
      </w:r>
    </w:p>
    <w:p w14:paraId="42B7FF6E" w14:textId="755FD3A9" w:rsidR="00105DAE" w:rsidRPr="00F321D4" w:rsidRDefault="00105DAE" w:rsidP="00F321D4">
      <w:pPr>
        <w:spacing w:before="120" w:after="120" w:line="240" w:lineRule="auto"/>
        <w:jc w:val="center"/>
        <w:rPr>
          <w:rFonts w:ascii="Times New Roman" w:eastAsia="Calibri" w:hAnsi="Times New Roman" w:cs="Times New Roman"/>
          <w:b/>
          <w:kern w:val="0"/>
          <w14:ligatures w14:val="none"/>
        </w:rPr>
      </w:pPr>
      <w:r w:rsidRPr="00F321D4">
        <w:rPr>
          <w:rFonts w:ascii="Times New Roman" w:eastAsia="Calibri" w:hAnsi="Times New Roman" w:cs="Times New Roman"/>
          <w:b/>
          <w:kern w:val="0"/>
          <w14:ligatures w14:val="none"/>
        </w:rPr>
        <w:t>Apvienoto Nāciju Organizācijas Vispārējā periodiskā pārskata 4. ciklā</w:t>
      </w:r>
    </w:p>
    <w:p w14:paraId="27CEE997" w14:textId="3C8E6C28" w:rsidR="00105DAE" w:rsidRPr="00F321D4" w:rsidRDefault="00105DAE" w:rsidP="00F321D4">
      <w:pPr>
        <w:spacing w:before="120" w:after="120" w:line="240" w:lineRule="auto"/>
        <w:jc w:val="center"/>
        <w:rPr>
          <w:rFonts w:ascii="Times New Roman" w:eastAsia="Calibri" w:hAnsi="Times New Roman" w:cs="Times New Roman"/>
          <w:b/>
          <w:kern w:val="0"/>
          <w14:ligatures w14:val="none"/>
        </w:rPr>
      </w:pPr>
      <w:r w:rsidRPr="00F321D4">
        <w:rPr>
          <w:rFonts w:ascii="Times New Roman" w:eastAsia="Calibri" w:hAnsi="Times New Roman" w:cs="Times New Roman"/>
          <w:b/>
          <w:kern w:val="0"/>
          <w14:ligatures w14:val="none"/>
        </w:rPr>
        <w:t>saņemtajām rekomendācijām</w:t>
      </w:r>
    </w:p>
    <w:p w14:paraId="33316D11" w14:textId="3BA68767" w:rsidR="008735C2" w:rsidRPr="00F321D4" w:rsidRDefault="008735C2" w:rsidP="00F321D4">
      <w:pPr>
        <w:spacing w:before="120" w:after="120" w:line="240" w:lineRule="auto"/>
        <w:jc w:val="both"/>
        <w:rPr>
          <w:rFonts w:ascii="Times New Roman" w:eastAsia="Calibri" w:hAnsi="Times New Roman" w:cs="Times New Roman"/>
          <w:b/>
          <w:kern w:val="0"/>
          <w14:ligatures w14:val="none"/>
        </w:rPr>
      </w:pPr>
    </w:p>
    <w:p w14:paraId="32CC45EC" w14:textId="6CE2FD26" w:rsidR="008735C2" w:rsidRPr="00F321D4" w:rsidRDefault="000C1EDE" w:rsidP="00F321D4">
      <w:pPr>
        <w:pStyle w:val="ListParagraph"/>
        <w:numPr>
          <w:ilvl w:val="0"/>
          <w:numId w:val="1"/>
        </w:numPr>
        <w:spacing w:before="120" w:after="120" w:line="240" w:lineRule="auto"/>
        <w:ind w:left="357" w:hanging="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 xml:space="preserve">Latvijas Republikas valdība atzinīgi vērtē 2026. gada 11. maijā </w:t>
      </w:r>
      <w:r w:rsidR="008735C2" w:rsidRPr="00F321D4">
        <w:rPr>
          <w:rFonts w:ascii="Times New Roman" w:eastAsia="Calibri" w:hAnsi="Times New Roman" w:cs="Times New Roman"/>
          <w:kern w:val="0"/>
          <w14:ligatures w14:val="none"/>
        </w:rPr>
        <w:t>vispārējā periodisk</w:t>
      </w:r>
      <w:r w:rsidRPr="00F321D4">
        <w:rPr>
          <w:rFonts w:ascii="Times New Roman" w:eastAsia="Calibri" w:hAnsi="Times New Roman" w:cs="Times New Roman"/>
          <w:kern w:val="0"/>
          <w14:ligatures w14:val="none"/>
        </w:rPr>
        <w:t>ā</w:t>
      </w:r>
      <w:r w:rsidR="008735C2" w:rsidRPr="00F321D4">
        <w:rPr>
          <w:rFonts w:ascii="Times New Roman" w:eastAsia="Calibri" w:hAnsi="Times New Roman" w:cs="Times New Roman"/>
          <w:kern w:val="0"/>
          <w14:ligatures w14:val="none"/>
        </w:rPr>
        <w:t xml:space="preserve"> pārskatā saņemtās rekomendācijas</w:t>
      </w:r>
      <w:r w:rsidR="00105DAE" w:rsidRPr="00F321D4">
        <w:rPr>
          <w:rFonts w:ascii="Times New Roman" w:eastAsia="Calibri" w:hAnsi="Times New Roman" w:cs="Times New Roman"/>
          <w:kern w:val="0"/>
          <w14:ligatures w14:val="none"/>
        </w:rPr>
        <w:t>.</w:t>
      </w:r>
    </w:p>
    <w:p w14:paraId="295EC99B" w14:textId="004BDAA3" w:rsidR="00105DAE" w:rsidRPr="00F321D4" w:rsidRDefault="00FD0FA9" w:rsidP="00F321D4">
      <w:pPr>
        <w:pStyle w:val="ListParagraph"/>
        <w:numPr>
          <w:ilvl w:val="0"/>
          <w:numId w:val="1"/>
        </w:numPr>
        <w:spacing w:before="120" w:after="120" w:line="240" w:lineRule="auto"/>
        <w:ind w:left="357" w:hanging="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 xml:space="preserve">Interaktīvā dialoga laikā tika izteiktas </w:t>
      </w:r>
      <w:r w:rsidR="000C1EDE" w:rsidRPr="00F321D4">
        <w:rPr>
          <w:rFonts w:ascii="Times New Roman" w:eastAsia="Calibri" w:hAnsi="Times New Roman" w:cs="Times New Roman"/>
          <w:kern w:val="0"/>
          <w14:ligatures w14:val="none"/>
        </w:rPr>
        <w:t xml:space="preserve">243 rekomendācijas. </w:t>
      </w:r>
      <w:r w:rsidRPr="00F321D4">
        <w:rPr>
          <w:rFonts w:ascii="Times New Roman" w:eastAsia="Calibri" w:hAnsi="Times New Roman" w:cs="Times New Roman"/>
          <w:kern w:val="0"/>
          <w14:ligatures w14:val="none"/>
        </w:rPr>
        <w:t>Latvijas Republikas v</w:t>
      </w:r>
      <w:r w:rsidR="000C1EDE" w:rsidRPr="00F321D4">
        <w:rPr>
          <w:rFonts w:ascii="Times New Roman" w:eastAsia="Calibri" w:hAnsi="Times New Roman" w:cs="Times New Roman"/>
          <w:kern w:val="0"/>
          <w14:ligatures w14:val="none"/>
        </w:rPr>
        <w:t xml:space="preserve">aldība </w:t>
      </w:r>
      <w:r w:rsidR="008735C2" w:rsidRPr="00F321D4">
        <w:rPr>
          <w:rFonts w:ascii="Times New Roman" w:eastAsia="Calibri" w:hAnsi="Times New Roman" w:cs="Times New Roman"/>
          <w:kern w:val="0"/>
          <w14:ligatures w14:val="none"/>
        </w:rPr>
        <w:t xml:space="preserve">ir rūpīgi izvērtējusi </w:t>
      </w:r>
      <w:r w:rsidR="000C1EDE" w:rsidRPr="00F321D4">
        <w:rPr>
          <w:rFonts w:ascii="Times New Roman" w:eastAsia="Calibri" w:hAnsi="Times New Roman" w:cs="Times New Roman"/>
          <w:kern w:val="0"/>
          <w14:ligatures w14:val="none"/>
        </w:rPr>
        <w:t xml:space="preserve">visas </w:t>
      </w:r>
      <w:r w:rsidR="008735C2" w:rsidRPr="00F321D4">
        <w:rPr>
          <w:rFonts w:ascii="Times New Roman" w:eastAsia="Calibri" w:hAnsi="Times New Roman" w:cs="Times New Roman"/>
          <w:kern w:val="0"/>
          <w14:ligatures w14:val="none"/>
        </w:rPr>
        <w:t>rekomendācijas</w:t>
      </w:r>
      <w:r w:rsidR="00105DAE" w:rsidRPr="00F321D4">
        <w:rPr>
          <w:rFonts w:ascii="Times New Roman" w:eastAsia="Calibri" w:hAnsi="Times New Roman" w:cs="Times New Roman"/>
          <w:kern w:val="0"/>
          <w14:ligatures w14:val="none"/>
        </w:rPr>
        <w:t>.</w:t>
      </w:r>
    </w:p>
    <w:p w14:paraId="1D90BAE8" w14:textId="455EEFF0" w:rsidR="00FD0FA9" w:rsidRPr="00F321D4" w:rsidRDefault="00FD0FA9" w:rsidP="00F321D4">
      <w:pPr>
        <w:pStyle w:val="ListParagraph"/>
        <w:numPr>
          <w:ilvl w:val="0"/>
          <w:numId w:val="1"/>
        </w:numPr>
        <w:spacing w:before="120" w:after="120" w:line="240" w:lineRule="auto"/>
        <w:ind w:left="357" w:hanging="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 xml:space="preserve">Latvija </w:t>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sekojošas rekomendācijas: </w:t>
      </w:r>
    </w:p>
    <w:p w14:paraId="5DD8DA61" w14:textId="3ADCCC16" w:rsidR="00FD0FA9" w:rsidRPr="00F321D4" w:rsidRDefault="00FF3D3F"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135.11</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Šobrīd valdības darba kārtībā nav jautājums par Latvijas izstāšanos no konvencijas. Latvija īsteno pasākumus, lai nodrošinātu Konvencijas īstenošanu.</w:t>
      </w:r>
    </w:p>
    <w:p w14:paraId="4390D59E" w14:textId="422D2950" w:rsidR="00FF3D3F" w:rsidRPr="00F321D4" w:rsidRDefault="00FF3D3F" w:rsidP="00F321D4">
      <w:pPr>
        <w:spacing w:before="120" w:after="120" w:line="240" w:lineRule="auto"/>
        <w:ind w:left="357"/>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135.12</w:t>
      </w:r>
      <w:r w:rsidR="001B420F" w:rsidRPr="00F321D4">
        <w:rPr>
          <w:rFonts w:ascii="Times New Roman" w:eastAsia="Calibri" w:hAnsi="Times New Roman" w:cs="Times New Roman"/>
          <w:kern w:val="0"/>
          <w14:ligatures w14:val="none"/>
        </w:rPr>
        <w:t xml:space="preserve"> – 135.17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Skat. 135.11</w:t>
      </w:r>
    </w:p>
    <w:p w14:paraId="5C6268D1" w14:textId="3390B5E0" w:rsidR="00FF3D3F" w:rsidRPr="00F321D4" w:rsidRDefault="00FF3D3F"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135.20</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w:t>
      </w:r>
    </w:p>
    <w:p w14:paraId="465BF08B" w14:textId="550A7C3C" w:rsidR="00FF3D3F" w:rsidRPr="00F321D4" w:rsidRDefault="00FF3D3F"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135.21</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2015. un 2018.gadā tiesībsargs aicināja Parlamentu iekļaut Latvijas Republikas Satversmē sadaļu par tiesībsarga institūtu, lai tādejādi stiprinātu institūcijas neatkarību.</w:t>
      </w:r>
    </w:p>
    <w:p w14:paraId="5027DD6F" w14:textId="393299F4" w:rsidR="00FF3D3F" w:rsidRPr="00F321D4" w:rsidRDefault="00FF3D3F"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135.22</w:t>
      </w:r>
      <w:r w:rsidR="001B420F" w:rsidRPr="00F321D4">
        <w:rPr>
          <w:rFonts w:ascii="Times New Roman" w:eastAsia="Calibri" w:hAnsi="Times New Roman" w:cs="Times New Roman"/>
          <w:kern w:val="0"/>
          <w14:ligatures w14:val="none"/>
        </w:rPr>
        <w:t xml:space="preserve"> – 135.25</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135.21.</w:t>
      </w:r>
    </w:p>
    <w:p w14:paraId="75CDF3BE" w14:textId="3B41B195" w:rsidR="00334A0E" w:rsidRPr="00F321D4" w:rsidRDefault="00334A0E" w:rsidP="00F321D4">
      <w:pPr>
        <w:spacing w:before="120" w:after="120" w:line="240" w:lineRule="auto"/>
        <w:ind w:left="36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135.29</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368ED60B" w14:textId="43C8DAB3" w:rsidR="00334A0E" w:rsidRPr="00F321D4" w:rsidRDefault="00334A0E"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135.35</w:t>
      </w:r>
      <w:r w:rsidR="001B420F" w:rsidRPr="00F321D4">
        <w:rPr>
          <w:rFonts w:ascii="Times New Roman" w:eastAsia="Calibri" w:hAnsi="Times New Roman" w:cs="Times New Roman"/>
          <w:kern w:val="0"/>
          <w14:ligatures w14:val="none"/>
        </w:rPr>
        <w:t xml:space="preserve"> – 135.43</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25779D3A" w14:textId="02380E2C" w:rsidR="00334A0E" w:rsidRPr="00F321D4" w:rsidRDefault="00334A0E"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135.45</w:t>
      </w:r>
      <w:r w:rsidR="001B420F" w:rsidRPr="00F321D4">
        <w:rPr>
          <w:rFonts w:ascii="Times New Roman" w:eastAsia="Calibri" w:hAnsi="Times New Roman" w:cs="Times New Roman"/>
          <w:kern w:val="0"/>
          <w14:ligatures w14:val="none"/>
        </w:rPr>
        <w:t xml:space="preserve"> – 135.47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4E1CB720" w14:textId="5F87C9F4" w:rsidR="00334A0E" w:rsidRPr="00F321D4" w:rsidRDefault="00334A0E"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135.49</w:t>
      </w:r>
      <w:r w:rsidR="001B420F" w:rsidRPr="00F321D4">
        <w:rPr>
          <w:rFonts w:ascii="Times New Roman" w:eastAsia="Calibri" w:hAnsi="Times New Roman" w:cs="Times New Roman"/>
          <w:kern w:val="0"/>
          <w14:ligatures w14:val="none"/>
        </w:rPr>
        <w:t xml:space="preserve"> – 135.50</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5143A159" w14:textId="0EFDB7BD" w:rsidR="00334A0E" w:rsidRPr="00F321D4" w:rsidRDefault="00334A0E"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135.52</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0EBEF27F" w14:textId="4FA46DF0" w:rsidR="006F48F8" w:rsidRPr="00F321D4" w:rsidRDefault="006F48F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135.54</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Latvija ir jau veikusi darbības atbilstoši rekomendācijai.</w:t>
      </w:r>
    </w:p>
    <w:p w14:paraId="4E69B054" w14:textId="66ED49F2" w:rsidR="006F48F8" w:rsidRPr="00F321D4" w:rsidRDefault="006F48F8"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135.55</w:t>
      </w:r>
      <w:r w:rsidR="001B420F" w:rsidRPr="00F321D4">
        <w:rPr>
          <w:rFonts w:ascii="Times New Roman" w:eastAsia="Calibri" w:hAnsi="Times New Roman" w:cs="Times New Roman"/>
          <w:kern w:val="0"/>
          <w14:ligatures w14:val="none"/>
        </w:rPr>
        <w:t xml:space="preserve"> – 135.56</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135.54</w:t>
      </w:r>
    </w:p>
    <w:p w14:paraId="40F905DD" w14:textId="33717FEB" w:rsidR="006F48F8" w:rsidRPr="00F321D4" w:rsidRDefault="006F48F8"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135.62</w:t>
      </w:r>
      <w:r w:rsidR="001B420F" w:rsidRPr="00F321D4">
        <w:rPr>
          <w:rFonts w:ascii="Times New Roman" w:eastAsia="Calibri" w:hAnsi="Times New Roman" w:cs="Times New Roman"/>
          <w:kern w:val="0"/>
          <w14:ligatures w14:val="none"/>
        </w:rPr>
        <w:t xml:space="preserve"> – 135.64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1A3B9742" w14:textId="383AB9D5" w:rsidR="006F48F8" w:rsidRPr="00F321D4" w:rsidRDefault="006F48F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135.68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2015. gada 29. oktobrī pieņemti grozījumi likumā “Par Krimināllikuma spēkā stāšanās un piemērošanas kārtību”, lai atbilstu ANO 1984. gada 10. decembra Konvencijas pret spīdzināšanu un citiem nežēlīgas, necilvēcīgas vai pazemojošas izturēšanās vai sodīšanas veidiem 1.panta 1.punktā noteiktajam.</w:t>
      </w:r>
    </w:p>
    <w:p w14:paraId="7B268003" w14:textId="4FC2863F" w:rsidR="006F48F8" w:rsidRPr="00F321D4" w:rsidRDefault="006F48F8"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135.69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135.68</w:t>
      </w:r>
    </w:p>
    <w:p w14:paraId="4F080B4A" w14:textId="07337E19" w:rsidR="00334A0E" w:rsidRPr="00F321D4" w:rsidRDefault="006F48F8" w:rsidP="00F321D4">
      <w:pPr>
        <w:spacing w:before="120" w:after="120" w:line="240" w:lineRule="auto"/>
        <w:ind w:left="36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135.70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70D32509" w14:textId="014BBDDF" w:rsidR="006F48F8" w:rsidRPr="00F321D4" w:rsidRDefault="006F48F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135.72</w:t>
      </w:r>
      <w:r w:rsidR="00855935" w:rsidRPr="00F321D4">
        <w:rPr>
          <w:rFonts w:ascii="Times New Roman" w:eastAsia="Calibri" w:hAnsi="Times New Roman" w:cs="Times New Roman"/>
          <w:kern w:val="0"/>
          <w14:ligatures w14:val="none"/>
        </w:rPr>
        <w:t xml:space="preserve"> – 135.73</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w:t>
      </w:r>
    </w:p>
    <w:p w14:paraId="1F9F4401" w14:textId="24D36AF1" w:rsidR="006F48F8" w:rsidRPr="00F321D4" w:rsidRDefault="006F48F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135.74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Latvija jau nodrošina, ka ieslodzījuma apstākļi atbilst starptautiskajiem cilvēktiesību standartiem, tai skaitā Nelsona Mandelas noteikumiem.</w:t>
      </w:r>
    </w:p>
    <w:p w14:paraId="3C00A5F7" w14:textId="6794A18B" w:rsidR="006F48F8" w:rsidRPr="00F321D4" w:rsidRDefault="006F48F8"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135.75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Skat. 135.74</w:t>
      </w:r>
    </w:p>
    <w:p w14:paraId="7FEBD921" w14:textId="50D65C4A" w:rsidR="006F48F8" w:rsidRPr="00F321D4" w:rsidRDefault="006F48F8" w:rsidP="00F321D4">
      <w:pPr>
        <w:spacing w:before="120" w:after="120" w:line="240" w:lineRule="auto"/>
        <w:ind w:left="36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lastRenderedPageBreak/>
        <w:t>135.76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w:t>
      </w:r>
    </w:p>
    <w:p w14:paraId="15F5D67B" w14:textId="4A9F72D3" w:rsidR="006F48F8" w:rsidRPr="00F321D4" w:rsidRDefault="006F48F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135.77</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Visos nāves gadījumos ieslodzījuma vietās tiek nodrošināta nekavējoša izmeklēšana kriminālprocesa ietvaros.</w:t>
      </w:r>
    </w:p>
    <w:p w14:paraId="242E4AF4" w14:textId="6204F0BA" w:rsidR="006F48F8" w:rsidRPr="00F321D4" w:rsidRDefault="006F48F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135.78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Ieslodzītās personas, kurām ir suicidālas iezīmes, tiek pastiprināti uzraudzītas, saņem krīzes intervenci un nepieciešamo atbalstu.</w:t>
      </w:r>
    </w:p>
    <w:p w14:paraId="3E874776" w14:textId="04D6FC7A"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135.81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Normatīvo aktu regulējums ir pietiekams un visaptverošs, minētās tiesības tiek nodrošinātas.</w:t>
      </w:r>
    </w:p>
    <w:p w14:paraId="66CD5175" w14:textId="46A07D3B"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135.82</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6DBADC4E" w14:textId="15F12105"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135.83</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Latvija īsteno pasākumus, lai nodrošinātu pilnīgu starptautisko humanitāro tiesību un starptautisko cilvēktiesību ievērošanu pretmīnu pasākumos, tostarp piemērojot Protokolu par mīnu, maskētu mīnu un citu ierīču izmantošanas aizliegumu vai ierobežojumiem, kas grozīts 1996. gada 3. maijā.</w:t>
      </w:r>
    </w:p>
    <w:p w14:paraId="34A27E45" w14:textId="4E7AC846"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135.84</w:t>
      </w:r>
      <w:r w:rsidR="001B420F" w:rsidRPr="00F321D4">
        <w:rPr>
          <w:rFonts w:ascii="Times New Roman" w:eastAsia="Calibri" w:hAnsi="Times New Roman" w:cs="Times New Roman"/>
          <w:kern w:val="0"/>
          <w14:ligatures w14:val="none"/>
        </w:rPr>
        <w:t xml:space="preserve"> – 135.85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3DE2118D" w14:textId="790F40DB"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135.88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Šie principi ir nostiprināti Satversmē un likumā “Par tiesu varu”.</w:t>
      </w:r>
    </w:p>
    <w:p w14:paraId="24C825F8" w14:textId="34570A28"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135.89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135.88</w:t>
      </w:r>
    </w:p>
    <w:p w14:paraId="73A5D803" w14:textId="78119F04"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135.90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w:t>
      </w:r>
      <w:r w:rsidR="00855935" w:rsidRPr="00F321D4">
        <w:rPr>
          <w:rFonts w:ascii="Times New Roman" w:eastAsia="Calibri" w:hAnsi="Times New Roman" w:cs="Times New Roman"/>
          <w:kern w:val="0"/>
          <w14:ligatures w14:val="none"/>
        </w:rPr>
        <w:t>202</w:t>
      </w:r>
      <w:r w:rsidR="00344974">
        <w:rPr>
          <w:rFonts w:ascii="Times New Roman" w:eastAsia="Calibri" w:hAnsi="Times New Roman" w:cs="Times New Roman"/>
          <w:kern w:val="0"/>
          <w14:ligatures w14:val="none"/>
        </w:rPr>
        <w:t>5</w:t>
      </w:r>
      <w:r w:rsidR="00855935" w:rsidRPr="00F321D4">
        <w:rPr>
          <w:rFonts w:ascii="Times New Roman" w:eastAsia="Calibri" w:hAnsi="Times New Roman" w:cs="Times New Roman"/>
          <w:kern w:val="0"/>
          <w14:ligatures w14:val="none"/>
        </w:rPr>
        <w:t xml:space="preserve">. gada 11. novembrī pieņemtā </w:t>
      </w:r>
      <w:r w:rsidRPr="00F321D4">
        <w:rPr>
          <w:rFonts w:ascii="Times New Roman" w:eastAsia="Calibri" w:hAnsi="Times New Roman" w:cs="Times New Roman"/>
          <w:kern w:val="0"/>
          <w14:ligatures w14:val="none"/>
        </w:rPr>
        <w:t>Žurnālistu un citu mediju profesionāļu drošības plān</w:t>
      </w:r>
      <w:r w:rsidR="00855935" w:rsidRPr="00F321D4">
        <w:rPr>
          <w:rFonts w:ascii="Times New Roman" w:eastAsia="Calibri" w:hAnsi="Times New Roman" w:cs="Times New Roman"/>
          <w:kern w:val="0"/>
          <w14:ligatures w14:val="none"/>
        </w:rPr>
        <w:t>a</w:t>
      </w:r>
      <w:r w:rsidRPr="00F321D4">
        <w:rPr>
          <w:rFonts w:ascii="Times New Roman" w:eastAsia="Calibri" w:hAnsi="Times New Roman" w:cs="Times New Roman"/>
          <w:kern w:val="0"/>
          <w14:ligatures w14:val="none"/>
        </w:rPr>
        <w:t xml:space="preserve"> 2025.-2027. gadam</w:t>
      </w:r>
      <w:r w:rsidR="00855935" w:rsidRPr="00F321D4">
        <w:rPr>
          <w:rFonts w:ascii="Times New Roman" w:eastAsia="Calibri" w:hAnsi="Times New Roman" w:cs="Times New Roman"/>
          <w:kern w:val="0"/>
          <w14:ligatures w14:val="none"/>
        </w:rPr>
        <w:t xml:space="preserve"> </w:t>
      </w:r>
      <w:r w:rsidRPr="00F321D4">
        <w:rPr>
          <w:rFonts w:ascii="Times New Roman" w:eastAsia="Calibri" w:hAnsi="Times New Roman" w:cs="Times New Roman"/>
          <w:kern w:val="0"/>
          <w14:ligatures w14:val="none"/>
        </w:rPr>
        <w:t>mērķis ir aizsargāt žurnālistus no vardarbības, draudiem un vajāšanas, sniegt palīdzību atbilstīgas tiesiskas un institucionālas sistēmas izveidē Latvijā un efektīvi uzlabot situāciju praksē. 2026. gada 16. aprīlī Saeima pieņēma Sabiedrības interesēs iesaistīto personu aizsardzības likumu transponējot Eiropas Parlamenta un Padomes 2024. gada 11. aprīļa direktīvu (ES) 2024/1069 par sabiedrības līdzdalībā iesaistījušos personu aizsardzību pret acīmredzami nepamatotām prasībām vai ļaunprātīgu tiesvedību (“stratēģiska tiesvedība pret sabiedrības līdzdalību”).</w:t>
      </w:r>
    </w:p>
    <w:p w14:paraId="1738E663" w14:textId="131B1C4F"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135.92</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135.90.</w:t>
      </w:r>
    </w:p>
    <w:p w14:paraId="7E54FAB1" w14:textId="4ADCAB7E" w:rsidR="00C71DCA" w:rsidRPr="00F321D4" w:rsidRDefault="00C71DCA" w:rsidP="00F321D4">
      <w:pPr>
        <w:spacing w:before="120" w:after="120" w:line="240" w:lineRule="auto"/>
        <w:ind w:left="1440" w:hanging="108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135.95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0E7D13D7" w14:textId="44AB6F4B"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135.97</w:t>
      </w:r>
      <w:r w:rsidR="001B420F" w:rsidRPr="00F321D4">
        <w:rPr>
          <w:rFonts w:ascii="Times New Roman" w:eastAsia="Calibri" w:hAnsi="Times New Roman" w:cs="Times New Roman"/>
          <w:kern w:val="0"/>
          <w14:ligatures w14:val="none"/>
        </w:rPr>
        <w:t xml:space="preserve"> – 135.106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w:t>
      </w:r>
    </w:p>
    <w:p w14:paraId="7338A782" w14:textId="5481C341"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135.107</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Ir izstrādāts Cilvēku tirdzniecības upuru atpazīšanu un atbalsta likumprojekts ar kuru likumdošanas līmenī tiks izveidots valsts nosūtīšanas mehānismu.</w:t>
      </w:r>
    </w:p>
    <w:p w14:paraId="5F7F1319" w14:textId="04ED35C2"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135.108</w:t>
      </w:r>
      <w:r w:rsidR="001B420F" w:rsidRPr="00F321D4">
        <w:rPr>
          <w:rFonts w:ascii="Times New Roman" w:eastAsia="Calibri" w:hAnsi="Times New Roman" w:cs="Times New Roman"/>
          <w:kern w:val="0"/>
          <w14:ligatures w14:val="none"/>
        </w:rPr>
        <w:t xml:space="preserve"> – 135.110  </w:t>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135.107.</w:t>
      </w:r>
    </w:p>
    <w:p w14:paraId="6FF1C198" w14:textId="5D3A8233" w:rsidR="00C71DCA" w:rsidRPr="00F321D4" w:rsidRDefault="00C71DC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135.111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25F6B4C7" w14:textId="0254543A" w:rsidR="00C71DCA" w:rsidRPr="00F321D4" w:rsidRDefault="00B64DFE"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135.114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21530A7B" w14:textId="0E5C68A0" w:rsidR="00B64DFE" w:rsidRPr="00F321D4" w:rsidRDefault="00B64DFE"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135.117</w:t>
      </w:r>
      <w:r w:rsidR="00C81EF2" w:rsidRPr="00F321D4">
        <w:rPr>
          <w:rFonts w:ascii="Times New Roman" w:eastAsia="Calibri" w:hAnsi="Times New Roman" w:cs="Times New Roman"/>
          <w:kern w:val="0"/>
          <w14:ligatures w14:val="none"/>
        </w:rPr>
        <w:t xml:space="preserve"> - 135.120 </w:t>
      </w:r>
      <w:r w:rsidRPr="00F321D4">
        <w:rPr>
          <w:rFonts w:ascii="Times New Roman" w:eastAsia="Calibri" w:hAnsi="Times New Roman" w:cs="Times New Roman"/>
          <w:b/>
          <w:bCs/>
          <w:kern w:val="0"/>
          <w14:ligatures w14:val="none"/>
        </w:rPr>
        <w:t>Atbalsta.</w:t>
      </w:r>
    </w:p>
    <w:p w14:paraId="6536CE37" w14:textId="5F5FE898" w:rsidR="00784D0E" w:rsidRPr="00F321D4" w:rsidRDefault="00784D0E" w:rsidP="00F321D4">
      <w:pPr>
        <w:spacing w:before="120" w:after="120" w:line="240" w:lineRule="auto"/>
        <w:ind w:left="1440" w:hanging="108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135.125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0742A9AD" w14:textId="396A3012"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135.127</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 xml:space="preserve">Atbalsta. </w:t>
      </w:r>
      <w:r w:rsidRPr="00F321D4">
        <w:rPr>
          <w:rFonts w:ascii="Times New Roman" w:eastAsia="Calibri" w:hAnsi="Times New Roman" w:cs="Times New Roman"/>
          <w:kern w:val="0"/>
          <w14:ligatures w14:val="none"/>
        </w:rPr>
        <w:t xml:space="preserve">Izglītības likums nosaka atšķirīgas attieksmes aizliegumu. Ikvienam ir tiesības iegūt izglītību neatkarīgi no materiālā un sociālā </w:t>
      </w:r>
      <w:r w:rsidRPr="00F321D4">
        <w:rPr>
          <w:rFonts w:ascii="Times New Roman" w:eastAsia="Calibri" w:hAnsi="Times New Roman" w:cs="Times New Roman"/>
          <w:kern w:val="0"/>
          <w14:ligatures w14:val="none"/>
        </w:rPr>
        <w:lastRenderedPageBreak/>
        <w:t>stāvokļa, rases, tautības, etniskās izcelsmes, dzimuma, reliģiskās vai politiskās pārliecības, veselības stāvokļa, nodarbošanās vai dzīvesvietas. Visiem bērniem ir tiesības uz bezmaksas pamatizglītību, vidējo izglītību un profesionālo izglītību. Bērnu sagatavošana no piecu gadu vecuma pamatizglītības iegūšanai un pamatizglītības iegūšana vai pamatizglītības iegūšanas turpināšana līdz 18 gadu vecuma sasniegšanai ir obligāta.</w:t>
      </w:r>
    </w:p>
    <w:p w14:paraId="3492B79C" w14:textId="7163B749"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135.128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135.127.</w:t>
      </w:r>
    </w:p>
    <w:p w14:paraId="78FB96B7" w14:textId="59CD8551"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135.129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135.127. 2024./2025. mācību gadā speciālās izglītības programmās mācījās 2462 izglītojamie, no kuriem 66,63% mācās vispārējās izglītības iestādēs. Katra pašvaldība Latvijā nodrošina piekļuvi speciālās izglītības programmām bērniem ar invaliditāti un īpašām vajadzībām.</w:t>
      </w:r>
      <w:r w:rsidR="00344AF0" w:rsidRPr="00F321D4">
        <w:rPr>
          <w:rFonts w:ascii="Times New Roman" w:eastAsia="Calibri" w:hAnsi="Times New Roman" w:cs="Times New Roman"/>
          <w:kern w:val="0"/>
          <w14:ligatures w14:val="none"/>
        </w:rPr>
        <w:t xml:space="preserve"> </w:t>
      </w:r>
      <w:r w:rsidRPr="00F321D4">
        <w:rPr>
          <w:rFonts w:ascii="Times New Roman" w:eastAsia="Calibri" w:hAnsi="Times New Roman" w:cs="Times New Roman"/>
          <w:kern w:val="0"/>
          <w14:ligatures w14:val="none"/>
        </w:rPr>
        <w:t>Latvijā ikvienam vecākam/likumiskajam pārstāvim ir tiesības izvēlēties savam bērnam izglītības iestādi pēc iespējas tuvāk dzīvesvietai, tostarp bērniem ar invaliditāti un īpašām vajadzībām.</w:t>
      </w:r>
    </w:p>
    <w:p w14:paraId="66D1EBE1" w14:textId="1FDF6758"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135.130</w:t>
      </w:r>
      <w:r w:rsidR="00C81EF2" w:rsidRPr="00F321D4">
        <w:rPr>
          <w:rFonts w:ascii="Times New Roman" w:eastAsia="Calibri" w:hAnsi="Times New Roman" w:cs="Times New Roman"/>
          <w:kern w:val="0"/>
          <w14:ligatures w14:val="none"/>
        </w:rPr>
        <w:t xml:space="preserve"> - 135.131</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1A8CD8A3" w14:textId="6E003FDA"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135.133</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Pāreja uz latviešu valodu tiek īstenota pakāpeniski, nodrošinot samērīgu pāreju uz vienotu izglītības sistēmu un vienlīdzīgu piekļuvi izglītībai visiem izglītojamajiem. Lai novērstu diskriminējošas situācijas, kurās nepietiekamas valsts valodas zināšanas varētu kavēt dalību darba tirgū, sabiedriskajā un politiskajā dzīvē, kā arī piekļuvi pakalpojumiem, Latvija īsteno vienotas skolas pieeju. Tas nodrošina vienlīdzīgas iespējas iegūt izglītību un veidot karjeru valsts valodā. Vienlaikus mazākumtautību valodas un kultūrvēsturi var apgūt esošās izglītības sistēmas ietvaros interešu izglītības programmu ietvaros, ja vecāki un izglītojamie izrāda interesi par šādām mācībām, un šīs programmas finansē un nodrošina valsts.</w:t>
      </w:r>
    </w:p>
    <w:p w14:paraId="285FB311" w14:textId="17FA078C"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135.134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Ar seksuālo izglītību saistītie jautājumi ir iekļauti valsts izglītības standartos un politikas dokumentos, jo īpaši veselības pratības un sabiedrības veselības ietvaros.</w:t>
      </w:r>
    </w:p>
    <w:p w14:paraId="7A656272" w14:textId="1A4452E8"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135.135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135.134</w:t>
      </w:r>
    </w:p>
    <w:p w14:paraId="04CC8FC8" w14:textId="681C3C13" w:rsidR="006C23D2" w:rsidRPr="00F321D4" w:rsidRDefault="006C23D2"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135.136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135.133.</w:t>
      </w:r>
    </w:p>
    <w:p w14:paraId="49E7F16C" w14:textId="7778C221" w:rsidR="006C23D2" w:rsidRPr="00F321D4" w:rsidRDefault="006C23D2" w:rsidP="00F321D4">
      <w:pPr>
        <w:spacing w:before="120" w:after="120" w:line="240" w:lineRule="auto"/>
        <w:ind w:left="1440" w:hanging="108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135.144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068200E5" w14:textId="1AA171F7" w:rsidR="003F7FD5" w:rsidRPr="00F321D4" w:rsidRDefault="003F7FD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135.149</w:t>
      </w:r>
      <w:r w:rsidR="00C81EF2" w:rsidRPr="00F321D4">
        <w:rPr>
          <w:rFonts w:ascii="Times New Roman" w:eastAsia="Calibri" w:hAnsi="Times New Roman" w:cs="Times New Roman"/>
          <w:kern w:val="0"/>
          <w14:ligatures w14:val="none"/>
        </w:rPr>
        <w:t xml:space="preserve"> – 135.153</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135.11</w:t>
      </w:r>
    </w:p>
    <w:p w14:paraId="2765734F" w14:textId="42637B96" w:rsidR="003F7FD5" w:rsidRPr="00F321D4" w:rsidRDefault="003F7FD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135.154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595B820A" w14:textId="596E1AE6" w:rsidR="00002405" w:rsidRPr="00F321D4" w:rsidRDefault="0000240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135.156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Vardarbība ģimenē un partnerattiecībās ir kriminalizēta kā atsevišķi nodarījumi.</w:t>
      </w:r>
    </w:p>
    <w:p w14:paraId="3E4307C6" w14:textId="49CCC544" w:rsidR="00002405" w:rsidRPr="00F321D4" w:rsidRDefault="0000240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135.157</w:t>
      </w:r>
      <w:r w:rsidR="00C81EF2" w:rsidRPr="00F321D4">
        <w:rPr>
          <w:rFonts w:ascii="Times New Roman" w:eastAsia="Calibri" w:hAnsi="Times New Roman" w:cs="Times New Roman"/>
          <w:kern w:val="0"/>
          <w14:ligatures w14:val="none"/>
        </w:rPr>
        <w:t xml:space="preserve"> – 135.158</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w:t>
      </w:r>
      <w:r w:rsidR="00374BC6" w:rsidRPr="00F321D4">
        <w:rPr>
          <w:rFonts w:ascii="Times New Roman" w:eastAsia="Calibri" w:hAnsi="Times New Roman" w:cs="Times New Roman"/>
          <w:kern w:val="0"/>
          <w14:ligatures w14:val="none"/>
        </w:rPr>
        <w:t>135</w:t>
      </w:r>
      <w:r w:rsidRPr="00F321D4">
        <w:rPr>
          <w:rFonts w:ascii="Times New Roman" w:eastAsia="Calibri" w:hAnsi="Times New Roman" w:cs="Times New Roman"/>
          <w:kern w:val="0"/>
          <w14:ligatures w14:val="none"/>
        </w:rPr>
        <w:t>.156</w:t>
      </w:r>
    </w:p>
    <w:p w14:paraId="60E6EA15" w14:textId="476C4A8D" w:rsidR="00002405" w:rsidRPr="00F321D4" w:rsidRDefault="0000240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135.159</w:t>
      </w:r>
      <w:r w:rsidR="009F1DE3" w:rsidRPr="00F321D4">
        <w:rPr>
          <w:rFonts w:ascii="Times New Roman" w:eastAsia="Calibri" w:hAnsi="Times New Roman" w:cs="Times New Roman"/>
          <w:kern w:val="0"/>
          <w14:ligatures w14:val="none"/>
        </w:rPr>
        <w:t xml:space="preserve"> – 135.160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77DD92FC" w14:textId="76B2C67F" w:rsidR="00002405" w:rsidRPr="00F321D4" w:rsidRDefault="0000240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135.161</w:t>
      </w:r>
      <w:r w:rsidR="00C81EF2" w:rsidRPr="00F321D4">
        <w:rPr>
          <w:rFonts w:ascii="Times New Roman" w:eastAsia="Calibri" w:hAnsi="Times New Roman" w:cs="Times New Roman"/>
          <w:kern w:val="0"/>
          <w14:ligatures w14:val="none"/>
        </w:rPr>
        <w:t xml:space="preserve"> – 135.163</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135.11</w:t>
      </w:r>
    </w:p>
    <w:p w14:paraId="546F2E91" w14:textId="1BEBE239" w:rsidR="00EC610E" w:rsidRPr="00F321D4" w:rsidRDefault="00EC610E"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135.165</w:t>
      </w:r>
      <w:r w:rsidR="00171CAC" w:rsidRPr="00F321D4">
        <w:rPr>
          <w:rFonts w:ascii="Times New Roman" w:eastAsia="Calibri" w:hAnsi="Times New Roman" w:cs="Times New Roman"/>
          <w:kern w:val="0"/>
          <w14:ligatures w14:val="none"/>
        </w:rPr>
        <w:t xml:space="preserve"> – 135.167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38E7B92A" w14:textId="39F44FF4" w:rsidR="00EC610E" w:rsidRPr="00F321D4" w:rsidRDefault="00EC610E"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135.16</w:t>
      </w:r>
      <w:r w:rsidR="00A31B60" w:rsidRPr="00F321D4">
        <w:rPr>
          <w:rFonts w:ascii="Times New Roman" w:eastAsia="Calibri" w:hAnsi="Times New Roman" w:cs="Times New Roman"/>
          <w:kern w:val="0"/>
          <w14:ligatures w14:val="none"/>
        </w:rPr>
        <w:t>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135.11</w:t>
      </w:r>
    </w:p>
    <w:p w14:paraId="2CB74412" w14:textId="49B76D1E" w:rsidR="00EC610E" w:rsidRPr="00F321D4" w:rsidRDefault="00EC610E"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135.16</w:t>
      </w:r>
      <w:r w:rsidR="00A31B60" w:rsidRPr="00F321D4">
        <w:rPr>
          <w:rFonts w:ascii="Times New Roman" w:eastAsia="Calibri" w:hAnsi="Times New Roman" w:cs="Times New Roman"/>
          <w:kern w:val="0"/>
          <w14:ligatures w14:val="none"/>
        </w:rPr>
        <w:t>9</w:t>
      </w:r>
      <w:r w:rsidR="00171CAC" w:rsidRPr="00F321D4">
        <w:rPr>
          <w:rFonts w:ascii="Times New Roman" w:eastAsia="Calibri" w:hAnsi="Times New Roman" w:cs="Times New Roman"/>
          <w:kern w:val="0"/>
          <w14:ligatures w14:val="none"/>
        </w:rPr>
        <w:t xml:space="preserve"> – 135.172</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5154B049" w14:textId="2101287C" w:rsidR="00A31B60" w:rsidRPr="00F321D4" w:rsidRDefault="00A31B60"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lastRenderedPageBreak/>
        <w:t>135.175</w:t>
      </w:r>
      <w:r w:rsidR="00171CAC" w:rsidRPr="00F321D4">
        <w:rPr>
          <w:rFonts w:ascii="Times New Roman" w:eastAsia="Calibri" w:hAnsi="Times New Roman" w:cs="Times New Roman"/>
          <w:kern w:val="0"/>
          <w14:ligatures w14:val="none"/>
        </w:rPr>
        <w:t xml:space="preserve"> – 135.177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4A8D9594" w14:textId="7DE0C333" w:rsidR="00A31B60" w:rsidRPr="00F321D4" w:rsidRDefault="00A31B60"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135.178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135.156</w:t>
      </w:r>
    </w:p>
    <w:p w14:paraId="34B0223D" w14:textId="37DD87FF" w:rsidR="00A31B60" w:rsidRPr="00F321D4" w:rsidRDefault="00A31B60"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135.179</w:t>
      </w:r>
      <w:r w:rsidR="00171CAC" w:rsidRPr="00F321D4">
        <w:rPr>
          <w:rFonts w:ascii="Times New Roman" w:eastAsia="Calibri" w:hAnsi="Times New Roman" w:cs="Times New Roman"/>
          <w:kern w:val="0"/>
          <w14:ligatures w14:val="none"/>
        </w:rPr>
        <w:t xml:space="preserve"> – 135.181</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1B8CC1D0" w14:textId="11CF57EC" w:rsidR="00A31B60" w:rsidRPr="00F321D4" w:rsidRDefault="00A31B60"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135.183</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Saskaņā ar Bērnu tiesību aizsardzības likuma 3. panta otro daļu valsts nodrošina visu bērnu tiesības un brīvības bez jebkādas diskriminācijas — neatkarīgi no bērna, viņa vecāku, aizbildņu vai ģimenes locekļu rases, tautības, dzimuma, valodas, partiju piederības, politiskās vai reliģiskās pārliecības, nacionālās, etniskās vai sociālās izcelsmes, dzīvesvietas valstī, mantiskā vai veselības stāvokļa, dzimšanas vai citiem apstākļiem. Izglītības likums nosaka, ka no 2026. gada 1. septembra izglītības iestādēm jāuzsāk vardarbības novēršanas pasākumu īstenošana.</w:t>
      </w:r>
    </w:p>
    <w:p w14:paraId="23B9C997" w14:textId="315B776B" w:rsidR="00A31B60" w:rsidRPr="00F321D4" w:rsidRDefault="00A31B60" w:rsidP="00F321D4">
      <w:pPr>
        <w:spacing w:before="120" w:after="120" w:line="240" w:lineRule="auto"/>
        <w:ind w:left="1440" w:hanging="108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135.184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0D1292F6" w14:textId="333E2DD2" w:rsidR="00A31B60" w:rsidRPr="00F321D4" w:rsidRDefault="00A31B60"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135.186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 xml:space="preserve">Atbalsta. </w:t>
      </w:r>
    </w:p>
    <w:p w14:paraId="1FFE3D0A" w14:textId="65ACCF67" w:rsidR="00A31B60" w:rsidRPr="00F321D4" w:rsidRDefault="00A31B60"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135.191</w:t>
      </w:r>
      <w:r w:rsidR="00171CAC" w:rsidRPr="00F321D4">
        <w:rPr>
          <w:rFonts w:ascii="Times New Roman" w:eastAsia="Calibri" w:hAnsi="Times New Roman" w:cs="Times New Roman"/>
          <w:kern w:val="0"/>
          <w14:ligatures w14:val="none"/>
        </w:rPr>
        <w:t xml:space="preserve"> – 135.192</w:t>
      </w:r>
      <w:r w:rsidR="00E61823"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35BD2B21" w14:textId="0A80787C" w:rsidR="00063768" w:rsidRPr="00F321D4" w:rsidRDefault="0006376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135.194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Latvija attīsta atbalsta pakalpojumus, kas veicina personu ar invaliditāti iekļaušanu un patstāvīgu dzīvi sabiedrībā, tostarp veicinot pasākumu izstrādi nodarbinātības veicināšanai gan piedāvājot specifiskas atbalsta programmas personām ar invaliditāti, gan veicinot darba devēju izpratni.</w:t>
      </w:r>
    </w:p>
    <w:p w14:paraId="352C73AB" w14:textId="199C6BAD" w:rsidR="00063768" w:rsidRPr="00F321D4" w:rsidRDefault="0006376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135.195</w:t>
      </w:r>
      <w:r w:rsidR="00171CAC" w:rsidRPr="00F321D4">
        <w:rPr>
          <w:rFonts w:ascii="Times New Roman" w:eastAsia="Calibri" w:hAnsi="Times New Roman" w:cs="Times New Roman"/>
          <w:kern w:val="0"/>
          <w14:ligatures w14:val="none"/>
        </w:rPr>
        <w:t xml:space="preserve"> – 135.198</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2178E785" w14:textId="2BD63EA3" w:rsidR="00A31B60" w:rsidRPr="00F321D4" w:rsidRDefault="0006376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135.199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2026. gadā stājās spēkā grozījumi Ministru kabineta noteikumos, kas nosaka vienotu individuālā izglītības programmas apguves plāna veidni izglītojamajiem, kuriem nepieciešami pielāgojumi izglītības procesa organizācijā atbilstoši viņu spējām. 2024./2025. mācību gadā speciālās izglītības programmās tika uzņemti 2462 izglītojamie, no kuriem 66,63% mācās vispārējās izglītības iestādēs.</w:t>
      </w:r>
    </w:p>
    <w:p w14:paraId="04C8CDA3" w14:textId="3FBD5573" w:rsidR="00063768" w:rsidRPr="00F321D4" w:rsidRDefault="0006376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135.200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Vispārējās izglītības likums nosaka, ka izglītojamie ar speciālām vajadzībām speciālās izglītības programmas var apgūt vispārizglītojošās klasēs, speciālās klasēs vai grupās vispārējās izglītības iestādēs, kā arī speciālās izglītības iestādēs. 2024./2025. mācību gadā speciālās izglītības programmās mācījās 2462 izglītojamie, no kuriem 66,63% mācās vispārējās izglītības iestādēs. Katra Latvijas pašvaldība nodrošina piekļuvi speciālās izglītības programmām bērniem ar invaliditāti un īpašām vajadzībām.</w:t>
      </w:r>
    </w:p>
    <w:p w14:paraId="33698224" w14:textId="0F88B8D3" w:rsidR="00A31B60" w:rsidRPr="00F321D4" w:rsidRDefault="00063768"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135.201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Vispārējās izglītības likums nosaka prasības speciālajai izglītībai.</w:t>
      </w:r>
    </w:p>
    <w:p w14:paraId="4861693E" w14:textId="447E1EEC" w:rsidR="0091477A" w:rsidRPr="00F321D4" w:rsidRDefault="0091477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135.210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55F66B2B" w14:textId="4C420463" w:rsidR="0091477A" w:rsidRPr="00F321D4" w:rsidRDefault="0091477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135.212</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0F1D7E25" w14:textId="1BAF3198" w:rsidR="0091477A" w:rsidRPr="00F321D4" w:rsidRDefault="0091477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135.213</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Izglītības un zinātnes ministrija regulāri veic romu skolēnu izglītības kvalitātes monitoringu, lai veicinātu romu dalību pirmsskolas, pamatskolas un vidējā izglītībā, novērstu priekšlaicīgas mācību pārtraukšanas riskus un nodrošinātu dažādus atbalsta pasākumus romu </w:t>
      </w:r>
      <w:r w:rsidRPr="00F321D4">
        <w:rPr>
          <w:rFonts w:ascii="Times New Roman" w:eastAsia="Calibri" w:hAnsi="Times New Roman" w:cs="Times New Roman"/>
          <w:kern w:val="0"/>
          <w14:ligatures w14:val="none"/>
        </w:rPr>
        <w:lastRenderedPageBreak/>
        <w:t>skolēniem. 2024./2025. mācību gadā izglītības iestādēs mācījās 538 romu skolēni, no kuriem 257 meitenes ieguva vispārējo izglītību.</w:t>
      </w:r>
    </w:p>
    <w:p w14:paraId="797D11CD" w14:textId="2D6F75F2" w:rsidR="0091477A" w:rsidRPr="00F321D4" w:rsidRDefault="0091477A"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135.214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Skat. 135.213</w:t>
      </w:r>
    </w:p>
    <w:p w14:paraId="74E44D92" w14:textId="18E940CE" w:rsidR="0091477A" w:rsidRPr="00F321D4" w:rsidRDefault="0091477A" w:rsidP="00F321D4">
      <w:pPr>
        <w:spacing w:before="120" w:after="120" w:line="240" w:lineRule="auto"/>
        <w:ind w:left="1440" w:hanging="108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135.226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73DCA5AA" w14:textId="0E53923A" w:rsidR="0013587C" w:rsidRPr="00F321D4" w:rsidRDefault="0013587C"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135.230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Latvija turpina stiprināt tiesisko un praktisko ietvaru, lai efektīvi apkarotu naida noziegumus un diskrimināciju. Ir jau veiktas darbības atbilstoši rekomendācijai.</w:t>
      </w:r>
    </w:p>
    <w:p w14:paraId="5C0F4E9B" w14:textId="53B2F8D2" w:rsidR="0091477A" w:rsidRPr="00F321D4" w:rsidRDefault="0013587C"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135.23</w:t>
      </w:r>
      <w:r w:rsidR="00C871E4">
        <w:rPr>
          <w:rFonts w:ascii="Times New Roman" w:eastAsia="Calibri" w:hAnsi="Times New Roman" w:cs="Times New Roman"/>
          <w:kern w:val="0"/>
          <w14:ligatures w14:val="none"/>
        </w:rPr>
        <w:t>2</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p>
    <w:p w14:paraId="3C463BF9" w14:textId="63113E5F" w:rsidR="00A21C3B" w:rsidRPr="00F321D4" w:rsidRDefault="00A21C3B" w:rsidP="00F321D4">
      <w:pPr>
        <w:pStyle w:val="ListParagraph"/>
        <w:numPr>
          <w:ilvl w:val="0"/>
          <w:numId w:val="1"/>
        </w:numPr>
        <w:spacing w:before="120" w:after="120" w:line="240" w:lineRule="auto"/>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 xml:space="preserve">Latvija </w:t>
      </w:r>
      <w:r w:rsidRPr="00F321D4">
        <w:rPr>
          <w:rFonts w:ascii="Times New Roman" w:eastAsia="Calibri" w:hAnsi="Times New Roman" w:cs="Times New Roman"/>
          <w:b/>
          <w:bCs/>
          <w:kern w:val="0"/>
          <w14:ligatures w14:val="none"/>
        </w:rPr>
        <w:t>pieņem zināšanai</w:t>
      </w:r>
      <w:r w:rsidR="00FF3D3F" w:rsidRPr="00F321D4">
        <w:rPr>
          <w:rFonts w:ascii="Times New Roman" w:eastAsia="Calibri" w:hAnsi="Times New Roman" w:cs="Times New Roman"/>
          <w:kern w:val="0"/>
          <w14:ligatures w14:val="none"/>
        </w:rPr>
        <w:t xml:space="preserve"> </w:t>
      </w:r>
      <w:r w:rsidRPr="00F321D4">
        <w:rPr>
          <w:rFonts w:ascii="Times New Roman" w:eastAsia="Calibri" w:hAnsi="Times New Roman" w:cs="Times New Roman"/>
          <w:kern w:val="0"/>
          <w14:ligatures w14:val="none"/>
        </w:rPr>
        <w:t>sekojošas rekomendācijas:</w:t>
      </w:r>
    </w:p>
    <w:p w14:paraId="229C80F7" w14:textId="23289CDD" w:rsidR="00FF3D3F" w:rsidRPr="00F321D4" w:rsidRDefault="00FF3D3F"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w:t>
      </w:r>
      <w:r w:rsidR="00171CAC" w:rsidRPr="00F321D4">
        <w:rPr>
          <w:rFonts w:ascii="Times New Roman" w:eastAsia="Calibri" w:hAnsi="Times New Roman" w:cs="Times New Roman"/>
          <w:kern w:val="0"/>
          <w14:ligatures w14:val="none"/>
        </w:rPr>
        <w:t xml:space="preserve"> – 135.3</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06123882" w14:textId="55E4B2A4" w:rsidR="00FF3D3F" w:rsidRPr="00F321D4" w:rsidRDefault="00FF3D3F" w:rsidP="00F321D4">
      <w:pPr>
        <w:spacing w:before="120" w:after="120" w:line="240" w:lineRule="auto"/>
        <w:ind w:left="1440" w:hanging="1083"/>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Latvijā ir spēkā vispusīgs tiesiskais regulējums migrantu tiesību aizsardzībai dažādās jomās, tostarp </w:t>
      </w:r>
      <w:r w:rsidR="00BD275D" w:rsidRPr="00F321D4">
        <w:rPr>
          <w:rFonts w:ascii="Times New Roman" w:eastAsia="Calibri" w:hAnsi="Times New Roman" w:cs="Times New Roman"/>
          <w:kern w:val="0"/>
          <w14:ligatures w14:val="none"/>
        </w:rPr>
        <w:t>ES</w:t>
      </w:r>
      <w:r w:rsidRPr="00F321D4">
        <w:rPr>
          <w:rFonts w:ascii="Times New Roman" w:eastAsia="Calibri" w:hAnsi="Times New Roman" w:cs="Times New Roman"/>
          <w:kern w:val="0"/>
          <w14:ligatures w14:val="none"/>
        </w:rPr>
        <w:t xml:space="preserve"> direktīvas, regulas, ANO un Eiropas Padomes instrumenti.</w:t>
      </w:r>
    </w:p>
    <w:p w14:paraId="040E73E6" w14:textId="5569BF04" w:rsidR="00FF3D3F" w:rsidRPr="00F321D4" w:rsidRDefault="00FF3D3F"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135.4</w:t>
      </w:r>
    </w:p>
    <w:p w14:paraId="3980F986" w14:textId="46755EE0" w:rsidR="00FF3D3F" w:rsidRPr="00F321D4" w:rsidRDefault="00FF3D3F"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135.6</w:t>
      </w:r>
      <w:r w:rsidR="00171CAC" w:rsidRPr="00F321D4">
        <w:rPr>
          <w:rFonts w:ascii="Times New Roman" w:eastAsia="Calibri" w:hAnsi="Times New Roman" w:cs="Times New Roman"/>
          <w:kern w:val="0"/>
          <w14:ligatures w14:val="none"/>
        </w:rPr>
        <w:t xml:space="preserve"> – 135.7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7BC96560" w14:textId="7AEA8AEE" w:rsidR="00FF3D3F" w:rsidRPr="00F321D4" w:rsidRDefault="00FF3D3F"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135.9</w:t>
      </w:r>
      <w:r w:rsidR="00171CAC" w:rsidRPr="00F321D4">
        <w:rPr>
          <w:rFonts w:ascii="Times New Roman" w:eastAsia="Calibri" w:hAnsi="Times New Roman" w:cs="Times New Roman"/>
          <w:kern w:val="0"/>
          <w14:ligatures w14:val="none"/>
        </w:rPr>
        <w:t xml:space="preserve"> – 135.10</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01A20853" w14:textId="56A7F59A" w:rsidR="00FF3D3F" w:rsidRPr="00F321D4" w:rsidRDefault="00FF3D3F"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135.18</w:t>
      </w:r>
      <w:r w:rsidR="00171CAC" w:rsidRPr="00F321D4">
        <w:rPr>
          <w:rFonts w:ascii="Times New Roman" w:eastAsia="Calibri" w:hAnsi="Times New Roman" w:cs="Times New Roman"/>
          <w:kern w:val="0"/>
          <w14:ligatures w14:val="none"/>
        </w:rPr>
        <w:t xml:space="preserve"> – 135.19</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1A5B8E8B" w14:textId="0322F795" w:rsidR="00965DD1" w:rsidRPr="00F321D4" w:rsidRDefault="00965DD1"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 xml:space="preserve">Pieņem zināšanai. </w:t>
      </w:r>
      <w:r w:rsidRPr="00F321D4">
        <w:rPr>
          <w:rFonts w:ascii="Times New Roman" w:eastAsia="Calibri" w:hAnsi="Times New Roman" w:cs="Times New Roman"/>
          <w:kern w:val="0"/>
          <w14:ligatures w14:val="none"/>
        </w:rPr>
        <w:t>Tiesībsarga likuma 7.panta otrā daļa noteic tiesībsarga pilnvaru termiņu (5 gadi), savukārt minētā likuma 7.panta trešā daļa paredz, ka viena un tā pati persona var būt par tiesībsargu ne vairāk kā divus termiņus pēc kārtas.</w:t>
      </w:r>
    </w:p>
    <w:p w14:paraId="125569B8" w14:textId="595CFC8F" w:rsidR="00334A0E" w:rsidRPr="00F321D4" w:rsidRDefault="00334A0E"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135.27</w:t>
      </w:r>
      <w:r w:rsidR="00171CAC" w:rsidRPr="00F321D4">
        <w:rPr>
          <w:rFonts w:ascii="Times New Roman" w:eastAsia="Calibri" w:hAnsi="Times New Roman" w:cs="Times New Roman"/>
          <w:kern w:val="0"/>
          <w14:ligatures w14:val="none"/>
        </w:rPr>
        <w:t xml:space="preserve"> – 135.28</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00E870BA" w14:textId="5BF3F2E8" w:rsidR="00334A0E" w:rsidRPr="00F321D4" w:rsidRDefault="00334A0E"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135.30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Satversmes 91. pantā ir ietverts vispārējs diskriminācijas aizliegums. Latvija nediskriminācijas principu nodrošināšanu īsteno integrētā veidā - iekļaujot nediskriminācijas principus dažādu nozaru tiesību aktos.</w:t>
      </w:r>
    </w:p>
    <w:p w14:paraId="70394F42" w14:textId="6B803541" w:rsidR="00334A0E" w:rsidRPr="00F321D4" w:rsidRDefault="00334A0E"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135.31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135.30</w:t>
      </w:r>
    </w:p>
    <w:p w14:paraId="61A27FF3" w14:textId="5C670174" w:rsidR="00334A0E" w:rsidRPr="00F321D4" w:rsidRDefault="00334A0E"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135.32</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135.30. Krimināllikums ir atbilstošs. Ir veiktas darbības praktiskās piemērošanas un izpratnes stiprināšanai.</w:t>
      </w:r>
    </w:p>
    <w:p w14:paraId="32138517" w14:textId="3FC6930D" w:rsidR="00334A0E" w:rsidRPr="00F321D4" w:rsidRDefault="00334A0E" w:rsidP="00F321D4">
      <w:pPr>
        <w:pStyle w:val="ListParagraph"/>
        <w:spacing w:before="120" w:after="120" w:line="240" w:lineRule="auto"/>
        <w:ind w:left="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135.33</w:t>
      </w:r>
      <w:r w:rsidR="00171CAC" w:rsidRPr="00F321D4">
        <w:rPr>
          <w:rFonts w:ascii="Times New Roman" w:eastAsia="Calibri" w:hAnsi="Times New Roman" w:cs="Times New Roman"/>
          <w:kern w:val="0"/>
          <w14:ligatures w14:val="none"/>
        </w:rPr>
        <w:t xml:space="preserve"> – 135.34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135.30</w:t>
      </w:r>
    </w:p>
    <w:p w14:paraId="3FB425E3" w14:textId="2E175151" w:rsidR="00334A0E" w:rsidRPr="00F321D4" w:rsidRDefault="00334A0E"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135.44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Krimināltiesiskais regulējums par sociālā naida un nesaticības izraisīšana attiecas uz ikvienu personu.</w:t>
      </w:r>
    </w:p>
    <w:p w14:paraId="07FD2234" w14:textId="5A6D7143" w:rsidR="00FF3D3F" w:rsidRPr="00F321D4" w:rsidRDefault="00334A0E"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135.53</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Normatīvo aktu regulējums ir pietiekams un visaptverošs, lai sodītu arī amatpersonas par šādu noziedzīgu nodarījumu izdarīšanu. Statistika tiek apkopota par katru Krimināllikuma un Administratīvā soda likuma par pārkāpumiem pārvaldes, sabiedriskās kārtības un valsts valodas lietošanas jomā pantiem, kuri attiecas uz naida runu.</w:t>
      </w:r>
    </w:p>
    <w:p w14:paraId="004F5DF3" w14:textId="6426988A"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135.57</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Personām ir tiesības uz pulcēšanās brīvību. Normatīvajos aktos ir noteikti ierobežojumi šo tiesību īstenošanā, </w:t>
      </w:r>
      <w:r w:rsidRPr="00F321D4">
        <w:rPr>
          <w:rFonts w:ascii="Times New Roman" w:eastAsia="Calibri" w:hAnsi="Times New Roman" w:cs="Times New Roman"/>
          <w:kern w:val="0"/>
          <w14:ligatures w14:val="none"/>
        </w:rPr>
        <w:lastRenderedPageBreak/>
        <w:t>piemēram, arī aizliegums sludināt vardarbību, naidu, nacisma vai komunisma ideoloģiju.</w:t>
      </w:r>
    </w:p>
    <w:p w14:paraId="7FD3EE9E" w14:textId="7BFB8069"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00761E36" w14:textId="1F090D96"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135.30. Sociālās aizsardzības un darba tirgus politikas pamatnostādnēs 2021.-2027. gadam dzimumu līdztiesības integrētā pieeja, vienlīdzīgas iespējas un nediskriminācija ir noteikti kā pamatprincipi pamatnostādņu īstenošanā.  </w:t>
      </w:r>
    </w:p>
    <w:p w14:paraId="4E71B464" w14:textId="5B5F1C95"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135.60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135.30</w:t>
      </w:r>
    </w:p>
    <w:p w14:paraId="48CC1182" w14:textId="1829D20E"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135.61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135.59. Izglītības likums nosaka atšķirīgas attieksmes aizliegumu, kas nozīmē, ka ikvienam ir tiesības iegūt izglītību neatkarīgi no materiālā un sociālā stāvokļa, rases, tautības, etniskās izcelsmes, dzimuma, reliģiskās vai politiskās pārliecības, veselības stāvokļa, nodarbošanās vai dzīvesvietas. Visiem bērniem ir tiesības uz bezmaksas pamatizglītību, vidējo izglītību un profesionālo izglītību. Nepilngadīgiem patvēruma meklētājiem, bēgļiem un personām ar alternatīvo statusu tiek nodrošinātas iespējas iegūt izglītību valsts vai pašvaldību izglītības iestādēs.</w:t>
      </w:r>
    </w:p>
    <w:p w14:paraId="44048AFD" w14:textId="101A4920"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135.65</w:t>
      </w:r>
      <w:r w:rsidR="00171CAC" w:rsidRPr="00F321D4">
        <w:rPr>
          <w:rFonts w:ascii="Times New Roman" w:eastAsia="Calibri" w:hAnsi="Times New Roman" w:cs="Times New Roman"/>
          <w:kern w:val="0"/>
          <w14:ligatures w14:val="none"/>
        </w:rPr>
        <w:t xml:space="preserve"> – 135.67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7CD1A311" w14:textId="2D18D7E9"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135.71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p>
    <w:p w14:paraId="33F2D48F" w14:textId="24F2B923" w:rsidR="00965DD1" w:rsidRPr="00F321D4" w:rsidRDefault="00965DD1"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135.79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Cietuma personāla skaita palielināšanu ir pretrunā ar valstī noteikto attīstības virzienu - samazināt amata vietu skaitu valsts pārvaldē.</w:t>
      </w:r>
    </w:p>
    <w:p w14:paraId="1F2BEC93" w14:textId="44C2C6F8" w:rsidR="006F48F8" w:rsidRPr="00F321D4" w:rsidRDefault="006F48F8" w:rsidP="00F321D4">
      <w:pPr>
        <w:pStyle w:val="ListParagraph"/>
        <w:spacing w:before="120" w:after="120" w:line="240" w:lineRule="auto"/>
        <w:ind w:left="1437" w:hanging="1080"/>
        <w:contextualSpacing w:val="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135.80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2712C5DE" w14:textId="0C38B1D8" w:rsidR="00C71DCA" w:rsidRPr="00F321D4" w:rsidRDefault="00C71DCA" w:rsidP="00F321D4">
      <w:pPr>
        <w:pStyle w:val="ListParagraph"/>
        <w:spacing w:before="120" w:after="120" w:line="240" w:lineRule="auto"/>
        <w:ind w:left="1437" w:hanging="1080"/>
        <w:contextualSpacing w:val="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135.86</w:t>
      </w:r>
      <w:r w:rsidR="00171CAC" w:rsidRPr="00F321D4">
        <w:rPr>
          <w:rFonts w:ascii="Times New Roman" w:eastAsia="Calibri" w:hAnsi="Times New Roman" w:cs="Times New Roman"/>
          <w:kern w:val="0"/>
          <w14:ligatures w14:val="none"/>
        </w:rPr>
        <w:t xml:space="preserve"> – 135.87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696106FB" w14:textId="5564EEC8" w:rsidR="00C71DCA" w:rsidRPr="00F321D4" w:rsidRDefault="00C71DC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135.91</w:t>
      </w:r>
      <w:r w:rsidRPr="00F321D4">
        <w:rPr>
          <w:rFonts w:ascii="Times New Roman" w:eastAsia="Calibri" w:hAnsi="Times New Roman" w:cs="Times New Roman"/>
          <w:b/>
          <w:bCs/>
          <w:kern w:val="0"/>
          <w14:ligatures w14:val="none"/>
        </w:rPr>
        <w:tab/>
      </w:r>
      <w:r w:rsidRPr="00F321D4">
        <w:rPr>
          <w:rFonts w:ascii="Times New Roman" w:eastAsia="Calibri" w:hAnsi="Times New Roman" w:cs="Times New Roman"/>
          <w:b/>
          <w:bCs/>
          <w:kern w:val="0"/>
          <w14:ligatures w14:val="none"/>
        </w:rPr>
        <w:tab/>
        <w:t xml:space="preserve">Pieņem zināšanai. </w:t>
      </w:r>
      <w:r w:rsidRPr="00F321D4">
        <w:rPr>
          <w:rFonts w:ascii="Times New Roman" w:eastAsia="Calibri" w:hAnsi="Times New Roman" w:cs="Times New Roman"/>
          <w:kern w:val="0"/>
          <w14:ligatures w14:val="none"/>
        </w:rPr>
        <w:t>Skat. 135.90. Latvijā piekļuve uzticamai informācijai tiek nodrošināta, stiprinot sabiedrisko elektronisko mediju neatkarību, tostarp ilgtspējīgu finansējumu un redakcionālo neatkarību, kā arī, veicinot kvalitatīvu žurnālistikas saturu reģionos.</w:t>
      </w:r>
    </w:p>
    <w:p w14:paraId="61A93C85" w14:textId="30935591" w:rsidR="00C71DCA" w:rsidRPr="00F321D4" w:rsidRDefault="00C71DCA" w:rsidP="00F321D4">
      <w:pPr>
        <w:pStyle w:val="ListParagraph"/>
        <w:spacing w:before="120" w:after="120" w:line="240" w:lineRule="auto"/>
        <w:ind w:left="1437" w:hanging="1080"/>
        <w:contextualSpacing w:val="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135.93</w:t>
      </w:r>
      <w:r w:rsidR="00171CAC" w:rsidRPr="00F321D4">
        <w:rPr>
          <w:rFonts w:ascii="Times New Roman" w:eastAsia="Calibri" w:hAnsi="Times New Roman" w:cs="Times New Roman"/>
          <w:kern w:val="0"/>
          <w14:ligatures w14:val="none"/>
        </w:rPr>
        <w:t xml:space="preserve"> – 135.94</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7178B2B8" w14:textId="541797A2" w:rsidR="00C71DCA" w:rsidRPr="00F321D4" w:rsidRDefault="00C71DC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135.96</w:t>
      </w:r>
      <w:r w:rsidRPr="00F321D4">
        <w:rPr>
          <w:rFonts w:ascii="Times New Roman" w:eastAsia="Calibri" w:hAnsi="Times New Roman" w:cs="Times New Roman"/>
          <w:b/>
          <w:bCs/>
          <w:kern w:val="0"/>
          <w14:ligatures w14:val="none"/>
        </w:rPr>
        <w:tab/>
      </w:r>
      <w:r w:rsidRPr="00F321D4">
        <w:rPr>
          <w:rFonts w:ascii="Times New Roman" w:eastAsia="Calibri" w:hAnsi="Times New Roman" w:cs="Times New Roman"/>
          <w:b/>
          <w:bCs/>
          <w:kern w:val="0"/>
          <w14:ligatures w14:val="none"/>
        </w:rPr>
        <w:tab/>
        <w:t xml:space="preserve">Pieņem zināšanai. </w:t>
      </w:r>
      <w:r w:rsidRPr="00F321D4">
        <w:rPr>
          <w:rFonts w:ascii="Times New Roman" w:eastAsia="Calibri" w:hAnsi="Times New Roman" w:cs="Times New Roman"/>
          <w:kern w:val="0"/>
          <w14:ligatures w14:val="none"/>
        </w:rPr>
        <w:t>Latvijā ir aizliegta laulība pirms astoņpadsmit gadu vecuma sasniegšanas. Tikai izņēmuma gadījumā ar vecāku vai aizbildņu piekrišanu var doties laulībā persona, kas sasniegusi sešpadsmit gadu vecumu, ja laulība tiek noslēgta ar pilngadīgu personu.</w:t>
      </w:r>
    </w:p>
    <w:p w14:paraId="4C9E4992" w14:textId="51A4DD8D" w:rsidR="00C71DCA" w:rsidRPr="00F321D4" w:rsidRDefault="00C71DC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135.112</w:t>
      </w:r>
      <w:r w:rsidR="00171CAC" w:rsidRPr="00F321D4">
        <w:rPr>
          <w:rFonts w:ascii="Times New Roman" w:eastAsia="Calibri" w:hAnsi="Times New Roman" w:cs="Times New Roman"/>
          <w:kern w:val="0"/>
          <w14:ligatures w14:val="none"/>
        </w:rPr>
        <w:t xml:space="preserve"> – 135.113</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2673A3E2" w14:textId="57135F45" w:rsidR="00C71DCA" w:rsidRPr="00F321D4" w:rsidRDefault="00C71DC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135.115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Bezdarbnieka pabalsts tiek aprēķināts, ņemot vērā personas iepriekšējo algu un darba stāžu. Nav viena universāla minimuma. Minimālās vecuma un invaliditātes pensijas pārskata un indeksē katru gadu.</w:t>
      </w:r>
    </w:p>
    <w:p w14:paraId="228DF885" w14:textId="322F5ABA" w:rsidR="00C71DCA" w:rsidRPr="00F321D4" w:rsidRDefault="00C71DCA" w:rsidP="00F321D4">
      <w:pPr>
        <w:pStyle w:val="ListParagraph"/>
        <w:spacing w:before="120" w:after="120" w:line="240" w:lineRule="auto"/>
        <w:ind w:left="1437" w:hanging="1080"/>
        <w:contextualSpacing w:val="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135.116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6A672474" w14:textId="380FD6CB" w:rsidR="00D6106E" w:rsidRPr="00F321D4" w:rsidRDefault="00D6106E"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135.121</w:t>
      </w:r>
      <w:r w:rsidR="00171CAC" w:rsidRPr="00F321D4">
        <w:rPr>
          <w:rFonts w:ascii="Times New Roman" w:eastAsia="Calibri" w:hAnsi="Times New Roman" w:cs="Times New Roman"/>
          <w:kern w:val="0"/>
          <w14:ligatures w14:val="none"/>
        </w:rPr>
        <w:t xml:space="preserve"> – 135.124</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59C7E3D8" w14:textId="53D8D3C3" w:rsidR="00D6106E" w:rsidRPr="00F321D4" w:rsidRDefault="006C23D2" w:rsidP="00F321D4">
      <w:pPr>
        <w:pStyle w:val="ListParagraph"/>
        <w:spacing w:before="120" w:after="120" w:line="240" w:lineRule="auto"/>
        <w:ind w:left="1437" w:hanging="1080"/>
        <w:contextualSpacing w:val="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135.126</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p>
    <w:p w14:paraId="746DB8E8" w14:textId="31F8CFF5" w:rsidR="00965DD1" w:rsidRPr="00F321D4" w:rsidRDefault="00965DD1"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lastRenderedPageBreak/>
        <w:t>135.132</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ANO Konvencijas par bērna tiesībām 30. pants nepiešķir individuālas tiesības iegūt izglītību dzimtajā valodā.</w:t>
      </w:r>
    </w:p>
    <w:p w14:paraId="7072DDA8" w14:textId="4461305B" w:rsidR="006C23D2" w:rsidRPr="00F321D4" w:rsidRDefault="006C23D2"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135.137</w:t>
      </w:r>
      <w:r w:rsidR="00171CAC" w:rsidRPr="00F321D4">
        <w:rPr>
          <w:rFonts w:ascii="Times New Roman" w:eastAsia="Calibri" w:hAnsi="Times New Roman" w:cs="Times New Roman"/>
          <w:kern w:val="0"/>
          <w14:ligatures w14:val="none"/>
        </w:rPr>
        <w:t xml:space="preserve"> – 135.143</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346DF732" w14:textId="22A488DA" w:rsidR="003F7FD5" w:rsidRPr="00F321D4" w:rsidRDefault="003F7FD5"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135.147</w:t>
      </w:r>
      <w:r w:rsidR="00171CAC" w:rsidRPr="00F321D4">
        <w:rPr>
          <w:rFonts w:ascii="Times New Roman" w:eastAsia="Calibri" w:hAnsi="Times New Roman" w:cs="Times New Roman"/>
          <w:kern w:val="0"/>
          <w14:ligatures w14:val="none"/>
        </w:rPr>
        <w:t xml:space="preserve"> – 135.148</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14190B98" w14:textId="71EEEEFE" w:rsidR="003F7FD5" w:rsidRPr="00F321D4" w:rsidRDefault="00002405"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135.155</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r w:rsidRPr="00F321D4">
        <w:rPr>
          <w:rFonts w:ascii="Times New Roman" w:eastAsia="Calibri" w:hAnsi="Times New Roman" w:cs="Times New Roman"/>
          <w:kern w:val="0"/>
          <w14:ligatures w14:val="none"/>
        </w:rPr>
        <w:t xml:space="preserve"> Krimināllikums ir dzimumneitrāls. Vardarbība ģimenē un partnerattiecībās ir kriminalizēta kā atsevišķi nodarījumi.</w:t>
      </w:r>
    </w:p>
    <w:p w14:paraId="2DD52032" w14:textId="29AB62B4" w:rsidR="000F58A7" w:rsidRPr="00F321D4" w:rsidRDefault="000F58A7"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135.164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p>
    <w:p w14:paraId="36E70BC4" w14:textId="5A26C66A" w:rsidR="00EC610E" w:rsidRPr="00F321D4" w:rsidRDefault="00EC610E"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135.173</w:t>
      </w:r>
      <w:r w:rsidR="00171CAC" w:rsidRPr="00F321D4">
        <w:rPr>
          <w:rFonts w:ascii="Times New Roman" w:eastAsia="Calibri" w:hAnsi="Times New Roman" w:cs="Times New Roman"/>
          <w:kern w:val="0"/>
          <w14:ligatures w14:val="none"/>
        </w:rPr>
        <w:t xml:space="preserve"> – 135.174</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4E3BC0C7" w14:textId="32332898" w:rsidR="00A31B60" w:rsidRPr="00F321D4" w:rsidRDefault="00A31B60"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135.182</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r w:rsidRPr="00F321D4">
        <w:rPr>
          <w:rFonts w:ascii="Times New Roman" w:eastAsia="Calibri" w:hAnsi="Times New Roman" w:cs="Times New Roman"/>
          <w:kern w:val="0"/>
          <w14:ligatures w14:val="none"/>
        </w:rPr>
        <w:t xml:space="preserve"> Valdība ir apstiprinājusi Bērnu, jaunatnes un ģimenes politikas pamatnostādnes 2022.–2027. gadam, kas nosaka valsts prioritātes bērnu un viņu tiesību aizsardzībā.</w:t>
      </w:r>
    </w:p>
    <w:p w14:paraId="2F752944" w14:textId="35C1758E" w:rsidR="00A31B60" w:rsidRPr="00F321D4" w:rsidRDefault="00A31B60" w:rsidP="00F321D4">
      <w:pPr>
        <w:pStyle w:val="ListParagraph"/>
        <w:spacing w:before="120" w:after="120" w:line="240" w:lineRule="auto"/>
        <w:ind w:left="1437" w:hanging="1080"/>
        <w:contextualSpacing w:val="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135.184</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p>
    <w:p w14:paraId="61B21120" w14:textId="206AE0B7" w:rsidR="00A31B60" w:rsidRPr="00F321D4" w:rsidRDefault="00A31B60"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135.187</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Skat. 135.182</w:t>
      </w:r>
    </w:p>
    <w:p w14:paraId="435D7B7D" w14:textId="27FD59A2" w:rsidR="00A31B60" w:rsidRPr="00F321D4" w:rsidRDefault="00A31B60"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135.188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50BD159F" w14:textId="7CEF519A" w:rsidR="00A31B60" w:rsidRPr="00F321D4" w:rsidRDefault="00A31B60"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135.190</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r w:rsidRPr="00F321D4">
        <w:rPr>
          <w:rFonts w:ascii="Times New Roman" w:eastAsia="Calibri" w:hAnsi="Times New Roman" w:cs="Times New Roman"/>
          <w:kern w:val="0"/>
          <w14:ligatures w14:val="none"/>
        </w:rPr>
        <w:t xml:space="preserve"> Labklājības ministrija ir izstrādājusi virkni metodisko materiālu sociālajiem darbiniekiem par sociālo darbu ar dažādām mērķgrupām, tostarp ģimenēm ar bērniem, jauniešiem, cilvēkiem ar atkarību izraisošām vielām.</w:t>
      </w:r>
    </w:p>
    <w:p w14:paraId="140699FF" w14:textId="3F2529D5" w:rsidR="00A31B60" w:rsidRPr="00F321D4" w:rsidRDefault="00A31B60"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135.193</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b/>
        <w:t>Pieņem zināšanai.</w:t>
      </w:r>
      <w:r w:rsidRPr="00F321D4">
        <w:rPr>
          <w:rFonts w:ascii="Times New Roman" w:eastAsia="Calibri" w:hAnsi="Times New Roman" w:cs="Times New Roman"/>
          <w:kern w:val="0"/>
          <w14:ligatures w14:val="none"/>
        </w:rPr>
        <w:t xml:space="preserve"> Invaliditātes politika ir vērsta uz cilvēku ar invaliditāti iekļaušanu sabiedrībā, tostarp piekļuvi dažādiem sociālajiem pakalpojumiem un atbalsta pasākumiem, kas samazina diskriminācijas risku un veicina sabiedrības informētību par invaliditātes jautājumiem.</w:t>
      </w:r>
    </w:p>
    <w:p w14:paraId="2A67B80F" w14:textId="5C3CDC8D"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135.202</w:t>
      </w:r>
      <w:r w:rsidR="00171CAC" w:rsidRPr="00F321D4">
        <w:rPr>
          <w:rFonts w:ascii="Times New Roman" w:eastAsia="Calibri" w:hAnsi="Times New Roman" w:cs="Times New Roman"/>
          <w:kern w:val="0"/>
          <w14:ligatures w14:val="none"/>
        </w:rPr>
        <w:t xml:space="preserve"> – 135.207</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38D0DDF4" w14:textId="1D670137"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135.208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Sabiedriskā medija reformas mērķis ir stiprināt vienotu Latvijas informācijas telpu un nodrošināt visām kopienām pieeju uzticamai, kvalitatīvai sabiedriskajai žurnālistikai. Kopš 2026. gada 1. janvāra Latvijas Sabiedriskais medijs ir pārgājis uz vienotu redakcijas modeli, kur žurnālisti, neskatoties uz valodu, strādā kopīgās tematiskās komandās ar vienotiem profesionālajiem standartiem, padarot mazākumtautību līdzdalību redzamāku un nozīmīgāku kopējā sabiedriskā medija sistēmā. Šo pieeju ir nostiprinājis arī 2026. gada 30. marta Satversmes tiesas spriedums, uzsverot mediju neatkarību un līdzsvaru starp valsts valodas aizsardzību, mazākumtautību tiesībām un nacionālo drošību.</w:t>
      </w:r>
    </w:p>
    <w:p w14:paraId="4AC594D4" w14:textId="068E264E" w:rsidR="00A31B60"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135.209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Izglītības likums nosaka atšķirīgas attieksmes aizliegumu, kas nozīmē, ka ikvienam ir tiesības iegūt izglītību neatkarīgi no materiālā un sociālā stāvokļa, rases, tautības, etniskās izcelsmes, dzimuma, reliģiskās vai politiskās pārliecības, veselības stāvokļa, nodarbošanās vai dzīvesvietas. Visiem bērniem ir tiesības uz bezmaksas pamatizglītību, vidējo izglītību un profesionālo izglītību. Nepilngadīgiem patvēruma meklētājiem, bēgļiem un personām ar alternatīvo statusu tiek nodrošinātas iespējas iegūt izglītību valsts vai pašvaldību izglītības iestādēs.</w:t>
      </w:r>
    </w:p>
    <w:p w14:paraId="6B6A13AF" w14:textId="38222634"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lastRenderedPageBreak/>
        <w:t>135.211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Valsts valodas likums nediskriminē lingvistiskās minoritātes saistībā ar to pieeju darba tirgum un saziņu ar valsts institūcijām. Likuma mērķis ir nodrošināt latviešu valodas saglabāšanu, aizsardzību un attīstību, kā arī mazākumtautību pārstāvju iekļaušanos Latvijas sabiedrībā, ievērojot viņu tiesības lietot dzimto valodu vai citas valodas. Likumā noteiktās prasības zināt valsts valodu ir objektīvas un samērīgas, un valstij ir tiesības un pienākums aizsargāt savu valsts valodu, tādējādi stiprinot latviešu valodas kā vienīgās valsts valodas pozīcijas. Lai arī likums nosaka, ka valsts institūcijas no personām pieņem un izskata dokumentus tikai valsts valodā, ir paredzēti izņēmumi.</w:t>
      </w:r>
    </w:p>
    <w:p w14:paraId="10FDBEE0" w14:textId="048FAC6E"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135.215</w:t>
      </w:r>
      <w:r w:rsidR="00171CAC" w:rsidRPr="00F321D4">
        <w:rPr>
          <w:rFonts w:ascii="Times New Roman" w:eastAsia="Calibri" w:hAnsi="Times New Roman" w:cs="Times New Roman"/>
          <w:kern w:val="0"/>
          <w14:ligatures w14:val="none"/>
        </w:rPr>
        <w:t xml:space="preserve"> – 135.225</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693136FF" w14:textId="7E424199"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135.227</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Krimināllikuma normas ir pietiekamas. Ir izstrādāti metodiskie materiāli šo normu piemērošanai, lai palīdzētu efektīvāk atklāt un identificēt naida noziegumus, tostarp tos, kas ir motivēti ar sociālo naidu vai seksuālo orientāciju.</w:t>
      </w:r>
    </w:p>
    <w:p w14:paraId="2017C58E" w14:textId="44FA33AB"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135.228</w:t>
      </w:r>
      <w:r w:rsidR="00171CAC" w:rsidRPr="00F321D4">
        <w:rPr>
          <w:rFonts w:ascii="Times New Roman" w:eastAsia="Calibri" w:hAnsi="Times New Roman" w:cs="Times New Roman"/>
          <w:kern w:val="0"/>
          <w14:ligatures w14:val="none"/>
        </w:rPr>
        <w:t xml:space="preserve"> – 135.229</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0F69A9CA" w14:textId="7778C655"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135.231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23B149BC" w14:textId="1CBBDDB6" w:rsidR="0091477A" w:rsidRPr="00F321D4" w:rsidRDefault="0091477A" w:rsidP="00F321D4">
      <w:pPr>
        <w:pStyle w:val="ListParagraph"/>
        <w:spacing w:before="120" w:after="120" w:line="240" w:lineRule="auto"/>
        <w:ind w:left="1437" w:hanging="1080"/>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135.233</w:t>
      </w:r>
      <w:r w:rsidR="00171CAC" w:rsidRPr="00F321D4">
        <w:rPr>
          <w:rFonts w:ascii="Times New Roman" w:eastAsia="Calibri" w:hAnsi="Times New Roman" w:cs="Times New Roman"/>
          <w:kern w:val="0"/>
          <w14:ligatures w14:val="none"/>
        </w:rPr>
        <w:t xml:space="preserve"> – 135.243</w:t>
      </w:r>
      <w:r w:rsidR="00922650"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p>
    <w:p w14:paraId="5B58558B" w14:textId="410DF9C8" w:rsidR="00FD0FA9" w:rsidRPr="00F321D4" w:rsidRDefault="00FD0FA9" w:rsidP="00F321D4">
      <w:pPr>
        <w:pStyle w:val="ListParagraph"/>
        <w:numPr>
          <w:ilvl w:val="0"/>
          <w:numId w:val="1"/>
        </w:numPr>
        <w:spacing w:before="120" w:after="120" w:line="240" w:lineRule="auto"/>
        <w:ind w:left="357" w:hanging="357"/>
        <w:contextualSpacing w:val="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 xml:space="preserve">Latvija </w:t>
      </w:r>
      <w:r w:rsidRPr="00F321D4">
        <w:rPr>
          <w:rFonts w:ascii="Times New Roman" w:eastAsia="Calibri" w:hAnsi="Times New Roman" w:cs="Times New Roman"/>
          <w:b/>
          <w:bCs/>
          <w:kern w:val="0"/>
          <w14:ligatures w14:val="none"/>
        </w:rPr>
        <w:t>daļēji atbalsta</w:t>
      </w:r>
      <w:r w:rsidRPr="00F321D4">
        <w:rPr>
          <w:rFonts w:ascii="Times New Roman" w:eastAsia="Calibri" w:hAnsi="Times New Roman" w:cs="Times New Roman"/>
          <w:kern w:val="0"/>
          <w14:ligatures w14:val="none"/>
        </w:rPr>
        <w:t xml:space="preserve"> sekojošas rekomendācijas:</w:t>
      </w:r>
    </w:p>
    <w:p w14:paraId="3A67B679" w14:textId="103BCF35" w:rsidR="00FF3D3F" w:rsidRPr="00F321D4" w:rsidRDefault="00FF3D3F"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135.8</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Ratificēt Konvencijas par jebkādas sieviešu diskriminācijas izskaušanu Fakultatīvo protokolu</w:t>
      </w:r>
    </w:p>
    <w:p w14:paraId="66D689DD" w14:textId="37D0221D" w:rsidR="00FD0FA9" w:rsidRPr="00F321D4" w:rsidRDefault="00FF3D3F" w:rsidP="00F321D4">
      <w:pPr>
        <w:spacing w:before="120" w:after="120" w:line="240" w:lineRule="auto"/>
        <w:ind w:left="1440"/>
        <w:jc w:val="both"/>
        <w:rPr>
          <w:rFonts w:ascii="Times New Roman" w:eastAsia="Calibri" w:hAnsi="Times New Roman" w:cs="Times New Roman"/>
          <w:kern w:val="0"/>
          <w14:ligatures w14:val="none"/>
        </w:rPr>
      </w:pP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Turpināt centienus, lai nodrošinātu Stambulas konvencijas pilnīgu īstenošanu</w:t>
      </w:r>
    </w:p>
    <w:p w14:paraId="4E419612" w14:textId="69D400DA" w:rsidR="00965DD1" w:rsidRPr="00F321D4" w:rsidRDefault="00943F44"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135.48</w:t>
      </w:r>
      <w:r w:rsidRPr="00F321D4">
        <w:rPr>
          <w:rFonts w:ascii="Times New Roman" w:eastAsia="Calibri" w:hAnsi="Times New Roman" w:cs="Times New Roman"/>
          <w:kern w:val="0"/>
          <w14:ligatures w14:val="none"/>
        </w:rPr>
        <w:tab/>
      </w:r>
      <w:r w:rsidR="00965DD1" w:rsidRPr="00F321D4">
        <w:rPr>
          <w:rFonts w:ascii="Times New Roman" w:eastAsia="Calibri" w:hAnsi="Times New Roman" w:cs="Times New Roman"/>
          <w:b/>
          <w:bCs/>
          <w:kern w:val="0"/>
          <w14:ligatures w14:val="none"/>
        </w:rPr>
        <w:t>Atbalsta:</w:t>
      </w:r>
      <w:r w:rsidR="00965DD1" w:rsidRPr="00F321D4">
        <w:rPr>
          <w:rFonts w:ascii="Times New Roman" w:eastAsia="Calibri" w:hAnsi="Times New Roman" w:cs="Times New Roman"/>
          <w:kern w:val="0"/>
          <w14:ligatures w14:val="none"/>
        </w:rPr>
        <w:t xml:space="preserve"> Novērst naida runu un naida noziegumus</w:t>
      </w:r>
    </w:p>
    <w:p w14:paraId="45271A43" w14:textId="77777777" w:rsidR="00965DD1" w:rsidRPr="00F321D4" w:rsidRDefault="00965DD1" w:rsidP="00F321D4">
      <w:pPr>
        <w:spacing w:before="120" w:after="120" w:line="240" w:lineRule="auto"/>
        <w:ind w:left="1440"/>
        <w:jc w:val="both"/>
        <w:rPr>
          <w:rFonts w:ascii="Times New Roman" w:eastAsia="Calibri" w:hAnsi="Times New Roman" w:cs="Times New Roman"/>
          <w:kern w:val="0"/>
          <w14:ligatures w14:val="none"/>
        </w:rPr>
      </w:pP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Nodrošināt nacionālo tiesiskās aizsardzības mehānismus cietušajiem un viņu ģimenēm</w:t>
      </w:r>
    </w:p>
    <w:p w14:paraId="66945883" w14:textId="0827617F" w:rsidR="00965DD1" w:rsidRPr="00F321D4" w:rsidRDefault="00965DD1" w:rsidP="00F321D4">
      <w:pPr>
        <w:spacing w:before="120" w:after="120" w:line="240" w:lineRule="auto"/>
        <w:ind w:left="144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Valsts līmeņa krimināltiesiskie tiesību aizsardzības un atbalsta mehānismi ir pieejami personai, kas atzīta kā cietusī.</w:t>
      </w:r>
    </w:p>
    <w:p w14:paraId="6D23161A" w14:textId="26733786" w:rsidR="00334A0E" w:rsidRPr="00F321D4" w:rsidRDefault="00334A0E"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135.51</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Pārskatīt politiku par rasistiskas naida runas un kūdīšanas uz rasu naidu apkarošanu, tostarp sodus par šādiem nodarījumiem</w:t>
      </w:r>
    </w:p>
    <w:p w14:paraId="7613D4A9" w14:textId="77777777" w:rsidR="00334A0E" w:rsidRPr="00F321D4" w:rsidRDefault="00334A0E" w:rsidP="00F321D4">
      <w:pPr>
        <w:spacing w:before="120" w:after="120" w:line="240" w:lineRule="auto"/>
        <w:ind w:left="720" w:firstLine="720"/>
        <w:jc w:val="both"/>
        <w:rPr>
          <w:rFonts w:ascii="Times New Roman" w:eastAsia="Calibri" w:hAnsi="Times New Roman" w:cs="Times New Roman"/>
          <w:kern w:val="0"/>
          <w14:ligatures w14:val="none"/>
        </w:rPr>
      </w:pP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Veikt pasākumus naida runas internetā novēršanai</w:t>
      </w:r>
    </w:p>
    <w:p w14:paraId="4BD39951" w14:textId="77777777" w:rsidR="00965DD1" w:rsidRPr="00F321D4" w:rsidRDefault="003F7FD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135.145</w:t>
      </w:r>
      <w:r w:rsidRPr="00F321D4">
        <w:rPr>
          <w:rFonts w:ascii="Times New Roman" w:eastAsia="Calibri" w:hAnsi="Times New Roman" w:cs="Times New Roman"/>
          <w:kern w:val="0"/>
          <w14:ligatures w14:val="none"/>
        </w:rPr>
        <w:tab/>
      </w:r>
      <w:r w:rsidR="00965DD1" w:rsidRPr="00F321D4">
        <w:rPr>
          <w:rFonts w:ascii="Times New Roman" w:eastAsia="Calibri" w:hAnsi="Times New Roman" w:cs="Times New Roman"/>
          <w:b/>
          <w:bCs/>
          <w:kern w:val="0"/>
          <w14:ligatures w14:val="none"/>
        </w:rPr>
        <w:t xml:space="preserve">Atbalsta. </w:t>
      </w:r>
      <w:r w:rsidR="00965DD1" w:rsidRPr="00F321D4">
        <w:rPr>
          <w:rFonts w:ascii="Times New Roman" w:eastAsia="Calibri" w:hAnsi="Times New Roman" w:cs="Times New Roman"/>
          <w:kern w:val="0"/>
          <w14:ligatures w14:val="none"/>
        </w:rPr>
        <w:t>Mazināt dzimumu darba samaksas atšķirību, apkarot ar dzimumu saistītu vardarbību</w:t>
      </w:r>
    </w:p>
    <w:p w14:paraId="0FADA693" w14:textId="77777777" w:rsidR="00965DD1" w:rsidRPr="00F321D4" w:rsidRDefault="00965DD1" w:rsidP="00F321D4">
      <w:pPr>
        <w:spacing w:before="120" w:after="120" w:line="240" w:lineRule="auto"/>
        <w:ind w:left="1440"/>
        <w:jc w:val="both"/>
        <w:rPr>
          <w:rFonts w:ascii="Times New Roman" w:eastAsia="Calibri" w:hAnsi="Times New Roman" w:cs="Times New Roman"/>
          <w:kern w:val="0"/>
          <w14:ligatures w14:val="none"/>
        </w:rPr>
      </w:pPr>
      <w:r w:rsidRPr="00F321D4">
        <w:rPr>
          <w:rFonts w:ascii="Times New Roman" w:eastAsia="Calibri" w:hAnsi="Times New Roman" w:cs="Times New Roman"/>
          <w:b/>
          <w:bCs/>
          <w:kern w:val="0"/>
          <w14:ligatures w14:val="none"/>
        </w:rPr>
        <w:t xml:space="preserve">Pieņem zināšanai: </w:t>
      </w:r>
      <w:r w:rsidRPr="00F321D4">
        <w:rPr>
          <w:rFonts w:ascii="Times New Roman" w:eastAsia="Calibri" w:hAnsi="Times New Roman" w:cs="Times New Roman"/>
          <w:kern w:val="0"/>
          <w14:ligatures w14:val="none"/>
        </w:rPr>
        <w:t>Uzlabot noteiktu grupu, piemēram, sieviešu un personu ar invaliditāti, tiesību aizsardzību</w:t>
      </w:r>
    </w:p>
    <w:p w14:paraId="295FA973" w14:textId="13DC0955" w:rsidR="003F7FD5" w:rsidRPr="00F321D4" w:rsidRDefault="00965DD1" w:rsidP="00F321D4">
      <w:pPr>
        <w:spacing w:before="120" w:after="120" w:line="240" w:lineRule="auto"/>
        <w:ind w:left="144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Invaliditātes politika ir vērsta uz cilvēku ar invaliditāti iekļaušanu sabiedrībā, diskriminācijas riska mazināšanu un sabiedrības informētības veicināšanu par invaliditātes jautājumiem.</w:t>
      </w:r>
    </w:p>
    <w:p w14:paraId="37622AD1" w14:textId="77777777" w:rsidR="00965DD1" w:rsidRPr="00F321D4" w:rsidRDefault="003F7FD5"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135.146</w:t>
      </w:r>
      <w:r w:rsidRPr="00F321D4">
        <w:rPr>
          <w:rFonts w:ascii="Times New Roman" w:eastAsia="Calibri" w:hAnsi="Times New Roman" w:cs="Times New Roman"/>
          <w:kern w:val="0"/>
          <w14:ligatures w14:val="none"/>
        </w:rPr>
        <w:tab/>
      </w:r>
      <w:r w:rsidR="00965DD1" w:rsidRPr="00F321D4">
        <w:rPr>
          <w:rFonts w:ascii="Times New Roman" w:eastAsia="Calibri" w:hAnsi="Times New Roman" w:cs="Times New Roman"/>
          <w:b/>
          <w:bCs/>
          <w:kern w:val="0"/>
          <w14:ligatures w14:val="none"/>
        </w:rPr>
        <w:t>Atbalsta</w:t>
      </w:r>
      <w:r w:rsidR="00965DD1" w:rsidRPr="00F321D4">
        <w:rPr>
          <w:rFonts w:ascii="Times New Roman" w:eastAsia="Calibri" w:hAnsi="Times New Roman" w:cs="Times New Roman"/>
          <w:kern w:val="0"/>
          <w14:ligatures w14:val="none"/>
        </w:rPr>
        <w:t>: Divkāršot centienus samazināt dzimumu darba samaksas atšķirību</w:t>
      </w:r>
    </w:p>
    <w:p w14:paraId="4C116E24" w14:textId="77777777" w:rsidR="00965DD1" w:rsidRPr="00F321D4" w:rsidRDefault="00965DD1" w:rsidP="00F321D4">
      <w:pPr>
        <w:spacing w:before="120" w:after="120" w:line="240" w:lineRule="auto"/>
        <w:ind w:left="1440"/>
        <w:jc w:val="both"/>
        <w:rPr>
          <w:rFonts w:ascii="Times New Roman" w:eastAsia="Calibri" w:hAnsi="Times New Roman" w:cs="Times New Roman"/>
          <w:kern w:val="0"/>
          <w14:ligatures w14:val="none"/>
        </w:rPr>
      </w:pPr>
      <w:r w:rsidRPr="00F321D4">
        <w:rPr>
          <w:rFonts w:ascii="Times New Roman" w:eastAsia="Calibri" w:hAnsi="Times New Roman" w:cs="Times New Roman"/>
          <w:b/>
          <w:bCs/>
          <w:kern w:val="0"/>
          <w14:ligatures w14:val="none"/>
        </w:rPr>
        <w:lastRenderedPageBreak/>
        <w:t>Pieņem zināšanai</w:t>
      </w:r>
      <w:r w:rsidRPr="00F321D4">
        <w:rPr>
          <w:rFonts w:ascii="Times New Roman" w:eastAsia="Calibri" w:hAnsi="Times New Roman" w:cs="Times New Roman"/>
          <w:kern w:val="0"/>
          <w14:ligatures w14:val="none"/>
        </w:rPr>
        <w:t>: nodrošināt sievietēm vienlīdzīgas iespējas darba tirgū, vadošajos amatos un lēmumu pieņemšanā</w:t>
      </w:r>
    </w:p>
    <w:p w14:paraId="11A6114A" w14:textId="53BB293A" w:rsidR="00965DD1" w:rsidRPr="00F321D4" w:rsidRDefault="00965DD1" w:rsidP="00F321D4">
      <w:pPr>
        <w:spacing w:before="120" w:after="120" w:line="240" w:lineRule="auto"/>
        <w:ind w:left="1440"/>
        <w:jc w:val="both"/>
        <w:rPr>
          <w:rFonts w:ascii="Times New Roman" w:eastAsia="Calibri" w:hAnsi="Times New Roman" w:cs="Times New Roman"/>
          <w:b/>
          <w:bCs/>
          <w:kern w:val="0"/>
          <w14:ligatures w14:val="none"/>
        </w:rPr>
      </w:pPr>
      <w:r w:rsidRPr="00F321D4">
        <w:rPr>
          <w:rFonts w:ascii="Times New Roman" w:eastAsia="Calibri" w:hAnsi="Times New Roman" w:cs="Times New Roman"/>
          <w:kern w:val="0"/>
          <w14:ligatures w14:val="none"/>
        </w:rPr>
        <w:t>Valsts nevar tieši ietekmēt vienlīdzīgu iespēju nodrošināšanu sievietēm vadošos amatos un lēmumu pieņemšanā.</w:t>
      </w:r>
    </w:p>
    <w:p w14:paraId="4893C1A1" w14:textId="59917826" w:rsidR="00A31B60" w:rsidRPr="00F321D4" w:rsidRDefault="00A31B60" w:rsidP="00F321D4">
      <w:pPr>
        <w:spacing w:before="120" w:after="120" w:line="240" w:lineRule="auto"/>
        <w:ind w:left="1440" w:hanging="1080"/>
        <w:jc w:val="both"/>
        <w:rPr>
          <w:rFonts w:ascii="Times New Roman" w:eastAsia="Calibri" w:hAnsi="Times New Roman" w:cs="Times New Roman"/>
          <w:kern w:val="0"/>
          <w14:ligatures w14:val="none"/>
        </w:rPr>
      </w:pPr>
      <w:r w:rsidRPr="00F321D4">
        <w:rPr>
          <w:rFonts w:ascii="Times New Roman" w:eastAsia="Calibri" w:hAnsi="Times New Roman" w:cs="Times New Roman"/>
          <w:kern w:val="0"/>
          <w14:ligatures w14:val="none"/>
        </w:rPr>
        <w:t>135.189</w:t>
      </w:r>
      <w:r w:rsidRPr="00F321D4">
        <w:rPr>
          <w:rFonts w:ascii="Times New Roman" w:eastAsia="Calibri" w:hAnsi="Times New Roman" w:cs="Times New Roman"/>
          <w:kern w:val="0"/>
          <w14:ligatures w14:val="none"/>
        </w:rPr>
        <w:tab/>
      </w:r>
      <w:r w:rsidRPr="00F321D4">
        <w:rPr>
          <w:rFonts w:ascii="Times New Roman" w:eastAsia="Calibri" w:hAnsi="Times New Roman" w:cs="Times New Roman"/>
          <w:b/>
          <w:bCs/>
          <w:kern w:val="0"/>
          <w14:ligatures w14:val="none"/>
        </w:rPr>
        <w:t>Atbalsta:</w:t>
      </w:r>
      <w:r w:rsidRPr="00F321D4">
        <w:rPr>
          <w:rFonts w:ascii="Times New Roman" w:eastAsia="Calibri" w:hAnsi="Times New Roman" w:cs="Times New Roman"/>
          <w:kern w:val="0"/>
          <w14:ligatures w14:val="none"/>
        </w:rPr>
        <w:t xml:space="preserve"> Pakāpeniski likvidēt bērnu izvietošanu, veicinot audžuģimeņu aprūpi ģimeniskā vidē. </w:t>
      </w:r>
    </w:p>
    <w:p w14:paraId="71D242EA" w14:textId="67781228" w:rsidR="00334A0E" w:rsidRPr="00F321D4" w:rsidRDefault="00A31B60" w:rsidP="00F321D4">
      <w:pPr>
        <w:spacing w:before="120" w:after="120" w:line="240" w:lineRule="auto"/>
        <w:ind w:left="1440"/>
        <w:jc w:val="both"/>
        <w:rPr>
          <w:rFonts w:ascii="Times New Roman" w:eastAsia="Calibri" w:hAnsi="Times New Roman" w:cs="Times New Roman"/>
          <w:kern w:val="0"/>
          <w14:ligatures w14:val="none"/>
        </w:rPr>
      </w:pPr>
      <w:r w:rsidRPr="00F321D4">
        <w:rPr>
          <w:rFonts w:ascii="Times New Roman" w:eastAsia="Calibri" w:hAnsi="Times New Roman" w:cs="Times New Roman"/>
          <w:b/>
          <w:bCs/>
          <w:kern w:val="0"/>
          <w14:ligatures w14:val="none"/>
        </w:rPr>
        <w:t>Pieņem zināšanai:</w:t>
      </w:r>
      <w:r w:rsidRPr="00F321D4">
        <w:rPr>
          <w:rFonts w:ascii="Times New Roman" w:eastAsia="Calibri" w:hAnsi="Times New Roman" w:cs="Times New Roman"/>
          <w:kern w:val="0"/>
          <w14:ligatures w14:val="none"/>
        </w:rPr>
        <w:t xml:space="preserve"> Veicināt iekļaujošas stratēģijas ar mērķi samazināt nesamērīgi lielo migrantu izcelsmes bērnu skaitu, kuri mācās “speciālās” vai segregētās klasēs.</w:t>
      </w:r>
    </w:p>
    <w:p w14:paraId="0C48AD12" w14:textId="345B49D7" w:rsidR="00105DAE" w:rsidRPr="00817E8F" w:rsidRDefault="00FD0FA9" w:rsidP="00F321D4">
      <w:pPr>
        <w:pStyle w:val="ListParagraph"/>
        <w:numPr>
          <w:ilvl w:val="0"/>
          <w:numId w:val="1"/>
        </w:numPr>
        <w:spacing w:before="120" w:after="120" w:line="240" w:lineRule="auto"/>
        <w:ind w:left="357" w:hanging="357"/>
        <w:contextualSpacing w:val="0"/>
        <w:jc w:val="both"/>
        <w:rPr>
          <w:rFonts w:ascii="Times New Roman" w:eastAsia="Calibri" w:hAnsi="Times New Roman" w:cs="Times New Roman"/>
          <w:kern w:val="0"/>
          <w14:ligatures w14:val="none"/>
        </w:rPr>
      </w:pPr>
      <w:r w:rsidRPr="00817E8F">
        <w:rPr>
          <w:rFonts w:ascii="Times New Roman" w:eastAsia="Calibri" w:hAnsi="Times New Roman" w:cs="Times New Roman"/>
          <w:kern w:val="0"/>
          <w14:ligatures w14:val="none"/>
        </w:rPr>
        <w:t xml:space="preserve">No 243 saņemtajām rekomendācijām Latvija atbalsta </w:t>
      </w:r>
      <w:r w:rsidR="00BA4003" w:rsidRPr="00817E8F">
        <w:rPr>
          <w:rFonts w:ascii="Times New Roman" w:eastAsia="Calibri" w:hAnsi="Times New Roman" w:cs="Times New Roman"/>
          <w:kern w:val="0"/>
          <w14:ligatures w14:val="none"/>
        </w:rPr>
        <w:t>13</w:t>
      </w:r>
      <w:r w:rsidR="0096381D" w:rsidRPr="00817E8F">
        <w:rPr>
          <w:rFonts w:ascii="Times New Roman" w:eastAsia="Calibri" w:hAnsi="Times New Roman" w:cs="Times New Roman"/>
          <w:kern w:val="0"/>
          <w14:ligatures w14:val="none"/>
        </w:rPr>
        <w:t>5</w:t>
      </w:r>
      <w:r w:rsidRPr="00817E8F">
        <w:rPr>
          <w:rFonts w:ascii="Times New Roman" w:eastAsia="Calibri" w:hAnsi="Times New Roman" w:cs="Times New Roman"/>
          <w:kern w:val="0"/>
          <w14:ligatures w14:val="none"/>
        </w:rPr>
        <w:t xml:space="preserve"> rekomendācijas un </w:t>
      </w:r>
      <w:r w:rsidR="00817E8F" w:rsidRPr="00817E8F">
        <w:rPr>
          <w:rFonts w:ascii="Times New Roman" w:eastAsia="Calibri" w:hAnsi="Times New Roman" w:cs="Times New Roman"/>
          <w:kern w:val="0"/>
          <w14:ligatures w14:val="none"/>
        </w:rPr>
        <w:t>102</w:t>
      </w:r>
      <w:r w:rsidRPr="00817E8F">
        <w:rPr>
          <w:rFonts w:ascii="Times New Roman" w:eastAsia="Calibri" w:hAnsi="Times New Roman" w:cs="Times New Roman"/>
          <w:kern w:val="0"/>
          <w14:ligatures w14:val="none"/>
        </w:rPr>
        <w:t xml:space="preserve"> rekomendācijas pieņem zināšanai. Papildus informācija tiek sniegta par </w:t>
      </w:r>
      <w:r w:rsidR="00472ADA" w:rsidRPr="00817E8F">
        <w:rPr>
          <w:rFonts w:ascii="Times New Roman" w:eastAsia="Calibri" w:hAnsi="Times New Roman" w:cs="Times New Roman"/>
          <w:kern w:val="0"/>
          <w14:ligatures w14:val="none"/>
        </w:rPr>
        <w:t>6</w:t>
      </w:r>
      <w:r w:rsidRPr="00817E8F">
        <w:rPr>
          <w:rFonts w:ascii="Times New Roman" w:eastAsia="Calibri" w:hAnsi="Times New Roman" w:cs="Times New Roman"/>
          <w:kern w:val="0"/>
          <w14:ligatures w14:val="none"/>
        </w:rPr>
        <w:t xml:space="preserve"> rekomendācijām norādot, kuru rekomendācijas daļu Latvija atbalsta un kuru daļu pieņem zināšanai.</w:t>
      </w:r>
    </w:p>
    <w:sectPr w:rsidR="00105DAE" w:rsidRPr="00817E8F">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5268A" w14:textId="77777777" w:rsidR="00105DAE" w:rsidRDefault="00105DAE" w:rsidP="00105DAE">
      <w:pPr>
        <w:spacing w:after="0" w:line="240" w:lineRule="auto"/>
      </w:pPr>
      <w:r>
        <w:separator/>
      </w:r>
    </w:p>
  </w:endnote>
  <w:endnote w:type="continuationSeparator" w:id="0">
    <w:p w14:paraId="005D40CE" w14:textId="77777777" w:rsidR="00105DAE" w:rsidRDefault="00105DAE" w:rsidP="00105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25976304"/>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4C1981EF" w14:textId="4BDB0460" w:rsidR="00F9771E" w:rsidRPr="00F9771E" w:rsidRDefault="00F9771E" w:rsidP="00F9771E">
            <w:pPr>
              <w:pStyle w:val="Footer"/>
              <w:jc w:val="center"/>
              <w:rPr>
                <w:rFonts w:ascii="Times New Roman" w:hAnsi="Times New Roman" w:cs="Times New Roman"/>
              </w:rPr>
            </w:pPr>
            <w:r>
              <w:rPr>
                <w:rFonts w:ascii="Times New Roman" w:hAnsi="Times New Roman" w:cs="Times New Roman"/>
              </w:rPr>
              <w:t xml:space="preserve">Lapa </w:t>
            </w:r>
            <w:r w:rsidRPr="00F9771E">
              <w:rPr>
                <w:rFonts w:ascii="Times New Roman" w:hAnsi="Times New Roman" w:cs="Times New Roman"/>
                <w:b/>
                <w:bCs/>
              </w:rPr>
              <w:fldChar w:fldCharType="begin"/>
            </w:r>
            <w:r w:rsidRPr="00F9771E">
              <w:rPr>
                <w:rFonts w:ascii="Times New Roman" w:hAnsi="Times New Roman" w:cs="Times New Roman"/>
                <w:b/>
                <w:bCs/>
              </w:rPr>
              <w:instrText xml:space="preserve"> PAGE </w:instrText>
            </w:r>
            <w:r w:rsidRPr="00F9771E">
              <w:rPr>
                <w:rFonts w:ascii="Times New Roman" w:hAnsi="Times New Roman" w:cs="Times New Roman"/>
                <w:b/>
                <w:bCs/>
              </w:rPr>
              <w:fldChar w:fldCharType="separate"/>
            </w:r>
            <w:r w:rsidRPr="00F9771E">
              <w:rPr>
                <w:rFonts w:ascii="Times New Roman" w:hAnsi="Times New Roman" w:cs="Times New Roman"/>
                <w:b/>
                <w:bCs/>
                <w:noProof/>
              </w:rPr>
              <w:t>2</w:t>
            </w:r>
            <w:r w:rsidRPr="00F9771E">
              <w:rPr>
                <w:rFonts w:ascii="Times New Roman" w:hAnsi="Times New Roman" w:cs="Times New Roman"/>
                <w:b/>
                <w:bCs/>
              </w:rPr>
              <w:fldChar w:fldCharType="end"/>
            </w:r>
            <w:r w:rsidRPr="00F9771E">
              <w:rPr>
                <w:rFonts w:ascii="Times New Roman" w:hAnsi="Times New Roman" w:cs="Times New Roman"/>
              </w:rPr>
              <w:t xml:space="preserve"> </w:t>
            </w:r>
            <w:r>
              <w:rPr>
                <w:rFonts w:ascii="Times New Roman" w:hAnsi="Times New Roman" w:cs="Times New Roman"/>
              </w:rPr>
              <w:t xml:space="preserve">no </w:t>
            </w:r>
            <w:r w:rsidRPr="00F9771E">
              <w:rPr>
                <w:rFonts w:ascii="Times New Roman" w:hAnsi="Times New Roman" w:cs="Times New Roman"/>
                <w:b/>
                <w:bCs/>
              </w:rPr>
              <w:fldChar w:fldCharType="begin"/>
            </w:r>
            <w:r w:rsidRPr="00F9771E">
              <w:rPr>
                <w:rFonts w:ascii="Times New Roman" w:hAnsi="Times New Roman" w:cs="Times New Roman"/>
                <w:b/>
                <w:bCs/>
              </w:rPr>
              <w:instrText xml:space="preserve"> NUMPAGES  </w:instrText>
            </w:r>
            <w:r w:rsidRPr="00F9771E">
              <w:rPr>
                <w:rFonts w:ascii="Times New Roman" w:hAnsi="Times New Roman" w:cs="Times New Roman"/>
                <w:b/>
                <w:bCs/>
              </w:rPr>
              <w:fldChar w:fldCharType="separate"/>
            </w:r>
            <w:r w:rsidRPr="00F9771E">
              <w:rPr>
                <w:rFonts w:ascii="Times New Roman" w:hAnsi="Times New Roman" w:cs="Times New Roman"/>
                <w:b/>
                <w:bCs/>
                <w:noProof/>
              </w:rPr>
              <w:t>2</w:t>
            </w:r>
            <w:r w:rsidRPr="00F9771E">
              <w:rPr>
                <w:rFonts w:ascii="Times New Roman" w:hAnsi="Times New Roman"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61A08" w14:textId="77777777" w:rsidR="00105DAE" w:rsidRDefault="00105DAE" w:rsidP="00105DAE">
      <w:pPr>
        <w:spacing w:after="0" w:line="240" w:lineRule="auto"/>
      </w:pPr>
      <w:r>
        <w:separator/>
      </w:r>
    </w:p>
  </w:footnote>
  <w:footnote w:type="continuationSeparator" w:id="0">
    <w:p w14:paraId="532D7BEE" w14:textId="77777777" w:rsidR="00105DAE" w:rsidRDefault="00105DAE" w:rsidP="00105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A1F5" w14:textId="5649DAC5" w:rsidR="00105DAE" w:rsidRPr="00105DAE" w:rsidRDefault="00105DAE" w:rsidP="008735C2">
    <w:pPr>
      <w:pStyle w:val="Header"/>
      <w:jc w:val="right"/>
      <w:rPr>
        <w:rFonts w:ascii="Times New Roman" w:hAnsi="Times New Roman" w:cs="Times New Roman"/>
      </w:rPr>
    </w:pPr>
    <w:r w:rsidRPr="00105DAE">
      <w:rPr>
        <w:rFonts w:ascii="Times New Roman" w:hAnsi="Times New Roman" w:cs="Times New Roman"/>
      </w:rP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D70FC"/>
    <w:multiLevelType w:val="hybridMultilevel"/>
    <w:tmpl w:val="F6A49D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06909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A4"/>
    <w:rsid w:val="00002405"/>
    <w:rsid w:val="00063768"/>
    <w:rsid w:val="00067914"/>
    <w:rsid w:val="000C1EDE"/>
    <w:rsid w:val="000E2ABC"/>
    <w:rsid w:val="000F58A7"/>
    <w:rsid w:val="00105DAE"/>
    <w:rsid w:val="0013587C"/>
    <w:rsid w:val="001704A4"/>
    <w:rsid w:val="00171CAC"/>
    <w:rsid w:val="001B420F"/>
    <w:rsid w:val="00334A0E"/>
    <w:rsid w:val="00344974"/>
    <w:rsid w:val="00344AF0"/>
    <w:rsid w:val="00374BC6"/>
    <w:rsid w:val="003D16B6"/>
    <w:rsid w:val="003E69B7"/>
    <w:rsid w:val="003F7FD5"/>
    <w:rsid w:val="00456B00"/>
    <w:rsid w:val="00472ADA"/>
    <w:rsid w:val="006C23D2"/>
    <w:rsid w:val="006F48F8"/>
    <w:rsid w:val="00784D0E"/>
    <w:rsid w:val="007B7B4A"/>
    <w:rsid w:val="00817E8F"/>
    <w:rsid w:val="008447B5"/>
    <w:rsid w:val="00855935"/>
    <w:rsid w:val="008735C2"/>
    <w:rsid w:val="0091477A"/>
    <w:rsid w:val="00917A95"/>
    <w:rsid w:val="00922650"/>
    <w:rsid w:val="00943F44"/>
    <w:rsid w:val="0096381D"/>
    <w:rsid w:val="00965DD1"/>
    <w:rsid w:val="009E092D"/>
    <w:rsid w:val="009F1DE3"/>
    <w:rsid w:val="00A21C3B"/>
    <w:rsid w:val="00A31B60"/>
    <w:rsid w:val="00A422E0"/>
    <w:rsid w:val="00B041D3"/>
    <w:rsid w:val="00B64DFE"/>
    <w:rsid w:val="00BA4003"/>
    <w:rsid w:val="00BD2567"/>
    <w:rsid w:val="00BD275D"/>
    <w:rsid w:val="00C71DCA"/>
    <w:rsid w:val="00C76A0C"/>
    <w:rsid w:val="00C81EF2"/>
    <w:rsid w:val="00C871E4"/>
    <w:rsid w:val="00D6106E"/>
    <w:rsid w:val="00E0523F"/>
    <w:rsid w:val="00E61823"/>
    <w:rsid w:val="00EC610E"/>
    <w:rsid w:val="00F321D4"/>
    <w:rsid w:val="00F47476"/>
    <w:rsid w:val="00F9771E"/>
    <w:rsid w:val="00FD0FA9"/>
    <w:rsid w:val="00FF3D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819C"/>
  <w15:chartTrackingRefBased/>
  <w15:docId w15:val="{BD176DF4-9F28-4874-A130-07D1FE10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4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4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4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4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4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4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4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4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4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4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4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4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4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4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4A4"/>
    <w:rPr>
      <w:rFonts w:eastAsiaTheme="majorEastAsia" w:cstheme="majorBidi"/>
      <w:color w:val="272727" w:themeColor="text1" w:themeTint="D8"/>
    </w:rPr>
  </w:style>
  <w:style w:type="paragraph" w:styleId="Title">
    <w:name w:val="Title"/>
    <w:basedOn w:val="Normal"/>
    <w:next w:val="Normal"/>
    <w:link w:val="TitleChar"/>
    <w:uiPriority w:val="10"/>
    <w:qFormat/>
    <w:rsid w:val="00170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4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4A4"/>
    <w:pPr>
      <w:spacing w:before="160"/>
      <w:jc w:val="center"/>
    </w:pPr>
    <w:rPr>
      <w:i/>
      <w:iCs/>
      <w:color w:val="404040" w:themeColor="text1" w:themeTint="BF"/>
    </w:rPr>
  </w:style>
  <w:style w:type="character" w:customStyle="1" w:styleId="QuoteChar">
    <w:name w:val="Quote Char"/>
    <w:basedOn w:val="DefaultParagraphFont"/>
    <w:link w:val="Quote"/>
    <w:uiPriority w:val="29"/>
    <w:rsid w:val="001704A4"/>
    <w:rPr>
      <w:i/>
      <w:iCs/>
      <w:color w:val="404040" w:themeColor="text1" w:themeTint="BF"/>
    </w:rPr>
  </w:style>
  <w:style w:type="paragraph" w:styleId="ListParagraph">
    <w:name w:val="List Paragraph"/>
    <w:basedOn w:val="Normal"/>
    <w:uiPriority w:val="34"/>
    <w:qFormat/>
    <w:rsid w:val="001704A4"/>
    <w:pPr>
      <w:ind w:left="720"/>
      <w:contextualSpacing/>
    </w:pPr>
  </w:style>
  <w:style w:type="character" w:styleId="IntenseEmphasis">
    <w:name w:val="Intense Emphasis"/>
    <w:basedOn w:val="DefaultParagraphFont"/>
    <w:uiPriority w:val="21"/>
    <w:qFormat/>
    <w:rsid w:val="001704A4"/>
    <w:rPr>
      <w:i/>
      <w:iCs/>
      <w:color w:val="0F4761" w:themeColor="accent1" w:themeShade="BF"/>
    </w:rPr>
  </w:style>
  <w:style w:type="paragraph" w:styleId="IntenseQuote">
    <w:name w:val="Intense Quote"/>
    <w:basedOn w:val="Normal"/>
    <w:next w:val="Normal"/>
    <w:link w:val="IntenseQuoteChar"/>
    <w:uiPriority w:val="30"/>
    <w:qFormat/>
    <w:rsid w:val="001704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4A4"/>
    <w:rPr>
      <w:i/>
      <w:iCs/>
      <w:color w:val="0F4761" w:themeColor="accent1" w:themeShade="BF"/>
    </w:rPr>
  </w:style>
  <w:style w:type="character" w:styleId="IntenseReference">
    <w:name w:val="Intense Reference"/>
    <w:basedOn w:val="DefaultParagraphFont"/>
    <w:uiPriority w:val="32"/>
    <w:qFormat/>
    <w:rsid w:val="001704A4"/>
    <w:rPr>
      <w:b/>
      <w:bCs/>
      <w:smallCaps/>
      <w:color w:val="0F4761" w:themeColor="accent1" w:themeShade="BF"/>
      <w:spacing w:val="5"/>
    </w:rPr>
  </w:style>
  <w:style w:type="paragraph" w:styleId="Header">
    <w:name w:val="header"/>
    <w:basedOn w:val="Normal"/>
    <w:link w:val="HeaderChar"/>
    <w:uiPriority w:val="99"/>
    <w:unhideWhenUsed/>
    <w:rsid w:val="00105D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5DAE"/>
  </w:style>
  <w:style w:type="paragraph" w:styleId="Footer">
    <w:name w:val="footer"/>
    <w:basedOn w:val="Normal"/>
    <w:link w:val="FooterChar"/>
    <w:uiPriority w:val="99"/>
    <w:unhideWhenUsed/>
    <w:rsid w:val="00105D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5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182</TotalTime>
  <Pages>9</Pages>
  <Words>11796</Words>
  <Characters>6724</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dc:creator>
  <cp:keywords/>
  <dc:description/>
  <cp:lastModifiedBy>LV</cp:lastModifiedBy>
  <cp:revision>33</cp:revision>
  <cp:lastPrinted>2026-06-03T10:25:00Z</cp:lastPrinted>
  <dcterms:created xsi:type="dcterms:W3CDTF">2026-05-22T05:50:00Z</dcterms:created>
  <dcterms:modified xsi:type="dcterms:W3CDTF">2026-06-09T05:36:00Z</dcterms:modified>
</cp:coreProperties>
</file>