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BDAEC4" w14:textId="64A8CFEA" w:rsidR="00894C55" w:rsidRPr="003011E6" w:rsidRDefault="00F82D29" w:rsidP="00D168D0">
      <w:pPr>
        <w:shd w:val="clear" w:color="auto" w:fill="FFFFFF" w:themeFill="background1"/>
        <w:contextualSpacing/>
        <w:jc w:val="center"/>
        <w:rPr>
          <w:rFonts w:ascii="Times New Roman" w:hAnsi="Times New Roman" w:cs="Times New Roman"/>
          <w:b/>
          <w:bCs/>
          <w:sz w:val="24"/>
          <w:szCs w:val="24"/>
        </w:rPr>
      </w:pPr>
      <w:r w:rsidRPr="003011E6">
        <w:rPr>
          <w:rFonts w:ascii="Times New Roman" w:hAnsi="Times New Roman" w:cs="Times New Roman"/>
          <w:b/>
          <w:bCs/>
          <w:sz w:val="24"/>
          <w:szCs w:val="24"/>
        </w:rPr>
        <w:t xml:space="preserve">Ministru kabineta noteikumu </w:t>
      </w:r>
      <w:r w:rsidR="00403EB7" w:rsidRPr="003011E6">
        <w:rPr>
          <w:rFonts w:ascii="Times New Roman" w:hAnsi="Times New Roman" w:cs="Times New Roman"/>
          <w:b/>
          <w:bCs/>
          <w:sz w:val="24"/>
          <w:szCs w:val="24"/>
        </w:rPr>
        <w:t>projekta “</w:t>
      </w:r>
      <w:r w:rsidR="0075560B" w:rsidRPr="003011E6">
        <w:rPr>
          <w:rFonts w:ascii="Times New Roman" w:hAnsi="Times New Roman" w:cs="Times New Roman"/>
          <w:b/>
          <w:bCs/>
          <w:sz w:val="24"/>
          <w:szCs w:val="24"/>
        </w:rPr>
        <w:t xml:space="preserve">Grozījumi Ministru kabineta 2020.gada 2.septembra noteikumos </w:t>
      </w:r>
      <w:r w:rsidR="008C397E" w:rsidRPr="003011E6">
        <w:rPr>
          <w:rFonts w:ascii="Times New Roman" w:hAnsi="Times New Roman" w:cs="Times New Roman"/>
          <w:b/>
          <w:bCs/>
          <w:sz w:val="24"/>
          <w:szCs w:val="24"/>
        </w:rPr>
        <w:t>Nr.560 “</w:t>
      </w:r>
      <w:r w:rsidR="008C397E" w:rsidRPr="003011E6">
        <w:rPr>
          <w:rFonts w:ascii="Times New Roman" w:hAnsi="Times New Roman" w:cs="Times New Roman"/>
          <w:b/>
          <w:bCs/>
          <w:sz w:val="24"/>
          <w:szCs w:val="24"/>
          <w:shd w:val="clear" w:color="auto" w:fill="FFFFFF"/>
        </w:rPr>
        <w:t>Noteikumi par elektroenerģijas ražošanu, izmantojot atjaunojamos energoresursus, kā arī par cenu noteikšanas kārtību un uzraudzību”</w:t>
      </w:r>
      <w:r w:rsidR="00403EB7" w:rsidRPr="003011E6">
        <w:rPr>
          <w:rFonts w:ascii="Times New Roman" w:hAnsi="Times New Roman" w:cs="Times New Roman"/>
          <w:b/>
          <w:bCs/>
          <w:sz w:val="24"/>
          <w:szCs w:val="24"/>
        </w:rPr>
        <w:t>”</w:t>
      </w:r>
      <w:r w:rsidRPr="003011E6">
        <w:rPr>
          <w:rFonts w:ascii="Times New Roman" w:hAnsi="Times New Roman" w:cs="Times New Roman"/>
          <w:b/>
          <w:bCs/>
          <w:sz w:val="24"/>
          <w:szCs w:val="24"/>
        </w:rPr>
        <w:t xml:space="preserve"> sākotnējās ietekmes novērtējuma ziņojums (anotācija)</w:t>
      </w:r>
    </w:p>
    <w:p w14:paraId="2A7B448D" w14:textId="5601A2EC" w:rsidR="004151E0" w:rsidRPr="003011E6" w:rsidRDefault="004151E0" w:rsidP="00F82D29">
      <w:pPr>
        <w:shd w:val="clear" w:color="auto" w:fill="FFFFFF"/>
        <w:contextualSpacing/>
        <w:jc w:val="center"/>
        <w:rPr>
          <w:rFonts w:ascii="Times New Roman" w:hAnsi="Times New Roman" w:cs="Times New Roman"/>
          <w:b/>
          <w:bCs/>
          <w:sz w:val="24"/>
          <w:szCs w:val="24"/>
        </w:rPr>
      </w:pPr>
    </w:p>
    <w:tbl>
      <w:tblPr>
        <w:tblW w:w="5051"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135"/>
        <w:gridCol w:w="7012"/>
      </w:tblGrid>
      <w:tr w:rsidR="00340B68" w:rsidRPr="003011E6" w14:paraId="75A46FF9" w14:textId="77777777" w:rsidTr="368563E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D5B60FC" w14:textId="77777777" w:rsidR="004151E0" w:rsidRPr="003011E6" w:rsidRDefault="004151E0" w:rsidP="000A099C">
            <w:pPr>
              <w:spacing w:after="0" w:line="240" w:lineRule="auto"/>
              <w:jc w:val="center"/>
              <w:rPr>
                <w:rFonts w:ascii="Times New Roman" w:hAnsi="Times New Roman" w:cs="Times New Roman"/>
                <w:b/>
                <w:bCs/>
                <w:sz w:val="24"/>
                <w:szCs w:val="24"/>
              </w:rPr>
            </w:pPr>
            <w:r w:rsidRPr="003011E6">
              <w:rPr>
                <w:rFonts w:ascii="Times New Roman" w:hAnsi="Times New Roman" w:cs="Times New Roman"/>
                <w:b/>
                <w:bCs/>
                <w:sz w:val="24"/>
                <w:szCs w:val="24"/>
              </w:rPr>
              <w:t>Tiesību akta projekta anotācijas kopsavilkums</w:t>
            </w:r>
          </w:p>
        </w:tc>
      </w:tr>
      <w:tr w:rsidR="00340B68" w:rsidRPr="003011E6" w14:paraId="5298D21C" w14:textId="77777777" w:rsidTr="00A01115">
        <w:tc>
          <w:tcPr>
            <w:tcW w:w="116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06887C9" w14:textId="77777777" w:rsidR="004151E0" w:rsidRPr="003011E6" w:rsidRDefault="004151E0" w:rsidP="000A099C">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Mērķis, risinājums un projekta spēkā stāšanās laiks (500 zīmes bez atstarpēm)</w:t>
            </w:r>
          </w:p>
        </w:tc>
        <w:tc>
          <w:tcPr>
            <w:tcW w:w="383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CE8E18D" w14:textId="3B5BD2C9" w:rsidR="000857CD" w:rsidRPr="003011E6" w:rsidRDefault="00EA69D8" w:rsidP="000857CD">
            <w:pPr>
              <w:spacing w:after="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Ministru kabineta noteikumu projekts “Grozījumi Ministru kabineta 2020. gada 2. septembra noteikumos Nr. 560 “Noteikumi par elektroenerģijas ražošanu, izmantojot atjaunojamos energoresursus, kā arī par cenu noteikšanas kārtību un uzraudzību”” (turpmāk – projekts) </w:t>
            </w:r>
            <w:r w:rsidR="00FB1BDB" w:rsidRPr="003011E6">
              <w:rPr>
                <w:rFonts w:ascii="Times New Roman" w:hAnsi="Times New Roman" w:cs="Times New Roman"/>
                <w:sz w:val="24"/>
                <w:szCs w:val="24"/>
              </w:rPr>
              <w:t xml:space="preserve">izstrādāts, izpildot </w:t>
            </w:r>
            <w:r w:rsidR="00E649FB" w:rsidRPr="003011E6">
              <w:rPr>
                <w:rFonts w:ascii="Times New Roman" w:hAnsi="Times New Roman" w:cs="Times New Roman"/>
                <w:sz w:val="24"/>
                <w:szCs w:val="24"/>
              </w:rPr>
              <w:t>Elektroenerģijas tirgus likumā</w:t>
            </w:r>
            <w:r w:rsidR="009A3405" w:rsidRPr="003011E6">
              <w:rPr>
                <w:rFonts w:ascii="Times New Roman" w:hAnsi="Times New Roman" w:cs="Times New Roman"/>
                <w:sz w:val="24"/>
                <w:szCs w:val="24"/>
              </w:rPr>
              <w:t xml:space="preserve"> (turpmāk </w:t>
            </w:r>
            <w:r w:rsidR="00E811FC" w:rsidRPr="003011E6">
              <w:rPr>
                <w:rFonts w:ascii="Times New Roman" w:hAnsi="Times New Roman" w:cs="Times New Roman"/>
                <w:sz w:val="24"/>
                <w:szCs w:val="24"/>
              </w:rPr>
              <w:t>–</w:t>
            </w:r>
            <w:r w:rsidR="009A3405" w:rsidRPr="003011E6">
              <w:rPr>
                <w:rFonts w:ascii="Times New Roman" w:hAnsi="Times New Roman" w:cs="Times New Roman"/>
                <w:sz w:val="24"/>
                <w:szCs w:val="24"/>
              </w:rPr>
              <w:t xml:space="preserve"> ETL)</w:t>
            </w:r>
            <w:r w:rsidR="00CE3F75" w:rsidRPr="003011E6">
              <w:rPr>
                <w:rFonts w:ascii="Times New Roman" w:hAnsi="Times New Roman" w:cs="Times New Roman"/>
                <w:sz w:val="24"/>
                <w:szCs w:val="24"/>
              </w:rPr>
              <w:t xml:space="preserve"> noteikto pilnvarojumu</w:t>
            </w:r>
            <w:r w:rsidR="00F84678" w:rsidRPr="003011E6">
              <w:rPr>
                <w:rFonts w:ascii="Times New Roman" w:hAnsi="Times New Roman" w:cs="Times New Roman"/>
                <w:sz w:val="24"/>
                <w:szCs w:val="24"/>
              </w:rPr>
              <w:t xml:space="preserve"> </w:t>
            </w:r>
            <w:r w:rsidR="0075560B" w:rsidRPr="003011E6">
              <w:rPr>
                <w:rFonts w:ascii="Times New Roman" w:hAnsi="Times New Roman" w:cs="Times New Roman"/>
                <w:sz w:val="24"/>
                <w:szCs w:val="24"/>
              </w:rPr>
              <w:t>Ministru kabinetam noteikt kārtību</w:t>
            </w:r>
            <w:r w:rsidR="00BA775A" w:rsidRPr="003011E6">
              <w:rPr>
                <w:rFonts w:ascii="Times New Roman" w:hAnsi="Times New Roman" w:cs="Times New Roman"/>
                <w:sz w:val="24"/>
                <w:szCs w:val="24"/>
              </w:rPr>
              <w:t xml:space="preserve"> </w:t>
            </w:r>
            <w:r w:rsidR="002D1801" w:rsidRPr="003011E6">
              <w:rPr>
                <w:rFonts w:ascii="Times New Roman" w:hAnsi="Times New Roman" w:cs="Times New Roman"/>
                <w:sz w:val="24"/>
                <w:szCs w:val="24"/>
              </w:rPr>
              <w:t xml:space="preserve">elektrostaciju vienotā tehnoloģiskā cikla principa </w:t>
            </w:r>
            <w:r w:rsidR="004F25D7" w:rsidRPr="003011E6">
              <w:rPr>
                <w:rFonts w:ascii="Times New Roman" w:hAnsi="Times New Roman" w:cs="Times New Roman"/>
                <w:sz w:val="24"/>
                <w:szCs w:val="24"/>
              </w:rPr>
              <w:t xml:space="preserve">piemērošanai un </w:t>
            </w:r>
            <w:r w:rsidR="00865FB5" w:rsidRPr="003011E6">
              <w:rPr>
                <w:rFonts w:ascii="Times New Roman" w:hAnsi="Times New Roman" w:cs="Times New Roman"/>
                <w:sz w:val="24"/>
                <w:szCs w:val="24"/>
              </w:rPr>
              <w:t xml:space="preserve">pārkompensācijas novēršanas aprēķinu </w:t>
            </w:r>
            <w:r w:rsidR="00CB251D" w:rsidRPr="003011E6">
              <w:rPr>
                <w:rFonts w:ascii="Times New Roman" w:hAnsi="Times New Roman" w:cs="Times New Roman"/>
                <w:sz w:val="24"/>
                <w:szCs w:val="24"/>
              </w:rPr>
              <w:t>veikšanai</w:t>
            </w:r>
            <w:r w:rsidR="00F32751" w:rsidRPr="003011E6">
              <w:rPr>
                <w:rFonts w:ascii="Times New Roman" w:hAnsi="Times New Roman" w:cs="Times New Roman"/>
                <w:sz w:val="24"/>
                <w:szCs w:val="24"/>
              </w:rPr>
              <w:t xml:space="preserve"> </w:t>
            </w:r>
            <w:r w:rsidR="0075560B" w:rsidRPr="003011E6">
              <w:rPr>
                <w:rFonts w:ascii="Times New Roman" w:hAnsi="Times New Roman" w:cs="Times New Roman"/>
                <w:sz w:val="24"/>
                <w:szCs w:val="24"/>
              </w:rPr>
              <w:t>(turpmāk – IRR)</w:t>
            </w:r>
            <w:r w:rsidR="0048331B" w:rsidRPr="003011E6">
              <w:rPr>
                <w:rFonts w:ascii="Times New Roman" w:hAnsi="Times New Roman" w:cs="Times New Roman"/>
                <w:sz w:val="24"/>
                <w:szCs w:val="24"/>
              </w:rPr>
              <w:t>.</w:t>
            </w:r>
          </w:p>
          <w:p w14:paraId="108CC5A8" w14:textId="3B6EC59A" w:rsidR="006328B0" w:rsidRPr="003011E6" w:rsidRDefault="006328B0" w:rsidP="00072295">
            <w:pPr>
              <w:spacing w:after="0" w:line="240" w:lineRule="auto"/>
              <w:jc w:val="both"/>
              <w:rPr>
                <w:rFonts w:ascii="Times New Roman" w:hAnsi="Times New Roman" w:cs="Times New Roman"/>
                <w:sz w:val="24"/>
                <w:szCs w:val="24"/>
              </w:rPr>
            </w:pPr>
            <w:r w:rsidRPr="003011E6">
              <w:rPr>
                <w:rFonts w:ascii="Times New Roman" w:hAnsi="Times New Roman" w:cs="Times New Roman"/>
                <w:sz w:val="24"/>
                <w:szCs w:val="24"/>
              </w:rPr>
              <w:t>Pro</w:t>
            </w:r>
            <w:r w:rsidR="00FC421C" w:rsidRPr="003011E6">
              <w:rPr>
                <w:rFonts w:ascii="Times New Roman" w:hAnsi="Times New Roman" w:cs="Times New Roman"/>
                <w:sz w:val="24"/>
                <w:szCs w:val="24"/>
              </w:rPr>
              <w:t xml:space="preserve">jekts paredz </w:t>
            </w:r>
            <w:r w:rsidR="009B6983" w:rsidRPr="003011E6">
              <w:rPr>
                <w:rFonts w:ascii="Times New Roman" w:hAnsi="Times New Roman" w:cs="Times New Roman"/>
                <w:sz w:val="24"/>
                <w:szCs w:val="24"/>
              </w:rPr>
              <w:t>noteikt</w:t>
            </w:r>
            <w:r w:rsidR="00241FF7" w:rsidRPr="003011E6">
              <w:rPr>
                <w:rFonts w:ascii="Times New Roman" w:hAnsi="Times New Roman" w:cs="Times New Roman"/>
                <w:sz w:val="24"/>
                <w:szCs w:val="24"/>
              </w:rPr>
              <w:t xml:space="preserve"> elektrostaciju, </w:t>
            </w:r>
            <w:r w:rsidR="00834333" w:rsidRPr="003011E6">
              <w:rPr>
                <w:rFonts w:ascii="Times New Roman" w:hAnsi="Times New Roman" w:cs="Times New Roman"/>
                <w:sz w:val="24"/>
                <w:szCs w:val="24"/>
              </w:rPr>
              <w:t>kas</w:t>
            </w:r>
            <w:r w:rsidR="009B742F" w:rsidRPr="003011E6">
              <w:rPr>
                <w:rFonts w:ascii="Times New Roman" w:hAnsi="Times New Roman" w:cs="Times New Roman"/>
                <w:sz w:val="24"/>
                <w:szCs w:val="24"/>
              </w:rPr>
              <w:t xml:space="preserve"> </w:t>
            </w:r>
            <w:r w:rsidR="000D23D0" w:rsidRPr="003011E6">
              <w:rPr>
                <w:rFonts w:ascii="Times New Roman" w:hAnsi="Times New Roman" w:cs="Times New Roman"/>
                <w:sz w:val="24"/>
                <w:szCs w:val="24"/>
              </w:rPr>
              <w:t>izmato tiesības pārdot</w:t>
            </w:r>
            <w:r w:rsidR="00F40E9B" w:rsidRPr="003011E6">
              <w:rPr>
                <w:rFonts w:ascii="Times New Roman" w:hAnsi="Times New Roman" w:cs="Times New Roman"/>
                <w:sz w:val="24"/>
                <w:szCs w:val="24"/>
              </w:rPr>
              <w:t xml:space="preserve"> elektroenerģiju</w:t>
            </w:r>
            <w:r w:rsidR="00FE49CC" w:rsidRPr="003011E6">
              <w:rPr>
                <w:rFonts w:ascii="Times New Roman" w:hAnsi="Times New Roman" w:cs="Times New Roman"/>
                <w:sz w:val="24"/>
                <w:szCs w:val="24"/>
              </w:rPr>
              <w:t xml:space="preserve"> obligātā iepirkuma </w:t>
            </w:r>
            <w:r w:rsidR="00BD19C4" w:rsidRPr="003011E6">
              <w:rPr>
                <w:rFonts w:ascii="Times New Roman" w:hAnsi="Times New Roman" w:cs="Times New Roman"/>
                <w:sz w:val="24"/>
                <w:szCs w:val="24"/>
              </w:rPr>
              <w:t>ietvaros,</w:t>
            </w:r>
            <w:r w:rsidR="00AB577D" w:rsidRPr="003011E6">
              <w:rPr>
                <w:rFonts w:ascii="Times New Roman" w:hAnsi="Times New Roman" w:cs="Times New Roman"/>
                <w:sz w:val="24"/>
                <w:szCs w:val="24"/>
              </w:rPr>
              <w:t xml:space="preserve"> </w:t>
            </w:r>
            <w:r w:rsidR="00231F49" w:rsidRPr="003011E6">
              <w:rPr>
                <w:rFonts w:ascii="Times New Roman" w:hAnsi="Times New Roman" w:cs="Times New Roman"/>
                <w:sz w:val="24"/>
                <w:szCs w:val="24"/>
              </w:rPr>
              <w:t xml:space="preserve">IRR </w:t>
            </w:r>
            <w:r w:rsidR="00BE6CA5" w:rsidRPr="003011E6">
              <w:rPr>
                <w:rFonts w:ascii="Times New Roman" w:hAnsi="Times New Roman" w:cs="Times New Roman"/>
                <w:sz w:val="24"/>
                <w:szCs w:val="24"/>
              </w:rPr>
              <w:t>aprēķina kārtību</w:t>
            </w:r>
            <w:r w:rsidR="0061091C" w:rsidRPr="003011E6">
              <w:rPr>
                <w:rFonts w:ascii="Times New Roman" w:hAnsi="Times New Roman" w:cs="Times New Roman"/>
                <w:sz w:val="24"/>
                <w:szCs w:val="24"/>
              </w:rPr>
              <w:t xml:space="preserve">, </w:t>
            </w:r>
            <w:r w:rsidR="00A95765" w:rsidRPr="003011E6">
              <w:rPr>
                <w:rFonts w:ascii="Times New Roman" w:hAnsi="Times New Roman" w:cs="Times New Roman"/>
                <w:sz w:val="24"/>
                <w:szCs w:val="24"/>
              </w:rPr>
              <w:t>vienotā tehnoloģiskā cikla</w:t>
            </w:r>
            <w:r w:rsidR="00473DA9" w:rsidRPr="003011E6">
              <w:rPr>
                <w:rFonts w:ascii="Times New Roman" w:hAnsi="Times New Roman" w:cs="Times New Roman"/>
                <w:sz w:val="24"/>
                <w:szCs w:val="24"/>
              </w:rPr>
              <w:t xml:space="preserve"> principa piemērošanas kārtību</w:t>
            </w:r>
            <w:r w:rsidR="00BF150C" w:rsidRPr="003011E6">
              <w:rPr>
                <w:rFonts w:ascii="Times New Roman" w:hAnsi="Times New Roman" w:cs="Times New Roman"/>
                <w:sz w:val="24"/>
                <w:szCs w:val="24"/>
              </w:rPr>
              <w:t>. Tāpat projekt</w:t>
            </w:r>
            <w:r w:rsidR="00135B49" w:rsidRPr="003011E6">
              <w:rPr>
                <w:rFonts w:ascii="Times New Roman" w:hAnsi="Times New Roman" w:cs="Times New Roman"/>
                <w:sz w:val="24"/>
                <w:szCs w:val="24"/>
              </w:rPr>
              <w:t>ā tiek precizēta kārtība, kādā tiek apturēts valsts atbalsts vai valsts atbalsta izmaksa</w:t>
            </w:r>
            <w:r w:rsidR="003D6270" w:rsidRPr="003011E6">
              <w:rPr>
                <w:rFonts w:ascii="Times New Roman" w:hAnsi="Times New Roman" w:cs="Times New Roman"/>
                <w:sz w:val="24"/>
                <w:szCs w:val="24"/>
              </w:rPr>
              <w:t>.</w:t>
            </w:r>
            <w:r w:rsidR="009747CD" w:rsidRPr="003011E6">
              <w:rPr>
                <w:rFonts w:ascii="Times New Roman" w:hAnsi="Times New Roman" w:cs="Times New Roman"/>
                <w:sz w:val="24"/>
                <w:szCs w:val="24"/>
              </w:rPr>
              <w:t xml:space="preserve"> </w:t>
            </w:r>
            <w:r w:rsidR="002A56EA" w:rsidRPr="003011E6">
              <w:rPr>
                <w:rFonts w:ascii="Times New Roman" w:hAnsi="Times New Roman" w:cs="Times New Roman"/>
                <w:sz w:val="24"/>
                <w:szCs w:val="24"/>
              </w:rPr>
              <w:t>T</w:t>
            </w:r>
            <w:r w:rsidR="00720670" w:rsidRPr="003011E6">
              <w:rPr>
                <w:rFonts w:ascii="Times New Roman" w:hAnsi="Times New Roman" w:cs="Times New Roman"/>
                <w:sz w:val="24"/>
                <w:szCs w:val="24"/>
              </w:rPr>
              <w:t>iek precizētas normas</w:t>
            </w:r>
            <w:r w:rsidR="005738B7" w:rsidRPr="003011E6">
              <w:rPr>
                <w:rFonts w:ascii="Times New Roman" w:hAnsi="Times New Roman" w:cs="Times New Roman"/>
                <w:sz w:val="24"/>
                <w:szCs w:val="24"/>
              </w:rPr>
              <w:t xml:space="preserve"> par nelikumīga vai nepamatota valsts atbalsta </w:t>
            </w:r>
            <w:r w:rsidR="00D56742" w:rsidRPr="003011E6">
              <w:rPr>
                <w:rFonts w:ascii="Times New Roman" w:hAnsi="Times New Roman" w:cs="Times New Roman"/>
                <w:sz w:val="24"/>
                <w:szCs w:val="24"/>
              </w:rPr>
              <w:t>atgūšanas kārtību</w:t>
            </w:r>
            <w:r w:rsidR="002A56EA" w:rsidRPr="003011E6">
              <w:rPr>
                <w:rFonts w:ascii="Times New Roman" w:hAnsi="Times New Roman" w:cs="Times New Roman"/>
                <w:sz w:val="24"/>
                <w:szCs w:val="24"/>
              </w:rPr>
              <w:t>,</w:t>
            </w:r>
            <w:r w:rsidR="001C1880" w:rsidRPr="003011E6">
              <w:rPr>
                <w:rFonts w:ascii="Times New Roman" w:hAnsi="Times New Roman" w:cs="Times New Roman"/>
                <w:sz w:val="24"/>
                <w:szCs w:val="24"/>
              </w:rPr>
              <w:t xml:space="preserve"> </w:t>
            </w:r>
            <w:r w:rsidR="002A56EA" w:rsidRPr="003011E6">
              <w:rPr>
                <w:rFonts w:ascii="Times New Roman" w:hAnsi="Times New Roman" w:cs="Times New Roman"/>
                <w:sz w:val="24"/>
                <w:szCs w:val="24"/>
              </w:rPr>
              <w:t>k</w:t>
            </w:r>
            <w:r w:rsidR="001C1880" w:rsidRPr="003011E6">
              <w:rPr>
                <w:rFonts w:ascii="Times New Roman" w:hAnsi="Times New Roman" w:cs="Times New Roman"/>
                <w:sz w:val="24"/>
                <w:szCs w:val="24"/>
              </w:rPr>
              <w:t>ā arī tiek pilnveidots regulējums attiecībā uz obligātā iepirkuma tiesību izmantošanas uzraudzību.</w:t>
            </w:r>
          </w:p>
          <w:p w14:paraId="052E0C41" w14:textId="1FF772EA" w:rsidR="00B15EAC" w:rsidRPr="003011E6" w:rsidRDefault="005F32B3" w:rsidP="00B15EAC">
            <w:pPr>
              <w:spacing w:after="0" w:line="240" w:lineRule="auto"/>
              <w:jc w:val="both"/>
              <w:rPr>
                <w:rFonts w:ascii="Times New Roman" w:eastAsia="Times New Roman" w:hAnsi="Times New Roman"/>
                <w:sz w:val="24"/>
                <w:szCs w:val="24"/>
                <w:lang w:eastAsia="lv-LV"/>
              </w:rPr>
            </w:pPr>
            <w:r w:rsidRPr="003011E6">
              <w:rPr>
                <w:rFonts w:ascii="Times New Roman" w:hAnsi="Times New Roman" w:cs="Times New Roman"/>
                <w:sz w:val="24"/>
                <w:szCs w:val="24"/>
              </w:rPr>
              <w:t xml:space="preserve">Projekts arī </w:t>
            </w:r>
            <w:r w:rsidR="00E811FC" w:rsidRPr="003011E6">
              <w:rPr>
                <w:rFonts w:ascii="Times New Roman" w:hAnsi="Times New Roman" w:cs="Times New Roman"/>
                <w:sz w:val="24"/>
                <w:szCs w:val="24"/>
              </w:rPr>
              <w:t>paredz papildināt spēkā esošos Ministru kabineta 2020. gada 2. septembra noteikumus Nr. 560 “Noteikumi par elektroenerģijas ražošanu, izmantojot atjaunojamos energoresursus, kā arī par cenu noteikšanas kārtību un uzraudzību” (turpmāk – MK noteikumi Nr. 560</w:t>
            </w:r>
            <w:r w:rsidR="002D6008" w:rsidRPr="003011E6">
              <w:rPr>
                <w:rFonts w:ascii="Times New Roman" w:hAnsi="Times New Roman" w:cs="Times New Roman"/>
                <w:sz w:val="24"/>
                <w:szCs w:val="24"/>
              </w:rPr>
              <w:t>)</w:t>
            </w:r>
            <w:r w:rsidR="00C373FC" w:rsidRPr="003011E6">
              <w:rPr>
                <w:rFonts w:ascii="Times New Roman" w:hAnsi="Times New Roman" w:cs="Times New Roman"/>
                <w:sz w:val="24"/>
                <w:szCs w:val="24"/>
              </w:rPr>
              <w:t>, nosakot</w:t>
            </w:r>
            <w:r w:rsidR="00E811FC" w:rsidRPr="003011E6">
              <w:rPr>
                <w:rFonts w:ascii="Times New Roman" w:hAnsi="Times New Roman" w:cs="Times New Roman"/>
                <w:sz w:val="24"/>
                <w:szCs w:val="24"/>
              </w:rPr>
              <w:t xml:space="preserve"> kārtību, kādā pieņem lēmumu par piešķirto tiesību pārdot no atjaunojamiem energoresursiem saražoto elektroenerģiju obligātā iepirkuma ietvaros atcelšanu, kopējam valsts atbalsta periodam sasniedzot 20 gadus</w:t>
            </w:r>
            <w:r w:rsidR="17ECD32D" w:rsidRPr="003011E6">
              <w:rPr>
                <w:rFonts w:ascii="Times New Roman" w:hAnsi="Times New Roman" w:cs="Times New Roman"/>
                <w:sz w:val="24"/>
                <w:szCs w:val="24"/>
              </w:rPr>
              <w:t>, kā arī paredz</w:t>
            </w:r>
            <w:r w:rsidR="00E811FC" w:rsidRPr="003011E6">
              <w:rPr>
                <w:rFonts w:ascii="Times New Roman" w:hAnsi="Times New Roman" w:cs="Times New Roman"/>
                <w:sz w:val="24"/>
                <w:szCs w:val="24"/>
              </w:rPr>
              <w:t xml:space="preserve"> nosacījumus izcelsmes apliecinājumu sistēmas pilnveidošanai.</w:t>
            </w:r>
            <w:r w:rsidR="2044C013" w:rsidRPr="003011E6">
              <w:rPr>
                <w:rFonts w:ascii="Times New Roman" w:hAnsi="Times New Roman" w:cs="Times New Roman"/>
                <w:sz w:val="24"/>
                <w:szCs w:val="24"/>
              </w:rPr>
              <w:t xml:space="preserve"> </w:t>
            </w:r>
            <w:r w:rsidR="00B15EAC" w:rsidRPr="003011E6">
              <w:rPr>
                <w:rFonts w:ascii="Times New Roman" w:eastAsia="Times New Roman" w:hAnsi="Times New Roman"/>
                <w:sz w:val="24"/>
                <w:szCs w:val="24"/>
                <w:lang w:eastAsia="lv-LV"/>
              </w:rPr>
              <w:t>Noteikumi stāsies spēkā 2022. gada 1. aprīlī.</w:t>
            </w:r>
          </w:p>
        </w:tc>
      </w:tr>
    </w:tbl>
    <w:p w14:paraId="48DF6610" w14:textId="77777777" w:rsidR="004151E0" w:rsidRPr="003011E6" w:rsidRDefault="004151E0" w:rsidP="00F82D29">
      <w:pPr>
        <w:shd w:val="clear" w:color="auto" w:fill="FFFFFF"/>
        <w:contextualSpacing/>
        <w:jc w:val="center"/>
        <w:rPr>
          <w:rFonts w:ascii="Times New Roman" w:hAnsi="Times New Roman" w:cs="Times New Roman"/>
          <w:sz w:val="24"/>
          <w:szCs w:val="24"/>
        </w:rPr>
      </w:pPr>
    </w:p>
    <w:tbl>
      <w:tblPr>
        <w:tblpPr w:leftFromText="180" w:rightFromText="180" w:vertAnchor="text" w:tblpY="1"/>
        <w:tblOverlap w:val="neve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562"/>
        <w:gridCol w:w="1561"/>
        <w:gridCol w:w="7018"/>
      </w:tblGrid>
      <w:tr w:rsidR="00340B68" w:rsidRPr="003011E6" w14:paraId="4DE29AFC" w14:textId="77777777" w:rsidTr="003C5652">
        <w:trPr>
          <w:cantSplit/>
        </w:trPr>
        <w:tc>
          <w:tcPr>
            <w:tcW w:w="5000" w:type="pct"/>
            <w:gridSpan w:val="3"/>
            <w:vAlign w:val="center"/>
            <w:hideMark/>
          </w:tcPr>
          <w:p w14:paraId="28227B58" w14:textId="77777777" w:rsidR="00BD33E0" w:rsidRPr="003011E6" w:rsidRDefault="00BD33E0" w:rsidP="00D93B68">
            <w:pPr>
              <w:keepLines/>
              <w:spacing w:after="0" w:line="240" w:lineRule="auto"/>
              <w:contextualSpacing/>
              <w:jc w:val="center"/>
              <w:rPr>
                <w:rFonts w:ascii="Times New Roman" w:hAnsi="Times New Roman" w:cs="Times New Roman"/>
                <w:b/>
                <w:bCs/>
                <w:sz w:val="24"/>
                <w:szCs w:val="24"/>
              </w:rPr>
            </w:pPr>
            <w:r w:rsidRPr="003011E6">
              <w:rPr>
                <w:rFonts w:ascii="Times New Roman" w:hAnsi="Times New Roman" w:cs="Times New Roman"/>
                <w:b/>
                <w:bCs/>
                <w:sz w:val="24"/>
                <w:szCs w:val="24"/>
              </w:rPr>
              <w:t>I. Tiesību akta projekta izstrādes nepieciešamība</w:t>
            </w:r>
          </w:p>
        </w:tc>
      </w:tr>
      <w:tr w:rsidR="00340B68" w:rsidRPr="003011E6" w14:paraId="0A19A3D6" w14:textId="77777777" w:rsidTr="00893C9D">
        <w:trPr>
          <w:cantSplit/>
        </w:trPr>
        <w:tc>
          <w:tcPr>
            <w:tcW w:w="307" w:type="pct"/>
            <w:hideMark/>
          </w:tcPr>
          <w:p w14:paraId="0960A259" w14:textId="77777777" w:rsidR="00BD33E0" w:rsidRPr="003011E6" w:rsidRDefault="00BD33E0" w:rsidP="00D93B68">
            <w:pPr>
              <w:keepLines/>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1.</w:t>
            </w:r>
          </w:p>
        </w:tc>
        <w:tc>
          <w:tcPr>
            <w:tcW w:w="854" w:type="pct"/>
            <w:hideMark/>
          </w:tcPr>
          <w:p w14:paraId="5B40D9EA" w14:textId="77777777" w:rsidR="00BD33E0" w:rsidRPr="003011E6" w:rsidRDefault="00BD33E0" w:rsidP="00D93B68">
            <w:pPr>
              <w:keepLines/>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Pamatojums</w:t>
            </w:r>
          </w:p>
        </w:tc>
        <w:tc>
          <w:tcPr>
            <w:tcW w:w="3839" w:type="pct"/>
            <w:hideMark/>
          </w:tcPr>
          <w:p w14:paraId="61F4DEF1" w14:textId="26F85F7F" w:rsidR="00E621F7" w:rsidRPr="003011E6" w:rsidRDefault="00E811FC" w:rsidP="00B20FC0">
            <w:pPr>
              <w:spacing w:after="0" w:line="240" w:lineRule="auto"/>
              <w:jc w:val="both"/>
              <w:rPr>
                <w:rFonts w:ascii="Times New Roman" w:hAnsi="Times New Roman" w:cs="Times New Roman"/>
                <w:sz w:val="24"/>
                <w:szCs w:val="24"/>
              </w:rPr>
            </w:pPr>
            <w:r w:rsidRPr="003011E6">
              <w:rPr>
                <w:rFonts w:ascii="Times New Roman" w:hAnsi="Times New Roman" w:cs="Times New Roman"/>
                <w:sz w:val="24"/>
                <w:szCs w:val="24"/>
              </w:rPr>
              <w:t>P</w:t>
            </w:r>
            <w:r w:rsidR="00B35FDA" w:rsidRPr="003011E6">
              <w:rPr>
                <w:rFonts w:ascii="Times New Roman" w:hAnsi="Times New Roman" w:cs="Times New Roman"/>
                <w:sz w:val="24"/>
                <w:szCs w:val="24"/>
              </w:rPr>
              <w:t>rojekts izstrādāts</w:t>
            </w:r>
            <w:r w:rsidR="009E6181" w:rsidRPr="003011E6">
              <w:rPr>
                <w:rFonts w:ascii="Times New Roman" w:hAnsi="Times New Roman" w:cs="Times New Roman"/>
                <w:sz w:val="24"/>
                <w:szCs w:val="24"/>
              </w:rPr>
              <w:t>, pamatojoties uz</w:t>
            </w:r>
            <w:r w:rsidR="00B35FDA" w:rsidRPr="003011E6">
              <w:rPr>
                <w:rFonts w:ascii="Times New Roman" w:hAnsi="Times New Roman" w:cs="Times New Roman"/>
                <w:sz w:val="24"/>
                <w:szCs w:val="24"/>
              </w:rPr>
              <w:t xml:space="preserve"> </w:t>
            </w:r>
            <w:r w:rsidR="0000723E" w:rsidRPr="003011E6">
              <w:rPr>
                <w:rFonts w:ascii="Times New Roman" w:hAnsi="Times New Roman" w:cs="Times New Roman"/>
                <w:sz w:val="24"/>
                <w:szCs w:val="24"/>
              </w:rPr>
              <w:t>Elektroenerģijas tirgus likuma</w:t>
            </w:r>
            <w:r w:rsidR="00B35FDA" w:rsidRPr="003011E6">
              <w:rPr>
                <w:rFonts w:ascii="Times New Roman" w:hAnsi="Times New Roman" w:cs="Times New Roman"/>
                <w:sz w:val="24"/>
                <w:szCs w:val="24"/>
              </w:rPr>
              <w:t xml:space="preserve"> </w:t>
            </w:r>
            <w:hyperlink r:id="rId8" w:anchor="p29" w:tgtFrame="_blank" w:history="1">
              <w:r w:rsidR="00DE46E4" w:rsidRPr="003011E6">
                <w:rPr>
                  <w:rStyle w:val="Hyperlink"/>
                  <w:rFonts w:ascii="Times New Roman" w:eastAsia="Calibri" w:hAnsi="Times New Roman" w:cs="Times New Roman"/>
                  <w:color w:val="auto"/>
                  <w:sz w:val="24"/>
                  <w:szCs w:val="24"/>
                  <w:u w:val="none"/>
                  <w:shd w:val="clear" w:color="auto" w:fill="FFFFFF"/>
                </w:rPr>
                <w:t>29.</w:t>
              </w:r>
            </w:hyperlink>
            <w:r w:rsidR="00DE46E4" w:rsidRPr="003011E6">
              <w:rPr>
                <w:rFonts w:ascii="Times New Roman" w:hAnsi="Times New Roman" w:cs="Times New Roman"/>
                <w:sz w:val="24"/>
                <w:szCs w:val="24"/>
                <w:shd w:val="clear" w:color="auto" w:fill="FFFFFF"/>
              </w:rPr>
              <w:t> panta ceturto daļu,</w:t>
            </w:r>
            <w:r w:rsidR="00DE46E4" w:rsidRPr="003011E6">
              <w:rPr>
                <w:rFonts w:ascii="Times New Roman" w:hAnsi="Times New Roman" w:cs="Times New Roman"/>
                <w:sz w:val="24"/>
                <w:szCs w:val="24"/>
              </w:rPr>
              <w:t xml:space="preserve"> 30.</w:t>
            </w:r>
            <w:r w:rsidR="00DE46E4" w:rsidRPr="003011E6">
              <w:rPr>
                <w:rFonts w:ascii="Times New Roman" w:hAnsi="Times New Roman" w:cs="Times New Roman"/>
                <w:sz w:val="24"/>
                <w:szCs w:val="24"/>
                <w:vertAlign w:val="superscript"/>
              </w:rPr>
              <w:t>4</w:t>
            </w:r>
            <w:r w:rsidR="00DE46E4" w:rsidRPr="003011E6">
              <w:rPr>
                <w:rFonts w:ascii="Times New Roman" w:hAnsi="Times New Roman" w:cs="Times New Roman"/>
                <w:sz w:val="24"/>
                <w:szCs w:val="24"/>
              </w:rPr>
              <w:t xml:space="preserve"> panta trešo daļu,</w:t>
            </w:r>
            <w:r w:rsidR="00DE46E4" w:rsidRPr="003011E6">
              <w:rPr>
                <w:rFonts w:ascii="Times New Roman" w:hAnsi="Times New Roman" w:cs="Times New Roman"/>
                <w:sz w:val="24"/>
                <w:szCs w:val="24"/>
                <w:shd w:val="clear" w:color="auto" w:fill="FFFFFF"/>
              </w:rPr>
              <w:t xml:space="preserve"> </w:t>
            </w:r>
            <w:hyperlink r:id="rId9" w:anchor="p31.1" w:tgtFrame="_blank" w:history="1">
              <w:r w:rsidR="00DE46E4" w:rsidRPr="003011E6">
                <w:rPr>
                  <w:rStyle w:val="Hyperlink"/>
                  <w:rFonts w:ascii="Times New Roman" w:eastAsia="Calibri" w:hAnsi="Times New Roman" w:cs="Times New Roman"/>
                  <w:color w:val="auto"/>
                  <w:sz w:val="24"/>
                  <w:szCs w:val="24"/>
                  <w:u w:val="none"/>
                  <w:shd w:val="clear" w:color="auto" w:fill="FFFFFF"/>
                </w:rPr>
                <w:t>31.</w:t>
              </w:r>
              <w:r w:rsidR="00DE46E4" w:rsidRPr="003011E6">
                <w:rPr>
                  <w:rStyle w:val="Hyperlink"/>
                  <w:rFonts w:ascii="Times New Roman" w:eastAsia="Calibri" w:hAnsi="Times New Roman" w:cs="Times New Roman"/>
                  <w:color w:val="auto"/>
                  <w:sz w:val="24"/>
                  <w:szCs w:val="24"/>
                  <w:u w:val="none"/>
                  <w:shd w:val="clear" w:color="auto" w:fill="FFFFFF"/>
                  <w:vertAlign w:val="superscript"/>
                </w:rPr>
                <w:t>1</w:t>
              </w:r>
              <w:r w:rsidR="00DE46E4" w:rsidRPr="003011E6">
                <w:rPr>
                  <w:rStyle w:val="Hyperlink"/>
                  <w:rFonts w:ascii="Times New Roman" w:eastAsia="Calibri" w:hAnsi="Times New Roman" w:cs="Times New Roman"/>
                  <w:color w:val="auto"/>
                  <w:sz w:val="24"/>
                  <w:szCs w:val="24"/>
                  <w:u w:val="none"/>
                  <w:shd w:val="clear" w:color="auto" w:fill="FFFFFF"/>
                </w:rPr>
                <w:t> panta</w:t>
              </w:r>
            </w:hyperlink>
            <w:r w:rsidR="00DE46E4" w:rsidRPr="003011E6">
              <w:rPr>
                <w:rStyle w:val="Hyperlink"/>
                <w:rFonts w:ascii="Times New Roman" w:eastAsia="Calibri" w:hAnsi="Times New Roman" w:cs="Times New Roman"/>
                <w:color w:val="auto"/>
                <w:sz w:val="24"/>
                <w:szCs w:val="24"/>
                <w:u w:val="none"/>
                <w:shd w:val="clear" w:color="auto" w:fill="FFFFFF"/>
              </w:rPr>
              <w:t xml:space="preserve"> </w:t>
            </w:r>
            <w:r w:rsidR="00DE46E4" w:rsidRPr="003011E6">
              <w:rPr>
                <w:rFonts w:ascii="Times New Roman" w:hAnsi="Times New Roman" w:cs="Times New Roman"/>
                <w:sz w:val="24"/>
                <w:szCs w:val="24"/>
                <w:shd w:val="clear" w:color="auto" w:fill="FFFFFF"/>
              </w:rPr>
              <w:t>devīto daļu, </w:t>
            </w:r>
            <w:hyperlink r:id="rId10" w:anchor="p31.2" w:tgtFrame="_blank" w:history="1">
              <w:r w:rsidR="00DE46E4" w:rsidRPr="003011E6">
                <w:rPr>
                  <w:rStyle w:val="Hyperlink"/>
                  <w:rFonts w:ascii="Times New Roman" w:eastAsia="Calibri" w:hAnsi="Times New Roman" w:cs="Times New Roman"/>
                  <w:color w:val="auto"/>
                  <w:sz w:val="24"/>
                  <w:szCs w:val="24"/>
                  <w:u w:val="none"/>
                  <w:shd w:val="clear" w:color="auto" w:fill="FFFFFF"/>
                </w:rPr>
                <w:t>31.</w:t>
              </w:r>
              <w:r w:rsidR="00DE46E4" w:rsidRPr="003011E6">
                <w:rPr>
                  <w:rStyle w:val="Hyperlink"/>
                  <w:rFonts w:ascii="Times New Roman" w:eastAsia="Calibri" w:hAnsi="Times New Roman" w:cs="Times New Roman"/>
                  <w:color w:val="auto"/>
                  <w:sz w:val="24"/>
                  <w:szCs w:val="24"/>
                  <w:u w:val="none"/>
                  <w:shd w:val="clear" w:color="auto" w:fill="FFFFFF"/>
                  <w:vertAlign w:val="superscript"/>
                </w:rPr>
                <w:t>2</w:t>
              </w:r>
              <w:r w:rsidR="00DE46E4" w:rsidRPr="003011E6">
                <w:rPr>
                  <w:rStyle w:val="Hyperlink"/>
                  <w:rFonts w:ascii="Times New Roman" w:eastAsia="Calibri" w:hAnsi="Times New Roman" w:cs="Times New Roman"/>
                  <w:color w:val="auto"/>
                  <w:sz w:val="24"/>
                  <w:szCs w:val="24"/>
                  <w:u w:val="none"/>
                  <w:shd w:val="clear" w:color="auto" w:fill="FFFFFF"/>
                </w:rPr>
                <w:t> panta</w:t>
              </w:r>
            </w:hyperlink>
            <w:r w:rsidR="00DE46E4" w:rsidRPr="003011E6">
              <w:rPr>
                <w:rFonts w:ascii="Times New Roman" w:hAnsi="Times New Roman" w:cs="Times New Roman"/>
                <w:sz w:val="24"/>
                <w:szCs w:val="24"/>
                <w:shd w:val="clear" w:color="auto" w:fill="FFFFFF"/>
              </w:rPr>
              <w:t> trešo un piekto daļu, </w:t>
            </w:r>
            <w:hyperlink r:id="rId11" w:anchor="p31.3" w:tgtFrame="_blank" w:history="1">
              <w:r w:rsidR="00DE46E4" w:rsidRPr="003011E6">
                <w:rPr>
                  <w:rStyle w:val="Hyperlink"/>
                  <w:rFonts w:ascii="Times New Roman" w:eastAsia="Calibri" w:hAnsi="Times New Roman" w:cs="Times New Roman"/>
                  <w:color w:val="auto"/>
                  <w:sz w:val="24"/>
                  <w:szCs w:val="24"/>
                  <w:u w:val="none"/>
                  <w:shd w:val="clear" w:color="auto" w:fill="FFFFFF"/>
                </w:rPr>
                <w:t>31.</w:t>
              </w:r>
              <w:r w:rsidR="00DE46E4" w:rsidRPr="003011E6">
                <w:rPr>
                  <w:rStyle w:val="Hyperlink"/>
                  <w:rFonts w:ascii="Times New Roman" w:eastAsia="Calibri" w:hAnsi="Times New Roman" w:cs="Times New Roman"/>
                  <w:color w:val="auto"/>
                  <w:sz w:val="24"/>
                  <w:szCs w:val="24"/>
                  <w:u w:val="none"/>
                  <w:shd w:val="clear" w:color="auto" w:fill="FFFFFF"/>
                  <w:vertAlign w:val="superscript"/>
                </w:rPr>
                <w:t>3</w:t>
              </w:r>
              <w:r w:rsidR="00DE46E4" w:rsidRPr="003011E6">
                <w:rPr>
                  <w:rStyle w:val="Hyperlink"/>
                  <w:rFonts w:ascii="Times New Roman" w:eastAsia="Calibri" w:hAnsi="Times New Roman" w:cs="Times New Roman"/>
                  <w:color w:val="auto"/>
                  <w:sz w:val="24"/>
                  <w:szCs w:val="24"/>
                  <w:u w:val="none"/>
                  <w:shd w:val="clear" w:color="auto" w:fill="FFFFFF"/>
                </w:rPr>
                <w:t> panta</w:t>
              </w:r>
            </w:hyperlink>
            <w:r w:rsidR="00DE46E4" w:rsidRPr="003011E6">
              <w:rPr>
                <w:rFonts w:ascii="Times New Roman" w:hAnsi="Times New Roman" w:cs="Times New Roman"/>
                <w:sz w:val="24"/>
                <w:szCs w:val="24"/>
                <w:shd w:val="clear" w:color="auto" w:fill="FFFFFF"/>
              </w:rPr>
              <w:t> trešo daļu</w:t>
            </w:r>
            <w:r w:rsidR="00DE46E4" w:rsidRPr="003011E6">
              <w:rPr>
                <w:rFonts w:ascii="Times New Roman" w:hAnsi="Times New Roman" w:cs="Times New Roman"/>
                <w:sz w:val="24"/>
                <w:szCs w:val="24"/>
              </w:rPr>
              <w:t xml:space="preserve">, </w:t>
            </w:r>
            <w:hyperlink r:id="rId12" w:anchor="p31.3" w:tgtFrame="_blank" w:history="1">
              <w:r w:rsidR="00DE46E4" w:rsidRPr="003011E6">
                <w:rPr>
                  <w:rStyle w:val="Hyperlink"/>
                  <w:rFonts w:ascii="Times New Roman" w:eastAsia="Calibri" w:hAnsi="Times New Roman" w:cs="Times New Roman"/>
                  <w:color w:val="auto"/>
                  <w:sz w:val="24"/>
                  <w:szCs w:val="24"/>
                  <w:u w:val="none"/>
                  <w:shd w:val="clear" w:color="auto" w:fill="FFFFFF"/>
                </w:rPr>
                <w:t>31.</w:t>
              </w:r>
              <w:r w:rsidR="00DE46E4" w:rsidRPr="003011E6">
                <w:rPr>
                  <w:rStyle w:val="Hyperlink"/>
                  <w:rFonts w:ascii="Times New Roman" w:eastAsia="Calibri" w:hAnsi="Times New Roman" w:cs="Times New Roman"/>
                  <w:color w:val="auto"/>
                  <w:sz w:val="24"/>
                  <w:szCs w:val="24"/>
                  <w:u w:val="none"/>
                  <w:shd w:val="clear" w:color="auto" w:fill="FFFFFF"/>
                  <w:vertAlign w:val="superscript"/>
                </w:rPr>
                <w:t>4</w:t>
              </w:r>
              <w:r w:rsidR="00DE46E4" w:rsidRPr="003011E6">
                <w:rPr>
                  <w:rStyle w:val="Hyperlink"/>
                  <w:rFonts w:ascii="Times New Roman" w:eastAsia="Calibri" w:hAnsi="Times New Roman" w:cs="Times New Roman"/>
                  <w:color w:val="auto"/>
                  <w:sz w:val="24"/>
                  <w:szCs w:val="24"/>
                  <w:u w:val="none"/>
                  <w:shd w:val="clear" w:color="auto" w:fill="FFFFFF"/>
                </w:rPr>
                <w:t> panta</w:t>
              </w:r>
            </w:hyperlink>
            <w:r w:rsidR="00DE46E4" w:rsidRPr="003011E6">
              <w:rPr>
                <w:rFonts w:ascii="Times New Roman" w:hAnsi="Times New Roman" w:cs="Times New Roman"/>
                <w:sz w:val="24"/>
                <w:szCs w:val="24"/>
                <w:shd w:val="clear" w:color="auto" w:fill="FFFFFF"/>
              </w:rPr>
              <w:t> ceturto daļu</w:t>
            </w:r>
            <w:r w:rsidR="00DE46E4" w:rsidRPr="003011E6">
              <w:rPr>
                <w:rFonts w:ascii="Times New Roman" w:hAnsi="Times New Roman" w:cs="Times New Roman"/>
                <w:sz w:val="24"/>
                <w:szCs w:val="24"/>
              </w:rPr>
              <w:t xml:space="preserve"> un</w:t>
            </w:r>
            <w:r w:rsidR="00DE46E4" w:rsidRPr="003011E6">
              <w:rPr>
                <w:rFonts w:ascii="Times New Roman" w:hAnsi="Times New Roman" w:cs="Times New Roman"/>
                <w:sz w:val="24"/>
                <w:szCs w:val="24"/>
                <w:shd w:val="clear" w:color="auto" w:fill="FFFFFF"/>
              </w:rPr>
              <w:t> </w:t>
            </w:r>
            <w:hyperlink r:id="rId13" w:anchor="p31.3" w:tgtFrame="_blank" w:history="1">
              <w:r w:rsidR="00DE46E4" w:rsidRPr="003011E6">
                <w:rPr>
                  <w:rStyle w:val="Hyperlink"/>
                  <w:rFonts w:ascii="Times New Roman" w:eastAsia="Calibri" w:hAnsi="Times New Roman" w:cs="Times New Roman"/>
                  <w:color w:val="auto"/>
                  <w:sz w:val="24"/>
                  <w:szCs w:val="24"/>
                  <w:u w:val="none"/>
                  <w:shd w:val="clear" w:color="auto" w:fill="FFFFFF"/>
                </w:rPr>
                <w:t>31.</w:t>
              </w:r>
              <w:r w:rsidR="00DE46E4" w:rsidRPr="003011E6">
                <w:rPr>
                  <w:rStyle w:val="Hyperlink"/>
                  <w:rFonts w:ascii="Times New Roman" w:eastAsia="Calibri" w:hAnsi="Times New Roman" w:cs="Times New Roman"/>
                  <w:color w:val="auto"/>
                  <w:sz w:val="24"/>
                  <w:szCs w:val="24"/>
                  <w:u w:val="none"/>
                  <w:shd w:val="clear" w:color="auto" w:fill="FFFFFF"/>
                  <w:vertAlign w:val="superscript"/>
                </w:rPr>
                <w:t>5</w:t>
              </w:r>
              <w:r w:rsidR="00DE46E4" w:rsidRPr="003011E6">
                <w:rPr>
                  <w:rStyle w:val="Hyperlink"/>
                  <w:rFonts w:ascii="Times New Roman" w:eastAsia="Calibri" w:hAnsi="Times New Roman" w:cs="Times New Roman"/>
                  <w:color w:val="auto"/>
                  <w:sz w:val="24"/>
                  <w:szCs w:val="24"/>
                  <w:u w:val="none"/>
                  <w:shd w:val="clear" w:color="auto" w:fill="FFFFFF"/>
                </w:rPr>
                <w:t> panta</w:t>
              </w:r>
            </w:hyperlink>
            <w:r w:rsidR="00DE46E4" w:rsidRPr="003011E6">
              <w:rPr>
                <w:rFonts w:ascii="Times New Roman" w:hAnsi="Times New Roman" w:cs="Times New Roman"/>
                <w:sz w:val="24"/>
                <w:szCs w:val="24"/>
                <w:shd w:val="clear" w:color="auto" w:fill="FFFFFF"/>
              </w:rPr>
              <w:t> trešo daļu</w:t>
            </w:r>
            <w:r w:rsidR="0000723E" w:rsidRPr="003011E6">
              <w:rPr>
                <w:rFonts w:ascii="Times New Roman" w:hAnsi="Times New Roman" w:cs="Times New Roman"/>
                <w:sz w:val="24"/>
                <w:szCs w:val="24"/>
              </w:rPr>
              <w:t>.</w:t>
            </w:r>
          </w:p>
        </w:tc>
      </w:tr>
      <w:tr w:rsidR="00340B68" w:rsidRPr="003011E6" w14:paraId="6C2AC262" w14:textId="77777777" w:rsidTr="00307A48">
        <w:trPr>
          <w:trHeight w:val="669"/>
        </w:trPr>
        <w:tc>
          <w:tcPr>
            <w:tcW w:w="307" w:type="pct"/>
            <w:hideMark/>
          </w:tcPr>
          <w:p w14:paraId="14AF0BE2" w14:textId="77777777" w:rsidR="00BD33E0" w:rsidRPr="003011E6" w:rsidRDefault="00BD33E0" w:rsidP="00CD7C3F">
            <w:pPr>
              <w:keepLines/>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2.</w:t>
            </w:r>
          </w:p>
        </w:tc>
        <w:tc>
          <w:tcPr>
            <w:tcW w:w="854" w:type="pct"/>
            <w:hideMark/>
          </w:tcPr>
          <w:p w14:paraId="1A6786FD" w14:textId="77777777" w:rsidR="00BD33E0" w:rsidRPr="003011E6" w:rsidRDefault="00BD33E0" w:rsidP="00CD7C3F">
            <w:pPr>
              <w:keepLines/>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 xml:space="preserve">Pašreizējā situācija un problēmas, kuru risināšanai tiesību akta projekts izstrādāts, tiesiskā regulējuma </w:t>
            </w:r>
            <w:r w:rsidRPr="003011E6">
              <w:rPr>
                <w:rFonts w:ascii="Times New Roman" w:hAnsi="Times New Roman" w:cs="Times New Roman"/>
                <w:sz w:val="24"/>
                <w:szCs w:val="24"/>
              </w:rPr>
              <w:lastRenderedPageBreak/>
              <w:t>mērķis un būtība</w:t>
            </w:r>
          </w:p>
        </w:tc>
        <w:tc>
          <w:tcPr>
            <w:tcW w:w="3839" w:type="pct"/>
          </w:tcPr>
          <w:p w14:paraId="1BA4E6F7" w14:textId="3F14C52D" w:rsidR="0058357A" w:rsidRPr="003011E6" w:rsidRDefault="0058357A"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lastRenderedPageBreak/>
              <w:t>Ekonomikas ministrija</w:t>
            </w:r>
            <w:r w:rsidR="004C1C5E" w:rsidRPr="003011E6">
              <w:rPr>
                <w:rFonts w:ascii="Times New Roman" w:eastAsia="Times New Roman" w:hAnsi="Times New Roman" w:cs="Times New Roman"/>
                <w:sz w:val="24"/>
                <w:szCs w:val="24"/>
                <w:lang w:eastAsia="lv-LV"/>
              </w:rPr>
              <w:t xml:space="preserve"> (turpmāk – ministrija)</w:t>
            </w:r>
            <w:r w:rsidRPr="003011E6">
              <w:rPr>
                <w:rFonts w:ascii="Times New Roman" w:eastAsia="Times New Roman" w:hAnsi="Times New Roman" w:cs="Times New Roman"/>
                <w:sz w:val="24"/>
                <w:szCs w:val="24"/>
                <w:lang w:eastAsia="lv-LV"/>
              </w:rPr>
              <w:t>, īstenojot enerģētikas politiku, iekļauj tajā arī plašāku atjaunojamās enerģijas veicināšanas politiku, ievērojot Eiropas Savienības (turpmāk – ES) enerģētikas politikas virzību uz vides aizsardzību un klimata pārmaiņu radītās ietekmes mazināšanu.</w:t>
            </w:r>
          </w:p>
          <w:p w14:paraId="62D1AD24" w14:textId="6B180736" w:rsidR="000910DE" w:rsidRPr="003011E6" w:rsidRDefault="004141C1" w:rsidP="00CF3D15">
            <w:pPr>
              <w:spacing w:after="60" w:line="240" w:lineRule="auto"/>
              <w:ind w:right="115"/>
              <w:jc w:val="both"/>
              <w:rPr>
                <w:rFonts w:ascii="Times New Roman" w:hAnsi="Times New Roman" w:cs="Times New Roman"/>
                <w:sz w:val="24"/>
                <w:szCs w:val="24"/>
              </w:rPr>
            </w:pPr>
            <w:r w:rsidRPr="003011E6">
              <w:rPr>
                <w:rFonts w:ascii="Times New Roman" w:hAnsi="Times New Roman" w:cs="Times New Roman"/>
                <w:sz w:val="24"/>
                <w:szCs w:val="24"/>
              </w:rPr>
              <w:t xml:space="preserve">2020. gada 15. februārī stājās spēkā grozījumi ETL, ar kuriem tika </w:t>
            </w:r>
            <w:r w:rsidR="00ED5E79" w:rsidRPr="003011E6">
              <w:rPr>
                <w:rFonts w:ascii="Times New Roman" w:hAnsi="Times New Roman" w:cs="Times New Roman"/>
                <w:sz w:val="24"/>
                <w:szCs w:val="24"/>
              </w:rPr>
              <w:t xml:space="preserve">grozīti vairāki </w:t>
            </w:r>
            <w:r w:rsidRPr="003011E6">
              <w:rPr>
                <w:rFonts w:ascii="Times New Roman" w:hAnsi="Times New Roman" w:cs="Times New Roman"/>
                <w:sz w:val="24"/>
                <w:szCs w:val="24"/>
              </w:rPr>
              <w:t>ETL</w:t>
            </w:r>
            <w:r w:rsidR="00ED5E79" w:rsidRPr="003011E6">
              <w:rPr>
                <w:rFonts w:ascii="Times New Roman" w:hAnsi="Times New Roman" w:cs="Times New Roman"/>
                <w:sz w:val="24"/>
                <w:szCs w:val="24"/>
              </w:rPr>
              <w:t xml:space="preserve"> panti, </w:t>
            </w:r>
            <w:r w:rsidRPr="003011E6">
              <w:rPr>
                <w:rFonts w:ascii="Times New Roman" w:hAnsi="Times New Roman" w:cs="Times New Roman"/>
                <w:sz w:val="24"/>
                <w:szCs w:val="24"/>
              </w:rPr>
              <w:t>uz kur</w:t>
            </w:r>
            <w:r w:rsidR="00072295" w:rsidRPr="003011E6">
              <w:rPr>
                <w:rFonts w:ascii="Times New Roman" w:hAnsi="Times New Roman" w:cs="Times New Roman"/>
                <w:sz w:val="24"/>
                <w:szCs w:val="24"/>
              </w:rPr>
              <w:t>u</w:t>
            </w:r>
            <w:r w:rsidRPr="003011E6">
              <w:rPr>
                <w:rFonts w:ascii="Times New Roman" w:hAnsi="Times New Roman" w:cs="Times New Roman"/>
                <w:sz w:val="24"/>
                <w:szCs w:val="24"/>
              </w:rPr>
              <w:t xml:space="preserve"> pamata ir izdoti </w:t>
            </w:r>
            <w:r w:rsidR="00ED5E79" w:rsidRPr="003011E6">
              <w:rPr>
                <w:rFonts w:ascii="Times New Roman" w:eastAsia="Times New Roman" w:hAnsi="Times New Roman" w:cs="Times New Roman"/>
                <w:sz w:val="24"/>
                <w:szCs w:val="24"/>
                <w:lang w:eastAsia="lv-LV"/>
              </w:rPr>
              <w:t xml:space="preserve"> šobrīd spēkā esošie MK noteikumi Nr.560</w:t>
            </w:r>
            <w:r w:rsidR="00ED5E79" w:rsidRPr="003011E6">
              <w:rPr>
                <w:rStyle w:val="FootnoteReference"/>
                <w:rFonts w:ascii="Times New Roman" w:eastAsia="Times New Roman" w:hAnsi="Times New Roman" w:cs="Times New Roman"/>
                <w:sz w:val="24"/>
                <w:szCs w:val="24"/>
                <w:lang w:eastAsia="lv-LV"/>
              </w:rPr>
              <w:footnoteReference w:id="2"/>
            </w:r>
            <w:r w:rsidR="00ED5E79" w:rsidRPr="003011E6">
              <w:rPr>
                <w:rFonts w:ascii="Times New Roman" w:eastAsia="Times New Roman" w:hAnsi="Times New Roman" w:cs="Times New Roman"/>
                <w:sz w:val="24"/>
                <w:szCs w:val="24"/>
                <w:lang w:eastAsia="lv-LV"/>
              </w:rPr>
              <w:t>.</w:t>
            </w:r>
            <w:r w:rsidR="00DF682A" w:rsidRPr="003011E6">
              <w:rPr>
                <w:rFonts w:ascii="Times New Roman" w:eastAsia="Times New Roman" w:hAnsi="Times New Roman" w:cs="Times New Roman"/>
                <w:sz w:val="24"/>
                <w:szCs w:val="24"/>
                <w:lang w:eastAsia="lv-LV"/>
              </w:rPr>
              <w:t xml:space="preserve"> </w:t>
            </w:r>
            <w:r w:rsidR="00ED5E79" w:rsidRPr="003011E6">
              <w:rPr>
                <w:rFonts w:ascii="Times New Roman" w:hAnsi="Times New Roman" w:cs="Times New Roman"/>
                <w:sz w:val="24"/>
                <w:szCs w:val="24"/>
              </w:rPr>
              <w:t xml:space="preserve">Taču pilnvarojums vēl nav izpildīts, kas izriet no ETL </w:t>
            </w:r>
            <w:r w:rsidR="00DF682A" w:rsidRPr="003011E6">
              <w:rPr>
                <w:rFonts w:ascii="Times New Roman" w:hAnsi="Times New Roman" w:cs="Times New Roman"/>
                <w:sz w:val="24"/>
                <w:szCs w:val="24"/>
              </w:rPr>
              <w:t>30</w:t>
            </w:r>
            <w:r w:rsidR="004C28D0" w:rsidRPr="003011E6">
              <w:rPr>
                <w:rFonts w:ascii="Times New Roman" w:hAnsi="Times New Roman" w:cs="Times New Roman"/>
                <w:sz w:val="24"/>
                <w:szCs w:val="24"/>
              </w:rPr>
              <w:t>.</w:t>
            </w:r>
            <w:r w:rsidR="00DF682A" w:rsidRPr="003011E6">
              <w:rPr>
                <w:rFonts w:ascii="Times New Roman" w:hAnsi="Times New Roman" w:cs="Times New Roman"/>
                <w:sz w:val="24"/>
                <w:szCs w:val="24"/>
                <w:vertAlign w:val="superscript"/>
              </w:rPr>
              <w:t>4</w:t>
            </w:r>
            <w:r w:rsidR="00DF682A" w:rsidRPr="003011E6">
              <w:rPr>
                <w:rFonts w:ascii="Times New Roman" w:hAnsi="Times New Roman" w:cs="Times New Roman"/>
                <w:sz w:val="24"/>
                <w:szCs w:val="24"/>
              </w:rPr>
              <w:t xml:space="preserve"> panta trešās daļas, </w:t>
            </w:r>
            <w:r w:rsidR="00ED5E79" w:rsidRPr="003011E6">
              <w:rPr>
                <w:rFonts w:ascii="Times New Roman" w:eastAsia="Times New Roman" w:hAnsi="Times New Roman" w:cs="Times New Roman"/>
                <w:sz w:val="24"/>
                <w:szCs w:val="24"/>
                <w:lang w:eastAsia="lv-LV"/>
              </w:rPr>
              <w:t>31</w:t>
            </w:r>
            <w:r w:rsidR="004C28D0" w:rsidRPr="003011E6">
              <w:rPr>
                <w:rFonts w:ascii="Times New Roman" w:eastAsia="Times New Roman" w:hAnsi="Times New Roman" w:cs="Times New Roman"/>
                <w:sz w:val="24"/>
                <w:szCs w:val="24"/>
                <w:lang w:eastAsia="lv-LV"/>
              </w:rPr>
              <w:t>.</w:t>
            </w:r>
            <w:r w:rsidR="00ED5E79" w:rsidRPr="003011E6">
              <w:rPr>
                <w:rFonts w:ascii="Times New Roman" w:eastAsia="Times New Roman" w:hAnsi="Times New Roman" w:cs="Times New Roman"/>
                <w:sz w:val="24"/>
                <w:szCs w:val="24"/>
                <w:vertAlign w:val="superscript"/>
                <w:lang w:eastAsia="lv-LV"/>
              </w:rPr>
              <w:t>4</w:t>
            </w:r>
            <w:r w:rsidR="00ED5E79" w:rsidRPr="003011E6">
              <w:rPr>
                <w:rFonts w:ascii="Times New Roman" w:eastAsia="Times New Roman" w:hAnsi="Times New Roman" w:cs="Times New Roman"/>
                <w:sz w:val="24"/>
                <w:szCs w:val="24"/>
                <w:lang w:eastAsia="lv-LV"/>
              </w:rPr>
              <w:t xml:space="preserve"> panta ceturtās daļas un </w:t>
            </w:r>
            <w:r w:rsidR="00ED5E79" w:rsidRPr="003011E6">
              <w:rPr>
                <w:rFonts w:ascii="Times New Roman" w:hAnsi="Times New Roman" w:cs="Times New Roman"/>
                <w:sz w:val="24"/>
                <w:szCs w:val="24"/>
                <w:shd w:val="clear" w:color="auto" w:fill="FFFFFF"/>
              </w:rPr>
              <w:t>31</w:t>
            </w:r>
            <w:r w:rsidR="004C28D0" w:rsidRPr="003011E6">
              <w:rPr>
                <w:rFonts w:ascii="Times New Roman" w:hAnsi="Times New Roman" w:cs="Times New Roman"/>
                <w:sz w:val="24"/>
                <w:szCs w:val="24"/>
                <w:shd w:val="clear" w:color="auto" w:fill="FFFFFF"/>
              </w:rPr>
              <w:t>.</w:t>
            </w:r>
            <w:r w:rsidR="00ED5E79" w:rsidRPr="003011E6">
              <w:rPr>
                <w:rFonts w:ascii="Times New Roman" w:hAnsi="Times New Roman" w:cs="Times New Roman"/>
                <w:sz w:val="24"/>
                <w:szCs w:val="24"/>
                <w:shd w:val="clear" w:color="auto" w:fill="FFFFFF"/>
                <w:vertAlign w:val="superscript"/>
              </w:rPr>
              <w:t>5</w:t>
            </w:r>
            <w:r w:rsidR="00ED5E79" w:rsidRPr="003011E6">
              <w:rPr>
                <w:rFonts w:ascii="Times New Roman" w:hAnsi="Times New Roman" w:cs="Times New Roman"/>
                <w:sz w:val="24"/>
                <w:szCs w:val="24"/>
                <w:shd w:val="clear" w:color="auto" w:fill="FFFFFF"/>
              </w:rPr>
              <w:t> panta trešās daļas</w:t>
            </w:r>
            <w:r w:rsidR="00ED5E79" w:rsidRPr="003011E6">
              <w:rPr>
                <w:rFonts w:ascii="Times New Roman" w:hAnsi="Times New Roman" w:cs="Times New Roman"/>
                <w:sz w:val="24"/>
                <w:szCs w:val="24"/>
              </w:rPr>
              <w:t>.</w:t>
            </w:r>
          </w:p>
          <w:p w14:paraId="476D8EE8" w14:textId="3B1B9C66" w:rsidR="00D941F3" w:rsidRPr="003011E6" w:rsidRDefault="00D941F3" w:rsidP="00CF3D15">
            <w:pPr>
              <w:spacing w:after="60" w:line="240" w:lineRule="auto"/>
              <w:ind w:right="115"/>
              <w:jc w:val="both"/>
              <w:rPr>
                <w:rFonts w:ascii="Times New Roman" w:hAnsi="Times New Roman" w:cs="Times New Roman"/>
                <w:sz w:val="24"/>
                <w:szCs w:val="24"/>
              </w:rPr>
            </w:pPr>
            <w:r w:rsidRPr="003011E6">
              <w:rPr>
                <w:rFonts w:ascii="Times New Roman" w:hAnsi="Times New Roman" w:cs="Times New Roman"/>
                <w:sz w:val="24"/>
                <w:szCs w:val="24"/>
              </w:rPr>
              <w:lastRenderedPageBreak/>
              <w:t xml:space="preserve">Spēkā esošajos </w:t>
            </w:r>
            <w:r w:rsidR="00CC55A3" w:rsidRPr="003011E6">
              <w:rPr>
                <w:rFonts w:ascii="Times New Roman" w:hAnsi="Times New Roman" w:cs="Times New Roman"/>
                <w:sz w:val="24"/>
                <w:szCs w:val="24"/>
              </w:rPr>
              <w:t>MK noteikumos Nr.</w:t>
            </w:r>
            <w:r w:rsidRPr="003011E6">
              <w:rPr>
                <w:rFonts w:ascii="Times New Roman" w:hAnsi="Times New Roman" w:cs="Times New Roman"/>
                <w:sz w:val="24"/>
                <w:szCs w:val="24"/>
              </w:rPr>
              <w:t xml:space="preserve"> 56</w:t>
            </w:r>
            <w:r w:rsidR="00CC55A3" w:rsidRPr="003011E6">
              <w:rPr>
                <w:rFonts w:ascii="Times New Roman" w:hAnsi="Times New Roman" w:cs="Times New Roman"/>
                <w:sz w:val="24"/>
                <w:szCs w:val="24"/>
              </w:rPr>
              <w:t>0</w:t>
            </w:r>
            <w:r w:rsidRPr="003011E6">
              <w:rPr>
                <w:rFonts w:ascii="Times New Roman" w:hAnsi="Times New Roman" w:cs="Times New Roman"/>
                <w:sz w:val="24"/>
                <w:szCs w:val="24"/>
              </w:rPr>
              <w:t xml:space="preserve"> ir pārņemtas </w:t>
            </w:r>
            <w:r w:rsidR="00800388" w:rsidRPr="003011E6">
              <w:rPr>
                <w:rFonts w:ascii="Times New Roman" w:hAnsi="Times New Roman" w:cs="Times New Roman"/>
                <w:sz w:val="24"/>
                <w:szCs w:val="24"/>
              </w:rPr>
              <w:t xml:space="preserve">Ministru kabineta 2010. gada 16. marta noteikumu Nr. 262 “Noteikumi par elektroenerģijas ražošanu, izmantojot atjaunojamos energoresursus, un cenu noteikšanas kārtību” </w:t>
            </w:r>
            <w:r w:rsidRPr="003011E6">
              <w:rPr>
                <w:rFonts w:ascii="Times New Roman" w:hAnsi="Times New Roman" w:cs="Times New Roman"/>
                <w:sz w:val="24"/>
                <w:szCs w:val="24"/>
              </w:rPr>
              <w:t>normas, kurās ietvertais valsts atbalsta mehānisms tika saskaņotas ar Eiropas Komisiju. EK savā 2017. gada 24.</w:t>
            </w:r>
            <w:r w:rsidR="00036028" w:rsidRPr="003011E6">
              <w:rPr>
                <w:rFonts w:ascii="Times New Roman" w:hAnsi="Times New Roman" w:cs="Times New Roman"/>
                <w:sz w:val="24"/>
                <w:szCs w:val="24"/>
              </w:rPr>
              <w:t> </w:t>
            </w:r>
            <w:r w:rsidRPr="003011E6">
              <w:rPr>
                <w:rFonts w:ascii="Times New Roman" w:hAnsi="Times New Roman" w:cs="Times New Roman"/>
                <w:sz w:val="24"/>
                <w:szCs w:val="24"/>
              </w:rPr>
              <w:t>aprīļa lēmumā par valsts atbalstu SA.43140 secināja, ka Latvijā īstenotais obligātā iepirkuma mehānisms atbilst nosacījumiem, kas noteikti 2001. un 2008. gada pamatnostādnēs par valsts atbalstu vides aizsardzībai.</w:t>
            </w:r>
          </w:p>
          <w:p w14:paraId="520EFCD5" w14:textId="77777777" w:rsidR="0041796A" w:rsidRPr="003011E6" w:rsidRDefault="0041796A" w:rsidP="00CF3D15">
            <w:pPr>
              <w:spacing w:after="60" w:line="240" w:lineRule="auto"/>
              <w:ind w:right="115"/>
              <w:jc w:val="both"/>
              <w:rPr>
                <w:rFonts w:ascii="Times New Roman" w:hAnsi="Times New Roman" w:cs="Times New Roman"/>
                <w:sz w:val="24"/>
                <w:szCs w:val="24"/>
                <w:u w:val="single"/>
              </w:rPr>
            </w:pPr>
            <w:r w:rsidRPr="003011E6">
              <w:rPr>
                <w:rFonts w:ascii="Times New Roman" w:hAnsi="Times New Roman" w:cs="Times New Roman"/>
                <w:sz w:val="24"/>
                <w:szCs w:val="24"/>
                <w:u w:val="single"/>
              </w:rPr>
              <w:t xml:space="preserve"> </w:t>
            </w:r>
          </w:p>
          <w:p w14:paraId="3958CA6D" w14:textId="17CA314D" w:rsidR="007A1E7D" w:rsidRPr="003011E6" w:rsidRDefault="007A1E7D" w:rsidP="00CF3D15">
            <w:pPr>
              <w:spacing w:after="60" w:line="240" w:lineRule="auto"/>
              <w:ind w:right="115"/>
              <w:jc w:val="both"/>
              <w:rPr>
                <w:rFonts w:ascii="Times New Roman" w:hAnsi="Times New Roman" w:cs="Times New Roman"/>
                <w:sz w:val="24"/>
                <w:szCs w:val="24"/>
                <w:u w:val="single"/>
              </w:rPr>
            </w:pPr>
            <w:r w:rsidRPr="003011E6">
              <w:rPr>
                <w:rFonts w:ascii="Times New Roman" w:hAnsi="Times New Roman" w:cs="Times New Roman"/>
                <w:sz w:val="24"/>
                <w:szCs w:val="24"/>
                <w:u w:val="single"/>
              </w:rPr>
              <w:t>Vienotā tehnoloģiskā cikla princips</w:t>
            </w:r>
          </w:p>
          <w:p w14:paraId="42D20DF8" w14:textId="77777777" w:rsidR="006473B5" w:rsidRPr="003011E6" w:rsidRDefault="006473B5" w:rsidP="00CF3D15">
            <w:pPr>
              <w:spacing w:after="60" w:line="240" w:lineRule="auto"/>
              <w:ind w:right="115"/>
              <w:jc w:val="both"/>
              <w:rPr>
                <w:rFonts w:ascii="Times New Roman" w:eastAsia="Times New Roman" w:hAnsi="Times New Roman" w:cs="Times New Roman"/>
                <w:sz w:val="24"/>
                <w:szCs w:val="24"/>
                <w:u w:val="single"/>
                <w:lang w:eastAsia="lv-LV"/>
              </w:rPr>
            </w:pPr>
          </w:p>
          <w:p w14:paraId="6E320D47" w14:textId="46B78EAC" w:rsidR="000910DE" w:rsidRPr="003011E6" w:rsidRDefault="000910DE"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Projekts paredz, ka vienotā tehnoloģiskā cikla princips tiek piemērots, nosakot elektrostacijā saražotās elektroenerģijas atlikumu, elektrostacijā saražotās siltumenerģijas lietderīgu izmantošanu, kā arī veicot elektrostacijā saražotās elektroenerģijas cenas aprēķinu. Tāpat tiek paredzēts, ka  vienotā tehnoloģiskā cikla principu piemēro, nosakot elektrostacijas principiālajā pieslēguma shēmā norādāmās iekārtas, ierīces u.c. objektus.</w:t>
            </w:r>
          </w:p>
          <w:p w14:paraId="11343CEE" w14:textId="2DE3263A" w:rsidR="000910DE" w:rsidRPr="003011E6" w:rsidRDefault="000910DE"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Saskaņā ar </w:t>
            </w:r>
            <w:r w:rsidR="005569F1" w:rsidRPr="003011E6">
              <w:rPr>
                <w:rFonts w:ascii="Times New Roman" w:eastAsia="Times New Roman" w:hAnsi="Times New Roman" w:cs="Times New Roman"/>
                <w:sz w:val="24"/>
                <w:szCs w:val="24"/>
                <w:lang w:eastAsia="lv-LV"/>
              </w:rPr>
              <w:t xml:space="preserve">ETL </w:t>
            </w:r>
            <w:r w:rsidRPr="003011E6">
              <w:rPr>
                <w:rFonts w:ascii="Times New Roman" w:eastAsia="Times New Roman" w:hAnsi="Times New Roman" w:cs="Times New Roman"/>
                <w:sz w:val="24"/>
                <w:szCs w:val="24"/>
                <w:lang w:eastAsia="lv-LV"/>
              </w:rPr>
              <w:t>vienotais tehnoloģiskais cikls aptver visas elektrostacijas lietu kopībā ietilpstošās iekārtas, ierīces un būves, tostarp:</w:t>
            </w:r>
          </w:p>
          <w:p w14:paraId="1C122BBD"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1) izejvielu sagatavošanas iekārtas;</w:t>
            </w:r>
            <w:r w:rsidRPr="003011E6">
              <w:rPr>
                <w:rStyle w:val="eop"/>
              </w:rPr>
              <w:t> </w:t>
            </w:r>
          </w:p>
          <w:p w14:paraId="0024AAC2"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2) izejvielu padeves iekārtas;</w:t>
            </w:r>
            <w:r w:rsidRPr="003011E6">
              <w:rPr>
                <w:rStyle w:val="eop"/>
              </w:rPr>
              <w:t> </w:t>
            </w:r>
          </w:p>
          <w:p w14:paraId="19B797B1"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3) biogāzes ražošanas iekārtas;</w:t>
            </w:r>
            <w:r w:rsidRPr="003011E6">
              <w:rPr>
                <w:rStyle w:val="eop"/>
              </w:rPr>
              <w:t> </w:t>
            </w:r>
          </w:p>
          <w:p w14:paraId="33431228"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4) biogāzes attīrīšanas iekārtas;</w:t>
            </w:r>
            <w:r w:rsidRPr="003011E6">
              <w:rPr>
                <w:rStyle w:val="eop"/>
              </w:rPr>
              <w:t> </w:t>
            </w:r>
          </w:p>
          <w:p w14:paraId="2F1C5ADC"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5) biogāzes uzglabāšanas iekārtas;</w:t>
            </w:r>
            <w:r w:rsidRPr="003011E6">
              <w:rPr>
                <w:rStyle w:val="eop"/>
              </w:rPr>
              <w:t> </w:t>
            </w:r>
          </w:p>
          <w:p w14:paraId="6DD67D2A"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6) turbīnas;</w:t>
            </w:r>
            <w:r w:rsidRPr="003011E6">
              <w:rPr>
                <w:rStyle w:val="eop"/>
              </w:rPr>
              <w:t> </w:t>
            </w:r>
          </w:p>
          <w:p w14:paraId="588CACE4"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7) ģeneratorus;</w:t>
            </w:r>
            <w:r w:rsidRPr="003011E6">
              <w:rPr>
                <w:rStyle w:val="eop"/>
              </w:rPr>
              <w:t> </w:t>
            </w:r>
          </w:p>
          <w:p w14:paraId="27D191C1"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8) </w:t>
            </w:r>
            <w:proofErr w:type="spellStart"/>
            <w:r w:rsidRPr="003011E6">
              <w:rPr>
                <w:rStyle w:val="spellingerror"/>
              </w:rPr>
              <w:t>dūmgāzu</w:t>
            </w:r>
            <w:proofErr w:type="spellEnd"/>
            <w:r w:rsidRPr="003011E6">
              <w:rPr>
                <w:rStyle w:val="normaltextrun"/>
              </w:rPr>
              <w:t> aizvadīšanas iekārtas;</w:t>
            </w:r>
            <w:r w:rsidRPr="003011E6">
              <w:rPr>
                <w:rStyle w:val="eop"/>
              </w:rPr>
              <w:t> </w:t>
            </w:r>
          </w:p>
          <w:p w14:paraId="2DD1544F"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9) saražotās elektroenerģijas un siltumenerģijas nodošanas iekārtas;</w:t>
            </w:r>
            <w:r w:rsidRPr="003011E6">
              <w:rPr>
                <w:rStyle w:val="eop"/>
              </w:rPr>
              <w:t> </w:t>
            </w:r>
          </w:p>
          <w:p w14:paraId="529C2135"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r w:rsidRPr="003011E6">
              <w:rPr>
                <w:rStyle w:val="normaltextrun"/>
              </w:rPr>
              <w:t>10) citas iekārtas,</w:t>
            </w:r>
            <w:r w:rsidRPr="003011E6">
              <w:rPr>
                <w:rStyle w:val="spellingerror"/>
              </w:rPr>
              <w:t xml:space="preserve"> palīgiekārtas </w:t>
            </w:r>
            <w:r w:rsidRPr="003011E6">
              <w:rPr>
                <w:rStyle w:val="normaltextrun"/>
              </w:rPr>
              <w:t xml:space="preserve">un infrastruktūras objektus un to </w:t>
            </w:r>
            <w:r w:rsidRPr="003011E6">
              <w:rPr>
                <w:rStyle w:val="spellingerror"/>
              </w:rPr>
              <w:t xml:space="preserve">pieslēgumu </w:t>
            </w:r>
            <w:r w:rsidRPr="003011E6">
              <w:rPr>
                <w:rStyle w:val="normaltextrun"/>
              </w:rPr>
              <w:t xml:space="preserve">punktus elektrostacijas </w:t>
            </w:r>
            <w:r w:rsidRPr="003011E6">
              <w:rPr>
                <w:rStyle w:val="findhit"/>
              </w:rPr>
              <w:t>tehnoloģisk</w:t>
            </w:r>
            <w:r w:rsidRPr="003011E6">
              <w:rPr>
                <w:rStyle w:val="normaltextrun"/>
              </w:rPr>
              <w:t>ā procesa nodrošināšanai;</w:t>
            </w:r>
            <w:r w:rsidRPr="003011E6">
              <w:rPr>
                <w:rStyle w:val="eop"/>
              </w:rPr>
              <w:t> </w:t>
            </w:r>
          </w:p>
          <w:p w14:paraId="4AB2C52C" w14:textId="77777777" w:rsidR="000910DE" w:rsidRPr="003011E6" w:rsidRDefault="000910DE" w:rsidP="00CF3D15">
            <w:pPr>
              <w:pStyle w:val="paragraph"/>
              <w:shd w:val="clear" w:color="auto" w:fill="FFFFFF"/>
              <w:spacing w:before="0" w:beforeAutospacing="0" w:after="60" w:afterAutospacing="0"/>
              <w:ind w:left="266"/>
              <w:jc w:val="both"/>
              <w:textAlignment w:val="baseline"/>
              <w:rPr>
                <w:rStyle w:val="normaltextrun"/>
              </w:rPr>
            </w:pPr>
            <w:r w:rsidRPr="003011E6">
              <w:rPr>
                <w:rStyle w:val="normaltextrun"/>
              </w:rPr>
              <w:t xml:space="preserve">11) palīgtelpas elektrostacijas </w:t>
            </w:r>
            <w:r w:rsidRPr="003011E6">
              <w:rPr>
                <w:rStyle w:val="findhit"/>
              </w:rPr>
              <w:t>tehnoloģisk</w:t>
            </w:r>
            <w:r w:rsidRPr="003011E6">
              <w:rPr>
                <w:rStyle w:val="normaltextrun"/>
              </w:rPr>
              <w:t>ā procesa nodrošināšanai.</w:t>
            </w:r>
          </w:p>
          <w:p w14:paraId="4742F76F" w14:textId="77777777" w:rsidR="000910DE" w:rsidRPr="003011E6" w:rsidRDefault="000910DE" w:rsidP="00CF3D15">
            <w:pPr>
              <w:pStyle w:val="paragraph"/>
              <w:shd w:val="clear" w:color="auto" w:fill="FFFFFF"/>
              <w:spacing w:before="0" w:beforeAutospacing="0" w:after="60" w:afterAutospacing="0"/>
              <w:ind w:left="266"/>
              <w:jc w:val="both"/>
              <w:textAlignment w:val="baseline"/>
            </w:pPr>
          </w:p>
          <w:p w14:paraId="6F1B3DFB" w14:textId="26173852" w:rsidR="000910DE" w:rsidRPr="003011E6" w:rsidRDefault="000910DE" w:rsidP="00CF3D15">
            <w:pPr>
              <w:pStyle w:val="paragraph"/>
              <w:shd w:val="clear" w:color="auto" w:fill="FFFFFF"/>
              <w:spacing w:before="0" w:beforeAutospacing="0" w:after="60" w:afterAutospacing="0"/>
              <w:jc w:val="both"/>
              <w:textAlignment w:val="baseline"/>
              <w:rPr>
                <w:rStyle w:val="eop"/>
              </w:rPr>
            </w:pPr>
            <w:r w:rsidRPr="003011E6">
              <w:rPr>
                <w:rStyle w:val="eop"/>
              </w:rPr>
              <w:t xml:space="preserve">Ievērojot vienotā tehnoloģiskā cikla principu, par </w:t>
            </w:r>
            <w:r w:rsidR="00EB4235" w:rsidRPr="003011E6">
              <w:rPr>
                <w:rStyle w:val="eop"/>
              </w:rPr>
              <w:t>elektro</w:t>
            </w:r>
            <w:r w:rsidRPr="003011E6">
              <w:rPr>
                <w:rStyle w:val="eop"/>
              </w:rPr>
              <w:t xml:space="preserve">stacijas sastāvdaļu uzskatāmas arī viena vai vairāku komersantu īpašumā vai lietojumā esošas būves, tehnoloģiskās iekārtas, ierīces un infrastruktūra, kas paredzēta </w:t>
            </w:r>
            <w:r w:rsidR="00C4377C" w:rsidRPr="003011E6">
              <w:rPr>
                <w:rStyle w:val="eop"/>
              </w:rPr>
              <w:t>elektro</w:t>
            </w:r>
            <w:r w:rsidRPr="003011E6">
              <w:rPr>
                <w:rStyle w:val="eop"/>
              </w:rPr>
              <w:t>stacijā izmantojamā kurināmā sagatavošanai un padevei elektrostacijas vajadzībām.</w:t>
            </w:r>
          </w:p>
          <w:p w14:paraId="0325AC2A" w14:textId="77777777" w:rsidR="000910DE" w:rsidRPr="003011E6" w:rsidRDefault="000910DE" w:rsidP="00CF3D15">
            <w:pPr>
              <w:pStyle w:val="paragraph"/>
              <w:shd w:val="clear" w:color="auto" w:fill="FFFFFF"/>
              <w:spacing w:before="0" w:beforeAutospacing="0" w:after="60" w:afterAutospacing="0"/>
              <w:ind w:firstLine="300"/>
              <w:jc w:val="both"/>
              <w:textAlignment w:val="baseline"/>
              <w:rPr>
                <w:rStyle w:val="eop"/>
              </w:rPr>
            </w:pPr>
            <w:r w:rsidRPr="003011E6">
              <w:rPr>
                <w:rStyle w:val="eop"/>
              </w:rPr>
              <w:t> </w:t>
            </w:r>
          </w:p>
          <w:p w14:paraId="61FFB195" w14:textId="4CBAE1FD" w:rsidR="000910DE" w:rsidRPr="003011E6" w:rsidRDefault="00235EE9"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Noteikumu projekts paredz, ka g</w:t>
            </w:r>
            <w:r w:rsidR="000910DE" w:rsidRPr="003011E6">
              <w:rPr>
                <w:rFonts w:ascii="Times New Roman" w:eastAsia="Times New Roman" w:hAnsi="Times New Roman" w:cs="Times New Roman"/>
                <w:sz w:val="24"/>
                <w:szCs w:val="24"/>
                <w:lang w:eastAsia="lv-LV"/>
              </w:rPr>
              <w:t>adījumā, ja Būvniecības valsts kontroles birojs (turpmāk – BVKB) konstatē, ka elektrostacij</w:t>
            </w:r>
            <w:r w:rsidR="004746C6" w:rsidRPr="003011E6">
              <w:rPr>
                <w:rFonts w:ascii="Times New Roman" w:eastAsia="Times New Roman" w:hAnsi="Times New Roman" w:cs="Times New Roman"/>
                <w:sz w:val="24"/>
                <w:szCs w:val="24"/>
                <w:lang w:eastAsia="lv-LV"/>
              </w:rPr>
              <w:t>as dar</w:t>
            </w:r>
            <w:r w:rsidR="000B344E" w:rsidRPr="003011E6">
              <w:rPr>
                <w:rFonts w:ascii="Times New Roman" w:eastAsia="Times New Roman" w:hAnsi="Times New Roman" w:cs="Times New Roman"/>
                <w:sz w:val="24"/>
                <w:szCs w:val="24"/>
                <w:lang w:eastAsia="lv-LV"/>
              </w:rPr>
              <w:t>b</w:t>
            </w:r>
            <w:r w:rsidR="004746C6" w:rsidRPr="003011E6">
              <w:rPr>
                <w:rFonts w:ascii="Times New Roman" w:eastAsia="Times New Roman" w:hAnsi="Times New Roman" w:cs="Times New Roman"/>
                <w:sz w:val="24"/>
                <w:szCs w:val="24"/>
                <w:lang w:eastAsia="lv-LV"/>
              </w:rPr>
              <w:t>ībā</w:t>
            </w:r>
            <w:r w:rsidR="000910DE" w:rsidRPr="003011E6">
              <w:rPr>
                <w:rFonts w:ascii="Times New Roman" w:eastAsia="Times New Roman" w:hAnsi="Times New Roman" w:cs="Times New Roman"/>
                <w:sz w:val="24"/>
                <w:szCs w:val="24"/>
                <w:lang w:eastAsia="lv-LV"/>
              </w:rPr>
              <w:t xml:space="preserve"> netiek</w:t>
            </w:r>
            <w:r w:rsidR="004746C6" w:rsidRPr="003011E6">
              <w:rPr>
                <w:rFonts w:ascii="Times New Roman" w:eastAsia="Times New Roman" w:hAnsi="Times New Roman" w:cs="Times New Roman"/>
                <w:sz w:val="24"/>
                <w:szCs w:val="24"/>
                <w:lang w:eastAsia="lv-LV"/>
              </w:rPr>
              <w:t xml:space="preserve"> ievērots</w:t>
            </w:r>
            <w:r w:rsidR="000910DE" w:rsidRPr="003011E6">
              <w:rPr>
                <w:rFonts w:ascii="Times New Roman" w:eastAsia="Times New Roman" w:hAnsi="Times New Roman" w:cs="Times New Roman"/>
                <w:sz w:val="24"/>
                <w:szCs w:val="24"/>
                <w:lang w:eastAsia="lv-LV"/>
              </w:rPr>
              <w:t xml:space="preserve"> vienotā tehnoloģiskā cikla princip</w:t>
            </w:r>
            <w:r w:rsidR="004746C6" w:rsidRPr="003011E6">
              <w:rPr>
                <w:rFonts w:ascii="Times New Roman" w:eastAsia="Times New Roman" w:hAnsi="Times New Roman" w:cs="Times New Roman"/>
                <w:sz w:val="24"/>
                <w:szCs w:val="24"/>
                <w:lang w:eastAsia="lv-LV"/>
              </w:rPr>
              <w:t>s</w:t>
            </w:r>
            <w:r w:rsidR="000910DE" w:rsidRPr="003011E6">
              <w:rPr>
                <w:rFonts w:ascii="Times New Roman" w:eastAsia="Times New Roman" w:hAnsi="Times New Roman" w:cs="Times New Roman"/>
                <w:sz w:val="24"/>
                <w:szCs w:val="24"/>
                <w:lang w:eastAsia="lv-LV"/>
              </w:rPr>
              <w:t>, BVKB aptur valsts atbalst</w:t>
            </w:r>
            <w:r w:rsidR="00357D07" w:rsidRPr="003011E6">
              <w:rPr>
                <w:rFonts w:ascii="Times New Roman" w:eastAsia="Times New Roman" w:hAnsi="Times New Roman" w:cs="Times New Roman"/>
                <w:sz w:val="24"/>
                <w:szCs w:val="24"/>
                <w:lang w:eastAsia="lv-LV"/>
              </w:rPr>
              <w:t>u</w:t>
            </w:r>
            <w:r w:rsidR="000910DE" w:rsidRPr="003011E6">
              <w:rPr>
                <w:rFonts w:ascii="Times New Roman" w:eastAsia="Times New Roman" w:hAnsi="Times New Roman" w:cs="Times New Roman"/>
                <w:sz w:val="24"/>
                <w:szCs w:val="24"/>
                <w:lang w:eastAsia="lv-LV"/>
              </w:rPr>
              <w:t xml:space="preserve"> līdz 6 mēnešiem, kuru laikā komersants var novērst neatbilstību, tajā skaitā apvienojot vairākus komersantus vai elektrostacijas, neatkarīgi no </w:t>
            </w:r>
            <w:r w:rsidR="000910DE" w:rsidRPr="003011E6">
              <w:rPr>
                <w:rFonts w:ascii="Times New Roman" w:eastAsia="Times New Roman" w:hAnsi="Times New Roman" w:cs="Times New Roman"/>
                <w:sz w:val="24"/>
                <w:szCs w:val="24"/>
                <w:lang w:eastAsia="lv-LV"/>
              </w:rPr>
              <w:lastRenderedPageBreak/>
              <w:t>tā</w:t>
            </w:r>
            <w:r w:rsidR="00585BB0" w:rsidRPr="003011E6">
              <w:rPr>
                <w:rFonts w:ascii="Times New Roman" w:eastAsia="Times New Roman" w:hAnsi="Times New Roman" w:cs="Times New Roman"/>
                <w:sz w:val="24"/>
                <w:szCs w:val="24"/>
                <w:lang w:eastAsia="lv-LV"/>
              </w:rPr>
              <w:t>,</w:t>
            </w:r>
            <w:r w:rsidR="000910DE" w:rsidRPr="003011E6">
              <w:rPr>
                <w:rFonts w:ascii="Times New Roman" w:eastAsia="Times New Roman" w:hAnsi="Times New Roman" w:cs="Times New Roman"/>
                <w:sz w:val="24"/>
                <w:szCs w:val="24"/>
                <w:lang w:eastAsia="lv-LV"/>
              </w:rPr>
              <w:t xml:space="preserve"> vai elektrostacijas saņem valsts atbalstu, pamatojoties uz </w:t>
            </w:r>
            <w:r w:rsidR="001F0B9B" w:rsidRPr="003011E6">
              <w:rPr>
                <w:rFonts w:ascii="Times New Roman" w:hAnsi="Times New Roman" w:cs="Times New Roman"/>
                <w:sz w:val="24"/>
                <w:szCs w:val="24"/>
              </w:rPr>
              <w:t>MK noteikumie</w:t>
            </w:r>
            <w:r w:rsidR="00155BAB" w:rsidRPr="003011E6">
              <w:rPr>
                <w:rFonts w:ascii="Times New Roman" w:hAnsi="Times New Roman" w:cs="Times New Roman"/>
                <w:sz w:val="24"/>
                <w:szCs w:val="24"/>
              </w:rPr>
              <w:t>m</w:t>
            </w:r>
            <w:r w:rsidR="001F0B9B" w:rsidRPr="003011E6">
              <w:rPr>
                <w:rFonts w:ascii="Times New Roman" w:hAnsi="Times New Roman" w:cs="Times New Roman"/>
                <w:sz w:val="24"/>
                <w:szCs w:val="24"/>
              </w:rPr>
              <w:t xml:space="preserve"> Nr. 560</w:t>
            </w:r>
            <w:r w:rsidR="00243F7A" w:rsidRPr="003011E6">
              <w:rPr>
                <w:rFonts w:ascii="Times New Roman" w:hAnsi="Times New Roman" w:cs="Times New Roman"/>
                <w:sz w:val="24"/>
                <w:szCs w:val="24"/>
              </w:rPr>
              <w:t xml:space="preserve">  vai MK noteikumiem Nr. 561</w:t>
            </w:r>
            <w:r w:rsidR="00155BAB" w:rsidRPr="003011E6">
              <w:rPr>
                <w:rFonts w:ascii="Times New Roman" w:hAnsi="Times New Roman" w:cs="Times New Roman"/>
                <w:sz w:val="24"/>
                <w:szCs w:val="24"/>
              </w:rPr>
              <w:t xml:space="preserve">. </w:t>
            </w:r>
            <w:r w:rsidR="000910DE" w:rsidRPr="003011E6">
              <w:rPr>
                <w:rFonts w:ascii="Times New Roman" w:eastAsia="Times New Roman" w:hAnsi="Times New Roman" w:cs="Times New Roman"/>
                <w:sz w:val="24"/>
                <w:szCs w:val="24"/>
                <w:lang w:eastAsia="lv-LV"/>
              </w:rPr>
              <w:t>Ja komersants 6 mēnešu laikā nenovērš minēto neatbilstību, tiek pieņemts lēmums par obligātā iepirkuma tiesību atcelšanu.</w:t>
            </w:r>
          </w:p>
          <w:p w14:paraId="4F1C4846" w14:textId="77777777" w:rsidR="00DC2B4E" w:rsidRPr="003011E6" w:rsidRDefault="00DC2B4E"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Lai minēto neatbilstību novērstu, komersantiem ir pieļaujama apvienošanās, nododot obligātā iepirkuma tiesības vai garantētās maksas tiesības. </w:t>
            </w:r>
          </w:p>
          <w:p w14:paraId="7CFE6733" w14:textId="000EACE9" w:rsidR="008D01B2" w:rsidRPr="003011E6" w:rsidRDefault="008D01B2" w:rsidP="00CF3D15">
            <w:pPr>
              <w:pStyle w:val="NormalWeb"/>
              <w:spacing w:before="0" w:beforeAutospacing="0" w:after="60" w:afterAutospacing="0"/>
              <w:jc w:val="both"/>
              <w:rPr>
                <w:lang w:val="lv-LV" w:eastAsia="lv-LV"/>
              </w:rPr>
            </w:pPr>
            <w:r w:rsidRPr="003011E6">
              <w:rPr>
                <w:lang w:val="lv-LV"/>
              </w:rPr>
              <w:t xml:space="preserve">Saskaņā ar Komerclikumā noteikto ir pieļaujama sabiedrību apvienošana, nododot otrai sabiedrībai obligātā iepirkuma tiesības, un tādējādi netiek pārkāpts MK noteikumu Nr.560 </w:t>
            </w:r>
            <w:r w:rsidRPr="003011E6">
              <w:rPr>
                <w:shd w:val="clear" w:color="auto" w:fill="FFFFFF"/>
                <w:lang w:val="lv-LV"/>
              </w:rPr>
              <w:t xml:space="preserve">18. </w:t>
            </w:r>
            <w:r w:rsidRPr="003011E6">
              <w:rPr>
                <w:lang w:val="lv-LV"/>
              </w:rPr>
              <w:t>punktā ietvertais aizliegums nodot obligātā iepirkuma tiesības citai personai.</w:t>
            </w:r>
          </w:p>
          <w:p w14:paraId="17B172E2" w14:textId="7A7BDDF1" w:rsidR="000910DE" w:rsidRPr="003011E6" w:rsidRDefault="000910DE" w:rsidP="00CF3D15">
            <w:pPr>
              <w:pStyle w:val="NormalWeb"/>
              <w:spacing w:before="0" w:beforeAutospacing="0" w:after="60" w:afterAutospacing="0"/>
              <w:jc w:val="both"/>
              <w:rPr>
                <w:lang w:val="lv-LV" w:eastAsia="lv-LV"/>
              </w:rPr>
            </w:pPr>
            <w:r w:rsidRPr="003011E6">
              <w:rPr>
                <w:lang w:val="lv-LV" w:eastAsia="lv-LV"/>
              </w:rPr>
              <w:t xml:space="preserve">Ja komersants, lai novērstu minēto neatbilstību, veic elektrostaciju vai komersantu apvienošanu, BVKB, atjaunojot valsts atbalstu, vienlaikus groza </w:t>
            </w:r>
            <w:r w:rsidR="00B26A5B" w:rsidRPr="003011E6">
              <w:rPr>
                <w:lang w:val="lv-LV"/>
              </w:rPr>
              <w:t>– MK noteikumu Nr. 560</w:t>
            </w:r>
            <w:r w:rsidR="0088728A" w:rsidRPr="003011E6">
              <w:rPr>
                <w:lang w:val="lv-LV" w:eastAsia="lv-LV"/>
              </w:rPr>
              <w:t xml:space="preserve"> </w:t>
            </w:r>
            <w:r w:rsidRPr="003011E6">
              <w:rPr>
                <w:lang w:val="lv-LV" w:eastAsia="lv-LV"/>
              </w:rPr>
              <w:t>2.2. apakšpunktā minēto lēmumu, tajā pārrēķinot elektroenerģijas apjomu. Šo aprēķinu veic atbilstoši tiem termiņiem un elektroenerģijas apjomam, kāds piešķirts katrai no elektrostacijām, kuras tiek apvienotas.  Attiecīgi paliek tikai viena elektrostacija ar tiesības dodošu lēmumu, bet pārējie lēmumi tiek atcelti, jo tie ir attiecināti uz vairs neeksistējošām elektrostacijām.</w:t>
            </w:r>
          </w:p>
          <w:p w14:paraId="0D9105C5" w14:textId="63D85856" w:rsidR="000910DE" w:rsidRPr="003011E6" w:rsidRDefault="000910DE" w:rsidP="00CF3D15">
            <w:pPr>
              <w:pStyle w:val="NormalWeb"/>
              <w:spacing w:before="0" w:beforeAutospacing="0" w:after="60" w:afterAutospacing="0"/>
              <w:jc w:val="both"/>
              <w:rPr>
                <w:lang w:val="lv-LV" w:eastAsia="lv-LV"/>
              </w:rPr>
            </w:pPr>
            <w:r w:rsidRPr="003011E6">
              <w:rPr>
                <w:lang w:val="lv-LV" w:eastAsia="lv-LV"/>
              </w:rPr>
              <w:t xml:space="preserve">Tiek paredzēts, ka, ja tiek apvienotas elektrostacijas, kuras līdz šim atbilst </w:t>
            </w:r>
            <w:r w:rsidR="00CE6D77" w:rsidRPr="003011E6">
              <w:rPr>
                <w:lang w:val="lv-LV" w:eastAsia="lv-LV"/>
              </w:rPr>
              <w:t xml:space="preserve">MK noteikumu Nr. </w:t>
            </w:r>
            <w:r w:rsidRPr="003011E6">
              <w:rPr>
                <w:lang w:val="lv-LV" w:eastAsia="lv-LV"/>
              </w:rPr>
              <w:t>561</w:t>
            </w:r>
            <w:r w:rsidR="00BB42D8" w:rsidRPr="003011E6">
              <w:rPr>
                <w:lang w:val="lv-LV" w:eastAsia="lv-LV"/>
              </w:rPr>
              <w:t xml:space="preserve"> </w:t>
            </w:r>
            <w:r w:rsidRPr="003011E6">
              <w:rPr>
                <w:lang w:val="lv-LV" w:eastAsia="lv-LV"/>
              </w:rPr>
              <w:t xml:space="preserve">regulējuma elektrostacijām, ar tādām elektrostacijām, kuras līdz šim  atbilst </w:t>
            </w:r>
            <w:r w:rsidR="00B26A5B" w:rsidRPr="003011E6">
              <w:rPr>
                <w:lang w:val="lv-LV"/>
              </w:rPr>
              <w:t>– MK noteikumu Nr. 560</w:t>
            </w:r>
            <w:r w:rsidR="00010861" w:rsidRPr="003011E6">
              <w:rPr>
                <w:lang w:val="lv-LV"/>
              </w:rPr>
              <w:t xml:space="preserve"> </w:t>
            </w:r>
            <w:r w:rsidRPr="003011E6">
              <w:rPr>
                <w:lang w:val="lv-LV" w:eastAsia="lv-LV"/>
              </w:rPr>
              <w:t xml:space="preserve">regulējuma elektrostacijām, tad pēc apvienošanas elektrostacija tiks uzskatīta kā atbilstoša </w:t>
            </w:r>
            <w:r w:rsidR="00CE6D77" w:rsidRPr="003011E6">
              <w:rPr>
                <w:lang w:val="lv-LV" w:eastAsia="lv-LV"/>
              </w:rPr>
              <w:t xml:space="preserve"> MK noteikumu Nr. </w:t>
            </w:r>
            <w:r w:rsidRPr="003011E6">
              <w:rPr>
                <w:lang w:val="lv-LV" w:eastAsia="lv-LV"/>
              </w:rPr>
              <w:t>561</w:t>
            </w:r>
            <w:r w:rsidR="008A6F2E" w:rsidRPr="003011E6">
              <w:rPr>
                <w:lang w:val="lv-LV" w:eastAsia="lv-LV"/>
              </w:rPr>
              <w:t xml:space="preserve"> </w:t>
            </w:r>
            <w:r w:rsidRPr="003011E6">
              <w:rPr>
                <w:lang w:val="lv-LV" w:eastAsia="lv-LV"/>
              </w:rPr>
              <w:t xml:space="preserve">regulējumam, attiecīgi tai izvirzītās prasības, tās cenas noteikšana, uzraudzība un pārējie noteikumi tiks piemēroti atbilstoši </w:t>
            </w:r>
            <w:r w:rsidR="00CE6D77" w:rsidRPr="003011E6">
              <w:rPr>
                <w:lang w:val="lv-LV" w:eastAsia="lv-LV"/>
              </w:rPr>
              <w:t xml:space="preserve"> MK noteikumu Nr. </w:t>
            </w:r>
            <w:r w:rsidRPr="003011E6">
              <w:rPr>
                <w:lang w:val="lv-LV" w:eastAsia="lv-LV"/>
              </w:rPr>
              <w:t>561.</w:t>
            </w:r>
            <w:r w:rsidR="00412532" w:rsidRPr="003011E6">
              <w:rPr>
                <w:lang w:val="lv-LV" w:eastAsia="lv-LV"/>
              </w:rPr>
              <w:t xml:space="preserve"> </w:t>
            </w:r>
            <w:r w:rsidR="00A52F46" w:rsidRPr="003011E6">
              <w:rPr>
                <w:lang w:val="lv-LV" w:eastAsia="lv-LV"/>
              </w:rPr>
              <w:t>Taču</w:t>
            </w:r>
            <w:r w:rsidR="00412532" w:rsidRPr="003011E6">
              <w:rPr>
                <w:lang w:val="lv-LV" w:eastAsia="lv-LV"/>
              </w:rPr>
              <w:t xml:space="preserve">, ja </w:t>
            </w:r>
            <w:r w:rsidR="00270741" w:rsidRPr="003011E6">
              <w:rPr>
                <w:lang w:val="lv-LV" w:eastAsia="lv-LV"/>
              </w:rPr>
              <w:t xml:space="preserve">pēc apvienošanas koģenerācijas stacija kļūs par tādu </w:t>
            </w:r>
            <w:r w:rsidR="0049263F" w:rsidRPr="003011E6">
              <w:rPr>
                <w:lang w:val="lv-LV" w:eastAsia="lv-LV"/>
              </w:rPr>
              <w:t>koģenerācijas staciju, kuras jauda ir lielāka par 4</w:t>
            </w:r>
            <w:r w:rsidR="002B3CE3" w:rsidRPr="003011E6">
              <w:rPr>
                <w:lang w:val="lv-LV" w:eastAsia="lv-LV"/>
              </w:rPr>
              <w:t xml:space="preserve"> </w:t>
            </w:r>
            <w:r w:rsidR="0049263F" w:rsidRPr="003011E6">
              <w:rPr>
                <w:lang w:val="lv-LV" w:eastAsia="lv-LV"/>
              </w:rPr>
              <w:t>MW</w:t>
            </w:r>
            <w:r w:rsidR="00D57859" w:rsidRPr="003011E6">
              <w:rPr>
                <w:lang w:val="lv-LV" w:eastAsia="lv-LV"/>
              </w:rPr>
              <w:t xml:space="preserve">, </w:t>
            </w:r>
            <w:r w:rsidR="002C0893" w:rsidRPr="003011E6">
              <w:rPr>
                <w:lang w:val="lv-LV" w:eastAsia="lv-LV"/>
              </w:rPr>
              <w:t>šādai stacija</w:t>
            </w:r>
            <w:r w:rsidR="00F1077C" w:rsidRPr="003011E6">
              <w:rPr>
                <w:lang w:val="lv-LV" w:eastAsia="lv-LV"/>
              </w:rPr>
              <w:t xml:space="preserve"> tomēr </w:t>
            </w:r>
            <w:r w:rsidR="002C0893" w:rsidRPr="003011E6">
              <w:rPr>
                <w:lang w:val="lv-LV" w:eastAsia="lv-LV"/>
              </w:rPr>
              <w:t xml:space="preserve"> </w:t>
            </w:r>
            <w:r w:rsidR="00EE1024" w:rsidRPr="003011E6">
              <w:rPr>
                <w:lang w:val="lv-LV" w:eastAsia="lv-LV"/>
              </w:rPr>
              <w:t>nekļūs par  MK noteikumu Nr. 561 60. punktā minēto koģenerācijas staciju, kurai obligātā iepirkuma tiesību vietā ir garantētās maksas tiesības</w:t>
            </w:r>
            <w:r w:rsidR="00404ACE" w:rsidRPr="003011E6">
              <w:rPr>
                <w:lang w:val="lv-LV" w:eastAsia="lv-LV"/>
              </w:rPr>
              <w:t>.</w:t>
            </w:r>
          </w:p>
          <w:p w14:paraId="333A9935" w14:textId="56BF3714" w:rsidR="000910DE" w:rsidRPr="003011E6" w:rsidRDefault="001A12C3" w:rsidP="00CF3D15">
            <w:pPr>
              <w:spacing w:after="60" w:line="240" w:lineRule="auto"/>
              <w:ind w:right="113"/>
              <w:jc w:val="both"/>
              <w:rPr>
                <w:rFonts w:ascii="Times New Roman" w:hAnsi="Times New Roman" w:cs="Times New Roman"/>
                <w:sz w:val="24"/>
                <w:szCs w:val="24"/>
              </w:rPr>
            </w:pPr>
            <w:r w:rsidRPr="003011E6">
              <w:rPr>
                <w:rFonts w:ascii="Times New Roman" w:hAnsi="Times New Roman" w:cs="Times New Roman"/>
                <w:sz w:val="24"/>
                <w:szCs w:val="24"/>
              </w:rPr>
              <w:t>Obligātā iepirkuma tiesību termiņu elektrostaciju apvienošana neietekmēs</w:t>
            </w:r>
            <w:r w:rsidR="000910DE" w:rsidRPr="003011E6">
              <w:rPr>
                <w:rFonts w:ascii="Times New Roman" w:hAnsi="Times New Roman" w:cs="Times New Roman"/>
                <w:sz w:val="24"/>
                <w:szCs w:val="24"/>
              </w:rPr>
              <w:t>, jo kopējais</w:t>
            </w:r>
            <w:r w:rsidR="007C4FF0" w:rsidRPr="003011E6">
              <w:rPr>
                <w:rFonts w:ascii="Times New Roman" w:hAnsi="Times New Roman" w:cs="Times New Roman"/>
                <w:sz w:val="24"/>
                <w:szCs w:val="24"/>
              </w:rPr>
              <w:t xml:space="preserve"> valsts</w:t>
            </w:r>
            <w:r w:rsidR="000910DE" w:rsidRPr="003011E6">
              <w:rPr>
                <w:rFonts w:ascii="Times New Roman" w:hAnsi="Times New Roman" w:cs="Times New Roman"/>
                <w:sz w:val="24"/>
                <w:szCs w:val="24"/>
              </w:rPr>
              <w:t xml:space="preserve"> atbalst</w:t>
            </w:r>
            <w:r w:rsidR="00645076" w:rsidRPr="003011E6">
              <w:rPr>
                <w:rFonts w:ascii="Times New Roman" w:hAnsi="Times New Roman" w:cs="Times New Roman"/>
                <w:sz w:val="24"/>
                <w:szCs w:val="24"/>
              </w:rPr>
              <w:t>a periods</w:t>
            </w:r>
            <w:r w:rsidR="000910DE" w:rsidRPr="003011E6">
              <w:rPr>
                <w:rFonts w:ascii="Times New Roman" w:hAnsi="Times New Roman" w:cs="Times New Roman"/>
                <w:sz w:val="24"/>
                <w:szCs w:val="24"/>
              </w:rPr>
              <w:t xml:space="preserve"> tiks skatīts pēc tās stacijas, kurai termiņš ir visgarākais (tā arī ir tā stacija, kura turpmāk būs vienīgā, apvienojot pārējās), savukārt izmaksas ilgums par konkrētu apjomu tiks aprēķināts un noteikts ar grozījumiem šo noteikumu 2.2. apakšpunktā minētajā lēmumā, lai piešķirtās tiesības netiktu nedz paplašinātas, nedz sašaurinātas. </w:t>
            </w:r>
          </w:p>
          <w:p w14:paraId="4A8EB644" w14:textId="0F6EC960" w:rsidR="0097124C" w:rsidRPr="003011E6" w:rsidRDefault="000910DE" w:rsidP="00CF3D15">
            <w:pPr>
              <w:pStyle w:val="NormalWeb"/>
              <w:spacing w:before="0" w:beforeAutospacing="0" w:after="60" w:afterAutospacing="0"/>
              <w:jc w:val="both"/>
              <w:rPr>
                <w:lang w:val="lv-LV" w:eastAsia="lv-LV"/>
              </w:rPr>
            </w:pPr>
            <w:r w:rsidRPr="003011E6">
              <w:rPr>
                <w:shd w:val="clear" w:color="auto" w:fill="FFFFFF"/>
                <w:lang w:val="lv-LV"/>
              </w:rPr>
              <w:t xml:space="preserve">Ņemot vērā, ka obligātā iepirkuma tiesības tiek piešķirtas ne ilgāk kā līdz elektrostacijas pamatlīdzekļu pilnam nolietojumam saskaņā ar normatīvajiem aktiem par grāmatvedības prasībām, apvienošanas gadījumā, ja </w:t>
            </w:r>
            <w:r w:rsidRPr="003011E6">
              <w:rPr>
                <w:lang w:val="lv-LV" w:eastAsia="lv-LV"/>
              </w:rPr>
              <w:t>kādai no apvienotās stacijas daļām ir pamatlīdzekļu pilns nolietojums, tad OI maksājumu par šo stacijas daļu pārtrauc.</w:t>
            </w:r>
          </w:p>
          <w:p w14:paraId="28301908" w14:textId="583D0160" w:rsidR="006473B5" w:rsidRPr="003011E6" w:rsidRDefault="006473B5" w:rsidP="00CF3D15">
            <w:pPr>
              <w:pStyle w:val="NormalWeb"/>
              <w:spacing w:before="0" w:beforeAutospacing="0" w:after="60" w:afterAutospacing="0"/>
              <w:jc w:val="both"/>
              <w:rPr>
                <w:lang w:val="lv-LV" w:eastAsia="lv-LV"/>
              </w:rPr>
            </w:pPr>
          </w:p>
          <w:p w14:paraId="5234EB4D" w14:textId="116C5E13" w:rsidR="00D2764F" w:rsidRPr="003011E6" w:rsidRDefault="00A64F1D" w:rsidP="00CF3D15">
            <w:pPr>
              <w:spacing w:after="60" w:line="240" w:lineRule="auto"/>
              <w:ind w:right="113"/>
              <w:jc w:val="both"/>
              <w:rPr>
                <w:rFonts w:ascii="Times New Roman" w:eastAsia="Times New Roman" w:hAnsi="Times New Roman" w:cs="Times New Roman"/>
                <w:sz w:val="24"/>
                <w:szCs w:val="24"/>
                <w:u w:val="single"/>
                <w:lang w:eastAsia="lv-LV"/>
              </w:rPr>
            </w:pPr>
            <w:r w:rsidRPr="003011E6">
              <w:rPr>
                <w:rFonts w:ascii="Times New Roman" w:eastAsia="Times New Roman" w:hAnsi="Times New Roman" w:cs="Times New Roman"/>
                <w:sz w:val="24"/>
                <w:szCs w:val="24"/>
                <w:u w:val="single"/>
                <w:lang w:eastAsia="lv-LV"/>
              </w:rPr>
              <w:t>Elektrostaciju pārkompensācijas novēršana</w:t>
            </w:r>
          </w:p>
          <w:p w14:paraId="0561C4BD" w14:textId="77777777" w:rsidR="006473B5" w:rsidRPr="003011E6" w:rsidRDefault="006473B5" w:rsidP="00CF3D15">
            <w:pPr>
              <w:spacing w:after="60" w:line="240" w:lineRule="auto"/>
              <w:ind w:right="113"/>
              <w:jc w:val="both"/>
              <w:rPr>
                <w:rFonts w:ascii="Times New Roman" w:eastAsia="Times New Roman" w:hAnsi="Times New Roman" w:cs="Times New Roman"/>
                <w:sz w:val="24"/>
                <w:szCs w:val="24"/>
                <w:u w:val="single"/>
                <w:lang w:eastAsia="lv-LV"/>
              </w:rPr>
            </w:pPr>
          </w:p>
          <w:p w14:paraId="14F5702A" w14:textId="35B6034C" w:rsidR="00184896" w:rsidRPr="003011E6" w:rsidRDefault="00A2637B"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Elektrostaciju</w:t>
            </w:r>
            <w:r w:rsidR="005343F9" w:rsidRPr="003011E6">
              <w:rPr>
                <w:rFonts w:ascii="Times New Roman" w:eastAsia="Times New Roman" w:hAnsi="Times New Roman" w:cs="Times New Roman"/>
                <w:sz w:val="24"/>
                <w:szCs w:val="24"/>
                <w:lang w:eastAsia="lv-LV"/>
              </w:rPr>
              <w:t>, kas darbojas obligātā iepirkuma ietvaros</w:t>
            </w:r>
            <w:r w:rsidRPr="003011E6">
              <w:rPr>
                <w:rFonts w:ascii="Times New Roman" w:eastAsia="Times New Roman" w:hAnsi="Times New Roman" w:cs="Times New Roman"/>
                <w:sz w:val="24"/>
                <w:szCs w:val="24"/>
                <w:lang w:eastAsia="lv-LV"/>
              </w:rPr>
              <w:t>,</w:t>
            </w:r>
            <w:r w:rsidR="005343F9" w:rsidRPr="003011E6">
              <w:rPr>
                <w:rFonts w:ascii="Times New Roman" w:eastAsia="Times New Roman" w:hAnsi="Times New Roman" w:cs="Times New Roman"/>
                <w:sz w:val="24"/>
                <w:szCs w:val="24"/>
                <w:lang w:eastAsia="lv-LV"/>
              </w:rPr>
              <w:t xml:space="preserve"> pārkompensācij</w:t>
            </w:r>
            <w:r w:rsidRPr="003011E6">
              <w:rPr>
                <w:rFonts w:ascii="Times New Roman" w:eastAsia="Times New Roman" w:hAnsi="Times New Roman" w:cs="Times New Roman"/>
                <w:sz w:val="24"/>
                <w:szCs w:val="24"/>
                <w:lang w:eastAsia="lv-LV"/>
              </w:rPr>
              <w:t>as novēršanas mehānisms tika ieviests 2016. gadā, veicot grozījumus MK noteikumos Nr. </w:t>
            </w:r>
            <w:r w:rsidR="00ED5E79" w:rsidRPr="003011E6">
              <w:rPr>
                <w:rFonts w:ascii="Times New Roman" w:eastAsia="Times New Roman" w:hAnsi="Times New Roman" w:cs="Times New Roman"/>
                <w:sz w:val="24"/>
                <w:szCs w:val="24"/>
                <w:lang w:eastAsia="lv-LV"/>
              </w:rPr>
              <w:t>262</w:t>
            </w:r>
            <w:r w:rsidRPr="003011E6">
              <w:rPr>
                <w:rFonts w:ascii="Times New Roman" w:eastAsia="Times New Roman" w:hAnsi="Times New Roman" w:cs="Times New Roman"/>
                <w:sz w:val="24"/>
                <w:szCs w:val="24"/>
                <w:lang w:eastAsia="lv-LV"/>
              </w:rPr>
              <w:t xml:space="preserve">. Šī mehānisma ieviešana bija priekšnosacījums, lai Eiropas Komisija lemtu </w:t>
            </w:r>
            <w:r w:rsidR="00184896" w:rsidRPr="003011E6">
              <w:rPr>
                <w:rFonts w:ascii="Times New Roman" w:eastAsia="Times New Roman" w:hAnsi="Times New Roman" w:cs="Times New Roman"/>
                <w:sz w:val="24"/>
                <w:szCs w:val="24"/>
                <w:lang w:eastAsia="lv-LV"/>
              </w:rPr>
              <w:t>par</w:t>
            </w:r>
            <w:r w:rsidRPr="003011E6">
              <w:rPr>
                <w:rFonts w:ascii="Times New Roman" w:hAnsi="Times New Roman" w:cs="Times New Roman"/>
                <w:sz w:val="24"/>
                <w:szCs w:val="24"/>
              </w:rPr>
              <w:t xml:space="preserve"> </w:t>
            </w:r>
            <w:r w:rsidRPr="003011E6">
              <w:rPr>
                <w:rFonts w:ascii="Times New Roman" w:eastAsia="Times New Roman" w:hAnsi="Times New Roman" w:cs="Times New Roman"/>
                <w:sz w:val="24"/>
                <w:szCs w:val="24"/>
                <w:lang w:eastAsia="lv-LV"/>
              </w:rPr>
              <w:t xml:space="preserve">Latvijas iesniegtā </w:t>
            </w:r>
            <w:r w:rsidRPr="003011E6">
              <w:rPr>
                <w:rFonts w:ascii="Times New Roman" w:eastAsia="Times New Roman" w:hAnsi="Times New Roman" w:cs="Times New Roman"/>
                <w:sz w:val="24"/>
                <w:szCs w:val="24"/>
                <w:lang w:eastAsia="lv-LV"/>
              </w:rPr>
              <w:lastRenderedPageBreak/>
              <w:t xml:space="preserve">valsts atbalsta lietas </w:t>
            </w:r>
            <w:r w:rsidR="00312FC4" w:rsidRPr="003011E6">
              <w:rPr>
                <w:rFonts w:ascii="Times New Roman" w:hAnsi="Times New Roman" w:cs="Times New Roman"/>
                <w:sz w:val="24"/>
                <w:szCs w:val="24"/>
              </w:rPr>
              <w:t xml:space="preserve"> </w:t>
            </w:r>
            <w:r w:rsidR="00312FC4" w:rsidRPr="003011E6">
              <w:rPr>
                <w:rFonts w:ascii="Times New Roman" w:eastAsia="Times New Roman" w:hAnsi="Times New Roman" w:cs="Times New Roman"/>
                <w:sz w:val="24"/>
                <w:szCs w:val="24"/>
                <w:lang w:eastAsia="lv-LV"/>
              </w:rPr>
              <w:t>SA.43140</w:t>
            </w:r>
            <w:r w:rsidRPr="003011E6">
              <w:rPr>
                <w:rFonts w:ascii="Times New Roman" w:eastAsia="Times New Roman" w:hAnsi="Times New Roman" w:cs="Times New Roman"/>
                <w:sz w:val="24"/>
                <w:szCs w:val="24"/>
                <w:lang w:eastAsia="lv-LV"/>
              </w:rPr>
              <w:t xml:space="preserve"> (2015/N</w:t>
            </w:r>
            <w:r w:rsidR="007F18F4" w:rsidRPr="003011E6">
              <w:rPr>
                <w:rFonts w:ascii="Times New Roman" w:eastAsia="Times New Roman" w:hAnsi="Times New Roman" w:cs="Times New Roman"/>
                <w:sz w:val="24"/>
                <w:szCs w:val="24"/>
                <w:lang w:eastAsia="lv-LV"/>
              </w:rPr>
              <w:t>N</w:t>
            </w:r>
            <w:r w:rsidRPr="003011E6">
              <w:rPr>
                <w:rFonts w:ascii="Times New Roman" w:eastAsia="Times New Roman" w:hAnsi="Times New Roman" w:cs="Times New Roman"/>
                <w:sz w:val="24"/>
                <w:szCs w:val="24"/>
                <w:lang w:eastAsia="lv-LV"/>
              </w:rPr>
              <w:t>) “</w:t>
            </w:r>
            <w:r w:rsidR="007F18F4" w:rsidRPr="003011E6">
              <w:rPr>
                <w:rFonts w:ascii="Times New Roman" w:eastAsia="Times New Roman" w:hAnsi="Times New Roman" w:cs="Times New Roman"/>
                <w:sz w:val="24"/>
                <w:szCs w:val="24"/>
                <w:lang w:eastAsia="lv-LV"/>
              </w:rPr>
              <w:t>Atbalsts atjaunojamo energoresursu enerģijai un koģenerācijai</w:t>
            </w:r>
            <w:r w:rsidR="007F18F4" w:rsidRPr="003011E6" w:rsidDel="007F18F4">
              <w:rPr>
                <w:rFonts w:ascii="Times New Roman" w:eastAsia="Times New Roman" w:hAnsi="Times New Roman" w:cs="Times New Roman"/>
                <w:sz w:val="24"/>
                <w:szCs w:val="24"/>
                <w:lang w:eastAsia="lv-LV"/>
              </w:rPr>
              <w:t xml:space="preserve"> </w:t>
            </w:r>
            <w:r w:rsidRPr="003011E6">
              <w:rPr>
                <w:rFonts w:ascii="Times New Roman" w:eastAsia="Times New Roman" w:hAnsi="Times New Roman" w:cs="Times New Roman"/>
                <w:sz w:val="24"/>
                <w:szCs w:val="24"/>
                <w:lang w:eastAsia="lv-LV"/>
              </w:rPr>
              <w:t>” atbilstību ES iekšējā tirgus nosacījumiem.</w:t>
            </w:r>
            <w:r w:rsidR="00184896" w:rsidRPr="003011E6">
              <w:rPr>
                <w:rFonts w:ascii="Times New Roman" w:eastAsia="Times New Roman" w:hAnsi="Times New Roman" w:cs="Times New Roman"/>
                <w:sz w:val="24"/>
                <w:szCs w:val="24"/>
                <w:lang w:eastAsia="lv-LV"/>
              </w:rPr>
              <w:t xml:space="preserve"> </w:t>
            </w:r>
          </w:p>
          <w:p w14:paraId="6CA80657" w14:textId="35E21ED3" w:rsidR="00773D20" w:rsidRPr="003011E6" w:rsidRDefault="00773D20"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Lai nodrošinātu vienlīdzīgu pieeju visiem atbalstu saņēmušajiem komersantu projektiem, MK noteikum</w:t>
            </w:r>
            <w:r w:rsidR="00203988" w:rsidRPr="003011E6">
              <w:rPr>
                <w:rFonts w:ascii="Times New Roman" w:eastAsia="Times New Roman" w:hAnsi="Times New Roman" w:cs="Times New Roman"/>
                <w:sz w:val="24"/>
                <w:szCs w:val="24"/>
                <w:lang w:eastAsia="lv-LV"/>
              </w:rPr>
              <w:t>i</w:t>
            </w:r>
            <w:r w:rsidRPr="003011E6">
              <w:rPr>
                <w:rFonts w:ascii="Times New Roman" w:eastAsia="Times New Roman" w:hAnsi="Times New Roman" w:cs="Times New Roman"/>
                <w:sz w:val="24"/>
                <w:szCs w:val="24"/>
                <w:lang w:eastAsia="lv-LV"/>
              </w:rPr>
              <w:t xml:space="preserve"> Nr. 2</w:t>
            </w:r>
            <w:r w:rsidR="00676642" w:rsidRPr="003011E6">
              <w:rPr>
                <w:rFonts w:ascii="Times New Roman" w:eastAsia="Times New Roman" w:hAnsi="Times New Roman" w:cs="Times New Roman"/>
                <w:sz w:val="24"/>
                <w:szCs w:val="24"/>
                <w:lang w:eastAsia="lv-LV"/>
              </w:rPr>
              <w:t>62</w:t>
            </w:r>
            <w:r w:rsidRPr="003011E6">
              <w:rPr>
                <w:rFonts w:ascii="Times New Roman" w:eastAsia="Times New Roman" w:hAnsi="Times New Roman" w:cs="Times New Roman"/>
                <w:sz w:val="24"/>
                <w:szCs w:val="24"/>
                <w:lang w:eastAsia="lv-LV"/>
              </w:rPr>
              <w:t xml:space="preserve"> tika papildināti ar normām, kas paredz projektu kopējo kapitālieguldījumu iekšējās peļņas normas (turpmāk – IRR) izvērtēšanu, izmantojot fiksētas līmaņatzīmes. </w:t>
            </w:r>
          </w:p>
          <w:p w14:paraId="727B5EB8" w14:textId="223CCB3D" w:rsidR="004C0F18" w:rsidRPr="003011E6" w:rsidRDefault="00773D20"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Vienlaikus </w:t>
            </w:r>
            <w:r w:rsidR="005B0C74" w:rsidRPr="003011E6">
              <w:rPr>
                <w:rFonts w:ascii="Times New Roman" w:eastAsia="Times New Roman" w:hAnsi="Times New Roman" w:cs="Times New Roman"/>
                <w:sz w:val="24"/>
                <w:szCs w:val="24"/>
                <w:lang w:eastAsia="lv-LV"/>
              </w:rPr>
              <w:t xml:space="preserve">ar minētajiem grozījumiem </w:t>
            </w:r>
            <w:r w:rsidRPr="003011E6">
              <w:rPr>
                <w:rFonts w:ascii="Times New Roman" w:eastAsia="Times New Roman" w:hAnsi="Times New Roman" w:cs="Times New Roman"/>
                <w:sz w:val="24"/>
                <w:szCs w:val="24"/>
                <w:lang w:eastAsia="lv-LV"/>
              </w:rPr>
              <w:t xml:space="preserve">komersantiem tika noteikta IRR likme </w:t>
            </w:r>
            <w:r w:rsidR="00A2637B" w:rsidRPr="003011E6">
              <w:rPr>
                <w:rFonts w:ascii="Times New Roman" w:eastAsia="Times New Roman" w:hAnsi="Times New Roman" w:cs="Times New Roman"/>
                <w:sz w:val="24"/>
                <w:szCs w:val="24"/>
                <w:lang w:eastAsia="lv-LV"/>
              </w:rPr>
              <w:t>9% apmērā</w:t>
            </w:r>
            <w:r w:rsidR="00677FD8" w:rsidRPr="003011E6">
              <w:rPr>
                <w:rFonts w:ascii="Times New Roman" w:eastAsia="Times New Roman" w:hAnsi="Times New Roman" w:cs="Times New Roman"/>
                <w:sz w:val="24"/>
                <w:szCs w:val="24"/>
                <w:lang w:eastAsia="lv-LV"/>
              </w:rPr>
              <w:t>, kuru pārsniedzot, komersanta nākotnes atbalstam tiek piemērots samazinošs koeficients - cenas diferencēšanas koeficients pārkompensācijas novēršanai, nodrošinot, ka projekta kopējais IRR līmenis atbalsta perioda beigās nepārsniedz 9%.</w:t>
            </w:r>
          </w:p>
          <w:p w14:paraId="240AC1D2" w14:textId="5D1F0812" w:rsidR="00C35C91" w:rsidRPr="003011E6" w:rsidRDefault="00BF3359"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Līdz ar grozījumiem ETL, kas stājās spēkā 2020. gada 15. februārī, pārkompensācijas novēršanas mehānisms tika nostiprināts arī likumā</w:t>
            </w:r>
            <w:r w:rsidR="00EA062F" w:rsidRPr="003011E6">
              <w:rPr>
                <w:rFonts w:ascii="Times New Roman" w:eastAsia="Times New Roman" w:hAnsi="Times New Roman" w:cs="Times New Roman"/>
                <w:sz w:val="24"/>
                <w:szCs w:val="24"/>
                <w:lang w:eastAsia="lv-LV"/>
              </w:rPr>
              <w:t>, precizējot nosacījumus IRR aprēķināšanai, kā arī uzdodot Ministru kabinetam noteikt IRR aprēķina veikšanas kārtību.</w:t>
            </w:r>
            <w:r w:rsidR="00B22B51" w:rsidRPr="003011E6">
              <w:rPr>
                <w:rFonts w:ascii="Times New Roman" w:eastAsia="Times New Roman" w:hAnsi="Times New Roman" w:cs="Times New Roman"/>
                <w:sz w:val="24"/>
                <w:szCs w:val="24"/>
                <w:lang w:eastAsia="lv-LV"/>
              </w:rPr>
              <w:t xml:space="preserve"> Ņemot vērā jauno likuma deleģējumu,</w:t>
            </w:r>
            <w:r w:rsidR="00A64F1D" w:rsidRPr="003011E6">
              <w:rPr>
                <w:rFonts w:ascii="Times New Roman" w:eastAsia="Times New Roman" w:hAnsi="Times New Roman" w:cs="Times New Roman"/>
                <w:sz w:val="24"/>
                <w:szCs w:val="24"/>
                <w:lang w:eastAsia="lv-LV"/>
              </w:rPr>
              <w:t xml:space="preserve"> </w:t>
            </w:r>
            <w:r w:rsidR="00150B2C" w:rsidRPr="003011E6">
              <w:rPr>
                <w:rFonts w:ascii="Times New Roman" w:eastAsia="Times New Roman" w:hAnsi="Times New Roman" w:cs="Times New Roman"/>
                <w:sz w:val="24"/>
                <w:szCs w:val="24"/>
                <w:lang w:eastAsia="lv-LV"/>
              </w:rPr>
              <w:t xml:space="preserve">līdz ar šiem grozījumiem </w:t>
            </w:r>
            <w:r w:rsidR="00A64F1D" w:rsidRPr="003011E6">
              <w:rPr>
                <w:rFonts w:ascii="Times New Roman" w:eastAsia="Times New Roman" w:hAnsi="Times New Roman" w:cs="Times New Roman"/>
                <w:sz w:val="24"/>
                <w:szCs w:val="24"/>
                <w:lang w:eastAsia="lv-LV"/>
              </w:rPr>
              <w:t xml:space="preserve">ministrija </w:t>
            </w:r>
            <w:r w:rsidR="00DA5167" w:rsidRPr="003011E6">
              <w:rPr>
                <w:rFonts w:ascii="Times New Roman" w:eastAsia="Times New Roman" w:hAnsi="Times New Roman" w:cs="Times New Roman"/>
                <w:sz w:val="24"/>
                <w:szCs w:val="24"/>
                <w:lang w:eastAsia="lv-LV"/>
              </w:rPr>
              <w:t>ir</w:t>
            </w:r>
            <w:r w:rsidR="009254A3" w:rsidRPr="003011E6">
              <w:rPr>
                <w:rFonts w:ascii="Times New Roman" w:eastAsia="Times New Roman" w:hAnsi="Times New Roman" w:cs="Times New Roman"/>
                <w:sz w:val="24"/>
                <w:szCs w:val="24"/>
                <w:lang w:eastAsia="lv-LV"/>
              </w:rPr>
              <w:t xml:space="preserve"> pārskatī</w:t>
            </w:r>
            <w:r w:rsidR="00DA5167" w:rsidRPr="003011E6">
              <w:rPr>
                <w:rFonts w:ascii="Times New Roman" w:eastAsia="Times New Roman" w:hAnsi="Times New Roman" w:cs="Times New Roman"/>
                <w:sz w:val="24"/>
                <w:szCs w:val="24"/>
                <w:lang w:eastAsia="lv-LV"/>
              </w:rPr>
              <w:t>jusi</w:t>
            </w:r>
            <w:r w:rsidR="00A64F1D" w:rsidRPr="003011E6">
              <w:rPr>
                <w:rFonts w:ascii="Times New Roman" w:eastAsia="Times New Roman" w:hAnsi="Times New Roman" w:cs="Times New Roman"/>
                <w:sz w:val="24"/>
                <w:szCs w:val="24"/>
                <w:lang w:eastAsia="lv-LV"/>
              </w:rPr>
              <w:t xml:space="preserve"> </w:t>
            </w:r>
            <w:r w:rsidR="00150B2C" w:rsidRPr="003011E6">
              <w:rPr>
                <w:rFonts w:ascii="Times New Roman" w:eastAsia="Times New Roman" w:hAnsi="Times New Roman" w:cs="Times New Roman"/>
                <w:sz w:val="24"/>
                <w:szCs w:val="24"/>
                <w:lang w:eastAsia="lv-LV"/>
              </w:rPr>
              <w:t xml:space="preserve">IRR </w:t>
            </w:r>
            <w:r w:rsidR="00A64F1D" w:rsidRPr="003011E6">
              <w:rPr>
                <w:rFonts w:ascii="Times New Roman" w:eastAsia="Times New Roman" w:hAnsi="Times New Roman" w:cs="Times New Roman"/>
                <w:sz w:val="24"/>
                <w:szCs w:val="24"/>
                <w:lang w:eastAsia="lv-LV"/>
              </w:rPr>
              <w:t>un cenas diferencēšanas koeficienta pārkompensācijas novēršanai aprēķina metodik</w:t>
            </w:r>
            <w:r w:rsidR="00150B2C" w:rsidRPr="003011E6">
              <w:rPr>
                <w:rFonts w:ascii="Times New Roman" w:eastAsia="Times New Roman" w:hAnsi="Times New Roman" w:cs="Times New Roman"/>
                <w:sz w:val="24"/>
                <w:szCs w:val="24"/>
                <w:lang w:eastAsia="lv-LV"/>
              </w:rPr>
              <w:t>u</w:t>
            </w:r>
            <w:r w:rsidR="00A64F1D" w:rsidRPr="003011E6">
              <w:rPr>
                <w:rFonts w:ascii="Times New Roman" w:eastAsia="Times New Roman" w:hAnsi="Times New Roman" w:cs="Times New Roman"/>
                <w:sz w:val="24"/>
                <w:szCs w:val="24"/>
                <w:lang w:eastAsia="lv-LV"/>
              </w:rPr>
              <w:t xml:space="preserve"> un līmeņatzīmju vērtīb</w:t>
            </w:r>
            <w:r w:rsidR="00150B2C" w:rsidRPr="003011E6">
              <w:rPr>
                <w:rFonts w:ascii="Times New Roman" w:eastAsia="Times New Roman" w:hAnsi="Times New Roman" w:cs="Times New Roman"/>
                <w:sz w:val="24"/>
                <w:szCs w:val="24"/>
                <w:lang w:eastAsia="lv-LV"/>
              </w:rPr>
              <w:t xml:space="preserve">as, aktualizējot tās atbilstoši faktiskajai situācijai atjaunojamās enerģijas ražošanas nozarē. </w:t>
            </w:r>
            <w:r w:rsidR="00F63A7B" w:rsidRPr="003011E6">
              <w:rPr>
                <w:rFonts w:ascii="Times New Roman" w:eastAsia="Times New Roman" w:hAnsi="Times New Roman" w:cs="Times New Roman"/>
                <w:sz w:val="24"/>
                <w:szCs w:val="24"/>
                <w:lang w:eastAsia="lv-LV"/>
              </w:rPr>
              <w:t xml:space="preserve"> MK noteikumu projekts ir izstrādāts atbilstoši  SIA </w:t>
            </w:r>
            <w:proofErr w:type="spellStart"/>
            <w:r w:rsidR="00F63A7B" w:rsidRPr="003011E6">
              <w:rPr>
                <w:rFonts w:ascii="Times New Roman" w:eastAsia="Times New Roman" w:hAnsi="Times New Roman" w:cs="Times New Roman"/>
                <w:sz w:val="24"/>
                <w:szCs w:val="24"/>
                <w:lang w:eastAsia="lv-LV"/>
              </w:rPr>
              <w:t>Smart</w:t>
            </w:r>
            <w:proofErr w:type="spellEnd"/>
            <w:r w:rsidR="00F63A7B" w:rsidRPr="003011E6">
              <w:rPr>
                <w:rFonts w:ascii="Times New Roman" w:eastAsia="Times New Roman" w:hAnsi="Times New Roman" w:cs="Times New Roman"/>
                <w:sz w:val="24"/>
                <w:szCs w:val="24"/>
                <w:lang w:eastAsia="lv-LV"/>
              </w:rPr>
              <w:t xml:space="preserve"> </w:t>
            </w:r>
            <w:proofErr w:type="spellStart"/>
            <w:r w:rsidR="00F63A7B" w:rsidRPr="003011E6">
              <w:rPr>
                <w:rFonts w:ascii="Times New Roman" w:eastAsia="Times New Roman" w:hAnsi="Times New Roman" w:cs="Times New Roman"/>
                <w:sz w:val="24"/>
                <w:szCs w:val="24"/>
                <w:lang w:eastAsia="lv-LV"/>
              </w:rPr>
              <w:t>Continent</w:t>
            </w:r>
            <w:proofErr w:type="spellEnd"/>
            <w:r w:rsidR="00F63A7B" w:rsidRPr="003011E6">
              <w:rPr>
                <w:rFonts w:ascii="Times New Roman" w:eastAsia="Times New Roman" w:hAnsi="Times New Roman" w:cs="Times New Roman"/>
                <w:sz w:val="24"/>
                <w:szCs w:val="24"/>
                <w:lang w:eastAsia="lv-LV"/>
              </w:rPr>
              <w:t xml:space="preserve"> pētījumā sniegtajiem priekšlikumiem, papild</w:t>
            </w:r>
            <w:r w:rsidR="0044141D" w:rsidRPr="003011E6">
              <w:rPr>
                <w:rFonts w:ascii="Times New Roman" w:eastAsia="Times New Roman" w:hAnsi="Times New Roman" w:cs="Times New Roman"/>
                <w:sz w:val="24"/>
                <w:szCs w:val="24"/>
                <w:lang w:eastAsia="lv-LV"/>
              </w:rPr>
              <w:t>u</w:t>
            </w:r>
            <w:r w:rsidR="00F63A7B" w:rsidRPr="003011E6">
              <w:rPr>
                <w:rFonts w:ascii="Times New Roman" w:eastAsia="Times New Roman" w:hAnsi="Times New Roman" w:cs="Times New Roman"/>
                <w:sz w:val="24"/>
                <w:szCs w:val="24"/>
                <w:lang w:eastAsia="lv-LV"/>
              </w:rPr>
              <w:t xml:space="preserve">s konsultējoties ar nozares </w:t>
            </w:r>
            <w:r w:rsidR="00915584" w:rsidRPr="003011E6">
              <w:rPr>
                <w:rFonts w:ascii="Times New Roman" w:eastAsia="Times New Roman" w:hAnsi="Times New Roman" w:cs="Times New Roman"/>
                <w:sz w:val="24"/>
                <w:szCs w:val="24"/>
                <w:lang w:eastAsia="lv-LV"/>
              </w:rPr>
              <w:t xml:space="preserve">asociāciju </w:t>
            </w:r>
            <w:r w:rsidR="00F63A7B" w:rsidRPr="003011E6">
              <w:rPr>
                <w:rFonts w:ascii="Times New Roman" w:eastAsia="Times New Roman" w:hAnsi="Times New Roman" w:cs="Times New Roman"/>
                <w:sz w:val="24"/>
                <w:szCs w:val="24"/>
                <w:lang w:eastAsia="lv-LV"/>
              </w:rPr>
              <w:t xml:space="preserve">pārstāvjiem, kā arī izvērtējot KPGM </w:t>
            </w:r>
            <w:proofErr w:type="spellStart"/>
            <w:r w:rsidR="00F63A7B" w:rsidRPr="003011E6">
              <w:rPr>
                <w:rFonts w:ascii="Times New Roman" w:eastAsia="Times New Roman" w:hAnsi="Times New Roman" w:cs="Times New Roman"/>
                <w:sz w:val="24"/>
                <w:szCs w:val="24"/>
                <w:lang w:eastAsia="lv-LV"/>
              </w:rPr>
              <w:t>Baltic</w:t>
            </w:r>
            <w:proofErr w:type="spellEnd"/>
            <w:r w:rsidR="00F63A7B" w:rsidRPr="003011E6">
              <w:rPr>
                <w:rFonts w:ascii="Times New Roman" w:eastAsia="Times New Roman" w:hAnsi="Times New Roman" w:cs="Times New Roman"/>
                <w:sz w:val="24"/>
                <w:szCs w:val="24"/>
                <w:lang w:eastAsia="lv-LV"/>
              </w:rPr>
              <w:t xml:space="preserve"> AS iesniegto pētījumu.</w:t>
            </w:r>
          </w:p>
          <w:p w14:paraId="63BC6E62" w14:textId="1FD7ADC8" w:rsidR="00AA7F71" w:rsidRPr="003011E6" w:rsidRDefault="00AA7F71"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MK noteikumu projektā saglabāts nosacījums, ka </w:t>
            </w:r>
            <w:r w:rsidR="009710AC"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 xml:space="preserve">stacijas projekta kopējais IRR līmenis atbalsta perioda beigās nevar pārsniegt 9%. IRR aprēķins tiek veikts, ņemot vērā </w:t>
            </w:r>
            <w:r w:rsidR="009710AC"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stacijas vienotā tehnoloģiskā cikla principu.</w:t>
            </w:r>
            <w:r w:rsidR="00481537" w:rsidRPr="003011E6">
              <w:rPr>
                <w:rFonts w:ascii="Times New Roman" w:eastAsia="Times New Roman" w:hAnsi="Times New Roman" w:cs="Times New Roman"/>
                <w:sz w:val="24"/>
                <w:szCs w:val="24"/>
                <w:lang w:eastAsia="lv-LV"/>
              </w:rPr>
              <w:t xml:space="preserve"> </w:t>
            </w:r>
          </w:p>
          <w:p w14:paraId="721D40E0" w14:textId="1A78D135" w:rsidR="004C4120" w:rsidRPr="003011E6" w:rsidRDefault="00E7330C"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Lai </w:t>
            </w:r>
            <w:r w:rsidR="00087DCD" w:rsidRPr="003011E6">
              <w:rPr>
                <w:rFonts w:ascii="Times New Roman" w:eastAsia="Times New Roman" w:hAnsi="Times New Roman" w:cs="Times New Roman"/>
                <w:sz w:val="24"/>
                <w:szCs w:val="24"/>
                <w:lang w:eastAsia="lv-LV"/>
              </w:rPr>
              <w:t>nodrošinātu, ka</w:t>
            </w:r>
            <w:r w:rsidRPr="003011E6">
              <w:rPr>
                <w:rFonts w:ascii="Times New Roman" w:eastAsia="Times New Roman" w:hAnsi="Times New Roman" w:cs="Times New Roman"/>
                <w:sz w:val="24"/>
                <w:szCs w:val="24"/>
                <w:lang w:eastAsia="lv-LV"/>
              </w:rPr>
              <w:t xml:space="preserve"> IRR aprēķin</w:t>
            </w:r>
            <w:r w:rsidR="00087DCD" w:rsidRPr="003011E6">
              <w:rPr>
                <w:rFonts w:ascii="Times New Roman" w:eastAsia="Times New Roman" w:hAnsi="Times New Roman" w:cs="Times New Roman"/>
                <w:sz w:val="24"/>
                <w:szCs w:val="24"/>
                <w:lang w:eastAsia="lv-LV"/>
              </w:rPr>
              <w:t>ā tiek izmantot</w:t>
            </w:r>
            <w:r w:rsidR="00334840" w:rsidRPr="003011E6">
              <w:rPr>
                <w:rFonts w:ascii="Times New Roman" w:eastAsia="Times New Roman" w:hAnsi="Times New Roman" w:cs="Times New Roman"/>
                <w:sz w:val="24"/>
                <w:szCs w:val="24"/>
                <w:lang w:eastAsia="lv-LV"/>
              </w:rPr>
              <w:t>i</w:t>
            </w:r>
            <w:r w:rsidR="00C80A22" w:rsidRPr="003011E6">
              <w:rPr>
                <w:rFonts w:ascii="Times New Roman" w:eastAsia="Times New Roman" w:hAnsi="Times New Roman" w:cs="Times New Roman"/>
                <w:sz w:val="24"/>
                <w:szCs w:val="24"/>
                <w:lang w:eastAsia="lv-LV"/>
              </w:rPr>
              <w:t xml:space="preserve"> elektrostaciju</w:t>
            </w:r>
            <w:r w:rsidR="00087DCD" w:rsidRPr="003011E6">
              <w:rPr>
                <w:rFonts w:ascii="Times New Roman" w:eastAsia="Times New Roman" w:hAnsi="Times New Roman" w:cs="Times New Roman"/>
                <w:sz w:val="24"/>
                <w:szCs w:val="24"/>
                <w:lang w:eastAsia="lv-LV"/>
              </w:rPr>
              <w:t xml:space="preserve"> faktiskajai situācijai </w:t>
            </w:r>
            <w:r w:rsidR="008D135E" w:rsidRPr="003011E6">
              <w:rPr>
                <w:rFonts w:ascii="Times New Roman" w:eastAsia="Times New Roman" w:hAnsi="Times New Roman" w:cs="Times New Roman"/>
                <w:sz w:val="24"/>
                <w:szCs w:val="24"/>
                <w:lang w:eastAsia="lv-LV"/>
              </w:rPr>
              <w:t>atbilstoši dati</w:t>
            </w:r>
            <w:r w:rsidR="000D01F1" w:rsidRPr="003011E6">
              <w:rPr>
                <w:rFonts w:ascii="Times New Roman" w:eastAsia="Times New Roman" w:hAnsi="Times New Roman" w:cs="Times New Roman"/>
                <w:sz w:val="24"/>
                <w:szCs w:val="24"/>
                <w:lang w:eastAsia="lv-LV"/>
              </w:rPr>
              <w:t>, a</w:t>
            </w:r>
            <w:r w:rsidR="00AA7F71" w:rsidRPr="003011E6">
              <w:rPr>
                <w:rFonts w:ascii="Times New Roman" w:eastAsia="Times New Roman" w:hAnsi="Times New Roman" w:cs="Times New Roman"/>
                <w:sz w:val="24"/>
                <w:szCs w:val="24"/>
                <w:lang w:eastAsia="lv-LV"/>
              </w:rPr>
              <w:t>prēķin</w:t>
            </w:r>
            <w:r w:rsidR="00580B5D" w:rsidRPr="003011E6">
              <w:rPr>
                <w:rFonts w:ascii="Times New Roman" w:eastAsia="Times New Roman" w:hAnsi="Times New Roman" w:cs="Times New Roman"/>
                <w:sz w:val="24"/>
                <w:szCs w:val="24"/>
                <w:lang w:eastAsia="lv-LV"/>
              </w:rPr>
              <w:t>ā</w:t>
            </w:r>
            <w:r w:rsidR="00AA7F71" w:rsidRPr="003011E6">
              <w:rPr>
                <w:rFonts w:ascii="Times New Roman" w:eastAsia="Times New Roman" w:hAnsi="Times New Roman" w:cs="Times New Roman"/>
                <w:sz w:val="24"/>
                <w:szCs w:val="24"/>
                <w:lang w:eastAsia="lv-LV"/>
              </w:rPr>
              <w:t xml:space="preserve"> turpmāk plānots izmantot</w:t>
            </w:r>
            <w:r w:rsidR="002641C5" w:rsidRPr="003011E6">
              <w:rPr>
                <w:rFonts w:ascii="Times New Roman" w:hAnsi="Times New Roman" w:cs="Times New Roman"/>
                <w:sz w:val="24"/>
                <w:szCs w:val="24"/>
              </w:rPr>
              <w:t xml:space="preserve"> e</w:t>
            </w:r>
            <w:r w:rsidR="002641C5" w:rsidRPr="003011E6">
              <w:rPr>
                <w:rFonts w:ascii="Times New Roman" w:eastAsia="Times New Roman" w:hAnsi="Times New Roman" w:cs="Times New Roman"/>
                <w:sz w:val="24"/>
                <w:szCs w:val="24"/>
                <w:lang w:eastAsia="lv-LV"/>
              </w:rPr>
              <w:t>lektrostacij</w:t>
            </w:r>
            <w:r w:rsidR="00086621" w:rsidRPr="003011E6">
              <w:rPr>
                <w:rFonts w:ascii="Times New Roman" w:eastAsia="Times New Roman" w:hAnsi="Times New Roman" w:cs="Times New Roman"/>
                <w:sz w:val="24"/>
                <w:szCs w:val="24"/>
                <w:lang w:eastAsia="lv-LV"/>
              </w:rPr>
              <w:t>u</w:t>
            </w:r>
            <w:r w:rsidR="002641C5" w:rsidRPr="003011E6">
              <w:rPr>
                <w:rFonts w:ascii="Times New Roman" w:eastAsia="Times New Roman" w:hAnsi="Times New Roman" w:cs="Times New Roman"/>
                <w:sz w:val="24"/>
                <w:szCs w:val="24"/>
                <w:lang w:eastAsia="lv-LV"/>
              </w:rPr>
              <w:t xml:space="preserve"> darbību raksturojošo rādītāju faktiskās vērtības gan ieņēmumu, gan izdevumu daļā, </w:t>
            </w:r>
            <w:r w:rsidR="00EA65DB" w:rsidRPr="003011E6">
              <w:rPr>
                <w:rFonts w:ascii="Times New Roman" w:eastAsia="Times New Roman" w:hAnsi="Times New Roman" w:cs="Times New Roman"/>
                <w:sz w:val="24"/>
                <w:szCs w:val="24"/>
                <w:lang w:eastAsia="lv-LV"/>
              </w:rPr>
              <w:t xml:space="preserve">kā vienīgo izņēmumu saglabājot </w:t>
            </w:r>
            <w:r w:rsidR="002641C5" w:rsidRPr="003011E6">
              <w:rPr>
                <w:rFonts w:ascii="Times New Roman" w:eastAsia="Times New Roman" w:hAnsi="Times New Roman" w:cs="Times New Roman"/>
                <w:sz w:val="24"/>
                <w:szCs w:val="24"/>
                <w:lang w:eastAsia="lv-LV"/>
              </w:rPr>
              <w:t>elektrostacij</w:t>
            </w:r>
            <w:r w:rsidR="00086621" w:rsidRPr="003011E6">
              <w:rPr>
                <w:rFonts w:ascii="Times New Roman" w:eastAsia="Times New Roman" w:hAnsi="Times New Roman" w:cs="Times New Roman"/>
                <w:sz w:val="24"/>
                <w:szCs w:val="24"/>
                <w:lang w:eastAsia="lv-LV"/>
              </w:rPr>
              <w:t>u</w:t>
            </w:r>
            <w:r w:rsidR="002641C5" w:rsidRPr="003011E6">
              <w:rPr>
                <w:rFonts w:ascii="Times New Roman" w:eastAsia="Times New Roman" w:hAnsi="Times New Roman" w:cs="Times New Roman"/>
                <w:sz w:val="24"/>
                <w:szCs w:val="24"/>
                <w:lang w:eastAsia="lv-LV"/>
              </w:rPr>
              <w:t xml:space="preserve"> ekspluatācijas izmaksu vērtības, k</w:t>
            </w:r>
            <w:r w:rsidR="003F70C3" w:rsidRPr="003011E6">
              <w:rPr>
                <w:rFonts w:ascii="Times New Roman" w:eastAsia="Times New Roman" w:hAnsi="Times New Roman" w:cs="Times New Roman"/>
                <w:sz w:val="24"/>
                <w:szCs w:val="24"/>
                <w:lang w:eastAsia="lv-LV"/>
              </w:rPr>
              <w:t>as tiks noteiktas</w:t>
            </w:r>
            <w:r w:rsidR="002641C5" w:rsidRPr="003011E6">
              <w:rPr>
                <w:rFonts w:ascii="Times New Roman" w:eastAsia="Times New Roman" w:hAnsi="Times New Roman" w:cs="Times New Roman"/>
                <w:sz w:val="24"/>
                <w:szCs w:val="24"/>
                <w:lang w:eastAsia="lv-LV"/>
              </w:rPr>
              <w:t xml:space="preserve"> atbilstoši līmeņatzīmēm</w:t>
            </w:r>
            <w:r w:rsidR="00D64414" w:rsidRPr="003011E6">
              <w:rPr>
                <w:rFonts w:ascii="Times New Roman" w:eastAsia="Times New Roman" w:hAnsi="Times New Roman" w:cs="Times New Roman"/>
                <w:sz w:val="24"/>
                <w:szCs w:val="24"/>
                <w:lang w:eastAsia="lv-LV"/>
              </w:rPr>
              <w:t xml:space="preserve"> atkarībā no izmantotā kurināmā veida.</w:t>
            </w:r>
            <w:r w:rsidR="008A79DD" w:rsidRPr="003011E6">
              <w:rPr>
                <w:rFonts w:ascii="Times New Roman" w:eastAsia="Times New Roman" w:hAnsi="Times New Roman" w:cs="Times New Roman"/>
                <w:sz w:val="24"/>
                <w:szCs w:val="24"/>
                <w:lang w:eastAsia="lv-LV"/>
              </w:rPr>
              <w:t xml:space="preserve"> </w:t>
            </w:r>
          </w:p>
          <w:p w14:paraId="46C0B542" w14:textId="50895350" w:rsidR="00A70E94" w:rsidRPr="003011E6" w:rsidRDefault="00D9075C" w:rsidP="00CF3D15">
            <w:pPr>
              <w:spacing w:after="60" w:line="240" w:lineRule="auto"/>
              <w:ind w:right="113"/>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Biogāzes elektrostacijās</w:t>
            </w:r>
            <w:r w:rsidR="002A6838" w:rsidRPr="003011E6">
              <w:rPr>
                <w:rFonts w:ascii="Times New Roman" w:eastAsia="Times New Roman" w:hAnsi="Times New Roman" w:cs="Times New Roman"/>
                <w:sz w:val="24"/>
                <w:szCs w:val="24"/>
                <w:lang w:eastAsia="lv-LV"/>
              </w:rPr>
              <w:t xml:space="preserve"> ekspluatācijas izmaksu līmeņatzīme ir noteikta atkarībā no </w:t>
            </w:r>
            <w:r w:rsidR="00205C07" w:rsidRPr="003011E6">
              <w:rPr>
                <w:rFonts w:ascii="Times New Roman" w:eastAsia="Times New Roman" w:hAnsi="Times New Roman" w:cs="Times New Roman"/>
                <w:sz w:val="24"/>
                <w:szCs w:val="24"/>
                <w:lang w:eastAsia="lv-LV"/>
              </w:rPr>
              <w:t xml:space="preserve">aprēķinu </w:t>
            </w:r>
            <w:r w:rsidR="00771BA9" w:rsidRPr="003011E6">
              <w:rPr>
                <w:rFonts w:ascii="Times New Roman" w:eastAsia="Times New Roman" w:hAnsi="Times New Roman" w:cs="Times New Roman"/>
                <w:sz w:val="24"/>
                <w:szCs w:val="24"/>
                <w:lang w:eastAsia="lv-LV"/>
              </w:rPr>
              <w:t>gada un</w:t>
            </w:r>
            <w:r w:rsidR="0032355B" w:rsidRPr="003011E6">
              <w:rPr>
                <w:rFonts w:ascii="Times New Roman" w:eastAsia="Times New Roman" w:hAnsi="Times New Roman" w:cs="Times New Roman"/>
                <w:sz w:val="24"/>
                <w:szCs w:val="24"/>
                <w:lang w:eastAsia="lv-LV"/>
              </w:rPr>
              <w:t xml:space="preserve"> organiskas izcelsmes atkritumu un ražošanas atlikumproduktu īpatsvara kopējā izejvielu apjomā. </w:t>
            </w:r>
            <w:r w:rsidR="00771BA9" w:rsidRPr="003011E6">
              <w:rPr>
                <w:rFonts w:ascii="Times New Roman" w:hAnsi="Times New Roman" w:cs="Times New Roman"/>
                <w:sz w:val="24"/>
                <w:szCs w:val="24"/>
              </w:rPr>
              <w:t xml:space="preserve"> Aprēķinos izmanto zemāko </w:t>
            </w:r>
            <w:r w:rsidR="0023245E" w:rsidRPr="003011E6">
              <w:rPr>
                <w:rFonts w:ascii="Times New Roman" w:hAnsi="Times New Roman" w:cs="Times New Roman"/>
                <w:sz w:val="24"/>
                <w:szCs w:val="24"/>
              </w:rPr>
              <w:t>6.pi</w:t>
            </w:r>
            <w:r w:rsidR="000139AC" w:rsidRPr="003011E6">
              <w:rPr>
                <w:rFonts w:ascii="Times New Roman" w:hAnsi="Times New Roman" w:cs="Times New Roman"/>
                <w:sz w:val="24"/>
                <w:szCs w:val="24"/>
              </w:rPr>
              <w:t>e</w:t>
            </w:r>
            <w:r w:rsidR="0023245E" w:rsidRPr="003011E6">
              <w:rPr>
                <w:rFonts w:ascii="Times New Roman" w:hAnsi="Times New Roman" w:cs="Times New Roman"/>
                <w:sz w:val="24"/>
                <w:szCs w:val="24"/>
              </w:rPr>
              <w:t xml:space="preserve">likumā </w:t>
            </w:r>
            <w:r w:rsidR="00771BA9" w:rsidRPr="003011E6">
              <w:rPr>
                <w:rFonts w:ascii="Times New Roman" w:hAnsi="Times New Roman" w:cs="Times New Roman"/>
                <w:sz w:val="24"/>
                <w:szCs w:val="24"/>
              </w:rPr>
              <w:t xml:space="preserve">norādīto ekspluatācijas izmaksu līmeņatzīmi </w:t>
            </w:r>
            <w:r w:rsidR="0023245E" w:rsidRPr="003011E6">
              <w:rPr>
                <w:rFonts w:ascii="Times New Roman" w:hAnsi="Times New Roman" w:cs="Times New Roman"/>
                <w:sz w:val="24"/>
                <w:szCs w:val="24"/>
              </w:rPr>
              <w:t xml:space="preserve">biogāzes elektrostacijām </w:t>
            </w:r>
            <w:r w:rsidR="00771BA9" w:rsidRPr="003011E6">
              <w:rPr>
                <w:rFonts w:ascii="Times New Roman" w:hAnsi="Times New Roman" w:cs="Times New Roman"/>
                <w:sz w:val="24"/>
                <w:szCs w:val="24"/>
              </w:rPr>
              <w:t xml:space="preserve">dotajā aprēķina periodā. Tomēr, ja komersants, iesniedzot pamatojošo dokumentāciju, pierāda lielāku organiskas izcelsmes atkritumu un ražošanas atlikumproduktu īpatsvaru  kopējā patērēto izejvielu bilancē, aprēķinos izmanto </w:t>
            </w:r>
            <w:r w:rsidR="00366E29" w:rsidRPr="003011E6">
              <w:rPr>
                <w:rFonts w:ascii="Times New Roman" w:hAnsi="Times New Roman" w:cs="Times New Roman"/>
                <w:sz w:val="24"/>
                <w:szCs w:val="24"/>
              </w:rPr>
              <w:t xml:space="preserve">atbilstošu </w:t>
            </w:r>
            <w:r w:rsidR="00771BA9" w:rsidRPr="003011E6">
              <w:rPr>
                <w:rFonts w:ascii="Times New Roman" w:hAnsi="Times New Roman" w:cs="Times New Roman"/>
                <w:sz w:val="24"/>
                <w:szCs w:val="24"/>
              </w:rPr>
              <w:t>augstāku līmeņatzīmi.</w:t>
            </w:r>
            <w:r w:rsidR="00366E29" w:rsidRPr="003011E6">
              <w:rPr>
                <w:rFonts w:ascii="Times New Roman" w:hAnsi="Times New Roman" w:cs="Times New Roman"/>
                <w:sz w:val="24"/>
                <w:szCs w:val="24"/>
              </w:rPr>
              <w:t xml:space="preserve"> Ekspluatācijas </w:t>
            </w:r>
            <w:r w:rsidR="006D5DB4" w:rsidRPr="003011E6">
              <w:rPr>
                <w:rFonts w:ascii="Times New Roman" w:hAnsi="Times New Roman" w:cs="Times New Roman"/>
                <w:sz w:val="24"/>
                <w:szCs w:val="24"/>
              </w:rPr>
              <w:t>izmaksu līmeņatzīm</w:t>
            </w:r>
            <w:r w:rsidR="000D0E93" w:rsidRPr="003011E6">
              <w:rPr>
                <w:rFonts w:ascii="Times New Roman" w:hAnsi="Times New Roman" w:cs="Times New Roman"/>
                <w:sz w:val="24"/>
                <w:szCs w:val="24"/>
              </w:rPr>
              <w:t xml:space="preserve">es </w:t>
            </w:r>
            <w:r w:rsidR="009C0673" w:rsidRPr="003011E6">
              <w:rPr>
                <w:rFonts w:ascii="Times New Roman" w:hAnsi="Times New Roman" w:cs="Times New Roman"/>
                <w:sz w:val="24"/>
                <w:szCs w:val="24"/>
              </w:rPr>
              <w:t xml:space="preserve">ir diferencētas atkarībā no </w:t>
            </w:r>
            <w:r w:rsidR="009C0673" w:rsidRPr="003011E6">
              <w:rPr>
                <w:rFonts w:ascii="Times New Roman" w:eastAsia="Times New Roman" w:hAnsi="Times New Roman" w:cs="Times New Roman"/>
                <w:sz w:val="24"/>
                <w:szCs w:val="24"/>
                <w:lang w:eastAsia="lv-LV"/>
              </w:rPr>
              <w:t xml:space="preserve"> organiskas izcelsmes atkritumu un ražošanas atlikumproduktu īpatsvara kopējā izejvielu apjomā</w:t>
            </w:r>
            <w:r w:rsidR="00BA5847" w:rsidRPr="003011E6">
              <w:rPr>
                <w:rFonts w:ascii="Times New Roman" w:hAnsi="Times New Roman" w:cs="Times New Roman"/>
                <w:sz w:val="24"/>
                <w:szCs w:val="24"/>
              </w:rPr>
              <w:t xml:space="preserve">, jo </w:t>
            </w:r>
            <w:r w:rsidR="006D5DB4" w:rsidRPr="003011E6">
              <w:rPr>
                <w:rFonts w:ascii="Times New Roman" w:hAnsi="Times New Roman" w:cs="Times New Roman"/>
                <w:sz w:val="24"/>
                <w:szCs w:val="24"/>
              </w:rPr>
              <w:t>s</w:t>
            </w:r>
            <w:r w:rsidR="0032355B" w:rsidRPr="003011E6">
              <w:rPr>
                <w:rFonts w:ascii="Times New Roman" w:eastAsia="Times New Roman" w:hAnsi="Times New Roman" w:cs="Times New Roman"/>
                <w:sz w:val="24"/>
                <w:szCs w:val="24"/>
                <w:lang w:eastAsia="lv-LV"/>
              </w:rPr>
              <w:t>tacij</w:t>
            </w:r>
            <w:r w:rsidR="00B27FD2" w:rsidRPr="003011E6">
              <w:rPr>
                <w:rFonts w:ascii="Times New Roman" w:eastAsia="Times New Roman" w:hAnsi="Times New Roman" w:cs="Times New Roman"/>
                <w:sz w:val="24"/>
                <w:szCs w:val="24"/>
                <w:lang w:eastAsia="lv-LV"/>
              </w:rPr>
              <w:t>ās</w:t>
            </w:r>
            <w:r w:rsidRPr="003011E6">
              <w:rPr>
                <w:rFonts w:ascii="Times New Roman" w:eastAsia="Times New Roman" w:hAnsi="Times New Roman" w:cs="Times New Roman"/>
                <w:sz w:val="24"/>
                <w:szCs w:val="24"/>
                <w:lang w:eastAsia="lv-LV"/>
              </w:rPr>
              <w:t xml:space="preserve">, kurās kā </w:t>
            </w:r>
            <w:proofErr w:type="spellStart"/>
            <w:r w:rsidR="00AA6CDE" w:rsidRPr="003011E6">
              <w:rPr>
                <w:rFonts w:ascii="Times New Roman" w:eastAsia="Times New Roman" w:hAnsi="Times New Roman" w:cs="Times New Roman"/>
                <w:sz w:val="24"/>
                <w:szCs w:val="24"/>
                <w:lang w:eastAsia="lv-LV"/>
              </w:rPr>
              <w:t>pamatresursu</w:t>
            </w:r>
            <w:proofErr w:type="spellEnd"/>
            <w:r w:rsidR="00AA6CDE" w:rsidRPr="003011E6">
              <w:rPr>
                <w:rFonts w:ascii="Times New Roman" w:eastAsia="Times New Roman" w:hAnsi="Times New Roman" w:cs="Times New Roman"/>
                <w:sz w:val="24"/>
                <w:szCs w:val="24"/>
                <w:lang w:eastAsia="lv-LV"/>
              </w:rPr>
              <w:t xml:space="preserve"> izmanto</w:t>
            </w:r>
            <w:r w:rsidR="009C0673" w:rsidRPr="003011E6">
              <w:rPr>
                <w:rFonts w:ascii="Times New Roman" w:eastAsia="Times New Roman" w:hAnsi="Times New Roman" w:cs="Times New Roman"/>
                <w:sz w:val="24"/>
                <w:szCs w:val="24"/>
                <w:lang w:eastAsia="lv-LV"/>
              </w:rPr>
              <w:t>, piemēram,</w:t>
            </w:r>
            <w:r w:rsidR="00AA6CDE" w:rsidRPr="003011E6">
              <w:rPr>
                <w:rFonts w:ascii="Times New Roman" w:eastAsia="Times New Roman" w:hAnsi="Times New Roman" w:cs="Times New Roman"/>
                <w:sz w:val="24"/>
                <w:szCs w:val="24"/>
                <w:lang w:eastAsia="lv-LV"/>
              </w:rPr>
              <w:t xml:space="preserve"> kūtsmēslus, ir</w:t>
            </w:r>
            <w:r w:rsidR="00DC2474" w:rsidRPr="003011E6">
              <w:rPr>
                <w:rFonts w:ascii="Times New Roman" w:eastAsia="Times New Roman" w:hAnsi="Times New Roman" w:cs="Times New Roman"/>
                <w:sz w:val="24"/>
                <w:szCs w:val="24"/>
                <w:lang w:eastAsia="lv-LV"/>
              </w:rPr>
              <w:t xml:space="preserve"> </w:t>
            </w:r>
            <w:r w:rsidR="00AA6CDE" w:rsidRPr="003011E6">
              <w:rPr>
                <w:rFonts w:ascii="Times New Roman" w:eastAsia="Times New Roman" w:hAnsi="Times New Roman" w:cs="Times New Roman"/>
                <w:sz w:val="24"/>
                <w:szCs w:val="24"/>
                <w:lang w:eastAsia="lv-LV"/>
              </w:rPr>
              <w:t>jāpārstrādā lielāk</w:t>
            </w:r>
            <w:r w:rsidR="00DC2474" w:rsidRPr="003011E6">
              <w:rPr>
                <w:rFonts w:ascii="Times New Roman" w:eastAsia="Times New Roman" w:hAnsi="Times New Roman" w:cs="Times New Roman"/>
                <w:sz w:val="24"/>
                <w:szCs w:val="24"/>
                <w:lang w:eastAsia="lv-LV"/>
              </w:rPr>
              <w:t>i</w:t>
            </w:r>
            <w:r w:rsidR="00AA6CDE" w:rsidRPr="003011E6">
              <w:rPr>
                <w:rFonts w:ascii="Times New Roman" w:eastAsia="Times New Roman" w:hAnsi="Times New Roman" w:cs="Times New Roman"/>
                <w:sz w:val="24"/>
                <w:szCs w:val="24"/>
                <w:lang w:eastAsia="lv-LV"/>
              </w:rPr>
              <w:t xml:space="preserve"> </w:t>
            </w:r>
            <w:r w:rsidR="00480BDA" w:rsidRPr="003011E6">
              <w:rPr>
                <w:rFonts w:ascii="Times New Roman" w:eastAsia="Times New Roman" w:hAnsi="Times New Roman" w:cs="Times New Roman"/>
                <w:sz w:val="24"/>
                <w:szCs w:val="24"/>
                <w:lang w:eastAsia="lv-LV"/>
              </w:rPr>
              <w:t>izejvielu</w:t>
            </w:r>
            <w:r w:rsidR="00AA6CDE" w:rsidRPr="003011E6">
              <w:rPr>
                <w:rFonts w:ascii="Times New Roman" w:eastAsia="Times New Roman" w:hAnsi="Times New Roman" w:cs="Times New Roman"/>
                <w:sz w:val="24"/>
                <w:szCs w:val="24"/>
                <w:lang w:eastAsia="lv-LV"/>
              </w:rPr>
              <w:t xml:space="preserve"> apjom</w:t>
            </w:r>
            <w:r w:rsidR="00DC2474" w:rsidRPr="003011E6">
              <w:rPr>
                <w:rFonts w:ascii="Times New Roman" w:eastAsia="Times New Roman" w:hAnsi="Times New Roman" w:cs="Times New Roman"/>
                <w:sz w:val="24"/>
                <w:szCs w:val="24"/>
                <w:lang w:eastAsia="lv-LV"/>
              </w:rPr>
              <w:t>i</w:t>
            </w:r>
            <w:r w:rsidR="00AA6CDE" w:rsidRPr="003011E6">
              <w:rPr>
                <w:rFonts w:ascii="Times New Roman" w:eastAsia="Times New Roman" w:hAnsi="Times New Roman" w:cs="Times New Roman"/>
                <w:sz w:val="24"/>
                <w:szCs w:val="24"/>
                <w:lang w:eastAsia="lv-LV"/>
              </w:rPr>
              <w:t>, kā</w:t>
            </w:r>
            <w:r w:rsidR="00480BDA" w:rsidRPr="003011E6">
              <w:rPr>
                <w:rFonts w:ascii="Times New Roman" w:eastAsia="Times New Roman" w:hAnsi="Times New Roman" w:cs="Times New Roman"/>
                <w:sz w:val="24"/>
                <w:szCs w:val="24"/>
                <w:lang w:eastAsia="lv-LV"/>
              </w:rPr>
              <w:t xml:space="preserve"> </w:t>
            </w:r>
            <w:r w:rsidR="00AA6CDE" w:rsidRPr="003011E6">
              <w:rPr>
                <w:rFonts w:ascii="Times New Roman" w:eastAsia="Times New Roman" w:hAnsi="Times New Roman" w:cs="Times New Roman"/>
                <w:sz w:val="24"/>
                <w:szCs w:val="24"/>
                <w:lang w:eastAsia="lv-LV"/>
              </w:rPr>
              <w:t xml:space="preserve">dēļ arī straujāk nolietojas tehnika un ir nepieciešami </w:t>
            </w:r>
            <w:r w:rsidR="00B56E5D" w:rsidRPr="003011E6">
              <w:rPr>
                <w:rFonts w:ascii="Times New Roman" w:eastAsia="Times New Roman" w:hAnsi="Times New Roman" w:cs="Times New Roman"/>
                <w:sz w:val="24"/>
                <w:szCs w:val="24"/>
                <w:lang w:eastAsia="lv-LV"/>
              </w:rPr>
              <w:t>papildu</w:t>
            </w:r>
            <w:r w:rsidR="00AA6CDE" w:rsidRPr="003011E6">
              <w:rPr>
                <w:rFonts w:ascii="Times New Roman" w:eastAsia="Times New Roman" w:hAnsi="Times New Roman" w:cs="Times New Roman"/>
                <w:sz w:val="24"/>
                <w:szCs w:val="24"/>
                <w:lang w:eastAsia="lv-LV"/>
              </w:rPr>
              <w:t xml:space="preserve"> remonti.</w:t>
            </w:r>
            <w:r w:rsidR="002A6838" w:rsidRPr="003011E6">
              <w:rPr>
                <w:rFonts w:ascii="Times New Roman" w:eastAsia="Times New Roman" w:hAnsi="Times New Roman" w:cs="Times New Roman"/>
                <w:sz w:val="24"/>
                <w:szCs w:val="24"/>
                <w:lang w:eastAsia="lv-LV"/>
              </w:rPr>
              <w:t xml:space="preserve"> </w:t>
            </w:r>
            <w:r w:rsidR="00856D08" w:rsidRPr="003011E6">
              <w:rPr>
                <w:rFonts w:ascii="Times New Roman" w:eastAsia="Times New Roman" w:hAnsi="Times New Roman" w:cs="Times New Roman"/>
                <w:sz w:val="24"/>
                <w:szCs w:val="24"/>
                <w:lang w:eastAsia="lv-LV"/>
              </w:rPr>
              <w:t xml:space="preserve">Kā pamatojošo dokumentāciju lielākam </w:t>
            </w:r>
            <w:r w:rsidR="00B56E5D" w:rsidRPr="003011E6">
              <w:rPr>
                <w:rFonts w:ascii="Times New Roman" w:eastAsia="Times New Roman" w:hAnsi="Times New Roman" w:cs="Times New Roman"/>
                <w:sz w:val="24"/>
                <w:szCs w:val="24"/>
                <w:lang w:eastAsia="lv-LV"/>
              </w:rPr>
              <w:t xml:space="preserve"> organiskas izcelsmes atkritumu un ražošanas atlikumproduktu </w:t>
            </w:r>
            <w:r w:rsidR="002710B1" w:rsidRPr="003011E6">
              <w:rPr>
                <w:rFonts w:ascii="Times New Roman" w:eastAsia="Times New Roman" w:hAnsi="Times New Roman" w:cs="Times New Roman"/>
                <w:sz w:val="24"/>
                <w:szCs w:val="24"/>
                <w:lang w:eastAsia="lv-LV"/>
              </w:rPr>
              <w:t xml:space="preserve">īpatsvaram biogāzes izejvielu kopējā apjomā </w:t>
            </w:r>
            <w:r w:rsidR="0058643B" w:rsidRPr="003011E6">
              <w:rPr>
                <w:rFonts w:ascii="Times New Roman" w:eastAsia="Times New Roman" w:hAnsi="Times New Roman" w:cs="Times New Roman"/>
                <w:sz w:val="24"/>
                <w:szCs w:val="24"/>
                <w:lang w:eastAsia="lv-LV"/>
              </w:rPr>
              <w:t xml:space="preserve">cita starpā </w:t>
            </w:r>
            <w:r w:rsidR="002710B1" w:rsidRPr="003011E6">
              <w:rPr>
                <w:rFonts w:ascii="Times New Roman" w:eastAsia="Times New Roman" w:hAnsi="Times New Roman" w:cs="Times New Roman"/>
                <w:sz w:val="24"/>
                <w:szCs w:val="24"/>
                <w:lang w:eastAsia="lv-LV"/>
              </w:rPr>
              <w:t xml:space="preserve">var izmantot pavadzīmes par </w:t>
            </w:r>
            <w:r w:rsidR="002710B1" w:rsidRPr="003011E6">
              <w:rPr>
                <w:rFonts w:ascii="Times New Roman" w:eastAsia="Times New Roman" w:hAnsi="Times New Roman" w:cs="Times New Roman"/>
                <w:sz w:val="24"/>
                <w:szCs w:val="24"/>
                <w:lang w:eastAsia="lv-LV"/>
              </w:rPr>
              <w:lastRenderedPageBreak/>
              <w:t xml:space="preserve">kūtsmēslu </w:t>
            </w:r>
            <w:r w:rsidR="00B56E5D" w:rsidRPr="003011E6">
              <w:rPr>
                <w:rFonts w:ascii="Times New Roman" w:eastAsia="Times New Roman" w:hAnsi="Times New Roman" w:cs="Times New Roman"/>
                <w:sz w:val="24"/>
                <w:szCs w:val="24"/>
                <w:lang w:eastAsia="lv-LV"/>
              </w:rPr>
              <w:t xml:space="preserve">vai cita veida organisko atkritumu </w:t>
            </w:r>
            <w:r w:rsidR="002710B1" w:rsidRPr="003011E6">
              <w:rPr>
                <w:rFonts w:ascii="Times New Roman" w:eastAsia="Times New Roman" w:hAnsi="Times New Roman" w:cs="Times New Roman"/>
                <w:sz w:val="24"/>
                <w:szCs w:val="24"/>
                <w:lang w:eastAsia="lv-LV"/>
              </w:rPr>
              <w:t xml:space="preserve">iepirkumu, </w:t>
            </w:r>
            <w:r w:rsidR="007676D2" w:rsidRPr="003011E6">
              <w:rPr>
                <w:rFonts w:ascii="Times New Roman" w:hAnsi="Times New Roman" w:cs="Times New Roman"/>
                <w:sz w:val="24"/>
                <w:szCs w:val="24"/>
              </w:rPr>
              <w:t xml:space="preserve"> Lauku atbalsta dienest</w:t>
            </w:r>
            <w:r w:rsidR="000E001E" w:rsidRPr="003011E6">
              <w:rPr>
                <w:rFonts w:ascii="Times New Roman" w:hAnsi="Times New Roman" w:cs="Times New Roman"/>
                <w:sz w:val="24"/>
                <w:szCs w:val="24"/>
              </w:rPr>
              <w:t>a, Valsts vides dienesta</w:t>
            </w:r>
            <w:r w:rsidR="0058643B" w:rsidRPr="003011E6">
              <w:rPr>
                <w:rFonts w:ascii="Times New Roman" w:hAnsi="Times New Roman" w:cs="Times New Roman"/>
                <w:sz w:val="24"/>
                <w:szCs w:val="24"/>
              </w:rPr>
              <w:t xml:space="preserve"> un Augu aizsardzības dienesta </w:t>
            </w:r>
            <w:r w:rsidR="000E001E" w:rsidRPr="003011E6">
              <w:rPr>
                <w:rFonts w:ascii="Times New Roman" w:hAnsi="Times New Roman" w:cs="Times New Roman"/>
                <w:sz w:val="24"/>
                <w:szCs w:val="24"/>
              </w:rPr>
              <w:t xml:space="preserve"> izsniegt</w:t>
            </w:r>
            <w:r w:rsidR="00BC0A84" w:rsidRPr="003011E6">
              <w:rPr>
                <w:rFonts w:ascii="Times New Roman" w:hAnsi="Times New Roman" w:cs="Times New Roman"/>
                <w:sz w:val="24"/>
                <w:szCs w:val="24"/>
              </w:rPr>
              <w:t>os</w:t>
            </w:r>
            <w:r w:rsidR="000E001E" w:rsidRPr="003011E6">
              <w:rPr>
                <w:rFonts w:ascii="Times New Roman" w:hAnsi="Times New Roman" w:cs="Times New Roman"/>
                <w:sz w:val="24"/>
                <w:szCs w:val="24"/>
              </w:rPr>
              <w:t xml:space="preserve"> dokument</w:t>
            </w:r>
            <w:r w:rsidR="00BC0A84" w:rsidRPr="003011E6">
              <w:rPr>
                <w:rFonts w:ascii="Times New Roman" w:hAnsi="Times New Roman" w:cs="Times New Roman"/>
                <w:sz w:val="24"/>
                <w:szCs w:val="24"/>
              </w:rPr>
              <w:t>us</w:t>
            </w:r>
            <w:r w:rsidR="0058643B" w:rsidRPr="003011E6">
              <w:rPr>
                <w:rFonts w:ascii="Times New Roman" w:hAnsi="Times New Roman" w:cs="Times New Roman"/>
                <w:sz w:val="24"/>
                <w:szCs w:val="24"/>
              </w:rPr>
              <w:t>, kā arī jebkur</w:t>
            </w:r>
            <w:r w:rsidR="00A66428" w:rsidRPr="003011E6">
              <w:rPr>
                <w:rFonts w:ascii="Times New Roman" w:hAnsi="Times New Roman" w:cs="Times New Roman"/>
                <w:sz w:val="24"/>
                <w:szCs w:val="24"/>
              </w:rPr>
              <w:t>us</w:t>
            </w:r>
            <w:r w:rsidR="0058643B" w:rsidRPr="003011E6">
              <w:rPr>
                <w:rFonts w:ascii="Times New Roman" w:hAnsi="Times New Roman" w:cs="Times New Roman"/>
                <w:sz w:val="24"/>
                <w:szCs w:val="24"/>
              </w:rPr>
              <w:t xml:space="preserve"> cit</w:t>
            </w:r>
            <w:r w:rsidR="00371C3C" w:rsidRPr="003011E6">
              <w:rPr>
                <w:rFonts w:ascii="Times New Roman" w:hAnsi="Times New Roman" w:cs="Times New Roman"/>
                <w:sz w:val="24"/>
                <w:szCs w:val="24"/>
              </w:rPr>
              <w:t>us</w:t>
            </w:r>
            <w:r w:rsidR="0058643B" w:rsidRPr="003011E6">
              <w:rPr>
                <w:rFonts w:ascii="Times New Roman" w:hAnsi="Times New Roman" w:cs="Times New Roman"/>
                <w:sz w:val="24"/>
                <w:szCs w:val="24"/>
              </w:rPr>
              <w:t xml:space="preserve"> dokument</w:t>
            </w:r>
            <w:r w:rsidR="00A66428" w:rsidRPr="003011E6">
              <w:rPr>
                <w:rFonts w:ascii="Times New Roman" w:hAnsi="Times New Roman" w:cs="Times New Roman"/>
                <w:sz w:val="24"/>
                <w:szCs w:val="24"/>
              </w:rPr>
              <w:t>us</w:t>
            </w:r>
            <w:r w:rsidR="0058643B" w:rsidRPr="003011E6">
              <w:rPr>
                <w:rFonts w:ascii="Times New Roman" w:hAnsi="Times New Roman" w:cs="Times New Roman"/>
                <w:sz w:val="24"/>
                <w:szCs w:val="24"/>
              </w:rPr>
              <w:t xml:space="preserve">, </w:t>
            </w:r>
            <w:r w:rsidR="000D39D5" w:rsidRPr="003011E6">
              <w:rPr>
                <w:rFonts w:ascii="Times New Roman" w:hAnsi="Times New Roman" w:cs="Times New Roman"/>
                <w:sz w:val="24"/>
                <w:szCs w:val="24"/>
              </w:rPr>
              <w:t>kuri apliecina kūtsmēslu</w:t>
            </w:r>
            <w:r w:rsidR="00DA2079" w:rsidRPr="003011E6">
              <w:rPr>
                <w:rFonts w:ascii="Times New Roman" w:eastAsia="Times New Roman" w:hAnsi="Times New Roman" w:cs="Times New Roman"/>
                <w:sz w:val="24"/>
                <w:szCs w:val="24"/>
                <w:lang w:eastAsia="lv-LV"/>
              </w:rPr>
              <w:t xml:space="preserve"> vai cita veida organisko atkritumu </w:t>
            </w:r>
            <w:r w:rsidR="000D39D5" w:rsidRPr="003011E6">
              <w:rPr>
                <w:rFonts w:ascii="Times New Roman" w:hAnsi="Times New Roman" w:cs="Times New Roman"/>
                <w:sz w:val="24"/>
                <w:szCs w:val="24"/>
              </w:rPr>
              <w:t xml:space="preserve">izmantošanu biogāzes </w:t>
            </w:r>
            <w:r w:rsidR="009902B9" w:rsidRPr="003011E6">
              <w:rPr>
                <w:rFonts w:ascii="Times New Roman" w:hAnsi="Times New Roman" w:cs="Times New Roman"/>
                <w:sz w:val="24"/>
                <w:szCs w:val="24"/>
              </w:rPr>
              <w:t>ražošanā</w:t>
            </w:r>
            <w:r w:rsidR="00A66428" w:rsidRPr="003011E6">
              <w:rPr>
                <w:rFonts w:ascii="Times New Roman" w:hAnsi="Times New Roman" w:cs="Times New Roman"/>
                <w:sz w:val="24"/>
                <w:szCs w:val="24"/>
              </w:rPr>
              <w:t xml:space="preserve"> un </w:t>
            </w:r>
            <w:r w:rsidR="00121AE9" w:rsidRPr="003011E6">
              <w:rPr>
                <w:rFonts w:ascii="Times New Roman" w:hAnsi="Times New Roman" w:cs="Times New Roman"/>
                <w:sz w:val="24"/>
                <w:szCs w:val="24"/>
              </w:rPr>
              <w:t>citu biogāzes ražošanā izmantoto resursu apjomu</w:t>
            </w:r>
            <w:r w:rsidR="009902B9" w:rsidRPr="003011E6">
              <w:rPr>
                <w:rFonts w:ascii="Times New Roman" w:hAnsi="Times New Roman" w:cs="Times New Roman"/>
                <w:sz w:val="24"/>
                <w:szCs w:val="24"/>
              </w:rPr>
              <w:t xml:space="preserve">. </w:t>
            </w:r>
          </w:p>
          <w:p w14:paraId="6E43F724" w14:textId="650688F3" w:rsidR="00B1004B" w:rsidRPr="003011E6" w:rsidRDefault="00341877" w:rsidP="0004163E">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Vienlaikus n</w:t>
            </w:r>
            <w:r w:rsidR="003F70C3" w:rsidRPr="003011E6">
              <w:rPr>
                <w:rFonts w:ascii="Times New Roman" w:eastAsia="Times New Roman" w:hAnsi="Times New Roman" w:cs="Times New Roman"/>
                <w:sz w:val="24"/>
                <w:szCs w:val="24"/>
                <w:lang w:eastAsia="lv-LV"/>
              </w:rPr>
              <w:t xml:space="preserve">oteikumu projekts paredz rīcību situācijās, kad komersants </w:t>
            </w:r>
            <w:r w:rsidR="0025102D" w:rsidRPr="003011E6">
              <w:rPr>
                <w:rFonts w:ascii="Times New Roman" w:eastAsia="Times New Roman" w:hAnsi="Times New Roman" w:cs="Times New Roman"/>
                <w:sz w:val="24"/>
                <w:szCs w:val="24"/>
                <w:lang w:eastAsia="lv-LV"/>
              </w:rPr>
              <w:t xml:space="preserve">par kādu elektrostacijas </w:t>
            </w:r>
            <w:r w:rsidR="00F67217" w:rsidRPr="003011E6">
              <w:rPr>
                <w:rFonts w:ascii="Times New Roman" w:eastAsia="Times New Roman" w:hAnsi="Times New Roman" w:cs="Times New Roman"/>
                <w:sz w:val="24"/>
                <w:szCs w:val="24"/>
                <w:lang w:eastAsia="lv-LV"/>
              </w:rPr>
              <w:t xml:space="preserve">darbības periodu </w:t>
            </w:r>
            <w:r w:rsidR="006076A6" w:rsidRPr="003011E6">
              <w:rPr>
                <w:rFonts w:ascii="Times New Roman" w:eastAsia="Times New Roman" w:hAnsi="Times New Roman" w:cs="Times New Roman"/>
                <w:sz w:val="24"/>
                <w:szCs w:val="24"/>
                <w:lang w:eastAsia="lv-LV"/>
              </w:rPr>
              <w:t xml:space="preserve">nevar iesniegt </w:t>
            </w:r>
            <w:r w:rsidR="006A4A01" w:rsidRPr="003011E6">
              <w:rPr>
                <w:rFonts w:ascii="Times New Roman" w:eastAsia="Times New Roman" w:hAnsi="Times New Roman" w:cs="Times New Roman"/>
                <w:sz w:val="24"/>
                <w:szCs w:val="24"/>
                <w:lang w:eastAsia="lv-LV"/>
              </w:rPr>
              <w:t xml:space="preserve"> kurināmā cenas</w:t>
            </w:r>
            <w:r w:rsidR="00E16832" w:rsidRPr="003011E6">
              <w:rPr>
                <w:rFonts w:ascii="Times New Roman" w:eastAsia="Times New Roman" w:hAnsi="Times New Roman" w:cs="Times New Roman"/>
                <w:sz w:val="24"/>
                <w:szCs w:val="24"/>
                <w:lang w:eastAsia="lv-LV"/>
              </w:rPr>
              <w:t xml:space="preserve"> vai</w:t>
            </w:r>
            <w:r w:rsidR="006A4A01" w:rsidRPr="003011E6">
              <w:rPr>
                <w:rFonts w:ascii="Times New Roman" w:eastAsia="Times New Roman" w:hAnsi="Times New Roman" w:cs="Times New Roman"/>
                <w:sz w:val="24"/>
                <w:szCs w:val="24"/>
                <w:lang w:eastAsia="lv-LV"/>
              </w:rPr>
              <w:t xml:space="preserve"> siltumenerģijas ražošanas tarifa faktiskās vērtības</w:t>
            </w:r>
            <w:r w:rsidRPr="003011E6">
              <w:rPr>
                <w:rFonts w:ascii="Times New Roman" w:eastAsia="Times New Roman" w:hAnsi="Times New Roman" w:cs="Times New Roman"/>
                <w:sz w:val="24"/>
                <w:szCs w:val="24"/>
                <w:lang w:eastAsia="lv-LV"/>
              </w:rPr>
              <w:t>:</w:t>
            </w:r>
            <w:r w:rsidR="006A4A01" w:rsidRPr="003011E6">
              <w:rPr>
                <w:rFonts w:ascii="Times New Roman" w:eastAsia="Times New Roman" w:hAnsi="Times New Roman" w:cs="Times New Roman"/>
                <w:sz w:val="24"/>
                <w:szCs w:val="24"/>
                <w:lang w:eastAsia="lv-LV"/>
              </w:rPr>
              <w:t xml:space="preserve"> </w:t>
            </w:r>
            <w:r w:rsidRPr="003011E6">
              <w:rPr>
                <w:rFonts w:ascii="Times New Roman" w:eastAsia="Times New Roman" w:hAnsi="Times New Roman" w:cs="Times New Roman"/>
                <w:sz w:val="24"/>
                <w:szCs w:val="24"/>
                <w:lang w:eastAsia="lv-LV"/>
              </w:rPr>
              <w:t>j</w:t>
            </w:r>
            <w:r w:rsidR="00B441AD" w:rsidRPr="003011E6">
              <w:rPr>
                <w:rFonts w:ascii="Times New Roman" w:eastAsia="Times New Roman" w:hAnsi="Times New Roman" w:cs="Times New Roman"/>
                <w:sz w:val="24"/>
                <w:szCs w:val="24"/>
                <w:lang w:eastAsia="lv-LV"/>
              </w:rPr>
              <w:t>a komersants nevar</w:t>
            </w:r>
            <w:r w:rsidR="0084454F" w:rsidRPr="003011E6">
              <w:rPr>
                <w:rFonts w:ascii="Times New Roman" w:eastAsia="Times New Roman" w:hAnsi="Times New Roman" w:cs="Times New Roman"/>
                <w:sz w:val="24"/>
                <w:szCs w:val="24"/>
                <w:lang w:eastAsia="lv-LV"/>
              </w:rPr>
              <w:t>ēs</w:t>
            </w:r>
            <w:r w:rsidR="00B441AD" w:rsidRPr="003011E6">
              <w:rPr>
                <w:rFonts w:ascii="Times New Roman" w:eastAsia="Times New Roman" w:hAnsi="Times New Roman" w:cs="Times New Roman"/>
                <w:sz w:val="24"/>
                <w:szCs w:val="24"/>
                <w:lang w:eastAsia="lv-LV"/>
              </w:rPr>
              <w:t xml:space="preserve"> iesniegt faktiskos datus par vienu no šiem rādītājiem, </w:t>
            </w:r>
            <w:r w:rsidR="00EA0F87" w:rsidRPr="003011E6">
              <w:rPr>
                <w:rFonts w:ascii="Times New Roman" w:eastAsia="Times New Roman" w:hAnsi="Times New Roman" w:cs="Times New Roman"/>
                <w:sz w:val="24"/>
                <w:szCs w:val="24"/>
                <w:lang w:eastAsia="lv-LV"/>
              </w:rPr>
              <w:t xml:space="preserve">IRR </w:t>
            </w:r>
            <w:r w:rsidR="006A4A01" w:rsidRPr="003011E6">
              <w:rPr>
                <w:rFonts w:ascii="Times New Roman" w:eastAsia="Times New Roman" w:hAnsi="Times New Roman" w:cs="Times New Roman"/>
                <w:sz w:val="24"/>
                <w:szCs w:val="24"/>
                <w:lang w:eastAsia="lv-LV"/>
              </w:rPr>
              <w:t xml:space="preserve">aprēķinā par </w:t>
            </w:r>
            <w:r w:rsidR="00B441AD" w:rsidRPr="003011E6">
              <w:rPr>
                <w:rFonts w:ascii="Times New Roman" w:eastAsia="Times New Roman" w:hAnsi="Times New Roman" w:cs="Times New Roman"/>
                <w:sz w:val="24"/>
                <w:szCs w:val="24"/>
                <w:lang w:eastAsia="lv-LV"/>
              </w:rPr>
              <w:t>attiecīgo laika</w:t>
            </w:r>
            <w:r w:rsidR="006A4A01" w:rsidRPr="003011E6">
              <w:rPr>
                <w:rFonts w:ascii="Times New Roman" w:eastAsia="Times New Roman" w:hAnsi="Times New Roman" w:cs="Times New Roman"/>
                <w:sz w:val="24"/>
                <w:szCs w:val="24"/>
                <w:lang w:eastAsia="lv-LV"/>
              </w:rPr>
              <w:t xml:space="preserve"> periodu</w:t>
            </w:r>
            <w:r w:rsidR="006706F1" w:rsidRPr="003011E6">
              <w:rPr>
                <w:rFonts w:ascii="Times New Roman" w:eastAsia="Times New Roman" w:hAnsi="Times New Roman" w:cs="Times New Roman"/>
                <w:sz w:val="24"/>
                <w:szCs w:val="24"/>
                <w:lang w:eastAsia="lv-LV"/>
              </w:rPr>
              <w:t>, kas nav īsāks par vienu kalendāro mēnesi,</w:t>
            </w:r>
            <w:r w:rsidR="006A4A01" w:rsidRPr="003011E6">
              <w:rPr>
                <w:rFonts w:ascii="Times New Roman" w:eastAsia="Times New Roman" w:hAnsi="Times New Roman" w:cs="Times New Roman"/>
                <w:sz w:val="24"/>
                <w:szCs w:val="24"/>
                <w:lang w:eastAsia="lv-LV"/>
              </w:rPr>
              <w:t xml:space="preserve"> </w:t>
            </w:r>
            <w:r w:rsidR="003B30B7" w:rsidRPr="003011E6">
              <w:rPr>
                <w:rFonts w:ascii="Times New Roman" w:eastAsia="Times New Roman" w:hAnsi="Times New Roman" w:cs="Times New Roman"/>
                <w:sz w:val="24"/>
                <w:szCs w:val="24"/>
                <w:lang w:eastAsia="lv-LV"/>
              </w:rPr>
              <w:t xml:space="preserve">tiks izmantotas </w:t>
            </w:r>
            <w:r w:rsidR="00A546C2" w:rsidRPr="003011E6">
              <w:rPr>
                <w:rFonts w:ascii="Times New Roman" w:eastAsia="Times New Roman" w:hAnsi="Times New Roman" w:cs="Times New Roman"/>
                <w:sz w:val="24"/>
                <w:szCs w:val="24"/>
                <w:lang w:eastAsia="lv-LV"/>
              </w:rPr>
              <w:t>visu minēto rādītāju</w:t>
            </w:r>
            <w:r w:rsidR="006A4A01" w:rsidRPr="003011E6">
              <w:rPr>
                <w:rFonts w:ascii="Times New Roman" w:eastAsia="Times New Roman" w:hAnsi="Times New Roman" w:cs="Times New Roman"/>
                <w:sz w:val="24"/>
                <w:szCs w:val="24"/>
                <w:lang w:eastAsia="lv-LV"/>
              </w:rPr>
              <w:t xml:space="preserve"> līmeņatzīmes</w:t>
            </w:r>
            <w:r w:rsidR="005B7F02" w:rsidRPr="003011E6">
              <w:rPr>
                <w:rFonts w:ascii="Times New Roman" w:eastAsia="Times New Roman" w:hAnsi="Times New Roman" w:cs="Times New Roman"/>
                <w:sz w:val="24"/>
                <w:szCs w:val="24"/>
                <w:lang w:eastAsia="lv-LV"/>
              </w:rPr>
              <w:t>.</w:t>
            </w:r>
            <w:r w:rsidR="00AB38A9" w:rsidRPr="003011E6">
              <w:rPr>
                <w:rFonts w:ascii="Times New Roman" w:eastAsia="Times New Roman" w:hAnsi="Times New Roman" w:cs="Times New Roman"/>
                <w:sz w:val="24"/>
                <w:szCs w:val="24"/>
                <w:lang w:eastAsia="lv-LV"/>
              </w:rPr>
              <w:t xml:space="preserve"> Šāds nosacījums paredzēts, lai nodrošinātu IRR aprēķina veikšanas iespēju</w:t>
            </w:r>
            <w:r w:rsidR="00C66530" w:rsidRPr="003011E6">
              <w:rPr>
                <w:rFonts w:ascii="Times New Roman" w:eastAsia="Times New Roman" w:hAnsi="Times New Roman" w:cs="Times New Roman"/>
                <w:sz w:val="24"/>
                <w:szCs w:val="24"/>
                <w:lang w:eastAsia="lv-LV"/>
              </w:rPr>
              <w:t xml:space="preserve"> situācijās</w:t>
            </w:r>
            <w:r w:rsidR="00AB38A9" w:rsidRPr="003011E6">
              <w:rPr>
                <w:rFonts w:ascii="Times New Roman" w:eastAsia="Times New Roman" w:hAnsi="Times New Roman" w:cs="Times New Roman"/>
                <w:sz w:val="24"/>
                <w:szCs w:val="24"/>
                <w:lang w:eastAsia="lv-LV"/>
              </w:rPr>
              <w:t xml:space="preserve">, kad objektīvu iemeslu dēļ nav pieejami </w:t>
            </w:r>
            <w:r w:rsidR="00462394" w:rsidRPr="003011E6">
              <w:rPr>
                <w:rFonts w:ascii="Times New Roman" w:eastAsia="Times New Roman" w:hAnsi="Times New Roman" w:cs="Times New Roman"/>
                <w:sz w:val="24"/>
                <w:szCs w:val="24"/>
                <w:lang w:eastAsia="lv-LV"/>
              </w:rPr>
              <w:t xml:space="preserve">vēsturiskie faktiskie dati, vienlaikus </w:t>
            </w:r>
            <w:r w:rsidR="00C66530" w:rsidRPr="003011E6">
              <w:rPr>
                <w:rFonts w:ascii="Times New Roman" w:eastAsia="Times New Roman" w:hAnsi="Times New Roman" w:cs="Times New Roman"/>
                <w:sz w:val="24"/>
                <w:szCs w:val="24"/>
                <w:lang w:eastAsia="lv-LV"/>
              </w:rPr>
              <w:t xml:space="preserve">novēršot risku, ka </w:t>
            </w:r>
            <w:r w:rsidR="002238D9" w:rsidRPr="003011E6">
              <w:rPr>
                <w:rFonts w:ascii="Times New Roman" w:eastAsia="Times New Roman" w:hAnsi="Times New Roman" w:cs="Times New Roman"/>
                <w:sz w:val="24"/>
                <w:szCs w:val="24"/>
                <w:lang w:eastAsia="lv-LV"/>
              </w:rPr>
              <w:t>komersanti atsevišķiem rādītājiem izvēlas</w:t>
            </w:r>
            <w:r w:rsidR="00415D55" w:rsidRPr="003011E6">
              <w:rPr>
                <w:rFonts w:ascii="Times New Roman" w:eastAsia="Times New Roman" w:hAnsi="Times New Roman" w:cs="Times New Roman"/>
                <w:sz w:val="24"/>
                <w:szCs w:val="24"/>
                <w:lang w:eastAsia="lv-LV"/>
              </w:rPr>
              <w:t xml:space="preserve"> izmantot līmeņatzīmes, ja tās ir </w:t>
            </w:r>
            <w:r w:rsidR="00B137BF" w:rsidRPr="003011E6">
              <w:rPr>
                <w:rFonts w:ascii="Times New Roman" w:eastAsia="Times New Roman" w:hAnsi="Times New Roman" w:cs="Times New Roman"/>
                <w:sz w:val="24"/>
                <w:szCs w:val="24"/>
                <w:lang w:eastAsia="lv-LV"/>
              </w:rPr>
              <w:t>izdevīgākas</w:t>
            </w:r>
            <w:r w:rsidR="00415D55" w:rsidRPr="003011E6">
              <w:rPr>
                <w:rFonts w:ascii="Times New Roman" w:eastAsia="Times New Roman" w:hAnsi="Times New Roman" w:cs="Times New Roman"/>
                <w:sz w:val="24"/>
                <w:szCs w:val="24"/>
                <w:lang w:eastAsia="lv-LV"/>
              </w:rPr>
              <w:t xml:space="preserve"> par faktiskajiem datiem.</w:t>
            </w:r>
          </w:p>
          <w:p w14:paraId="57C95182" w14:textId="77777777" w:rsidR="00E14FEA" w:rsidRPr="003011E6" w:rsidRDefault="00E16832" w:rsidP="0004163E">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Ja elektrostacijā tiek saražota un pārdota elektroenerģija ārpus obligātā iepirkuma, komersants iesniedz pārdotā elektroenerģijas apjoma un cenas faktiskās vērtības par katru no norēķinu periodiem.</w:t>
            </w:r>
            <w:r w:rsidR="009C0C63" w:rsidRPr="003011E6">
              <w:rPr>
                <w:rFonts w:ascii="Times New Roman" w:eastAsia="Times New Roman" w:hAnsi="Times New Roman" w:cs="Times New Roman"/>
                <w:sz w:val="24"/>
                <w:szCs w:val="24"/>
                <w:lang w:eastAsia="lv-LV"/>
              </w:rPr>
              <w:t xml:space="preserve"> </w:t>
            </w:r>
          </w:p>
          <w:p w14:paraId="301D61F8" w14:textId="77777777" w:rsidR="00650AAC" w:rsidRPr="003011E6" w:rsidRDefault="00650AAC" w:rsidP="0004163E">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Ņemot vērā Valsts sekretāru 2021. gada 16. decembra sanāksmē nolemto (protokols Nr. 42 2.§), biogāzes stacijām (izņemot stacijām, kurās izmanto biomasas gazifikāciju vai </w:t>
            </w:r>
            <w:proofErr w:type="spellStart"/>
            <w:r w:rsidRPr="003011E6">
              <w:rPr>
                <w:rFonts w:ascii="Times New Roman" w:eastAsia="Times New Roman" w:hAnsi="Times New Roman" w:cs="Times New Roman"/>
                <w:sz w:val="24"/>
                <w:szCs w:val="24"/>
                <w:lang w:eastAsia="lv-LV"/>
              </w:rPr>
              <w:t>poligongāzes</w:t>
            </w:r>
            <w:proofErr w:type="spellEnd"/>
            <w:r w:rsidRPr="003011E6">
              <w:rPr>
                <w:rFonts w:ascii="Times New Roman" w:eastAsia="Times New Roman" w:hAnsi="Times New Roman" w:cs="Times New Roman"/>
                <w:sz w:val="24"/>
                <w:szCs w:val="24"/>
                <w:lang w:eastAsia="lv-LV"/>
              </w:rPr>
              <w:t>) piemērojamās kurināmā cenas līmeņatzīmju noteikšanā ir izmantoti Zemkopības ministrijas iesniegtie dati par kūtsmēslu vidējo cenu un siltumspējas koeficientu.</w:t>
            </w:r>
          </w:p>
          <w:p w14:paraId="4A7733E7" w14:textId="6148D805" w:rsidR="00ED4196" w:rsidRPr="003011E6" w:rsidRDefault="00ED4196" w:rsidP="0004163E">
            <w:pPr>
              <w:spacing w:after="60" w:line="240" w:lineRule="auto"/>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Ja komersantam, kuram</w:t>
            </w:r>
            <w:r w:rsidRPr="003011E6">
              <w:rPr>
                <w:rFonts w:ascii="Times New Roman" w:eastAsia="Times New Roman" w:hAnsi="Times New Roman" w:cs="Times New Roman"/>
                <w:sz w:val="24"/>
                <w:szCs w:val="24"/>
                <w:lang w:eastAsia="lv-LV"/>
              </w:rPr>
              <w:t xml:space="preserve"> enerģijas ražošana nav nodalīta no pārējās saimnieciskās darbības, izdevumi par kurināmā sagatavošanu ir radušies paša saimniecībā,  aprēķinam par to vērtību un tajā izmantotajiem datiem jābūt pierādāmiem, un šajā gadījumā attiecīgajam aprēķinam ir jābūt salīdzināmam ar tiem datiem par kurināmā cenu, ko komersants norādījis ikgadējos gada pārskatos, vērtējot šī aprēķina pamatotību.</w:t>
            </w:r>
          </w:p>
          <w:p w14:paraId="0D721B8F" w14:textId="4E1F796D" w:rsidR="00EE7F7D" w:rsidRPr="003011E6" w:rsidRDefault="00214C71"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Saistībā ar </w:t>
            </w:r>
            <w:r w:rsidR="00782F9D" w:rsidRPr="003011E6">
              <w:rPr>
                <w:rFonts w:ascii="Times New Roman" w:eastAsia="Times New Roman" w:hAnsi="Times New Roman" w:cs="Times New Roman"/>
                <w:sz w:val="24"/>
                <w:szCs w:val="24"/>
                <w:lang w:eastAsia="lv-LV"/>
              </w:rPr>
              <w:t>vēsturiskā atbalsta perioda iekļaušanu kopējā atbalsta periodā Ekonomikas ministrija 2020.</w:t>
            </w:r>
            <w:r w:rsidRPr="003011E6">
              <w:rPr>
                <w:rFonts w:ascii="Times New Roman" w:eastAsia="Times New Roman" w:hAnsi="Times New Roman" w:cs="Times New Roman"/>
                <w:sz w:val="24"/>
                <w:szCs w:val="24"/>
                <w:lang w:eastAsia="lv-LV"/>
              </w:rPr>
              <w:t> </w:t>
            </w:r>
            <w:r w:rsidR="00782F9D" w:rsidRPr="003011E6">
              <w:rPr>
                <w:rFonts w:ascii="Times New Roman" w:eastAsia="Times New Roman" w:hAnsi="Times New Roman" w:cs="Times New Roman"/>
                <w:sz w:val="24"/>
                <w:szCs w:val="24"/>
                <w:lang w:eastAsia="lv-LV"/>
              </w:rPr>
              <w:t>gada 24.</w:t>
            </w:r>
            <w:r w:rsidRPr="003011E6">
              <w:rPr>
                <w:rFonts w:ascii="Times New Roman" w:eastAsia="Times New Roman" w:hAnsi="Times New Roman" w:cs="Times New Roman"/>
                <w:sz w:val="24"/>
                <w:szCs w:val="24"/>
                <w:lang w:eastAsia="lv-LV"/>
              </w:rPr>
              <w:t> </w:t>
            </w:r>
            <w:r w:rsidR="00782F9D" w:rsidRPr="003011E6">
              <w:rPr>
                <w:rFonts w:ascii="Times New Roman" w:eastAsia="Times New Roman" w:hAnsi="Times New Roman" w:cs="Times New Roman"/>
                <w:sz w:val="24"/>
                <w:szCs w:val="24"/>
                <w:lang w:eastAsia="lv-LV"/>
              </w:rPr>
              <w:t>novembrī uzsāka komunikāciju ar E</w:t>
            </w:r>
            <w:r w:rsidR="00167957" w:rsidRPr="003011E6">
              <w:rPr>
                <w:rFonts w:ascii="Times New Roman" w:eastAsia="Times New Roman" w:hAnsi="Times New Roman" w:cs="Times New Roman"/>
                <w:sz w:val="24"/>
                <w:szCs w:val="24"/>
                <w:lang w:eastAsia="lv-LV"/>
              </w:rPr>
              <w:t>iropas Komisiju</w:t>
            </w:r>
            <w:r w:rsidR="00E5538A" w:rsidRPr="003011E6">
              <w:rPr>
                <w:rFonts w:ascii="Times New Roman" w:eastAsia="Times New Roman" w:hAnsi="Times New Roman" w:cs="Times New Roman"/>
                <w:sz w:val="24"/>
                <w:szCs w:val="24"/>
                <w:lang w:eastAsia="lv-LV"/>
              </w:rPr>
              <w:t xml:space="preserve">, lūdzot skaidrojumu, vai </w:t>
            </w:r>
            <w:r w:rsidR="00782F9D" w:rsidRPr="003011E6">
              <w:rPr>
                <w:rFonts w:ascii="Times New Roman" w:eastAsia="Times New Roman" w:hAnsi="Times New Roman" w:cs="Times New Roman"/>
                <w:sz w:val="24"/>
                <w:szCs w:val="24"/>
                <w:lang w:eastAsia="lv-LV"/>
              </w:rPr>
              <w:t>pēc virzītajiem grozījumiem būs nepieciešams veikt grozījumus EK lēmumā SA.43140.</w:t>
            </w:r>
            <w:r w:rsidR="008D2022" w:rsidRPr="003011E6">
              <w:rPr>
                <w:rFonts w:ascii="Times New Roman" w:eastAsia="Times New Roman" w:hAnsi="Times New Roman" w:cs="Times New Roman"/>
                <w:sz w:val="24"/>
                <w:szCs w:val="24"/>
                <w:lang w:eastAsia="lv-LV"/>
              </w:rPr>
              <w:t xml:space="preserve"> 2021. gada </w:t>
            </w:r>
            <w:r w:rsidR="00AD7B4E" w:rsidRPr="003011E6">
              <w:rPr>
                <w:rFonts w:ascii="Times New Roman" w:eastAsia="Times New Roman" w:hAnsi="Times New Roman" w:cs="Times New Roman"/>
                <w:sz w:val="24"/>
                <w:szCs w:val="24"/>
                <w:lang w:eastAsia="lv-LV"/>
              </w:rPr>
              <w:t>30. aprīl</w:t>
            </w:r>
            <w:r w:rsidR="00CE54A2" w:rsidRPr="003011E6">
              <w:rPr>
                <w:rFonts w:ascii="Times New Roman" w:eastAsia="Times New Roman" w:hAnsi="Times New Roman" w:cs="Times New Roman"/>
                <w:sz w:val="24"/>
                <w:szCs w:val="24"/>
                <w:lang w:eastAsia="lv-LV"/>
              </w:rPr>
              <w:t xml:space="preserve">ī </w:t>
            </w:r>
            <w:r w:rsidR="00AD5A8A" w:rsidRPr="003011E6">
              <w:rPr>
                <w:rFonts w:ascii="Times New Roman" w:eastAsia="Times New Roman" w:hAnsi="Times New Roman" w:cs="Times New Roman"/>
                <w:sz w:val="24"/>
                <w:szCs w:val="24"/>
                <w:lang w:eastAsia="lv-LV"/>
              </w:rPr>
              <w:t>notik</w:t>
            </w:r>
            <w:r w:rsidR="0008363F" w:rsidRPr="003011E6">
              <w:rPr>
                <w:rFonts w:ascii="Times New Roman" w:eastAsia="Times New Roman" w:hAnsi="Times New Roman" w:cs="Times New Roman"/>
                <w:sz w:val="24"/>
                <w:szCs w:val="24"/>
                <w:lang w:eastAsia="lv-LV"/>
              </w:rPr>
              <w:t xml:space="preserve">ušo konsultāciju laikā </w:t>
            </w:r>
            <w:r w:rsidR="00822C2F" w:rsidRPr="003011E6">
              <w:rPr>
                <w:rFonts w:ascii="Times New Roman" w:eastAsia="Times New Roman" w:hAnsi="Times New Roman" w:cs="Times New Roman"/>
                <w:sz w:val="24"/>
                <w:szCs w:val="24"/>
                <w:lang w:eastAsia="lv-LV"/>
              </w:rPr>
              <w:t>Latvijas un Eiropas Komisijas pārstāvji vienojās</w:t>
            </w:r>
            <w:r w:rsidR="00FE049A" w:rsidRPr="003011E6">
              <w:rPr>
                <w:rFonts w:ascii="Times New Roman" w:eastAsia="Times New Roman" w:hAnsi="Times New Roman" w:cs="Times New Roman"/>
                <w:sz w:val="24"/>
                <w:szCs w:val="24"/>
                <w:lang w:eastAsia="lv-LV"/>
              </w:rPr>
              <w:t xml:space="preserve">, ka Latvija </w:t>
            </w:r>
            <w:r w:rsidR="00526F54" w:rsidRPr="003011E6">
              <w:rPr>
                <w:rFonts w:ascii="Times New Roman" w:eastAsia="Times New Roman" w:hAnsi="Times New Roman" w:cs="Times New Roman"/>
                <w:sz w:val="24"/>
                <w:szCs w:val="24"/>
                <w:lang w:eastAsia="lv-LV"/>
              </w:rPr>
              <w:t>sagatavos un iesniegs Eirop</w:t>
            </w:r>
            <w:r w:rsidR="00FE049A" w:rsidRPr="003011E6">
              <w:rPr>
                <w:rFonts w:ascii="Times New Roman" w:eastAsia="Times New Roman" w:hAnsi="Times New Roman" w:cs="Times New Roman"/>
                <w:sz w:val="24"/>
                <w:szCs w:val="24"/>
                <w:lang w:eastAsia="lv-LV"/>
              </w:rPr>
              <w:t>a</w:t>
            </w:r>
            <w:r w:rsidR="00526F54" w:rsidRPr="003011E6">
              <w:rPr>
                <w:rFonts w:ascii="Times New Roman" w:eastAsia="Times New Roman" w:hAnsi="Times New Roman" w:cs="Times New Roman"/>
                <w:sz w:val="24"/>
                <w:szCs w:val="24"/>
                <w:lang w:eastAsia="lv-LV"/>
              </w:rPr>
              <w:t>s Komisijai</w:t>
            </w:r>
            <w:r w:rsidR="00FE049A" w:rsidRPr="003011E6">
              <w:rPr>
                <w:rFonts w:ascii="Times New Roman" w:eastAsia="Times New Roman" w:hAnsi="Times New Roman" w:cs="Times New Roman"/>
                <w:sz w:val="24"/>
                <w:szCs w:val="24"/>
                <w:lang w:eastAsia="lv-LV"/>
              </w:rPr>
              <w:t xml:space="preserve"> </w:t>
            </w:r>
            <w:r w:rsidR="00F4275B" w:rsidRPr="003011E6">
              <w:rPr>
                <w:rFonts w:ascii="Times New Roman" w:eastAsia="Times New Roman" w:hAnsi="Times New Roman" w:cs="Times New Roman"/>
                <w:sz w:val="24"/>
                <w:szCs w:val="24"/>
                <w:lang w:eastAsia="lv-LV"/>
              </w:rPr>
              <w:t xml:space="preserve">formālu </w:t>
            </w:r>
            <w:r w:rsidR="00FE049A" w:rsidRPr="003011E6">
              <w:rPr>
                <w:rFonts w:ascii="Times New Roman" w:eastAsia="Times New Roman" w:hAnsi="Times New Roman" w:cs="Times New Roman"/>
                <w:sz w:val="24"/>
                <w:szCs w:val="24"/>
                <w:lang w:eastAsia="lv-LV"/>
              </w:rPr>
              <w:t>notifikāciju</w:t>
            </w:r>
            <w:r w:rsidR="002C02C8" w:rsidRPr="003011E6">
              <w:rPr>
                <w:rFonts w:ascii="Times New Roman" w:eastAsia="Times New Roman" w:hAnsi="Times New Roman" w:cs="Times New Roman"/>
                <w:sz w:val="24"/>
                <w:szCs w:val="24"/>
                <w:lang w:eastAsia="lv-LV"/>
              </w:rPr>
              <w:t xml:space="preserve"> par minētajiem grozījumiem</w:t>
            </w:r>
            <w:r w:rsidR="00FE049A" w:rsidRPr="003011E6">
              <w:rPr>
                <w:rFonts w:ascii="Times New Roman" w:eastAsia="Times New Roman" w:hAnsi="Times New Roman" w:cs="Times New Roman"/>
                <w:sz w:val="24"/>
                <w:szCs w:val="24"/>
                <w:lang w:eastAsia="lv-LV"/>
              </w:rPr>
              <w:t>.</w:t>
            </w:r>
          </w:p>
          <w:p w14:paraId="4DD535B8" w14:textId="3577AC91" w:rsidR="00DA3E3F" w:rsidRPr="003011E6" w:rsidRDefault="00A903F6"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Elektrostacijā veikto investīciju apjoma </w:t>
            </w:r>
            <w:r w:rsidR="00C636A9" w:rsidRPr="003011E6">
              <w:rPr>
                <w:rFonts w:ascii="Times New Roman" w:eastAsia="Times New Roman" w:hAnsi="Times New Roman" w:cs="Times New Roman"/>
                <w:sz w:val="24"/>
                <w:szCs w:val="24"/>
                <w:lang w:eastAsia="lv-LV"/>
              </w:rPr>
              <w:t>rādītāj</w:t>
            </w:r>
            <w:r w:rsidR="00EB1E3F" w:rsidRPr="003011E6">
              <w:rPr>
                <w:rFonts w:ascii="Times New Roman" w:eastAsia="Times New Roman" w:hAnsi="Times New Roman" w:cs="Times New Roman"/>
                <w:sz w:val="24"/>
                <w:szCs w:val="24"/>
                <w:lang w:eastAsia="lv-LV"/>
              </w:rPr>
              <w:t>am</w:t>
            </w:r>
            <w:r w:rsidR="00C161C5" w:rsidRPr="003011E6">
              <w:rPr>
                <w:rFonts w:ascii="Times New Roman" w:eastAsia="Times New Roman" w:hAnsi="Times New Roman" w:cs="Times New Roman"/>
                <w:sz w:val="24"/>
                <w:szCs w:val="24"/>
                <w:lang w:eastAsia="lv-LV"/>
              </w:rPr>
              <w:t xml:space="preserve"> plānots izmantot t</w:t>
            </w:r>
            <w:r w:rsidR="003D08FC" w:rsidRPr="003011E6">
              <w:rPr>
                <w:rFonts w:ascii="Times New Roman" w:eastAsia="Times New Roman" w:hAnsi="Times New Roman" w:cs="Times New Roman"/>
                <w:sz w:val="24"/>
                <w:szCs w:val="24"/>
                <w:lang w:eastAsia="lv-LV"/>
              </w:rPr>
              <w:t>ikai faktiskos datus, bez iespējas tos aizstāt ar līmeņatzīmēm</w:t>
            </w:r>
            <w:r w:rsidR="00C161C5" w:rsidRPr="003011E6">
              <w:rPr>
                <w:rFonts w:ascii="Times New Roman" w:eastAsia="Times New Roman" w:hAnsi="Times New Roman" w:cs="Times New Roman"/>
                <w:sz w:val="24"/>
                <w:szCs w:val="24"/>
                <w:lang w:eastAsia="lv-LV"/>
              </w:rPr>
              <w:t>.</w:t>
            </w:r>
            <w:r w:rsidR="00DC6198" w:rsidRPr="003011E6">
              <w:rPr>
                <w:rFonts w:ascii="Times New Roman" w:eastAsia="Times New Roman" w:hAnsi="Times New Roman" w:cs="Times New Roman"/>
                <w:sz w:val="24"/>
                <w:szCs w:val="24"/>
                <w:lang w:eastAsia="lv-LV"/>
              </w:rPr>
              <w:t xml:space="preserve"> Tā kā elektrostacijā veikto sākotnējo investīciju faktiskajiem datiem ir būtiska ietekme uz IRR aprēķina rezultātu, projekts paredz, ka situācijā, kad komersants nevar iesniegt elektrostacijā veikto sākotnējo investīciju faktiskos datus, veicot IRR aprēķinu tiek pieņemts, ka elektrostacijā veikto sākotnējo investīciju apjoms ir vienāds ar 0. Šāda norma nepieciešama, lai novērstu iespējamu elektrostacijas pārkompensācijas un nelikumīga valsts atbalsta izmaksas risku elektrostacijā veikto sākotnējo investīciju faktisko datu neesamības dēļ.</w:t>
            </w:r>
            <w:r w:rsidR="00CC209F" w:rsidRPr="003011E6">
              <w:rPr>
                <w:rFonts w:ascii="Times New Roman" w:eastAsia="Times New Roman" w:hAnsi="Times New Roman" w:cs="Times New Roman"/>
                <w:sz w:val="24"/>
                <w:szCs w:val="24"/>
                <w:lang w:eastAsia="lv-LV"/>
              </w:rPr>
              <w:t xml:space="preserve"> </w:t>
            </w:r>
            <w:r w:rsidR="00DA3E3F" w:rsidRPr="003011E6">
              <w:rPr>
                <w:rFonts w:ascii="Times New Roman" w:eastAsia="Times New Roman" w:hAnsi="Times New Roman" w:cs="Times New Roman"/>
                <w:sz w:val="24"/>
                <w:szCs w:val="24"/>
                <w:lang w:eastAsia="lv-LV"/>
              </w:rPr>
              <w:t>Kā vienīgais izņēmums</w:t>
            </w:r>
            <w:r w:rsidR="001F1635" w:rsidRPr="003011E6">
              <w:rPr>
                <w:rFonts w:ascii="Times New Roman" w:eastAsia="Times New Roman" w:hAnsi="Times New Roman" w:cs="Times New Roman"/>
                <w:sz w:val="24"/>
                <w:szCs w:val="24"/>
                <w:lang w:eastAsia="lv-LV"/>
              </w:rPr>
              <w:t xml:space="preserve">, kad sākotnējo investīciju vērtības </w:t>
            </w:r>
            <w:r w:rsidR="0069569F" w:rsidRPr="003011E6">
              <w:rPr>
                <w:rFonts w:ascii="Times New Roman" w:eastAsia="Times New Roman" w:hAnsi="Times New Roman" w:cs="Times New Roman"/>
                <w:sz w:val="24"/>
                <w:szCs w:val="24"/>
                <w:lang w:eastAsia="lv-LV"/>
              </w:rPr>
              <w:t xml:space="preserve">var </w:t>
            </w:r>
            <w:r w:rsidR="001F1635" w:rsidRPr="003011E6">
              <w:rPr>
                <w:rFonts w:ascii="Times New Roman" w:eastAsia="Times New Roman" w:hAnsi="Times New Roman" w:cs="Times New Roman"/>
                <w:sz w:val="24"/>
                <w:szCs w:val="24"/>
                <w:lang w:eastAsia="lv-LV"/>
              </w:rPr>
              <w:t xml:space="preserve">noteikt ar  </w:t>
            </w:r>
            <w:r w:rsidR="001F1635" w:rsidRPr="003011E6">
              <w:rPr>
                <w:rFonts w:ascii="Times New Roman" w:eastAsia="Times New Roman" w:hAnsi="Times New Roman" w:cs="Times New Roman"/>
                <w:sz w:val="24"/>
                <w:szCs w:val="24"/>
                <w:lang w:eastAsia="lv-LV"/>
              </w:rPr>
              <w:lastRenderedPageBreak/>
              <w:t xml:space="preserve">līmeņatzīmēm, ir </w:t>
            </w:r>
            <w:r w:rsidR="00DA3E3F" w:rsidRPr="003011E6">
              <w:rPr>
                <w:rFonts w:ascii="Times New Roman" w:eastAsia="Times New Roman" w:hAnsi="Times New Roman" w:cs="Times New Roman"/>
                <w:sz w:val="24"/>
                <w:szCs w:val="24"/>
                <w:lang w:eastAsia="lv-LV"/>
              </w:rPr>
              <w:t>paredzēts</w:t>
            </w:r>
            <w:r w:rsidR="001F1635" w:rsidRPr="003011E6">
              <w:rPr>
                <w:rFonts w:ascii="Times New Roman" w:eastAsia="Times New Roman" w:hAnsi="Times New Roman" w:cs="Times New Roman"/>
                <w:sz w:val="24"/>
                <w:szCs w:val="24"/>
                <w:lang w:eastAsia="lv-LV"/>
              </w:rPr>
              <w:t xml:space="preserve"> gadījums</w:t>
            </w:r>
            <w:r w:rsidR="00DA3E3F" w:rsidRPr="003011E6">
              <w:rPr>
                <w:rFonts w:ascii="Times New Roman" w:eastAsia="Times New Roman" w:hAnsi="Times New Roman" w:cs="Times New Roman"/>
                <w:sz w:val="24"/>
                <w:szCs w:val="24"/>
                <w:lang w:eastAsia="lv-LV"/>
              </w:rPr>
              <w:t xml:space="preserve">, </w:t>
            </w:r>
            <w:r w:rsidR="0069569F" w:rsidRPr="003011E6">
              <w:rPr>
                <w:rFonts w:ascii="Times New Roman" w:eastAsia="Times New Roman" w:hAnsi="Times New Roman" w:cs="Times New Roman"/>
                <w:sz w:val="24"/>
                <w:szCs w:val="24"/>
                <w:lang w:eastAsia="lv-LV"/>
              </w:rPr>
              <w:t>kad</w:t>
            </w:r>
            <w:r w:rsidR="00DA3E3F" w:rsidRPr="003011E6">
              <w:rPr>
                <w:rFonts w:ascii="Times New Roman" w:eastAsia="Times New Roman" w:hAnsi="Times New Roman" w:cs="Times New Roman"/>
                <w:sz w:val="24"/>
                <w:szCs w:val="24"/>
                <w:lang w:eastAsia="lv-LV"/>
              </w:rPr>
              <w:t xml:space="preserve"> komersants ir veicis </w:t>
            </w:r>
            <w:r w:rsidR="005F7AD3" w:rsidRPr="003011E6">
              <w:rPr>
                <w:rFonts w:ascii="Times New Roman" w:eastAsia="Times New Roman" w:hAnsi="Times New Roman" w:cs="Times New Roman"/>
                <w:sz w:val="24"/>
                <w:szCs w:val="24"/>
                <w:lang w:eastAsia="lv-LV"/>
              </w:rPr>
              <w:t xml:space="preserve">sākotnējās </w:t>
            </w:r>
            <w:r w:rsidR="00DA3E3F" w:rsidRPr="003011E6">
              <w:rPr>
                <w:rFonts w:ascii="Times New Roman" w:eastAsia="Times New Roman" w:hAnsi="Times New Roman" w:cs="Times New Roman"/>
                <w:sz w:val="24"/>
                <w:szCs w:val="24"/>
                <w:lang w:eastAsia="lv-LV"/>
              </w:rPr>
              <w:t>investīcijas elektrostacijā pirms ir pieņemts lēmums par obligātā iepirkuma tiesību piešķiršanu saskaņā ar </w:t>
            </w:r>
            <w:r w:rsidR="00D04298" w:rsidRPr="003011E6">
              <w:rPr>
                <w:rFonts w:ascii="Times New Roman" w:eastAsia="Times New Roman" w:hAnsi="Times New Roman" w:cs="Times New Roman"/>
                <w:sz w:val="24"/>
                <w:szCs w:val="24"/>
                <w:lang w:eastAsia="lv-LV"/>
              </w:rPr>
              <w:t>Elektroenerģijas tirgus likuma 29.</w:t>
            </w:r>
            <w:r w:rsidR="00DA3E3F" w:rsidRPr="003011E6">
              <w:rPr>
                <w:rFonts w:ascii="Times New Roman" w:eastAsia="Times New Roman" w:hAnsi="Times New Roman" w:cs="Times New Roman"/>
                <w:sz w:val="24"/>
                <w:szCs w:val="24"/>
                <w:lang w:eastAsia="lv-LV"/>
              </w:rPr>
              <w:t> pantu</w:t>
            </w:r>
            <w:r w:rsidR="001F1635" w:rsidRPr="003011E6">
              <w:rPr>
                <w:rFonts w:ascii="Times New Roman" w:eastAsia="Times New Roman" w:hAnsi="Times New Roman" w:cs="Times New Roman"/>
                <w:sz w:val="24"/>
                <w:szCs w:val="24"/>
                <w:lang w:eastAsia="lv-LV"/>
              </w:rPr>
              <w:t>.</w:t>
            </w:r>
          </w:p>
          <w:p w14:paraId="0A858DBE" w14:textId="0851BEBB" w:rsidR="00AA7F71" w:rsidRPr="003011E6" w:rsidRDefault="00AA7F71"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Aprēķinā ti</w:t>
            </w:r>
            <w:r w:rsidR="00187913" w:rsidRPr="003011E6">
              <w:rPr>
                <w:rFonts w:ascii="Times New Roman" w:eastAsia="Times New Roman" w:hAnsi="Times New Roman" w:cs="Times New Roman"/>
                <w:sz w:val="24"/>
                <w:szCs w:val="24"/>
                <w:lang w:eastAsia="lv-LV"/>
              </w:rPr>
              <w:t>ks</w:t>
            </w:r>
            <w:r w:rsidRPr="003011E6">
              <w:rPr>
                <w:rFonts w:ascii="Times New Roman" w:eastAsia="Times New Roman" w:hAnsi="Times New Roman" w:cs="Times New Roman"/>
                <w:sz w:val="24"/>
                <w:szCs w:val="24"/>
                <w:lang w:eastAsia="lv-LV"/>
              </w:rPr>
              <w:t xml:space="preserve"> ņemtas vērā tās investīcijas, kas veiktas </w:t>
            </w:r>
            <w:r w:rsidR="009710AC"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stacijā atbilstoši vienotā tehnoloģiskā cikla principam</w:t>
            </w:r>
            <w:r w:rsidR="003333AE" w:rsidRPr="003011E6">
              <w:rPr>
                <w:rFonts w:ascii="Times New Roman" w:eastAsia="Times New Roman" w:hAnsi="Times New Roman" w:cs="Times New Roman"/>
                <w:sz w:val="24"/>
                <w:szCs w:val="24"/>
                <w:lang w:eastAsia="lv-LV"/>
              </w:rPr>
              <w:t xml:space="preserve">, tātad </w:t>
            </w:r>
            <w:r w:rsidR="00E26775" w:rsidRPr="003011E6">
              <w:rPr>
                <w:rFonts w:ascii="Times New Roman" w:eastAsia="Times New Roman" w:hAnsi="Times New Roman" w:cs="Times New Roman"/>
                <w:sz w:val="24"/>
                <w:szCs w:val="24"/>
                <w:lang w:eastAsia="lv-LV"/>
              </w:rPr>
              <w:t>jābūt pierādītai</w:t>
            </w:r>
            <w:r w:rsidR="007A5541" w:rsidRPr="003011E6">
              <w:rPr>
                <w:rFonts w:ascii="Times New Roman" w:eastAsia="Times New Roman" w:hAnsi="Times New Roman" w:cs="Times New Roman"/>
                <w:sz w:val="24"/>
                <w:szCs w:val="24"/>
                <w:lang w:eastAsia="lv-LV"/>
              </w:rPr>
              <w:t xml:space="preserve"> investīciju</w:t>
            </w:r>
            <w:r w:rsidR="00E26775" w:rsidRPr="003011E6">
              <w:rPr>
                <w:rFonts w:ascii="Times New Roman" w:eastAsia="Times New Roman" w:hAnsi="Times New Roman" w:cs="Times New Roman"/>
                <w:sz w:val="24"/>
                <w:szCs w:val="24"/>
                <w:lang w:eastAsia="lv-LV"/>
              </w:rPr>
              <w:t xml:space="preserve"> saistībai ar </w:t>
            </w:r>
            <w:r w:rsidR="007A5541" w:rsidRPr="003011E6">
              <w:rPr>
                <w:rFonts w:ascii="Times New Roman" w:eastAsia="Times New Roman" w:hAnsi="Times New Roman" w:cs="Times New Roman"/>
                <w:sz w:val="24"/>
                <w:szCs w:val="24"/>
                <w:lang w:eastAsia="lv-LV"/>
              </w:rPr>
              <w:t xml:space="preserve">elektrostaciju, ievērojot </w:t>
            </w:r>
            <w:r w:rsidR="00B731D3" w:rsidRPr="003011E6">
              <w:rPr>
                <w:rFonts w:ascii="Times New Roman" w:eastAsia="Times New Roman" w:hAnsi="Times New Roman" w:cs="Times New Roman"/>
                <w:sz w:val="24"/>
                <w:szCs w:val="24"/>
                <w:lang w:eastAsia="lv-LV"/>
              </w:rPr>
              <w:t>to lietu kopību, kas ie</w:t>
            </w:r>
            <w:r w:rsidR="0090000C" w:rsidRPr="003011E6">
              <w:rPr>
                <w:rFonts w:ascii="Times New Roman" w:eastAsia="Times New Roman" w:hAnsi="Times New Roman" w:cs="Times New Roman"/>
                <w:sz w:val="24"/>
                <w:szCs w:val="24"/>
                <w:lang w:eastAsia="lv-LV"/>
              </w:rPr>
              <w:t>tilpst</w:t>
            </w:r>
            <w:r w:rsidR="00B731D3" w:rsidRPr="003011E6">
              <w:rPr>
                <w:rFonts w:ascii="Times New Roman" w:eastAsia="Times New Roman" w:hAnsi="Times New Roman" w:cs="Times New Roman"/>
                <w:sz w:val="24"/>
                <w:szCs w:val="24"/>
                <w:lang w:eastAsia="lv-LV"/>
              </w:rPr>
              <w:t xml:space="preserve"> vienotajā tehnoloģiskajā ciklā</w:t>
            </w:r>
            <w:r w:rsidRPr="003011E6">
              <w:rPr>
                <w:rFonts w:ascii="Times New Roman" w:eastAsia="Times New Roman" w:hAnsi="Times New Roman" w:cs="Times New Roman"/>
                <w:sz w:val="24"/>
                <w:szCs w:val="24"/>
                <w:lang w:eastAsia="lv-LV"/>
              </w:rPr>
              <w:t>.</w:t>
            </w:r>
            <w:r w:rsidR="00EB4843" w:rsidRPr="003011E6">
              <w:rPr>
                <w:rFonts w:ascii="Times New Roman" w:hAnsi="Times New Roman" w:cs="Times New Roman"/>
                <w:sz w:val="24"/>
                <w:szCs w:val="24"/>
              </w:rPr>
              <w:t xml:space="preserve"> </w:t>
            </w:r>
            <w:r w:rsidR="00EB4843" w:rsidRPr="003011E6">
              <w:rPr>
                <w:rFonts w:ascii="Times New Roman" w:eastAsia="Times New Roman" w:hAnsi="Times New Roman" w:cs="Times New Roman"/>
                <w:sz w:val="24"/>
                <w:szCs w:val="24"/>
                <w:lang w:eastAsia="lv-LV"/>
              </w:rPr>
              <w:t xml:space="preserve">Tīrās naudas plūsmas aprēķinā tiks iekļautas </w:t>
            </w:r>
            <w:r w:rsidR="00724D0D" w:rsidRPr="003011E6">
              <w:rPr>
                <w:rFonts w:ascii="Times New Roman" w:eastAsia="Times New Roman" w:hAnsi="Times New Roman" w:cs="Times New Roman"/>
                <w:bCs/>
                <w:sz w:val="24"/>
                <w:szCs w:val="24"/>
                <w:lang w:eastAsia="lv-LV"/>
              </w:rPr>
              <w:t xml:space="preserve"> sākotnējās investīcijas </w:t>
            </w:r>
            <w:r w:rsidR="00724D0D" w:rsidRPr="003011E6">
              <w:rPr>
                <w:rFonts w:ascii="Times New Roman" w:eastAsia="Times New Roman" w:hAnsi="Times New Roman" w:cs="Times New Roman"/>
                <w:sz w:val="24"/>
                <w:szCs w:val="24"/>
                <w:lang w:eastAsia="lv-LV"/>
              </w:rPr>
              <w:t xml:space="preserve"> </w:t>
            </w:r>
            <w:r w:rsidR="00CB4CFA" w:rsidRPr="003011E6">
              <w:rPr>
                <w:rFonts w:ascii="Times New Roman" w:eastAsia="Times New Roman" w:hAnsi="Times New Roman" w:cs="Times New Roman"/>
                <w:sz w:val="24"/>
                <w:szCs w:val="24"/>
                <w:lang w:eastAsia="lv-LV"/>
              </w:rPr>
              <w:t>elektro</w:t>
            </w:r>
            <w:r w:rsidR="00724D0D" w:rsidRPr="003011E6">
              <w:rPr>
                <w:rFonts w:ascii="Times New Roman" w:eastAsia="Times New Roman" w:hAnsi="Times New Roman" w:cs="Times New Roman"/>
                <w:bCs/>
                <w:sz w:val="24"/>
                <w:szCs w:val="24"/>
                <w:lang w:eastAsia="lv-LV"/>
              </w:rPr>
              <w:t xml:space="preserve">stacijā un pieslēguma izmaksas elektroenerģijas tīklam, kā arī turpmākās investīcijas, kas bijušas nepieciešamas, lai atbilstoši ražošanas tehnoloģijai nodrošinātu elektrostacijas tehnoloģiskās funkcijas atbilstoši vienotā tehnoloģiskā cikla principam </w:t>
            </w:r>
            <w:r w:rsidR="00EB4843" w:rsidRPr="003011E6">
              <w:rPr>
                <w:rFonts w:ascii="Times New Roman" w:eastAsia="Times New Roman" w:hAnsi="Times New Roman" w:cs="Times New Roman"/>
                <w:sz w:val="24"/>
                <w:szCs w:val="24"/>
                <w:lang w:eastAsia="lv-LV"/>
              </w:rPr>
              <w:t xml:space="preserve">vai </w:t>
            </w:r>
            <w:r w:rsidR="00CD1FE5" w:rsidRPr="003011E6">
              <w:rPr>
                <w:rFonts w:ascii="Times New Roman" w:eastAsia="Times New Roman" w:hAnsi="Times New Roman" w:cs="Times New Roman"/>
                <w:sz w:val="24"/>
                <w:szCs w:val="24"/>
                <w:lang w:eastAsia="lv-LV"/>
              </w:rPr>
              <w:t xml:space="preserve">lai </w:t>
            </w:r>
            <w:r w:rsidR="00EB4843" w:rsidRPr="003011E6">
              <w:rPr>
                <w:rFonts w:ascii="Times New Roman" w:eastAsia="Times New Roman" w:hAnsi="Times New Roman" w:cs="Times New Roman"/>
                <w:sz w:val="24"/>
                <w:szCs w:val="24"/>
                <w:lang w:eastAsia="lv-LV"/>
              </w:rPr>
              <w:t>palielinātu elektrostacijas elektrisko jaudu.</w:t>
            </w:r>
          </w:p>
          <w:p w14:paraId="508C7FAE" w14:textId="77777777" w:rsidR="00674D0F" w:rsidRPr="003011E6" w:rsidRDefault="00674D0F"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Komersants, kam enerģijas ražošana nav nodalīta no pārējās saimnieciskās darbības (piemēram, zemnieku saimniecībām), </w:t>
            </w:r>
            <w:r w:rsidRPr="003011E6">
              <w:rPr>
                <w:rFonts w:ascii="Times New Roman" w:hAnsi="Times New Roman" w:cs="Times New Roman"/>
                <w:sz w:val="24"/>
                <w:szCs w:val="24"/>
              </w:rPr>
              <w:t xml:space="preserve"> </w:t>
            </w:r>
            <w:r w:rsidRPr="003011E6">
              <w:rPr>
                <w:rFonts w:ascii="Times New Roman" w:eastAsia="Times New Roman" w:hAnsi="Times New Roman" w:cs="Times New Roman"/>
                <w:sz w:val="24"/>
                <w:szCs w:val="24"/>
                <w:lang w:eastAsia="lv-LV"/>
              </w:rPr>
              <w:t>iesniedz sākotnējo un turpmāko investīciju faktiskos datus vienīgi par to uzņēmuma daļu, kas attiecas uz enerģijas ražošanu atbilstoši vienotā tehnoloģiskā cikla principam, un šajā gadījumā iesniegto datu atbilstībai šim nosacījumam ir jābūt pierādāmai.</w:t>
            </w:r>
          </w:p>
          <w:p w14:paraId="049D7685" w14:textId="3F4DF5CF" w:rsidR="002630E8" w:rsidRPr="003011E6" w:rsidRDefault="00C52CEC"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Noteikumu projektā ietvertas normas, kas dod tiesības BVKB </w:t>
            </w:r>
            <w:r w:rsidR="002630E8" w:rsidRPr="003011E6">
              <w:rPr>
                <w:rFonts w:ascii="Times New Roman" w:eastAsia="Times New Roman" w:hAnsi="Times New Roman" w:cs="Times New Roman"/>
                <w:sz w:val="24"/>
                <w:szCs w:val="24"/>
                <w:lang w:eastAsia="lv-LV"/>
              </w:rPr>
              <w:t xml:space="preserve">pieprasīt, lai komersants iesniedz informāciju un dokumentus, kas nepieciešami </w:t>
            </w:r>
            <w:r w:rsidRPr="003011E6">
              <w:rPr>
                <w:rFonts w:ascii="Times New Roman" w:eastAsia="Times New Roman" w:hAnsi="Times New Roman" w:cs="Times New Roman"/>
                <w:sz w:val="24"/>
                <w:szCs w:val="24"/>
                <w:lang w:eastAsia="lv-LV"/>
              </w:rPr>
              <w:t>IRR</w:t>
            </w:r>
            <w:r w:rsidR="002630E8" w:rsidRPr="003011E6">
              <w:rPr>
                <w:rFonts w:ascii="Times New Roman" w:eastAsia="Times New Roman" w:hAnsi="Times New Roman" w:cs="Times New Roman"/>
                <w:sz w:val="24"/>
                <w:szCs w:val="24"/>
                <w:lang w:eastAsia="lv-LV"/>
              </w:rPr>
              <w:t xml:space="preserve"> aprēķina veikšanai.</w:t>
            </w:r>
            <w:r w:rsidR="000B1362" w:rsidRPr="003011E6">
              <w:rPr>
                <w:rFonts w:ascii="Times New Roman" w:eastAsia="Times New Roman" w:hAnsi="Times New Roman" w:cs="Times New Roman"/>
                <w:sz w:val="24"/>
                <w:szCs w:val="24"/>
                <w:lang w:eastAsia="lv-LV"/>
              </w:rPr>
              <w:t xml:space="preserve"> Turklāt komersantam </w:t>
            </w:r>
            <w:r w:rsidR="00FE7ABE" w:rsidRPr="003011E6">
              <w:rPr>
                <w:rFonts w:ascii="Times New Roman" w:eastAsia="Times New Roman" w:hAnsi="Times New Roman" w:cs="Times New Roman"/>
                <w:sz w:val="24"/>
                <w:szCs w:val="24"/>
                <w:lang w:eastAsia="lv-LV"/>
              </w:rPr>
              <w:t>būs</w:t>
            </w:r>
            <w:r w:rsidR="000B1362" w:rsidRPr="003011E6">
              <w:rPr>
                <w:rFonts w:ascii="Times New Roman" w:eastAsia="Times New Roman" w:hAnsi="Times New Roman" w:cs="Times New Roman"/>
                <w:sz w:val="24"/>
                <w:szCs w:val="24"/>
                <w:lang w:eastAsia="lv-LV"/>
              </w:rPr>
              <w:t xml:space="preserve"> pienākums sniegt </w:t>
            </w:r>
            <w:r w:rsidR="004403D7" w:rsidRPr="003011E6">
              <w:rPr>
                <w:rFonts w:ascii="Times New Roman" w:eastAsia="Times New Roman" w:hAnsi="Times New Roman" w:cs="Times New Roman"/>
                <w:sz w:val="24"/>
                <w:szCs w:val="24"/>
                <w:lang w:eastAsia="lv-LV"/>
              </w:rPr>
              <w:t xml:space="preserve">BVKB </w:t>
            </w:r>
            <w:r w:rsidR="00C56EEC" w:rsidRPr="003011E6">
              <w:rPr>
                <w:rFonts w:ascii="Times New Roman" w:eastAsia="Times New Roman" w:hAnsi="Times New Roman" w:cs="Times New Roman"/>
                <w:sz w:val="24"/>
                <w:szCs w:val="24"/>
                <w:lang w:eastAsia="lv-LV"/>
              </w:rPr>
              <w:t xml:space="preserve">pilnīgu </w:t>
            </w:r>
            <w:r w:rsidR="002630E8" w:rsidRPr="003011E6">
              <w:rPr>
                <w:rFonts w:ascii="Times New Roman" w:eastAsia="Times New Roman" w:hAnsi="Times New Roman" w:cs="Times New Roman"/>
                <w:sz w:val="24"/>
                <w:szCs w:val="24"/>
                <w:lang w:eastAsia="lv-LV"/>
              </w:rPr>
              <w:t>informācij</w:t>
            </w:r>
            <w:r w:rsidR="00C56EEC" w:rsidRPr="003011E6">
              <w:rPr>
                <w:rFonts w:ascii="Times New Roman" w:eastAsia="Times New Roman" w:hAnsi="Times New Roman" w:cs="Times New Roman"/>
                <w:sz w:val="24"/>
                <w:szCs w:val="24"/>
                <w:lang w:eastAsia="lv-LV"/>
              </w:rPr>
              <w:t>u</w:t>
            </w:r>
            <w:r w:rsidR="002630E8" w:rsidRPr="003011E6">
              <w:rPr>
                <w:rFonts w:ascii="Times New Roman" w:eastAsia="Times New Roman" w:hAnsi="Times New Roman" w:cs="Times New Roman"/>
                <w:sz w:val="24"/>
                <w:szCs w:val="24"/>
                <w:lang w:eastAsia="lv-LV"/>
              </w:rPr>
              <w:t xml:space="preserve"> un dokument</w:t>
            </w:r>
            <w:r w:rsidR="00C56EEC" w:rsidRPr="003011E6">
              <w:rPr>
                <w:rFonts w:ascii="Times New Roman" w:eastAsia="Times New Roman" w:hAnsi="Times New Roman" w:cs="Times New Roman"/>
                <w:sz w:val="24"/>
                <w:szCs w:val="24"/>
                <w:lang w:eastAsia="lv-LV"/>
              </w:rPr>
              <w:t>us</w:t>
            </w:r>
            <w:r w:rsidR="002630E8" w:rsidRPr="003011E6">
              <w:rPr>
                <w:rFonts w:ascii="Times New Roman" w:eastAsia="Times New Roman" w:hAnsi="Times New Roman" w:cs="Times New Roman"/>
                <w:sz w:val="24"/>
                <w:szCs w:val="24"/>
                <w:lang w:eastAsia="lv-LV"/>
              </w:rPr>
              <w:t xml:space="preserve"> vai līdz tiesisku pierādījumu pakāpei </w:t>
            </w:r>
            <w:r w:rsidR="00C56EEC" w:rsidRPr="003011E6">
              <w:rPr>
                <w:rFonts w:ascii="Times New Roman" w:eastAsia="Times New Roman" w:hAnsi="Times New Roman" w:cs="Times New Roman"/>
                <w:sz w:val="24"/>
                <w:szCs w:val="24"/>
                <w:lang w:eastAsia="lv-LV"/>
              </w:rPr>
              <w:t>pierādīt</w:t>
            </w:r>
            <w:r w:rsidR="002630E8" w:rsidRPr="003011E6">
              <w:rPr>
                <w:rFonts w:ascii="Times New Roman" w:eastAsia="Times New Roman" w:hAnsi="Times New Roman" w:cs="Times New Roman"/>
                <w:sz w:val="24"/>
                <w:szCs w:val="24"/>
                <w:lang w:eastAsia="lv-LV"/>
              </w:rPr>
              <w:t xml:space="preserve"> sniegtās ziņas.</w:t>
            </w:r>
            <w:r w:rsidR="00BF50C0" w:rsidRPr="003011E6">
              <w:rPr>
                <w:rFonts w:ascii="Times New Roman" w:eastAsia="Times New Roman" w:hAnsi="Times New Roman" w:cs="Times New Roman"/>
                <w:sz w:val="24"/>
                <w:szCs w:val="24"/>
                <w:lang w:eastAsia="lv-LV"/>
              </w:rPr>
              <w:t xml:space="preserve"> Ja komersants </w:t>
            </w:r>
            <w:r w:rsidR="006C4273" w:rsidRPr="003011E6">
              <w:rPr>
                <w:rFonts w:ascii="Times New Roman" w:eastAsia="Times New Roman" w:hAnsi="Times New Roman" w:cs="Times New Roman"/>
                <w:sz w:val="24"/>
                <w:szCs w:val="24"/>
                <w:lang w:eastAsia="lv-LV"/>
              </w:rPr>
              <w:t>noteiktaj</w:t>
            </w:r>
            <w:r w:rsidR="00A75E0F" w:rsidRPr="003011E6">
              <w:rPr>
                <w:rFonts w:ascii="Times New Roman" w:eastAsia="Times New Roman" w:hAnsi="Times New Roman" w:cs="Times New Roman"/>
                <w:sz w:val="24"/>
                <w:szCs w:val="24"/>
                <w:lang w:eastAsia="lv-LV"/>
              </w:rPr>
              <w:t>os</w:t>
            </w:r>
            <w:r w:rsidR="006C4273" w:rsidRPr="003011E6">
              <w:rPr>
                <w:rFonts w:ascii="Times New Roman" w:eastAsia="Times New Roman" w:hAnsi="Times New Roman" w:cs="Times New Roman"/>
                <w:sz w:val="24"/>
                <w:szCs w:val="24"/>
                <w:lang w:eastAsia="lv-LV"/>
              </w:rPr>
              <w:t xml:space="preserve"> termiņ</w:t>
            </w:r>
            <w:r w:rsidR="00A75E0F" w:rsidRPr="003011E6">
              <w:rPr>
                <w:rFonts w:ascii="Times New Roman" w:eastAsia="Times New Roman" w:hAnsi="Times New Roman" w:cs="Times New Roman"/>
                <w:sz w:val="24"/>
                <w:szCs w:val="24"/>
                <w:lang w:eastAsia="lv-LV"/>
              </w:rPr>
              <w:t>os</w:t>
            </w:r>
            <w:r w:rsidR="006C4273" w:rsidRPr="003011E6">
              <w:rPr>
                <w:rFonts w:ascii="Times New Roman" w:eastAsia="Times New Roman" w:hAnsi="Times New Roman" w:cs="Times New Roman"/>
                <w:sz w:val="24"/>
                <w:szCs w:val="24"/>
                <w:lang w:eastAsia="lv-LV"/>
              </w:rPr>
              <w:t xml:space="preserve"> </w:t>
            </w:r>
            <w:r w:rsidR="00BF50C0" w:rsidRPr="003011E6">
              <w:rPr>
                <w:rFonts w:ascii="Times New Roman" w:eastAsia="Times New Roman" w:hAnsi="Times New Roman" w:cs="Times New Roman"/>
                <w:sz w:val="24"/>
                <w:szCs w:val="24"/>
                <w:lang w:eastAsia="lv-LV"/>
              </w:rPr>
              <w:t xml:space="preserve">atbilstošu informāciju vai </w:t>
            </w:r>
            <w:r w:rsidR="00E65F0C" w:rsidRPr="003011E6">
              <w:rPr>
                <w:rFonts w:ascii="Times New Roman" w:eastAsia="Times New Roman" w:hAnsi="Times New Roman" w:cs="Times New Roman"/>
                <w:sz w:val="24"/>
                <w:szCs w:val="24"/>
                <w:lang w:eastAsia="lv-LV"/>
              </w:rPr>
              <w:t>d</w:t>
            </w:r>
            <w:r w:rsidR="00BF50C0" w:rsidRPr="003011E6">
              <w:rPr>
                <w:rFonts w:ascii="Times New Roman" w:eastAsia="Times New Roman" w:hAnsi="Times New Roman" w:cs="Times New Roman"/>
                <w:sz w:val="24"/>
                <w:szCs w:val="24"/>
                <w:lang w:eastAsia="lv-LV"/>
              </w:rPr>
              <w:t>okumentus</w:t>
            </w:r>
            <w:r w:rsidR="00FE7ABE" w:rsidRPr="003011E6">
              <w:rPr>
                <w:rFonts w:ascii="Times New Roman" w:eastAsia="Times New Roman" w:hAnsi="Times New Roman" w:cs="Times New Roman"/>
                <w:sz w:val="24"/>
                <w:szCs w:val="24"/>
                <w:lang w:eastAsia="lv-LV"/>
              </w:rPr>
              <w:t xml:space="preserve"> nesniegs</w:t>
            </w:r>
            <w:r w:rsidR="00E65F0C" w:rsidRPr="003011E6">
              <w:rPr>
                <w:rFonts w:ascii="Times New Roman" w:eastAsia="Times New Roman" w:hAnsi="Times New Roman" w:cs="Times New Roman"/>
                <w:sz w:val="24"/>
                <w:szCs w:val="24"/>
                <w:lang w:eastAsia="lv-LV"/>
              </w:rPr>
              <w:t xml:space="preserve">, </w:t>
            </w:r>
            <w:r w:rsidR="00FE7ABE" w:rsidRPr="003011E6">
              <w:rPr>
                <w:rFonts w:ascii="Times New Roman" w:eastAsia="Times New Roman" w:hAnsi="Times New Roman" w:cs="Times New Roman"/>
                <w:sz w:val="24"/>
                <w:szCs w:val="24"/>
                <w:lang w:eastAsia="lv-LV"/>
              </w:rPr>
              <w:t xml:space="preserve">BVKB </w:t>
            </w:r>
            <w:r w:rsidR="0052068E" w:rsidRPr="003011E6">
              <w:rPr>
                <w:rFonts w:ascii="Times New Roman" w:eastAsia="Times New Roman" w:hAnsi="Times New Roman" w:cs="Times New Roman"/>
                <w:sz w:val="24"/>
                <w:szCs w:val="24"/>
                <w:lang w:eastAsia="lv-LV"/>
              </w:rPr>
              <w:t>var</w:t>
            </w:r>
            <w:r w:rsidR="000200CD" w:rsidRPr="003011E6">
              <w:rPr>
                <w:rFonts w:ascii="Times New Roman" w:eastAsia="Times New Roman" w:hAnsi="Times New Roman" w:cs="Times New Roman"/>
                <w:sz w:val="24"/>
                <w:szCs w:val="24"/>
                <w:lang w:eastAsia="lv-LV"/>
              </w:rPr>
              <w:t>ēs</w:t>
            </w:r>
            <w:r w:rsidR="0052068E" w:rsidRPr="003011E6">
              <w:rPr>
                <w:rFonts w:ascii="Times New Roman" w:eastAsia="Times New Roman" w:hAnsi="Times New Roman" w:cs="Times New Roman"/>
                <w:sz w:val="24"/>
                <w:szCs w:val="24"/>
                <w:lang w:eastAsia="lv-LV"/>
              </w:rPr>
              <w:t xml:space="preserve"> lemt </w:t>
            </w:r>
            <w:r w:rsidR="00FE7ABE" w:rsidRPr="003011E6">
              <w:rPr>
                <w:rFonts w:ascii="Times New Roman" w:eastAsia="Times New Roman" w:hAnsi="Times New Roman" w:cs="Times New Roman"/>
                <w:sz w:val="24"/>
                <w:szCs w:val="24"/>
                <w:lang w:eastAsia="lv-LV"/>
              </w:rPr>
              <w:t xml:space="preserve">par </w:t>
            </w:r>
            <w:r w:rsidR="00BE5C83" w:rsidRPr="003011E6">
              <w:rPr>
                <w:rFonts w:ascii="Times New Roman" w:eastAsia="Times New Roman" w:hAnsi="Times New Roman" w:cs="Times New Roman"/>
                <w:sz w:val="24"/>
                <w:szCs w:val="24"/>
                <w:lang w:eastAsia="lv-LV"/>
              </w:rPr>
              <w:t xml:space="preserve">valsts atbalsta </w:t>
            </w:r>
            <w:r w:rsidR="00180382" w:rsidRPr="003011E6">
              <w:rPr>
                <w:rFonts w:ascii="Times New Roman" w:eastAsia="Times New Roman" w:hAnsi="Times New Roman" w:cs="Times New Roman"/>
                <w:sz w:val="24"/>
                <w:szCs w:val="24"/>
                <w:lang w:eastAsia="lv-LV"/>
              </w:rPr>
              <w:t xml:space="preserve">izmaksas </w:t>
            </w:r>
            <w:r w:rsidR="00BE5C83" w:rsidRPr="003011E6">
              <w:rPr>
                <w:rFonts w:ascii="Times New Roman" w:eastAsia="Times New Roman" w:hAnsi="Times New Roman" w:cs="Times New Roman"/>
                <w:sz w:val="24"/>
                <w:szCs w:val="24"/>
                <w:lang w:eastAsia="lv-LV"/>
              </w:rPr>
              <w:t>apturēšanu</w:t>
            </w:r>
            <w:r w:rsidR="00A75E0F" w:rsidRPr="003011E6">
              <w:rPr>
                <w:rFonts w:ascii="Times New Roman" w:eastAsia="Times New Roman" w:hAnsi="Times New Roman" w:cs="Times New Roman"/>
                <w:sz w:val="24"/>
                <w:szCs w:val="24"/>
                <w:lang w:eastAsia="lv-LV"/>
              </w:rPr>
              <w:t xml:space="preserve"> vai </w:t>
            </w:r>
            <w:r w:rsidR="00180382" w:rsidRPr="003011E6">
              <w:rPr>
                <w:rFonts w:ascii="Times New Roman" w:eastAsia="Times New Roman" w:hAnsi="Times New Roman" w:cs="Times New Roman"/>
                <w:sz w:val="24"/>
                <w:szCs w:val="24"/>
                <w:lang w:eastAsia="lv-LV"/>
              </w:rPr>
              <w:t>obligātā iepirkuma tiesību atcelšanu.</w:t>
            </w:r>
          </w:p>
          <w:p w14:paraId="1BB20A9B" w14:textId="2FCABF6A" w:rsidR="007D0BB7" w:rsidRPr="003011E6" w:rsidRDefault="00B4664A"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Saskaņā ar </w:t>
            </w:r>
            <w:r w:rsidR="0048103D" w:rsidRPr="003011E6">
              <w:rPr>
                <w:rFonts w:ascii="Times New Roman" w:eastAsia="Times New Roman" w:hAnsi="Times New Roman" w:cs="Times New Roman"/>
                <w:sz w:val="24"/>
                <w:szCs w:val="24"/>
                <w:lang w:eastAsia="lv-LV"/>
              </w:rPr>
              <w:t xml:space="preserve">ETL pārejas noteikumu </w:t>
            </w:r>
            <w:r w:rsidRPr="003011E6">
              <w:rPr>
                <w:rFonts w:ascii="Times New Roman" w:eastAsia="Times New Roman" w:hAnsi="Times New Roman" w:cs="Times New Roman"/>
                <w:sz w:val="24"/>
                <w:szCs w:val="24"/>
                <w:lang w:eastAsia="lv-LV"/>
              </w:rPr>
              <w:t>76. punktu</w:t>
            </w:r>
            <w:r w:rsidR="00C25F06" w:rsidRPr="003011E6">
              <w:rPr>
                <w:rFonts w:ascii="Times New Roman" w:eastAsia="Times New Roman" w:hAnsi="Times New Roman" w:cs="Times New Roman"/>
                <w:sz w:val="24"/>
                <w:szCs w:val="24"/>
                <w:lang w:eastAsia="lv-LV"/>
              </w:rPr>
              <w:t xml:space="preserve"> BVKB</w:t>
            </w:r>
            <w:r w:rsidRPr="003011E6">
              <w:rPr>
                <w:rFonts w:ascii="Times New Roman" w:eastAsia="Times New Roman" w:hAnsi="Times New Roman" w:cs="Times New Roman"/>
                <w:sz w:val="24"/>
                <w:szCs w:val="24"/>
                <w:lang w:eastAsia="lv-LV"/>
              </w:rPr>
              <w:t xml:space="preserve"> </w:t>
            </w:r>
            <w:r w:rsidR="00C73C66" w:rsidRPr="003011E6">
              <w:rPr>
                <w:rFonts w:ascii="Times New Roman" w:eastAsia="Times New Roman" w:hAnsi="Times New Roman" w:cs="Times New Roman"/>
                <w:sz w:val="24"/>
                <w:szCs w:val="24"/>
                <w:lang w:eastAsia="lv-LV"/>
              </w:rPr>
              <w:t>sešu mēnešu laikā pēc noteikumu spēkā stāšanās</w:t>
            </w:r>
            <w:r w:rsidR="00C25F06" w:rsidRPr="003011E6">
              <w:rPr>
                <w:rFonts w:ascii="Times New Roman" w:eastAsia="Times New Roman" w:hAnsi="Times New Roman" w:cs="Times New Roman"/>
                <w:sz w:val="24"/>
                <w:szCs w:val="24"/>
                <w:lang w:eastAsia="lv-LV"/>
              </w:rPr>
              <w:t xml:space="preserve"> veiks visu </w:t>
            </w:r>
            <w:r w:rsidR="000650FF" w:rsidRPr="003011E6">
              <w:rPr>
                <w:rFonts w:ascii="Times New Roman" w:eastAsia="Times New Roman" w:hAnsi="Times New Roman" w:cs="Times New Roman"/>
                <w:sz w:val="24"/>
                <w:szCs w:val="24"/>
                <w:lang w:eastAsia="lv-LV"/>
              </w:rPr>
              <w:t xml:space="preserve">elektrostaciju </w:t>
            </w:r>
            <w:r w:rsidR="00C73C66" w:rsidRPr="003011E6">
              <w:rPr>
                <w:rFonts w:ascii="Times New Roman" w:eastAsia="Times New Roman" w:hAnsi="Times New Roman" w:cs="Times New Roman"/>
                <w:sz w:val="24"/>
                <w:szCs w:val="24"/>
                <w:lang w:eastAsia="lv-LV"/>
              </w:rPr>
              <w:t xml:space="preserve">IRR atbilstības un </w:t>
            </w:r>
            <w:r w:rsidR="000650FF" w:rsidRPr="003011E6">
              <w:rPr>
                <w:rFonts w:ascii="Times New Roman" w:eastAsia="Times New Roman" w:hAnsi="Times New Roman" w:cs="Times New Roman"/>
                <w:sz w:val="24"/>
                <w:szCs w:val="24"/>
                <w:lang w:eastAsia="lv-LV"/>
              </w:rPr>
              <w:t>pārkompensācijas izvērtēšanu</w:t>
            </w:r>
            <w:r w:rsidR="00CE3944" w:rsidRPr="003011E6">
              <w:rPr>
                <w:rFonts w:ascii="Times New Roman" w:eastAsia="Times New Roman" w:hAnsi="Times New Roman" w:cs="Times New Roman"/>
                <w:sz w:val="24"/>
                <w:szCs w:val="24"/>
                <w:lang w:eastAsia="lv-LV"/>
              </w:rPr>
              <w:t xml:space="preserve">. Lai nodrošinātu, ka komersanti savlaicīgi iesniedz BVKB </w:t>
            </w:r>
            <w:r w:rsidR="007A049B" w:rsidRPr="003011E6">
              <w:rPr>
                <w:rFonts w:ascii="Times New Roman" w:eastAsia="Times New Roman" w:hAnsi="Times New Roman" w:cs="Times New Roman"/>
                <w:sz w:val="24"/>
                <w:szCs w:val="24"/>
                <w:lang w:eastAsia="lv-LV"/>
              </w:rPr>
              <w:t>šī uzdevuma veikšanai nepieciešamos datus, noteikumu projektā ietver</w:t>
            </w:r>
            <w:r w:rsidR="006B55B4" w:rsidRPr="003011E6">
              <w:rPr>
                <w:rFonts w:ascii="Times New Roman" w:eastAsia="Times New Roman" w:hAnsi="Times New Roman" w:cs="Times New Roman"/>
                <w:sz w:val="24"/>
                <w:szCs w:val="24"/>
                <w:lang w:eastAsia="lv-LV"/>
              </w:rPr>
              <w:t>ta</w:t>
            </w:r>
            <w:r w:rsidR="007A049B" w:rsidRPr="003011E6">
              <w:rPr>
                <w:rFonts w:ascii="Times New Roman" w:eastAsia="Times New Roman" w:hAnsi="Times New Roman" w:cs="Times New Roman"/>
                <w:sz w:val="24"/>
                <w:szCs w:val="24"/>
                <w:lang w:eastAsia="lv-LV"/>
              </w:rPr>
              <w:t xml:space="preserve"> norma, kas nosaka pienākumu komersantiem </w:t>
            </w:r>
            <w:r w:rsidR="00F40FBB" w:rsidRPr="003011E6">
              <w:rPr>
                <w:rFonts w:ascii="Times New Roman" w:hAnsi="Times New Roman" w:cs="Times New Roman"/>
                <w:sz w:val="24"/>
                <w:szCs w:val="24"/>
              </w:rPr>
              <w:t xml:space="preserve"> </w:t>
            </w:r>
            <w:r w:rsidR="00F40FBB" w:rsidRPr="003011E6">
              <w:rPr>
                <w:rFonts w:ascii="Times New Roman" w:eastAsia="Times New Roman" w:hAnsi="Times New Roman" w:cs="Times New Roman"/>
                <w:sz w:val="24"/>
                <w:szCs w:val="24"/>
                <w:lang w:eastAsia="lv-LV"/>
              </w:rPr>
              <w:t xml:space="preserve">divu mēnešu laikā pēc šo noteikumu spēkā stāšanās dienas iesniegt BVKB informāciju un dokumentus </w:t>
            </w:r>
            <w:r w:rsidR="006B55B4" w:rsidRPr="003011E6">
              <w:rPr>
                <w:rFonts w:ascii="Times New Roman" w:eastAsia="Times New Roman" w:hAnsi="Times New Roman" w:cs="Times New Roman"/>
                <w:sz w:val="24"/>
                <w:szCs w:val="24"/>
                <w:lang w:eastAsia="lv-LV"/>
              </w:rPr>
              <w:t>IRR</w:t>
            </w:r>
            <w:r w:rsidR="00F40FBB" w:rsidRPr="003011E6">
              <w:rPr>
                <w:rFonts w:ascii="Times New Roman" w:eastAsia="Times New Roman" w:hAnsi="Times New Roman" w:cs="Times New Roman"/>
                <w:sz w:val="24"/>
                <w:szCs w:val="24"/>
                <w:lang w:eastAsia="lv-LV"/>
              </w:rPr>
              <w:t xml:space="preserve"> aprēķina veikšanai.</w:t>
            </w:r>
          </w:p>
          <w:p w14:paraId="63F230A9" w14:textId="768F4423" w:rsidR="00450BF3" w:rsidRPr="003011E6" w:rsidRDefault="00794C69"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Lai nodrošinātu IRR aprēķinu kvalitāti, </w:t>
            </w:r>
            <w:r w:rsidR="00FD355B" w:rsidRPr="003011E6">
              <w:rPr>
                <w:rFonts w:ascii="Times New Roman" w:eastAsia="Times New Roman" w:hAnsi="Times New Roman" w:cs="Times New Roman"/>
                <w:sz w:val="24"/>
                <w:szCs w:val="24"/>
                <w:lang w:eastAsia="lv-LV"/>
              </w:rPr>
              <w:t xml:space="preserve">noteikumu </w:t>
            </w:r>
            <w:r w:rsidR="00E16DC0" w:rsidRPr="003011E6">
              <w:rPr>
                <w:rFonts w:ascii="Times New Roman" w:eastAsia="Times New Roman" w:hAnsi="Times New Roman" w:cs="Times New Roman"/>
                <w:sz w:val="24"/>
                <w:szCs w:val="24"/>
                <w:lang w:eastAsia="lv-LV"/>
              </w:rPr>
              <w:t xml:space="preserve"> projekts paredz, ka turpmāk IRR aprēķinu veiks BVKB</w:t>
            </w:r>
            <w:r w:rsidR="007B2102" w:rsidRPr="003011E6">
              <w:rPr>
                <w:rFonts w:ascii="Times New Roman" w:eastAsia="Times New Roman" w:hAnsi="Times New Roman" w:cs="Times New Roman"/>
                <w:sz w:val="24"/>
                <w:szCs w:val="24"/>
                <w:lang w:eastAsia="lv-LV"/>
              </w:rPr>
              <w:t xml:space="preserve">. </w:t>
            </w:r>
            <w:r w:rsidR="00450BF3" w:rsidRPr="003011E6">
              <w:rPr>
                <w:rFonts w:ascii="Times New Roman" w:hAnsi="Times New Roman" w:cs="Times New Roman"/>
                <w:sz w:val="24"/>
                <w:szCs w:val="24"/>
              </w:rPr>
              <w:t xml:space="preserve"> Projektā arī noteikts, ka</w:t>
            </w:r>
            <w:r w:rsidR="007B2102" w:rsidRPr="003011E6">
              <w:rPr>
                <w:rFonts w:ascii="Times New Roman" w:hAnsi="Times New Roman" w:cs="Times New Roman"/>
                <w:sz w:val="24"/>
                <w:szCs w:val="24"/>
              </w:rPr>
              <w:t xml:space="preserve"> </w:t>
            </w:r>
            <w:r w:rsidR="007B2102" w:rsidRPr="003011E6">
              <w:rPr>
                <w:rFonts w:ascii="Times New Roman" w:eastAsia="Times New Roman" w:hAnsi="Times New Roman" w:cs="Times New Roman"/>
                <w:sz w:val="24"/>
                <w:szCs w:val="24"/>
                <w:lang w:eastAsia="lv-LV"/>
              </w:rPr>
              <w:t xml:space="preserve">BVKB, veicot </w:t>
            </w:r>
            <w:r w:rsidR="004C6D9A" w:rsidRPr="003011E6">
              <w:rPr>
                <w:rFonts w:ascii="Times New Roman" w:eastAsia="Times New Roman" w:hAnsi="Times New Roman" w:cs="Times New Roman"/>
                <w:sz w:val="24"/>
                <w:szCs w:val="24"/>
                <w:lang w:eastAsia="lv-LV"/>
              </w:rPr>
              <w:t>elektrostaciju uzraudzību un kontroli</w:t>
            </w:r>
            <w:r w:rsidR="007B2102" w:rsidRPr="003011E6">
              <w:rPr>
                <w:rFonts w:ascii="Times New Roman" w:eastAsia="Times New Roman" w:hAnsi="Times New Roman" w:cs="Times New Roman"/>
                <w:sz w:val="24"/>
                <w:szCs w:val="24"/>
                <w:lang w:eastAsia="lv-LV"/>
              </w:rPr>
              <w:t xml:space="preserve">, </w:t>
            </w:r>
            <w:r w:rsidR="00450BF3" w:rsidRPr="003011E6">
              <w:rPr>
                <w:rFonts w:ascii="Times New Roman" w:eastAsia="Times New Roman" w:hAnsi="Times New Roman" w:cs="Times New Roman"/>
                <w:sz w:val="24"/>
                <w:szCs w:val="24"/>
                <w:lang w:eastAsia="lv-LV"/>
              </w:rPr>
              <w:t xml:space="preserve">var piesaistīt ārējo ekspertu. </w:t>
            </w:r>
          </w:p>
          <w:p w14:paraId="215C00DA" w14:textId="2841917E" w:rsidR="00DA5167" w:rsidRPr="003011E6" w:rsidRDefault="00E16DC0"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Vienlaikus no regulējuma tiks svītrotas normas, kas paredzēja iespēju komersantam iesniegt </w:t>
            </w:r>
            <w:r w:rsidR="009B2061" w:rsidRPr="003011E6">
              <w:rPr>
                <w:rFonts w:ascii="Times New Roman" w:eastAsia="Times New Roman" w:hAnsi="Times New Roman" w:cs="Times New Roman"/>
                <w:sz w:val="24"/>
                <w:szCs w:val="24"/>
                <w:lang w:eastAsia="lv-LV"/>
              </w:rPr>
              <w:t xml:space="preserve">zvērināta revidenta apstiprinātu aprēķinu. </w:t>
            </w:r>
          </w:p>
          <w:p w14:paraId="738CA46B" w14:textId="4C457721" w:rsidR="006C6E20" w:rsidRPr="003011E6" w:rsidRDefault="006C6E20"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Turpmāk IRR pārrēķinu BVKB </w:t>
            </w:r>
            <w:r w:rsidR="00161C1F" w:rsidRPr="003011E6">
              <w:rPr>
                <w:rFonts w:ascii="Times New Roman" w:eastAsia="Times New Roman" w:hAnsi="Times New Roman" w:cs="Times New Roman"/>
                <w:sz w:val="24"/>
                <w:szCs w:val="24"/>
                <w:lang w:eastAsia="lv-LV"/>
              </w:rPr>
              <w:t>veiks reizi gadā, balstoties uz komersantu iesniegtajiem aktuālajiem gada pārskatu datiem</w:t>
            </w:r>
            <w:r w:rsidRPr="003011E6">
              <w:rPr>
                <w:rFonts w:ascii="Times New Roman" w:eastAsia="Times New Roman" w:hAnsi="Times New Roman" w:cs="Times New Roman"/>
                <w:sz w:val="24"/>
                <w:szCs w:val="24"/>
                <w:lang w:eastAsia="lv-LV"/>
              </w:rPr>
              <w:t>, kā arī</w:t>
            </w:r>
            <w:r w:rsidRPr="003011E6">
              <w:rPr>
                <w:rFonts w:ascii="Times New Roman" w:hAnsi="Times New Roman" w:cs="Times New Roman"/>
                <w:sz w:val="24"/>
                <w:szCs w:val="24"/>
              </w:rPr>
              <w:t xml:space="preserve"> </w:t>
            </w:r>
            <w:r w:rsidRPr="003011E6">
              <w:rPr>
                <w:rFonts w:ascii="Times New Roman" w:eastAsia="Times New Roman" w:hAnsi="Times New Roman" w:cs="Times New Roman"/>
                <w:sz w:val="24"/>
                <w:szCs w:val="24"/>
                <w:lang w:eastAsia="lv-LV"/>
              </w:rPr>
              <w:t xml:space="preserve">konstatējot </w:t>
            </w:r>
            <w:r w:rsidR="00E403D5"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 xml:space="preserve">stacijas uzstādītās elektriskās vai siltuma jaudas izmaiņas, mainoties IRR aprēķinā izmantojamajām vērtībām, </w:t>
            </w:r>
            <w:r w:rsidR="009B622B" w:rsidRPr="003011E6">
              <w:rPr>
                <w:rFonts w:ascii="Times New Roman" w:eastAsia="Times New Roman" w:hAnsi="Times New Roman" w:cs="Times New Roman"/>
                <w:sz w:val="24"/>
                <w:szCs w:val="24"/>
                <w:lang w:eastAsia="lv-LV"/>
              </w:rPr>
              <w:t xml:space="preserve"> konstatējot elektrostacijas pārkompensācijas riskus, </w:t>
            </w:r>
            <w:r w:rsidRPr="003011E6">
              <w:rPr>
                <w:rFonts w:ascii="Times New Roman" w:eastAsia="Times New Roman" w:hAnsi="Times New Roman" w:cs="Times New Roman"/>
                <w:sz w:val="24"/>
                <w:szCs w:val="24"/>
                <w:lang w:eastAsia="lv-LV"/>
              </w:rPr>
              <w:t xml:space="preserve">kā arī beidzoties </w:t>
            </w:r>
            <w:r w:rsidR="003F5C84" w:rsidRPr="003011E6">
              <w:rPr>
                <w:rFonts w:ascii="Times New Roman" w:eastAsia="Times New Roman" w:hAnsi="Times New Roman" w:cs="Times New Roman"/>
                <w:sz w:val="24"/>
                <w:szCs w:val="24"/>
                <w:lang w:eastAsia="lv-LV"/>
              </w:rPr>
              <w:t xml:space="preserve">obligātā iepirkuma </w:t>
            </w:r>
            <w:r w:rsidRPr="003011E6">
              <w:rPr>
                <w:rFonts w:ascii="Times New Roman" w:eastAsia="Times New Roman" w:hAnsi="Times New Roman" w:cs="Times New Roman"/>
                <w:sz w:val="24"/>
                <w:szCs w:val="24"/>
                <w:lang w:eastAsia="lv-LV"/>
              </w:rPr>
              <w:t xml:space="preserve">tiesībām vai atsakoties no tām. </w:t>
            </w:r>
            <w:r w:rsidR="005B64E2" w:rsidRPr="003011E6">
              <w:rPr>
                <w:rFonts w:ascii="Times New Roman" w:eastAsia="Times New Roman" w:hAnsi="Times New Roman" w:cs="Times New Roman"/>
                <w:sz w:val="24"/>
                <w:szCs w:val="24"/>
                <w:lang w:eastAsia="lv-LV"/>
              </w:rPr>
              <w:t xml:space="preserve"> Komersantam ir pienākums pastāvīgi sekot līdzi rādītājiem, kas var ietekmēt kopējo kapitālieguldījumu iekšējās peļņas normu, un nekavējoties informēt </w:t>
            </w:r>
            <w:r w:rsidR="005B64E2" w:rsidRPr="003011E6">
              <w:rPr>
                <w:rFonts w:ascii="Times New Roman" w:eastAsia="Times New Roman" w:hAnsi="Times New Roman" w:cs="Times New Roman"/>
                <w:sz w:val="24"/>
                <w:szCs w:val="24"/>
                <w:lang w:eastAsia="lv-LV"/>
              </w:rPr>
              <w:lastRenderedPageBreak/>
              <w:t xml:space="preserve">BVKB par apstākļiem, kas var norādīt uz pārkompensācijas risku iestāšanos. </w:t>
            </w:r>
            <w:r w:rsidR="009A6AC2" w:rsidRPr="003011E6">
              <w:rPr>
                <w:rFonts w:ascii="Times New Roman" w:eastAsia="Times New Roman" w:hAnsi="Times New Roman" w:cs="Times New Roman"/>
                <w:sz w:val="24"/>
                <w:szCs w:val="24"/>
                <w:lang w:eastAsia="lv-LV"/>
              </w:rPr>
              <w:t>Par pārkompensācijas riska gadījumiem tiek uzskatīti tādi gadījumi, kuros</w:t>
            </w:r>
            <w:r w:rsidR="009A6AC2" w:rsidRPr="003011E6" w:rsidDel="00B96CD4">
              <w:rPr>
                <w:rFonts w:ascii="Times New Roman" w:eastAsia="Times New Roman" w:hAnsi="Times New Roman" w:cs="Times New Roman"/>
                <w:sz w:val="24"/>
                <w:szCs w:val="24"/>
                <w:lang w:eastAsia="lv-LV"/>
              </w:rPr>
              <w:t xml:space="preserve"> </w:t>
            </w:r>
            <w:r w:rsidR="009A6AC2" w:rsidRPr="003011E6">
              <w:rPr>
                <w:rFonts w:ascii="Times New Roman" w:eastAsia="Times New Roman" w:hAnsi="Times New Roman" w:cs="Times New Roman"/>
                <w:sz w:val="24"/>
                <w:szCs w:val="24"/>
                <w:lang w:eastAsia="lv-LV"/>
              </w:rPr>
              <w:t>tiek konstatēti fakti ar potenciālu ietekmi uz elektrostacijas IRR aprēķina rezultātu un komersantam izmaksājamā valsts atbalsta apmēru.</w:t>
            </w:r>
            <w:r w:rsidRPr="003011E6">
              <w:rPr>
                <w:rFonts w:ascii="Times New Roman" w:eastAsia="Times New Roman" w:hAnsi="Times New Roman" w:cs="Times New Roman"/>
                <w:sz w:val="24"/>
                <w:szCs w:val="24"/>
                <w:lang w:eastAsia="lv-LV"/>
              </w:rPr>
              <w:t xml:space="preserve"> Šīs MK noteikumu normas ir papildinātas</w:t>
            </w:r>
            <w:r w:rsidR="00E70235" w:rsidRPr="003011E6">
              <w:rPr>
                <w:rFonts w:ascii="Times New Roman" w:eastAsia="Times New Roman" w:hAnsi="Times New Roman" w:cs="Times New Roman"/>
                <w:sz w:val="24"/>
                <w:szCs w:val="24"/>
                <w:lang w:eastAsia="lv-LV"/>
              </w:rPr>
              <w:t>, lai</w:t>
            </w:r>
            <w:r w:rsidRPr="003011E6">
              <w:rPr>
                <w:rFonts w:ascii="Times New Roman" w:eastAsia="Times New Roman" w:hAnsi="Times New Roman" w:cs="Times New Roman"/>
                <w:sz w:val="24"/>
                <w:szCs w:val="24"/>
                <w:lang w:eastAsia="lv-LV"/>
              </w:rPr>
              <w:t xml:space="preserve"> nodrošināt</w:t>
            </w:r>
            <w:r w:rsidR="00B65033" w:rsidRPr="003011E6">
              <w:rPr>
                <w:rFonts w:ascii="Times New Roman" w:eastAsia="Times New Roman" w:hAnsi="Times New Roman" w:cs="Times New Roman"/>
                <w:sz w:val="24"/>
                <w:szCs w:val="24"/>
                <w:lang w:eastAsia="lv-LV"/>
              </w:rPr>
              <w:t>u</w:t>
            </w:r>
            <w:r w:rsidRPr="003011E6">
              <w:rPr>
                <w:rFonts w:ascii="Times New Roman" w:eastAsia="Times New Roman" w:hAnsi="Times New Roman" w:cs="Times New Roman"/>
                <w:sz w:val="24"/>
                <w:szCs w:val="24"/>
                <w:lang w:eastAsia="lv-LV"/>
              </w:rPr>
              <w:t xml:space="preserve"> iespējami precīzu informāciju </w:t>
            </w:r>
            <w:r w:rsidR="00F53EE8"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staciju IRR novērtēšanai</w:t>
            </w:r>
            <w:r w:rsidR="00EC35B2" w:rsidRPr="003011E6">
              <w:rPr>
                <w:rFonts w:ascii="Times New Roman" w:eastAsia="Times New Roman" w:hAnsi="Times New Roman" w:cs="Times New Roman"/>
                <w:sz w:val="24"/>
                <w:szCs w:val="24"/>
                <w:lang w:eastAsia="lv-LV"/>
              </w:rPr>
              <w:t xml:space="preserve"> un</w:t>
            </w:r>
            <w:r w:rsidRPr="003011E6">
              <w:rPr>
                <w:rFonts w:ascii="Times New Roman" w:eastAsia="Times New Roman" w:hAnsi="Times New Roman" w:cs="Times New Roman"/>
                <w:sz w:val="24"/>
                <w:szCs w:val="24"/>
                <w:lang w:eastAsia="lv-LV"/>
              </w:rPr>
              <w:t xml:space="preserve"> samazinātu iespēju, ka komersantam atbalsta perioda beigās tiek konstatēta pārkompensācija ar no tā izrietošu pienākumu veikt pārmaksātā valsts atbalsta atmaksu.</w:t>
            </w:r>
          </w:p>
          <w:p w14:paraId="758C9DBF" w14:textId="547358C2" w:rsidR="00DB40ED" w:rsidRPr="003011E6" w:rsidRDefault="006C6E20"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Projekts precizē regulējumu situācijām, kurās tiek konstatēta </w:t>
            </w:r>
            <w:r w:rsidR="00F53EE8"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stacijas pārkompensācija. Ja</w:t>
            </w:r>
            <w:r w:rsidRPr="003011E6">
              <w:rPr>
                <w:rFonts w:ascii="Times New Roman" w:hAnsi="Times New Roman" w:cs="Times New Roman"/>
                <w:sz w:val="24"/>
                <w:szCs w:val="24"/>
              </w:rPr>
              <w:t xml:space="preserve"> </w:t>
            </w:r>
            <w:r w:rsidRPr="003011E6">
              <w:rPr>
                <w:rFonts w:ascii="Times New Roman" w:eastAsia="Times New Roman" w:hAnsi="Times New Roman" w:cs="Times New Roman"/>
                <w:sz w:val="24"/>
                <w:szCs w:val="24"/>
                <w:lang w:eastAsia="lv-LV"/>
              </w:rPr>
              <w:t>cenas diferencēšanas koeficients pārkompensācijas novēršanai ir vienāds ar 0, BVKB veic aprēķinu par atgūstamā valsts atbalsta apmēru un pieņem lēmumu par nelikumīgi saņemtā valsts atbalsta atgūšanu. Šī norma tiks īstenota saskaņā ar Elektroenerģijas tirgus likuma 31.</w:t>
            </w:r>
            <w:r w:rsidRPr="003011E6">
              <w:rPr>
                <w:rFonts w:ascii="Times New Roman" w:eastAsia="Times New Roman" w:hAnsi="Times New Roman" w:cs="Times New Roman"/>
                <w:sz w:val="24"/>
                <w:szCs w:val="24"/>
                <w:vertAlign w:val="superscript"/>
                <w:lang w:eastAsia="lv-LV"/>
              </w:rPr>
              <w:t>2</w:t>
            </w:r>
            <w:r w:rsidRPr="003011E6">
              <w:rPr>
                <w:rFonts w:ascii="Times New Roman" w:eastAsia="Times New Roman" w:hAnsi="Times New Roman" w:cs="Times New Roman"/>
                <w:sz w:val="24"/>
                <w:szCs w:val="24"/>
                <w:lang w:eastAsia="lv-LV"/>
              </w:rPr>
              <w:t> panta trešo daļu, kas paredz, ka</w:t>
            </w:r>
            <w:r w:rsidR="005B5B33" w:rsidRPr="003011E6">
              <w:rPr>
                <w:rFonts w:ascii="Times New Roman" w:eastAsia="Times New Roman" w:hAnsi="Times New Roman" w:cs="Times New Roman"/>
                <w:sz w:val="24"/>
                <w:szCs w:val="24"/>
                <w:lang w:eastAsia="lv-LV"/>
              </w:rPr>
              <w:t>,</w:t>
            </w:r>
            <w:r w:rsidR="005B5B33" w:rsidRPr="003011E6">
              <w:rPr>
                <w:rFonts w:ascii="Times New Roman" w:hAnsi="Times New Roman" w:cs="Times New Roman"/>
                <w:sz w:val="24"/>
                <w:szCs w:val="24"/>
              </w:rPr>
              <w:t xml:space="preserve"> </w:t>
            </w:r>
            <w:r w:rsidR="005B5B33" w:rsidRPr="003011E6">
              <w:rPr>
                <w:rFonts w:ascii="Times New Roman" w:eastAsia="Times New Roman" w:hAnsi="Times New Roman" w:cs="Times New Roman"/>
                <w:sz w:val="24"/>
                <w:szCs w:val="24"/>
                <w:lang w:eastAsia="lv-LV"/>
              </w:rPr>
              <w:t>lemjot par piešķirto tiesību atcelšanu, vienlaikus izlemjams jautājums par pienākuma uzlikšanu elektroenerģijas ražotājam atmaksāt nepamatoti vai nelikumīgi saņemto valsts atbalstu.</w:t>
            </w:r>
          </w:p>
          <w:p w14:paraId="6820EAD5" w14:textId="4B034DBE" w:rsidR="008C472C" w:rsidRPr="003011E6" w:rsidRDefault="008C472C" w:rsidP="00614580">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Vienlaikus projekts paredz, ka gadījumos, kad elektrostacijai ir noteikts  cenas diferencēšanas koeficients pārkompensācijas novēršanai, komersantam ir iespēja ne biežāk kā reizi gadā lūgt biroju minēto koeficientu palielināt vai samazināt, atbilstoši pielāgojot atlikušo atbalsta perioda ilgumu. Komersants var izmantot šādu iespēju, ja elektrostacijai noteiktais cenas diferencēšanas koeficients pārkompensācijas novēršanai ir lielāks par 0. Pārskatot koeficientu, ir jāievēro MK noteikumos Nr. 560 noteiktais atbalsta perioda ilgums, kā arī pārkompensācijas novēršanas nosacījumi. Pārskatītā koeficienta vērtība nedrīkst būt lielāka par 1.</w:t>
            </w:r>
          </w:p>
          <w:p w14:paraId="58CA560D" w14:textId="77777777" w:rsidR="00376FEB" w:rsidRPr="003011E6" w:rsidRDefault="00376FEB" w:rsidP="00614580">
            <w:pPr>
              <w:spacing w:after="60" w:line="240" w:lineRule="auto"/>
              <w:ind w:right="113"/>
              <w:jc w:val="both"/>
              <w:rPr>
                <w:rFonts w:ascii="Times New Roman" w:eastAsia="Times New Roman" w:hAnsi="Times New Roman" w:cs="Times New Roman"/>
                <w:sz w:val="24"/>
                <w:szCs w:val="24"/>
                <w:lang w:eastAsia="lv-LV"/>
              </w:rPr>
            </w:pPr>
          </w:p>
          <w:p w14:paraId="1BE0A926" w14:textId="1FF817EA" w:rsidR="00584137" w:rsidRPr="003011E6" w:rsidRDefault="00584137" w:rsidP="00614580">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Ar projektu tiek ņemts vērā, ka komersantiem, kas saskaņā ar spēkā esošo regulējumu ir sabiedrisko pakalpojumu sniedzēji siltumapgādes jomā vai atkritumu apsaimniekošanas jomā, un kuru kapitāla atdeves kontroli veic Sabiedrisko pakalpojumu regulēšanas komisija, peļņas samērīgums un pārkompensācijas risku novēršana tiek nodrošināta ar Sabiedrisko pakalpojumu regulēšanas komisijas apstiprinātu siltumenerģijas vai atkritumu </w:t>
            </w:r>
            <w:r w:rsidR="00687B1E" w:rsidRPr="003011E6">
              <w:rPr>
                <w:rFonts w:ascii="Times New Roman" w:eastAsia="Times New Roman" w:hAnsi="Times New Roman" w:cs="Times New Roman"/>
                <w:sz w:val="24"/>
                <w:szCs w:val="24"/>
                <w:lang w:eastAsia="lv-LV"/>
              </w:rPr>
              <w:t xml:space="preserve">apglabāšanas pakalpojuma </w:t>
            </w:r>
            <w:r w:rsidRPr="003011E6">
              <w:rPr>
                <w:rFonts w:ascii="Times New Roman" w:eastAsia="Times New Roman" w:hAnsi="Times New Roman" w:cs="Times New Roman"/>
                <w:sz w:val="24"/>
                <w:szCs w:val="24"/>
                <w:lang w:eastAsia="lv-LV"/>
              </w:rPr>
              <w:t>tarifu.</w:t>
            </w:r>
          </w:p>
          <w:p w14:paraId="652B2B9D" w14:textId="77777777" w:rsidR="00B744BF" w:rsidRPr="003011E6" w:rsidRDefault="00B744BF" w:rsidP="00614580">
            <w:pPr>
              <w:spacing w:after="60" w:line="240" w:lineRule="auto"/>
              <w:ind w:right="113"/>
              <w:jc w:val="both"/>
              <w:rPr>
                <w:rFonts w:ascii="Times New Roman" w:eastAsia="Times New Roman" w:hAnsi="Times New Roman" w:cs="Times New Roman"/>
                <w:sz w:val="24"/>
                <w:szCs w:val="24"/>
                <w:lang w:eastAsia="lv-LV"/>
              </w:rPr>
            </w:pPr>
          </w:p>
          <w:p w14:paraId="3F307503" w14:textId="6549E074" w:rsidR="005A0045" w:rsidRPr="003011E6" w:rsidRDefault="005A0045" w:rsidP="00614580">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Lai nodrošinātu elektrostaciju pārkompensācijas izvērtēšanas procesa caurskatāmību, uzraudzības iestāde, izstrādājot IRR aprēķina metodiku, informēs nozares asociācijas par aprēķina veikšanas principiem.</w:t>
            </w:r>
          </w:p>
          <w:p w14:paraId="263C1C3C" w14:textId="72453CA8" w:rsidR="005F790F" w:rsidRPr="003011E6" w:rsidRDefault="005F790F" w:rsidP="00614580">
            <w:pPr>
              <w:spacing w:after="60" w:line="240" w:lineRule="auto"/>
              <w:ind w:right="113"/>
              <w:jc w:val="both"/>
              <w:rPr>
                <w:rStyle w:val="CommentReference"/>
                <w:rFonts w:ascii="Times New Roman" w:hAnsi="Times New Roman" w:cs="Times New Roman"/>
                <w:sz w:val="24"/>
                <w:szCs w:val="24"/>
              </w:rPr>
            </w:pPr>
            <w:r w:rsidRPr="003011E6">
              <w:rPr>
                <w:rFonts w:ascii="Times New Roman" w:eastAsia="Times New Roman" w:hAnsi="Times New Roman" w:cs="Times New Roman"/>
                <w:sz w:val="24"/>
                <w:szCs w:val="24"/>
                <w:lang w:eastAsia="lv-LV"/>
              </w:rPr>
              <w:t>Vienlaicīgi noteikumu 4.</w:t>
            </w:r>
            <w:r w:rsidR="00396593" w:rsidRPr="003011E6">
              <w:rPr>
                <w:rFonts w:ascii="Times New Roman" w:eastAsia="Times New Roman" w:hAnsi="Times New Roman" w:cs="Times New Roman"/>
                <w:sz w:val="24"/>
                <w:szCs w:val="24"/>
                <w:lang w:eastAsia="lv-LV"/>
              </w:rPr>
              <w:t xml:space="preserve"> </w:t>
            </w:r>
            <w:r w:rsidRPr="003011E6">
              <w:rPr>
                <w:rFonts w:ascii="Times New Roman" w:eastAsia="Times New Roman" w:hAnsi="Times New Roman" w:cs="Times New Roman"/>
                <w:sz w:val="24"/>
                <w:szCs w:val="24"/>
                <w:lang w:eastAsia="lv-LV"/>
              </w:rPr>
              <w:t>pielikumā ir precizēta informācija, kas komersantam ir jāiekļauj ikgadējā gada pārskatā, lai tiktu nodrošināta precīza un izsekojama siltumenerģijas, kurināmā un biogāzes izejvielu uzskaite</w:t>
            </w:r>
            <w:r w:rsidRPr="003011E6">
              <w:rPr>
                <w:rStyle w:val="CommentReference"/>
                <w:rFonts w:ascii="Times New Roman" w:hAnsi="Times New Roman" w:cs="Times New Roman"/>
                <w:sz w:val="24"/>
                <w:szCs w:val="24"/>
              </w:rPr>
              <w:t>.</w:t>
            </w:r>
          </w:p>
          <w:p w14:paraId="5FCB35D0" w14:textId="11DC4F65" w:rsidR="00CC2BF7" w:rsidRPr="003011E6" w:rsidRDefault="00CC2BF7" w:rsidP="00CF3D15">
            <w:pPr>
              <w:spacing w:after="60" w:line="240" w:lineRule="auto"/>
              <w:ind w:right="113"/>
              <w:jc w:val="both"/>
              <w:rPr>
                <w:rFonts w:ascii="Times New Roman" w:eastAsia="Times New Roman" w:hAnsi="Times New Roman" w:cs="Times New Roman"/>
                <w:sz w:val="24"/>
                <w:szCs w:val="24"/>
                <w:lang w:eastAsia="lv-LV"/>
              </w:rPr>
            </w:pPr>
          </w:p>
          <w:p w14:paraId="2D25ABF2" w14:textId="251C20C2" w:rsidR="00CC2BF7" w:rsidRPr="003011E6" w:rsidRDefault="00CC2BF7" w:rsidP="00CF3D15">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u w:val="single"/>
                <w:lang w:eastAsia="lv-LV"/>
              </w:rPr>
              <w:t>Valsts atbalsta vai valsts atbalsta izmaksas apturēšana</w:t>
            </w:r>
          </w:p>
          <w:p w14:paraId="47428216" w14:textId="3F1402CD" w:rsidR="007B18B2" w:rsidRPr="003011E6" w:rsidRDefault="007B18B2" w:rsidP="00CF3D15">
            <w:pPr>
              <w:spacing w:after="60" w:line="240" w:lineRule="auto"/>
              <w:ind w:right="113"/>
              <w:jc w:val="both"/>
              <w:rPr>
                <w:rFonts w:ascii="Times New Roman" w:hAnsi="Times New Roman" w:cs="Times New Roman"/>
                <w:bCs/>
                <w:sz w:val="24"/>
                <w:szCs w:val="24"/>
              </w:rPr>
            </w:pPr>
            <w:r w:rsidRPr="003011E6">
              <w:rPr>
                <w:rFonts w:ascii="Times New Roman" w:eastAsia="Times New Roman" w:hAnsi="Times New Roman" w:cs="Times New Roman"/>
                <w:sz w:val="24"/>
                <w:szCs w:val="24"/>
                <w:lang w:eastAsia="lv-LV"/>
              </w:rPr>
              <w:t>Komersantu uzraudzību un kontroli obligātā iepirkuma ietvaros BV</w:t>
            </w:r>
            <w:r w:rsidR="009B21FB" w:rsidRPr="003011E6">
              <w:rPr>
                <w:rFonts w:ascii="Times New Roman" w:eastAsia="Times New Roman" w:hAnsi="Times New Roman" w:cs="Times New Roman"/>
                <w:sz w:val="24"/>
                <w:szCs w:val="24"/>
                <w:lang w:eastAsia="lv-LV"/>
              </w:rPr>
              <w:t>K</w:t>
            </w:r>
            <w:r w:rsidRPr="003011E6">
              <w:rPr>
                <w:rFonts w:ascii="Times New Roman" w:eastAsia="Times New Roman" w:hAnsi="Times New Roman" w:cs="Times New Roman"/>
                <w:sz w:val="24"/>
                <w:szCs w:val="24"/>
                <w:lang w:eastAsia="lv-LV"/>
              </w:rPr>
              <w:t>B veic</w:t>
            </w:r>
            <w:r w:rsidR="00396593" w:rsidRPr="003011E6">
              <w:rPr>
                <w:rFonts w:ascii="Times New Roman" w:eastAsia="Times New Roman" w:hAnsi="Times New Roman" w:cs="Times New Roman"/>
                <w:sz w:val="24"/>
                <w:szCs w:val="24"/>
                <w:lang w:eastAsia="lv-LV"/>
              </w:rPr>
              <w:t>,</w:t>
            </w:r>
            <w:r w:rsidRPr="003011E6">
              <w:rPr>
                <w:rFonts w:ascii="Times New Roman" w:eastAsia="Times New Roman" w:hAnsi="Times New Roman" w:cs="Times New Roman"/>
                <w:sz w:val="24"/>
                <w:szCs w:val="24"/>
                <w:lang w:eastAsia="lv-LV"/>
              </w:rPr>
              <w:t xml:space="preserve"> pamatojoties uz MK noteikumos Nr. 560 un MK noteikumos Nr. 561 un BVKB</w:t>
            </w:r>
            <w:r w:rsidRPr="003011E6">
              <w:rPr>
                <w:rFonts w:ascii="Times New Roman" w:hAnsi="Times New Roman" w:cs="Times New Roman"/>
                <w:bCs/>
                <w:sz w:val="24"/>
                <w:szCs w:val="24"/>
              </w:rPr>
              <w:t xml:space="preserve"> 2020.gada 19.augusta iekšējos noteikumos Nr.1-</w:t>
            </w:r>
            <w:r w:rsidRPr="003011E6">
              <w:rPr>
                <w:rFonts w:ascii="Times New Roman" w:hAnsi="Times New Roman" w:cs="Times New Roman"/>
                <w:bCs/>
                <w:sz w:val="24"/>
                <w:szCs w:val="24"/>
              </w:rPr>
              <w:lastRenderedPageBreak/>
              <w:t>2.2/2020/13 “Kārtība, kādā Būvniecības valsts kontroles birojs plāno, organizē un īsteno elektroenerģijas ražotāju darbības uzraudzību un kontroli” noteikto kompetenci un uzraudzības pienākumu, kā arī pamatojoties uz Administratīvo p</w:t>
            </w:r>
            <w:r w:rsidR="0007166D" w:rsidRPr="003011E6">
              <w:rPr>
                <w:rFonts w:ascii="Times New Roman" w:hAnsi="Times New Roman" w:cs="Times New Roman"/>
                <w:bCs/>
                <w:sz w:val="24"/>
                <w:szCs w:val="24"/>
              </w:rPr>
              <w:t>rocesa</w:t>
            </w:r>
            <w:r w:rsidRPr="003011E6">
              <w:rPr>
                <w:rFonts w:ascii="Times New Roman" w:hAnsi="Times New Roman" w:cs="Times New Roman"/>
                <w:bCs/>
                <w:sz w:val="24"/>
                <w:szCs w:val="24"/>
              </w:rPr>
              <w:t xml:space="preserve"> likumā (turpmāk – APL) noteikto kārtību. BVKB, izsakot brīdinājumus vai pieņemot lēmumu par obligātā iepirkuma tiesību atcelšanu, kā arī lēmumu par valsts atbalsta vai valsts atbalsta izmaksas apturēšanu, ievēro APL noteikto</w:t>
            </w:r>
            <w:r w:rsidR="00AF4EBB" w:rsidRPr="003011E6">
              <w:rPr>
                <w:rFonts w:ascii="Times New Roman" w:hAnsi="Times New Roman" w:cs="Times New Roman"/>
                <w:bCs/>
                <w:sz w:val="24"/>
                <w:szCs w:val="24"/>
              </w:rPr>
              <w:t>.</w:t>
            </w:r>
            <w:r w:rsidRPr="003011E6">
              <w:rPr>
                <w:rFonts w:ascii="Times New Roman" w:hAnsi="Times New Roman" w:cs="Times New Roman"/>
                <w:bCs/>
                <w:sz w:val="24"/>
                <w:szCs w:val="24"/>
              </w:rPr>
              <w:t xml:space="preserve"> </w:t>
            </w:r>
            <w:r w:rsidR="00AF4EBB" w:rsidRPr="003011E6">
              <w:rPr>
                <w:rFonts w:ascii="Times New Roman" w:hAnsi="Times New Roman" w:cs="Times New Roman"/>
                <w:bCs/>
                <w:sz w:val="24"/>
                <w:szCs w:val="24"/>
              </w:rPr>
              <w:t xml:space="preserve"> Saskaņā ar APL lēmumi ir pārsūdzami tiesā</w:t>
            </w:r>
            <w:r w:rsidR="00AF4EBB" w:rsidRPr="003011E6" w:rsidDel="00AF4EBB">
              <w:rPr>
                <w:rFonts w:ascii="Times New Roman" w:hAnsi="Times New Roman" w:cs="Times New Roman"/>
                <w:bCs/>
                <w:sz w:val="24"/>
                <w:szCs w:val="24"/>
              </w:rPr>
              <w:t xml:space="preserve"> </w:t>
            </w:r>
            <w:r w:rsidRPr="003011E6">
              <w:rPr>
                <w:rFonts w:ascii="Times New Roman" w:hAnsi="Times New Roman" w:cs="Times New Roman"/>
                <w:bCs/>
                <w:sz w:val="24"/>
                <w:szCs w:val="24"/>
              </w:rPr>
              <w:t xml:space="preserve">. </w:t>
            </w:r>
          </w:p>
          <w:p w14:paraId="20C6E15F" w14:textId="011FE371" w:rsidR="009B21FB" w:rsidRPr="003011E6" w:rsidRDefault="009B21FB" w:rsidP="00CF3D15">
            <w:pPr>
              <w:spacing w:after="60" w:line="240" w:lineRule="auto"/>
              <w:jc w:val="both"/>
              <w:rPr>
                <w:rFonts w:ascii="Times New Roman" w:hAnsi="Times New Roman" w:cs="Times New Roman"/>
                <w:sz w:val="24"/>
                <w:szCs w:val="24"/>
                <w:shd w:val="clear" w:color="auto" w:fill="FFFFFF"/>
              </w:rPr>
            </w:pPr>
            <w:r w:rsidRPr="003011E6">
              <w:rPr>
                <w:rFonts w:ascii="Times New Roman" w:hAnsi="Times New Roman" w:cs="Times New Roman"/>
                <w:sz w:val="24"/>
                <w:szCs w:val="24"/>
                <w:shd w:val="clear" w:color="auto" w:fill="FFFFFF"/>
              </w:rPr>
              <w:t xml:space="preserve">Ar valsts atbalstu saprot maksu par obligātā iepirkuma ietvaros saražotās elektroenerģijas iepirkumu, kas pārsniedz elektroenerģijas tirgus cenu. </w:t>
            </w:r>
          </w:p>
          <w:p w14:paraId="0B9DFEBE" w14:textId="77777777" w:rsidR="007B18B2" w:rsidRPr="003011E6" w:rsidRDefault="007B18B2" w:rsidP="00CF3D15">
            <w:pPr>
              <w:spacing w:after="60" w:line="240" w:lineRule="auto"/>
              <w:jc w:val="both"/>
              <w:rPr>
                <w:rFonts w:ascii="Times New Roman" w:hAnsi="Times New Roman" w:cs="Times New Roman"/>
                <w:sz w:val="24"/>
                <w:szCs w:val="24"/>
              </w:rPr>
            </w:pPr>
          </w:p>
          <w:p w14:paraId="5D393855" w14:textId="43217C22" w:rsidR="007F406A" w:rsidRPr="003011E6" w:rsidRDefault="007F406A"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Projektā tiek papildus noteikti gadījumi, kuros BVKB, konstatējot pārkāpumu, pieņem lēmumu par valsts atbalsta vai valsts atbalsta izmaksas pārtraukšanu, līdz šis pārkāpums tiek novērsts. </w:t>
            </w:r>
          </w:p>
          <w:p w14:paraId="77330AE3" w14:textId="1091D0B5" w:rsidR="007F406A" w:rsidRPr="003011E6" w:rsidRDefault="007F406A"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Jau šobrīd MK</w:t>
            </w:r>
            <w:r w:rsidR="009B21FB" w:rsidRPr="003011E6">
              <w:rPr>
                <w:rFonts w:ascii="Times New Roman" w:hAnsi="Times New Roman" w:cs="Times New Roman"/>
                <w:sz w:val="24"/>
                <w:szCs w:val="24"/>
              </w:rPr>
              <w:t xml:space="preserve"> noteikumos </w:t>
            </w:r>
            <w:r w:rsidRPr="003011E6">
              <w:rPr>
                <w:rFonts w:ascii="Times New Roman" w:hAnsi="Times New Roman" w:cs="Times New Roman"/>
                <w:sz w:val="24"/>
                <w:szCs w:val="24"/>
              </w:rPr>
              <w:t>N</w:t>
            </w:r>
            <w:r w:rsidR="009B21FB" w:rsidRPr="003011E6">
              <w:rPr>
                <w:rFonts w:ascii="Times New Roman" w:hAnsi="Times New Roman" w:cs="Times New Roman"/>
                <w:sz w:val="24"/>
                <w:szCs w:val="24"/>
              </w:rPr>
              <w:t>r.</w:t>
            </w:r>
            <w:r w:rsidRPr="003011E6">
              <w:rPr>
                <w:rFonts w:ascii="Times New Roman" w:hAnsi="Times New Roman" w:cs="Times New Roman"/>
                <w:sz w:val="24"/>
                <w:szCs w:val="24"/>
              </w:rPr>
              <w:t xml:space="preserve"> 560 ir nodalīta valsts atbalsta apturēšana no valsts atbalsta izmaksas apturēšanas.</w:t>
            </w:r>
          </w:p>
          <w:p w14:paraId="7C35A9E3" w14:textId="7DC1BE12" w:rsidR="007F406A" w:rsidRPr="003011E6" w:rsidRDefault="007F406A"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u w:val="single"/>
              </w:rPr>
              <w:t>Valsts atbalsta</w:t>
            </w:r>
            <w:r w:rsidRPr="003011E6">
              <w:rPr>
                <w:rFonts w:ascii="Times New Roman" w:hAnsi="Times New Roman" w:cs="Times New Roman"/>
                <w:sz w:val="24"/>
                <w:szCs w:val="24"/>
              </w:rPr>
              <w:t xml:space="preserve"> apturēšanas gadījumā komersantam tiek pārtraukta valsts atbalsta izmaksa. Ja valsts atbalsts tiek atjaunots, valsts atbalsta apturēšanas periodā komersantam neizmaksātā atbalsta summa netiek izmaksāta. </w:t>
            </w:r>
            <w:r w:rsidR="00AC42DF" w:rsidRPr="003011E6">
              <w:rPr>
                <w:rFonts w:ascii="Times New Roman" w:hAnsi="Times New Roman" w:cs="Times New Roman"/>
                <w:sz w:val="24"/>
                <w:szCs w:val="24"/>
              </w:rPr>
              <w:t xml:space="preserve">Taču tas neliedz komersantam turpināt ražot elektroenerģiju un to pārdot </w:t>
            </w:r>
            <w:r w:rsidR="006D095A" w:rsidRPr="003011E6">
              <w:rPr>
                <w:rFonts w:ascii="Times New Roman" w:hAnsi="Times New Roman" w:cs="Times New Roman"/>
                <w:sz w:val="24"/>
                <w:szCs w:val="24"/>
              </w:rPr>
              <w:t xml:space="preserve">EPT par cenu, kura aprēķināma pēc </w:t>
            </w:r>
            <w:r w:rsidR="00FC784E" w:rsidRPr="003011E6">
              <w:rPr>
                <w:rFonts w:ascii="Times New Roman" w:eastAsia="Times New Roman" w:hAnsi="Times New Roman" w:cs="Times New Roman"/>
                <w:sz w:val="24"/>
                <w:szCs w:val="24"/>
                <w:lang w:eastAsia="lv-LV"/>
              </w:rPr>
              <w:t xml:space="preserve"> MK noteikumos Nr. 560 </w:t>
            </w:r>
            <w:r w:rsidR="000F4A99" w:rsidRPr="003011E6">
              <w:rPr>
                <w:rFonts w:ascii="Times New Roman" w:hAnsi="Times New Roman" w:cs="Times New Roman"/>
                <w:sz w:val="24"/>
                <w:szCs w:val="24"/>
              </w:rPr>
              <w:t xml:space="preserve"> iekļautas</w:t>
            </w:r>
            <w:r w:rsidR="006D095A" w:rsidRPr="003011E6">
              <w:rPr>
                <w:rFonts w:ascii="Times New Roman" w:hAnsi="Times New Roman" w:cs="Times New Roman"/>
                <w:sz w:val="24"/>
                <w:szCs w:val="24"/>
              </w:rPr>
              <w:t xml:space="preserve"> formulas</w:t>
            </w:r>
            <w:r w:rsidR="000F4A99" w:rsidRPr="003011E6">
              <w:rPr>
                <w:rFonts w:ascii="Times New Roman" w:hAnsi="Times New Roman" w:cs="Times New Roman"/>
                <w:sz w:val="24"/>
                <w:szCs w:val="24"/>
              </w:rPr>
              <w:t>, vai pārdot jebkuram citam tirgus dalībniekam.</w:t>
            </w:r>
          </w:p>
          <w:p w14:paraId="1B2F047B" w14:textId="76A3ED07" w:rsidR="003D44CA" w:rsidRPr="003011E6" w:rsidRDefault="007F406A" w:rsidP="006E2FFF">
            <w:pPr>
              <w:spacing w:after="60" w:line="240" w:lineRule="auto"/>
              <w:jc w:val="both"/>
              <w:rPr>
                <w:rFonts w:ascii="Times New Roman" w:hAnsi="Times New Roman" w:cs="Times New Roman"/>
                <w:sz w:val="24"/>
                <w:szCs w:val="24"/>
              </w:rPr>
            </w:pPr>
            <w:bookmarkStart w:id="0" w:name="_Hlk79506668"/>
            <w:r w:rsidRPr="003011E6">
              <w:rPr>
                <w:rFonts w:ascii="Times New Roman" w:hAnsi="Times New Roman" w:cs="Times New Roman"/>
                <w:sz w:val="24"/>
                <w:szCs w:val="24"/>
                <w:u w:val="single"/>
              </w:rPr>
              <w:t>Valsts atbalsta izmaksas</w:t>
            </w:r>
            <w:r w:rsidRPr="003011E6">
              <w:rPr>
                <w:rFonts w:ascii="Times New Roman" w:hAnsi="Times New Roman" w:cs="Times New Roman"/>
                <w:sz w:val="24"/>
                <w:szCs w:val="24"/>
              </w:rPr>
              <w:t xml:space="preserve"> apturēšanas gadījumā komersantam tiek apturēta valsts atbalsta izmaksa</w:t>
            </w:r>
            <w:r w:rsidR="000F4A99" w:rsidRPr="003011E6">
              <w:rPr>
                <w:rFonts w:ascii="Times New Roman" w:hAnsi="Times New Roman" w:cs="Times New Roman"/>
                <w:sz w:val="24"/>
                <w:szCs w:val="24"/>
              </w:rPr>
              <w:t>.</w:t>
            </w:r>
            <w:r w:rsidR="00A47683" w:rsidRPr="003011E6">
              <w:rPr>
                <w:rFonts w:ascii="Times New Roman" w:hAnsi="Times New Roman" w:cs="Times New Roman"/>
                <w:sz w:val="24"/>
                <w:szCs w:val="24"/>
              </w:rPr>
              <w:t xml:space="preserve"> Periodā, kurā valsts atbalsta izmaksa ir apturēta, komersants turpina ražot elektroenerģiju</w:t>
            </w:r>
            <w:r w:rsidR="00724963" w:rsidRPr="003011E6">
              <w:rPr>
                <w:rFonts w:ascii="Times New Roman" w:hAnsi="Times New Roman" w:cs="Times New Roman"/>
                <w:sz w:val="24"/>
                <w:szCs w:val="24"/>
              </w:rPr>
              <w:t>,</w:t>
            </w:r>
            <w:r w:rsidR="00A47683" w:rsidRPr="003011E6">
              <w:rPr>
                <w:rFonts w:ascii="Times New Roman" w:hAnsi="Times New Roman" w:cs="Times New Roman"/>
                <w:sz w:val="24"/>
                <w:szCs w:val="24"/>
              </w:rPr>
              <w:t xml:space="preserve"> un </w:t>
            </w:r>
            <w:r w:rsidR="00724963" w:rsidRPr="003011E6">
              <w:rPr>
                <w:rFonts w:ascii="Times New Roman" w:hAnsi="Times New Roman" w:cs="Times New Roman"/>
                <w:sz w:val="24"/>
                <w:szCs w:val="24"/>
              </w:rPr>
              <w:t xml:space="preserve">EPT to </w:t>
            </w:r>
            <w:r w:rsidR="00BD63F7" w:rsidRPr="003011E6">
              <w:rPr>
                <w:rFonts w:ascii="Times New Roman" w:hAnsi="Times New Roman" w:cs="Times New Roman"/>
                <w:sz w:val="24"/>
                <w:szCs w:val="24"/>
              </w:rPr>
              <w:t xml:space="preserve">iepērk </w:t>
            </w:r>
            <w:r w:rsidR="009B21FB" w:rsidRPr="003011E6">
              <w:rPr>
                <w:rFonts w:ascii="Times New Roman" w:hAnsi="Times New Roman" w:cs="Times New Roman"/>
                <w:sz w:val="24"/>
                <w:szCs w:val="24"/>
              </w:rPr>
              <w:t>obligātā iepirkuma ietvaros, bet komersantam izmaksā summu, kas vienāda ar katrā stundā iepirktās elektroenerģijas un attiecīgās stundas elektroenerģijas tirgus cenas reizinājumu</w:t>
            </w:r>
            <w:r w:rsidR="00104FD6" w:rsidRPr="003011E6">
              <w:rPr>
                <w:rFonts w:ascii="Times New Roman" w:hAnsi="Times New Roman" w:cs="Times New Roman"/>
                <w:sz w:val="24"/>
                <w:szCs w:val="24"/>
              </w:rPr>
              <w:t>, nepārsniedzot noteikto iepirkuma cenu obligātā iepirkuma ietvaros</w:t>
            </w:r>
            <w:r w:rsidR="005F0526" w:rsidRPr="003011E6">
              <w:rPr>
                <w:rFonts w:ascii="Times New Roman" w:hAnsi="Times New Roman" w:cs="Times New Roman"/>
                <w:sz w:val="24"/>
                <w:szCs w:val="24"/>
              </w:rPr>
              <w:t>.</w:t>
            </w:r>
            <w:r w:rsidR="000F4A99" w:rsidRPr="003011E6">
              <w:rPr>
                <w:rFonts w:ascii="Times New Roman" w:hAnsi="Times New Roman" w:cs="Times New Roman"/>
                <w:sz w:val="24"/>
                <w:szCs w:val="24"/>
              </w:rPr>
              <w:t xml:space="preserve"> </w:t>
            </w:r>
            <w:r w:rsidR="00361DEA" w:rsidRPr="003011E6">
              <w:rPr>
                <w:rFonts w:ascii="Times New Roman" w:hAnsi="Times New Roman" w:cs="Times New Roman"/>
                <w:sz w:val="24"/>
                <w:szCs w:val="24"/>
              </w:rPr>
              <w:t xml:space="preserve"> </w:t>
            </w:r>
            <w:r w:rsidRPr="003011E6">
              <w:rPr>
                <w:rFonts w:ascii="Times New Roman" w:hAnsi="Times New Roman" w:cs="Times New Roman"/>
                <w:sz w:val="24"/>
                <w:szCs w:val="24"/>
              </w:rPr>
              <w:t xml:space="preserve">Ja valsts atbalsta izmaksa tiek atjaunota, komersantam </w:t>
            </w:r>
            <w:r w:rsidR="003D44CA" w:rsidRPr="003011E6">
              <w:rPr>
                <w:rFonts w:ascii="Times New Roman" w:hAnsi="Times New Roman" w:cs="Times New Roman"/>
                <w:sz w:val="24"/>
                <w:szCs w:val="24"/>
              </w:rPr>
              <w:t xml:space="preserve">par attiecīgo periodu, kad valsts atbalsta izmaksa tika apturēta, tiek izmaksāta valsts atbalsta izmaksas ieturētā daļa (starpība starp kopējo valsts atbalsta ietvaros izmaksājamo summu un to, ko EPT </w:t>
            </w:r>
            <w:r w:rsidR="00DB7793" w:rsidRPr="003011E6">
              <w:rPr>
                <w:rFonts w:ascii="Times New Roman" w:hAnsi="Times New Roman" w:cs="Times New Roman"/>
                <w:sz w:val="24"/>
                <w:szCs w:val="24"/>
              </w:rPr>
              <w:t xml:space="preserve">jau </w:t>
            </w:r>
            <w:r w:rsidR="00265AAE" w:rsidRPr="003011E6">
              <w:rPr>
                <w:rFonts w:ascii="Times New Roman" w:hAnsi="Times New Roman" w:cs="Times New Roman"/>
                <w:sz w:val="24"/>
                <w:szCs w:val="24"/>
              </w:rPr>
              <w:t xml:space="preserve">ir </w:t>
            </w:r>
            <w:r w:rsidR="00DB7793" w:rsidRPr="003011E6">
              <w:rPr>
                <w:rFonts w:ascii="Times New Roman" w:hAnsi="Times New Roman" w:cs="Times New Roman"/>
                <w:sz w:val="24"/>
                <w:szCs w:val="24"/>
              </w:rPr>
              <w:t>izmaksājusi</w:t>
            </w:r>
            <w:r w:rsidR="003D44CA" w:rsidRPr="003011E6">
              <w:rPr>
                <w:rFonts w:ascii="Times New Roman" w:hAnsi="Times New Roman" w:cs="Times New Roman"/>
                <w:sz w:val="24"/>
                <w:szCs w:val="24"/>
              </w:rPr>
              <w:t>).</w:t>
            </w:r>
          </w:p>
          <w:p w14:paraId="31C35A62" w14:textId="73AFA727" w:rsidR="007F406A" w:rsidRPr="003011E6" w:rsidRDefault="007F406A"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 </w:t>
            </w:r>
          </w:p>
          <w:bookmarkEnd w:id="0"/>
          <w:p w14:paraId="2E6F3140" w14:textId="17FABB00" w:rsidR="007F406A" w:rsidRPr="003011E6" w:rsidRDefault="00036E1B"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Ar projektu </w:t>
            </w:r>
            <w:r w:rsidR="007F406A" w:rsidRPr="003011E6">
              <w:rPr>
                <w:rFonts w:ascii="Times New Roman" w:hAnsi="Times New Roman" w:cs="Times New Roman"/>
                <w:sz w:val="24"/>
                <w:szCs w:val="24"/>
              </w:rPr>
              <w:t>paredzēts noteikt</w:t>
            </w:r>
            <w:r w:rsidR="00092749" w:rsidRPr="003011E6">
              <w:rPr>
                <w:rFonts w:ascii="Times New Roman" w:hAnsi="Times New Roman" w:cs="Times New Roman"/>
                <w:sz w:val="24"/>
                <w:szCs w:val="24"/>
              </w:rPr>
              <w:t xml:space="preserve"> situācijas</w:t>
            </w:r>
            <w:r w:rsidR="007F406A" w:rsidRPr="003011E6">
              <w:rPr>
                <w:rFonts w:ascii="Times New Roman" w:hAnsi="Times New Roman" w:cs="Times New Roman"/>
                <w:sz w:val="24"/>
                <w:szCs w:val="24"/>
              </w:rPr>
              <w:t xml:space="preserve">, </w:t>
            </w:r>
            <w:r w:rsidR="00336E70" w:rsidRPr="003011E6">
              <w:rPr>
                <w:rFonts w:ascii="Times New Roman" w:hAnsi="Times New Roman" w:cs="Times New Roman"/>
                <w:sz w:val="24"/>
                <w:szCs w:val="24"/>
              </w:rPr>
              <w:t xml:space="preserve">kurās </w:t>
            </w:r>
            <w:r w:rsidR="0019682F" w:rsidRPr="003011E6">
              <w:rPr>
                <w:rFonts w:ascii="Times New Roman" w:hAnsi="Times New Roman" w:cs="Times New Roman"/>
                <w:sz w:val="24"/>
                <w:szCs w:val="24"/>
              </w:rPr>
              <w:t xml:space="preserve">aptur </w:t>
            </w:r>
            <w:r w:rsidR="007F406A" w:rsidRPr="003011E6">
              <w:rPr>
                <w:rFonts w:ascii="Times New Roman" w:hAnsi="Times New Roman" w:cs="Times New Roman"/>
                <w:sz w:val="24"/>
                <w:szCs w:val="24"/>
              </w:rPr>
              <w:t xml:space="preserve">valsts  atbalsta </w:t>
            </w:r>
            <w:r w:rsidR="007F406A" w:rsidRPr="003011E6">
              <w:rPr>
                <w:rFonts w:ascii="Times New Roman" w:hAnsi="Times New Roman" w:cs="Times New Roman"/>
                <w:sz w:val="24"/>
                <w:szCs w:val="24"/>
                <w:u w:val="single"/>
              </w:rPr>
              <w:t>izmaksu</w:t>
            </w:r>
            <w:r w:rsidR="00D5724F" w:rsidRPr="003011E6">
              <w:rPr>
                <w:rFonts w:ascii="Times New Roman" w:hAnsi="Times New Roman" w:cs="Times New Roman"/>
                <w:sz w:val="24"/>
                <w:szCs w:val="24"/>
                <w:u w:val="single"/>
              </w:rPr>
              <w:t>, tostarp tādos gadījumos</w:t>
            </w:r>
            <w:r w:rsidR="00755A03" w:rsidRPr="003011E6">
              <w:rPr>
                <w:rFonts w:ascii="Times New Roman" w:hAnsi="Times New Roman" w:cs="Times New Roman"/>
                <w:sz w:val="24"/>
                <w:szCs w:val="24"/>
                <w:u w:val="single"/>
              </w:rPr>
              <w:t>, kad</w:t>
            </w:r>
            <w:r w:rsidR="007F406A" w:rsidRPr="003011E6">
              <w:rPr>
                <w:rFonts w:ascii="Times New Roman" w:hAnsi="Times New Roman" w:cs="Times New Roman"/>
                <w:sz w:val="24"/>
                <w:szCs w:val="24"/>
              </w:rPr>
              <w:t>:</w:t>
            </w:r>
          </w:p>
          <w:p w14:paraId="7AC1414F" w14:textId="08E49F2F" w:rsidR="007F406A" w:rsidRPr="003011E6" w:rsidRDefault="007F406A"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1) BVKB</w:t>
            </w:r>
            <w:r w:rsidR="00BD5C1F" w:rsidRPr="003011E6">
              <w:rPr>
                <w:rFonts w:ascii="Times New Roman" w:hAnsi="Times New Roman" w:cs="Times New Roman"/>
                <w:sz w:val="24"/>
                <w:szCs w:val="24"/>
              </w:rPr>
              <w:t xml:space="preserve"> ko</w:t>
            </w:r>
            <w:r w:rsidR="009B21FB" w:rsidRPr="003011E6">
              <w:rPr>
                <w:rFonts w:ascii="Times New Roman" w:hAnsi="Times New Roman" w:cs="Times New Roman"/>
                <w:sz w:val="24"/>
                <w:szCs w:val="24"/>
              </w:rPr>
              <w:t>n</w:t>
            </w:r>
            <w:r w:rsidR="00BD5C1F" w:rsidRPr="003011E6">
              <w:rPr>
                <w:rFonts w:ascii="Times New Roman" w:hAnsi="Times New Roman" w:cs="Times New Roman"/>
                <w:sz w:val="24"/>
                <w:szCs w:val="24"/>
              </w:rPr>
              <w:t xml:space="preserve">statē, ka </w:t>
            </w:r>
            <w:r w:rsidR="00BD5C1F" w:rsidRPr="003011E6">
              <w:rPr>
                <w:rFonts w:ascii="Times New Roman" w:hAnsi="Times New Roman" w:cs="Times New Roman"/>
                <w:sz w:val="24"/>
                <w:szCs w:val="24"/>
                <w:shd w:val="clear" w:color="auto" w:fill="FFFFFF"/>
              </w:rPr>
              <w:t>komersanta sniegtie dati atbilstoši biroja aprēķiniem liecina, ka elektroenerģijas pašpatēriņa apjoms ir mazāks, nekā attiecīgajai tehnoloģijai iespējams saskaņā ar vienotā tehnoloģiskā cikla principu vai iesniegtajām aktuālajām elektroenerģijas, siltumenerģijas un kurināmā padeves pieslēguma shēmām</w:t>
            </w:r>
            <w:r w:rsidRPr="003011E6">
              <w:rPr>
                <w:rFonts w:ascii="Times New Roman" w:hAnsi="Times New Roman" w:cs="Times New Roman"/>
                <w:sz w:val="24"/>
                <w:szCs w:val="24"/>
              </w:rPr>
              <w:t>;</w:t>
            </w:r>
          </w:p>
          <w:p w14:paraId="4DF45D6D" w14:textId="77777777" w:rsidR="0007166D" w:rsidRPr="003011E6" w:rsidRDefault="007F406A"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2) komersants nav nodrošinājis BVKB pārstāvju iekļūšanu </w:t>
            </w:r>
            <w:r w:rsidR="005C3541" w:rsidRPr="003011E6">
              <w:rPr>
                <w:rFonts w:ascii="Times New Roman" w:hAnsi="Times New Roman" w:cs="Times New Roman"/>
                <w:sz w:val="24"/>
                <w:szCs w:val="24"/>
              </w:rPr>
              <w:t>elektro</w:t>
            </w:r>
            <w:r w:rsidRPr="003011E6">
              <w:rPr>
                <w:rFonts w:ascii="Times New Roman" w:hAnsi="Times New Roman" w:cs="Times New Roman"/>
                <w:sz w:val="24"/>
                <w:szCs w:val="24"/>
              </w:rPr>
              <w:t>stacijā, lai veiktu pārbaudi</w:t>
            </w:r>
            <w:r w:rsidR="0007166D" w:rsidRPr="003011E6">
              <w:rPr>
                <w:rFonts w:ascii="Times New Roman" w:hAnsi="Times New Roman" w:cs="Times New Roman"/>
                <w:sz w:val="24"/>
                <w:szCs w:val="24"/>
              </w:rPr>
              <w:t>;</w:t>
            </w:r>
          </w:p>
          <w:p w14:paraId="0FC043B5" w14:textId="6CCD7CA1" w:rsidR="0007166D" w:rsidRPr="003011E6" w:rsidRDefault="0007166D"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3) komersants nav noteiktajā termiņā reģistrēji</w:t>
            </w:r>
            <w:r w:rsidR="00F90EA4" w:rsidRPr="003011E6">
              <w:rPr>
                <w:rFonts w:ascii="Times New Roman" w:hAnsi="Times New Roman" w:cs="Times New Roman"/>
                <w:sz w:val="24"/>
                <w:szCs w:val="24"/>
              </w:rPr>
              <w:t>s elektrostaciju</w:t>
            </w:r>
            <w:r w:rsidRPr="003011E6">
              <w:rPr>
                <w:rFonts w:ascii="Times New Roman" w:hAnsi="Times New Roman" w:cs="Times New Roman"/>
                <w:sz w:val="24"/>
                <w:szCs w:val="24"/>
              </w:rPr>
              <w:t xml:space="preserve"> izcelsmes apliecinājumu reģistrā;</w:t>
            </w:r>
          </w:p>
          <w:p w14:paraId="62F36477" w14:textId="6A30ABEE" w:rsidR="007F406A" w:rsidRPr="003011E6" w:rsidRDefault="0007166D"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4) komersants nav noteiktā termiņā iesniedzis </w:t>
            </w:r>
            <w:r w:rsidR="00F90EA4" w:rsidRPr="003011E6">
              <w:rPr>
                <w:rFonts w:ascii="Times New Roman" w:hAnsi="Times New Roman" w:cs="Times New Roman"/>
                <w:sz w:val="24"/>
                <w:szCs w:val="24"/>
              </w:rPr>
              <w:t xml:space="preserve"> jaukto enerģijas avotu ražošanas vienības deklarāciju</w:t>
            </w:r>
            <w:r w:rsidR="00F90EA4" w:rsidRPr="003011E6" w:rsidDel="00F90EA4">
              <w:rPr>
                <w:rFonts w:ascii="Times New Roman" w:hAnsi="Times New Roman" w:cs="Times New Roman"/>
                <w:sz w:val="24"/>
                <w:szCs w:val="24"/>
              </w:rPr>
              <w:t xml:space="preserve"> </w:t>
            </w:r>
            <w:r w:rsidRPr="003011E6">
              <w:rPr>
                <w:rFonts w:ascii="Times New Roman" w:hAnsi="Times New Roman" w:cs="Times New Roman"/>
                <w:sz w:val="24"/>
                <w:szCs w:val="24"/>
              </w:rPr>
              <w:t xml:space="preserve"> izcelsmes apliecinājumu saņemšanai</w:t>
            </w:r>
            <w:r w:rsidR="007F406A" w:rsidRPr="003011E6">
              <w:rPr>
                <w:rFonts w:ascii="Times New Roman" w:hAnsi="Times New Roman" w:cs="Times New Roman"/>
                <w:sz w:val="24"/>
                <w:szCs w:val="24"/>
              </w:rPr>
              <w:t>.</w:t>
            </w:r>
          </w:p>
          <w:p w14:paraId="6840AF10" w14:textId="6989E7F3" w:rsidR="00C56C2A" w:rsidRPr="003011E6" w:rsidRDefault="00C56C2A"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lastRenderedPageBreak/>
              <w:t>5) komersants noteiktajā termiņā neiesniedz BVKB</w:t>
            </w:r>
            <w:r w:rsidRPr="003011E6">
              <w:rPr>
                <w:rFonts w:ascii="Times New Roman" w:hAnsi="Times New Roman" w:cs="Times New Roman"/>
              </w:rPr>
              <w:t xml:space="preserve"> </w:t>
            </w:r>
            <w:r w:rsidRPr="003011E6">
              <w:rPr>
                <w:rFonts w:ascii="Times New Roman" w:hAnsi="Times New Roman" w:cs="Times New Roman"/>
                <w:sz w:val="24"/>
                <w:szCs w:val="24"/>
              </w:rPr>
              <w:t>informāciju un dokumentus, kas nepieciešami kopējo kapitālieguldījumu iekšējās peļņas normas aprēķina veikšanai.</w:t>
            </w:r>
          </w:p>
          <w:p w14:paraId="4E714353" w14:textId="77777777" w:rsidR="00C56C2A" w:rsidRPr="003011E6" w:rsidRDefault="00C56C2A" w:rsidP="006E2FFF">
            <w:pPr>
              <w:spacing w:after="60" w:line="240" w:lineRule="auto"/>
              <w:jc w:val="both"/>
              <w:rPr>
                <w:rFonts w:ascii="Times New Roman" w:hAnsi="Times New Roman" w:cs="Times New Roman"/>
                <w:sz w:val="24"/>
                <w:szCs w:val="24"/>
              </w:rPr>
            </w:pPr>
          </w:p>
          <w:p w14:paraId="033EC2A5" w14:textId="4437FD79" w:rsidR="007F406A" w:rsidRPr="003011E6" w:rsidRDefault="004C410A"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Tāpat projektā arī tiek noteiktas situācijas, kurās </w:t>
            </w:r>
            <w:r w:rsidR="007F406A" w:rsidRPr="003011E6">
              <w:rPr>
                <w:rFonts w:ascii="Times New Roman" w:hAnsi="Times New Roman" w:cs="Times New Roman"/>
                <w:sz w:val="24"/>
                <w:szCs w:val="24"/>
                <w:u w:val="single"/>
              </w:rPr>
              <w:t>valsts atbalstu</w:t>
            </w:r>
            <w:r w:rsidR="007F406A" w:rsidRPr="003011E6">
              <w:rPr>
                <w:rFonts w:ascii="Times New Roman" w:hAnsi="Times New Roman" w:cs="Times New Roman"/>
                <w:sz w:val="24"/>
                <w:szCs w:val="24"/>
              </w:rPr>
              <w:t xml:space="preserve"> aptur, </w:t>
            </w:r>
            <w:r w:rsidR="00DC3FA9" w:rsidRPr="003011E6">
              <w:rPr>
                <w:rFonts w:ascii="Times New Roman" w:hAnsi="Times New Roman" w:cs="Times New Roman"/>
                <w:sz w:val="24"/>
                <w:szCs w:val="24"/>
              </w:rPr>
              <w:t>tostarp tādos gadījumos, kad</w:t>
            </w:r>
            <w:r w:rsidR="007F406A" w:rsidRPr="003011E6">
              <w:rPr>
                <w:rFonts w:ascii="Times New Roman" w:hAnsi="Times New Roman" w:cs="Times New Roman"/>
                <w:sz w:val="24"/>
                <w:szCs w:val="24"/>
              </w:rPr>
              <w:t>:</w:t>
            </w:r>
          </w:p>
          <w:p w14:paraId="19BDD73C" w14:textId="16E1E328" w:rsidR="007F406A" w:rsidRPr="003011E6" w:rsidRDefault="007F406A" w:rsidP="006E2FFF">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1) tiek konstatēts, ka </w:t>
            </w:r>
            <w:r w:rsidR="00BF2B6A" w:rsidRPr="003011E6">
              <w:rPr>
                <w:rFonts w:ascii="Times New Roman" w:hAnsi="Times New Roman" w:cs="Times New Roman"/>
                <w:sz w:val="24"/>
                <w:szCs w:val="24"/>
              </w:rPr>
              <w:t>elektro</w:t>
            </w:r>
            <w:r w:rsidRPr="003011E6">
              <w:rPr>
                <w:rFonts w:ascii="Times New Roman" w:hAnsi="Times New Roman" w:cs="Times New Roman"/>
                <w:sz w:val="24"/>
                <w:szCs w:val="24"/>
              </w:rPr>
              <w:t xml:space="preserve">stacijā nav ievērots vienotā tehnoloģiskā cikla princips; </w:t>
            </w:r>
          </w:p>
          <w:p w14:paraId="6A1A9DE4" w14:textId="47FAFF5D" w:rsidR="0007166D" w:rsidRPr="003011E6" w:rsidRDefault="007F406A" w:rsidP="006E2FFF">
            <w:pPr>
              <w:spacing w:after="60" w:line="240" w:lineRule="auto"/>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 xml:space="preserve">2) </w:t>
            </w:r>
            <w:r w:rsidR="00EE16AD" w:rsidRPr="003011E6">
              <w:rPr>
                <w:rFonts w:ascii="Times New Roman" w:hAnsi="Times New Roman" w:cs="Times New Roman"/>
                <w:sz w:val="24"/>
                <w:szCs w:val="24"/>
              </w:rPr>
              <w:t xml:space="preserve"> tiek konstatētas nepilnības elektrostacijā uzstādīto mēraparātu un mērlīdzekļu verificēšanas nosacījumu izpildē</w:t>
            </w:r>
            <w:r w:rsidR="00EE16AD" w:rsidRPr="003011E6" w:rsidDel="00EE16AD">
              <w:rPr>
                <w:rFonts w:ascii="Times New Roman" w:hAnsi="Times New Roman" w:cs="Times New Roman"/>
                <w:sz w:val="24"/>
                <w:szCs w:val="24"/>
              </w:rPr>
              <w:t xml:space="preserve"> </w:t>
            </w:r>
            <w:r w:rsidR="0007166D" w:rsidRPr="003011E6">
              <w:rPr>
                <w:rFonts w:ascii="Times New Roman" w:eastAsia="Times New Roman" w:hAnsi="Times New Roman" w:cs="Times New Roman"/>
                <w:sz w:val="24"/>
                <w:szCs w:val="24"/>
                <w:lang w:eastAsia="lv-LV"/>
              </w:rPr>
              <w:t>;</w:t>
            </w:r>
          </w:p>
          <w:p w14:paraId="12D96778" w14:textId="0453B4C9" w:rsidR="00912BE1" w:rsidRPr="003011E6" w:rsidRDefault="00912BE1" w:rsidP="006E2FFF">
            <w:pPr>
              <w:spacing w:after="60" w:line="240" w:lineRule="auto"/>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 xml:space="preserve">3) </w:t>
            </w:r>
            <w:r w:rsidRPr="003011E6">
              <w:rPr>
                <w:rFonts w:ascii="Times New Roman" w:hAnsi="Times New Roman" w:cs="Times New Roman"/>
                <w:sz w:val="24"/>
                <w:szCs w:val="24"/>
              </w:rPr>
              <w:t>komersanta iesniegtā informācija par kurināmā izejvielām, kurināmā daudzumu un lietderīgās siltumenerģijas daudzumu vai gada pārskatā minētā informācija neatbilst faktiskajai situācijai un šāda minētās informācijas neatbilstība ietekmējusi izmaksājamā atbalsta apmēru</w:t>
            </w:r>
            <w:r w:rsidR="00C35B93" w:rsidRPr="003011E6">
              <w:rPr>
                <w:rFonts w:ascii="Times New Roman" w:hAnsi="Times New Roman" w:cs="Times New Roman"/>
                <w:sz w:val="24"/>
                <w:szCs w:val="24"/>
              </w:rPr>
              <w:t>;</w:t>
            </w:r>
          </w:p>
          <w:p w14:paraId="6F6BA491" w14:textId="03236EE0" w:rsidR="006C3EDB" w:rsidRPr="003011E6" w:rsidRDefault="00C7046A" w:rsidP="00CF3D15">
            <w:pPr>
              <w:spacing w:after="60" w:line="240" w:lineRule="auto"/>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4</w:t>
            </w:r>
            <w:r w:rsidR="0007166D" w:rsidRPr="003011E6">
              <w:rPr>
                <w:rFonts w:ascii="Times New Roman" w:eastAsia="Times New Roman" w:hAnsi="Times New Roman" w:cs="Times New Roman"/>
                <w:sz w:val="24"/>
                <w:szCs w:val="24"/>
                <w:lang w:eastAsia="lv-LV"/>
              </w:rPr>
              <w:t xml:space="preserve">) </w:t>
            </w:r>
            <w:r w:rsidR="0007166D" w:rsidRPr="003011E6">
              <w:rPr>
                <w:rFonts w:ascii="Times New Roman" w:hAnsi="Times New Roman" w:cs="Times New Roman"/>
                <w:sz w:val="24"/>
                <w:szCs w:val="24"/>
              </w:rPr>
              <w:t xml:space="preserve"> ETL pārejas noteikumu 52.punktā minētajām stacijām - pieslēguma shēmu neiesniegšanas gadījumā</w:t>
            </w:r>
            <w:r w:rsidR="007F406A" w:rsidRPr="003011E6">
              <w:rPr>
                <w:rFonts w:ascii="Times New Roman" w:eastAsia="Times New Roman" w:hAnsi="Times New Roman" w:cs="Times New Roman"/>
                <w:sz w:val="24"/>
                <w:szCs w:val="24"/>
                <w:lang w:eastAsia="lv-LV"/>
              </w:rPr>
              <w:t>.</w:t>
            </w:r>
            <w:r w:rsidR="006C3EDB" w:rsidRPr="003011E6">
              <w:rPr>
                <w:rFonts w:ascii="Times New Roman" w:hAnsi="Times New Roman" w:cs="Times New Roman"/>
                <w:sz w:val="24"/>
                <w:szCs w:val="24"/>
              </w:rPr>
              <w:t xml:space="preserve"> </w:t>
            </w:r>
          </w:p>
          <w:p w14:paraId="60511894" w14:textId="0B32F34C" w:rsidR="006C3EDB" w:rsidRPr="003011E6" w:rsidRDefault="006C3EDB"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Jāņem vērā, ka valsts atbalsta apturēšanas gadījumā EPT turpina iepirkt </w:t>
            </w:r>
            <w:r w:rsidR="00214E75" w:rsidRPr="003011E6">
              <w:rPr>
                <w:rFonts w:ascii="Times New Roman" w:hAnsi="Times New Roman" w:cs="Times New Roman"/>
                <w:sz w:val="24"/>
                <w:szCs w:val="24"/>
              </w:rPr>
              <w:t>elektro</w:t>
            </w:r>
            <w:r w:rsidRPr="003011E6">
              <w:rPr>
                <w:rFonts w:ascii="Times New Roman" w:hAnsi="Times New Roman" w:cs="Times New Roman"/>
                <w:sz w:val="24"/>
                <w:szCs w:val="24"/>
              </w:rPr>
              <w:t xml:space="preserve">stacijā saražoto elektroenerģiju, vienlaikus neizmaksājot komersantam valsts atbalsta daļu. </w:t>
            </w:r>
          </w:p>
          <w:p w14:paraId="422EB605" w14:textId="77777777" w:rsidR="000857CD" w:rsidRPr="003011E6" w:rsidRDefault="00CC2BF7" w:rsidP="00CD4CB7">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Lai atjaunotu apturēto valsts atbalstu vai valsts atbalsta izmaksu, komersantam ir pienākums pierādīt, ka konstatētais pārkāpums ir novērsts. Gadījumā, ja komersants nenovērš (vai neiesniedz informāciju, kas to apstiprina jeb pierāda), tiek atceltas obligātā iepirkuma tiesības.</w:t>
            </w:r>
          </w:p>
          <w:p w14:paraId="24BB8C46" w14:textId="34FD8F3F" w:rsidR="00013E91" w:rsidRPr="003011E6" w:rsidRDefault="00C80D80" w:rsidP="002C22D6">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Projektā tiek paredzēts</w:t>
            </w:r>
            <w:r w:rsidR="004141F3" w:rsidRPr="003011E6">
              <w:rPr>
                <w:rFonts w:ascii="Times New Roman" w:hAnsi="Times New Roman" w:cs="Times New Roman"/>
                <w:sz w:val="24"/>
                <w:szCs w:val="24"/>
              </w:rPr>
              <w:t xml:space="preserve"> </w:t>
            </w:r>
            <w:r w:rsidR="00E84021" w:rsidRPr="003011E6">
              <w:rPr>
                <w:rFonts w:ascii="Times New Roman" w:hAnsi="Times New Roman" w:cs="Times New Roman"/>
                <w:sz w:val="24"/>
                <w:szCs w:val="24"/>
              </w:rPr>
              <w:t>noteikt</w:t>
            </w:r>
            <w:r w:rsidR="00F43AAF" w:rsidRPr="003011E6">
              <w:rPr>
                <w:rFonts w:ascii="Times New Roman" w:hAnsi="Times New Roman" w:cs="Times New Roman"/>
                <w:sz w:val="24"/>
                <w:szCs w:val="24"/>
              </w:rPr>
              <w:t xml:space="preserve">, ka </w:t>
            </w:r>
            <w:r w:rsidR="00013E91" w:rsidRPr="003011E6">
              <w:rPr>
                <w:rFonts w:ascii="Times New Roman" w:hAnsi="Times New Roman" w:cs="Times New Roman"/>
                <w:sz w:val="24"/>
                <w:szCs w:val="24"/>
              </w:rPr>
              <w:t>situācijā, kad</w:t>
            </w:r>
            <w:r w:rsidR="004209E8" w:rsidRPr="003011E6">
              <w:rPr>
                <w:rFonts w:ascii="Times New Roman" w:hAnsi="Times New Roman" w:cs="Times New Roman"/>
                <w:sz w:val="24"/>
                <w:szCs w:val="24"/>
              </w:rPr>
              <w:t xml:space="preserve"> ticis apturēt</w:t>
            </w:r>
            <w:r w:rsidR="005C7472" w:rsidRPr="003011E6">
              <w:rPr>
                <w:rFonts w:ascii="Times New Roman" w:hAnsi="Times New Roman" w:cs="Times New Roman"/>
                <w:sz w:val="24"/>
                <w:szCs w:val="24"/>
              </w:rPr>
              <w:t>s valsts atbalsts</w:t>
            </w:r>
            <w:r w:rsidR="00F106E6" w:rsidRPr="003011E6">
              <w:rPr>
                <w:rFonts w:ascii="Times New Roman" w:hAnsi="Times New Roman" w:cs="Times New Roman"/>
                <w:sz w:val="24"/>
                <w:szCs w:val="24"/>
              </w:rPr>
              <w:t xml:space="preserve">, </w:t>
            </w:r>
            <w:r w:rsidR="00624B7C" w:rsidRPr="003011E6">
              <w:rPr>
                <w:rFonts w:ascii="Times New Roman" w:hAnsi="Times New Roman" w:cs="Times New Roman"/>
                <w:sz w:val="24"/>
                <w:szCs w:val="24"/>
              </w:rPr>
              <w:t xml:space="preserve">komersants saražoto elektroenerģiju var pārdot jebkuram </w:t>
            </w:r>
            <w:r w:rsidR="004B021E" w:rsidRPr="003011E6">
              <w:rPr>
                <w:rFonts w:ascii="Times New Roman" w:hAnsi="Times New Roman" w:cs="Times New Roman"/>
                <w:sz w:val="24"/>
                <w:szCs w:val="24"/>
              </w:rPr>
              <w:t>tirgus dalībniekam</w:t>
            </w:r>
            <w:r w:rsidR="00C85EFF" w:rsidRPr="003011E6">
              <w:rPr>
                <w:rFonts w:ascii="Times New Roman" w:hAnsi="Times New Roman" w:cs="Times New Roman"/>
                <w:sz w:val="24"/>
                <w:szCs w:val="24"/>
              </w:rPr>
              <w:t xml:space="preserve">. Savukārt, ja komersants izvēlas </w:t>
            </w:r>
            <w:r w:rsidR="00823C57" w:rsidRPr="003011E6">
              <w:rPr>
                <w:rFonts w:ascii="Times New Roman" w:hAnsi="Times New Roman" w:cs="Times New Roman"/>
                <w:sz w:val="24"/>
                <w:szCs w:val="24"/>
              </w:rPr>
              <w:t xml:space="preserve">pārdot elektroenerģiju EPT, tad cena tiek aprēķināta saskaņā ar noteikumos </w:t>
            </w:r>
            <w:r w:rsidR="000E14D8" w:rsidRPr="003011E6">
              <w:rPr>
                <w:rFonts w:ascii="Times New Roman" w:hAnsi="Times New Roman" w:cs="Times New Roman"/>
                <w:sz w:val="24"/>
                <w:szCs w:val="24"/>
              </w:rPr>
              <w:t>ietvertu formulu, kuras būtība ir tāda, ka</w:t>
            </w:r>
            <w:r w:rsidR="00FA4F53" w:rsidRPr="003011E6">
              <w:rPr>
                <w:rFonts w:ascii="Times New Roman" w:hAnsi="Times New Roman" w:cs="Times New Roman"/>
                <w:sz w:val="24"/>
                <w:szCs w:val="24"/>
              </w:rPr>
              <w:t xml:space="preserve"> šī cena tiek aprēķināta, ņemot</w:t>
            </w:r>
            <w:r w:rsidR="00940BB6" w:rsidRPr="003011E6">
              <w:rPr>
                <w:rFonts w:ascii="Times New Roman" w:hAnsi="Times New Roman" w:cs="Times New Roman"/>
                <w:sz w:val="24"/>
                <w:szCs w:val="24"/>
              </w:rPr>
              <w:t xml:space="preserve"> vērā</w:t>
            </w:r>
            <w:r w:rsidR="000E14D8" w:rsidRPr="003011E6">
              <w:rPr>
                <w:rFonts w:ascii="Times New Roman" w:hAnsi="Times New Roman" w:cs="Times New Roman"/>
                <w:sz w:val="24"/>
                <w:szCs w:val="24"/>
              </w:rPr>
              <w:t xml:space="preserve"> </w:t>
            </w:r>
            <w:r w:rsidR="00430E84" w:rsidRPr="003011E6">
              <w:rPr>
                <w:rFonts w:ascii="Times New Roman" w:eastAsia="Times New Roman" w:hAnsi="Times New Roman" w:cs="Times New Roman"/>
                <w:sz w:val="24"/>
                <w:szCs w:val="24"/>
              </w:rPr>
              <w:t xml:space="preserve">elektroenerģijas biržas Nord </w:t>
            </w:r>
            <w:proofErr w:type="spellStart"/>
            <w:r w:rsidR="00430E84" w:rsidRPr="003011E6">
              <w:rPr>
                <w:rFonts w:ascii="Times New Roman" w:eastAsia="Times New Roman" w:hAnsi="Times New Roman" w:cs="Times New Roman"/>
                <w:sz w:val="24"/>
                <w:szCs w:val="24"/>
              </w:rPr>
              <w:t>Pool</w:t>
            </w:r>
            <w:proofErr w:type="spellEnd"/>
            <w:r w:rsidR="00430E84" w:rsidRPr="003011E6">
              <w:rPr>
                <w:rFonts w:ascii="Times New Roman" w:eastAsia="Times New Roman" w:hAnsi="Times New Roman" w:cs="Times New Roman"/>
                <w:sz w:val="24"/>
                <w:szCs w:val="24"/>
              </w:rPr>
              <w:t xml:space="preserve"> </w:t>
            </w:r>
            <w:proofErr w:type="spellStart"/>
            <w:r w:rsidR="00430E84" w:rsidRPr="003011E6">
              <w:rPr>
                <w:rFonts w:ascii="Times New Roman" w:eastAsia="Times New Roman" w:hAnsi="Times New Roman" w:cs="Times New Roman"/>
                <w:sz w:val="24"/>
                <w:szCs w:val="24"/>
              </w:rPr>
              <w:t>Spot</w:t>
            </w:r>
            <w:proofErr w:type="spellEnd"/>
            <w:r w:rsidR="00430E84" w:rsidRPr="003011E6">
              <w:rPr>
                <w:rFonts w:ascii="Times New Roman" w:eastAsia="Times New Roman" w:hAnsi="Times New Roman" w:cs="Times New Roman"/>
                <w:sz w:val="24"/>
                <w:szCs w:val="24"/>
              </w:rPr>
              <w:t xml:space="preserve"> Latvijas tirdzniecības apgabala (</w:t>
            </w:r>
            <w:proofErr w:type="spellStart"/>
            <w:r w:rsidR="00430E84" w:rsidRPr="003011E6">
              <w:rPr>
                <w:rFonts w:ascii="Times New Roman" w:eastAsia="Times New Roman" w:hAnsi="Times New Roman" w:cs="Times New Roman"/>
                <w:sz w:val="24"/>
                <w:szCs w:val="24"/>
              </w:rPr>
              <w:t>Elspot</w:t>
            </w:r>
            <w:proofErr w:type="spellEnd"/>
            <w:r w:rsidR="00430E84" w:rsidRPr="003011E6">
              <w:rPr>
                <w:rFonts w:ascii="Times New Roman" w:eastAsia="Times New Roman" w:hAnsi="Times New Roman" w:cs="Times New Roman"/>
                <w:sz w:val="24"/>
                <w:szCs w:val="24"/>
              </w:rPr>
              <w:t xml:space="preserve">) </w:t>
            </w:r>
            <w:proofErr w:type="spellStart"/>
            <w:r w:rsidR="00430E84" w:rsidRPr="003011E6">
              <w:rPr>
                <w:rFonts w:ascii="Times New Roman" w:eastAsia="Times New Roman" w:hAnsi="Times New Roman" w:cs="Times New Roman"/>
                <w:sz w:val="24"/>
                <w:szCs w:val="24"/>
              </w:rPr>
              <w:t>ikstundas</w:t>
            </w:r>
            <w:proofErr w:type="spellEnd"/>
            <w:r w:rsidR="00430E84" w:rsidRPr="003011E6">
              <w:rPr>
                <w:rFonts w:ascii="Times New Roman" w:eastAsia="Times New Roman" w:hAnsi="Times New Roman" w:cs="Times New Roman"/>
                <w:sz w:val="24"/>
                <w:szCs w:val="24"/>
              </w:rPr>
              <w:t xml:space="preserve"> cen</w:t>
            </w:r>
            <w:r w:rsidR="00940BB6" w:rsidRPr="003011E6">
              <w:rPr>
                <w:rFonts w:ascii="Times New Roman" w:eastAsia="Times New Roman" w:hAnsi="Times New Roman" w:cs="Times New Roman"/>
                <w:sz w:val="24"/>
                <w:szCs w:val="24"/>
              </w:rPr>
              <w:t>u</w:t>
            </w:r>
            <w:r w:rsidR="00940BB6" w:rsidRPr="003011E6">
              <w:rPr>
                <w:rFonts w:ascii="Times New Roman" w:hAnsi="Times New Roman" w:cs="Times New Roman"/>
                <w:sz w:val="24"/>
                <w:szCs w:val="24"/>
              </w:rPr>
              <w:t xml:space="preserve">, </w:t>
            </w:r>
            <w:r w:rsidR="0072017E" w:rsidRPr="003011E6">
              <w:rPr>
                <w:rFonts w:ascii="Times New Roman" w:hAnsi="Times New Roman" w:cs="Times New Roman"/>
                <w:sz w:val="24"/>
                <w:szCs w:val="24"/>
              </w:rPr>
              <w:t xml:space="preserve"> no tās atņemot publiskā tirgotāja no </w:t>
            </w:r>
            <w:r w:rsidR="00774F46" w:rsidRPr="003011E6">
              <w:rPr>
                <w:rFonts w:ascii="Times New Roman" w:hAnsi="Times New Roman" w:cs="Times New Roman"/>
                <w:sz w:val="24"/>
                <w:szCs w:val="24"/>
              </w:rPr>
              <w:t>komersanta</w:t>
            </w:r>
            <w:r w:rsidR="0072017E" w:rsidRPr="003011E6">
              <w:rPr>
                <w:rFonts w:ascii="Times New Roman" w:hAnsi="Times New Roman" w:cs="Times New Roman"/>
                <w:sz w:val="24"/>
                <w:szCs w:val="24"/>
              </w:rPr>
              <w:t xml:space="preserve"> iepirktās elektroenerģijas pārdošanas un balansēšanas izmaksas bez pievienotās vērtības nodokļa</w:t>
            </w:r>
            <w:r w:rsidR="00A85184" w:rsidRPr="003011E6">
              <w:rPr>
                <w:rFonts w:ascii="Times New Roman" w:hAnsi="Times New Roman" w:cs="Times New Roman"/>
                <w:sz w:val="24"/>
                <w:szCs w:val="24"/>
              </w:rPr>
              <w:t>.</w:t>
            </w:r>
          </w:p>
          <w:p w14:paraId="2C1212B2" w14:textId="60DFDADF" w:rsidR="001544CF" w:rsidRPr="003011E6" w:rsidRDefault="001544CF" w:rsidP="002C22D6">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Projekts paredz svītrot no spēkā esošā regulējuma normas, kas nosaka komersanta atbildību par elektrostacijas darbībā pieļautajiem pārkāpumiem vides aizsardzības un darba drošības jomā, kā arī par būvniecību un būvju ekspluatāciju reglamentējošo normatīvo aktu prasību pārkāpumiem, jo līdzšinējā atbalsta saņēmēju uzraudzības procesā ir konstatēts, ka minētās normas dublē citos normatīvajos aktos noteikto komersantu atbildību. </w:t>
            </w:r>
          </w:p>
          <w:p w14:paraId="00969656" w14:textId="315C887A" w:rsidR="001544CF" w:rsidRPr="003011E6" w:rsidRDefault="001544CF" w:rsidP="002C22D6">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Ar projektu tiek precizētas normas, kas nosaka </w:t>
            </w:r>
            <w:r w:rsidR="003B5E45" w:rsidRPr="003011E6">
              <w:rPr>
                <w:rFonts w:ascii="Times New Roman" w:eastAsia="Times New Roman" w:hAnsi="Times New Roman" w:cs="Times New Roman"/>
                <w:sz w:val="24"/>
                <w:szCs w:val="24"/>
                <w:lang w:eastAsia="lv-LV"/>
              </w:rPr>
              <w:t>BVKB</w:t>
            </w:r>
            <w:r w:rsidRPr="003011E6">
              <w:rPr>
                <w:rFonts w:ascii="Times New Roman" w:eastAsia="Times New Roman" w:hAnsi="Times New Roman" w:cs="Times New Roman"/>
                <w:sz w:val="24"/>
                <w:szCs w:val="24"/>
                <w:lang w:eastAsia="lv-LV"/>
              </w:rPr>
              <w:t xml:space="preserve"> rīcību gadījumā, ja komersants koģenerācijas stacijā ir veicis kurināmā veida izmaiņas un izmantotais kurināmais atbilst MK noteikumos Nr. 56</w:t>
            </w:r>
            <w:r w:rsidR="003B5E45" w:rsidRPr="003011E6">
              <w:rPr>
                <w:rFonts w:ascii="Times New Roman" w:eastAsia="Times New Roman" w:hAnsi="Times New Roman" w:cs="Times New Roman"/>
                <w:sz w:val="24"/>
                <w:szCs w:val="24"/>
                <w:lang w:eastAsia="lv-LV"/>
              </w:rPr>
              <w:t>0</w:t>
            </w:r>
            <w:r w:rsidRPr="003011E6">
              <w:rPr>
                <w:rFonts w:ascii="Times New Roman" w:eastAsia="Times New Roman" w:hAnsi="Times New Roman" w:cs="Times New Roman"/>
                <w:sz w:val="24"/>
                <w:szCs w:val="24"/>
                <w:lang w:eastAsia="lv-LV"/>
              </w:rPr>
              <w:t xml:space="preserve"> noteiktajiem valsts atbalsta nosacījumiem, tomēr komersants minētās izmaiņas nav saskaņojis ar biroju. Šādā gadījumā komersantam tiek dota iespēja divu mēnešu laikā kurināmā veida izmaiņas saskaņot.</w:t>
            </w:r>
          </w:p>
          <w:p w14:paraId="7E6D412B" w14:textId="77777777" w:rsidR="006473B5" w:rsidRPr="003011E6" w:rsidRDefault="006473B5" w:rsidP="002C22D6">
            <w:pPr>
              <w:spacing w:after="60" w:line="240" w:lineRule="auto"/>
              <w:jc w:val="both"/>
              <w:rPr>
                <w:rFonts w:ascii="Times New Roman" w:eastAsia="Times New Roman" w:hAnsi="Times New Roman" w:cs="Times New Roman"/>
                <w:sz w:val="24"/>
                <w:szCs w:val="24"/>
                <w:lang w:eastAsia="lv-LV"/>
              </w:rPr>
            </w:pPr>
          </w:p>
          <w:p w14:paraId="16DF8C62" w14:textId="77777777" w:rsidR="009363E2" w:rsidRPr="003011E6" w:rsidRDefault="009363E2" w:rsidP="002C22D6">
            <w:pPr>
              <w:spacing w:after="60" w:line="240" w:lineRule="auto"/>
              <w:jc w:val="both"/>
              <w:rPr>
                <w:rFonts w:ascii="Times New Roman" w:hAnsi="Times New Roman" w:cs="Times New Roman"/>
                <w:sz w:val="24"/>
                <w:szCs w:val="24"/>
                <w:u w:val="single"/>
              </w:rPr>
            </w:pPr>
            <w:r w:rsidRPr="003011E6">
              <w:rPr>
                <w:rFonts w:ascii="Times New Roman" w:hAnsi="Times New Roman" w:cs="Times New Roman"/>
                <w:sz w:val="24"/>
                <w:szCs w:val="24"/>
                <w:u w:val="single"/>
              </w:rPr>
              <w:t>Nepamatoti vai nelikumīgi saņemta valsts atbalsta atgūšana</w:t>
            </w:r>
          </w:p>
          <w:p w14:paraId="37753F7F" w14:textId="77777777" w:rsidR="003C0C53" w:rsidRPr="003011E6" w:rsidRDefault="003C0C53" w:rsidP="00CF3D15">
            <w:pPr>
              <w:spacing w:after="60" w:line="240" w:lineRule="auto"/>
              <w:rPr>
                <w:rFonts w:ascii="Times New Roman" w:hAnsi="Times New Roman" w:cs="Times New Roman"/>
                <w:sz w:val="24"/>
                <w:szCs w:val="24"/>
                <w:shd w:val="clear" w:color="auto" w:fill="FFFFFF"/>
              </w:rPr>
            </w:pPr>
          </w:p>
          <w:p w14:paraId="0B2A1A08" w14:textId="634D37BE" w:rsidR="00911836" w:rsidRPr="003011E6" w:rsidRDefault="00911836" w:rsidP="00CF3D15">
            <w:pPr>
              <w:spacing w:after="60" w:line="240" w:lineRule="auto"/>
              <w:jc w:val="both"/>
              <w:rPr>
                <w:rFonts w:ascii="Times New Roman" w:hAnsi="Times New Roman" w:cs="Times New Roman"/>
                <w:sz w:val="24"/>
                <w:szCs w:val="24"/>
                <w:shd w:val="clear" w:color="auto" w:fill="FFFFFF"/>
              </w:rPr>
            </w:pPr>
            <w:r w:rsidRPr="003011E6">
              <w:rPr>
                <w:rFonts w:ascii="Times New Roman" w:hAnsi="Times New Roman" w:cs="Times New Roman"/>
                <w:sz w:val="24"/>
                <w:szCs w:val="24"/>
                <w:shd w:val="clear" w:color="auto" w:fill="FFFFFF"/>
              </w:rPr>
              <w:lastRenderedPageBreak/>
              <w:t>ETL 31.</w:t>
            </w:r>
            <w:r w:rsidRPr="003011E6">
              <w:rPr>
                <w:rFonts w:ascii="Times New Roman" w:hAnsi="Times New Roman" w:cs="Times New Roman"/>
                <w:sz w:val="24"/>
                <w:szCs w:val="24"/>
                <w:shd w:val="clear" w:color="auto" w:fill="FFFFFF"/>
                <w:vertAlign w:val="superscript"/>
              </w:rPr>
              <w:t>2</w:t>
            </w:r>
            <w:r w:rsidRPr="003011E6">
              <w:rPr>
                <w:rFonts w:ascii="Times New Roman" w:hAnsi="Times New Roman" w:cs="Times New Roman"/>
                <w:sz w:val="24"/>
                <w:szCs w:val="24"/>
                <w:shd w:val="clear" w:color="auto" w:fill="FFFFFF"/>
              </w:rPr>
              <w:t xml:space="preserve"> panta pirmajā daļā ir noteikts, ka attiecībā uz visiem elektroenerģijas ražotājiem, kuri izmanto obligātā iepirkuma tiesības, BVKB, veicot uzraudzību un kontroli, </w:t>
            </w:r>
            <w:r w:rsidR="00173ED3" w:rsidRPr="003011E6">
              <w:rPr>
                <w:rFonts w:ascii="Times New Roman" w:hAnsi="Times New Roman" w:cs="Times New Roman"/>
                <w:sz w:val="24"/>
                <w:szCs w:val="24"/>
                <w:shd w:val="clear" w:color="auto" w:fill="FFFFFF"/>
              </w:rPr>
              <w:t>tajā skaitā, lai</w:t>
            </w:r>
            <w:r w:rsidRPr="003011E6">
              <w:rPr>
                <w:rFonts w:ascii="Times New Roman" w:hAnsi="Times New Roman" w:cs="Times New Roman"/>
                <w:sz w:val="24"/>
                <w:szCs w:val="24"/>
                <w:shd w:val="clear" w:color="auto" w:fill="FFFFFF"/>
              </w:rPr>
              <w:t xml:space="preserve"> novēr</w:t>
            </w:r>
            <w:r w:rsidR="00173ED3" w:rsidRPr="003011E6">
              <w:rPr>
                <w:rFonts w:ascii="Times New Roman" w:hAnsi="Times New Roman" w:cs="Times New Roman"/>
                <w:sz w:val="24"/>
                <w:szCs w:val="24"/>
                <w:shd w:val="clear" w:color="auto" w:fill="FFFFFF"/>
              </w:rPr>
              <w:t>stu</w:t>
            </w:r>
            <w:r w:rsidR="00F72074" w:rsidRPr="003011E6">
              <w:rPr>
                <w:rFonts w:ascii="Times New Roman" w:hAnsi="Times New Roman" w:cs="Times New Roman"/>
                <w:sz w:val="24"/>
                <w:szCs w:val="24"/>
                <w:shd w:val="clear" w:color="auto" w:fill="FFFFFF"/>
              </w:rPr>
              <w:t xml:space="preserve"> </w:t>
            </w:r>
            <w:r w:rsidR="00B50F25" w:rsidRPr="003011E6">
              <w:rPr>
                <w:rFonts w:ascii="Times New Roman" w:hAnsi="Times New Roman" w:cs="Times New Roman"/>
                <w:sz w:val="24"/>
                <w:szCs w:val="24"/>
                <w:shd w:val="clear" w:color="auto" w:fill="FFFFFF"/>
              </w:rPr>
              <w:t xml:space="preserve">elektroenerģijas ražotāju </w:t>
            </w:r>
            <w:r w:rsidRPr="003011E6">
              <w:rPr>
                <w:rFonts w:ascii="Times New Roman" w:hAnsi="Times New Roman" w:cs="Times New Roman"/>
                <w:sz w:val="24"/>
                <w:szCs w:val="24"/>
                <w:shd w:val="clear" w:color="auto" w:fill="FFFFFF"/>
              </w:rPr>
              <w:t xml:space="preserve">pārkompensāciju, gadījumos, kad tiek pieņemts lēmums par </w:t>
            </w:r>
            <w:r w:rsidRPr="003011E6">
              <w:rPr>
                <w:rFonts w:ascii="Times New Roman" w:hAnsi="Times New Roman" w:cs="Times New Roman"/>
                <w:sz w:val="24"/>
                <w:szCs w:val="24"/>
              </w:rPr>
              <w:t xml:space="preserve">valsts atbalsta apturēšanu vai lēmums par piešķirto tiesību atcelšanu, </w:t>
            </w:r>
            <w:r w:rsidRPr="003011E6">
              <w:rPr>
                <w:rFonts w:ascii="Times New Roman" w:hAnsi="Times New Roman" w:cs="Times New Roman"/>
                <w:sz w:val="24"/>
                <w:szCs w:val="24"/>
                <w:shd w:val="clear" w:color="auto" w:fill="FFFFFF"/>
              </w:rPr>
              <w:t>jānodrošina arī</w:t>
            </w:r>
            <w:r w:rsidRPr="003011E6">
              <w:rPr>
                <w:rFonts w:ascii="Times New Roman" w:hAnsi="Times New Roman" w:cs="Times New Roman"/>
                <w:sz w:val="24"/>
                <w:szCs w:val="24"/>
              </w:rPr>
              <w:t xml:space="preserve"> elektroenerģijas ražotāju nepamatoti vai nelikumīgi saņemtā valsts atbalsta atgūšana. Savukārt minētā ETL panta piektajā daļā noteikts, ka nosacījumus un metodiku elektroenerģijas ražošanai no atjaunojamiem energoresursiem vai koģenerācijā nepamatoti vai nelikumīgi saņemtā valsts atbalsta atgūšanai nosaka Ministru kabinets. </w:t>
            </w:r>
          </w:p>
          <w:p w14:paraId="64AFB547" w14:textId="77777777" w:rsidR="00A64A45" w:rsidRPr="003011E6" w:rsidRDefault="009363E2" w:rsidP="0008052E">
            <w:pPr>
              <w:spacing w:after="60" w:line="240" w:lineRule="auto"/>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 xml:space="preserve">Šobrīd spēkā esošais </w:t>
            </w:r>
            <w:r w:rsidR="00B26A5B" w:rsidRPr="003011E6">
              <w:rPr>
                <w:rFonts w:ascii="Times New Roman" w:hAnsi="Times New Roman" w:cs="Times New Roman"/>
                <w:sz w:val="24"/>
                <w:szCs w:val="24"/>
              </w:rPr>
              <w:t>– MK noteikumu Nr. 560</w:t>
            </w:r>
            <w:r w:rsidR="00547ACA" w:rsidRPr="003011E6">
              <w:rPr>
                <w:rFonts w:ascii="Times New Roman" w:hAnsi="Times New Roman" w:cs="Times New Roman"/>
                <w:sz w:val="24"/>
                <w:szCs w:val="24"/>
              </w:rPr>
              <w:t xml:space="preserve"> </w:t>
            </w:r>
            <w:r w:rsidRPr="003011E6">
              <w:rPr>
                <w:rFonts w:ascii="Times New Roman" w:eastAsia="Times New Roman" w:hAnsi="Times New Roman" w:cs="Times New Roman"/>
                <w:sz w:val="24"/>
                <w:szCs w:val="24"/>
                <w:lang w:eastAsia="lv-LV"/>
              </w:rPr>
              <w:t xml:space="preserve">regulējums </w:t>
            </w:r>
            <w:r w:rsidR="00547ACA" w:rsidRPr="003011E6">
              <w:rPr>
                <w:rFonts w:ascii="Times New Roman" w:eastAsia="Times New Roman" w:hAnsi="Times New Roman" w:cs="Times New Roman"/>
                <w:sz w:val="24"/>
                <w:szCs w:val="24"/>
                <w:lang w:eastAsia="lv-LV"/>
              </w:rPr>
              <w:t xml:space="preserve">jau </w:t>
            </w:r>
            <w:r w:rsidRPr="003011E6">
              <w:rPr>
                <w:rFonts w:ascii="Times New Roman" w:eastAsia="Times New Roman" w:hAnsi="Times New Roman" w:cs="Times New Roman"/>
                <w:sz w:val="24"/>
                <w:szCs w:val="24"/>
                <w:lang w:eastAsia="lv-LV"/>
              </w:rPr>
              <w:t>paredz kārtīb</w:t>
            </w:r>
            <w:r w:rsidR="00823B4B" w:rsidRPr="003011E6">
              <w:rPr>
                <w:rFonts w:ascii="Times New Roman" w:eastAsia="Times New Roman" w:hAnsi="Times New Roman" w:cs="Times New Roman"/>
                <w:sz w:val="24"/>
                <w:szCs w:val="24"/>
                <w:lang w:eastAsia="lv-LV"/>
              </w:rPr>
              <w:t>u</w:t>
            </w:r>
            <w:r w:rsidRPr="003011E6">
              <w:rPr>
                <w:rFonts w:ascii="Times New Roman" w:eastAsia="Times New Roman" w:hAnsi="Times New Roman" w:cs="Times New Roman"/>
                <w:sz w:val="24"/>
                <w:szCs w:val="24"/>
                <w:lang w:eastAsia="lv-LV"/>
              </w:rPr>
              <w:t>, kādā tiek atgūts nepamatoti vai nelikumīgi saņemts valsts atbalsts, kas arī iepriekš tika regulēts MK noteikumos Nr.262</w:t>
            </w:r>
            <w:r w:rsidRPr="003011E6">
              <w:rPr>
                <w:rStyle w:val="FootnoteReference"/>
                <w:rFonts w:ascii="Times New Roman" w:eastAsia="Times New Roman" w:hAnsi="Times New Roman" w:cs="Times New Roman"/>
                <w:sz w:val="24"/>
                <w:szCs w:val="24"/>
                <w:lang w:eastAsia="lv-LV"/>
              </w:rPr>
              <w:footnoteReference w:id="3"/>
            </w:r>
            <w:r w:rsidRPr="003011E6">
              <w:rPr>
                <w:rFonts w:ascii="Times New Roman" w:eastAsia="Times New Roman" w:hAnsi="Times New Roman" w:cs="Times New Roman"/>
                <w:sz w:val="24"/>
                <w:szCs w:val="24"/>
                <w:lang w:eastAsia="lv-LV"/>
              </w:rPr>
              <w:t>, ņemot vērā spēkā esošo Eiropas Savienības (turpmāk – ES) un arī nacionālo tiesību ietvaru.</w:t>
            </w:r>
            <w:r w:rsidR="00263C48" w:rsidRPr="003011E6">
              <w:rPr>
                <w:rFonts w:ascii="Times New Roman" w:eastAsia="Times New Roman" w:hAnsi="Times New Roman" w:cs="Times New Roman"/>
                <w:sz w:val="24"/>
                <w:szCs w:val="24"/>
                <w:lang w:eastAsia="lv-LV"/>
              </w:rPr>
              <w:t xml:space="preserve"> </w:t>
            </w:r>
          </w:p>
          <w:p w14:paraId="227761B3" w14:textId="0567B55E" w:rsidR="00CB1248" w:rsidRPr="003011E6" w:rsidRDefault="00A64A45" w:rsidP="0008052E">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Jāņem vērā, ka nelikumīgs valsts atbalsts izriet no Eiropas Savienības valsts atbalsta piešķiršanas nosacījumu pārkāpumiem, bet nepamatots – nacionālo tiesību aktu pārkāpumu gadījumā, attiecīgi MK noteikumos ir nošķirts regulējums nelikumīga un nepamatota valsts atbalsta izmaksas gadījumā.</w:t>
            </w:r>
          </w:p>
          <w:p w14:paraId="54F9FE82" w14:textId="6E33EE50" w:rsidR="009C6222" w:rsidRPr="003011E6" w:rsidRDefault="00006F30" w:rsidP="0008052E">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N</w:t>
            </w:r>
            <w:r w:rsidR="004625AC" w:rsidRPr="003011E6">
              <w:rPr>
                <w:rFonts w:ascii="Times New Roman" w:hAnsi="Times New Roman" w:cs="Times New Roman"/>
                <w:sz w:val="24"/>
                <w:szCs w:val="24"/>
              </w:rPr>
              <w:t xml:space="preserve">ormatīvajā regulējumā </w:t>
            </w:r>
            <w:r w:rsidR="00BD318F" w:rsidRPr="003011E6">
              <w:rPr>
                <w:rFonts w:ascii="Times New Roman" w:hAnsi="Times New Roman" w:cs="Times New Roman"/>
                <w:sz w:val="24"/>
                <w:szCs w:val="24"/>
              </w:rPr>
              <w:t xml:space="preserve"> ir noteikti principi nepamatoti saņemtā valsts atbalsta atgūšanai, paredzot, </w:t>
            </w:r>
            <w:r w:rsidR="00234BDA" w:rsidRPr="003011E6">
              <w:rPr>
                <w:rFonts w:ascii="Times New Roman" w:hAnsi="Times New Roman" w:cs="Times New Roman"/>
                <w:sz w:val="24"/>
                <w:szCs w:val="24"/>
              </w:rPr>
              <w:t>ka</w:t>
            </w:r>
            <w:r w:rsidR="00BD318F" w:rsidRPr="003011E6">
              <w:rPr>
                <w:rFonts w:ascii="Times New Roman" w:hAnsi="Times New Roman" w:cs="Times New Roman"/>
                <w:sz w:val="24"/>
                <w:szCs w:val="24"/>
              </w:rPr>
              <w:t xml:space="preserve"> </w:t>
            </w:r>
            <w:r w:rsidR="00CB1248" w:rsidRPr="003011E6">
              <w:rPr>
                <w:rFonts w:ascii="Times New Roman" w:hAnsi="Times New Roman" w:cs="Times New Roman"/>
                <w:sz w:val="24"/>
                <w:szCs w:val="24"/>
              </w:rPr>
              <w:t>nepamatot</w:t>
            </w:r>
            <w:r w:rsidR="00EF1BC6" w:rsidRPr="003011E6">
              <w:rPr>
                <w:rFonts w:ascii="Times New Roman" w:hAnsi="Times New Roman" w:cs="Times New Roman"/>
                <w:sz w:val="24"/>
                <w:szCs w:val="24"/>
              </w:rPr>
              <w:t>a</w:t>
            </w:r>
            <w:r w:rsidR="00CB1248" w:rsidRPr="003011E6">
              <w:rPr>
                <w:rFonts w:ascii="Times New Roman" w:hAnsi="Times New Roman" w:cs="Times New Roman"/>
                <w:sz w:val="24"/>
                <w:szCs w:val="24"/>
              </w:rPr>
              <w:t xml:space="preserve"> valsts atbalst</w:t>
            </w:r>
            <w:r w:rsidR="00EF1BC6" w:rsidRPr="003011E6">
              <w:rPr>
                <w:rFonts w:ascii="Times New Roman" w:hAnsi="Times New Roman" w:cs="Times New Roman"/>
                <w:sz w:val="24"/>
                <w:szCs w:val="24"/>
              </w:rPr>
              <w:t>a konstatēšanas gadījumā</w:t>
            </w:r>
            <w:r w:rsidR="00CB1248" w:rsidRPr="003011E6">
              <w:rPr>
                <w:rFonts w:ascii="Times New Roman" w:hAnsi="Times New Roman" w:cs="Times New Roman"/>
                <w:sz w:val="24"/>
                <w:szCs w:val="24"/>
              </w:rPr>
              <w:t xml:space="preserve"> tas pilnībā atmaksājams par visu periodu, par kuru </w:t>
            </w:r>
            <w:r w:rsidR="001E3AC8" w:rsidRPr="003011E6">
              <w:rPr>
                <w:rFonts w:ascii="Times New Roman" w:hAnsi="Times New Roman" w:cs="Times New Roman"/>
                <w:sz w:val="24"/>
                <w:szCs w:val="24"/>
              </w:rPr>
              <w:t>atbalsts</w:t>
            </w:r>
            <w:r w:rsidR="00CB1248" w:rsidRPr="003011E6">
              <w:rPr>
                <w:rFonts w:ascii="Times New Roman" w:hAnsi="Times New Roman" w:cs="Times New Roman"/>
                <w:sz w:val="24"/>
                <w:szCs w:val="24"/>
              </w:rPr>
              <w:t xml:space="preserve"> izmaksāts nepamatoti.</w:t>
            </w:r>
            <w:r w:rsidR="00B34141" w:rsidRPr="003011E6">
              <w:rPr>
                <w:rFonts w:ascii="Times New Roman" w:hAnsi="Times New Roman" w:cs="Times New Roman"/>
                <w:sz w:val="24"/>
                <w:szCs w:val="24"/>
              </w:rPr>
              <w:t xml:space="preserve"> </w:t>
            </w:r>
            <w:r w:rsidR="009C6222" w:rsidRPr="003011E6">
              <w:rPr>
                <w:rFonts w:ascii="Times New Roman" w:hAnsi="Times New Roman" w:cs="Times New Roman"/>
                <w:sz w:val="24"/>
                <w:szCs w:val="24"/>
              </w:rPr>
              <w:t>Vienlaikus noteiktiem gadījumiem ir paredzēts minimālais periods, par kuru nepamatoti saņemtais valsts atbalsts ir atgūstams, tādējādi veicinot efektīvu nepamatoti saņemtā valsts atbalsta atgūšanu.</w:t>
            </w:r>
          </w:p>
          <w:p w14:paraId="759EB6E8" w14:textId="3ACB761E" w:rsidR="000A1909" w:rsidRPr="003011E6" w:rsidRDefault="000C072B" w:rsidP="002E5D70">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Kopš 2008.gada saskaņā ar ETL 30. panta 1.</w:t>
            </w:r>
            <w:r w:rsidRPr="003011E6">
              <w:rPr>
                <w:rFonts w:ascii="Times New Roman" w:hAnsi="Times New Roman" w:cs="Times New Roman"/>
                <w:sz w:val="24"/>
                <w:szCs w:val="24"/>
                <w:vertAlign w:val="superscript"/>
              </w:rPr>
              <w:t>1</w:t>
            </w:r>
            <w:r w:rsidRPr="003011E6">
              <w:rPr>
                <w:rFonts w:ascii="Times New Roman" w:hAnsi="Times New Roman" w:cs="Times New Roman"/>
                <w:sz w:val="24"/>
                <w:szCs w:val="24"/>
              </w:rPr>
              <w:t xml:space="preserve"> daļu EPT </w:t>
            </w:r>
            <w:r w:rsidR="00555571" w:rsidRPr="003011E6">
              <w:rPr>
                <w:rFonts w:ascii="Times New Roman" w:hAnsi="Times New Roman" w:cs="Times New Roman"/>
                <w:sz w:val="24"/>
                <w:szCs w:val="24"/>
              </w:rPr>
              <w:t xml:space="preserve">ir pienākums </w:t>
            </w:r>
            <w:r w:rsidRPr="003011E6">
              <w:rPr>
                <w:rFonts w:ascii="Times New Roman" w:hAnsi="Times New Roman" w:cs="Times New Roman"/>
                <w:sz w:val="24"/>
                <w:szCs w:val="24"/>
              </w:rPr>
              <w:t>elektroenerģijas obligātā iepirkuma ietvaros no elektroenerģijas ražotāja iep</w:t>
            </w:r>
            <w:r w:rsidR="00555571" w:rsidRPr="003011E6">
              <w:rPr>
                <w:rFonts w:ascii="Times New Roman" w:hAnsi="Times New Roman" w:cs="Times New Roman"/>
                <w:sz w:val="24"/>
                <w:szCs w:val="24"/>
              </w:rPr>
              <w:t>i</w:t>
            </w:r>
            <w:r w:rsidRPr="003011E6">
              <w:rPr>
                <w:rFonts w:ascii="Times New Roman" w:hAnsi="Times New Roman" w:cs="Times New Roman"/>
                <w:sz w:val="24"/>
                <w:szCs w:val="24"/>
              </w:rPr>
              <w:t>rk</w:t>
            </w:r>
            <w:r w:rsidR="00555571" w:rsidRPr="003011E6">
              <w:rPr>
                <w:rFonts w:ascii="Times New Roman" w:hAnsi="Times New Roman" w:cs="Times New Roman"/>
                <w:sz w:val="24"/>
                <w:szCs w:val="24"/>
              </w:rPr>
              <w:t>t</w:t>
            </w:r>
            <w:r w:rsidRPr="003011E6">
              <w:rPr>
                <w:rFonts w:ascii="Times New Roman" w:hAnsi="Times New Roman" w:cs="Times New Roman"/>
                <w:sz w:val="24"/>
                <w:szCs w:val="24"/>
              </w:rPr>
              <w:t xml:space="preserve"> visu saražotās elektroenerģijas atlikumu, kas palicis pēc elektroenerģijas izlietošanas elektrostacijas vajadzībām.</w:t>
            </w:r>
            <w:r w:rsidR="00E84018" w:rsidRPr="003011E6">
              <w:rPr>
                <w:rFonts w:ascii="Times New Roman" w:hAnsi="Times New Roman" w:cs="Times New Roman"/>
                <w:sz w:val="24"/>
                <w:szCs w:val="24"/>
              </w:rPr>
              <w:t xml:space="preserve"> </w:t>
            </w:r>
            <w:r w:rsidR="00C81F92" w:rsidRPr="003011E6">
              <w:rPr>
                <w:rFonts w:ascii="Times New Roman" w:hAnsi="Times New Roman" w:cs="Times New Roman"/>
                <w:sz w:val="24"/>
                <w:szCs w:val="24"/>
              </w:rPr>
              <w:t>Savukārt d</w:t>
            </w:r>
            <w:r w:rsidR="002D2B43" w:rsidRPr="003011E6">
              <w:rPr>
                <w:rFonts w:ascii="Times New Roman" w:hAnsi="Times New Roman" w:cs="Times New Roman"/>
                <w:sz w:val="24"/>
                <w:szCs w:val="24"/>
              </w:rPr>
              <w:t>etalizēti nosacījumi</w:t>
            </w:r>
            <w:r w:rsidR="00C81F92" w:rsidRPr="003011E6">
              <w:rPr>
                <w:rFonts w:ascii="Times New Roman" w:hAnsi="Times New Roman" w:cs="Times New Roman"/>
                <w:sz w:val="24"/>
                <w:szCs w:val="24"/>
              </w:rPr>
              <w:t xml:space="preserve"> uzraugošajai iestādei kontrolēt elektroenerģijas pašpatēriņu MK līmenī </w:t>
            </w:r>
            <w:r w:rsidR="00A82B60" w:rsidRPr="003011E6">
              <w:rPr>
                <w:rFonts w:ascii="Times New Roman" w:hAnsi="Times New Roman" w:cs="Times New Roman"/>
                <w:sz w:val="24"/>
                <w:szCs w:val="24"/>
              </w:rPr>
              <w:t>tika</w:t>
            </w:r>
            <w:r w:rsidR="00C81F92" w:rsidRPr="003011E6">
              <w:rPr>
                <w:rFonts w:ascii="Times New Roman" w:hAnsi="Times New Roman" w:cs="Times New Roman"/>
                <w:sz w:val="24"/>
                <w:szCs w:val="24"/>
              </w:rPr>
              <w:t xml:space="preserve"> noteikti 2018. gadā</w:t>
            </w:r>
            <w:r w:rsidR="008468CF" w:rsidRPr="003011E6">
              <w:rPr>
                <w:rFonts w:ascii="Times New Roman" w:hAnsi="Times New Roman" w:cs="Times New Roman"/>
                <w:sz w:val="24"/>
                <w:szCs w:val="24"/>
              </w:rPr>
              <w:t xml:space="preserve"> ar grozījumiem MK noteikumos Nr. 262</w:t>
            </w:r>
            <w:r w:rsidR="00C81F92" w:rsidRPr="003011E6">
              <w:rPr>
                <w:rFonts w:ascii="Times New Roman" w:hAnsi="Times New Roman" w:cs="Times New Roman"/>
                <w:sz w:val="24"/>
                <w:szCs w:val="24"/>
              </w:rPr>
              <w:t>.</w:t>
            </w:r>
            <w:r w:rsidR="002D2B43" w:rsidRPr="003011E6">
              <w:rPr>
                <w:rFonts w:ascii="Times New Roman" w:hAnsi="Times New Roman" w:cs="Times New Roman"/>
                <w:sz w:val="24"/>
                <w:szCs w:val="24"/>
              </w:rPr>
              <w:t xml:space="preserve"> </w:t>
            </w:r>
            <w:r w:rsidR="00E84018" w:rsidRPr="003011E6">
              <w:rPr>
                <w:rFonts w:ascii="Times New Roman" w:hAnsi="Times New Roman" w:cs="Times New Roman"/>
                <w:sz w:val="24"/>
                <w:szCs w:val="24"/>
              </w:rPr>
              <w:t xml:space="preserve"> </w:t>
            </w:r>
          </w:p>
          <w:p w14:paraId="64DBD9CA" w14:textId="77777777" w:rsidR="00526129" w:rsidRPr="003011E6" w:rsidRDefault="000A1909" w:rsidP="00526129">
            <w:pPr>
              <w:spacing w:after="60" w:line="240" w:lineRule="auto"/>
              <w:jc w:val="both"/>
              <w:rPr>
                <w:rFonts w:ascii="Times New Roman" w:hAnsi="Times New Roman" w:cs="Times New Roman"/>
                <w:sz w:val="24"/>
                <w:szCs w:val="24"/>
                <w:shd w:val="clear" w:color="auto" w:fill="FFFFFF"/>
              </w:rPr>
            </w:pPr>
            <w:r w:rsidRPr="003011E6">
              <w:rPr>
                <w:rFonts w:ascii="Times New Roman" w:hAnsi="Times New Roman" w:cs="Times New Roman"/>
                <w:sz w:val="24"/>
                <w:szCs w:val="24"/>
                <w:shd w:val="clear" w:color="auto" w:fill="FFFFFF"/>
              </w:rPr>
              <w:t>Līdz ar MK noteikumu Nr. 560 stāšanos spēkā par elektroenerģijas pašpatēriņa pārkāpumiem tika paredzēta obligātā iepirkuma tiesību atcelšana. Lai komersantam dotu iespēju pierādīt elektrostacijas atbilstību elektroenerģijas pašpatēriņa prasībām, ar projektu tiek rosināts, ka birojam, pieņemot lēmumu par valsts atbalsta izmaksas apturēšanu uz aprēķinu pamata, komersants mēneša laikā no minētā lēmuma pieņemšanas var to pierādīt. Savukārt, gadījumā, ja komersants to nepierāda, birojs pieņem lēmumu par obligātā iepirkuma tiesību atcelšanu un nepamatoti izmaksātā valsts atbalsta atgūšanu.</w:t>
            </w:r>
          </w:p>
          <w:p w14:paraId="3A9C94A1" w14:textId="3B8470F0" w:rsidR="000630BC" w:rsidRPr="003011E6" w:rsidRDefault="00F9139E" w:rsidP="000A1909">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V</w:t>
            </w:r>
            <w:r w:rsidR="00C100E5" w:rsidRPr="003011E6">
              <w:rPr>
                <w:rFonts w:ascii="Times New Roman" w:hAnsi="Times New Roman" w:cs="Times New Roman"/>
                <w:sz w:val="24"/>
                <w:szCs w:val="24"/>
              </w:rPr>
              <w:t>ienlaikus, v</w:t>
            </w:r>
            <w:r w:rsidRPr="003011E6">
              <w:rPr>
                <w:rFonts w:ascii="Times New Roman" w:hAnsi="Times New Roman" w:cs="Times New Roman"/>
                <w:sz w:val="24"/>
                <w:szCs w:val="24"/>
              </w:rPr>
              <w:t>eicot elektrostaciju</w:t>
            </w:r>
            <w:r w:rsidR="00C100E5" w:rsidRPr="003011E6">
              <w:rPr>
                <w:rFonts w:ascii="Times New Roman" w:hAnsi="Times New Roman" w:cs="Times New Roman"/>
                <w:sz w:val="24"/>
                <w:szCs w:val="24"/>
              </w:rPr>
              <w:t xml:space="preserve"> obligātā iepirkuma </w:t>
            </w:r>
            <w:r w:rsidR="00D0100E" w:rsidRPr="003011E6">
              <w:rPr>
                <w:rFonts w:ascii="Times New Roman" w:hAnsi="Times New Roman" w:cs="Times New Roman"/>
                <w:sz w:val="24"/>
                <w:szCs w:val="24"/>
              </w:rPr>
              <w:t xml:space="preserve">uzraudzību un kontroli, retos izņēmuma gadījumos var būt situācijas, kad BVKB </w:t>
            </w:r>
            <w:r w:rsidR="008E0434" w:rsidRPr="003011E6">
              <w:rPr>
                <w:rFonts w:ascii="Times New Roman" w:hAnsi="Times New Roman" w:cs="Times New Roman"/>
                <w:sz w:val="24"/>
                <w:szCs w:val="24"/>
              </w:rPr>
              <w:t>ir jāvērtē</w:t>
            </w:r>
            <w:r w:rsidR="009A7406" w:rsidRPr="003011E6">
              <w:rPr>
                <w:rFonts w:ascii="Times New Roman" w:hAnsi="Times New Roman" w:cs="Times New Roman"/>
                <w:sz w:val="24"/>
                <w:szCs w:val="24"/>
              </w:rPr>
              <w:t xml:space="preserve"> </w:t>
            </w:r>
            <w:r w:rsidR="008E0434" w:rsidRPr="003011E6">
              <w:rPr>
                <w:rFonts w:ascii="Times New Roman" w:hAnsi="Times New Roman" w:cs="Times New Roman"/>
                <w:sz w:val="24"/>
                <w:szCs w:val="24"/>
              </w:rPr>
              <w:t xml:space="preserve">vēsturiskie </w:t>
            </w:r>
            <w:r w:rsidR="009A7406" w:rsidRPr="003011E6">
              <w:rPr>
                <w:rFonts w:ascii="Times New Roman" w:hAnsi="Times New Roman" w:cs="Times New Roman"/>
                <w:sz w:val="24"/>
                <w:szCs w:val="24"/>
              </w:rPr>
              <w:t>elektroenerģijas pašpatēriņa pārkāpumi.</w:t>
            </w:r>
          </w:p>
          <w:p w14:paraId="687AD2E2" w14:textId="14E71D35" w:rsidR="00825DE2" w:rsidRPr="003011E6" w:rsidRDefault="00363C97" w:rsidP="002E5D70">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lastRenderedPageBreak/>
              <w:t>Līdz ar to a</w:t>
            </w:r>
            <w:r w:rsidR="00467DCA" w:rsidRPr="003011E6">
              <w:rPr>
                <w:rFonts w:ascii="Times New Roman" w:hAnsi="Times New Roman" w:cs="Times New Roman"/>
                <w:sz w:val="24"/>
                <w:szCs w:val="24"/>
              </w:rPr>
              <w:t xml:space="preserve">r projektu tiek precizētas šobrīd spēkā esošās MK noteikumu Nr. 560 normas par lēmumu pieņemšanu un izmaksātā valsts atbalsta atgūšanu gadījumos, kad </w:t>
            </w:r>
            <w:r w:rsidR="00B55379" w:rsidRPr="003011E6">
              <w:rPr>
                <w:rFonts w:ascii="Times New Roman" w:hAnsi="Times New Roman" w:cs="Times New Roman"/>
                <w:sz w:val="24"/>
                <w:szCs w:val="24"/>
              </w:rPr>
              <w:t>elektro</w:t>
            </w:r>
            <w:r w:rsidR="00467DCA" w:rsidRPr="003011E6">
              <w:rPr>
                <w:rFonts w:ascii="Times New Roman" w:hAnsi="Times New Roman" w:cs="Times New Roman"/>
                <w:sz w:val="24"/>
                <w:szCs w:val="24"/>
              </w:rPr>
              <w:t>stacijās konstatēti elektroenerģijas pašpatēriņa pārkāpumi</w:t>
            </w:r>
            <w:r w:rsidR="00B67A57" w:rsidRPr="003011E6">
              <w:rPr>
                <w:rFonts w:ascii="Times New Roman" w:hAnsi="Times New Roman" w:cs="Times New Roman"/>
                <w:sz w:val="24"/>
                <w:szCs w:val="24"/>
              </w:rPr>
              <w:t>, ņemot vērā elektroenerģijas obligātā iepirkuma regulējuma vēsturisko attīstību</w:t>
            </w:r>
            <w:r w:rsidR="00467DCA" w:rsidRPr="003011E6">
              <w:rPr>
                <w:rFonts w:ascii="Times New Roman" w:hAnsi="Times New Roman" w:cs="Times New Roman"/>
                <w:sz w:val="24"/>
                <w:szCs w:val="24"/>
              </w:rPr>
              <w:t>.</w:t>
            </w:r>
            <w:r w:rsidR="008B72A4" w:rsidRPr="003011E6">
              <w:rPr>
                <w:rFonts w:ascii="Times New Roman" w:hAnsi="Times New Roman" w:cs="Times New Roman"/>
                <w:sz w:val="24"/>
                <w:szCs w:val="24"/>
              </w:rPr>
              <w:t xml:space="preserve"> </w:t>
            </w:r>
          </w:p>
          <w:p w14:paraId="6717DF98" w14:textId="766027BF" w:rsidR="00467DCA" w:rsidRPr="003011E6" w:rsidRDefault="00B67026" w:rsidP="002E5D70">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Līdz 2018. gada 26. aprīlim MK noteikumos Nr. 262 netika noteikts, kā tiek aprēķināts saražotās elektroenerģijas pārpalikums, ko publiskais tirgotājs iepērk no komersanta, kas </w:t>
            </w:r>
            <w:r w:rsidR="008A197D" w:rsidRPr="003011E6">
              <w:rPr>
                <w:rFonts w:ascii="Times New Roman" w:hAnsi="Times New Roman" w:cs="Times New Roman"/>
                <w:sz w:val="24"/>
                <w:szCs w:val="24"/>
              </w:rPr>
              <w:t>radīja apstākļus</w:t>
            </w:r>
            <w:r w:rsidRPr="003011E6">
              <w:rPr>
                <w:rFonts w:ascii="Times New Roman" w:hAnsi="Times New Roman" w:cs="Times New Roman"/>
                <w:sz w:val="24"/>
                <w:szCs w:val="24"/>
              </w:rPr>
              <w:t xml:space="preserve"> dažāda</w:t>
            </w:r>
            <w:r w:rsidR="008A197D" w:rsidRPr="003011E6">
              <w:rPr>
                <w:rFonts w:ascii="Times New Roman" w:hAnsi="Times New Roman" w:cs="Times New Roman"/>
                <w:sz w:val="24"/>
                <w:szCs w:val="24"/>
              </w:rPr>
              <w:t>i</w:t>
            </w:r>
            <w:r w:rsidRPr="003011E6">
              <w:rPr>
                <w:rFonts w:ascii="Times New Roman" w:hAnsi="Times New Roman" w:cs="Times New Roman"/>
                <w:sz w:val="24"/>
                <w:szCs w:val="24"/>
              </w:rPr>
              <w:t xml:space="preserve"> normatīvā regulējuma interpretācija</w:t>
            </w:r>
            <w:r w:rsidR="008A197D" w:rsidRPr="003011E6">
              <w:rPr>
                <w:rFonts w:ascii="Times New Roman" w:hAnsi="Times New Roman" w:cs="Times New Roman"/>
                <w:sz w:val="24"/>
                <w:szCs w:val="24"/>
              </w:rPr>
              <w:t>i</w:t>
            </w:r>
            <w:r w:rsidRPr="003011E6">
              <w:rPr>
                <w:rFonts w:ascii="Times New Roman" w:hAnsi="Times New Roman" w:cs="Times New Roman"/>
                <w:sz w:val="24"/>
                <w:szCs w:val="24"/>
              </w:rPr>
              <w:t>. Lai noteiktu vienotu normatīvā regulējuma piemērošanas kārtību attiecībā uz elektroenerģijas izlietojumu pašpatēriņam</w:t>
            </w:r>
            <w:r w:rsidR="008A197D" w:rsidRPr="003011E6">
              <w:rPr>
                <w:rFonts w:ascii="Times New Roman" w:hAnsi="Times New Roman" w:cs="Times New Roman"/>
                <w:sz w:val="24"/>
                <w:szCs w:val="24"/>
              </w:rPr>
              <w:t>,</w:t>
            </w:r>
            <w:r w:rsidRPr="003011E6">
              <w:rPr>
                <w:rFonts w:ascii="Times New Roman" w:hAnsi="Times New Roman" w:cs="Times New Roman"/>
                <w:sz w:val="24"/>
                <w:szCs w:val="24"/>
              </w:rPr>
              <w:t xml:space="preserve"> 2018.gada 10.aprīlī tika veikti grozījumi MK noteikum</w:t>
            </w:r>
            <w:r w:rsidR="008A197D" w:rsidRPr="003011E6">
              <w:rPr>
                <w:rFonts w:ascii="Times New Roman" w:hAnsi="Times New Roman" w:cs="Times New Roman"/>
                <w:sz w:val="24"/>
                <w:szCs w:val="24"/>
              </w:rPr>
              <w:t>o</w:t>
            </w:r>
            <w:r w:rsidRPr="003011E6">
              <w:rPr>
                <w:rFonts w:ascii="Times New Roman" w:hAnsi="Times New Roman" w:cs="Times New Roman"/>
                <w:sz w:val="24"/>
                <w:szCs w:val="24"/>
              </w:rPr>
              <w:t>s Nr.262. Šie grozījumi noteica, ka publiskais tirgotājs iepērk saražotās elektroenerģijas pārpalikumu, kas atlicis pēc saražotās elektroenerģijas izlietošanas elektrostacijas darbības nodrošināšanai atbilstoši principiālajai pieslēguma shēmai. Tādējādi ar grozījumiem tika novērstas neskaidrības normatīvajā regulējumā attiecībā uz elektroenerģijas izlietojumu pašpatēriņam, kā arī nodrošināta pilnvērtīga kontrole.</w:t>
            </w:r>
            <w:r w:rsidR="00426CAD" w:rsidRPr="003011E6">
              <w:rPr>
                <w:rFonts w:ascii="Times New Roman" w:hAnsi="Times New Roman" w:cs="Times New Roman"/>
                <w:sz w:val="24"/>
                <w:szCs w:val="24"/>
              </w:rPr>
              <w:t xml:space="preserve"> Vienlaikus </w:t>
            </w:r>
            <w:r w:rsidR="009109EA" w:rsidRPr="003011E6">
              <w:rPr>
                <w:rFonts w:ascii="Times New Roman" w:hAnsi="Times New Roman" w:cs="Times New Roman"/>
                <w:sz w:val="24"/>
                <w:szCs w:val="24"/>
              </w:rPr>
              <w:t xml:space="preserve">saskaņā ar šiem noteikumiem </w:t>
            </w:r>
            <w:r w:rsidR="00426CAD" w:rsidRPr="003011E6">
              <w:rPr>
                <w:rFonts w:ascii="Times New Roman" w:hAnsi="Times New Roman" w:cs="Times New Roman"/>
                <w:sz w:val="24"/>
                <w:szCs w:val="24"/>
              </w:rPr>
              <w:t>laika posmā no 2018. gada 27. aprīļa līdz 2020. gada 11. septembrim, kad stājās spēkā MK noteikumi Nr. 560, par elektroenerģijas pašpatēriņa nenodrošināšanu elektrostacijā bija paredzēta brīdinājumu piemērošana, kas ir jāņem vērā samērīgai normu piemērošanai</w:t>
            </w:r>
            <w:r w:rsidR="00636CB0" w:rsidRPr="003011E6">
              <w:rPr>
                <w:rFonts w:ascii="Times New Roman" w:hAnsi="Times New Roman" w:cs="Times New Roman"/>
                <w:sz w:val="24"/>
                <w:szCs w:val="24"/>
              </w:rPr>
              <w:t xml:space="preserve"> </w:t>
            </w:r>
            <w:r w:rsidR="00554492" w:rsidRPr="003011E6">
              <w:rPr>
                <w:rFonts w:ascii="Times New Roman" w:hAnsi="Times New Roman" w:cs="Times New Roman"/>
                <w:sz w:val="24"/>
                <w:szCs w:val="24"/>
              </w:rPr>
              <w:t>par attiecīgo laika posmu</w:t>
            </w:r>
            <w:r w:rsidR="00426CAD" w:rsidRPr="003011E6">
              <w:rPr>
                <w:rFonts w:ascii="Times New Roman" w:hAnsi="Times New Roman" w:cs="Times New Roman"/>
                <w:sz w:val="24"/>
                <w:szCs w:val="24"/>
              </w:rPr>
              <w:t>.</w:t>
            </w:r>
          </w:p>
          <w:p w14:paraId="375A29B3" w14:textId="2D7DAC35" w:rsidR="00581ED2" w:rsidRPr="003011E6" w:rsidRDefault="003B4834" w:rsidP="002E5D70">
            <w:pPr>
              <w:spacing w:after="60" w:line="240" w:lineRule="auto"/>
              <w:jc w:val="both"/>
              <w:rPr>
                <w:rFonts w:ascii="Times New Roman" w:hAnsi="Times New Roman" w:cs="Times New Roman"/>
                <w:sz w:val="24"/>
                <w:szCs w:val="24"/>
                <w:shd w:val="clear" w:color="auto" w:fill="FFFFFF"/>
              </w:rPr>
            </w:pPr>
            <w:r w:rsidRPr="003011E6">
              <w:rPr>
                <w:rFonts w:ascii="Times New Roman" w:hAnsi="Times New Roman" w:cs="Times New Roman"/>
                <w:sz w:val="24"/>
                <w:szCs w:val="24"/>
              </w:rPr>
              <w:t xml:space="preserve">Ņemot vērā iepriekš minēto, </w:t>
            </w:r>
            <w:r w:rsidR="00365FF4" w:rsidRPr="003011E6">
              <w:rPr>
                <w:rFonts w:ascii="Times New Roman" w:hAnsi="Times New Roman" w:cs="Times New Roman"/>
                <w:sz w:val="24"/>
                <w:szCs w:val="24"/>
              </w:rPr>
              <w:t>ar projektu tiek paredzēts, ka</w:t>
            </w:r>
            <w:r w:rsidR="005E2555" w:rsidRPr="003011E6">
              <w:rPr>
                <w:rFonts w:ascii="Times New Roman" w:hAnsi="Times New Roman" w:cs="Times New Roman"/>
                <w:sz w:val="24"/>
                <w:szCs w:val="24"/>
              </w:rPr>
              <w:t>,</w:t>
            </w:r>
            <w:r w:rsidR="00365FF4" w:rsidRPr="003011E6">
              <w:rPr>
                <w:rFonts w:ascii="Times New Roman" w:hAnsi="Times New Roman" w:cs="Times New Roman"/>
                <w:sz w:val="24"/>
                <w:szCs w:val="24"/>
              </w:rPr>
              <w:t xml:space="preserve"> </w:t>
            </w:r>
            <w:r w:rsidR="00D12302" w:rsidRPr="003011E6">
              <w:rPr>
                <w:rFonts w:ascii="Times New Roman" w:hAnsi="Times New Roman" w:cs="Times New Roman"/>
                <w:sz w:val="24"/>
                <w:szCs w:val="24"/>
              </w:rPr>
              <w:t>BVKB</w:t>
            </w:r>
            <w:r w:rsidR="00392ADE" w:rsidRPr="003011E6">
              <w:rPr>
                <w:rFonts w:ascii="Times New Roman" w:hAnsi="Times New Roman" w:cs="Times New Roman"/>
                <w:sz w:val="24"/>
                <w:szCs w:val="24"/>
              </w:rPr>
              <w:t>,</w:t>
            </w:r>
            <w:r w:rsidR="00365FF4" w:rsidRPr="003011E6">
              <w:rPr>
                <w:rFonts w:ascii="Times New Roman" w:hAnsi="Times New Roman" w:cs="Times New Roman"/>
                <w:sz w:val="24"/>
                <w:szCs w:val="24"/>
              </w:rPr>
              <w:t xml:space="preserve"> konstatējot </w:t>
            </w:r>
            <w:r w:rsidR="00AD0195" w:rsidRPr="003011E6">
              <w:rPr>
                <w:rFonts w:ascii="Times New Roman" w:hAnsi="Times New Roman" w:cs="Times New Roman"/>
                <w:sz w:val="24"/>
                <w:szCs w:val="24"/>
                <w:shd w:val="clear" w:color="auto" w:fill="FFFFFF"/>
              </w:rPr>
              <w:t>elektro</w:t>
            </w:r>
            <w:r w:rsidR="00365FF4" w:rsidRPr="003011E6">
              <w:rPr>
                <w:rFonts w:ascii="Times New Roman" w:hAnsi="Times New Roman" w:cs="Times New Roman"/>
                <w:sz w:val="24"/>
                <w:szCs w:val="24"/>
                <w:shd w:val="clear" w:color="auto" w:fill="FFFFFF"/>
              </w:rPr>
              <w:t xml:space="preserve">stacijas neatbilstību elektroenerģijas pašpatēriņa prasībām laika posmā līdz 2020. gada 10. septembrim (ieskaitot), </w:t>
            </w:r>
            <w:r w:rsidR="00251A54" w:rsidRPr="003011E6">
              <w:rPr>
                <w:rFonts w:ascii="Times New Roman" w:hAnsi="Times New Roman" w:cs="Times New Roman"/>
                <w:sz w:val="24"/>
                <w:szCs w:val="24"/>
                <w:shd w:val="clear" w:color="auto" w:fill="FFFFFF"/>
              </w:rPr>
              <w:t>lemj</w:t>
            </w:r>
            <w:r w:rsidR="00082E32" w:rsidRPr="003011E6">
              <w:rPr>
                <w:rFonts w:ascii="Times New Roman" w:hAnsi="Times New Roman" w:cs="Times New Roman"/>
                <w:sz w:val="24"/>
                <w:szCs w:val="24"/>
                <w:shd w:val="clear" w:color="auto" w:fill="FFFFFF"/>
              </w:rPr>
              <w:t xml:space="preserve"> par </w:t>
            </w:r>
            <w:r w:rsidR="00581ED2" w:rsidRPr="003011E6">
              <w:rPr>
                <w:rFonts w:ascii="Times New Roman" w:hAnsi="Times New Roman"/>
                <w:sz w:val="24"/>
                <w:szCs w:val="24"/>
              </w:rPr>
              <w:t xml:space="preserve">valsts atbalsta atmaksu publiskajam tirgotājam vai ieturējumu no izmaksājamā valsts atbalsta finanšu apjoma atbilstoši konstatētās </w:t>
            </w:r>
            <w:r w:rsidR="00082E32" w:rsidRPr="003011E6">
              <w:rPr>
                <w:rFonts w:ascii="Times New Roman" w:hAnsi="Times New Roman"/>
                <w:sz w:val="24"/>
                <w:szCs w:val="24"/>
              </w:rPr>
              <w:t xml:space="preserve">elektroenerģijas </w:t>
            </w:r>
            <w:r w:rsidR="00581ED2" w:rsidRPr="003011E6">
              <w:rPr>
                <w:rFonts w:ascii="Times New Roman" w:hAnsi="Times New Roman"/>
                <w:sz w:val="24"/>
                <w:szCs w:val="24"/>
              </w:rPr>
              <w:t>pašpatēriņa neatbilstības apmēram</w:t>
            </w:r>
            <w:r w:rsidR="00082E32" w:rsidRPr="003011E6">
              <w:rPr>
                <w:rFonts w:ascii="Times New Roman" w:hAnsi="Times New Roman"/>
                <w:sz w:val="24"/>
                <w:szCs w:val="24"/>
              </w:rPr>
              <w:t>.</w:t>
            </w:r>
          </w:p>
          <w:p w14:paraId="03C06D41" w14:textId="69BEB631" w:rsidR="0087380C" w:rsidRPr="003011E6" w:rsidRDefault="00825DE2" w:rsidP="002E5D70">
            <w:pPr>
              <w:spacing w:after="60" w:line="240" w:lineRule="auto"/>
              <w:jc w:val="both"/>
              <w:rPr>
                <w:rFonts w:ascii="Times New Roman" w:hAnsi="Times New Roman" w:cs="Times New Roman"/>
                <w:sz w:val="24"/>
                <w:szCs w:val="24"/>
                <w:shd w:val="clear" w:color="auto" w:fill="FFFFFF"/>
              </w:rPr>
            </w:pPr>
            <w:r w:rsidRPr="003011E6">
              <w:rPr>
                <w:rFonts w:ascii="Times New Roman" w:hAnsi="Times New Roman" w:cs="Times New Roman"/>
                <w:sz w:val="24"/>
                <w:szCs w:val="24"/>
                <w:shd w:val="clear" w:color="auto" w:fill="FFFFFF"/>
              </w:rPr>
              <w:t xml:space="preserve">Tādējādi </w:t>
            </w:r>
            <w:r w:rsidR="00732A34" w:rsidRPr="003011E6">
              <w:rPr>
                <w:rFonts w:ascii="Times New Roman" w:hAnsi="Times New Roman" w:cs="Times New Roman"/>
                <w:sz w:val="24"/>
                <w:szCs w:val="24"/>
                <w:shd w:val="clear" w:color="auto" w:fill="FFFFFF"/>
              </w:rPr>
              <w:t>ar projektu tiek</w:t>
            </w:r>
            <w:r w:rsidRPr="003011E6">
              <w:rPr>
                <w:rFonts w:ascii="Times New Roman" w:hAnsi="Times New Roman" w:cs="Times New Roman"/>
                <w:sz w:val="24"/>
                <w:szCs w:val="24"/>
                <w:shd w:val="clear" w:color="auto" w:fill="FFFFFF"/>
              </w:rPr>
              <w:t xml:space="preserve"> nodrošināts, ka </w:t>
            </w:r>
            <w:r w:rsidR="00862AEC" w:rsidRPr="003011E6">
              <w:rPr>
                <w:rFonts w:ascii="Times New Roman" w:hAnsi="Times New Roman" w:cs="Times New Roman"/>
                <w:sz w:val="24"/>
                <w:szCs w:val="24"/>
                <w:shd w:val="clear" w:color="auto" w:fill="FFFFFF"/>
              </w:rPr>
              <w:t xml:space="preserve">par </w:t>
            </w:r>
            <w:r w:rsidR="00401187" w:rsidRPr="003011E6">
              <w:rPr>
                <w:rFonts w:ascii="Times New Roman" w:hAnsi="Times New Roman" w:cs="Times New Roman"/>
                <w:sz w:val="24"/>
                <w:szCs w:val="24"/>
                <w:shd w:val="clear" w:color="auto" w:fill="FFFFFF"/>
              </w:rPr>
              <w:t>iespējamiem</w:t>
            </w:r>
            <w:r w:rsidR="00862AEC" w:rsidRPr="003011E6">
              <w:rPr>
                <w:rFonts w:ascii="Times New Roman" w:hAnsi="Times New Roman" w:cs="Times New Roman"/>
                <w:sz w:val="24"/>
                <w:szCs w:val="24"/>
                <w:shd w:val="clear" w:color="auto" w:fill="FFFFFF"/>
              </w:rPr>
              <w:t xml:space="preserve"> elektroenerģijas pašpatēriņa </w:t>
            </w:r>
            <w:r w:rsidR="00DF4FEF" w:rsidRPr="003011E6">
              <w:rPr>
                <w:rFonts w:ascii="Times New Roman" w:hAnsi="Times New Roman" w:cs="Times New Roman"/>
                <w:sz w:val="24"/>
                <w:szCs w:val="24"/>
                <w:shd w:val="clear" w:color="auto" w:fill="FFFFFF"/>
              </w:rPr>
              <w:t xml:space="preserve">pārkāpumiem pirms </w:t>
            </w:r>
            <w:r w:rsidR="00BC7AED" w:rsidRPr="003011E6">
              <w:rPr>
                <w:rFonts w:ascii="Times New Roman" w:hAnsi="Times New Roman" w:cs="Times New Roman"/>
                <w:sz w:val="24"/>
                <w:szCs w:val="24"/>
                <w:shd w:val="clear" w:color="auto" w:fill="FFFFFF"/>
              </w:rPr>
              <w:t xml:space="preserve">MK noteikumu Nr. 560 stāšanās spēkā </w:t>
            </w:r>
            <w:r w:rsidR="00C1691E" w:rsidRPr="003011E6">
              <w:rPr>
                <w:rFonts w:ascii="Times New Roman" w:hAnsi="Times New Roman" w:cs="Times New Roman"/>
                <w:sz w:val="24"/>
                <w:szCs w:val="24"/>
                <w:shd w:val="clear" w:color="auto" w:fill="FFFFFF"/>
              </w:rPr>
              <w:t xml:space="preserve">netiek atceltas </w:t>
            </w:r>
            <w:r w:rsidR="0087380C" w:rsidRPr="003011E6">
              <w:rPr>
                <w:rFonts w:ascii="Times New Roman" w:hAnsi="Times New Roman" w:cs="Times New Roman"/>
                <w:sz w:val="24"/>
                <w:szCs w:val="24"/>
                <w:shd w:val="clear" w:color="auto" w:fill="FFFFFF"/>
              </w:rPr>
              <w:t>obligātā iepirkuma tiesības</w:t>
            </w:r>
            <w:r w:rsidR="00DA7100" w:rsidRPr="003011E6">
              <w:rPr>
                <w:rFonts w:ascii="Times New Roman" w:hAnsi="Times New Roman" w:cs="Times New Roman"/>
                <w:sz w:val="24"/>
                <w:szCs w:val="24"/>
                <w:shd w:val="clear" w:color="auto" w:fill="FFFFFF"/>
              </w:rPr>
              <w:t xml:space="preserve"> un </w:t>
            </w:r>
            <w:r w:rsidR="00B7683D" w:rsidRPr="003011E6">
              <w:rPr>
                <w:rFonts w:ascii="Times New Roman" w:hAnsi="Times New Roman" w:cs="Times New Roman"/>
                <w:sz w:val="24"/>
                <w:szCs w:val="24"/>
                <w:shd w:val="clear" w:color="auto" w:fill="FFFFFF"/>
              </w:rPr>
              <w:t xml:space="preserve">pilnībā </w:t>
            </w:r>
            <w:r w:rsidR="001F2908" w:rsidRPr="003011E6">
              <w:rPr>
                <w:rFonts w:ascii="Times New Roman" w:hAnsi="Times New Roman" w:cs="Times New Roman"/>
                <w:sz w:val="24"/>
                <w:szCs w:val="24"/>
                <w:shd w:val="clear" w:color="auto" w:fill="FFFFFF"/>
              </w:rPr>
              <w:t>atprasīts izmaksātais valsts atbalsts</w:t>
            </w:r>
            <w:r w:rsidR="00DA5DDE" w:rsidRPr="003011E6">
              <w:rPr>
                <w:rFonts w:ascii="Times New Roman" w:hAnsi="Times New Roman" w:cs="Times New Roman"/>
                <w:sz w:val="24"/>
                <w:szCs w:val="24"/>
                <w:shd w:val="clear" w:color="auto" w:fill="FFFFFF"/>
              </w:rPr>
              <w:t xml:space="preserve">, bet gan </w:t>
            </w:r>
            <w:r w:rsidR="00C253B7" w:rsidRPr="003011E6">
              <w:rPr>
                <w:rFonts w:ascii="Times New Roman" w:hAnsi="Times New Roman" w:cs="Times New Roman"/>
                <w:sz w:val="24"/>
                <w:szCs w:val="24"/>
                <w:shd w:val="clear" w:color="auto" w:fill="FFFFFF"/>
              </w:rPr>
              <w:t xml:space="preserve">piemērots </w:t>
            </w:r>
            <w:r w:rsidR="00973A31" w:rsidRPr="003011E6">
              <w:rPr>
                <w:rFonts w:ascii="Times New Roman" w:hAnsi="Times New Roman" w:cs="Times New Roman"/>
                <w:sz w:val="24"/>
                <w:szCs w:val="24"/>
                <w:shd w:val="clear" w:color="auto" w:fill="FFFFFF"/>
              </w:rPr>
              <w:t xml:space="preserve">daudz </w:t>
            </w:r>
            <w:r w:rsidR="00C253B7" w:rsidRPr="003011E6">
              <w:rPr>
                <w:rFonts w:ascii="Times New Roman" w:hAnsi="Times New Roman" w:cs="Times New Roman"/>
                <w:sz w:val="24"/>
                <w:szCs w:val="24"/>
                <w:shd w:val="clear" w:color="auto" w:fill="FFFFFF"/>
              </w:rPr>
              <w:t xml:space="preserve">samērīgāks </w:t>
            </w:r>
            <w:r w:rsidR="005635EF" w:rsidRPr="003011E6">
              <w:rPr>
                <w:rFonts w:ascii="Times New Roman" w:hAnsi="Times New Roman" w:cs="Times New Roman"/>
                <w:sz w:val="24"/>
                <w:szCs w:val="24"/>
                <w:shd w:val="clear" w:color="auto" w:fill="FFFFFF"/>
              </w:rPr>
              <w:t>un komersantam</w:t>
            </w:r>
            <w:r w:rsidR="00C253B7" w:rsidRPr="003011E6">
              <w:rPr>
                <w:rFonts w:ascii="Times New Roman" w:hAnsi="Times New Roman" w:cs="Times New Roman"/>
                <w:sz w:val="24"/>
                <w:szCs w:val="24"/>
                <w:shd w:val="clear" w:color="auto" w:fill="FFFFFF"/>
              </w:rPr>
              <w:t xml:space="preserve"> </w:t>
            </w:r>
            <w:r w:rsidR="00FD7C9D" w:rsidRPr="003011E6">
              <w:rPr>
                <w:rFonts w:ascii="Times New Roman" w:hAnsi="Times New Roman" w:cs="Times New Roman"/>
                <w:sz w:val="24"/>
                <w:szCs w:val="24"/>
                <w:shd w:val="clear" w:color="auto" w:fill="FFFFFF"/>
              </w:rPr>
              <w:t>labvēlīgāks</w:t>
            </w:r>
            <w:r w:rsidR="00C253B7" w:rsidRPr="003011E6">
              <w:rPr>
                <w:rFonts w:ascii="Times New Roman" w:hAnsi="Times New Roman" w:cs="Times New Roman"/>
                <w:sz w:val="24"/>
                <w:szCs w:val="24"/>
                <w:shd w:val="clear" w:color="auto" w:fill="FFFFFF"/>
              </w:rPr>
              <w:t xml:space="preserve"> risinājums, kas paredz </w:t>
            </w:r>
            <w:r w:rsidR="00FD7C9D" w:rsidRPr="003011E6">
              <w:rPr>
                <w:rFonts w:ascii="Times New Roman" w:hAnsi="Times New Roman" w:cs="Times New Roman"/>
                <w:sz w:val="24"/>
                <w:szCs w:val="24"/>
                <w:shd w:val="clear" w:color="auto" w:fill="FFFFFF"/>
              </w:rPr>
              <w:t>valsts atbalsta saglabāšanu</w:t>
            </w:r>
            <w:r w:rsidR="00C076F5" w:rsidRPr="003011E6">
              <w:rPr>
                <w:rFonts w:ascii="Times New Roman" w:hAnsi="Times New Roman" w:cs="Times New Roman"/>
                <w:sz w:val="24"/>
                <w:szCs w:val="24"/>
                <w:shd w:val="clear" w:color="auto" w:fill="FFFFFF"/>
              </w:rPr>
              <w:t>,</w:t>
            </w:r>
            <w:r w:rsidR="00B52056" w:rsidRPr="003011E6">
              <w:rPr>
                <w:rFonts w:ascii="Times New Roman" w:hAnsi="Times New Roman" w:cs="Times New Roman"/>
                <w:sz w:val="24"/>
                <w:szCs w:val="24"/>
                <w:shd w:val="clear" w:color="auto" w:fill="FFFFFF"/>
              </w:rPr>
              <w:t xml:space="preserve"> </w:t>
            </w:r>
            <w:r w:rsidR="00713C0E" w:rsidRPr="003011E6">
              <w:rPr>
                <w:rFonts w:ascii="Times New Roman" w:hAnsi="Times New Roman" w:cs="Times New Roman"/>
                <w:sz w:val="24"/>
                <w:szCs w:val="24"/>
                <w:shd w:val="clear" w:color="auto" w:fill="FFFFFF"/>
              </w:rPr>
              <w:t xml:space="preserve">vienlaikus </w:t>
            </w:r>
            <w:r w:rsidR="008815BA" w:rsidRPr="003011E6">
              <w:rPr>
                <w:rFonts w:ascii="Times New Roman" w:hAnsi="Times New Roman" w:cs="Times New Roman"/>
                <w:sz w:val="24"/>
                <w:szCs w:val="24"/>
                <w:shd w:val="clear" w:color="auto" w:fill="FFFFFF"/>
              </w:rPr>
              <w:t xml:space="preserve">atgūstot vai ieturot </w:t>
            </w:r>
            <w:r w:rsidR="007B08EF" w:rsidRPr="003011E6">
              <w:rPr>
                <w:rFonts w:ascii="Times New Roman" w:hAnsi="Times New Roman" w:cs="Times New Roman"/>
                <w:sz w:val="24"/>
                <w:szCs w:val="24"/>
                <w:shd w:val="clear" w:color="auto" w:fill="FFFFFF"/>
              </w:rPr>
              <w:t xml:space="preserve">izmaksājamo valsts atbalstu </w:t>
            </w:r>
            <w:r w:rsidR="00135D31" w:rsidRPr="003011E6">
              <w:rPr>
                <w:rFonts w:ascii="Times New Roman" w:hAnsi="Times New Roman" w:cs="Times New Roman"/>
                <w:sz w:val="24"/>
                <w:szCs w:val="24"/>
                <w:shd w:val="clear" w:color="auto" w:fill="FFFFFF"/>
              </w:rPr>
              <w:t xml:space="preserve">atbilstoši </w:t>
            </w:r>
            <w:r w:rsidR="00713C0E" w:rsidRPr="003011E6">
              <w:rPr>
                <w:rFonts w:ascii="Times New Roman" w:hAnsi="Times New Roman"/>
                <w:sz w:val="24"/>
                <w:szCs w:val="24"/>
              </w:rPr>
              <w:t>konstatētās elektroenerģijas pašpatēriņa neatbilstības apmēram</w:t>
            </w:r>
            <w:r w:rsidR="00135D31" w:rsidRPr="003011E6">
              <w:rPr>
                <w:rFonts w:ascii="Times New Roman" w:hAnsi="Times New Roman"/>
                <w:sz w:val="24"/>
                <w:szCs w:val="24"/>
              </w:rPr>
              <w:t xml:space="preserve">. </w:t>
            </w:r>
          </w:p>
          <w:p w14:paraId="6BF0CCE8" w14:textId="15A5AA94" w:rsidR="00CB1248" w:rsidRPr="003011E6" w:rsidRDefault="00CB1248" w:rsidP="002E5D70">
            <w:pPr>
              <w:spacing w:after="60" w:line="240" w:lineRule="auto"/>
              <w:jc w:val="both"/>
              <w:rPr>
                <w:rFonts w:ascii="Times New Roman" w:hAnsi="Times New Roman" w:cs="Times New Roman"/>
                <w:sz w:val="24"/>
                <w:szCs w:val="24"/>
              </w:rPr>
            </w:pPr>
          </w:p>
          <w:p w14:paraId="7C8C3ACB" w14:textId="6F4A0767" w:rsidR="00EE2C7E" w:rsidRPr="003011E6" w:rsidRDefault="00B23904" w:rsidP="002E5D70">
            <w:pPr>
              <w:spacing w:after="60" w:line="240" w:lineRule="auto"/>
              <w:jc w:val="both"/>
              <w:rPr>
                <w:rFonts w:ascii="Times New Roman" w:hAnsi="Times New Roman" w:cs="Times New Roman"/>
                <w:sz w:val="24"/>
                <w:szCs w:val="24"/>
              </w:rPr>
            </w:pPr>
            <w:r w:rsidRPr="003011E6">
              <w:rPr>
                <w:rFonts w:ascii="Times New Roman" w:eastAsia="Calibri" w:hAnsi="Times New Roman" w:cs="Times New Roman"/>
                <w:sz w:val="24"/>
                <w:szCs w:val="24"/>
              </w:rPr>
              <w:t xml:space="preserve">Savukārt pienākums </w:t>
            </w:r>
            <w:r w:rsidR="00925CE2" w:rsidRPr="003011E6">
              <w:rPr>
                <w:rFonts w:ascii="Times New Roman" w:eastAsia="Calibri" w:hAnsi="Times New Roman" w:cs="Times New Roman"/>
                <w:sz w:val="24"/>
                <w:szCs w:val="24"/>
              </w:rPr>
              <w:t xml:space="preserve">iestādei pašai pēc savas iniciatīvas atgūt nelikumīgi saņemtu valsts atbalstu bez Eiropas Komisijas lēmuma par nelikumīga un nesaderīga valsts atbalsta atgūšanu izriet no </w:t>
            </w:r>
            <w:r w:rsidR="00925CE2" w:rsidRPr="003011E6">
              <w:rPr>
                <w:rFonts w:ascii="Times New Roman" w:hAnsi="Times New Roman" w:cs="Times New Roman"/>
                <w:sz w:val="24"/>
                <w:szCs w:val="24"/>
              </w:rPr>
              <w:t>Eiropas Savienības tiesas 2019. gada 5. marta sprieduma Lietā C</w:t>
            </w:r>
            <w:r w:rsidR="00925CE2" w:rsidRPr="003011E6">
              <w:rPr>
                <w:rFonts w:ascii="Times New Roman" w:hAnsi="Times New Roman" w:cs="Times New Roman"/>
                <w:sz w:val="24"/>
                <w:szCs w:val="24"/>
              </w:rPr>
              <w:noBreakHyphen/>
              <w:t xml:space="preserve">349/17 </w:t>
            </w:r>
            <w:proofErr w:type="spellStart"/>
            <w:r w:rsidR="00925CE2" w:rsidRPr="003011E6">
              <w:rPr>
                <w:rFonts w:ascii="Times New Roman" w:hAnsi="Times New Roman" w:cs="Times New Roman"/>
                <w:sz w:val="24"/>
                <w:szCs w:val="24"/>
              </w:rPr>
              <w:t>Eesti</w:t>
            </w:r>
            <w:proofErr w:type="spellEnd"/>
            <w:r w:rsidR="00925CE2" w:rsidRPr="003011E6">
              <w:rPr>
                <w:rFonts w:ascii="Times New Roman" w:hAnsi="Times New Roman" w:cs="Times New Roman"/>
                <w:sz w:val="24"/>
                <w:szCs w:val="24"/>
              </w:rPr>
              <w:t xml:space="preserve"> </w:t>
            </w:r>
            <w:proofErr w:type="spellStart"/>
            <w:r w:rsidR="00925CE2" w:rsidRPr="003011E6">
              <w:rPr>
                <w:rFonts w:ascii="Times New Roman" w:hAnsi="Times New Roman" w:cs="Times New Roman"/>
                <w:sz w:val="24"/>
                <w:szCs w:val="24"/>
              </w:rPr>
              <w:t>Pagar</w:t>
            </w:r>
            <w:proofErr w:type="spellEnd"/>
            <w:r w:rsidR="00925CE2" w:rsidRPr="003011E6">
              <w:rPr>
                <w:rFonts w:ascii="Times New Roman" w:hAnsi="Times New Roman" w:cs="Times New Roman"/>
                <w:sz w:val="24"/>
                <w:szCs w:val="24"/>
              </w:rPr>
              <w:t xml:space="preserve"> AS pret </w:t>
            </w:r>
            <w:proofErr w:type="spellStart"/>
            <w:r w:rsidR="00925CE2" w:rsidRPr="003011E6">
              <w:rPr>
                <w:rFonts w:ascii="Times New Roman" w:hAnsi="Times New Roman" w:cs="Times New Roman"/>
                <w:sz w:val="24"/>
                <w:szCs w:val="24"/>
              </w:rPr>
              <w:t>Ettevõtluse</w:t>
            </w:r>
            <w:proofErr w:type="spellEnd"/>
            <w:r w:rsidR="00925CE2" w:rsidRPr="003011E6">
              <w:rPr>
                <w:rFonts w:ascii="Times New Roman" w:hAnsi="Times New Roman" w:cs="Times New Roman"/>
                <w:sz w:val="24"/>
                <w:szCs w:val="24"/>
              </w:rPr>
              <w:t xml:space="preserve"> </w:t>
            </w:r>
            <w:proofErr w:type="spellStart"/>
            <w:r w:rsidR="00925CE2" w:rsidRPr="003011E6">
              <w:rPr>
                <w:rFonts w:ascii="Times New Roman" w:hAnsi="Times New Roman" w:cs="Times New Roman"/>
                <w:sz w:val="24"/>
                <w:szCs w:val="24"/>
              </w:rPr>
              <w:t>Arendamise</w:t>
            </w:r>
            <w:proofErr w:type="spellEnd"/>
            <w:r w:rsidR="00925CE2" w:rsidRPr="003011E6">
              <w:rPr>
                <w:rFonts w:ascii="Times New Roman" w:hAnsi="Times New Roman" w:cs="Times New Roman"/>
                <w:sz w:val="24"/>
                <w:szCs w:val="24"/>
              </w:rPr>
              <w:t xml:space="preserve"> </w:t>
            </w:r>
            <w:proofErr w:type="spellStart"/>
            <w:r w:rsidR="00925CE2" w:rsidRPr="003011E6">
              <w:rPr>
                <w:rFonts w:ascii="Times New Roman" w:hAnsi="Times New Roman" w:cs="Times New Roman"/>
                <w:sz w:val="24"/>
                <w:szCs w:val="24"/>
              </w:rPr>
              <w:t>Sihtasutus</w:t>
            </w:r>
            <w:proofErr w:type="spellEnd"/>
            <w:r w:rsidR="00925CE2" w:rsidRPr="003011E6">
              <w:rPr>
                <w:rFonts w:ascii="Times New Roman" w:hAnsi="Times New Roman" w:cs="Times New Roman"/>
                <w:sz w:val="24"/>
                <w:szCs w:val="24"/>
              </w:rPr>
              <w:t xml:space="preserve">, </w:t>
            </w:r>
            <w:proofErr w:type="spellStart"/>
            <w:r w:rsidR="00925CE2" w:rsidRPr="003011E6">
              <w:rPr>
                <w:rFonts w:ascii="Times New Roman" w:hAnsi="Times New Roman" w:cs="Times New Roman"/>
                <w:sz w:val="24"/>
                <w:szCs w:val="24"/>
              </w:rPr>
              <w:t>Majandus</w:t>
            </w:r>
            <w:proofErr w:type="spellEnd"/>
            <w:r w:rsidR="00925CE2" w:rsidRPr="003011E6">
              <w:rPr>
                <w:rFonts w:ascii="Times New Roman" w:hAnsi="Times New Roman" w:cs="Times New Roman"/>
                <w:sz w:val="24"/>
                <w:szCs w:val="24"/>
              </w:rPr>
              <w:t xml:space="preserve"> </w:t>
            </w:r>
            <w:r w:rsidR="00925CE2" w:rsidRPr="003011E6">
              <w:rPr>
                <w:rFonts w:ascii="Times New Roman" w:hAnsi="Times New Roman" w:cs="Times New Roman"/>
                <w:sz w:val="24"/>
                <w:szCs w:val="24"/>
              </w:rPr>
              <w:noBreakHyphen/>
              <w:t xml:space="preserve"> ja </w:t>
            </w:r>
            <w:proofErr w:type="spellStart"/>
            <w:r w:rsidR="00925CE2" w:rsidRPr="003011E6">
              <w:rPr>
                <w:rFonts w:ascii="Times New Roman" w:hAnsi="Times New Roman" w:cs="Times New Roman"/>
                <w:sz w:val="24"/>
                <w:szCs w:val="24"/>
              </w:rPr>
              <w:t>Kommunikatsiooniministeerium</w:t>
            </w:r>
            <w:proofErr w:type="spellEnd"/>
            <w:r w:rsidR="00925CE2" w:rsidRPr="003011E6">
              <w:rPr>
                <w:rStyle w:val="FootnoteReference"/>
                <w:rFonts w:ascii="Times New Roman" w:hAnsi="Times New Roman" w:cs="Times New Roman"/>
                <w:sz w:val="24"/>
                <w:szCs w:val="24"/>
              </w:rPr>
              <w:footnoteReference w:id="4"/>
            </w:r>
            <w:r w:rsidR="00925CE2" w:rsidRPr="003011E6">
              <w:rPr>
                <w:rFonts w:ascii="Times New Roman" w:hAnsi="Times New Roman" w:cs="Times New Roman"/>
                <w:sz w:val="24"/>
                <w:szCs w:val="24"/>
              </w:rPr>
              <w:t xml:space="preserve"> (turpmāk – EST spriedums). EST spriedumā Eiropas Savienības tiesa ir nospriedusi, ka no LESD 108. panta 3. punkta izriet arī tas, ka, atgūstot iepriekš minēto komercdarbības atbalstu pēc savas iniciatīvas, dalībvalsts iestādei (atbalsta sniedzējam) ir </w:t>
            </w:r>
            <w:r w:rsidR="00925CE2" w:rsidRPr="003011E6">
              <w:rPr>
                <w:rFonts w:ascii="Times New Roman" w:hAnsi="Times New Roman" w:cs="Times New Roman"/>
                <w:sz w:val="24"/>
                <w:szCs w:val="24"/>
              </w:rPr>
              <w:lastRenderedPageBreak/>
              <w:t>jāpieprasa no šī atbalsta saņēmēja procenti atbilstoši piemērojamo valsts tiesību normām.</w:t>
            </w:r>
            <w:r w:rsidR="00CB1248" w:rsidRPr="003011E6">
              <w:rPr>
                <w:rFonts w:ascii="Times New Roman" w:hAnsi="Times New Roman" w:cs="Times New Roman"/>
                <w:sz w:val="24"/>
                <w:szCs w:val="24"/>
              </w:rPr>
              <w:t xml:space="preserve"> </w:t>
            </w:r>
          </w:p>
          <w:p w14:paraId="0B2CCB41" w14:textId="14101644" w:rsidR="00CE39C1" w:rsidRPr="003011E6" w:rsidRDefault="00CB1248"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Tādējādi ir piemērojams</w:t>
            </w:r>
            <w:r w:rsidRPr="003011E6">
              <w:rPr>
                <w:rFonts w:ascii="Times New Roman" w:hAnsi="Times New Roman" w:cs="Times New Roman"/>
                <w:sz w:val="24"/>
                <w:szCs w:val="24"/>
                <w:shd w:val="clear" w:color="auto" w:fill="FFFFFF"/>
              </w:rPr>
              <w:t xml:space="preserve"> MK</w:t>
            </w:r>
            <w:r w:rsidR="00035070" w:rsidRPr="003011E6">
              <w:rPr>
                <w:rFonts w:ascii="Times New Roman" w:hAnsi="Times New Roman" w:cs="Times New Roman"/>
                <w:sz w:val="24"/>
                <w:szCs w:val="24"/>
                <w:shd w:val="clear" w:color="auto" w:fill="FFFFFF"/>
              </w:rPr>
              <w:t xml:space="preserve"> noteikumu Nr.</w:t>
            </w:r>
            <w:r w:rsidRPr="003011E6">
              <w:rPr>
                <w:rFonts w:ascii="Times New Roman" w:hAnsi="Times New Roman" w:cs="Times New Roman"/>
                <w:sz w:val="24"/>
                <w:szCs w:val="24"/>
                <w:shd w:val="clear" w:color="auto" w:fill="FFFFFF"/>
              </w:rPr>
              <w:t xml:space="preserve"> 560 61. punktā noteiktais, tostarp nosakot komersanta pienākumu mēneša laikā atmaksāt publiskajam tirgotājam </w:t>
            </w:r>
            <w:r w:rsidR="00B72F3C" w:rsidRPr="003011E6">
              <w:rPr>
                <w:rFonts w:ascii="Times New Roman" w:hAnsi="Times New Roman" w:cs="Times New Roman"/>
                <w:sz w:val="24"/>
                <w:szCs w:val="24"/>
                <w:shd w:val="clear" w:color="auto" w:fill="FFFFFF"/>
              </w:rPr>
              <w:t xml:space="preserve"> MK noteikumu </w:t>
            </w:r>
            <w:r w:rsidRPr="003011E6">
              <w:rPr>
                <w:rFonts w:ascii="Times New Roman" w:hAnsi="Times New Roman" w:cs="Times New Roman"/>
                <w:sz w:val="24"/>
                <w:szCs w:val="24"/>
                <w:shd w:val="clear" w:color="auto" w:fill="FFFFFF"/>
              </w:rPr>
              <w:t xml:space="preserve"> 560 ietvaros saņemto nelikumīgo valsts atbalstu kopā ar procentiem</w:t>
            </w:r>
            <w:r w:rsidR="00B860EB" w:rsidRPr="003011E6">
              <w:rPr>
                <w:rFonts w:ascii="Times New Roman" w:hAnsi="Times New Roman" w:cs="Times New Roman"/>
                <w:sz w:val="24"/>
                <w:szCs w:val="24"/>
                <w:shd w:val="clear" w:color="auto" w:fill="FFFFFF"/>
              </w:rPr>
              <w:t xml:space="preserve">  saskaņā ar Komercdarbības atbalsta kontroles likuma IV un V nodaļu</w:t>
            </w:r>
            <w:r w:rsidRPr="003011E6">
              <w:rPr>
                <w:rFonts w:ascii="Times New Roman" w:hAnsi="Times New Roman" w:cs="Times New Roman"/>
                <w:sz w:val="24"/>
                <w:szCs w:val="24"/>
              </w:rPr>
              <w:t xml:space="preserve"> par periodu, kurā komersants saņēmis nelikumīgu </w:t>
            </w:r>
            <w:r w:rsidRPr="003011E6">
              <w:rPr>
                <w:rFonts w:ascii="Times New Roman" w:eastAsia="Times New Roman" w:hAnsi="Times New Roman" w:cs="Times New Roman"/>
                <w:sz w:val="24"/>
                <w:szCs w:val="24"/>
              </w:rPr>
              <w:t>valsts</w:t>
            </w:r>
            <w:r w:rsidRPr="003011E6">
              <w:rPr>
                <w:rFonts w:ascii="Times New Roman" w:hAnsi="Times New Roman" w:cs="Times New Roman"/>
                <w:sz w:val="24"/>
                <w:szCs w:val="24"/>
              </w:rPr>
              <w:t xml:space="preserve"> atbalstu, neatkarīgi no tā, </w:t>
            </w:r>
            <w:r w:rsidRPr="003011E6">
              <w:rPr>
                <w:rFonts w:ascii="Times New Roman" w:hAnsi="Times New Roman" w:cs="Times New Roman"/>
                <w:sz w:val="24"/>
                <w:szCs w:val="24"/>
                <w:shd w:val="clear" w:color="auto" w:fill="FFFFFF"/>
              </w:rPr>
              <w:t>vai nelikumīga valsts atbalsta saņemšana notikusi pirms vai pēc 2020.gada 11.septembra (MK noteikumu Nr. 560 spēkā stāšanās)</w:t>
            </w:r>
            <w:r w:rsidRPr="003011E6">
              <w:rPr>
                <w:rFonts w:ascii="Times New Roman" w:hAnsi="Times New Roman" w:cs="Times New Roman"/>
                <w:sz w:val="24"/>
                <w:szCs w:val="24"/>
              </w:rPr>
              <w:t>.</w:t>
            </w:r>
            <w:r w:rsidR="00954E46" w:rsidRPr="003011E6">
              <w:rPr>
                <w:rFonts w:ascii="Times New Roman" w:hAnsi="Times New Roman" w:cs="Times New Roman"/>
                <w:sz w:val="24"/>
                <w:szCs w:val="24"/>
              </w:rPr>
              <w:t xml:space="preserve"> </w:t>
            </w:r>
            <w:r w:rsidR="00CE39C1" w:rsidRPr="003011E6">
              <w:rPr>
                <w:rFonts w:ascii="Times New Roman" w:eastAsia="Times New Roman" w:hAnsi="Times New Roman" w:cs="Times New Roman"/>
                <w:sz w:val="24"/>
                <w:szCs w:val="24"/>
                <w:lang w:eastAsia="lv-LV"/>
              </w:rPr>
              <w:t xml:space="preserve">Noteikumu projektā tiek īpaši izcelti gadījumi, kuri saskaņā ar EK lēmumu nepārprotami ir uzskatāmi par nelikumīgu valsts atbalstu, ņemot vērā minēto Eiropas Savienības Tiesas judikatūru, kas skar jautājumus par </w:t>
            </w:r>
            <w:r w:rsidR="00CE39C1" w:rsidRPr="003011E6">
              <w:rPr>
                <w:rFonts w:ascii="Times New Roman" w:hAnsi="Times New Roman" w:cs="Times New Roman"/>
                <w:sz w:val="24"/>
                <w:szCs w:val="24"/>
              </w:rPr>
              <w:t>valsts</w:t>
            </w:r>
            <w:r w:rsidR="00CE39C1" w:rsidRPr="003011E6">
              <w:rPr>
                <w:rFonts w:ascii="Times New Roman" w:eastAsia="Times New Roman" w:hAnsi="Times New Roman" w:cs="Times New Roman"/>
                <w:sz w:val="24"/>
                <w:szCs w:val="24"/>
                <w:lang w:eastAsia="lv-LV"/>
              </w:rPr>
              <w:t xml:space="preserve"> atbalsta atgūšanu, un tie ir: atbalsts pēc</w:t>
            </w:r>
            <w:r w:rsidR="00CE39C1" w:rsidRPr="003011E6">
              <w:rPr>
                <w:rFonts w:ascii="Times New Roman" w:hAnsi="Times New Roman" w:cs="Times New Roman"/>
                <w:sz w:val="24"/>
                <w:szCs w:val="24"/>
                <w:shd w:val="clear" w:color="auto" w:fill="FFFFFF"/>
              </w:rPr>
              <w:t xml:space="preserve"> </w:t>
            </w:r>
            <w:r w:rsidR="00D403BB" w:rsidRPr="003011E6">
              <w:rPr>
                <w:rFonts w:ascii="Times New Roman" w:hAnsi="Times New Roman" w:cs="Times New Roman"/>
                <w:sz w:val="24"/>
                <w:szCs w:val="24"/>
                <w:shd w:val="clear" w:color="auto" w:fill="FFFFFF"/>
              </w:rPr>
              <w:t>elektro</w:t>
            </w:r>
            <w:r w:rsidR="00CE39C1" w:rsidRPr="003011E6">
              <w:rPr>
                <w:rFonts w:ascii="Times New Roman" w:hAnsi="Times New Roman" w:cs="Times New Roman"/>
                <w:sz w:val="24"/>
                <w:szCs w:val="24"/>
                <w:shd w:val="clear" w:color="auto" w:fill="FFFFFF"/>
              </w:rPr>
              <w:t>stacijas pamatlīdzekļu pilna nolietojuma saskaņā ar normatīvajiem aktiem par grāmatvedības prasībām</w:t>
            </w:r>
            <w:r w:rsidR="0086518A" w:rsidRPr="003011E6">
              <w:rPr>
                <w:rFonts w:ascii="Times New Roman" w:hAnsi="Times New Roman" w:cs="Times New Roman"/>
                <w:sz w:val="24"/>
                <w:szCs w:val="24"/>
                <w:shd w:val="clear" w:color="auto" w:fill="FFFFFF"/>
              </w:rPr>
              <w:t>,</w:t>
            </w:r>
            <w:r w:rsidR="00CE39C1" w:rsidRPr="003011E6">
              <w:rPr>
                <w:rFonts w:ascii="Times New Roman" w:hAnsi="Times New Roman" w:cs="Times New Roman"/>
                <w:sz w:val="24"/>
                <w:szCs w:val="24"/>
                <w:shd w:val="clear" w:color="auto" w:fill="FFFFFF"/>
              </w:rPr>
              <w:t xml:space="preserve"> atbalsts tādas </w:t>
            </w:r>
            <w:r w:rsidR="00CE39C1" w:rsidRPr="003011E6">
              <w:rPr>
                <w:rFonts w:ascii="Times New Roman" w:eastAsia="Times New Roman" w:hAnsi="Times New Roman" w:cs="Times New Roman"/>
                <w:sz w:val="24"/>
                <w:szCs w:val="24"/>
              </w:rPr>
              <w:t xml:space="preserve"> elektroenerģijas ražošanai</w:t>
            </w:r>
            <w:r w:rsidR="00DD2227" w:rsidRPr="003011E6">
              <w:rPr>
                <w:rFonts w:ascii="Times New Roman" w:eastAsia="Times New Roman" w:hAnsi="Times New Roman" w:cs="Times New Roman"/>
                <w:sz w:val="24"/>
                <w:szCs w:val="24"/>
              </w:rPr>
              <w:t xml:space="preserve">, kas nav </w:t>
            </w:r>
            <w:r w:rsidR="007E16E8" w:rsidRPr="003011E6">
              <w:rPr>
                <w:rFonts w:ascii="Times New Roman" w:eastAsia="Times New Roman" w:hAnsi="Times New Roman" w:cs="Times New Roman"/>
                <w:sz w:val="24"/>
                <w:szCs w:val="24"/>
              </w:rPr>
              <w:t>iegūta</w:t>
            </w:r>
            <w:r w:rsidR="00F9634B" w:rsidRPr="003011E6">
              <w:rPr>
                <w:rFonts w:ascii="Times New Roman" w:eastAsia="Times New Roman" w:hAnsi="Times New Roman" w:cs="Times New Roman"/>
                <w:sz w:val="24"/>
                <w:szCs w:val="24"/>
              </w:rPr>
              <w:t xml:space="preserve"> no atjauno</w:t>
            </w:r>
            <w:r w:rsidR="006B2B5C" w:rsidRPr="003011E6">
              <w:rPr>
                <w:rFonts w:ascii="Times New Roman" w:eastAsia="Times New Roman" w:hAnsi="Times New Roman" w:cs="Times New Roman"/>
                <w:sz w:val="24"/>
                <w:szCs w:val="24"/>
              </w:rPr>
              <w:t>ja</w:t>
            </w:r>
            <w:r w:rsidR="00F9634B" w:rsidRPr="003011E6">
              <w:rPr>
                <w:rFonts w:ascii="Times New Roman" w:eastAsia="Times New Roman" w:hAnsi="Times New Roman" w:cs="Times New Roman"/>
                <w:sz w:val="24"/>
                <w:szCs w:val="24"/>
              </w:rPr>
              <w:t>m</w:t>
            </w:r>
            <w:r w:rsidR="00252708" w:rsidRPr="003011E6">
              <w:rPr>
                <w:rFonts w:ascii="Times New Roman" w:eastAsia="Times New Roman" w:hAnsi="Times New Roman" w:cs="Times New Roman"/>
                <w:sz w:val="24"/>
                <w:szCs w:val="24"/>
              </w:rPr>
              <w:t>aj</w:t>
            </w:r>
            <w:r w:rsidR="006B2B5C" w:rsidRPr="003011E6">
              <w:rPr>
                <w:rFonts w:ascii="Times New Roman" w:eastAsia="Times New Roman" w:hAnsi="Times New Roman" w:cs="Times New Roman"/>
                <w:sz w:val="24"/>
                <w:szCs w:val="24"/>
              </w:rPr>
              <w:t>iem energoresursiem</w:t>
            </w:r>
            <w:r w:rsidR="0023460E" w:rsidRPr="003011E6">
              <w:rPr>
                <w:rFonts w:ascii="Times New Roman" w:eastAsia="Times New Roman" w:hAnsi="Times New Roman" w:cs="Times New Roman"/>
                <w:sz w:val="24"/>
                <w:szCs w:val="24"/>
              </w:rPr>
              <w:t xml:space="preserve"> atbilstoši </w:t>
            </w:r>
            <w:r w:rsidR="00B27FF2" w:rsidRPr="003011E6">
              <w:rPr>
                <w:rFonts w:ascii="Times New Roman" w:eastAsia="Times New Roman" w:hAnsi="Times New Roman" w:cs="Times New Roman"/>
                <w:sz w:val="24"/>
                <w:szCs w:val="24"/>
              </w:rPr>
              <w:t>MK noteikumu Nr. 560 3. punktam</w:t>
            </w:r>
            <w:r w:rsidR="007825A6" w:rsidRPr="003011E6">
              <w:rPr>
                <w:rFonts w:ascii="Times New Roman" w:eastAsia="Times New Roman" w:hAnsi="Times New Roman" w:cs="Times New Roman"/>
                <w:sz w:val="24"/>
                <w:szCs w:val="24"/>
              </w:rPr>
              <w:t>, kā arī ja tiek pārsniegts konkrētajam komersantam pieļaujamais valsts atbalsta apmērs, proti, komersants tiek pārkompensēts</w:t>
            </w:r>
            <w:r w:rsidR="00CE39C1" w:rsidRPr="003011E6">
              <w:rPr>
                <w:rFonts w:ascii="Times New Roman" w:eastAsia="Times New Roman" w:hAnsi="Times New Roman" w:cs="Times New Roman"/>
                <w:sz w:val="24"/>
                <w:szCs w:val="24"/>
                <w:lang w:eastAsia="lv-LV"/>
              </w:rPr>
              <w:t>.</w:t>
            </w:r>
          </w:p>
          <w:p w14:paraId="507E3C3A" w14:textId="3FC1BB96" w:rsidR="00CE39C1" w:rsidRPr="003011E6" w:rsidRDefault="00CE39C1" w:rsidP="00CF3D15">
            <w:pPr>
              <w:spacing w:after="60" w:line="240" w:lineRule="auto"/>
              <w:jc w:val="both"/>
              <w:rPr>
                <w:rFonts w:ascii="Times New Roman" w:hAnsi="Times New Roman" w:cs="Times New Roman"/>
                <w:sz w:val="24"/>
                <w:szCs w:val="24"/>
                <w:shd w:val="clear" w:color="auto" w:fill="FFFFFF"/>
              </w:rPr>
            </w:pPr>
            <w:r w:rsidRPr="003011E6">
              <w:rPr>
                <w:rFonts w:ascii="Times New Roman" w:eastAsia="Times New Roman" w:hAnsi="Times New Roman" w:cs="Times New Roman"/>
                <w:sz w:val="24"/>
                <w:szCs w:val="24"/>
                <w:lang w:eastAsia="lv-LV"/>
              </w:rPr>
              <w:t>J</w:t>
            </w:r>
            <w:r w:rsidRPr="003011E6">
              <w:rPr>
                <w:rFonts w:ascii="Times New Roman" w:hAnsi="Times New Roman" w:cs="Times New Roman"/>
                <w:sz w:val="24"/>
                <w:szCs w:val="24"/>
                <w:shd w:val="clear" w:color="auto" w:fill="FFFFFF"/>
              </w:rPr>
              <w:t xml:space="preserve">a </w:t>
            </w:r>
            <w:r w:rsidR="00767941" w:rsidRPr="003011E6">
              <w:rPr>
                <w:rFonts w:ascii="Times New Roman" w:hAnsi="Times New Roman" w:cs="Times New Roman"/>
                <w:sz w:val="24"/>
                <w:szCs w:val="24"/>
                <w:shd w:val="clear" w:color="auto" w:fill="FFFFFF"/>
              </w:rPr>
              <w:t>BVKB</w:t>
            </w:r>
            <w:r w:rsidRPr="003011E6">
              <w:rPr>
                <w:rFonts w:ascii="Times New Roman" w:hAnsi="Times New Roman" w:cs="Times New Roman"/>
                <w:sz w:val="24"/>
                <w:szCs w:val="24"/>
                <w:shd w:val="clear" w:color="auto" w:fill="FFFFFF"/>
              </w:rPr>
              <w:t xml:space="preserve"> konstatē, ka, </w:t>
            </w:r>
            <w:r w:rsidRPr="003011E6">
              <w:rPr>
                <w:rFonts w:ascii="Times New Roman" w:hAnsi="Times New Roman" w:cs="Times New Roman"/>
                <w:sz w:val="24"/>
                <w:szCs w:val="24"/>
              </w:rPr>
              <w:t>komersantam saņemot valsts atbalstu, ir pārkāpti valsts atbalsta nosacījumi</w:t>
            </w:r>
            <w:r w:rsidR="00CB1248" w:rsidRPr="003011E6">
              <w:rPr>
                <w:rFonts w:ascii="Times New Roman" w:hAnsi="Times New Roman" w:cs="Times New Roman"/>
                <w:sz w:val="24"/>
                <w:szCs w:val="24"/>
              </w:rPr>
              <w:t xml:space="preserve">, </w:t>
            </w:r>
            <w:r w:rsidRPr="003011E6">
              <w:rPr>
                <w:rFonts w:ascii="Times New Roman" w:hAnsi="Times New Roman" w:cs="Times New Roman"/>
                <w:sz w:val="24"/>
                <w:szCs w:val="24"/>
              </w:rPr>
              <w:t>kas ir saskaņoti ar EK</w:t>
            </w:r>
            <w:r w:rsidR="0036338E" w:rsidRPr="003011E6">
              <w:rPr>
                <w:rFonts w:ascii="Times New Roman" w:hAnsi="Times New Roman" w:cs="Times New Roman"/>
                <w:sz w:val="24"/>
                <w:szCs w:val="24"/>
              </w:rPr>
              <w:t xml:space="preserve"> (atbilstoši</w:t>
            </w:r>
            <w:r w:rsidR="0036338E" w:rsidRPr="003011E6">
              <w:rPr>
                <w:rFonts w:ascii="Times New Roman" w:eastAsia="Times New Roman" w:hAnsi="Times New Roman" w:cs="Times New Roman"/>
                <w:sz w:val="24"/>
                <w:szCs w:val="24"/>
                <w:lang w:eastAsia="lv-LV"/>
              </w:rPr>
              <w:t xml:space="preserve"> EK lēmum</w:t>
            </w:r>
            <w:r w:rsidR="003601B3" w:rsidRPr="003011E6">
              <w:rPr>
                <w:rFonts w:ascii="Times New Roman" w:eastAsia="Times New Roman" w:hAnsi="Times New Roman" w:cs="Times New Roman"/>
                <w:sz w:val="24"/>
                <w:szCs w:val="24"/>
                <w:lang w:eastAsia="lv-LV"/>
              </w:rPr>
              <w:t>am</w:t>
            </w:r>
            <w:r w:rsidR="0036338E" w:rsidRPr="003011E6">
              <w:rPr>
                <w:rFonts w:ascii="Times New Roman" w:eastAsia="Times New Roman" w:hAnsi="Times New Roman" w:cs="Times New Roman"/>
                <w:sz w:val="24"/>
                <w:szCs w:val="24"/>
                <w:lang w:eastAsia="lv-LV"/>
              </w:rPr>
              <w:t xml:space="preserve"> SA.43140</w:t>
            </w:r>
            <w:r w:rsidR="003601B3" w:rsidRPr="003011E6">
              <w:rPr>
                <w:rFonts w:ascii="Times New Roman" w:eastAsia="Times New Roman" w:hAnsi="Times New Roman" w:cs="Times New Roman"/>
                <w:sz w:val="24"/>
                <w:szCs w:val="24"/>
                <w:lang w:eastAsia="lv-LV"/>
              </w:rPr>
              <w:t xml:space="preserve"> un tajā iekļautajām pamatnostādnēm)</w:t>
            </w:r>
            <w:r w:rsidR="00CB1248" w:rsidRPr="003011E6">
              <w:rPr>
                <w:rFonts w:ascii="Times New Roman" w:hAnsi="Times New Roman" w:cs="Times New Roman"/>
                <w:sz w:val="24"/>
                <w:szCs w:val="24"/>
              </w:rPr>
              <w:t>,</w:t>
            </w:r>
            <w:r w:rsidRPr="003011E6">
              <w:rPr>
                <w:rFonts w:ascii="Times New Roman" w:hAnsi="Times New Roman" w:cs="Times New Roman"/>
                <w:sz w:val="24"/>
                <w:szCs w:val="24"/>
              </w:rPr>
              <w:t xml:space="preserve"> un</w:t>
            </w:r>
            <w:r w:rsidR="00CB1248" w:rsidRPr="003011E6">
              <w:rPr>
                <w:rFonts w:ascii="Times New Roman" w:hAnsi="Times New Roman" w:cs="Times New Roman"/>
                <w:sz w:val="24"/>
                <w:szCs w:val="24"/>
              </w:rPr>
              <w:t xml:space="preserve"> attiecīgi</w:t>
            </w:r>
            <w:r w:rsidRPr="003011E6">
              <w:rPr>
                <w:rFonts w:ascii="Times New Roman" w:hAnsi="Times New Roman" w:cs="Times New Roman"/>
                <w:sz w:val="24"/>
                <w:szCs w:val="24"/>
              </w:rPr>
              <w:t xml:space="preserve"> saņemtais atbalsts ir uzskatāms par nelikumīgu valsts atbalstu, birojam mēneša laikā no fakta konstatēšanas brīža ir jāpieņem lēmums par komersantam piešķirto obligātā iepirkuma tiesību atcelšanu un pienākuma noteikšanu komersantam mēneša laikā no lēmuma spēkā stāšanās brīža atmaksāt publiskajam tirgotājam šo noteikumu ietvaros saņemto nelikumīgo valsts atbalstu kopā ar procentiem, kurus aprēķina atbilstoši procentu likmēm, ko publicē EK saskaņā ar Komisijas 2004. gada 21. aprīļa Regulas (EK) Nr. 794/2004, ar ko īsteno Padomes Regulu (ES) 2015/1589, ar ko nosaka sīki izstrādātus noteikumus Līguma par Eiropas Savienības darbību 108. panta piemērošanai (turpmāk – Regula Nr. 794/2004), 10. pantu, tiem pieskaitot 100 bāzes punktus saskaņā ar Regulas Nr. 794/2004 9. panta 2. punktu, ievērojot Regulas Nr. 794/2004 11. pantā noteikto procentu likmes piemērošanas metodi</w:t>
            </w:r>
            <w:r w:rsidRPr="003011E6">
              <w:rPr>
                <w:rFonts w:ascii="Times New Roman" w:hAnsi="Times New Roman" w:cs="Times New Roman"/>
                <w:sz w:val="24"/>
                <w:szCs w:val="24"/>
                <w:shd w:val="clear" w:color="auto" w:fill="FFFFFF"/>
              </w:rPr>
              <w:t>.</w:t>
            </w:r>
          </w:p>
          <w:p w14:paraId="15D95F14" w14:textId="77777777" w:rsidR="00CE39C1" w:rsidRPr="003011E6" w:rsidRDefault="00CE39C1"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Jāņem vērā, ka noteikumu projekta normas par nepamatotu un nelikumīgu atbalstu nav savstarpēji izslēdzošas, bet nepieciešamības gadījumā piemērojamas vienlaicīgi, tādējādi nodrošinot efektīvu nepamatoti un nelikumīgi saņemta </w:t>
            </w:r>
            <w:r w:rsidRPr="003011E6">
              <w:rPr>
                <w:rFonts w:ascii="Times New Roman" w:eastAsia="Times New Roman" w:hAnsi="Times New Roman" w:cs="Times New Roman"/>
                <w:sz w:val="24"/>
                <w:szCs w:val="24"/>
                <w:lang w:eastAsia="lv-LV"/>
              </w:rPr>
              <w:t>valsts</w:t>
            </w:r>
            <w:r w:rsidRPr="003011E6">
              <w:rPr>
                <w:rFonts w:ascii="Times New Roman" w:hAnsi="Times New Roman" w:cs="Times New Roman"/>
                <w:sz w:val="24"/>
                <w:szCs w:val="24"/>
              </w:rPr>
              <w:t xml:space="preserve"> atbalsta atgūšanu. Nelikumīgs valsts atbalsts tiek atgūts kopā ar procentiem par periodu, kurā komersants saņēmis nelikumīgu </w:t>
            </w:r>
            <w:r w:rsidRPr="003011E6">
              <w:rPr>
                <w:rFonts w:ascii="Times New Roman" w:eastAsia="Times New Roman" w:hAnsi="Times New Roman" w:cs="Times New Roman"/>
                <w:sz w:val="24"/>
                <w:szCs w:val="24"/>
                <w:lang w:eastAsia="lv-LV"/>
              </w:rPr>
              <w:t>valsts</w:t>
            </w:r>
            <w:r w:rsidRPr="003011E6">
              <w:rPr>
                <w:rFonts w:ascii="Times New Roman" w:hAnsi="Times New Roman" w:cs="Times New Roman"/>
                <w:sz w:val="24"/>
                <w:szCs w:val="24"/>
              </w:rPr>
              <w:t xml:space="preserve"> atbalstu. Pārklājoties nepamatota un nelikumīga valsts atbalsta saņemšanas periodiem, tiek piemēroti nelikumīga valsts atbalsta atgūšanas nosacījumi.</w:t>
            </w:r>
          </w:p>
          <w:p w14:paraId="4F214C38" w14:textId="77777777" w:rsidR="00CE39C1" w:rsidRPr="003011E6" w:rsidRDefault="00CE39C1" w:rsidP="00CF3D15">
            <w:pPr>
              <w:spacing w:after="60" w:line="240" w:lineRule="auto"/>
              <w:jc w:val="both"/>
              <w:rPr>
                <w:rFonts w:ascii="Times New Roman" w:hAnsi="Times New Roman" w:cs="Times New Roman"/>
                <w:sz w:val="24"/>
                <w:szCs w:val="24"/>
                <w:shd w:val="clear" w:color="auto" w:fill="FFFFFF"/>
              </w:rPr>
            </w:pPr>
          </w:p>
          <w:p w14:paraId="4B75E4E6" w14:textId="77777777" w:rsidR="00CE39C1" w:rsidRPr="003011E6" w:rsidRDefault="00CE39C1" w:rsidP="00CF3D15">
            <w:pPr>
              <w:spacing w:after="60" w:line="240" w:lineRule="auto"/>
              <w:jc w:val="both"/>
              <w:rPr>
                <w:rFonts w:ascii="Times New Roman" w:eastAsia="Times New Roman" w:hAnsi="Times New Roman" w:cs="Times New Roman"/>
                <w:sz w:val="24"/>
                <w:szCs w:val="24"/>
              </w:rPr>
            </w:pPr>
            <w:r w:rsidRPr="003011E6">
              <w:rPr>
                <w:rFonts w:ascii="Times New Roman" w:eastAsia="Times New Roman" w:hAnsi="Times New Roman" w:cs="Times New Roman"/>
                <w:sz w:val="24"/>
                <w:szCs w:val="24"/>
              </w:rPr>
              <w:t xml:space="preserve">Ar projektu tiek precizēts, no kura brīža valsts atbalsts uzskatāms par nepamatotu, lai noteiktu atbilstošu atmaksājamo summu. Saskaņā ar noteikumu projektu BVKB turpmāk katrā gadījumā konstatēs brīdi, no kura valsts atbalsts uzskatāms par nepamatota valsts atbalsta saņemšanas </w:t>
            </w:r>
            <w:r w:rsidRPr="003011E6">
              <w:rPr>
                <w:rFonts w:ascii="Times New Roman" w:eastAsia="Times New Roman" w:hAnsi="Times New Roman" w:cs="Times New Roman"/>
                <w:sz w:val="24"/>
                <w:szCs w:val="24"/>
              </w:rPr>
              <w:lastRenderedPageBreak/>
              <w:t>sākumu, un attiecīgi būs jāatmaksā viss tas valsts atbalsts, kas saņems sākot no šī brīža.</w:t>
            </w:r>
          </w:p>
          <w:p w14:paraId="2422A7CF" w14:textId="4CD499D8" w:rsidR="00A75BCF" w:rsidRPr="003011E6" w:rsidRDefault="00CE39C1" w:rsidP="00CF3D15">
            <w:pPr>
              <w:spacing w:after="60" w:line="240" w:lineRule="auto"/>
              <w:jc w:val="both"/>
              <w:rPr>
                <w:rFonts w:ascii="Times New Roman" w:eastAsia="Times New Roman" w:hAnsi="Times New Roman" w:cs="Times New Roman"/>
                <w:sz w:val="24"/>
                <w:szCs w:val="24"/>
              </w:rPr>
            </w:pPr>
            <w:r w:rsidRPr="003011E6">
              <w:rPr>
                <w:rFonts w:ascii="Times New Roman" w:eastAsia="Times New Roman" w:hAnsi="Times New Roman" w:cs="Times New Roman"/>
                <w:sz w:val="24"/>
                <w:szCs w:val="24"/>
              </w:rPr>
              <w:t>Attiecībā uz nelikumīgu valsts atbalstu, kas saņemts pārkāpjot iepriekš minēt</w:t>
            </w:r>
            <w:r w:rsidR="0086518A" w:rsidRPr="003011E6">
              <w:rPr>
                <w:rFonts w:ascii="Times New Roman" w:eastAsia="Times New Roman" w:hAnsi="Times New Roman" w:cs="Times New Roman"/>
                <w:sz w:val="24"/>
                <w:szCs w:val="24"/>
              </w:rPr>
              <w:t>os</w:t>
            </w:r>
            <w:r w:rsidRPr="003011E6">
              <w:rPr>
                <w:rFonts w:ascii="Times New Roman" w:eastAsia="Times New Roman" w:hAnsi="Times New Roman" w:cs="Times New Roman"/>
                <w:sz w:val="24"/>
                <w:szCs w:val="24"/>
              </w:rPr>
              <w:t xml:space="preserve"> īpaši izdalām</w:t>
            </w:r>
            <w:r w:rsidR="0086518A" w:rsidRPr="003011E6">
              <w:rPr>
                <w:rFonts w:ascii="Times New Roman" w:eastAsia="Times New Roman" w:hAnsi="Times New Roman" w:cs="Times New Roman"/>
                <w:sz w:val="24"/>
                <w:szCs w:val="24"/>
              </w:rPr>
              <w:t>os</w:t>
            </w:r>
            <w:r w:rsidRPr="003011E6">
              <w:rPr>
                <w:rFonts w:ascii="Times New Roman" w:eastAsia="Times New Roman" w:hAnsi="Times New Roman" w:cs="Times New Roman"/>
                <w:sz w:val="24"/>
                <w:szCs w:val="24"/>
              </w:rPr>
              <w:t xml:space="preserve"> kritērij</w:t>
            </w:r>
            <w:r w:rsidR="0086518A" w:rsidRPr="003011E6">
              <w:rPr>
                <w:rFonts w:ascii="Times New Roman" w:eastAsia="Times New Roman" w:hAnsi="Times New Roman" w:cs="Times New Roman"/>
                <w:sz w:val="24"/>
                <w:szCs w:val="24"/>
              </w:rPr>
              <w:t>us</w:t>
            </w:r>
            <w:r w:rsidRPr="003011E6">
              <w:rPr>
                <w:rFonts w:ascii="Times New Roman" w:eastAsia="Times New Roman" w:hAnsi="Times New Roman" w:cs="Times New Roman"/>
                <w:sz w:val="24"/>
                <w:szCs w:val="24"/>
              </w:rPr>
              <w:t>, atmaksa rēķināma par visu periodu,  no brīža, kad komersants enerģijas ražošanai ir sācis izmantot neatbilstošus energoresursus vai no brīža, kad iestājies elektrostacijas pamatlīdzekļu pilns nolietojums.</w:t>
            </w:r>
            <w:r w:rsidR="00DA5D8A" w:rsidRPr="003011E6">
              <w:rPr>
                <w:rFonts w:ascii="Times New Roman" w:eastAsia="Times New Roman" w:hAnsi="Times New Roman" w:cs="Times New Roman"/>
                <w:sz w:val="24"/>
                <w:szCs w:val="24"/>
              </w:rPr>
              <w:t xml:space="preserve"> </w:t>
            </w:r>
          </w:p>
          <w:p w14:paraId="188DE5E9" w14:textId="307C1AF3" w:rsidR="005F4C24" w:rsidRPr="003011E6" w:rsidRDefault="00161704"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 xml:space="preserve">BVKB,  konstatējot, ka komersants pārkāpis </w:t>
            </w:r>
            <w:hyperlink r:id="rId14" w:tgtFrame="_blank" w:tooltip="https://likumi.lv/ta/id/108834-elektroenergijas-tirgus-likums" w:history="1">
              <w:r w:rsidRPr="003011E6">
                <w:rPr>
                  <w:rStyle w:val="Hyperlink"/>
                  <w:rFonts w:ascii="Times New Roman" w:hAnsi="Times New Roman" w:cs="Times New Roman"/>
                  <w:color w:val="auto"/>
                  <w:sz w:val="24"/>
                  <w:szCs w:val="24"/>
                  <w:u w:val="none"/>
                </w:rPr>
                <w:t>ETL</w:t>
              </w:r>
            </w:hyperlink>
            <w:r w:rsidRPr="003011E6">
              <w:rPr>
                <w:rFonts w:ascii="Times New Roman" w:hAnsi="Times New Roman" w:cs="Times New Roman"/>
                <w:sz w:val="24"/>
                <w:szCs w:val="24"/>
              </w:rPr>
              <w:t xml:space="preserve"> un šajos noteikumos minētos valsts atbalsta nosacījumus un saņemtais atbalsts uzskatāms par nelikumīgu valsts atbalstu, pieņem lēmumu, ar kuru atceļ komersantam piešķirtās obligātā iepirkuma tiesības un nosaka komersantam pienākumu mēneša laikā atmaksāt publiskajam tirgotājam saņemto nelikumīgo valsts atbalstu kopā ar procentiem Administratīvā procesa likumā noteiktajā kārtībā.</w:t>
            </w:r>
          </w:p>
          <w:p w14:paraId="4F57FDAC" w14:textId="690FABE6" w:rsidR="006F4546" w:rsidRPr="003011E6" w:rsidRDefault="009363E2" w:rsidP="00CF3D15">
            <w:pPr>
              <w:spacing w:after="60" w:line="240" w:lineRule="auto"/>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Ar mērķi mazināt sabiedrības izdevumus</w:t>
            </w:r>
            <w:r w:rsidRPr="003011E6" w:rsidDel="00365F41">
              <w:rPr>
                <w:rFonts w:ascii="Times New Roman" w:hAnsi="Times New Roman" w:cs="Times New Roman"/>
                <w:sz w:val="24"/>
                <w:szCs w:val="24"/>
                <w:shd w:val="clear" w:color="auto" w:fill="FFFFFF"/>
              </w:rPr>
              <w:t xml:space="preserve"> </w:t>
            </w:r>
            <w:r w:rsidRPr="003011E6">
              <w:rPr>
                <w:rFonts w:ascii="Times New Roman" w:hAnsi="Times New Roman" w:cs="Times New Roman"/>
                <w:sz w:val="24"/>
                <w:szCs w:val="24"/>
              </w:rPr>
              <w:t xml:space="preserve">atgūtais valsts atbalsts kopā ar procentiem tiks </w:t>
            </w:r>
            <w:r w:rsidR="009267E4" w:rsidRPr="003011E6">
              <w:rPr>
                <w:rFonts w:ascii="Times New Roman" w:hAnsi="Times New Roman" w:cs="Times New Roman"/>
                <w:sz w:val="24"/>
                <w:szCs w:val="24"/>
              </w:rPr>
              <w:t xml:space="preserve">atmaksāts </w:t>
            </w:r>
            <w:r w:rsidRPr="003011E6">
              <w:rPr>
                <w:rFonts w:ascii="Times New Roman" w:hAnsi="Times New Roman" w:cs="Times New Roman"/>
                <w:sz w:val="24"/>
                <w:szCs w:val="24"/>
              </w:rPr>
              <w:t>publisk</w:t>
            </w:r>
            <w:r w:rsidR="009267E4" w:rsidRPr="003011E6">
              <w:rPr>
                <w:rFonts w:ascii="Times New Roman" w:hAnsi="Times New Roman" w:cs="Times New Roman"/>
                <w:sz w:val="24"/>
                <w:szCs w:val="24"/>
              </w:rPr>
              <w:t>ajam</w:t>
            </w:r>
            <w:r w:rsidRPr="003011E6">
              <w:rPr>
                <w:rFonts w:ascii="Times New Roman" w:hAnsi="Times New Roman" w:cs="Times New Roman"/>
                <w:sz w:val="24"/>
                <w:szCs w:val="24"/>
              </w:rPr>
              <w:t xml:space="preserve"> tirgotāj</w:t>
            </w:r>
            <w:r w:rsidR="009267E4" w:rsidRPr="003011E6">
              <w:rPr>
                <w:rFonts w:ascii="Times New Roman" w:hAnsi="Times New Roman" w:cs="Times New Roman"/>
                <w:sz w:val="24"/>
                <w:szCs w:val="24"/>
              </w:rPr>
              <w:t>am</w:t>
            </w:r>
            <w:r w:rsidRPr="003011E6">
              <w:rPr>
                <w:rFonts w:ascii="Times New Roman" w:hAnsi="Times New Roman" w:cs="Times New Roman"/>
                <w:sz w:val="24"/>
                <w:szCs w:val="24"/>
              </w:rPr>
              <w:t xml:space="preserve">  un izmantots obligātā iepirkuma ietvaros publiskajam tirgotājam </w:t>
            </w:r>
            <w:r w:rsidR="003A22B1" w:rsidRPr="003011E6">
              <w:rPr>
                <w:rFonts w:ascii="Times New Roman" w:hAnsi="Times New Roman" w:cs="Times New Roman"/>
                <w:sz w:val="24"/>
                <w:szCs w:val="24"/>
              </w:rPr>
              <w:t>deleģēt</w:t>
            </w:r>
            <w:r w:rsidR="00AB5B87" w:rsidRPr="003011E6">
              <w:rPr>
                <w:rFonts w:ascii="Times New Roman" w:hAnsi="Times New Roman" w:cs="Times New Roman"/>
                <w:sz w:val="24"/>
                <w:szCs w:val="24"/>
              </w:rPr>
              <w:t>ā</w:t>
            </w:r>
            <w:r w:rsidR="003A22B1" w:rsidRPr="003011E6">
              <w:rPr>
                <w:rFonts w:ascii="Times New Roman" w:hAnsi="Times New Roman" w:cs="Times New Roman"/>
                <w:sz w:val="24"/>
                <w:szCs w:val="24"/>
              </w:rPr>
              <w:t xml:space="preserve"> valsts pārvaldes uzdevum</w:t>
            </w:r>
            <w:r w:rsidR="00AB5B87" w:rsidRPr="003011E6">
              <w:rPr>
                <w:rFonts w:ascii="Times New Roman" w:hAnsi="Times New Roman" w:cs="Times New Roman"/>
                <w:sz w:val="24"/>
                <w:szCs w:val="24"/>
              </w:rPr>
              <w:t>a</w:t>
            </w:r>
            <w:r w:rsidR="003A22B1" w:rsidRPr="003011E6">
              <w:rPr>
                <w:rFonts w:ascii="Times New Roman" w:hAnsi="Times New Roman" w:cs="Times New Roman"/>
                <w:sz w:val="24"/>
                <w:szCs w:val="24"/>
              </w:rPr>
              <w:t xml:space="preserve"> </w:t>
            </w:r>
            <w:r w:rsidRPr="003011E6">
              <w:rPr>
                <w:rFonts w:ascii="Times New Roman" w:hAnsi="Times New Roman" w:cs="Times New Roman"/>
                <w:sz w:val="24"/>
                <w:szCs w:val="24"/>
              </w:rPr>
              <w:t>nodrošināšanas izmaksu kompensēšanai.</w:t>
            </w:r>
          </w:p>
          <w:p w14:paraId="50D959E9" w14:textId="6CBE2596" w:rsidR="00C45B6A" w:rsidRPr="003011E6" w:rsidRDefault="00C45B6A"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Atbilstoši </w:t>
            </w:r>
            <w:r w:rsidR="008A55F5" w:rsidRPr="003011E6">
              <w:rPr>
                <w:rFonts w:ascii="Times New Roman" w:hAnsi="Times New Roman" w:cs="Times New Roman"/>
                <w:sz w:val="24"/>
                <w:szCs w:val="24"/>
              </w:rPr>
              <w:t xml:space="preserve">EK </w:t>
            </w:r>
            <w:r w:rsidRPr="003011E6">
              <w:rPr>
                <w:rFonts w:ascii="Times New Roman" w:hAnsi="Times New Roman" w:cs="Times New Roman"/>
                <w:sz w:val="24"/>
                <w:szCs w:val="24"/>
              </w:rPr>
              <w:t>2008.gada pamatnostād</w:t>
            </w:r>
            <w:r w:rsidR="005D2F8B" w:rsidRPr="003011E6">
              <w:rPr>
                <w:rFonts w:ascii="Times New Roman" w:hAnsi="Times New Roman" w:cs="Times New Roman"/>
                <w:sz w:val="24"/>
                <w:szCs w:val="24"/>
              </w:rPr>
              <w:t>ņu</w:t>
            </w:r>
            <w:r w:rsidR="00A9361D" w:rsidRPr="003011E6">
              <w:rPr>
                <w:rStyle w:val="FootnoteReference"/>
                <w:rFonts w:ascii="Times New Roman" w:hAnsi="Times New Roman" w:cs="Times New Roman"/>
                <w:sz w:val="24"/>
                <w:szCs w:val="24"/>
              </w:rPr>
              <w:footnoteReference w:id="5"/>
            </w:r>
            <w:r w:rsidRPr="003011E6">
              <w:rPr>
                <w:rFonts w:ascii="Times New Roman" w:hAnsi="Times New Roman" w:cs="Times New Roman"/>
                <w:sz w:val="24"/>
                <w:szCs w:val="24"/>
              </w:rPr>
              <w:t xml:space="preserve"> 7.3. </w:t>
            </w:r>
            <w:r w:rsidR="005D2F8B" w:rsidRPr="003011E6">
              <w:rPr>
                <w:rFonts w:ascii="Times New Roman" w:hAnsi="Times New Roman" w:cs="Times New Roman"/>
                <w:sz w:val="24"/>
                <w:szCs w:val="24"/>
              </w:rPr>
              <w:t xml:space="preserve">apakšpunktam, kurā noteikts, ka </w:t>
            </w:r>
            <w:r w:rsidRPr="003011E6">
              <w:rPr>
                <w:rFonts w:ascii="Times New Roman" w:hAnsi="Times New Roman" w:cs="Times New Roman"/>
                <w:i/>
                <w:sz w:val="24"/>
                <w:szCs w:val="24"/>
              </w:rPr>
              <w:t>“</w:t>
            </w:r>
            <w:r w:rsidR="005D2F8B" w:rsidRPr="003011E6">
              <w:rPr>
                <w:rFonts w:ascii="Times New Roman" w:hAnsi="Times New Roman" w:cs="Times New Roman"/>
                <w:i/>
                <w:sz w:val="24"/>
                <w:szCs w:val="24"/>
              </w:rPr>
              <w:t>d</w:t>
            </w:r>
            <w:r w:rsidRPr="003011E6">
              <w:rPr>
                <w:rFonts w:ascii="Times New Roman" w:hAnsi="Times New Roman" w:cs="Times New Roman"/>
                <w:i/>
                <w:sz w:val="24"/>
                <w:szCs w:val="24"/>
              </w:rPr>
              <w:t>alībvalstīm ir jānodrošina sīka uzskaite par atbalsta piešķiršanu visiem pasākumiem vides jomā. Šajā uzskaitē jāiekļauj visa informācija, kas vajadzīga, lai pārliecinātos, ka ir ievērotas attaisnotās izmaksas un maksimāli pieļaujamā atbalsta intensitāte, un tā jāuzglabā 10 gadus no dienas, kad atbalsts piešķirts, un jāiesniedz Komisijai pēc tās pieprasījuma.”</w:t>
            </w:r>
            <w:r w:rsidRPr="003011E6">
              <w:rPr>
                <w:rFonts w:ascii="Times New Roman" w:hAnsi="Times New Roman" w:cs="Times New Roman"/>
                <w:sz w:val="24"/>
                <w:szCs w:val="24"/>
              </w:rPr>
              <w:t xml:space="preserve"> secināms, ka atbalsta sniedzējam dokumenti, kas pierāda, ka atbalsts piešķirts atbilstoši komercdarbības atbalsta regulējumam, konkrētajā gadījumā ir jāglabā no shēmas sākuma un vēl 10 gadus no pēdējā maksājuma piešķiršanas. Proti, ja shēma sākās piemēram 2014.gadā un turpinās 10 gadus (t.i. 2024), tad visi dokumenti jāglabā no 2014.-2034. gadam.</w:t>
            </w:r>
          </w:p>
          <w:p w14:paraId="788D99D3" w14:textId="3A8B83ED" w:rsidR="006F4546" w:rsidRPr="003011E6" w:rsidRDefault="00195DA7"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Ņemot vērā arī ETL 31.</w:t>
            </w:r>
            <w:r w:rsidRPr="003011E6">
              <w:rPr>
                <w:rFonts w:ascii="Times New Roman" w:hAnsi="Times New Roman" w:cs="Times New Roman"/>
                <w:sz w:val="24"/>
                <w:szCs w:val="24"/>
                <w:vertAlign w:val="superscript"/>
              </w:rPr>
              <w:t>2</w:t>
            </w:r>
            <w:r w:rsidRPr="003011E6">
              <w:rPr>
                <w:rFonts w:ascii="Times New Roman" w:hAnsi="Times New Roman" w:cs="Times New Roman"/>
                <w:sz w:val="24"/>
                <w:szCs w:val="24"/>
              </w:rPr>
              <w:t> pant</w:t>
            </w:r>
            <w:r w:rsidR="0054768F" w:rsidRPr="003011E6">
              <w:rPr>
                <w:rFonts w:ascii="Times New Roman" w:hAnsi="Times New Roman" w:cs="Times New Roman"/>
                <w:sz w:val="24"/>
                <w:szCs w:val="24"/>
              </w:rPr>
              <w:t>ā noteikt</w:t>
            </w:r>
            <w:r w:rsidR="00554FF9" w:rsidRPr="003011E6">
              <w:rPr>
                <w:rFonts w:ascii="Times New Roman" w:hAnsi="Times New Roman" w:cs="Times New Roman"/>
                <w:sz w:val="24"/>
                <w:szCs w:val="24"/>
              </w:rPr>
              <w:t>o</w:t>
            </w:r>
            <w:r w:rsidR="0054768F" w:rsidRPr="003011E6">
              <w:rPr>
                <w:rFonts w:ascii="Times New Roman" w:hAnsi="Times New Roman" w:cs="Times New Roman"/>
                <w:sz w:val="24"/>
                <w:szCs w:val="24"/>
              </w:rPr>
              <w:t>, ka</w:t>
            </w:r>
            <w:r w:rsidRPr="003011E6">
              <w:rPr>
                <w:rFonts w:ascii="Times New Roman" w:hAnsi="Times New Roman" w:cs="Times New Roman"/>
                <w:sz w:val="24"/>
                <w:szCs w:val="24"/>
              </w:rPr>
              <w:t xml:space="preserve"> </w:t>
            </w:r>
            <w:r w:rsidRPr="003011E6">
              <w:rPr>
                <w:rFonts w:ascii="Times New Roman" w:hAnsi="Times New Roman" w:cs="Times New Roman"/>
                <w:i/>
                <w:sz w:val="24"/>
                <w:szCs w:val="24"/>
              </w:rPr>
              <w:t>“Elektroenerģijas ražotājam ir pienākums pierādīt līdz tiesisku pierādījumu ticamības pakāpei, ka tas, saņemot valsts atbalstu, ir ievērojis normatīvajos aktos noteiktās prasības atbalsta saņemšanai.”</w:t>
            </w:r>
            <w:r w:rsidR="0054768F" w:rsidRPr="003011E6">
              <w:rPr>
                <w:rFonts w:ascii="Times New Roman" w:hAnsi="Times New Roman" w:cs="Times New Roman"/>
                <w:sz w:val="24"/>
                <w:szCs w:val="24"/>
              </w:rPr>
              <w:t>, a</w:t>
            </w:r>
            <w:r w:rsidR="00860D70" w:rsidRPr="003011E6">
              <w:rPr>
                <w:rFonts w:ascii="Times New Roman" w:hAnsi="Times New Roman" w:cs="Times New Roman"/>
                <w:sz w:val="24"/>
                <w:szCs w:val="24"/>
              </w:rPr>
              <w:t xml:space="preserve">tbilstoši </w:t>
            </w:r>
            <w:r w:rsidR="00177F4F" w:rsidRPr="003011E6">
              <w:rPr>
                <w:rFonts w:ascii="Times New Roman" w:hAnsi="Times New Roman" w:cs="Times New Roman"/>
                <w:sz w:val="24"/>
                <w:szCs w:val="24"/>
              </w:rPr>
              <w:t xml:space="preserve">Eiropas Savienības </w:t>
            </w:r>
            <w:r w:rsidR="009E5A7B" w:rsidRPr="003011E6">
              <w:rPr>
                <w:rFonts w:ascii="Times New Roman" w:hAnsi="Times New Roman" w:cs="Times New Roman"/>
                <w:sz w:val="24"/>
                <w:szCs w:val="24"/>
              </w:rPr>
              <w:t xml:space="preserve">valsts atbalsta kontroles nosacījumiem </w:t>
            </w:r>
            <w:r w:rsidR="003A2D9B" w:rsidRPr="003011E6">
              <w:rPr>
                <w:rFonts w:ascii="Times New Roman" w:hAnsi="Times New Roman" w:cs="Times New Roman"/>
                <w:sz w:val="24"/>
                <w:szCs w:val="24"/>
              </w:rPr>
              <w:t xml:space="preserve">komersantam ir pienākums 10 gadus </w:t>
            </w:r>
            <w:r w:rsidR="0085563E" w:rsidRPr="003011E6">
              <w:rPr>
                <w:rFonts w:ascii="Times New Roman" w:hAnsi="Times New Roman" w:cs="Times New Roman"/>
                <w:sz w:val="24"/>
                <w:szCs w:val="24"/>
              </w:rPr>
              <w:t xml:space="preserve">pēc </w:t>
            </w:r>
            <w:r w:rsidR="00691FD1" w:rsidRPr="003011E6">
              <w:rPr>
                <w:rFonts w:ascii="Times New Roman" w:hAnsi="Times New Roman" w:cs="Times New Roman"/>
                <w:sz w:val="24"/>
                <w:szCs w:val="24"/>
              </w:rPr>
              <w:t xml:space="preserve">atbalsta </w:t>
            </w:r>
            <w:r w:rsidR="007C4C3D" w:rsidRPr="003011E6">
              <w:rPr>
                <w:rFonts w:ascii="Times New Roman" w:hAnsi="Times New Roman" w:cs="Times New Roman"/>
                <w:sz w:val="24"/>
                <w:szCs w:val="24"/>
              </w:rPr>
              <w:t xml:space="preserve">perioda beigām </w:t>
            </w:r>
            <w:r w:rsidR="0035661D" w:rsidRPr="003011E6">
              <w:rPr>
                <w:rFonts w:ascii="Times New Roman" w:hAnsi="Times New Roman" w:cs="Times New Roman"/>
                <w:sz w:val="24"/>
                <w:szCs w:val="24"/>
              </w:rPr>
              <w:t>saglabāt visus ar atbalst</w:t>
            </w:r>
            <w:r w:rsidR="00962579" w:rsidRPr="003011E6">
              <w:rPr>
                <w:rFonts w:ascii="Times New Roman" w:hAnsi="Times New Roman" w:cs="Times New Roman"/>
                <w:sz w:val="24"/>
                <w:szCs w:val="24"/>
              </w:rPr>
              <w:t xml:space="preserve">a saņemšanu </w:t>
            </w:r>
            <w:r w:rsidR="00564B5F" w:rsidRPr="003011E6">
              <w:rPr>
                <w:rFonts w:ascii="Times New Roman" w:hAnsi="Times New Roman" w:cs="Times New Roman"/>
                <w:sz w:val="24"/>
                <w:szCs w:val="24"/>
              </w:rPr>
              <w:t>saistītos dokumentus</w:t>
            </w:r>
            <w:r w:rsidR="00D970DE" w:rsidRPr="003011E6">
              <w:rPr>
                <w:rFonts w:ascii="Times New Roman" w:hAnsi="Times New Roman" w:cs="Times New Roman"/>
                <w:sz w:val="24"/>
                <w:szCs w:val="24"/>
              </w:rPr>
              <w:t>.</w:t>
            </w:r>
            <w:r w:rsidR="00110DF8" w:rsidRPr="003011E6">
              <w:rPr>
                <w:rFonts w:ascii="Times New Roman" w:hAnsi="Times New Roman" w:cs="Times New Roman"/>
                <w:sz w:val="24"/>
                <w:szCs w:val="24"/>
              </w:rPr>
              <w:t xml:space="preserve"> </w:t>
            </w:r>
            <w:r w:rsidR="006B6B5D" w:rsidRPr="003011E6">
              <w:rPr>
                <w:rFonts w:ascii="Times New Roman" w:hAnsi="Times New Roman" w:cs="Times New Roman"/>
                <w:sz w:val="24"/>
                <w:szCs w:val="24"/>
              </w:rPr>
              <w:t xml:space="preserve">Tāpēc projektā ietverta norma, kurā noteiks, ka </w:t>
            </w:r>
            <w:r w:rsidR="00387B85" w:rsidRPr="003011E6">
              <w:rPr>
                <w:rFonts w:ascii="Times New Roman" w:hAnsi="Times New Roman" w:cs="Times New Roman"/>
                <w:sz w:val="24"/>
                <w:szCs w:val="24"/>
              </w:rPr>
              <w:t>komersantam ir pienākums glabāt ar valsts atbalsta saņemšanu saistītos dokumentus par visu atbalsta periodu vismaz 10 gadus pēc valsts atbalsta perioda beigām</w:t>
            </w:r>
            <w:r w:rsidR="00FD7C1B" w:rsidRPr="003011E6">
              <w:rPr>
                <w:rFonts w:ascii="Times New Roman" w:hAnsi="Times New Roman" w:cs="Times New Roman"/>
                <w:sz w:val="24"/>
                <w:szCs w:val="24"/>
              </w:rPr>
              <w:t xml:space="preserve"> un ka š</w:t>
            </w:r>
            <w:r w:rsidR="00387B85" w:rsidRPr="003011E6">
              <w:rPr>
                <w:rFonts w:ascii="Times New Roman" w:hAnsi="Times New Roman" w:cs="Times New Roman"/>
                <w:sz w:val="24"/>
                <w:szCs w:val="24"/>
              </w:rPr>
              <w:t>o termiņu skaita no dienas, kad komersants ir saņēmis beidzamo valsts atbalsta maksājumu.</w:t>
            </w:r>
          </w:p>
          <w:p w14:paraId="1550EDE5" w14:textId="073F3AEF" w:rsidR="00442BD8" w:rsidRPr="003011E6" w:rsidRDefault="005A6F5E" w:rsidP="00CF3D15">
            <w:pPr>
              <w:spacing w:after="60" w:line="240" w:lineRule="auto"/>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 xml:space="preserve">Projekts paredz </w:t>
            </w:r>
            <w:r w:rsidR="009E5954" w:rsidRPr="003011E6">
              <w:rPr>
                <w:rFonts w:ascii="Times New Roman" w:eastAsia="Times New Roman" w:hAnsi="Times New Roman" w:cs="Times New Roman"/>
                <w:sz w:val="24"/>
                <w:szCs w:val="24"/>
                <w:lang w:eastAsia="lv-LV"/>
              </w:rPr>
              <w:t>pienākumu arī a</w:t>
            </w:r>
            <w:r w:rsidRPr="003011E6">
              <w:rPr>
                <w:rFonts w:ascii="Times New Roman" w:eastAsia="Times New Roman" w:hAnsi="Times New Roman" w:cs="Times New Roman"/>
                <w:sz w:val="24"/>
                <w:szCs w:val="24"/>
                <w:lang w:eastAsia="lv-LV"/>
              </w:rPr>
              <w:t>tbalsta sniedzēj</w:t>
            </w:r>
            <w:r w:rsidR="009E5954" w:rsidRPr="003011E6">
              <w:rPr>
                <w:rFonts w:ascii="Times New Roman" w:eastAsia="Times New Roman" w:hAnsi="Times New Roman" w:cs="Times New Roman"/>
                <w:sz w:val="24"/>
                <w:szCs w:val="24"/>
                <w:lang w:eastAsia="lv-LV"/>
              </w:rPr>
              <w:t>am</w:t>
            </w:r>
            <w:r w:rsidRPr="003011E6">
              <w:rPr>
                <w:rFonts w:ascii="Times New Roman" w:eastAsia="Times New Roman" w:hAnsi="Times New Roman" w:cs="Times New Roman"/>
                <w:sz w:val="24"/>
                <w:szCs w:val="24"/>
                <w:lang w:eastAsia="lv-LV"/>
              </w:rPr>
              <w:t xml:space="preserve"> ar valsts atbalsta sniegšanu saistītos dokumentus </w:t>
            </w:r>
            <w:r w:rsidR="009E5954" w:rsidRPr="003011E6">
              <w:rPr>
                <w:rFonts w:ascii="Times New Roman" w:eastAsia="Times New Roman" w:hAnsi="Times New Roman" w:cs="Times New Roman"/>
                <w:sz w:val="24"/>
                <w:szCs w:val="24"/>
                <w:lang w:eastAsia="lv-LV"/>
              </w:rPr>
              <w:t xml:space="preserve">glabāt </w:t>
            </w:r>
            <w:r w:rsidRPr="003011E6">
              <w:rPr>
                <w:rFonts w:ascii="Times New Roman" w:eastAsia="Times New Roman" w:hAnsi="Times New Roman" w:cs="Times New Roman"/>
                <w:sz w:val="24"/>
                <w:szCs w:val="24"/>
                <w:lang w:eastAsia="lv-LV"/>
              </w:rPr>
              <w:t>10 gadus pēc kopējā atbalsta perioda beigām.</w:t>
            </w:r>
            <w:r w:rsidR="00761273" w:rsidRPr="003011E6">
              <w:rPr>
                <w:rFonts w:ascii="Times New Roman" w:eastAsia="Times New Roman" w:hAnsi="Times New Roman" w:cs="Times New Roman"/>
                <w:sz w:val="24"/>
                <w:szCs w:val="24"/>
                <w:lang w:eastAsia="lv-LV"/>
              </w:rPr>
              <w:t xml:space="preserve"> </w:t>
            </w:r>
            <w:r w:rsidR="00D77026" w:rsidRPr="003011E6">
              <w:rPr>
                <w:rFonts w:ascii="Times New Roman" w:eastAsia="Times New Roman" w:hAnsi="Times New Roman" w:cs="Times New Roman"/>
                <w:sz w:val="24"/>
                <w:szCs w:val="24"/>
                <w:lang w:eastAsia="lv-LV"/>
              </w:rPr>
              <w:t>Termins</w:t>
            </w:r>
            <w:r w:rsidR="001E07B9" w:rsidRPr="003011E6">
              <w:rPr>
                <w:rFonts w:ascii="Times New Roman" w:eastAsia="Times New Roman" w:hAnsi="Times New Roman" w:cs="Times New Roman"/>
                <w:sz w:val="24"/>
                <w:szCs w:val="24"/>
                <w:lang w:eastAsia="lv-LV"/>
              </w:rPr>
              <w:t xml:space="preserve"> “</w:t>
            </w:r>
            <w:r w:rsidR="003F745B" w:rsidRPr="003011E6">
              <w:rPr>
                <w:rFonts w:ascii="Times New Roman" w:eastAsia="Times New Roman" w:hAnsi="Times New Roman" w:cs="Times New Roman"/>
                <w:sz w:val="24"/>
                <w:szCs w:val="24"/>
                <w:lang w:eastAsia="lv-LV"/>
              </w:rPr>
              <w:t>atbalsta sniedzējs</w:t>
            </w:r>
            <w:r w:rsidR="001E07B9" w:rsidRPr="003011E6">
              <w:rPr>
                <w:rFonts w:ascii="Times New Roman" w:eastAsia="Times New Roman" w:hAnsi="Times New Roman" w:cs="Times New Roman"/>
                <w:sz w:val="24"/>
                <w:szCs w:val="24"/>
                <w:lang w:eastAsia="lv-LV"/>
              </w:rPr>
              <w:t>”</w:t>
            </w:r>
            <w:r w:rsidR="003F745B" w:rsidRPr="003011E6">
              <w:rPr>
                <w:rFonts w:ascii="Times New Roman" w:eastAsia="Times New Roman" w:hAnsi="Times New Roman" w:cs="Times New Roman"/>
                <w:sz w:val="24"/>
                <w:szCs w:val="24"/>
                <w:lang w:eastAsia="lv-LV"/>
              </w:rPr>
              <w:t xml:space="preserve"> </w:t>
            </w:r>
            <w:r w:rsidR="00830E3E" w:rsidRPr="003011E6">
              <w:rPr>
                <w:rFonts w:ascii="Times New Roman" w:eastAsia="Times New Roman" w:hAnsi="Times New Roman" w:cs="Times New Roman"/>
                <w:sz w:val="24"/>
                <w:szCs w:val="24"/>
                <w:lang w:eastAsia="lv-LV"/>
              </w:rPr>
              <w:t xml:space="preserve">projektā tiek lietots Komercdarbības atbalsta </w:t>
            </w:r>
            <w:r w:rsidR="00001211" w:rsidRPr="003011E6">
              <w:rPr>
                <w:rFonts w:ascii="Times New Roman" w:eastAsia="Times New Roman" w:hAnsi="Times New Roman" w:cs="Times New Roman"/>
                <w:sz w:val="24"/>
                <w:szCs w:val="24"/>
                <w:lang w:eastAsia="lv-LV"/>
              </w:rPr>
              <w:t xml:space="preserve">kontroles </w:t>
            </w:r>
            <w:r w:rsidR="00830E3E" w:rsidRPr="003011E6">
              <w:rPr>
                <w:rFonts w:ascii="Times New Roman" w:eastAsia="Times New Roman" w:hAnsi="Times New Roman" w:cs="Times New Roman"/>
                <w:sz w:val="24"/>
                <w:szCs w:val="24"/>
                <w:lang w:eastAsia="lv-LV"/>
              </w:rPr>
              <w:t>likuma izpratnē.</w:t>
            </w:r>
          </w:p>
          <w:p w14:paraId="5EB26C87" w14:textId="684FD51F" w:rsidR="00A533F6" w:rsidRPr="003011E6" w:rsidRDefault="00A533F6"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Vienlaikus tiek paredzēts, ka BVKB ir pienākums pieņemt lēmumu par obligātā iepirkuma ties</w:t>
            </w:r>
            <w:r w:rsidR="00263A6C" w:rsidRPr="003011E6">
              <w:rPr>
                <w:rFonts w:ascii="Times New Roman" w:hAnsi="Times New Roman" w:cs="Times New Roman"/>
                <w:sz w:val="24"/>
                <w:szCs w:val="24"/>
              </w:rPr>
              <w:t>ību atcelšanu arī tad, ja</w:t>
            </w:r>
            <w:r w:rsidR="001B6BE1" w:rsidRPr="003011E6">
              <w:rPr>
                <w:rFonts w:ascii="Times New Roman" w:hAnsi="Times New Roman" w:cs="Times New Roman"/>
                <w:sz w:val="24"/>
                <w:szCs w:val="24"/>
              </w:rPr>
              <w:t xml:space="preserve"> </w:t>
            </w:r>
            <w:r w:rsidR="00862322" w:rsidRPr="003011E6">
              <w:rPr>
                <w:rFonts w:ascii="Times New Roman" w:eastAsia="Times New Roman" w:hAnsi="Times New Roman" w:cs="Times New Roman"/>
                <w:sz w:val="24"/>
                <w:szCs w:val="24"/>
              </w:rPr>
              <w:t>BVKB rīcībā nonākuši pierādījumi par</w:t>
            </w:r>
            <w:r w:rsidR="00151F16" w:rsidRPr="003011E6">
              <w:rPr>
                <w:rFonts w:ascii="Times New Roman" w:eastAsia="Times New Roman" w:hAnsi="Times New Roman" w:cs="Times New Roman"/>
                <w:sz w:val="24"/>
                <w:szCs w:val="24"/>
              </w:rPr>
              <w:t xml:space="preserve"> jebkurā laikā kopš  atbalsta saņemšanas sākuma</w:t>
            </w:r>
            <w:r w:rsidR="001E6BE4" w:rsidRPr="003011E6">
              <w:rPr>
                <w:rFonts w:ascii="Times New Roman" w:eastAsia="Times New Roman" w:hAnsi="Times New Roman" w:cs="Times New Roman"/>
                <w:sz w:val="24"/>
                <w:szCs w:val="24"/>
              </w:rPr>
              <w:t xml:space="preserve"> </w:t>
            </w:r>
            <w:r w:rsidR="001E6BE4" w:rsidRPr="003011E6">
              <w:rPr>
                <w:rFonts w:ascii="Times New Roman" w:eastAsia="Times New Roman" w:hAnsi="Times New Roman" w:cs="Times New Roman"/>
                <w:sz w:val="24"/>
                <w:szCs w:val="24"/>
              </w:rPr>
              <w:lastRenderedPageBreak/>
              <w:t>izdarītiem</w:t>
            </w:r>
            <w:r w:rsidR="00862322" w:rsidRPr="003011E6">
              <w:rPr>
                <w:rFonts w:ascii="Times New Roman" w:eastAsia="Times New Roman" w:hAnsi="Times New Roman" w:cs="Times New Roman"/>
                <w:sz w:val="24"/>
                <w:szCs w:val="24"/>
              </w:rPr>
              <w:t xml:space="preserve"> pārkāpumiem, par kuriem atbilstoši attiecīgā laika periodā spēkā esošiem normatīvajiem aktiem ir bijis jāatceļ obligātā iepirkuma tiesības, bet tas nav ticis izdarīts,</w:t>
            </w:r>
            <w:r w:rsidR="00DE6F4F" w:rsidRPr="003011E6">
              <w:rPr>
                <w:rFonts w:ascii="Times New Roman" w:eastAsia="Times New Roman" w:hAnsi="Times New Roman" w:cs="Times New Roman"/>
                <w:sz w:val="24"/>
                <w:szCs w:val="24"/>
              </w:rPr>
              <w:t xml:space="preserve"> jo, piemēram, iepriekš šād</w:t>
            </w:r>
            <w:r w:rsidR="00291C9F" w:rsidRPr="003011E6">
              <w:rPr>
                <w:rFonts w:ascii="Times New Roman" w:eastAsia="Times New Roman" w:hAnsi="Times New Roman" w:cs="Times New Roman"/>
                <w:sz w:val="24"/>
                <w:szCs w:val="24"/>
              </w:rPr>
              <w:t>a informācija ir tikusi noklusēta vai noslēpta</w:t>
            </w:r>
            <w:r w:rsidR="00D17584" w:rsidRPr="003011E6">
              <w:rPr>
                <w:rFonts w:ascii="Times New Roman" w:eastAsia="Times New Roman" w:hAnsi="Times New Roman" w:cs="Times New Roman"/>
                <w:sz w:val="24"/>
                <w:szCs w:val="24"/>
              </w:rPr>
              <w:t>. Šādos gadījumos</w:t>
            </w:r>
            <w:r w:rsidR="004F4888" w:rsidRPr="003011E6">
              <w:rPr>
                <w:rFonts w:ascii="Times New Roman" w:eastAsia="Times New Roman" w:hAnsi="Times New Roman" w:cs="Times New Roman"/>
                <w:sz w:val="24"/>
                <w:szCs w:val="24"/>
              </w:rPr>
              <w:t xml:space="preserve"> BVKB</w:t>
            </w:r>
            <w:r w:rsidR="00862322" w:rsidRPr="003011E6">
              <w:rPr>
                <w:rFonts w:ascii="Times New Roman" w:eastAsia="Times New Roman" w:hAnsi="Times New Roman" w:cs="Times New Roman"/>
                <w:sz w:val="24"/>
                <w:szCs w:val="24"/>
              </w:rPr>
              <w:t xml:space="preserve"> m</w:t>
            </w:r>
            <w:r w:rsidR="00862322" w:rsidRPr="003011E6">
              <w:rPr>
                <w:rFonts w:ascii="Times New Roman" w:hAnsi="Times New Roman" w:cs="Times New Roman"/>
                <w:sz w:val="24"/>
                <w:szCs w:val="24"/>
              </w:rPr>
              <w:t>ēneša laikā no fakta konstatēšanas</w:t>
            </w:r>
            <w:r w:rsidR="00D17584" w:rsidRPr="003011E6">
              <w:rPr>
                <w:rFonts w:ascii="Times New Roman" w:hAnsi="Times New Roman" w:cs="Times New Roman"/>
                <w:sz w:val="24"/>
                <w:szCs w:val="24"/>
              </w:rPr>
              <w:t xml:space="preserve"> būs</w:t>
            </w:r>
            <w:r w:rsidR="00862322" w:rsidRPr="003011E6">
              <w:rPr>
                <w:rFonts w:ascii="Times New Roman" w:hAnsi="Times New Roman" w:cs="Times New Roman"/>
                <w:sz w:val="24"/>
                <w:szCs w:val="24"/>
              </w:rPr>
              <w:t xml:space="preserve"> </w:t>
            </w:r>
            <w:r w:rsidR="00D17584" w:rsidRPr="003011E6">
              <w:rPr>
                <w:rFonts w:ascii="Times New Roman" w:hAnsi="Times New Roman" w:cs="Times New Roman"/>
                <w:sz w:val="24"/>
                <w:szCs w:val="24"/>
              </w:rPr>
              <w:t>jā</w:t>
            </w:r>
            <w:r w:rsidR="00862322" w:rsidRPr="003011E6">
              <w:rPr>
                <w:rFonts w:ascii="Times New Roman" w:hAnsi="Times New Roman" w:cs="Times New Roman"/>
                <w:sz w:val="24"/>
                <w:szCs w:val="24"/>
              </w:rPr>
              <w:t>pieņem lēmum</w:t>
            </w:r>
            <w:r w:rsidR="00D17584" w:rsidRPr="003011E6">
              <w:rPr>
                <w:rFonts w:ascii="Times New Roman" w:hAnsi="Times New Roman" w:cs="Times New Roman"/>
                <w:sz w:val="24"/>
                <w:szCs w:val="24"/>
              </w:rPr>
              <w:t>s</w:t>
            </w:r>
            <w:r w:rsidR="00862322" w:rsidRPr="003011E6">
              <w:rPr>
                <w:rFonts w:ascii="Times New Roman" w:hAnsi="Times New Roman" w:cs="Times New Roman"/>
                <w:sz w:val="24"/>
                <w:szCs w:val="24"/>
              </w:rPr>
              <w:t xml:space="preserve"> par obligātā iepirkuma tiesību atcelšanu kopš minētā pārkāpuma izdarīšanas brīža, vienlaikus pieņemot lēmumu </w:t>
            </w:r>
            <w:r w:rsidR="00862322" w:rsidRPr="003011E6">
              <w:rPr>
                <w:rFonts w:ascii="Times New Roman" w:hAnsi="Times New Roman" w:cs="Times New Roman"/>
                <w:sz w:val="24"/>
                <w:szCs w:val="24"/>
                <w:shd w:val="clear" w:color="auto" w:fill="FFFFFF"/>
              </w:rPr>
              <w:t>par pienākumu mēneša laikā atmaksāt publiskajam tirgotājam nepamatoti saņemto valsts atbalstu,</w:t>
            </w:r>
            <w:r w:rsidR="00862322" w:rsidRPr="003011E6">
              <w:rPr>
                <w:rFonts w:ascii="Times New Roman" w:eastAsia="Times New Roman" w:hAnsi="Times New Roman" w:cs="Times New Roman"/>
                <w:sz w:val="24"/>
                <w:szCs w:val="24"/>
              </w:rPr>
              <w:t xml:space="preserve"> </w:t>
            </w:r>
            <w:r w:rsidR="00862322" w:rsidRPr="003011E6">
              <w:rPr>
                <w:rFonts w:ascii="Times New Roman" w:hAnsi="Times New Roman" w:cs="Times New Roman"/>
                <w:sz w:val="24"/>
                <w:szCs w:val="24"/>
              </w:rPr>
              <w:t>ko publiskais tirgotājs izmaksājis par visu periodu, kopš komersants valsts atbalstu saņēmis nepamatoti</w:t>
            </w:r>
            <w:r w:rsidR="00D17584" w:rsidRPr="003011E6">
              <w:rPr>
                <w:rFonts w:ascii="Times New Roman" w:hAnsi="Times New Roman" w:cs="Times New Roman"/>
                <w:sz w:val="24"/>
                <w:szCs w:val="24"/>
              </w:rPr>
              <w:t>.</w:t>
            </w:r>
          </w:p>
          <w:p w14:paraId="3F2FECC8" w14:textId="397EFC73" w:rsidR="003E6D12" w:rsidRPr="003011E6" w:rsidRDefault="00C737E6"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Lai sekmētu nepamatoti saņemta valsts atbalsta </w:t>
            </w:r>
            <w:r w:rsidR="002426B3" w:rsidRPr="003011E6">
              <w:rPr>
                <w:rFonts w:ascii="Times New Roman" w:eastAsia="Times New Roman" w:hAnsi="Times New Roman" w:cs="Times New Roman"/>
                <w:sz w:val="24"/>
                <w:szCs w:val="24"/>
                <w:lang w:eastAsia="lv-LV"/>
              </w:rPr>
              <w:t xml:space="preserve">labprātīgu atmaksu, </w:t>
            </w:r>
            <w:r w:rsidR="00276CF7" w:rsidRPr="003011E6">
              <w:rPr>
                <w:rFonts w:ascii="Times New Roman" w:eastAsia="Times New Roman" w:hAnsi="Times New Roman" w:cs="Times New Roman"/>
                <w:sz w:val="24"/>
                <w:szCs w:val="24"/>
                <w:lang w:eastAsia="lv-LV"/>
              </w:rPr>
              <w:t>p</w:t>
            </w:r>
            <w:r w:rsidR="00730ED1" w:rsidRPr="003011E6">
              <w:rPr>
                <w:rFonts w:ascii="Times New Roman" w:eastAsia="Times New Roman" w:hAnsi="Times New Roman" w:cs="Times New Roman"/>
                <w:sz w:val="24"/>
                <w:szCs w:val="24"/>
                <w:lang w:eastAsia="lv-LV"/>
              </w:rPr>
              <w:t xml:space="preserve">rojekts paredz </w:t>
            </w:r>
            <w:r w:rsidR="00D4238C" w:rsidRPr="003011E6">
              <w:rPr>
                <w:rFonts w:ascii="Times New Roman" w:eastAsia="Times New Roman" w:hAnsi="Times New Roman" w:cs="Times New Roman"/>
                <w:sz w:val="24"/>
                <w:szCs w:val="24"/>
                <w:lang w:eastAsia="lv-LV"/>
              </w:rPr>
              <w:t>iespēju</w:t>
            </w:r>
            <w:r w:rsidR="004A6898" w:rsidRPr="003011E6">
              <w:rPr>
                <w:rFonts w:ascii="Times New Roman" w:eastAsia="Times New Roman" w:hAnsi="Times New Roman" w:cs="Times New Roman"/>
                <w:sz w:val="24"/>
                <w:szCs w:val="24"/>
                <w:lang w:eastAsia="lv-LV"/>
              </w:rPr>
              <w:t xml:space="preserve"> BVKB</w:t>
            </w:r>
            <w:r w:rsidR="00FA4C15" w:rsidRPr="003011E6">
              <w:rPr>
                <w:rFonts w:ascii="Times New Roman" w:eastAsia="Times New Roman" w:hAnsi="Times New Roman" w:cs="Times New Roman"/>
                <w:sz w:val="24"/>
                <w:szCs w:val="24"/>
                <w:lang w:eastAsia="lv-LV"/>
              </w:rPr>
              <w:t xml:space="preserve">, balstoties uz komersanta </w:t>
            </w:r>
            <w:r w:rsidR="00977ACE" w:rsidRPr="003011E6">
              <w:rPr>
                <w:rFonts w:ascii="Times New Roman" w:eastAsia="Times New Roman" w:hAnsi="Times New Roman" w:cs="Times New Roman"/>
                <w:sz w:val="24"/>
                <w:szCs w:val="24"/>
                <w:lang w:eastAsia="lv-LV"/>
              </w:rPr>
              <w:t xml:space="preserve">motivētu iesniegumu, </w:t>
            </w:r>
            <w:r w:rsidR="000A672B" w:rsidRPr="003011E6">
              <w:rPr>
                <w:rFonts w:ascii="Times New Roman" w:eastAsia="Times New Roman" w:hAnsi="Times New Roman" w:cs="Times New Roman"/>
                <w:sz w:val="24"/>
                <w:szCs w:val="24"/>
                <w:lang w:eastAsia="lv-LV"/>
              </w:rPr>
              <w:t xml:space="preserve">var </w:t>
            </w:r>
            <w:r w:rsidR="009814A8" w:rsidRPr="003011E6">
              <w:rPr>
                <w:rFonts w:ascii="Times New Roman" w:eastAsia="Times New Roman" w:hAnsi="Times New Roman" w:cs="Times New Roman"/>
                <w:sz w:val="24"/>
                <w:szCs w:val="24"/>
                <w:lang w:eastAsia="lv-LV"/>
              </w:rPr>
              <w:t xml:space="preserve">lemt par nepamatoti saņemtā valsts atbalsta </w:t>
            </w:r>
            <w:r w:rsidR="0084636E" w:rsidRPr="003011E6">
              <w:rPr>
                <w:rFonts w:ascii="Times New Roman" w:eastAsia="Times New Roman" w:hAnsi="Times New Roman" w:cs="Times New Roman"/>
                <w:sz w:val="24"/>
                <w:szCs w:val="24"/>
                <w:lang w:eastAsia="lv-LV"/>
              </w:rPr>
              <w:t xml:space="preserve">atmaksas </w:t>
            </w:r>
            <w:r w:rsidR="009814A8" w:rsidRPr="003011E6">
              <w:rPr>
                <w:rFonts w:ascii="Times New Roman" w:eastAsia="Times New Roman" w:hAnsi="Times New Roman" w:cs="Times New Roman"/>
                <w:sz w:val="24"/>
                <w:szCs w:val="24"/>
                <w:lang w:eastAsia="lv-LV"/>
              </w:rPr>
              <w:t xml:space="preserve">sadalīšanu </w:t>
            </w:r>
            <w:r w:rsidR="00AE6F82" w:rsidRPr="003011E6">
              <w:rPr>
                <w:rFonts w:ascii="Times New Roman" w:eastAsia="Times New Roman" w:hAnsi="Times New Roman" w:cs="Times New Roman"/>
                <w:sz w:val="24"/>
                <w:szCs w:val="24"/>
                <w:lang w:eastAsia="lv-LV"/>
              </w:rPr>
              <w:t>daļās</w:t>
            </w:r>
            <w:r w:rsidR="00405E6B" w:rsidRPr="003011E6">
              <w:rPr>
                <w:rFonts w:ascii="Times New Roman" w:eastAsia="Times New Roman" w:hAnsi="Times New Roman" w:cs="Times New Roman"/>
                <w:sz w:val="24"/>
                <w:szCs w:val="24"/>
                <w:lang w:eastAsia="lv-LV"/>
              </w:rPr>
              <w:t xml:space="preserve">. Šādā gadījumā </w:t>
            </w:r>
            <w:r w:rsidR="00DC137D" w:rsidRPr="003011E6">
              <w:rPr>
                <w:rFonts w:ascii="Times New Roman" w:eastAsia="Times New Roman" w:hAnsi="Times New Roman" w:cs="Times New Roman"/>
                <w:sz w:val="24"/>
                <w:szCs w:val="24"/>
                <w:lang w:eastAsia="lv-LV"/>
              </w:rPr>
              <w:t>atbalsta atmaksas termiņ</w:t>
            </w:r>
            <w:r w:rsidR="00405E6B" w:rsidRPr="003011E6">
              <w:rPr>
                <w:rFonts w:ascii="Times New Roman" w:eastAsia="Times New Roman" w:hAnsi="Times New Roman" w:cs="Times New Roman"/>
                <w:sz w:val="24"/>
                <w:szCs w:val="24"/>
                <w:lang w:eastAsia="lv-LV"/>
              </w:rPr>
              <w:t>š</w:t>
            </w:r>
            <w:r w:rsidR="00DC137D" w:rsidRPr="003011E6">
              <w:rPr>
                <w:rFonts w:ascii="Times New Roman" w:eastAsia="Times New Roman" w:hAnsi="Times New Roman" w:cs="Times New Roman"/>
                <w:sz w:val="24"/>
                <w:szCs w:val="24"/>
                <w:lang w:eastAsia="lv-LV"/>
              </w:rPr>
              <w:t xml:space="preserve"> </w:t>
            </w:r>
            <w:r w:rsidR="003E6D12" w:rsidRPr="003011E6">
              <w:rPr>
                <w:rFonts w:ascii="Times New Roman" w:eastAsia="Times New Roman" w:hAnsi="Times New Roman" w:cs="Times New Roman"/>
                <w:sz w:val="24"/>
                <w:szCs w:val="24"/>
                <w:lang w:eastAsia="lv-LV"/>
              </w:rPr>
              <w:t>nepārsniedz trīs mēnešu</w:t>
            </w:r>
            <w:r w:rsidR="00405E6B" w:rsidRPr="003011E6">
              <w:rPr>
                <w:rFonts w:ascii="Times New Roman" w:eastAsia="Times New Roman" w:hAnsi="Times New Roman" w:cs="Times New Roman"/>
                <w:sz w:val="24"/>
                <w:szCs w:val="24"/>
                <w:lang w:eastAsia="lv-LV"/>
              </w:rPr>
              <w:t>s.</w:t>
            </w:r>
          </w:p>
          <w:p w14:paraId="120AAC3F" w14:textId="060AE412" w:rsidR="00D36BC5" w:rsidRPr="003011E6" w:rsidRDefault="00D36BC5" w:rsidP="00D3129C">
            <w:pPr>
              <w:spacing w:after="60" w:line="240" w:lineRule="auto"/>
              <w:jc w:val="both"/>
              <w:rPr>
                <w:rFonts w:ascii="Times New Roman" w:hAnsi="Times New Roman" w:cs="Times New Roman"/>
                <w:sz w:val="24"/>
                <w:szCs w:val="24"/>
              </w:rPr>
            </w:pPr>
          </w:p>
          <w:p w14:paraId="29D402DD" w14:textId="406A144B" w:rsidR="00D36BC5" w:rsidRPr="003011E6" w:rsidRDefault="00D36BC5" w:rsidP="00CF3D15">
            <w:pPr>
              <w:spacing w:after="60" w:line="240" w:lineRule="auto"/>
              <w:rPr>
                <w:rFonts w:ascii="Times New Roman" w:hAnsi="Times New Roman" w:cs="Times New Roman"/>
                <w:sz w:val="24"/>
                <w:szCs w:val="24"/>
                <w:u w:val="single"/>
              </w:rPr>
            </w:pPr>
            <w:r w:rsidRPr="003011E6">
              <w:rPr>
                <w:rFonts w:ascii="Times New Roman" w:hAnsi="Times New Roman" w:cs="Times New Roman"/>
                <w:sz w:val="24"/>
                <w:szCs w:val="24"/>
                <w:u w:val="single"/>
              </w:rPr>
              <w:t>ETL pārejas noteikumu 52. punktu ražotāji</w:t>
            </w:r>
          </w:p>
          <w:p w14:paraId="48E9B6FB" w14:textId="1445C488" w:rsidR="00D93A31" w:rsidRPr="003011E6" w:rsidRDefault="00D36BC5" w:rsidP="009F72EE">
            <w:pPr>
              <w:pStyle w:val="tv213"/>
              <w:shd w:val="clear" w:color="auto" w:fill="FFFFFF"/>
              <w:spacing w:before="0" w:beforeAutospacing="0" w:after="60" w:afterAutospacing="0"/>
              <w:jc w:val="both"/>
            </w:pPr>
            <w:r w:rsidRPr="003011E6">
              <w:t>Sask</w:t>
            </w:r>
            <w:r w:rsidR="005408E1" w:rsidRPr="003011E6">
              <w:t>aņ</w:t>
            </w:r>
            <w:r w:rsidRPr="003011E6">
              <w:t>ā ar ETL pārejas noteikumu 52. punktu ražotājiem, kas elektroenerģijas ražošanai izmanto atjaunojamos energoresursus un kas uzsākuši darbību pirms šā likuma spēkā stāšanās un nav izmantojuši šā likuma </w:t>
            </w:r>
            <w:hyperlink r:id="rId15" w:anchor="p30" w:history="1">
              <w:r w:rsidRPr="003011E6">
                <w:rPr>
                  <w:rStyle w:val="Hyperlink"/>
                  <w:color w:val="auto"/>
                  <w:u w:val="none"/>
                </w:rPr>
                <w:t>30.panta</w:t>
              </w:r>
            </w:hyperlink>
            <w:r w:rsidRPr="003011E6">
              <w:t> 1.</w:t>
            </w:r>
            <w:r w:rsidRPr="003011E6">
              <w:rPr>
                <w:vertAlign w:val="superscript"/>
              </w:rPr>
              <w:t>1</w:t>
            </w:r>
            <w:r w:rsidRPr="003011E6">
              <w:t> daļā noteiktās tiesības, ar 2015.gada 1.janvāri, bet ne ilgāk kā 20 gadus no elektrostacijas ekspluatācijas uzsākšanas dienas ir tiesības pārdot elektroenerģiju publiskajam tirgotājam par cenu 0,1112 </w:t>
            </w:r>
            <w:proofErr w:type="spellStart"/>
            <w:r w:rsidRPr="003011E6">
              <w:rPr>
                <w:i/>
              </w:rPr>
              <w:t>euro</w:t>
            </w:r>
            <w:proofErr w:type="spellEnd"/>
            <w:r w:rsidRPr="003011E6">
              <w:rPr>
                <w:i/>
              </w:rPr>
              <w:t> </w:t>
            </w:r>
            <w:r w:rsidRPr="003011E6">
              <w:t xml:space="preserve">par kilovatstundu. </w:t>
            </w:r>
            <w:r w:rsidR="00D93A31" w:rsidRPr="003011E6">
              <w:t>2020.gadā atbalstu saskaņā ar ETL Pārejas noteikumu 52.punktu saņēma 14 vēja elektrostacijas.</w:t>
            </w:r>
            <w:r w:rsidR="00067228" w:rsidRPr="003011E6">
              <w:t xml:space="preserve"> Tātad attiecībā uz</w:t>
            </w:r>
            <w:r w:rsidR="00DF6C1F" w:rsidRPr="003011E6">
              <w:t xml:space="preserve"> ETL Pārejas noteikumu 52.punktā minētajām </w:t>
            </w:r>
            <w:r w:rsidR="00067228" w:rsidRPr="003011E6">
              <w:t>elektrostacij</w:t>
            </w:r>
            <w:r w:rsidR="00DF6C1F" w:rsidRPr="003011E6">
              <w:t xml:space="preserve">ām cena un </w:t>
            </w:r>
            <w:r w:rsidR="001629A4" w:rsidRPr="003011E6">
              <w:t>atbalsta perioda ilgums ir noteikts likumā, tātad</w:t>
            </w:r>
            <w:r w:rsidR="00192662" w:rsidRPr="003011E6">
              <w:t xml:space="preserve"> </w:t>
            </w:r>
            <w:r w:rsidR="00410F79" w:rsidRPr="003011E6">
              <w:t xml:space="preserve">nav </w:t>
            </w:r>
            <w:r w:rsidR="002C31D2" w:rsidRPr="003011E6">
              <w:t>nosakāms</w:t>
            </w:r>
            <w:r w:rsidR="005A1C16" w:rsidRPr="003011E6">
              <w:t xml:space="preserve"> Ministru kabineta noteikumos.</w:t>
            </w:r>
          </w:p>
          <w:p w14:paraId="457EA217" w14:textId="43D2F465" w:rsidR="00D36BC5" w:rsidRPr="003011E6" w:rsidRDefault="00D36BC5" w:rsidP="00CF3D15">
            <w:pPr>
              <w:pStyle w:val="tv213"/>
              <w:shd w:val="clear" w:color="auto" w:fill="FFFFFF"/>
              <w:spacing w:before="0" w:beforeAutospacing="0" w:after="60" w:afterAutospacing="0"/>
              <w:ind w:firstLine="300"/>
              <w:jc w:val="both"/>
            </w:pPr>
            <w:r w:rsidRPr="003011E6">
              <w:t>Savukārt 52.</w:t>
            </w:r>
            <w:r w:rsidRPr="003011E6">
              <w:rPr>
                <w:vertAlign w:val="superscript"/>
              </w:rPr>
              <w:t>1</w:t>
            </w:r>
            <w:r w:rsidRPr="003011E6">
              <w:t> punktā ir pateikts, ka uz šiem ražotājiem ir attiecināmi</w:t>
            </w:r>
            <w:r w:rsidR="00711ACE" w:rsidRPr="003011E6">
              <w:t xml:space="preserve"> </w:t>
            </w:r>
            <w:r w:rsidRPr="003011E6">
              <w:t>šā</w:t>
            </w:r>
            <w:r w:rsidR="00711ACE" w:rsidRPr="003011E6">
              <w:t xml:space="preserve"> </w:t>
            </w:r>
            <w:r w:rsidRPr="003011E6">
              <w:t>likuma</w:t>
            </w:r>
            <w:r w:rsidR="00711ACE" w:rsidRPr="003011E6">
              <w:t xml:space="preserve"> </w:t>
            </w:r>
            <w:hyperlink r:id="rId16" w:anchor="p29.2" w:history="1">
              <w:r w:rsidRPr="003011E6">
                <w:rPr>
                  <w:rStyle w:val="Hyperlink"/>
                  <w:color w:val="auto"/>
                  <w:u w:val="none"/>
                </w:rPr>
                <w:t>29.</w:t>
              </w:r>
              <w:r w:rsidRPr="003011E6">
                <w:rPr>
                  <w:rStyle w:val="Hyperlink"/>
                  <w:color w:val="auto"/>
                  <w:u w:val="none"/>
                  <w:vertAlign w:val="superscript"/>
                </w:rPr>
                <w:t>2</w:t>
              </w:r>
            </w:hyperlink>
            <w:r w:rsidRPr="003011E6">
              <w:t>,</w:t>
            </w:r>
            <w:r w:rsidR="00711ACE" w:rsidRPr="003011E6">
              <w:t xml:space="preserve"> </w:t>
            </w:r>
            <w:hyperlink r:id="rId17" w:anchor="p30.4" w:history="1">
              <w:r w:rsidRPr="003011E6">
                <w:rPr>
                  <w:rStyle w:val="Hyperlink"/>
                  <w:color w:val="auto"/>
                  <w:u w:val="none"/>
                </w:rPr>
                <w:t>30.</w:t>
              </w:r>
              <w:r w:rsidRPr="003011E6">
                <w:rPr>
                  <w:rStyle w:val="Hyperlink"/>
                  <w:color w:val="auto"/>
                  <w:u w:val="none"/>
                  <w:vertAlign w:val="superscript"/>
                </w:rPr>
                <w:t>4</w:t>
              </w:r>
            </w:hyperlink>
            <w:r w:rsidRPr="003011E6">
              <w:t>,</w:t>
            </w:r>
            <w:r w:rsidR="00711ACE" w:rsidRPr="003011E6">
              <w:t xml:space="preserve"> </w:t>
            </w:r>
            <w:hyperlink r:id="rId18" w:anchor="p31.1" w:history="1">
              <w:r w:rsidRPr="003011E6">
                <w:rPr>
                  <w:rStyle w:val="Hyperlink"/>
                  <w:color w:val="auto"/>
                  <w:u w:val="none"/>
                </w:rPr>
                <w:t>31.</w:t>
              </w:r>
              <w:r w:rsidRPr="003011E6">
                <w:rPr>
                  <w:rStyle w:val="Hyperlink"/>
                  <w:color w:val="auto"/>
                  <w:u w:val="none"/>
                  <w:vertAlign w:val="superscript"/>
                </w:rPr>
                <w:t>1</w:t>
              </w:r>
            </w:hyperlink>
            <w:r w:rsidR="00711ACE" w:rsidRPr="003011E6">
              <w:t xml:space="preserve"> </w:t>
            </w:r>
            <w:r w:rsidRPr="003011E6">
              <w:t>un</w:t>
            </w:r>
            <w:r w:rsidR="00711ACE" w:rsidRPr="003011E6">
              <w:t xml:space="preserve"> </w:t>
            </w:r>
            <w:hyperlink r:id="rId19" w:anchor="p31.2" w:history="1">
              <w:r w:rsidRPr="003011E6">
                <w:rPr>
                  <w:rStyle w:val="Hyperlink"/>
                  <w:color w:val="auto"/>
                  <w:u w:val="none"/>
                </w:rPr>
                <w:t>31.</w:t>
              </w:r>
              <w:r w:rsidRPr="003011E6">
                <w:rPr>
                  <w:rStyle w:val="Hyperlink"/>
                  <w:color w:val="auto"/>
                  <w:u w:val="none"/>
                  <w:vertAlign w:val="superscript"/>
                </w:rPr>
                <w:t>2</w:t>
              </w:r>
              <w:r w:rsidR="00711ACE" w:rsidRPr="003011E6">
                <w:rPr>
                  <w:rStyle w:val="Hyperlink"/>
                  <w:color w:val="auto"/>
                  <w:u w:val="none"/>
                </w:rPr>
                <w:t xml:space="preserve"> </w:t>
              </w:r>
              <w:r w:rsidRPr="003011E6">
                <w:rPr>
                  <w:rStyle w:val="Hyperlink"/>
                  <w:color w:val="auto"/>
                  <w:u w:val="none"/>
                </w:rPr>
                <w:t>panta</w:t>
              </w:r>
            </w:hyperlink>
            <w:r w:rsidR="00711ACE" w:rsidRPr="003011E6">
              <w:t xml:space="preserve"> </w:t>
            </w:r>
            <w:r w:rsidRPr="003011E6">
              <w:t>nosacījumi,</w:t>
            </w:r>
            <w:r w:rsidR="00711ACE" w:rsidRPr="003011E6">
              <w:t xml:space="preserve"> </w:t>
            </w:r>
            <w:r w:rsidRPr="003011E6">
              <w:t>t.i.:</w:t>
            </w:r>
          </w:p>
          <w:p w14:paraId="261D22F9" w14:textId="77777777" w:rsidR="00D36BC5" w:rsidRPr="003011E6" w:rsidRDefault="00447BC1" w:rsidP="00CF3D15">
            <w:pPr>
              <w:pStyle w:val="tv213"/>
              <w:shd w:val="clear" w:color="auto" w:fill="FFFFFF"/>
              <w:spacing w:before="0" w:beforeAutospacing="0" w:after="60" w:afterAutospacing="0"/>
              <w:ind w:firstLine="300"/>
              <w:jc w:val="both"/>
            </w:pPr>
            <w:hyperlink r:id="rId20" w:anchor="p29.2" w:history="1">
              <w:r w:rsidR="00D36BC5" w:rsidRPr="003011E6">
                <w:rPr>
                  <w:rStyle w:val="Hyperlink"/>
                  <w:color w:val="auto"/>
                  <w:u w:val="none"/>
                </w:rPr>
                <w:t>29.</w:t>
              </w:r>
              <w:r w:rsidR="00D36BC5" w:rsidRPr="003011E6">
                <w:rPr>
                  <w:rStyle w:val="Hyperlink"/>
                  <w:color w:val="auto"/>
                  <w:u w:val="none"/>
                  <w:vertAlign w:val="superscript"/>
                </w:rPr>
                <w:t>2</w:t>
              </w:r>
            </w:hyperlink>
            <w:r w:rsidR="00D36BC5" w:rsidRPr="003011E6">
              <w:t xml:space="preserve"> panta normas par izcelsmes apliecinājumiem;</w:t>
            </w:r>
          </w:p>
          <w:p w14:paraId="46D38366" w14:textId="274B8F4D" w:rsidR="00D36BC5" w:rsidRPr="003011E6" w:rsidRDefault="00D36BC5" w:rsidP="00CF3D15">
            <w:pPr>
              <w:pStyle w:val="tv213"/>
              <w:shd w:val="clear" w:color="auto" w:fill="FFFFFF"/>
              <w:spacing w:before="0" w:beforeAutospacing="0" w:after="60" w:afterAutospacing="0"/>
              <w:ind w:firstLine="300"/>
              <w:jc w:val="both"/>
            </w:pPr>
            <w:r w:rsidRPr="003011E6">
              <w:t>30.</w:t>
            </w:r>
            <w:r w:rsidRPr="003011E6">
              <w:rPr>
                <w:vertAlign w:val="superscript"/>
              </w:rPr>
              <w:t>4</w:t>
            </w:r>
            <w:r w:rsidRPr="003011E6">
              <w:t> pantā noteiktie atbalsta perioda ierobežojumi</w:t>
            </w:r>
            <w:r w:rsidR="00475F2C" w:rsidRPr="003011E6">
              <w:t>;</w:t>
            </w:r>
            <w:r w:rsidRPr="003011E6">
              <w:t xml:space="preserve"> </w:t>
            </w:r>
          </w:p>
          <w:p w14:paraId="552EF3CE" w14:textId="1CFDFD27" w:rsidR="00475F2C" w:rsidRPr="003011E6" w:rsidRDefault="00D36BC5" w:rsidP="00CF3D15">
            <w:pPr>
              <w:pStyle w:val="tv213"/>
              <w:shd w:val="clear" w:color="auto" w:fill="FFFFFF"/>
              <w:spacing w:before="0" w:beforeAutospacing="0" w:after="60" w:afterAutospacing="0"/>
              <w:ind w:firstLine="300"/>
              <w:jc w:val="both"/>
            </w:pPr>
            <w:r w:rsidRPr="003011E6">
              <w:t>31.</w:t>
            </w:r>
            <w:r w:rsidRPr="003011E6">
              <w:rPr>
                <w:vertAlign w:val="superscript"/>
              </w:rPr>
              <w:t>1</w:t>
            </w:r>
            <w:r w:rsidRPr="003011E6">
              <w:t> pantā noteiktais par nodevu elektroenerģijas ražošanai piešķirtā valsts atbalsta izlietošanas uzraudzībai</w:t>
            </w:r>
            <w:r w:rsidR="00475F2C" w:rsidRPr="003011E6">
              <w:t>;</w:t>
            </w:r>
            <w:r w:rsidRPr="003011E6">
              <w:t xml:space="preserve"> </w:t>
            </w:r>
            <w:r w:rsidR="00475F2C" w:rsidRPr="003011E6">
              <w:t xml:space="preserve"> </w:t>
            </w:r>
          </w:p>
          <w:p w14:paraId="6E1F0638" w14:textId="74E2563A" w:rsidR="0003519A" w:rsidRPr="003011E6" w:rsidRDefault="00D36BC5"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31.</w:t>
            </w:r>
            <w:r w:rsidRPr="003011E6">
              <w:rPr>
                <w:rFonts w:ascii="Times New Roman" w:hAnsi="Times New Roman" w:cs="Times New Roman"/>
                <w:sz w:val="24"/>
                <w:szCs w:val="24"/>
                <w:vertAlign w:val="superscript"/>
              </w:rPr>
              <w:t>2</w:t>
            </w:r>
            <w:r w:rsidRPr="003011E6">
              <w:rPr>
                <w:rFonts w:ascii="Times New Roman" w:hAnsi="Times New Roman" w:cs="Times New Roman"/>
                <w:sz w:val="24"/>
                <w:szCs w:val="24"/>
              </w:rPr>
              <w:t> panta noteikumi par elektroenerģijas ražotāju uzraudzību</w:t>
            </w:r>
            <w:r w:rsidR="00E8121A" w:rsidRPr="003011E6">
              <w:rPr>
                <w:rFonts w:ascii="Times New Roman" w:hAnsi="Times New Roman" w:cs="Times New Roman"/>
                <w:sz w:val="24"/>
                <w:szCs w:val="24"/>
              </w:rPr>
              <w:t>.</w:t>
            </w:r>
            <w:r w:rsidRPr="003011E6">
              <w:rPr>
                <w:rFonts w:ascii="Times New Roman" w:hAnsi="Times New Roman" w:cs="Times New Roman"/>
                <w:sz w:val="24"/>
                <w:szCs w:val="24"/>
              </w:rPr>
              <w:t xml:space="preserve"> </w:t>
            </w:r>
            <w:r w:rsidR="00497978" w:rsidRPr="003011E6">
              <w:rPr>
                <w:rFonts w:ascii="Times New Roman" w:hAnsi="Times New Roman" w:cs="Times New Roman"/>
                <w:sz w:val="24"/>
                <w:szCs w:val="24"/>
              </w:rPr>
              <w:t>Elektroenerģijas tirgus likuma 31.</w:t>
            </w:r>
            <w:r w:rsidR="00497978" w:rsidRPr="003011E6">
              <w:rPr>
                <w:rFonts w:ascii="Times New Roman" w:hAnsi="Times New Roman" w:cs="Times New Roman"/>
                <w:sz w:val="24"/>
                <w:szCs w:val="24"/>
                <w:vertAlign w:val="superscript"/>
              </w:rPr>
              <w:t>2</w:t>
            </w:r>
            <w:r w:rsidR="00497978" w:rsidRPr="003011E6">
              <w:rPr>
                <w:rFonts w:ascii="Times New Roman" w:hAnsi="Times New Roman" w:cs="Times New Roman"/>
                <w:sz w:val="24"/>
                <w:szCs w:val="24"/>
              </w:rPr>
              <w:t>panta pirmā daļa paredz, ka Ministru kabinets nosaka iestādi, kas veic ražotāju uzraudzību un kontroli. Minētajā pantā ir vispārīgi paredzēta Ministru kabineta noteiktās iestādes</w:t>
            </w:r>
            <w:r w:rsidR="00311056" w:rsidRPr="003011E6">
              <w:rPr>
                <w:rFonts w:ascii="Times New Roman" w:hAnsi="Times New Roman" w:cs="Times New Roman"/>
                <w:sz w:val="24"/>
                <w:szCs w:val="24"/>
              </w:rPr>
              <w:t>, t.i. BVKB</w:t>
            </w:r>
            <w:r w:rsidR="0001465D" w:rsidRPr="003011E6">
              <w:rPr>
                <w:rFonts w:ascii="Times New Roman" w:hAnsi="Times New Roman" w:cs="Times New Roman"/>
                <w:sz w:val="24"/>
                <w:szCs w:val="24"/>
              </w:rPr>
              <w:t>,</w:t>
            </w:r>
            <w:r w:rsidR="00497978" w:rsidRPr="003011E6">
              <w:rPr>
                <w:rFonts w:ascii="Times New Roman" w:hAnsi="Times New Roman" w:cs="Times New Roman"/>
                <w:sz w:val="24"/>
                <w:szCs w:val="24"/>
              </w:rPr>
              <w:t xml:space="preserve"> kompetence. Minētā panta otrā daļa paredz, ko kontrolē Ministru kabineta noteiktā iestāde. Trešajā daļā ir noteikta Ministru kabineta kompetence noteikt pamatu piešķirto tiesību atcelšanai un atbalsta atmaksai. Ceturtā daļā attiecas uz pieņemto lēmumu spēkā esamību. Savukārt piektā daļa nosaka Ministru kabineta kompetenci izdot nosacījumus un metodiku nepamatoti vai nelikumīgi saņemtā valsts atbalsta atgūšanai. Saskaņā ar Administratīvā procesa likuma 11.pantu privātpersonai nelabvēlīgu administratīvo aktu izdot vai faktisku rīcību veikt iestāde var uz Satversmes, likuma, kā arī uz starptautisko tiesību normas pamata. Ministru kabineta noteikumi var būt par pamatu šādam administratīvajam aktam vai faktiskai rīcībai tikai tad, ja Satversmē, likumā vai starptautisko tiesību normā tieši vai netieši ir ietverts </w:t>
            </w:r>
            <w:r w:rsidR="00497978" w:rsidRPr="003011E6">
              <w:rPr>
                <w:rFonts w:ascii="Times New Roman" w:hAnsi="Times New Roman" w:cs="Times New Roman"/>
                <w:sz w:val="24"/>
                <w:szCs w:val="24"/>
              </w:rPr>
              <w:lastRenderedPageBreak/>
              <w:t xml:space="preserve">pilnvarojums Ministru kabinetam, izdodot noteikumus, tajos paredzēt šādus administratīvos aktus vai faktisko rīcību. </w:t>
            </w:r>
          </w:p>
          <w:p w14:paraId="78A68DCC" w14:textId="0E7B6B6A" w:rsidR="00631BD7" w:rsidRPr="003011E6" w:rsidRDefault="00497978"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Elektroenerģijas tirgus likuma 31.</w:t>
            </w:r>
            <w:r w:rsidRPr="003011E6">
              <w:rPr>
                <w:rFonts w:ascii="Times New Roman" w:hAnsi="Times New Roman" w:cs="Times New Roman"/>
                <w:sz w:val="24"/>
                <w:szCs w:val="24"/>
                <w:vertAlign w:val="superscript"/>
              </w:rPr>
              <w:t>2</w:t>
            </w:r>
            <w:r w:rsidR="00D80949" w:rsidRPr="003011E6">
              <w:rPr>
                <w:rFonts w:ascii="Times New Roman" w:hAnsi="Times New Roman" w:cs="Times New Roman"/>
                <w:sz w:val="24"/>
                <w:szCs w:val="24"/>
                <w:vertAlign w:val="superscript"/>
              </w:rPr>
              <w:t xml:space="preserve"> </w:t>
            </w:r>
            <w:r w:rsidRPr="003011E6">
              <w:rPr>
                <w:rFonts w:ascii="Times New Roman" w:hAnsi="Times New Roman" w:cs="Times New Roman"/>
                <w:sz w:val="24"/>
                <w:szCs w:val="24"/>
              </w:rPr>
              <w:t xml:space="preserve">pantā nav ietverts deleģējums Ministru kabinetam izdot normatīvos aktus </w:t>
            </w:r>
            <w:r w:rsidR="00970E54" w:rsidRPr="003011E6">
              <w:rPr>
                <w:rFonts w:ascii="Times New Roman" w:hAnsi="Times New Roman" w:cs="Times New Roman"/>
                <w:sz w:val="24"/>
                <w:szCs w:val="24"/>
              </w:rPr>
              <w:t>Elektroenerģijas tirgus likuma Pārejas noteikumu 52.punkt</w:t>
            </w:r>
            <w:r w:rsidR="000A3969" w:rsidRPr="003011E6">
              <w:rPr>
                <w:rFonts w:ascii="Times New Roman" w:hAnsi="Times New Roman" w:cs="Times New Roman"/>
                <w:sz w:val="24"/>
                <w:szCs w:val="24"/>
              </w:rPr>
              <w:t>ā</w:t>
            </w:r>
            <w:r w:rsidR="00970E54" w:rsidRPr="003011E6">
              <w:rPr>
                <w:rFonts w:ascii="Times New Roman" w:hAnsi="Times New Roman" w:cs="Times New Roman"/>
                <w:sz w:val="24"/>
                <w:szCs w:val="24"/>
              </w:rPr>
              <w:t xml:space="preserve"> </w:t>
            </w:r>
            <w:r w:rsidR="000A3969" w:rsidRPr="003011E6">
              <w:rPr>
                <w:rFonts w:ascii="Times New Roman" w:hAnsi="Times New Roman" w:cs="Times New Roman"/>
                <w:sz w:val="24"/>
                <w:szCs w:val="24"/>
              </w:rPr>
              <w:t>minētajiem ražotājiem</w:t>
            </w:r>
            <w:r w:rsidRPr="003011E6">
              <w:rPr>
                <w:rFonts w:ascii="Times New Roman" w:hAnsi="Times New Roman" w:cs="Times New Roman"/>
                <w:sz w:val="24"/>
                <w:szCs w:val="24"/>
              </w:rPr>
              <w:t xml:space="preserve">. </w:t>
            </w:r>
            <w:r w:rsidR="000A3969" w:rsidRPr="003011E6">
              <w:rPr>
                <w:rFonts w:ascii="Times New Roman" w:hAnsi="Times New Roman" w:cs="Times New Roman"/>
                <w:sz w:val="24"/>
                <w:szCs w:val="24"/>
              </w:rPr>
              <w:t xml:space="preserve">Līdz ar to </w:t>
            </w:r>
            <w:r w:rsidRPr="003011E6">
              <w:rPr>
                <w:rFonts w:ascii="Times New Roman" w:hAnsi="Times New Roman" w:cs="Times New Roman"/>
                <w:sz w:val="24"/>
                <w:szCs w:val="24"/>
              </w:rPr>
              <w:t>Ministru kabinetam nav tiesiska pamata noteikt pārkompensācijas ierobežošanas mehānismu minētajiem ražotājiem.</w:t>
            </w:r>
            <w:r w:rsidR="00324404" w:rsidRPr="003011E6">
              <w:rPr>
                <w:rFonts w:ascii="Times New Roman" w:hAnsi="Times New Roman" w:cs="Times New Roman"/>
                <w:sz w:val="24"/>
                <w:szCs w:val="24"/>
              </w:rPr>
              <w:t xml:space="preserve"> </w:t>
            </w:r>
            <w:r w:rsidR="0005480F" w:rsidRPr="003011E6">
              <w:rPr>
                <w:rFonts w:ascii="Times New Roman" w:hAnsi="Times New Roman" w:cs="Times New Roman"/>
                <w:sz w:val="24"/>
                <w:szCs w:val="24"/>
              </w:rPr>
              <w:t>Taču</w:t>
            </w:r>
            <w:r w:rsidRPr="003011E6">
              <w:rPr>
                <w:rFonts w:ascii="Times New Roman" w:hAnsi="Times New Roman" w:cs="Times New Roman"/>
                <w:sz w:val="24"/>
                <w:szCs w:val="24"/>
              </w:rPr>
              <w:t xml:space="preserve"> Ministru kabinets var paredzēt nosacījumus nepamatoti vai nelikumīgi saņemtā valsts atbalsta atgūšanai saskaņā ar Elektroenerģijas tirgus likuma 31.</w:t>
            </w:r>
            <w:r w:rsidRPr="003011E6">
              <w:rPr>
                <w:rFonts w:ascii="Times New Roman" w:hAnsi="Times New Roman" w:cs="Times New Roman"/>
                <w:sz w:val="24"/>
                <w:szCs w:val="24"/>
                <w:vertAlign w:val="superscript"/>
              </w:rPr>
              <w:t>2</w:t>
            </w:r>
            <w:r w:rsidR="000A3969" w:rsidRPr="003011E6">
              <w:rPr>
                <w:rFonts w:ascii="Times New Roman" w:hAnsi="Times New Roman" w:cs="Times New Roman"/>
                <w:sz w:val="24"/>
                <w:szCs w:val="24"/>
                <w:vertAlign w:val="superscript"/>
              </w:rPr>
              <w:t xml:space="preserve"> </w:t>
            </w:r>
            <w:r w:rsidRPr="003011E6">
              <w:rPr>
                <w:rFonts w:ascii="Times New Roman" w:hAnsi="Times New Roman" w:cs="Times New Roman"/>
                <w:sz w:val="24"/>
                <w:szCs w:val="24"/>
              </w:rPr>
              <w:t>panta piekto daļu.</w:t>
            </w:r>
          </w:p>
          <w:p w14:paraId="1FFA91DC" w14:textId="240BB6CF" w:rsidR="00D36BC5" w:rsidRPr="003011E6" w:rsidRDefault="000270BD" w:rsidP="00CF3D15">
            <w:pPr>
              <w:pStyle w:val="tv213"/>
              <w:shd w:val="clear" w:color="auto" w:fill="FFFFFF"/>
              <w:spacing w:before="0" w:beforeAutospacing="0" w:after="60" w:afterAutospacing="0"/>
              <w:jc w:val="both"/>
            </w:pPr>
            <w:r w:rsidRPr="003011E6">
              <w:t xml:space="preserve">Ņemot vērā, ka </w:t>
            </w:r>
            <w:r w:rsidR="00D36BC5" w:rsidRPr="003011E6">
              <w:t>BVKB</w:t>
            </w:r>
            <w:r w:rsidR="00D36BC5" w:rsidRPr="003011E6">
              <w:rPr>
                <w:b/>
                <w:bCs/>
              </w:rPr>
              <w:t xml:space="preserve"> </w:t>
            </w:r>
            <w:r w:rsidR="00D36BC5" w:rsidRPr="003011E6">
              <w:t xml:space="preserve">organizē arī šo ražotāju darbības uzraudzību un kontroli, nodrošinot pārkompensācijas novēršanu, </w:t>
            </w:r>
            <w:r w:rsidR="008D16EB" w:rsidRPr="003011E6">
              <w:t xml:space="preserve">tas, </w:t>
            </w:r>
            <w:r w:rsidR="00D36BC5" w:rsidRPr="003011E6">
              <w:t>pieņemot lēmumu par valsts atbalsta apturēšanu vai lēmumu par piešķirto tiesību atcelšanu, elektroenerģijas ražotāju nepamatoti vai nelikumīgi saņemtā valsts atbalsta atgūšanu, kā arī ETL </w:t>
            </w:r>
            <w:hyperlink r:id="rId21" w:anchor="p2" w:history="1">
              <w:r w:rsidR="00D36BC5" w:rsidRPr="003011E6">
                <w:rPr>
                  <w:rStyle w:val="Hyperlink"/>
                  <w:color w:val="auto"/>
                  <w:u w:val="none"/>
                </w:rPr>
                <w:t>2. panta</w:t>
              </w:r>
            </w:hyperlink>
            <w:r w:rsidR="00D36BC5" w:rsidRPr="003011E6">
              <w:t> 2. punktā noteikto mērķu sasniegšanu</w:t>
            </w:r>
            <w:r w:rsidR="00ED5097" w:rsidRPr="003011E6">
              <w:t>,</w:t>
            </w:r>
            <w:r w:rsidR="00D96A90" w:rsidRPr="003011E6">
              <w:t xml:space="preserve"> bet </w:t>
            </w:r>
            <w:r w:rsidR="00940D65" w:rsidRPr="003011E6">
              <w:t xml:space="preserve">šī uzraudzība nedrīkst pārsniegt ETL dotā deleģējuma Ministru kabinetam </w:t>
            </w:r>
            <w:r w:rsidR="00EE71A9" w:rsidRPr="003011E6">
              <w:t>ietvaru,</w:t>
            </w:r>
            <w:r w:rsidR="00ED5097" w:rsidRPr="003011E6">
              <w:t xml:space="preserve"> </w:t>
            </w:r>
            <w:r w:rsidR="00AC39FB" w:rsidRPr="003011E6">
              <w:t>projektā</w:t>
            </w:r>
            <w:r w:rsidR="00324C99" w:rsidRPr="003011E6">
              <w:t xml:space="preserve"> tiek</w:t>
            </w:r>
            <w:r w:rsidR="00ED5097" w:rsidRPr="003011E6">
              <w:t xml:space="preserve"> </w:t>
            </w:r>
            <w:r w:rsidR="001B4011" w:rsidRPr="003011E6">
              <w:t>atrunāt</w:t>
            </w:r>
            <w:r w:rsidR="00AC39FB" w:rsidRPr="003011E6">
              <w:t>i</w:t>
            </w:r>
            <w:r w:rsidR="001B4011" w:rsidRPr="003011E6">
              <w:t xml:space="preserve"> izņēmum</w:t>
            </w:r>
            <w:r w:rsidR="00324C99" w:rsidRPr="003011E6">
              <w:t>i</w:t>
            </w:r>
            <w:r w:rsidR="001B4011" w:rsidRPr="003011E6">
              <w:t xml:space="preserve">, </w:t>
            </w:r>
            <w:r w:rsidR="00324C99" w:rsidRPr="003011E6">
              <w:t>nosakot, kuras noteikumu normas nav attiecināmas</w:t>
            </w:r>
            <w:r w:rsidR="002B0F62" w:rsidRPr="003011E6">
              <w:t xml:space="preserve"> uz </w:t>
            </w:r>
            <w:r w:rsidR="006B3E22" w:rsidRPr="003011E6">
              <w:t xml:space="preserve"> ETL Pārejas noteikumu 52.punkt</w:t>
            </w:r>
            <w:r w:rsidR="00C82FF1" w:rsidRPr="003011E6">
              <w:t>ā minētajām elektrostacijām</w:t>
            </w:r>
            <w:r w:rsidR="00D36BC5" w:rsidRPr="003011E6">
              <w:t xml:space="preserve">. </w:t>
            </w:r>
            <w:r w:rsidR="00FF73BF" w:rsidRPr="003011E6">
              <w:t xml:space="preserve"> ETL </w:t>
            </w:r>
            <w:hyperlink r:id="rId22" w:anchor="p2" w:history="1">
              <w:r w:rsidR="00FF73BF" w:rsidRPr="003011E6">
                <w:rPr>
                  <w:rStyle w:val="Hyperlink"/>
                  <w:color w:val="auto"/>
                  <w:u w:val="none"/>
                </w:rPr>
                <w:t>2. panta</w:t>
              </w:r>
            </w:hyperlink>
            <w:r w:rsidR="00FF73BF" w:rsidRPr="003011E6">
              <w:t> </w:t>
            </w:r>
            <w:r w:rsidR="00D36BC5" w:rsidRPr="003011E6">
              <w:t xml:space="preserve"> otrajā daļā ir noteikts, ka, kontrolējot likumos un Ministru kabineta noteikumos elektroenerģijas ražotājiem noteikto prasību ievērošanu, </w:t>
            </w:r>
            <w:r w:rsidR="00D36BC5" w:rsidRPr="003011E6">
              <w:rPr>
                <w:u w:val="single"/>
              </w:rPr>
              <w:t>tiek veiktas pārbaudes</w:t>
            </w:r>
            <w:r w:rsidR="00D36BC5" w:rsidRPr="003011E6">
              <w:t>, tostarp arī attiecībā uz:</w:t>
            </w:r>
          </w:p>
          <w:p w14:paraId="278D70F6" w14:textId="6ADC3E82" w:rsidR="00D93A31" w:rsidRPr="003011E6" w:rsidRDefault="00D36BC5" w:rsidP="00CF3D15">
            <w:pPr>
              <w:pStyle w:val="tv213"/>
              <w:shd w:val="clear" w:color="auto" w:fill="FFFFFF"/>
              <w:spacing w:before="0" w:beforeAutospacing="0" w:after="60" w:afterAutospacing="0"/>
              <w:ind w:left="600"/>
              <w:jc w:val="both"/>
            </w:pPr>
            <w:r w:rsidRPr="003011E6">
              <w:t>1)</w:t>
            </w:r>
            <w:r w:rsidR="0005067E" w:rsidRPr="003011E6">
              <w:t xml:space="preserve"> </w:t>
            </w:r>
            <w:r w:rsidRPr="003011E6">
              <w:t>elektroenerģijas izlietojumu elektrostacijas vajadzībām (pašpatēriņu);</w:t>
            </w:r>
          </w:p>
          <w:p w14:paraId="17321C7D" w14:textId="69D226C4" w:rsidR="00D36BC5" w:rsidRPr="003011E6" w:rsidRDefault="006273EE" w:rsidP="00CF3D15">
            <w:pPr>
              <w:pStyle w:val="tv213"/>
              <w:shd w:val="clear" w:color="auto" w:fill="FFFFFF"/>
              <w:spacing w:before="0" w:beforeAutospacing="0" w:after="60" w:afterAutospacing="0"/>
              <w:ind w:left="600"/>
              <w:jc w:val="both"/>
            </w:pPr>
            <w:r w:rsidRPr="003011E6">
              <w:t>2</w:t>
            </w:r>
            <w:r w:rsidR="00D36BC5" w:rsidRPr="003011E6">
              <w:t>) elektrostaciju aprīkojumu ar uzskaites mēraparātiem;</w:t>
            </w:r>
          </w:p>
          <w:p w14:paraId="7EC252A5" w14:textId="736DCD63" w:rsidR="00D36BC5" w:rsidRPr="003011E6" w:rsidRDefault="00040633" w:rsidP="00CF3D15">
            <w:pPr>
              <w:pStyle w:val="tv213"/>
              <w:shd w:val="clear" w:color="auto" w:fill="FFFFFF"/>
              <w:spacing w:before="0" w:beforeAutospacing="0" w:after="60" w:afterAutospacing="0"/>
              <w:ind w:left="600"/>
              <w:jc w:val="both"/>
            </w:pPr>
            <w:r w:rsidRPr="003011E6">
              <w:t>3</w:t>
            </w:r>
            <w:r w:rsidR="00D36BC5" w:rsidRPr="003011E6">
              <w:t>) informācijas, tajā skaitā saražotās elektroenerģijas uzskaites datu — ne retāk kā reizi dienā, pārbaudi.</w:t>
            </w:r>
          </w:p>
          <w:p w14:paraId="7FE97814" w14:textId="3BEE30F6" w:rsidR="00D36BC5" w:rsidRPr="003011E6" w:rsidRDefault="00D36BC5" w:rsidP="00CF3D15">
            <w:pPr>
              <w:pStyle w:val="tv213"/>
              <w:shd w:val="clear" w:color="auto" w:fill="FFFFFF"/>
              <w:spacing w:before="0" w:beforeAutospacing="0" w:after="60" w:afterAutospacing="0"/>
              <w:ind w:firstLine="300"/>
              <w:jc w:val="both"/>
            </w:pPr>
            <w:r w:rsidRPr="003011E6">
              <w:t>Tāpat šī panta trešajā daļā dot</w:t>
            </w:r>
            <w:r w:rsidR="00E97E22" w:rsidRPr="003011E6">
              <w:t>s</w:t>
            </w:r>
            <w:r w:rsidRPr="003011E6">
              <w:t xml:space="preserve"> deleģējums</w:t>
            </w:r>
            <w:r w:rsidR="00E97E22" w:rsidRPr="003011E6">
              <w:t xml:space="preserve"> Ministru kabinetam noteikt </w:t>
            </w:r>
            <w:r w:rsidRPr="003011E6">
              <w:t>p</w:t>
            </w:r>
            <w:r w:rsidRPr="003011E6">
              <w:rPr>
                <w:u w:val="single"/>
              </w:rPr>
              <w:t>ārkāpumus, par kuriem atceļam</w:t>
            </w:r>
            <w:r w:rsidR="009C42C8" w:rsidRPr="003011E6">
              <w:rPr>
                <w:u w:val="single"/>
              </w:rPr>
              <w:t>s komersantiem piešķirtais atbalsts</w:t>
            </w:r>
            <w:r w:rsidRPr="003011E6">
              <w:t>, kā arī nosacījums, ka, lemjot par piešķirt</w:t>
            </w:r>
            <w:r w:rsidR="009C42C8" w:rsidRPr="003011E6">
              <w:t>ā</w:t>
            </w:r>
            <w:r w:rsidRPr="003011E6">
              <w:t xml:space="preserve"> </w:t>
            </w:r>
            <w:r w:rsidR="009C42C8" w:rsidRPr="003011E6">
              <w:t>atbalsta</w:t>
            </w:r>
            <w:r w:rsidRPr="003011E6">
              <w:t xml:space="preserve"> atcelšanu, vienlaikus izlemjams jautājums par pienākuma uzlikšanu elektroenerģijas ražotājam </w:t>
            </w:r>
            <w:r w:rsidRPr="003011E6">
              <w:rPr>
                <w:u w:val="single"/>
              </w:rPr>
              <w:t>atmaksāt nepamatoti vai nelikumīgi saņemto valsts atbalstu</w:t>
            </w:r>
            <w:r w:rsidRPr="003011E6">
              <w:t xml:space="preserve">, un noteikums, ka elektroenerģijas ražotājam </w:t>
            </w:r>
            <w:r w:rsidRPr="003011E6">
              <w:rPr>
                <w:u w:val="single"/>
              </w:rPr>
              <w:t>ir pienākums pierādīt</w:t>
            </w:r>
            <w:r w:rsidRPr="003011E6">
              <w:t xml:space="preserve"> līdz tiesisku pierādījumu ticamības pakāpei, ka tas, saņemot atbalstu, ir ievērojis normatīvajos aktos noteiktās prasības atbalsta saņemšanai.</w:t>
            </w:r>
          </w:p>
          <w:p w14:paraId="2114C659" w14:textId="7D771D5D" w:rsidR="00D36BC5" w:rsidRPr="003011E6" w:rsidRDefault="00D36BC5" w:rsidP="00CF3D15">
            <w:pPr>
              <w:pStyle w:val="tv213"/>
              <w:shd w:val="clear" w:color="auto" w:fill="FFFFFF"/>
              <w:spacing w:before="0" w:beforeAutospacing="0" w:after="60" w:afterAutospacing="0"/>
              <w:ind w:firstLine="300"/>
              <w:jc w:val="both"/>
            </w:pPr>
            <w:r w:rsidRPr="003011E6">
              <w:t xml:space="preserve"> </w:t>
            </w:r>
          </w:p>
          <w:p w14:paraId="6A8C15EA" w14:textId="0C2ECC6A" w:rsidR="008E373D" w:rsidRPr="003011E6" w:rsidRDefault="008E373D" w:rsidP="00276679">
            <w:pPr>
              <w:pStyle w:val="tv213"/>
              <w:shd w:val="clear" w:color="auto" w:fill="FFFFFF"/>
              <w:spacing w:before="0" w:beforeAutospacing="0" w:after="60" w:afterAutospacing="0"/>
              <w:jc w:val="both"/>
            </w:pPr>
            <w:r w:rsidRPr="003011E6">
              <w:t>No minētā izriet, ka uz ETL pārejas noteikumu 52. punktu ražotājiem ir attiecinām</w:t>
            </w:r>
            <w:r w:rsidR="00D869B8" w:rsidRPr="003011E6">
              <w:t xml:space="preserve">i ETL </w:t>
            </w:r>
            <w:r w:rsidR="00904297" w:rsidRPr="003011E6">
              <w:t>31.</w:t>
            </w:r>
            <w:r w:rsidR="00904297" w:rsidRPr="003011E6">
              <w:rPr>
                <w:vertAlign w:val="superscript"/>
              </w:rPr>
              <w:t>2</w:t>
            </w:r>
            <w:r w:rsidR="00904297" w:rsidRPr="003011E6">
              <w:t> panta noteikumi par elektroenerģijas ražotāju uzraudzību</w:t>
            </w:r>
            <w:r w:rsidR="00FC4889" w:rsidRPr="003011E6">
              <w:t xml:space="preserve"> un Ministru kabinetam ir </w:t>
            </w:r>
            <w:r w:rsidR="008C7F43" w:rsidRPr="003011E6">
              <w:t>dot</w:t>
            </w:r>
            <w:r w:rsidR="00931813" w:rsidRPr="003011E6">
              <w:t xml:space="preserve">as pilnvaras noteikt </w:t>
            </w:r>
            <w:r w:rsidR="00373266" w:rsidRPr="003011E6">
              <w:t xml:space="preserve">gadījumus, kuros </w:t>
            </w:r>
            <w:r w:rsidR="00A873DD" w:rsidRPr="003011E6">
              <w:t>atbalsts saistībā ar šiem pārk</w:t>
            </w:r>
            <w:r w:rsidR="00B41F77" w:rsidRPr="003011E6">
              <w:t>āpumiem</w:t>
            </w:r>
            <w:r w:rsidR="009C4E1D" w:rsidRPr="003011E6">
              <w:t xml:space="preserve"> </w:t>
            </w:r>
            <w:r w:rsidR="00A87BCC" w:rsidRPr="003011E6">
              <w:t>netiek izmaksāts</w:t>
            </w:r>
            <w:r w:rsidR="00291227" w:rsidRPr="003011E6">
              <w:t>. Ņemot vērā</w:t>
            </w:r>
            <w:r w:rsidR="00A87BCC" w:rsidRPr="003011E6">
              <w:t xml:space="preserve"> minēto</w:t>
            </w:r>
            <w:r w:rsidR="006D6150" w:rsidRPr="003011E6">
              <w:t>, uz ražotājiem, kas atbalstu saņem saskaņā ar ETL pārejas noteikumu 52.punktu</w:t>
            </w:r>
            <w:r w:rsidR="00C81D90" w:rsidRPr="003011E6">
              <w:t>,</w:t>
            </w:r>
            <w:r w:rsidR="006D6150" w:rsidRPr="003011E6">
              <w:t xml:space="preserve"> ir attiecināmi</w:t>
            </w:r>
            <w:r w:rsidR="00D13F82" w:rsidRPr="003011E6">
              <w:t xml:space="preserve"> MK noteikumos</w:t>
            </w:r>
            <w:r w:rsidR="008F078B" w:rsidRPr="003011E6">
              <w:t xml:space="preserve"> </w:t>
            </w:r>
            <w:r w:rsidR="001B2596" w:rsidRPr="003011E6">
              <w:t xml:space="preserve">Nr.560 </w:t>
            </w:r>
            <w:r w:rsidR="008F078B" w:rsidRPr="003011E6">
              <w:t>definētie</w:t>
            </w:r>
            <w:r w:rsidR="00F25738" w:rsidRPr="003011E6">
              <w:t xml:space="preserve"> elektrostaciju</w:t>
            </w:r>
            <w:r w:rsidR="001B2596" w:rsidRPr="003011E6">
              <w:t xml:space="preserve"> uzraudzības pasākumi. </w:t>
            </w:r>
            <w:r w:rsidR="00CD0B30" w:rsidRPr="003011E6">
              <w:t xml:space="preserve">Tomēr, ņemot vērā, ka </w:t>
            </w:r>
            <w:r w:rsidR="00810AED" w:rsidRPr="003011E6">
              <w:t>saskaņā ar</w:t>
            </w:r>
            <w:r w:rsidR="00CD0B30" w:rsidRPr="003011E6">
              <w:t xml:space="preserve"> </w:t>
            </w:r>
            <w:r w:rsidR="00B939F4" w:rsidRPr="003011E6">
              <w:t>ETL pārejas noteikumu 52.</w:t>
            </w:r>
            <w:r w:rsidR="00B939F4" w:rsidRPr="003011E6">
              <w:rPr>
                <w:vertAlign w:val="superscript"/>
              </w:rPr>
              <w:t xml:space="preserve">1 </w:t>
            </w:r>
            <w:r w:rsidR="00B939F4" w:rsidRPr="003011E6">
              <w:t>punkt</w:t>
            </w:r>
            <w:r w:rsidR="00810AED" w:rsidRPr="003011E6">
              <w:t xml:space="preserve">u uz attiecīgajiem ražotājiem netiek attiecināts ETL </w:t>
            </w:r>
            <w:r w:rsidR="009B5100" w:rsidRPr="003011E6">
              <w:t>31.</w:t>
            </w:r>
            <w:r w:rsidR="009B5100" w:rsidRPr="003011E6">
              <w:rPr>
                <w:vertAlign w:val="superscript"/>
              </w:rPr>
              <w:t>4</w:t>
            </w:r>
            <w:r w:rsidR="009B5100" w:rsidRPr="003011E6">
              <w:t> </w:t>
            </w:r>
            <w:r w:rsidR="00F20105" w:rsidRPr="003011E6">
              <w:t>un 31.</w:t>
            </w:r>
            <w:r w:rsidR="00F20105" w:rsidRPr="003011E6">
              <w:rPr>
                <w:vertAlign w:val="superscript"/>
              </w:rPr>
              <w:t>5</w:t>
            </w:r>
            <w:r w:rsidR="00F20105" w:rsidRPr="003011E6">
              <w:t xml:space="preserve"> pants,</w:t>
            </w:r>
            <w:r w:rsidR="00C81D90" w:rsidRPr="003011E6">
              <w:rPr>
                <w:b/>
                <w:bCs/>
              </w:rPr>
              <w:t xml:space="preserve"> </w:t>
            </w:r>
            <w:r w:rsidR="00E030A2" w:rsidRPr="003011E6">
              <w:t>attiecīgajiem ražotājiem netiek piemērot</w:t>
            </w:r>
            <w:r w:rsidR="0028044E" w:rsidRPr="003011E6">
              <w:t xml:space="preserve">s pārkompensācijas novēršanas mehānisms </w:t>
            </w:r>
            <w:r w:rsidR="004916E5" w:rsidRPr="003011E6">
              <w:t>un vienotā tehnoloģiskā cikla princips.</w:t>
            </w:r>
            <w:r w:rsidR="005A1662" w:rsidRPr="003011E6">
              <w:t xml:space="preserve"> </w:t>
            </w:r>
            <w:r w:rsidR="0080471B" w:rsidRPr="003011E6">
              <w:t xml:space="preserve">Projektā </w:t>
            </w:r>
            <w:r w:rsidR="00ED1741" w:rsidRPr="003011E6">
              <w:t xml:space="preserve">paredzēts noteikt, ka </w:t>
            </w:r>
            <w:r w:rsidR="005A1662" w:rsidRPr="003011E6">
              <w:t xml:space="preserve">uz </w:t>
            </w:r>
            <w:r w:rsidR="00456244" w:rsidRPr="003011E6">
              <w:t xml:space="preserve"> ETL pārejas noteikumu 52.punkt</w:t>
            </w:r>
            <w:r w:rsidR="00AA3D27" w:rsidRPr="003011E6">
              <w:t>a elektrostacijām</w:t>
            </w:r>
            <w:r w:rsidR="005A1662" w:rsidRPr="003011E6">
              <w:t xml:space="preserve"> netiek attiecināts </w:t>
            </w:r>
            <w:r w:rsidR="005A1662" w:rsidRPr="003011E6">
              <w:rPr>
                <w:shd w:val="clear" w:color="auto" w:fill="FFFFFF"/>
              </w:rPr>
              <w:t xml:space="preserve"> </w:t>
            </w:r>
            <w:r w:rsidR="007009E5" w:rsidRPr="003011E6">
              <w:t xml:space="preserve">noteikumu </w:t>
            </w:r>
            <w:r w:rsidR="007009E5" w:rsidRPr="003011E6">
              <w:rPr>
                <w:shd w:val="clear" w:color="auto" w:fill="FFFFFF"/>
              </w:rPr>
              <w:t>50.</w:t>
            </w:r>
            <w:r w:rsidR="007009E5" w:rsidRPr="003011E6">
              <w:rPr>
                <w:shd w:val="clear" w:color="auto" w:fill="FFFFFF"/>
                <w:vertAlign w:val="superscript"/>
              </w:rPr>
              <w:t>1</w:t>
            </w:r>
            <w:r w:rsidR="007009E5" w:rsidRPr="003011E6">
              <w:rPr>
                <w:shd w:val="clear" w:color="auto" w:fill="FFFFFF"/>
              </w:rPr>
              <w:t>, 50.</w:t>
            </w:r>
            <w:r w:rsidR="007009E5" w:rsidRPr="003011E6">
              <w:rPr>
                <w:shd w:val="clear" w:color="auto" w:fill="FFFFFF"/>
                <w:vertAlign w:val="superscript"/>
              </w:rPr>
              <w:t>2</w:t>
            </w:r>
            <w:r w:rsidR="007009E5" w:rsidRPr="003011E6">
              <w:rPr>
                <w:shd w:val="clear" w:color="auto" w:fill="FFFFFF"/>
              </w:rPr>
              <w:t>, 50.</w:t>
            </w:r>
            <w:r w:rsidR="007009E5" w:rsidRPr="003011E6">
              <w:rPr>
                <w:shd w:val="clear" w:color="auto" w:fill="FFFFFF"/>
                <w:vertAlign w:val="superscript"/>
              </w:rPr>
              <w:t>3</w:t>
            </w:r>
            <w:r w:rsidR="007009E5" w:rsidRPr="003011E6">
              <w:rPr>
                <w:shd w:val="clear" w:color="auto" w:fill="FFFFFF"/>
              </w:rPr>
              <w:t>, 50.</w:t>
            </w:r>
            <w:r w:rsidR="007009E5" w:rsidRPr="003011E6">
              <w:rPr>
                <w:shd w:val="clear" w:color="auto" w:fill="FFFFFF"/>
                <w:vertAlign w:val="superscript"/>
              </w:rPr>
              <w:t>4</w:t>
            </w:r>
            <w:r w:rsidR="007009E5" w:rsidRPr="003011E6">
              <w:rPr>
                <w:shd w:val="clear" w:color="auto" w:fill="FFFFFF"/>
              </w:rPr>
              <w:t>, 50.</w:t>
            </w:r>
            <w:r w:rsidR="007009E5" w:rsidRPr="003011E6">
              <w:rPr>
                <w:shd w:val="clear" w:color="auto" w:fill="FFFFFF"/>
                <w:vertAlign w:val="superscript"/>
              </w:rPr>
              <w:t>5</w:t>
            </w:r>
            <w:r w:rsidR="007009E5" w:rsidRPr="003011E6">
              <w:rPr>
                <w:shd w:val="clear" w:color="auto" w:fill="FFFFFF"/>
              </w:rPr>
              <w:t xml:space="preserve"> un 50.</w:t>
            </w:r>
            <w:r w:rsidR="007009E5" w:rsidRPr="003011E6">
              <w:rPr>
                <w:shd w:val="clear" w:color="auto" w:fill="FFFFFF"/>
                <w:vertAlign w:val="superscript"/>
              </w:rPr>
              <w:t xml:space="preserve">6 </w:t>
            </w:r>
            <w:r w:rsidR="007009E5" w:rsidRPr="003011E6">
              <w:rPr>
                <w:shd w:val="clear" w:color="auto" w:fill="FFFFFF"/>
              </w:rPr>
              <w:t xml:space="preserve">punktā noteiktie </w:t>
            </w:r>
            <w:bookmarkStart w:id="2" w:name="_Hlk60823856"/>
            <w:r w:rsidR="007009E5" w:rsidRPr="003011E6">
              <w:t xml:space="preserve">vienotā </w:t>
            </w:r>
            <w:r w:rsidR="007009E5" w:rsidRPr="003011E6">
              <w:lastRenderedPageBreak/>
              <w:t>tehnoloģiskā cikla principa piemērošanas nosacījumi</w:t>
            </w:r>
            <w:bookmarkEnd w:id="2"/>
            <w:r w:rsidR="007009E5" w:rsidRPr="003011E6">
              <w:rPr>
                <w:shd w:val="clear" w:color="auto" w:fill="FFFFFF"/>
              </w:rPr>
              <w:t>, II nodaļā, 52., 54. punktā noteiktais par cenas aprēķināšanu un termiņu</w:t>
            </w:r>
            <w:r w:rsidR="00226903" w:rsidRPr="003011E6">
              <w:rPr>
                <w:shd w:val="clear" w:color="auto" w:fill="FFFFFF"/>
              </w:rPr>
              <w:t xml:space="preserve">  II nodaļā, 23.</w:t>
            </w:r>
            <w:r w:rsidR="00A447D6" w:rsidRPr="003011E6">
              <w:rPr>
                <w:shd w:val="clear" w:color="auto" w:fill="FFFFFF"/>
              </w:rPr>
              <w:t xml:space="preserve"> </w:t>
            </w:r>
            <w:r w:rsidR="00226903" w:rsidRPr="003011E6">
              <w:rPr>
                <w:shd w:val="clear" w:color="auto" w:fill="FFFFFF"/>
              </w:rPr>
              <w:t>, 52., 54. punktā</w:t>
            </w:r>
            <w:r w:rsidR="008B4BE1" w:rsidRPr="003011E6">
              <w:rPr>
                <w:shd w:val="clear" w:color="auto" w:fill="FFFFFF"/>
              </w:rPr>
              <w:t xml:space="preserve"> </w:t>
            </w:r>
            <w:r w:rsidR="00226903" w:rsidRPr="003011E6">
              <w:rPr>
                <w:shd w:val="clear" w:color="auto" w:fill="FFFFFF"/>
              </w:rPr>
              <w:t xml:space="preserve"> noteiktais par cenas aprēķināšanu un termiņu, </w:t>
            </w:r>
            <w:r w:rsidR="009C03A2" w:rsidRPr="003011E6">
              <w:rPr>
                <w:shd w:val="clear" w:color="auto" w:fill="FFFFFF"/>
              </w:rPr>
              <w:t>I</w:t>
            </w:r>
            <w:r w:rsidR="00226903" w:rsidRPr="003011E6">
              <w:t>V.</w:t>
            </w:r>
            <w:r w:rsidR="00226903" w:rsidRPr="003011E6">
              <w:rPr>
                <w:vertAlign w:val="superscript"/>
              </w:rPr>
              <w:t>1</w:t>
            </w:r>
            <w:r w:rsidR="00226903" w:rsidRPr="003011E6">
              <w:t xml:space="preserve"> nodaļā noteiktais par </w:t>
            </w:r>
            <w:r w:rsidR="00226903" w:rsidRPr="003011E6" w:rsidDel="001733E7">
              <w:t>pārkompensācijas izvērtēšanu un novēršanu</w:t>
            </w:r>
            <w:r w:rsidR="00226903" w:rsidRPr="003011E6">
              <w:t>.</w:t>
            </w:r>
          </w:p>
          <w:p w14:paraId="6AD2C995" w14:textId="338C46C0" w:rsidR="005C1D81" w:rsidRPr="003011E6" w:rsidRDefault="005C1D81" w:rsidP="00CF3D15">
            <w:pPr>
              <w:pStyle w:val="tv213"/>
              <w:shd w:val="clear" w:color="auto" w:fill="FFFFFF"/>
              <w:spacing w:before="0" w:beforeAutospacing="0" w:after="60" w:afterAutospacing="0"/>
              <w:ind w:firstLine="300"/>
              <w:jc w:val="both"/>
            </w:pPr>
          </w:p>
          <w:p w14:paraId="6831BC99" w14:textId="1DEC52C0" w:rsidR="005C1D81" w:rsidRPr="003011E6" w:rsidRDefault="005C1D81" w:rsidP="00CF3D15">
            <w:pPr>
              <w:pStyle w:val="tv213"/>
              <w:shd w:val="clear" w:color="auto" w:fill="FFFFFF"/>
              <w:spacing w:before="0" w:beforeAutospacing="0" w:after="60" w:afterAutospacing="0"/>
              <w:jc w:val="both"/>
              <w:rPr>
                <w:u w:val="single"/>
              </w:rPr>
            </w:pPr>
            <w:r w:rsidRPr="003011E6">
              <w:rPr>
                <w:u w:val="single"/>
              </w:rPr>
              <w:t>Elektrostacijā uzstādīt</w:t>
            </w:r>
            <w:r w:rsidR="00E04A56" w:rsidRPr="003011E6">
              <w:rPr>
                <w:u w:val="single"/>
              </w:rPr>
              <w:t>ie</w:t>
            </w:r>
            <w:r w:rsidRPr="003011E6">
              <w:rPr>
                <w:u w:val="single"/>
              </w:rPr>
              <w:t xml:space="preserve"> mēraparāt</w:t>
            </w:r>
            <w:r w:rsidR="00E04A56" w:rsidRPr="003011E6">
              <w:rPr>
                <w:u w:val="single"/>
              </w:rPr>
              <w:t>i un mērlīdzekļi</w:t>
            </w:r>
          </w:p>
          <w:p w14:paraId="6A58302F" w14:textId="1E56F55E" w:rsidR="00C82512" w:rsidRPr="003011E6" w:rsidRDefault="005C1D81" w:rsidP="00CF3D15">
            <w:pPr>
              <w:pStyle w:val="tv213"/>
              <w:shd w:val="clear" w:color="auto" w:fill="FFFFFF"/>
              <w:spacing w:before="0" w:beforeAutospacing="0" w:after="60" w:afterAutospacing="0"/>
              <w:jc w:val="both"/>
            </w:pPr>
            <w:r w:rsidRPr="003011E6">
              <w:t>Elektrostaciju aprīko ar mēraparātiem, kas atbilst normatīvajiem aktiem par mērījumu vienotību</w:t>
            </w:r>
            <w:r w:rsidR="00124314" w:rsidRPr="003011E6">
              <w:t xml:space="preserve"> un</w:t>
            </w:r>
            <w:r w:rsidRPr="003011E6">
              <w:t xml:space="preserve"> saskaņā ar kuriem veic  elektroenerģijas un siltumenerģijas norēķinus. Mēr</w:t>
            </w:r>
            <w:r w:rsidR="00C52836" w:rsidRPr="003011E6">
              <w:t>ījumus</w:t>
            </w:r>
            <w:r w:rsidRPr="003011E6">
              <w:t>, k</w:t>
            </w:r>
            <w:r w:rsidR="00C52836" w:rsidRPr="003011E6">
              <w:t>uri</w:t>
            </w:r>
            <w:r w:rsidRPr="003011E6">
              <w:t xml:space="preserve"> netiek izmantoti komercuzskaitei, bet ir </w:t>
            </w:r>
            <w:r w:rsidR="00C52836" w:rsidRPr="003011E6">
              <w:t>nepieciešami</w:t>
            </w:r>
            <w:r w:rsidRPr="003011E6">
              <w:t>, lai nodrošinātu elektrostacijas darbības kontroli,</w:t>
            </w:r>
            <w:r w:rsidR="00124314" w:rsidRPr="003011E6">
              <w:t xml:space="preserve"> tai skaitā koģenerācijas iekārtas kurināmā uzskaiti,</w:t>
            </w:r>
            <w:r w:rsidRPr="003011E6">
              <w:t xml:space="preserve"> </w:t>
            </w:r>
            <w:r w:rsidR="00C52836" w:rsidRPr="003011E6">
              <w:t>v</w:t>
            </w:r>
            <w:r w:rsidR="00124314" w:rsidRPr="003011E6">
              <w:t xml:space="preserve">eic </w:t>
            </w:r>
            <w:r w:rsidR="00C52836" w:rsidRPr="003011E6">
              <w:t xml:space="preserve">ar </w:t>
            </w:r>
            <w:r w:rsidR="00C82512" w:rsidRPr="003011E6">
              <w:t xml:space="preserve">mērīšanas līdzekļiem, kurus </w:t>
            </w:r>
            <w:r w:rsidR="00124314" w:rsidRPr="003011E6">
              <w:t xml:space="preserve">regulāri </w:t>
            </w:r>
            <w:r w:rsidR="00C82512" w:rsidRPr="003011E6">
              <w:t>kalibrē, nodrošinot mērījumu ticamību un mērīšanas līdzekļu periodiskas pārbaudes</w:t>
            </w:r>
            <w:r w:rsidR="00796C8E" w:rsidRPr="003011E6">
              <w:t>.</w:t>
            </w:r>
          </w:p>
          <w:p w14:paraId="4CB0E70B" w14:textId="69A444C0" w:rsidR="00667F90" w:rsidRPr="003011E6" w:rsidRDefault="009C218A" w:rsidP="00CF3D15">
            <w:pPr>
              <w:pStyle w:val="tv213"/>
              <w:shd w:val="clear" w:color="auto" w:fill="FFFFFF"/>
              <w:spacing w:before="0" w:beforeAutospacing="0" w:after="60" w:afterAutospacing="0"/>
              <w:jc w:val="both"/>
            </w:pPr>
            <w:r w:rsidRPr="003011E6">
              <w:t>No pr</w:t>
            </w:r>
            <w:r w:rsidR="005C7BEB" w:rsidRPr="003011E6">
              <w:t xml:space="preserve">ojekta izriet, ka </w:t>
            </w:r>
            <w:proofErr w:type="spellStart"/>
            <w:r w:rsidR="00085BF6" w:rsidRPr="003011E6">
              <w:t>ka</w:t>
            </w:r>
            <w:proofErr w:type="spellEnd"/>
            <w:r w:rsidR="00085BF6" w:rsidRPr="003011E6">
              <w:t xml:space="preserve"> komersantam </w:t>
            </w:r>
            <w:r w:rsidR="00321F78" w:rsidRPr="003011E6">
              <w:t>līdz 2023. gada</w:t>
            </w:r>
            <w:r w:rsidR="001F2863" w:rsidRPr="003011E6">
              <w:t xml:space="preserve"> 1. martam ir jāiesniedz </w:t>
            </w:r>
            <w:r w:rsidR="00014297" w:rsidRPr="003011E6">
              <w:t xml:space="preserve"> BVKB </w:t>
            </w:r>
            <w:r w:rsidR="0034367D" w:rsidRPr="003011E6">
              <w:t xml:space="preserve">elektrostacijā saražotās un sistēmas tīklā nodotās elektroenerģijas komercuzskaites </w:t>
            </w:r>
            <w:r w:rsidR="00BA4DDF" w:rsidRPr="003011E6">
              <w:t>mēraparāt</w:t>
            </w:r>
            <w:r w:rsidR="00AB49C1" w:rsidRPr="003011E6">
              <w:t>u</w:t>
            </w:r>
            <w:r w:rsidR="00BA4DDF" w:rsidRPr="003011E6">
              <w:t>,</w:t>
            </w:r>
            <w:r w:rsidR="00BA4DDF" w:rsidRPr="003011E6">
              <w:rPr>
                <w:shd w:val="clear" w:color="auto" w:fill="FFFFFF"/>
              </w:rPr>
              <w:t xml:space="preserve"> </w:t>
            </w:r>
            <w:r w:rsidR="00BA4DDF" w:rsidRPr="003011E6">
              <w:t>kā arī siltumenerģijas uzskaites mēraparāt</w:t>
            </w:r>
            <w:r w:rsidR="00AB49C1" w:rsidRPr="003011E6">
              <w:t>u verificēšanas sertifikāti</w:t>
            </w:r>
            <w:r w:rsidR="000B0E8D" w:rsidRPr="003011E6">
              <w:t xml:space="preserve">. </w:t>
            </w:r>
            <w:r w:rsidR="00066501" w:rsidRPr="003011E6">
              <w:t>Šī prasība attiecas uz</w:t>
            </w:r>
            <w:r w:rsidR="003539CC" w:rsidRPr="003011E6">
              <w:t xml:space="preserve"> verificēšanas </w:t>
            </w:r>
            <w:r w:rsidR="00D235C2" w:rsidRPr="003011E6">
              <w:t>dokumentāciju</w:t>
            </w:r>
            <w:r w:rsidR="003539CC" w:rsidRPr="003011E6">
              <w:t xml:space="preserve"> par </w:t>
            </w:r>
            <w:r w:rsidR="00066501" w:rsidRPr="003011E6">
              <w:t xml:space="preserve">komersanta </w:t>
            </w:r>
            <w:r w:rsidR="00AE1FC7" w:rsidRPr="003011E6">
              <w:t>rīcībā esošiem mēraparātiem.</w:t>
            </w:r>
          </w:p>
          <w:p w14:paraId="71AE5987" w14:textId="48AD8B26" w:rsidR="005C1D81" w:rsidRPr="003011E6" w:rsidRDefault="005C1D81" w:rsidP="00D25437">
            <w:pPr>
              <w:pStyle w:val="tv213"/>
              <w:shd w:val="clear" w:color="auto" w:fill="FFFFFF"/>
              <w:spacing w:before="0" w:beforeAutospacing="0" w:after="60" w:afterAutospacing="0"/>
              <w:jc w:val="both"/>
            </w:pPr>
          </w:p>
          <w:p w14:paraId="78E872A8" w14:textId="4093EAFF" w:rsidR="00E96D45" w:rsidRPr="003011E6" w:rsidRDefault="00B86211" w:rsidP="00CF3D15">
            <w:pPr>
              <w:pStyle w:val="tv213"/>
              <w:shd w:val="clear" w:color="auto" w:fill="FFFFFF"/>
              <w:spacing w:before="0" w:beforeAutospacing="0" w:after="60" w:afterAutospacing="0"/>
              <w:jc w:val="both"/>
              <w:rPr>
                <w:u w:val="single"/>
                <w:shd w:val="clear" w:color="auto" w:fill="FFFFFF"/>
              </w:rPr>
            </w:pPr>
            <w:r w:rsidRPr="003011E6">
              <w:rPr>
                <w:u w:val="single"/>
                <w:shd w:val="clear" w:color="auto" w:fill="FFFFFF"/>
              </w:rPr>
              <w:t>Biogāzes ražošanai izmantoto izejvielu uzskaite</w:t>
            </w:r>
            <w:r w:rsidR="0064760A" w:rsidRPr="003011E6">
              <w:rPr>
                <w:u w:val="single"/>
                <w:shd w:val="clear" w:color="auto" w:fill="FFFFFF"/>
              </w:rPr>
              <w:t xml:space="preserve"> un </w:t>
            </w:r>
            <w:r w:rsidR="00CE56C3" w:rsidRPr="003011E6">
              <w:rPr>
                <w:u w:val="single"/>
                <w:shd w:val="clear" w:color="auto" w:fill="FFFFFF"/>
              </w:rPr>
              <w:t>piegāde</w:t>
            </w:r>
            <w:r w:rsidR="002620F0" w:rsidRPr="003011E6">
              <w:rPr>
                <w:u w:val="single"/>
                <w:shd w:val="clear" w:color="auto" w:fill="FFFFFF"/>
              </w:rPr>
              <w:t>s attālums</w:t>
            </w:r>
          </w:p>
          <w:p w14:paraId="2AA13567" w14:textId="62613902" w:rsidR="00D5191B" w:rsidRPr="003011E6" w:rsidRDefault="00C843EC" w:rsidP="00384A47">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Saskaņā ar MK noteikumu Nr. 560. 13. punktu komersantam ne vēlāk kā ar 2022. gada 1. janvāri biogāzes ražošanas iekārtā kā kurināmā izejviela biogāzes ražošanai jāizmanto organiskas izcelsmes atkritumi un ražošanas atlikumprodukti. </w:t>
            </w:r>
            <w:r w:rsidR="00D5191B" w:rsidRPr="003011E6">
              <w:rPr>
                <w:rFonts w:ascii="Times New Roman" w:eastAsia="Times New Roman" w:hAnsi="Times New Roman" w:cs="Times New Roman"/>
                <w:sz w:val="24"/>
                <w:szCs w:val="24"/>
                <w:lang w:eastAsia="lv-LV"/>
              </w:rPr>
              <w:t xml:space="preserve">Līdz ar to </w:t>
            </w:r>
            <w:r w:rsidRPr="003011E6">
              <w:rPr>
                <w:rFonts w:ascii="Times New Roman" w:eastAsia="Times New Roman" w:hAnsi="Times New Roman" w:cs="Times New Roman"/>
                <w:sz w:val="24"/>
                <w:szCs w:val="24"/>
                <w:lang w:eastAsia="lv-LV"/>
              </w:rPr>
              <w:t>projekt</w:t>
            </w:r>
            <w:r w:rsidR="00D5191B" w:rsidRPr="003011E6">
              <w:rPr>
                <w:rFonts w:ascii="Times New Roman" w:eastAsia="Times New Roman" w:hAnsi="Times New Roman" w:cs="Times New Roman"/>
                <w:sz w:val="24"/>
                <w:szCs w:val="24"/>
                <w:lang w:eastAsia="lv-LV"/>
              </w:rPr>
              <w:t>ā ir</w:t>
            </w:r>
            <w:r w:rsidRPr="003011E6">
              <w:rPr>
                <w:rFonts w:ascii="Times New Roman" w:eastAsia="Times New Roman" w:hAnsi="Times New Roman" w:cs="Times New Roman"/>
                <w:sz w:val="24"/>
                <w:szCs w:val="24"/>
                <w:lang w:eastAsia="lv-LV"/>
              </w:rPr>
              <w:t xml:space="preserve"> paredz</w:t>
            </w:r>
            <w:r w:rsidR="00D5191B" w:rsidRPr="003011E6">
              <w:rPr>
                <w:rFonts w:ascii="Times New Roman" w:eastAsia="Times New Roman" w:hAnsi="Times New Roman" w:cs="Times New Roman"/>
                <w:sz w:val="24"/>
                <w:szCs w:val="24"/>
                <w:lang w:eastAsia="lv-LV"/>
              </w:rPr>
              <w:t>ēts</w:t>
            </w:r>
            <w:r w:rsidRPr="003011E6">
              <w:rPr>
                <w:rFonts w:ascii="Times New Roman" w:eastAsia="Times New Roman" w:hAnsi="Times New Roman" w:cs="Times New Roman"/>
                <w:sz w:val="24"/>
                <w:szCs w:val="24"/>
                <w:lang w:eastAsia="lv-LV"/>
              </w:rPr>
              <w:t xml:space="preserve">, ka </w:t>
            </w:r>
            <w:r w:rsidR="00D5191B" w:rsidRPr="003011E6">
              <w:rPr>
                <w:rFonts w:ascii="Times New Roman" w:eastAsia="Times New Roman" w:hAnsi="Times New Roman" w:cs="Times New Roman"/>
                <w:sz w:val="24"/>
                <w:szCs w:val="24"/>
                <w:lang w:eastAsia="lv-LV"/>
              </w:rPr>
              <w:t xml:space="preserve"> komersantam ir </w:t>
            </w:r>
            <w:r w:rsidRPr="003011E6">
              <w:rPr>
                <w:rFonts w:ascii="Times New Roman" w:eastAsia="Times New Roman" w:hAnsi="Times New Roman" w:cs="Times New Roman"/>
                <w:sz w:val="24"/>
                <w:szCs w:val="24"/>
                <w:lang w:eastAsia="lv-LV"/>
              </w:rPr>
              <w:t>pienākums nodrošināt biogāzes ražošanai izmantoto izejvielu uzskaiti</w:t>
            </w:r>
            <w:r w:rsidR="00E57094" w:rsidRPr="003011E6">
              <w:rPr>
                <w:rFonts w:ascii="Times New Roman" w:eastAsia="Times New Roman" w:hAnsi="Times New Roman" w:cs="Times New Roman"/>
                <w:sz w:val="24"/>
                <w:szCs w:val="24"/>
                <w:lang w:eastAsia="lv-LV"/>
              </w:rPr>
              <w:t>.</w:t>
            </w:r>
          </w:p>
          <w:p w14:paraId="32C20982" w14:textId="01E5C180" w:rsidR="000D11F5" w:rsidRPr="003011E6" w:rsidRDefault="002620F0" w:rsidP="00D25437">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Ņemot vērā </w:t>
            </w:r>
            <w:r w:rsidR="00D45FAD" w:rsidRPr="003011E6">
              <w:rPr>
                <w:rFonts w:ascii="Times New Roman" w:eastAsia="Times New Roman" w:hAnsi="Times New Roman" w:cs="Times New Roman"/>
                <w:sz w:val="24"/>
                <w:szCs w:val="24"/>
                <w:lang w:eastAsia="lv-LV"/>
              </w:rPr>
              <w:t xml:space="preserve">regulējumā </w:t>
            </w:r>
            <w:r w:rsidR="00EB5BD7" w:rsidRPr="003011E6">
              <w:rPr>
                <w:rFonts w:ascii="Times New Roman" w:eastAsia="Times New Roman" w:hAnsi="Times New Roman" w:cs="Times New Roman"/>
                <w:sz w:val="24"/>
                <w:szCs w:val="24"/>
                <w:lang w:eastAsia="lv-LV"/>
              </w:rPr>
              <w:t>noteiktās</w:t>
            </w:r>
            <w:r w:rsidR="00D45FAD" w:rsidRPr="003011E6">
              <w:rPr>
                <w:rFonts w:ascii="Times New Roman" w:eastAsia="Times New Roman" w:hAnsi="Times New Roman" w:cs="Times New Roman"/>
                <w:sz w:val="24"/>
                <w:szCs w:val="24"/>
                <w:lang w:eastAsia="lv-LV"/>
              </w:rPr>
              <w:t xml:space="preserve"> </w:t>
            </w:r>
            <w:r w:rsidR="00280018" w:rsidRPr="003011E6">
              <w:rPr>
                <w:rFonts w:ascii="Times New Roman" w:eastAsia="Times New Roman" w:hAnsi="Times New Roman" w:cs="Times New Roman"/>
                <w:sz w:val="24"/>
                <w:szCs w:val="24"/>
                <w:lang w:eastAsia="lv-LV"/>
              </w:rPr>
              <w:t xml:space="preserve">minimālās </w:t>
            </w:r>
            <w:r w:rsidR="00D45FAD" w:rsidRPr="003011E6">
              <w:rPr>
                <w:rFonts w:ascii="Times New Roman" w:eastAsia="Times New Roman" w:hAnsi="Times New Roman" w:cs="Times New Roman"/>
                <w:sz w:val="24"/>
                <w:szCs w:val="24"/>
                <w:lang w:eastAsia="lv-LV"/>
              </w:rPr>
              <w:t>prasības organiskas izcelsmes atkritum</w:t>
            </w:r>
            <w:r w:rsidR="00EB5BD7" w:rsidRPr="003011E6">
              <w:rPr>
                <w:rFonts w:ascii="Times New Roman" w:eastAsia="Times New Roman" w:hAnsi="Times New Roman" w:cs="Times New Roman"/>
                <w:sz w:val="24"/>
                <w:szCs w:val="24"/>
                <w:lang w:eastAsia="lv-LV"/>
              </w:rPr>
              <w:t>u</w:t>
            </w:r>
            <w:r w:rsidR="00D45FAD" w:rsidRPr="003011E6">
              <w:rPr>
                <w:rFonts w:ascii="Times New Roman" w:eastAsia="Times New Roman" w:hAnsi="Times New Roman" w:cs="Times New Roman"/>
                <w:sz w:val="24"/>
                <w:szCs w:val="24"/>
                <w:lang w:eastAsia="lv-LV"/>
              </w:rPr>
              <w:t xml:space="preserve"> un ražošanas atlikumprodukt</w:t>
            </w:r>
            <w:r w:rsidR="00280018" w:rsidRPr="003011E6">
              <w:rPr>
                <w:rFonts w:ascii="Times New Roman" w:eastAsia="Times New Roman" w:hAnsi="Times New Roman" w:cs="Times New Roman"/>
                <w:sz w:val="24"/>
                <w:szCs w:val="24"/>
                <w:lang w:eastAsia="lv-LV"/>
              </w:rPr>
              <w:t>u izmantošanai</w:t>
            </w:r>
            <w:r w:rsidR="00EB5BD7" w:rsidRPr="003011E6">
              <w:rPr>
                <w:rFonts w:ascii="Times New Roman" w:eastAsia="Times New Roman" w:hAnsi="Times New Roman" w:cs="Times New Roman"/>
                <w:sz w:val="24"/>
                <w:szCs w:val="24"/>
                <w:lang w:eastAsia="lv-LV"/>
              </w:rPr>
              <w:t xml:space="preserve"> </w:t>
            </w:r>
            <w:r w:rsidR="003C5EAB" w:rsidRPr="003011E6">
              <w:rPr>
                <w:rFonts w:ascii="Times New Roman" w:eastAsia="Times New Roman" w:hAnsi="Times New Roman" w:cs="Times New Roman"/>
                <w:sz w:val="24"/>
                <w:szCs w:val="24"/>
                <w:lang w:eastAsia="lv-LV"/>
              </w:rPr>
              <w:t>biogāzes ražošan</w:t>
            </w:r>
            <w:r w:rsidR="001E2598" w:rsidRPr="003011E6">
              <w:rPr>
                <w:rFonts w:ascii="Times New Roman" w:eastAsia="Times New Roman" w:hAnsi="Times New Roman" w:cs="Times New Roman"/>
                <w:sz w:val="24"/>
                <w:szCs w:val="24"/>
                <w:lang w:eastAsia="lv-LV"/>
              </w:rPr>
              <w:t>ā</w:t>
            </w:r>
            <w:r w:rsidR="003C5EAB" w:rsidRPr="003011E6">
              <w:rPr>
                <w:rFonts w:ascii="Times New Roman" w:eastAsia="Times New Roman" w:hAnsi="Times New Roman" w:cs="Times New Roman"/>
                <w:sz w:val="24"/>
                <w:szCs w:val="24"/>
                <w:lang w:eastAsia="lv-LV"/>
              </w:rPr>
              <w:t>,</w:t>
            </w:r>
            <w:r w:rsidR="00F83B25" w:rsidRPr="003011E6">
              <w:rPr>
                <w:rFonts w:ascii="Times New Roman" w:eastAsia="Times New Roman" w:hAnsi="Times New Roman" w:cs="Times New Roman"/>
                <w:sz w:val="24"/>
                <w:szCs w:val="24"/>
                <w:lang w:eastAsia="lv-LV"/>
              </w:rPr>
              <w:t xml:space="preserve"> noteiktos gadījumos var būt ekonomiski pamatoti minētās kurināmā izejvielas piegādāt </w:t>
            </w:r>
            <w:r w:rsidR="00DB0777" w:rsidRPr="003011E6">
              <w:rPr>
                <w:rFonts w:ascii="Times New Roman" w:eastAsia="Times New Roman" w:hAnsi="Times New Roman" w:cs="Times New Roman"/>
                <w:sz w:val="24"/>
                <w:szCs w:val="24"/>
                <w:lang w:eastAsia="lv-LV"/>
              </w:rPr>
              <w:t xml:space="preserve">lielākā attālumā nekā tas </w:t>
            </w:r>
            <w:r w:rsidR="00C15F6A" w:rsidRPr="003011E6">
              <w:rPr>
                <w:rFonts w:ascii="Times New Roman" w:eastAsia="Times New Roman" w:hAnsi="Times New Roman" w:cs="Times New Roman"/>
                <w:sz w:val="24"/>
                <w:szCs w:val="24"/>
                <w:lang w:eastAsia="lv-LV"/>
              </w:rPr>
              <w:t xml:space="preserve">izriet no </w:t>
            </w:r>
            <w:r w:rsidR="001E0877" w:rsidRPr="003011E6">
              <w:rPr>
                <w:rFonts w:ascii="Times New Roman" w:eastAsia="Times New Roman" w:hAnsi="Times New Roman" w:cs="Times New Roman"/>
                <w:sz w:val="24"/>
                <w:szCs w:val="24"/>
                <w:lang w:eastAsia="lv-LV"/>
              </w:rPr>
              <w:t xml:space="preserve">obligātā iepirkuma tiesību kvalifikācijas kritērijiem. </w:t>
            </w:r>
            <w:r w:rsidR="00F66FA4" w:rsidRPr="003011E6">
              <w:rPr>
                <w:rFonts w:ascii="Times New Roman" w:eastAsia="Times New Roman" w:hAnsi="Times New Roman" w:cs="Times New Roman"/>
                <w:sz w:val="24"/>
                <w:szCs w:val="24"/>
                <w:lang w:eastAsia="lv-LV"/>
              </w:rPr>
              <w:t>Līdz ar to a</w:t>
            </w:r>
            <w:r w:rsidR="001E2598" w:rsidRPr="003011E6">
              <w:rPr>
                <w:rFonts w:ascii="Times New Roman" w:eastAsia="Times New Roman" w:hAnsi="Times New Roman" w:cs="Times New Roman"/>
                <w:sz w:val="24"/>
                <w:szCs w:val="24"/>
                <w:lang w:eastAsia="lv-LV"/>
              </w:rPr>
              <w:t>r projektu paredzēts</w:t>
            </w:r>
            <w:r w:rsidR="003B696C" w:rsidRPr="003011E6">
              <w:rPr>
                <w:rFonts w:ascii="Times New Roman" w:eastAsia="Times New Roman" w:hAnsi="Times New Roman" w:cs="Times New Roman"/>
                <w:sz w:val="24"/>
                <w:szCs w:val="24"/>
                <w:lang w:eastAsia="lv-LV"/>
              </w:rPr>
              <w:t>, ka šād</w:t>
            </w:r>
            <w:r w:rsidR="00DD12CC" w:rsidRPr="003011E6">
              <w:rPr>
                <w:rFonts w:ascii="Times New Roman" w:eastAsia="Times New Roman" w:hAnsi="Times New Roman" w:cs="Times New Roman"/>
                <w:sz w:val="24"/>
                <w:szCs w:val="24"/>
                <w:lang w:eastAsia="lv-LV"/>
              </w:rPr>
              <w:t>u</w:t>
            </w:r>
            <w:r w:rsidR="003B696C" w:rsidRPr="003011E6">
              <w:rPr>
                <w:rFonts w:ascii="Times New Roman" w:eastAsia="Times New Roman" w:hAnsi="Times New Roman" w:cs="Times New Roman"/>
                <w:sz w:val="24"/>
                <w:szCs w:val="24"/>
                <w:lang w:eastAsia="lv-LV"/>
              </w:rPr>
              <w:t xml:space="preserve"> </w:t>
            </w:r>
            <w:r w:rsidR="00815A1B" w:rsidRPr="003011E6">
              <w:rPr>
                <w:rFonts w:ascii="Times New Roman" w:eastAsia="Times New Roman" w:hAnsi="Times New Roman" w:cs="Times New Roman"/>
                <w:sz w:val="24"/>
                <w:szCs w:val="24"/>
                <w:lang w:eastAsia="lv-LV"/>
              </w:rPr>
              <w:t xml:space="preserve">kurināmā </w:t>
            </w:r>
            <w:r w:rsidR="000D11F5" w:rsidRPr="003011E6">
              <w:rPr>
                <w:rFonts w:ascii="Times New Roman" w:hAnsi="Times New Roman" w:cs="Times New Roman"/>
                <w:sz w:val="24"/>
                <w:szCs w:val="24"/>
                <w:shd w:val="clear" w:color="auto" w:fill="FFFFFF"/>
              </w:rPr>
              <w:t>izejvielu piegādes attālums apjomam</w:t>
            </w:r>
            <w:r w:rsidR="000D11F5" w:rsidRPr="003011E6">
              <w:rPr>
                <w:rFonts w:ascii="Times New Roman" w:hAnsi="Times New Roman" w:cs="Times New Roman"/>
                <w:sz w:val="24"/>
                <w:szCs w:val="24"/>
              </w:rPr>
              <w:t>, kas pārsniedz to kurināmā izejvielu īpatsvaru, par kādu komersants, pie</w:t>
            </w:r>
            <w:r w:rsidR="005210FB" w:rsidRPr="003011E6">
              <w:rPr>
                <w:rFonts w:ascii="Times New Roman" w:hAnsi="Times New Roman" w:cs="Times New Roman"/>
                <w:sz w:val="24"/>
                <w:szCs w:val="24"/>
              </w:rPr>
              <w:t>sakoties obligātā iepirkuma tiesībām</w:t>
            </w:r>
            <w:r w:rsidR="000D11F5" w:rsidRPr="003011E6">
              <w:rPr>
                <w:rFonts w:ascii="Times New Roman" w:hAnsi="Times New Roman" w:cs="Times New Roman"/>
                <w:sz w:val="24"/>
                <w:szCs w:val="24"/>
              </w:rPr>
              <w:t xml:space="preserve">, ir saņēmis kvalifikācijas punktus, var pārsniegt </w:t>
            </w:r>
            <w:r w:rsidR="005210FB" w:rsidRPr="003011E6">
              <w:rPr>
                <w:rFonts w:ascii="Times New Roman" w:hAnsi="Times New Roman" w:cs="Times New Roman"/>
                <w:sz w:val="24"/>
                <w:szCs w:val="24"/>
              </w:rPr>
              <w:t>50 km</w:t>
            </w:r>
            <w:r w:rsidR="000D11F5" w:rsidRPr="003011E6">
              <w:rPr>
                <w:rFonts w:ascii="Times New Roman" w:hAnsi="Times New Roman" w:cs="Times New Roman"/>
                <w:sz w:val="24"/>
                <w:szCs w:val="24"/>
              </w:rPr>
              <w:t xml:space="preserve"> attālumu</w:t>
            </w:r>
            <w:r w:rsidR="009D1BD0" w:rsidRPr="003011E6">
              <w:rPr>
                <w:rFonts w:ascii="Times New Roman" w:hAnsi="Times New Roman" w:cs="Times New Roman"/>
                <w:sz w:val="24"/>
                <w:szCs w:val="24"/>
              </w:rPr>
              <w:t xml:space="preserve">. Šādā gadījumā tiek uzskatīts, ka komersants </w:t>
            </w:r>
            <w:r w:rsidR="00325732" w:rsidRPr="003011E6">
              <w:rPr>
                <w:rFonts w:ascii="Times New Roman" w:hAnsi="Times New Roman" w:cs="Times New Roman"/>
                <w:sz w:val="24"/>
                <w:szCs w:val="24"/>
              </w:rPr>
              <w:t xml:space="preserve">atbilst kvalifikācijas kritērijam par </w:t>
            </w:r>
            <w:r w:rsidR="00951652" w:rsidRPr="003011E6">
              <w:rPr>
                <w:rFonts w:ascii="Times New Roman" w:hAnsi="Times New Roman" w:cs="Times New Roman"/>
                <w:sz w:val="24"/>
                <w:szCs w:val="24"/>
              </w:rPr>
              <w:t xml:space="preserve">kurināmā izejvielu piegādes attālumu. </w:t>
            </w:r>
          </w:p>
          <w:p w14:paraId="1003828C" w14:textId="0AB184D9" w:rsidR="000D11F5" w:rsidRPr="003011E6" w:rsidRDefault="000D11F5" w:rsidP="00CF3D15">
            <w:pPr>
              <w:spacing w:after="60" w:line="240" w:lineRule="auto"/>
              <w:ind w:firstLine="851"/>
              <w:jc w:val="both"/>
              <w:rPr>
                <w:rFonts w:ascii="Times New Roman" w:eastAsia="Times New Roman" w:hAnsi="Times New Roman" w:cs="Times New Roman"/>
                <w:sz w:val="24"/>
                <w:szCs w:val="24"/>
                <w:lang w:eastAsia="lv-LV"/>
              </w:rPr>
            </w:pPr>
          </w:p>
          <w:p w14:paraId="2A7D0CDA" w14:textId="77777777" w:rsidR="00DA0A6E" w:rsidRPr="003011E6" w:rsidRDefault="00DA0A6E" w:rsidP="00DA0A6E">
            <w:pPr>
              <w:pStyle w:val="paragraph"/>
              <w:shd w:val="clear" w:color="auto" w:fill="FFFFFF"/>
              <w:spacing w:before="0" w:beforeAutospacing="0" w:after="60" w:afterAutospacing="0"/>
              <w:jc w:val="both"/>
              <w:textAlignment w:val="baseline"/>
              <w:rPr>
                <w:rStyle w:val="eop"/>
                <w:u w:val="single"/>
              </w:rPr>
            </w:pPr>
            <w:r w:rsidRPr="003011E6">
              <w:rPr>
                <w:rStyle w:val="eop"/>
                <w:u w:val="single"/>
              </w:rPr>
              <w:t>Biogāzes ražošanai nepieciešamā siltumenerģija</w:t>
            </w:r>
          </w:p>
          <w:p w14:paraId="1A62C28B" w14:textId="77777777" w:rsidR="00DA0A6E" w:rsidRPr="003011E6" w:rsidRDefault="00DA0A6E" w:rsidP="00DA0A6E">
            <w:pPr>
              <w:spacing w:after="60" w:line="240" w:lineRule="auto"/>
              <w:ind w:right="113"/>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Projekts paredz, ka par lietderīgi izmantotu siltumenerģiju tiek uzskatīta arī tāda siltumenerģija, kas tiek izmantota biogāzes ražošanas procesa tehnoloģiskajām vajadzībām. Ar to tiek saprasta ekonomiski pamatota siltumenerģijas izmantošana biogāzes ražošanas procesa nodrošināšanai, lai no organiskas izcelsmes atkritumiem un ražošanas </w:t>
            </w:r>
            <w:proofErr w:type="spellStart"/>
            <w:r w:rsidRPr="003011E6">
              <w:rPr>
                <w:rFonts w:ascii="Times New Roman" w:eastAsia="Times New Roman" w:hAnsi="Times New Roman" w:cs="Times New Roman"/>
                <w:sz w:val="24"/>
                <w:szCs w:val="24"/>
                <w:lang w:eastAsia="lv-LV"/>
              </w:rPr>
              <w:t>atlikumproduktiem</w:t>
            </w:r>
            <w:proofErr w:type="spellEnd"/>
            <w:r w:rsidRPr="003011E6">
              <w:rPr>
                <w:rFonts w:ascii="Times New Roman" w:eastAsia="Times New Roman" w:hAnsi="Times New Roman" w:cs="Times New Roman"/>
                <w:sz w:val="24"/>
                <w:szCs w:val="24"/>
                <w:lang w:eastAsia="lv-LV"/>
              </w:rPr>
              <w:t xml:space="preserve"> iegūtu biogāzi. Šādi izmantota siltumenerģija </w:t>
            </w:r>
            <w:r w:rsidRPr="003011E6">
              <w:rPr>
                <w:rFonts w:ascii="Times New Roman" w:hAnsi="Times New Roman" w:cs="Times New Roman"/>
                <w:iCs/>
                <w:sz w:val="24"/>
                <w:szCs w:val="24"/>
              </w:rPr>
              <w:t>nepārsniedz vidēji 30% no koģenerācijas iekārtā saražotās siltumenerģijas daudzuma</w:t>
            </w:r>
            <w:r w:rsidRPr="003011E6">
              <w:rPr>
                <w:rFonts w:ascii="Times New Roman" w:eastAsia="Times New Roman" w:hAnsi="Times New Roman" w:cs="Times New Roman"/>
                <w:sz w:val="24"/>
                <w:szCs w:val="24"/>
                <w:lang w:eastAsia="lv-LV"/>
              </w:rPr>
              <w:t>.</w:t>
            </w:r>
          </w:p>
          <w:p w14:paraId="59CE1394" w14:textId="17A467D9" w:rsidR="00DA0A6E" w:rsidRPr="003011E6" w:rsidRDefault="00DA0A6E" w:rsidP="00DA0A6E">
            <w:pPr>
              <w:spacing w:after="0" w:line="240" w:lineRule="auto"/>
              <w:jc w:val="both"/>
              <w:rPr>
                <w:rFonts w:ascii="Times New Roman" w:hAnsi="Times New Roman" w:cs="Times New Roman"/>
                <w:sz w:val="24"/>
                <w:szCs w:val="24"/>
              </w:rPr>
            </w:pPr>
            <w:r w:rsidRPr="003011E6">
              <w:rPr>
                <w:rFonts w:ascii="Times New Roman" w:hAnsi="Times New Roman" w:cs="Times New Roman"/>
                <w:sz w:val="24"/>
                <w:szCs w:val="24"/>
              </w:rPr>
              <w:lastRenderedPageBreak/>
              <w:t xml:space="preserve">Atbilstoši Vides aizsardzības un reģionālās attīstības ministrijas skaidrojumam apsvērumos par energoefektivitātes kritērijiem bioenerģijas iekārtās būtu jāņem vērā tas, ka enerģijas konversijas efektivitāte tajās ir atšķirīga, un to būtiski ietekmē iekārtas lielums, izejvielas, tehnoloģija un gala lietojums. Tādējādi poligonu gāze nebūtu jāuzskata par tipisku biogāzi, un uz to būtu attiecināmi atšķirīgi nosacījumi, lai ņemtu vērā poligonu gāzes ražošanas specifiku. </w:t>
            </w:r>
            <w:r w:rsidRPr="003011E6">
              <w:rPr>
                <w:rFonts w:ascii="Times New Roman" w:eastAsia="Times New Roman" w:hAnsi="Times New Roman" w:cs="Times New Roman"/>
                <w:sz w:val="24"/>
                <w:szCs w:val="24"/>
                <w:lang w:eastAsia="lv-LV"/>
              </w:rPr>
              <w:t xml:space="preserve">Ņemot vērā minēto, kā arī Valsts sekretāru 2022. gada 13. janvāra sanāksmē nolemto (protokols Nr.2 1.§ un 2.§), projektā ir iekļauta norma, kas paredz, ka </w:t>
            </w:r>
            <w:r w:rsidRPr="003011E6">
              <w:rPr>
                <w:rFonts w:ascii="Times New Roman" w:hAnsi="Times New Roman" w:cs="Times New Roman"/>
                <w:sz w:val="24"/>
                <w:szCs w:val="24"/>
              </w:rPr>
              <w:t xml:space="preserve">biogāzes elektrostacijās, kurās kā kurināmais tiek izmantota poligonu gāze, visa saražotā siltumenerģija ir uzskatām par lietderīgi izmantotu, </w:t>
            </w:r>
            <w:r w:rsidR="00DE5D35" w:rsidRPr="003011E6">
              <w:rPr>
                <w:rFonts w:ascii="Times New Roman" w:hAnsi="Times New Roman"/>
                <w:sz w:val="24"/>
                <w:szCs w:val="24"/>
              </w:rPr>
              <w:t xml:space="preserve"> ja pēc siltumenerģijas izmantošanas biogāzes ražošanas tehnoloģiskajām vajadzībām atlikušais siltumenerģijas apjoms pārsniedz 30% no saražotās siltumenerģijas apjoma</w:t>
            </w:r>
            <w:r w:rsidRPr="003011E6">
              <w:rPr>
                <w:rFonts w:ascii="Times New Roman" w:hAnsi="Times New Roman" w:cs="Times New Roman"/>
                <w:sz w:val="24"/>
                <w:szCs w:val="24"/>
              </w:rPr>
              <w:t>.</w:t>
            </w:r>
          </w:p>
          <w:p w14:paraId="06A96E93" w14:textId="2D03B4C7" w:rsidR="00DA0A6E" w:rsidRPr="003011E6" w:rsidRDefault="00DA0A6E" w:rsidP="00CF3D15">
            <w:pPr>
              <w:spacing w:after="60" w:line="240" w:lineRule="auto"/>
              <w:ind w:firstLine="851"/>
              <w:jc w:val="both"/>
              <w:rPr>
                <w:rFonts w:ascii="Times New Roman" w:eastAsia="Times New Roman" w:hAnsi="Times New Roman" w:cs="Times New Roman"/>
                <w:sz w:val="24"/>
                <w:szCs w:val="24"/>
                <w:lang w:eastAsia="lv-LV"/>
              </w:rPr>
            </w:pPr>
          </w:p>
          <w:p w14:paraId="116BD810" w14:textId="529EB7E5" w:rsidR="008354EF" w:rsidRPr="003011E6" w:rsidRDefault="009254A3" w:rsidP="00CF3D15">
            <w:pPr>
              <w:spacing w:after="60" w:line="240" w:lineRule="auto"/>
              <w:ind w:right="113"/>
              <w:jc w:val="both"/>
              <w:rPr>
                <w:rFonts w:ascii="Times New Roman" w:hAnsi="Times New Roman" w:cs="Times New Roman"/>
                <w:sz w:val="24"/>
                <w:szCs w:val="24"/>
                <w:u w:val="single"/>
              </w:rPr>
            </w:pPr>
            <w:r w:rsidRPr="003011E6">
              <w:rPr>
                <w:rFonts w:ascii="Times New Roman" w:hAnsi="Times New Roman" w:cs="Times New Roman"/>
                <w:sz w:val="24"/>
                <w:szCs w:val="24"/>
                <w:u w:val="single"/>
              </w:rPr>
              <w:t>Projekta atbilstība Satversmei</w:t>
            </w:r>
          </w:p>
          <w:p w14:paraId="1B2695E7" w14:textId="0BA60B98" w:rsidR="009254A3" w:rsidRPr="003011E6" w:rsidRDefault="009254A3"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Izstrādājot projektu, tika vērtēta tā atbilstība Satversmei. </w:t>
            </w:r>
          </w:p>
          <w:p w14:paraId="325176BE" w14:textId="6A1F6008" w:rsidR="009254A3" w:rsidRPr="003011E6" w:rsidRDefault="009254A3"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Saskaņā ar Satversmes tiesas judikatūrā norādīto, tiesiskās paļāvības princips neizslēdz valstij iespēju grozīt pastāvošo tiesisko regulējumu.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mainīts (</w:t>
            </w:r>
            <w:r w:rsidRPr="003011E6">
              <w:rPr>
                <w:rFonts w:ascii="Times New Roman" w:hAnsi="Times New Roman" w:cs="Times New Roman"/>
                <w:i/>
                <w:sz w:val="24"/>
                <w:szCs w:val="24"/>
              </w:rPr>
              <w:t xml:space="preserve">sk. Satversmes tiesas 2010. gada </w:t>
            </w:r>
            <w:r w:rsidR="0009460A" w:rsidRPr="003011E6">
              <w:rPr>
                <w:rFonts w:ascii="Times New Roman" w:hAnsi="Times New Roman" w:cs="Times New Roman"/>
                <w:i/>
                <w:sz w:val="24"/>
                <w:szCs w:val="24"/>
              </w:rPr>
              <w:t>15</w:t>
            </w:r>
            <w:r w:rsidRPr="003011E6">
              <w:rPr>
                <w:rFonts w:ascii="Times New Roman" w:hAnsi="Times New Roman" w:cs="Times New Roman"/>
                <w:i/>
                <w:sz w:val="24"/>
                <w:szCs w:val="24"/>
              </w:rPr>
              <w:t>. marta sprieduma lietā Nr. 2009-44-01 15.punktu</w:t>
            </w:r>
            <w:r w:rsidRPr="003011E6">
              <w:rPr>
                <w:rFonts w:ascii="Times New Roman" w:hAnsi="Times New Roman" w:cs="Times New Roman"/>
                <w:sz w:val="24"/>
                <w:szCs w:val="24"/>
              </w:rPr>
              <w:t>).</w:t>
            </w:r>
          </w:p>
          <w:p w14:paraId="7A4516DC" w14:textId="61DCEFE7" w:rsidR="009254A3" w:rsidRPr="003011E6" w:rsidRDefault="008F4C62"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P</w:t>
            </w:r>
            <w:r w:rsidR="009254A3" w:rsidRPr="003011E6">
              <w:rPr>
                <w:rFonts w:ascii="Times New Roman" w:hAnsi="Times New Roman" w:cs="Times New Roman"/>
                <w:sz w:val="24"/>
                <w:szCs w:val="24"/>
              </w:rPr>
              <w:t>rojekt</w:t>
            </w:r>
            <w:r w:rsidR="004D2CF0" w:rsidRPr="003011E6">
              <w:rPr>
                <w:rFonts w:ascii="Times New Roman" w:hAnsi="Times New Roman" w:cs="Times New Roman"/>
                <w:sz w:val="24"/>
                <w:szCs w:val="24"/>
              </w:rPr>
              <w:t>ā ietvertas</w:t>
            </w:r>
            <w:r w:rsidR="009254A3" w:rsidRPr="003011E6">
              <w:rPr>
                <w:rFonts w:ascii="Times New Roman" w:hAnsi="Times New Roman" w:cs="Times New Roman"/>
                <w:sz w:val="24"/>
                <w:szCs w:val="24"/>
              </w:rPr>
              <w:t xml:space="preserve"> normas</w:t>
            </w:r>
            <w:r w:rsidR="00FE5F37" w:rsidRPr="003011E6">
              <w:rPr>
                <w:rFonts w:ascii="Times New Roman" w:hAnsi="Times New Roman" w:cs="Times New Roman"/>
                <w:sz w:val="24"/>
                <w:szCs w:val="24"/>
              </w:rPr>
              <w:t xml:space="preserve">, kas </w:t>
            </w:r>
            <w:r w:rsidR="00625321" w:rsidRPr="003011E6">
              <w:rPr>
                <w:rFonts w:ascii="Times New Roman" w:hAnsi="Times New Roman" w:cs="Times New Roman"/>
                <w:sz w:val="24"/>
                <w:szCs w:val="24"/>
              </w:rPr>
              <w:t>paplašina B</w:t>
            </w:r>
            <w:r w:rsidR="0060389E" w:rsidRPr="003011E6">
              <w:rPr>
                <w:rFonts w:ascii="Times New Roman" w:hAnsi="Times New Roman" w:cs="Times New Roman"/>
                <w:sz w:val="24"/>
                <w:szCs w:val="24"/>
              </w:rPr>
              <w:t>VKB pilnvaras</w:t>
            </w:r>
            <w:r w:rsidR="008B2623" w:rsidRPr="003011E6">
              <w:rPr>
                <w:rFonts w:ascii="Times New Roman" w:hAnsi="Times New Roman" w:cs="Times New Roman"/>
                <w:sz w:val="24"/>
                <w:szCs w:val="24"/>
              </w:rPr>
              <w:t xml:space="preserve"> </w:t>
            </w:r>
            <w:r w:rsidR="00070CA8" w:rsidRPr="003011E6">
              <w:rPr>
                <w:rFonts w:ascii="Times New Roman" w:hAnsi="Times New Roman" w:cs="Times New Roman"/>
                <w:sz w:val="24"/>
                <w:szCs w:val="24"/>
              </w:rPr>
              <w:t>uzraudzības un kontroles ietvaros ierobežot</w:t>
            </w:r>
            <w:r w:rsidR="00B775EA" w:rsidRPr="003011E6">
              <w:rPr>
                <w:rFonts w:ascii="Times New Roman" w:hAnsi="Times New Roman" w:cs="Times New Roman"/>
                <w:sz w:val="24"/>
                <w:szCs w:val="24"/>
              </w:rPr>
              <w:t xml:space="preserve"> vai </w:t>
            </w:r>
            <w:r w:rsidR="00C540DA" w:rsidRPr="003011E6">
              <w:rPr>
                <w:rFonts w:ascii="Times New Roman" w:hAnsi="Times New Roman" w:cs="Times New Roman"/>
                <w:sz w:val="24"/>
                <w:szCs w:val="24"/>
              </w:rPr>
              <w:t>atņemt</w:t>
            </w:r>
            <w:r w:rsidR="00070CA8" w:rsidRPr="003011E6">
              <w:rPr>
                <w:rFonts w:ascii="Times New Roman" w:hAnsi="Times New Roman" w:cs="Times New Roman"/>
                <w:sz w:val="24"/>
                <w:szCs w:val="24"/>
              </w:rPr>
              <w:t xml:space="preserve"> komersantiem</w:t>
            </w:r>
            <w:r w:rsidR="00F332F8" w:rsidRPr="003011E6">
              <w:rPr>
                <w:rFonts w:ascii="Times New Roman" w:hAnsi="Times New Roman" w:cs="Times New Roman"/>
                <w:sz w:val="24"/>
                <w:szCs w:val="24"/>
              </w:rPr>
              <w:t xml:space="preserve"> piešķirtās obligātā iepirkuma tiesības</w:t>
            </w:r>
            <w:r w:rsidR="0007356C" w:rsidRPr="003011E6">
              <w:rPr>
                <w:rFonts w:ascii="Times New Roman" w:eastAsia="Times New Roman" w:hAnsi="Times New Roman" w:cs="Times New Roman"/>
                <w:sz w:val="24"/>
                <w:szCs w:val="24"/>
              </w:rPr>
              <w:t xml:space="preserve">, kā arī </w:t>
            </w:r>
            <w:r w:rsidR="00B927B4" w:rsidRPr="003011E6">
              <w:rPr>
                <w:rFonts w:ascii="Times New Roman" w:eastAsia="Times New Roman" w:hAnsi="Times New Roman" w:cs="Times New Roman"/>
                <w:sz w:val="24"/>
                <w:szCs w:val="24"/>
              </w:rPr>
              <w:t>normas, kas</w:t>
            </w:r>
            <w:r w:rsidR="00BF0ADF" w:rsidRPr="003011E6">
              <w:rPr>
                <w:rFonts w:ascii="Times New Roman" w:eastAsia="Times New Roman" w:hAnsi="Times New Roman" w:cs="Times New Roman"/>
                <w:sz w:val="24"/>
                <w:szCs w:val="24"/>
              </w:rPr>
              <w:t xml:space="preserve"> nosaka</w:t>
            </w:r>
            <w:r w:rsidR="00C5506E" w:rsidRPr="003011E6">
              <w:rPr>
                <w:rFonts w:ascii="Times New Roman" w:eastAsia="Times New Roman" w:hAnsi="Times New Roman" w:cs="Times New Roman"/>
                <w:sz w:val="24"/>
                <w:szCs w:val="24"/>
              </w:rPr>
              <w:t xml:space="preserve"> </w:t>
            </w:r>
            <w:r w:rsidR="00C5506E" w:rsidRPr="003011E6">
              <w:rPr>
                <w:rFonts w:ascii="Times New Roman" w:hAnsi="Times New Roman" w:cs="Times New Roman"/>
                <w:sz w:val="24"/>
                <w:szCs w:val="24"/>
                <w:lang w:eastAsia="lv-LV"/>
              </w:rPr>
              <w:t xml:space="preserve"> </w:t>
            </w:r>
            <w:r w:rsidR="00C5506E" w:rsidRPr="003011E6">
              <w:rPr>
                <w:rFonts w:ascii="Times New Roman" w:hAnsi="Times New Roman" w:cs="Times New Roman"/>
                <w:sz w:val="24"/>
                <w:szCs w:val="24"/>
                <w:shd w:val="clear" w:color="auto" w:fill="FFFFFF"/>
              </w:rPr>
              <w:t>elektrostaciju kopējo kapitālieguldījumu iekšējās peļņas normas atbilstības un pārkompensācijas izvērtēšanu</w:t>
            </w:r>
            <w:r w:rsidR="00BF0ADF" w:rsidRPr="003011E6">
              <w:rPr>
                <w:rFonts w:ascii="Times New Roman" w:eastAsia="Times New Roman" w:hAnsi="Times New Roman" w:cs="Times New Roman"/>
                <w:sz w:val="24"/>
                <w:szCs w:val="24"/>
              </w:rPr>
              <w:t xml:space="preserve">, </w:t>
            </w:r>
            <w:r w:rsidR="00A21731" w:rsidRPr="003011E6">
              <w:rPr>
                <w:rFonts w:ascii="Times New Roman" w:eastAsia="Times New Roman" w:hAnsi="Times New Roman" w:cs="Times New Roman"/>
                <w:sz w:val="24"/>
                <w:szCs w:val="24"/>
              </w:rPr>
              <w:t xml:space="preserve">tādējādi </w:t>
            </w:r>
            <w:r w:rsidR="00E45932" w:rsidRPr="003011E6">
              <w:rPr>
                <w:rFonts w:ascii="Times New Roman" w:eastAsia="Times New Roman" w:hAnsi="Times New Roman" w:cs="Times New Roman"/>
                <w:sz w:val="24"/>
                <w:szCs w:val="24"/>
              </w:rPr>
              <w:t>atsevišķ</w:t>
            </w:r>
            <w:r w:rsidR="00A0071C" w:rsidRPr="003011E6">
              <w:rPr>
                <w:rFonts w:ascii="Times New Roman" w:eastAsia="Times New Roman" w:hAnsi="Times New Roman" w:cs="Times New Roman"/>
                <w:sz w:val="24"/>
                <w:szCs w:val="24"/>
              </w:rPr>
              <w:t>os gadījumos</w:t>
            </w:r>
            <w:r w:rsidR="00C5506E" w:rsidRPr="003011E6">
              <w:rPr>
                <w:rFonts w:ascii="Times New Roman" w:eastAsia="Times New Roman" w:hAnsi="Times New Roman" w:cs="Times New Roman"/>
                <w:sz w:val="24"/>
                <w:szCs w:val="24"/>
              </w:rPr>
              <w:t xml:space="preserve"> pieļaujot</w:t>
            </w:r>
            <w:r w:rsidR="00A0071C" w:rsidRPr="003011E6">
              <w:rPr>
                <w:rFonts w:ascii="Times New Roman" w:eastAsia="Times New Roman" w:hAnsi="Times New Roman" w:cs="Times New Roman"/>
                <w:sz w:val="24"/>
                <w:szCs w:val="24"/>
              </w:rPr>
              <w:t xml:space="preserve"> </w:t>
            </w:r>
            <w:r w:rsidR="00E45932" w:rsidRPr="003011E6">
              <w:rPr>
                <w:rFonts w:ascii="Times New Roman" w:eastAsia="Times New Roman" w:hAnsi="Times New Roman" w:cs="Times New Roman"/>
                <w:sz w:val="24"/>
                <w:szCs w:val="24"/>
              </w:rPr>
              <w:t xml:space="preserve">komersantiem </w:t>
            </w:r>
            <w:r w:rsidR="00A0071C" w:rsidRPr="003011E6">
              <w:rPr>
                <w:rFonts w:ascii="Times New Roman" w:eastAsia="Times New Roman" w:hAnsi="Times New Roman" w:cs="Times New Roman"/>
                <w:sz w:val="24"/>
                <w:szCs w:val="24"/>
              </w:rPr>
              <w:t>izmaksājamā</w:t>
            </w:r>
            <w:r w:rsidR="00DE139F" w:rsidRPr="003011E6">
              <w:rPr>
                <w:rFonts w:ascii="Times New Roman" w:eastAsia="Times New Roman" w:hAnsi="Times New Roman" w:cs="Times New Roman"/>
                <w:sz w:val="24"/>
                <w:szCs w:val="24"/>
              </w:rPr>
              <w:t xml:space="preserve"> valsts atbalsta apmēr</w:t>
            </w:r>
            <w:r w:rsidR="00C5506E" w:rsidRPr="003011E6">
              <w:rPr>
                <w:rFonts w:ascii="Times New Roman" w:eastAsia="Times New Roman" w:hAnsi="Times New Roman" w:cs="Times New Roman"/>
                <w:sz w:val="24"/>
                <w:szCs w:val="24"/>
              </w:rPr>
              <w:t>a samazinājumu</w:t>
            </w:r>
            <w:r w:rsidR="00DE139F" w:rsidRPr="003011E6">
              <w:rPr>
                <w:rFonts w:ascii="Times New Roman" w:eastAsia="Times New Roman" w:hAnsi="Times New Roman" w:cs="Times New Roman"/>
                <w:sz w:val="24"/>
                <w:szCs w:val="24"/>
              </w:rPr>
              <w:t xml:space="preserve"> </w:t>
            </w:r>
            <w:r w:rsidR="00BF0ADF" w:rsidRPr="003011E6">
              <w:rPr>
                <w:rFonts w:ascii="Times New Roman" w:eastAsia="Times New Roman" w:hAnsi="Times New Roman" w:cs="Times New Roman"/>
                <w:sz w:val="24"/>
                <w:szCs w:val="24"/>
              </w:rPr>
              <w:t>(</w:t>
            </w:r>
            <w:r w:rsidR="00A7312B" w:rsidRPr="003011E6">
              <w:rPr>
                <w:rFonts w:ascii="Times New Roman" w:eastAsia="Times New Roman" w:hAnsi="Times New Roman" w:cs="Times New Roman"/>
                <w:sz w:val="24"/>
                <w:szCs w:val="24"/>
              </w:rPr>
              <w:t xml:space="preserve">projektā ietvertā noteikumu </w:t>
            </w:r>
            <w:r w:rsidR="00A7312B" w:rsidRPr="003011E6">
              <w:rPr>
                <w:rFonts w:ascii="Times New Roman" w:eastAsia="Times New Roman" w:hAnsi="Times New Roman" w:cs="Times New Roman"/>
                <w:b/>
                <w:bCs/>
                <w:sz w:val="24"/>
                <w:szCs w:val="24"/>
                <w:lang w:eastAsia="lv-LV"/>
              </w:rPr>
              <w:t xml:space="preserve"> </w:t>
            </w:r>
            <w:r w:rsidR="00A7312B" w:rsidRPr="003011E6">
              <w:rPr>
                <w:rFonts w:ascii="Times New Roman" w:eastAsia="Times New Roman" w:hAnsi="Times New Roman" w:cs="Times New Roman"/>
                <w:sz w:val="24"/>
                <w:szCs w:val="24"/>
                <w:lang w:eastAsia="lv-LV"/>
              </w:rPr>
              <w:t>IV.</w:t>
            </w:r>
            <w:r w:rsidR="00A7312B" w:rsidRPr="003011E6">
              <w:rPr>
                <w:rFonts w:ascii="Times New Roman" w:eastAsia="Times New Roman" w:hAnsi="Times New Roman" w:cs="Times New Roman"/>
                <w:sz w:val="24"/>
                <w:szCs w:val="24"/>
                <w:vertAlign w:val="superscript"/>
                <w:lang w:eastAsia="lv-LV"/>
              </w:rPr>
              <w:t>1</w:t>
            </w:r>
            <w:r w:rsidR="00A7312B" w:rsidRPr="003011E6">
              <w:rPr>
                <w:rFonts w:ascii="Times New Roman" w:eastAsia="Times New Roman" w:hAnsi="Times New Roman" w:cs="Times New Roman"/>
                <w:sz w:val="24"/>
                <w:szCs w:val="24"/>
                <w:lang w:eastAsia="lv-LV"/>
              </w:rPr>
              <w:t xml:space="preserve"> nodaļa)</w:t>
            </w:r>
            <w:r w:rsidR="003B08A3" w:rsidRPr="003011E6">
              <w:rPr>
                <w:rFonts w:ascii="Times New Roman" w:eastAsia="Times New Roman" w:hAnsi="Times New Roman" w:cs="Times New Roman"/>
                <w:sz w:val="24"/>
                <w:szCs w:val="24"/>
                <w:lang w:eastAsia="lv-LV"/>
              </w:rPr>
              <w:t>. Šād</w:t>
            </w:r>
            <w:r w:rsidR="00013739" w:rsidRPr="003011E6">
              <w:rPr>
                <w:rFonts w:ascii="Times New Roman" w:eastAsia="Times New Roman" w:hAnsi="Times New Roman" w:cs="Times New Roman"/>
                <w:sz w:val="24"/>
                <w:szCs w:val="24"/>
                <w:lang w:eastAsia="lv-LV"/>
              </w:rPr>
              <w:t>as</w:t>
            </w:r>
            <w:r w:rsidR="003B08A3" w:rsidRPr="003011E6">
              <w:rPr>
                <w:rFonts w:ascii="Times New Roman" w:eastAsia="Times New Roman" w:hAnsi="Times New Roman" w:cs="Times New Roman"/>
                <w:sz w:val="24"/>
                <w:szCs w:val="24"/>
                <w:lang w:eastAsia="lv-LV"/>
              </w:rPr>
              <w:t xml:space="preserve"> </w:t>
            </w:r>
            <w:r w:rsidR="00013739" w:rsidRPr="003011E6">
              <w:rPr>
                <w:rFonts w:ascii="Times New Roman" w:eastAsia="Times New Roman" w:hAnsi="Times New Roman" w:cs="Times New Roman"/>
                <w:sz w:val="24"/>
                <w:szCs w:val="24"/>
                <w:lang w:eastAsia="lv-LV"/>
              </w:rPr>
              <w:t>normas</w:t>
            </w:r>
            <w:r w:rsidR="00F179C6" w:rsidRPr="003011E6">
              <w:rPr>
                <w:rFonts w:ascii="Times New Roman" w:eastAsia="Times New Roman" w:hAnsi="Times New Roman" w:cs="Times New Roman"/>
                <w:sz w:val="24"/>
                <w:szCs w:val="24"/>
              </w:rPr>
              <w:t xml:space="preserve"> </w:t>
            </w:r>
            <w:r w:rsidR="00F332F8" w:rsidRPr="003011E6">
              <w:rPr>
                <w:rFonts w:ascii="Times New Roman" w:hAnsi="Times New Roman" w:cs="Times New Roman"/>
                <w:sz w:val="24"/>
                <w:szCs w:val="24"/>
              </w:rPr>
              <w:t>var tik</w:t>
            </w:r>
            <w:r w:rsidR="00A80EFF" w:rsidRPr="003011E6">
              <w:rPr>
                <w:rFonts w:ascii="Times New Roman" w:hAnsi="Times New Roman" w:cs="Times New Roman"/>
                <w:sz w:val="24"/>
                <w:szCs w:val="24"/>
              </w:rPr>
              <w:t xml:space="preserve"> vērtētas</w:t>
            </w:r>
            <w:r w:rsidR="009254A3" w:rsidRPr="003011E6">
              <w:rPr>
                <w:rFonts w:ascii="Times New Roman" w:hAnsi="Times New Roman" w:cs="Times New Roman"/>
                <w:sz w:val="24"/>
                <w:szCs w:val="24"/>
              </w:rPr>
              <w:t xml:space="preserve"> kā nelabvēlīgākas privātpersonām, kurām saskaņā ar iepriekš pieņemtajiem lēmumiem ir piešķirtas tiesības pārdot saražoto elektroenerģiju obligātā iepirkuma ietvaros, jo paredz </w:t>
            </w:r>
            <w:r w:rsidR="001F6567" w:rsidRPr="003011E6">
              <w:rPr>
                <w:rFonts w:ascii="Times New Roman" w:hAnsi="Times New Roman" w:cs="Times New Roman"/>
                <w:sz w:val="24"/>
                <w:szCs w:val="24"/>
              </w:rPr>
              <w:t xml:space="preserve">tādus </w:t>
            </w:r>
            <w:r w:rsidR="009254A3" w:rsidRPr="003011E6">
              <w:rPr>
                <w:rFonts w:ascii="Times New Roman" w:hAnsi="Times New Roman" w:cs="Times New Roman"/>
                <w:sz w:val="24"/>
                <w:szCs w:val="24"/>
              </w:rPr>
              <w:t>nosacījumus valsts atbalsta saņemšanai, kādi nebija spēkā attiecīgo tiesību piešķiršanas brīdī.</w:t>
            </w:r>
            <w:r w:rsidR="00184719" w:rsidRPr="003011E6">
              <w:rPr>
                <w:rFonts w:ascii="Times New Roman" w:hAnsi="Times New Roman" w:cs="Times New Roman"/>
                <w:sz w:val="24"/>
                <w:szCs w:val="24"/>
              </w:rPr>
              <w:t xml:space="preserve"> </w:t>
            </w:r>
            <w:r w:rsidR="007533DE" w:rsidRPr="003011E6">
              <w:rPr>
                <w:rFonts w:ascii="Times New Roman" w:hAnsi="Times New Roman" w:cs="Times New Roman"/>
                <w:sz w:val="24"/>
                <w:szCs w:val="24"/>
              </w:rPr>
              <w:t xml:space="preserve"> </w:t>
            </w:r>
            <w:r w:rsidR="001025A7" w:rsidRPr="003011E6">
              <w:rPr>
                <w:rFonts w:ascii="Times New Roman" w:hAnsi="Times New Roman" w:cs="Times New Roman"/>
                <w:sz w:val="24"/>
                <w:szCs w:val="24"/>
              </w:rPr>
              <w:t>Š</w:t>
            </w:r>
            <w:r w:rsidR="00C739F4" w:rsidRPr="003011E6">
              <w:rPr>
                <w:rFonts w:ascii="Times New Roman" w:hAnsi="Times New Roman" w:cs="Times New Roman"/>
                <w:sz w:val="24"/>
                <w:szCs w:val="24"/>
              </w:rPr>
              <w:t>ie ierobežojumi</w:t>
            </w:r>
            <w:r w:rsidR="001025A7" w:rsidRPr="003011E6">
              <w:rPr>
                <w:rFonts w:ascii="Times New Roman" w:hAnsi="Times New Roman" w:cs="Times New Roman"/>
                <w:sz w:val="24"/>
                <w:szCs w:val="24"/>
              </w:rPr>
              <w:t xml:space="preserve"> ir</w:t>
            </w:r>
            <w:r w:rsidR="00454985" w:rsidRPr="003011E6">
              <w:rPr>
                <w:rFonts w:ascii="Times New Roman" w:hAnsi="Times New Roman" w:cs="Times New Roman"/>
                <w:sz w:val="24"/>
                <w:szCs w:val="24"/>
              </w:rPr>
              <w:t xml:space="preserve"> saistīti ar valsts vēlmi novērst </w:t>
            </w:r>
            <w:r w:rsidR="00A306D7" w:rsidRPr="003011E6">
              <w:rPr>
                <w:rFonts w:ascii="Times New Roman" w:hAnsi="Times New Roman" w:cs="Times New Roman"/>
                <w:sz w:val="24"/>
                <w:szCs w:val="24"/>
              </w:rPr>
              <w:t>iespējamīb</w:t>
            </w:r>
            <w:r w:rsidR="001019CC" w:rsidRPr="003011E6">
              <w:rPr>
                <w:rFonts w:ascii="Times New Roman" w:hAnsi="Times New Roman" w:cs="Times New Roman"/>
                <w:sz w:val="24"/>
                <w:szCs w:val="24"/>
              </w:rPr>
              <w:t>u</w:t>
            </w:r>
            <w:r w:rsidR="00A306D7" w:rsidRPr="003011E6">
              <w:rPr>
                <w:rFonts w:ascii="Times New Roman" w:hAnsi="Times New Roman" w:cs="Times New Roman"/>
                <w:sz w:val="24"/>
                <w:szCs w:val="24"/>
              </w:rPr>
              <w:t xml:space="preserve"> saņemt nelikumīgu valsts atbalstu, </w:t>
            </w:r>
            <w:r w:rsidR="00A016D1" w:rsidRPr="003011E6">
              <w:rPr>
                <w:rFonts w:ascii="Times New Roman" w:hAnsi="Times New Roman" w:cs="Times New Roman"/>
                <w:sz w:val="24"/>
                <w:szCs w:val="24"/>
              </w:rPr>
              <w:t xml:space="preserve">līdz ar to </w:t>
            </w:r>
            <w:r w:rsidR="00A306D7" w:rsidRPr="003011E6">
              <w:rPr>
                <w:rFonts w:ascii="Times New Roman" w:hAnsi="Times New Roman" w:cs="Times New Roman"/>
                <w:sz w:val="24"/>
                <w:szCs w:val="24"/>
              </w:rPr>
              <w:t>ir visas sabiedrības in</w:t>
            </w:r>
            <w:r w:rsidR="003911C2" w:rsidRPr="003011E6">
              <w:rPr>
                <w:rFonts w:ascii="Times New Roman" w:hAnsi="Times New Roman" w:cs="Times New Roman"/>
                <w:sz w:val="24"/>
                <w:szCs w:val="24"/>
              </w:rPr>
              <w:t>te</w:t>
            </w:r>
            <w:r w:rsidR="00A306D7" w:rsidRPr="003011E6">
              <w:rPr>
                <w:rFonts w:ascii="Times New Roman" w:hAnsi="Times New Roman" w:cs="Times New Roman"/>
                <w:sz w:val="24"/>
                <w:szCs w:val="24"/>
              </w:rPr>
              <w:t>resēs.</w:t>
            </w:r>
            <w:r w:rsidR="004801C2" w:rsidRPr="003011E6">
              <w:rPr>
                <w:rFonts w:ascii="Times New Roman" w:hAnsi="Times New Roman" w:cs="Times New Roman"/>
                <w:sz w:val="24"/>
                <w:szCs w:val="24"/>
              </w:rPr>
              <w:t xml:space="preserve"> </w:t>
            </w:r>
            <w:r w:rsidR="005E3B93" w:rsidRPr="003011E6">
              <w:rPr>
                <w:rFonts w:ascii="Times New Roman" w:hAnsi="Times New Roman" w:cs="Times New Roman"/>
                <w:sz w:val="24"/>
                <w:szCs w:val="24"/>
              </w:rPr>
              <w:t xml:space="preserve">Ņemot vērā, ka </w:t>
            </w:r>
            <w:r w:rsidR="006C7C67" w:rsidRPr="003011E6">
              <w:rPr>
                <w:rFonts w:ascii="Times New Roman" w:hAnsi="Times New Roman" w:cs="Times New Roman"/>
                <w:sz w:val="24"/>
                <w:szCs w:val="24"/>
              </w:rPr>
              <w:t xml:space="preserve">elektroenerģijas obligāto iepirkumu </w:t>
            </w:r>
            <w:r w:rsidR="0096492A" w:rsidRPr="003011E6">
              <w:rPr>
                <w:rFonts w:ascii="Times New Roman" w:hAnsi="Times New Roman" w:cs="Times New Roman"/>
                <w:sz w:val="24"/>
                <w:szCs w:val="24"/>
              </w:rPr>
              <w:t xml:space="preserve">caur obligātā iepirkuma komponentes maksājumiem finansē visi elektroenerģijas gala lietotāji, </w:t>
            </w:r>
            <w:r w:rsidR="005B45BE" w:rsidRPr="003011E6">
              <w:rPr>
                <w:rFonts w:ascii="Times New Roman" w:hAnsi="Times New Roman" w:cs="Times New Roman"/>
                <w:sz w:val="24"/>
                <w:szCs w:val="24"/>
              </w:rPr>
              <w:t>s</w:t>
            </w:r>
            <w:r w:rsidR="00D87A9F" w:rsidRPr="003011E6">
              <w:rPr>
                <w:rFonts w:ascii="Times New Roman" w:hAnsi="Times New Roman" w:cs="Times New Roman"/>
                <w:sz w:val="24"/>
                <w:szCs w:val="24"/>
              </w:rPr>
              <w:t>abiedrības interes</w:t>
            </w:r>
            <w:r w:rsidR="00D63DE5" w:rsidRPr="003011E6">
              <w:rPr>
                <w:rFonts w:ascii="Times New Roman" w:hAnsi="Times New Roman" w:cs="Times New Roman"/>
                <w:sz w:val="24"/>
                <w:szCs w:val="24"/>
              </w:rPr>
              <w:t>ēs</w:t>
            </w:r>
            <w:r w:rsidR="00C601AE" w:rsidRPr="003011E6">
              <w:rPr>
                <w:rFonts w:ascii="Times New Roman" w:hAnsi="Times New Roman" w:cs="Times New Roman"/>
                <w:sz w:val="24"/>
                <w:szCs w:val="24"/>
              </w:rPr>
              <w:t xml:space="preserve"> šajā gadījumā</w:t>
            </w:r>
            <w:r w:rsidR="00D87A9F" w:rsidRPr="003011E6">
              <w:rPr>
                <w:rFonts w:ascii="Times New Roman" w:hAnsi="Times New Roman" w:cs="Times New Roman"/>
                <w:sz w:val="24"/>
                <w:szCs w:val="24"/>
              </w:rPr>
              <w:t xml:space="preserve"> ir </w:t>
            </w:r>
            <w:r w:rsidR="00081E3B" w:rsidRPr="003011E6">
              <w:rPr>
                <w:rFonts w:ascii="Times New Roman" w:hAnsi="Times New Roman" w:cs="Times New Roman"/>
                <w:sz w:val="24"/>
                <w:szCs w:val="24"/>
              </w:rPr>
              <w:t xml:space="preserve">nodrošināt, ka valsts </w:t>
            </w:r>
            <w:r w:rsidR="000B4ABA" w:rsidRPr="003011E6">
              <w:rPr>
                <w:rFonts w:ascii="Times New Roman" w:hAnsi="Times New Roman" w:cs="Times New Roman"/>
                <w:sz w:val="24"/>
                <w:szCs w:val="24"/>
              </w:rPr>
              <w:t xml:space="preserve">nesamaksā </w:t>
            </w:r>
            <w:r w:rsidR="00F11A6C" w:rsidRPr="003011E6">
              <w:rPr>
                <w:rFonts w:ascii="Times New Roman" w:hAnsi="Times New Roman" w:cs="Times New Roman"/>
                <w:sz w:val="24"/>
                <w:szCs w:val="24"/>
              </w:rPr>
              <w:t xml:space="preserve">elektroenerģijas ražotājiem </w:t>
            </w:r>
            <w:r w:rsidR="00611B38" w:rsidRPr="003011E6">
              <w:rPr>
                <w:rFonts w:ascii="Times New Roman" w:hAnsi="Times New Roman" w:cs="Times New Roman"/>
                <w:sz w:val="24"/>
                <w:szCs w:val="24"/>
              </w:rPr>
              <w:t>lielāku valsts atbalstu</w:t>
            </w:r>
            <w:r w:rsidR="00CA4E50" w:rsidRPr="003011E6">
              <w:rPr>
                <w:rFonts w:ascii="Times New Roman" w:hAnsi="Times New Roman" w:cs="Times New Roman"/>
                <w:sz w:val="24"/>
                <w:szCs w:val="24"/>
              </w:rPr>
              <w:t xml:space="preserve">, nekā </w:t>
            </w:r>
            <w:r w:rsidR="00C601AE" w:rsidRPr="003011E6">
              <w:rPr>
                <w:rFonts w:ascii="Times New Roman" w:hAnsi="Times New Roman" w:cs="Times New Roman"/>
                <w:sz w:val="24"/>
                <w:szCs w:val="24"/>
              </w:rPr>
              <w:t xml:space="preserve">paredzēts </w:t>
            </w:r>
            <w:r w:rsidR="00EE0FE8" w:rsidRPr="003011E6">
              <w:rPr>
                <w:rFonts w:ascii="Times New Roman" w:hAnsi="Times New Roman" w:cs="Times New Roman"/>
                <w:sz w:val="24"/>
                <w:szCs w:val="24"/>
              </w:rPr>
              <w:t>ar EK saskaņotajos valsts atbalsta no</w:t>
            </w:r>
            <w:r w:rsidR="00303501" w:rsidRPr="003011E6">
              <w:rPr>
                <w:rFonts w:ascii="Times New Roman" w:hAnsi="Times New Roman" w:cs="Times New Roman"/>
                <w:sz w:val="24"/>
                <w:szCs w:val="24"/>
              </w:rPr>
              <w:t xml:space="preserve">sacījumos. </w:t>
            </w:r>
            <w:r w:rsidR="00A91E88" w:rsidRPr="003011E6">
              <w:rPr>
                <w:rFonts w:ascii="Times New Roman" w:hAnsi="Times New Roman" w:cs="Times New Roman"/>
                <w:sz w:val="24"/>
                <w:szCs w:val="24"/>
              </w:rPr>
              <w:t>Projekts paredz</w:t>
            </w:r>
            <w:r w:rsidR="003911C2" w:rsidRPr="003011E6">
              <w:rPr>
                <w:rFonts w:ascii="Times New Roman" w:hAnsi="Times New Roman" w:cs="Times New Roman"/>
                <w:sz w:val="24"/>
                <w:szCs w:val="24"/>
              </w:rPr>
              <w:t xml:space="preserve"> </w:t>
            </w:r>
            <w:r w:rsidR="00E53251" w:rsidRPr="003011E6">
              <w:rPr>
                <w:rFonts w:ascii="Times New Roman" w:hAnsi="Times New Roman" w:cs="Times New Roman"/>
                <w:sz w:val="24"/>
                <w:szCs w:val="24"/>
              </w:rPr>
              <w:t>paplašināt</w:t>
            </w:r>
            <w:r w:rsidR="003911C2" w:rsidRPr="003011E6">
              <w:rPr>
                <w:rFonts w:ascii="Times New Roman" w:hAnsi="Times New Roman" w:cs="Times New Roman"/>
                <w:sz w:val="24"/>
                <w:szCs w:val="24"/>
              </w:rPr>
              <w:t xml:space="preserve"> </w:t>
            </w:r>
            <w:r w:rsidR="00AB7D20" w:rsidRPr="003011E6">
              <w:rPr>
                <w:rFonts w:ascii="Times New Roman" w:hAnsi="Times New Roman" w:cs="Times New Roman"/>
                <w:sz w:val="24"/>
                <w:szCs w:val="24"/>
              </w:rPr>
              <w:t>BVKB tiesības apturēt</w:t>
            </w:r>
            <w:r w:rsidR="00002CF6" w:rsidRPr="003011E6">
              <w:rPr>
                <w:rFonts w:ascii="Times New Roman" w:hAnsi="Times New Roman" w:cs="Times New Roman"/>
                <w:sz w:val="24"/>
                <w:szCs w:val="24"/>
              </w:rPr>
              <w:t xml:space="preserve"> </w:t>
            </w:r>
            <w:r w:rsidR="00073043" w:rsidRPr="003011E6">
              <w:rPr>
                <w:rFonts w:ascii="Times New Roman" w:hAnsi="Times New Roman" w:cs="Times New Roman"/>
                <w:sz w:val="24"/>
                <w:szCs w:val="24"/>
              </w:rPr>
              <w:t xml:space="preserve">valsts atbalstu vai valsts atbalsta </w:t>
            </w:r>
            <w:r w:rsidR="0069277D" w:rsidRPr="003011E6">
              <w:rPr>
                <w:rFonts w:ascii="Times New Roman" w:hAnsi="Times New Roman" w:cs="Times New Roman"/>
                <w:sz w:val="24"/>
                <w:szCs w:val="24"/>
              </w:rPr>
              <w:t xml:space="preserve">izmaksu </w:t>
            </w:r>
            <w:r w:rsidR="006532BD" w:rsidRPr="003011E6">
              <w:rPr>
                <w:rFonts w:ascii="Times New Roman" w:hAnsi="Times New Roman" w:cs="Times New Roman"/>
                <w:sz w:val="24"/>
                <w:szCs w:val="24"/>
              </w:rPr>
              <w:t xml:space="preserve">projektā </w:t>
            </w:r>
            <w:r w:rsidR="00E66C83" w:rsidRPr="003011E6">
              <w:rPr>
                <w:rFonts w:ascii="Times New Roman" w:hAnsi="Times New Roman" w:cs="Times New Roman"/>
                <w:sz w:val="24"/>
                <w:szCs w:val="24"/>
              </w:rPr>
              <w:t>minētajos gadījumos</w:t>
            </w:r>
            <w:r w:rsidR="00F86419" w:rsidRPr="003011E6">
              <w:rPr>
                <w:rFonts w:ascii="Times New Roman" w:hAnsi="Times New Roman" w:cs="Times New Roman"/>
                <w:sz w:val="24"/>
                <w:szCs w:val="24"/>
              </w:rPr>
              <w:t xml:space="preserve">, lai </w:t>
            </w:r>
            <w:r w:rsidR="00D1656E" w:rsidRPr="003011E6">
              <w:rPr>
                <w:rFonts w:ascii="Times New Roman" w:hAnsi="Times New Roman" w:cs="Times New Roman"/>
                <w:sz w:val="24"/>
                <w:szCs w:val="24"/>
              </w:rPr>
              <w:t xml:space="preserve"> komersantu </w:t>
            </w:r>
            <w:r w:rsidR="00F86419" w:rsidRPr="003011E6">
              <w:rPr>
                <w:rFonts w:ascii="Times New Roman" w:hAnsi="Times New Roman" w:cs="Times New Roman"/>
                <w:sz w:val="24"/>
                <w:szCs w:val="24"/>
              </w:rPr>
              <w:t xml:space="preserve">preventīvi </w:t>
            </w:r>
            <w:r w:rsidR="003776AD" w:rsidRPr="003011E6">
              <w:rPr>
                <w:rFonts w:ascii="Times New Roman" w:hAnsi="Times New Roman" w:cs="Times New Roman"/>
                <w:sz w:val="24"/>
                <w:szCs w:val="24"/>
              </w:rPr>
              <w:t xml:space="preserve">disciplinētu ievērot </w:t>
            </w:r>
            <w:r w:rsidR="006D38BA" w:rsidRPr="003011E6">
              <w:rPr>
                <w:rFonts w:ascii="Times New Roman" w:hAnsi="Times New Roman" w:cs="Times New Roman"/>
                <w:sz w:val="24"/>
                <w:szCs w:val="24"/>
              </w:rPr>
              <w:t xml:space="preserve">prasības, </w:t>
            </w:r>
            <w:r w:rsidR="003B5BA4" w:rsidRPr="003011E6">
              <w:rPr>
                <w:rFonts w:ascii="Times New Roman" w:hAnsi="Times New Roman" w:cs="Times New Roman"/>
                <w:sz w:val="24"/>
                <w:szCs w:val="24"/>
              </w:rPr>
              <w:t xml:space="preserve">kas </w:t>
            </w:r>
            <w:r w:rsidR="00496E2A" w:rsidRPr="003011E6">
              <w:rPr>
                <w:rFonts w:ascii="Times New Roman" w:hAnsi="Times New Roman" w:cs="Times New Roman"/>
                <w:sz w:val="24"/>
                <w:szCs w:val="24"/>
              </w:rPr>
              <w:t xml:space="preserve">noteiktas </w:t>
            </w:r>
            <w:r w:rsidR="00136789" w:rsidRPr="003011E6">
              <w:rPr>
                <w:rFonts w:ascii="Times New Roman" w:hAnsi="Times New Roman" w:cs="Times New Roman"/>
                <w:sz w:val="24"/>
                <w:szCs w:val="24"/>
              </w:rPr>
              <w:t>valsts atbalst</w:t>
            </w:r>
            <w:r w:rsidR="007F38E0" w:rsidRPr="003011E6">
              <w:rPr>
                <w:rFonts w:ascii="Times New Roman" w:hAnsi="Times New Roman" w:cs="Times New Roman"/>
                <w:sz w:val="24"/>
                <w:szCs w:val="24"/>
              </w:rPr>
              <w:t>a saņēmējiem</w:t>
            </w:r>
            <w:r w:rsidR="00136789" w:rsidRPr="003011E6">
              <w:rPr>
                <w:rFonts w:ascii="Times New Roman" w:hAnsi="Times New Roman" w:cs="Times New Roman"/>
                <w:sz w:val="24"/>
                <w:szCs w:val="24"/>
              </w:rPr>
              <w:t>.</w:t>
            </w:r>
          </w:p>
          <w:p w14:paraId="612BDD23" w14:textId="77777777" w:rsidR="00B573E5" w:rsidRPr="003011E6" w:rsidRDefault="00B573E5" w:rsidP="00CF3D15">
            <w:pPr>
              <w:spacing w:after="60" w:line="240" w:lineRule="auto"/>
              <w:jc w:val="both"/>
              <w:rPr>
                <w:rFonts w:ascii="Times New Roman" w:hAnsi="Times New Roman" w:cs="Times New Roman"/>
                <w:sz w:val="24"/>
                <w:szCs w:val="24"/>
              </w:rPr>
            </w:pPr>
          </w:p>
          <w:p w14:paraId="478AECD5" w14:textId="77777777" w:rsidR="009254A3" w:rsidRPr="003011E6" w:rsidRDefault="009254A3"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Tiesiskās paļāvības princips noteic arī to, ka indivīda reiz iegūtās tiesības nevar pastāvēt neierobežoti ilgi. Proti, šis princips nedod pamatu ticēt, ka </w:t>
            </w:r>
            <w:r w:rsidRPr="003011E6">
              <w:rPr>
                <w:rFonts w:ascii="Times New Roman" w:hAnsi="Times New Roman" w:cs="Times New Roman"/>
                <w:sz w:val="24"/>
                <w:szCs w:val="24"/>
              </w:rPr>
              <w:lastRenderedPageBreak/>
              <w:t xml:space="preserve">reiz noteiktā tiesiskā situācija nekad nemainīsies. Būtiski ir tas, ka tiesiskās paļāvības princips nodrošina indivīdam tiesisko aizsardzību tikai likumdevēja noteiktajā pārejas periodā. Tiesiskās paļāvības princips negarantē indivīdam pastāvīgu </w:t>
            </w:r>
            <w:r w:rsidRPr="003011E6">
              <w:rPr>
                <w:rFonts w:ascii="Times New Roman" w:hAnsi="Times New Roman" w:cs="Times New Roman"/>
                <w:i/>
                <w:sz w:val="24"/>
                <w:szCs w:val="24"/>
              </w:rPr>
              <w:t xml:space="preserve">status </w:t>
            </w:r>
            <w:proofErr w:type="spellStart"/>
            <w:r w:rsidRPr="003011E6">
              <w:rPr>
                <w:rFonts w:ascii="Times New Roman" w:hAnsi="Times New Roman" w:cs="Times New Roman"/>
                <w:i/>
                <w:sz w:val="24"/>
                <w:szCs w:val="24"/>
              </w:rPr>
              <w:t>quo</w:t>
            </w:r>
            <w:proofErr w:type="spellEnd"/>
            <w:r w:rsidRPr="003011E6">
              <w:rPr>
                <w:rFonts w:ascii="Times New Roman" w:hAnsi="Times New Roman" w:cs="Times New Roman"/>
                <w:i/>
                <w:sz w:val="24"/>
                <w:szCs w:val="24"/>
              </w:rPr>
              <w:t>,</w:t>
            </w:r>
            <w:r w:rsidRPr="003011E6">
              <w:rPr>
                <w:rFonts w:ascii="Times New Roman" w:hAnsi="Times New Roman" w:cs="Times New Roman"/>
                <w:sz w:val="24"/>
                <w:szCs w:val="24"/>
              </w:rPr>
              <w:t xml:space="preserve"> t.i., nedod tiesības uz pastāvīgu izņēmuma situāciju jaunajā tiesiskajā regulējumā (</w:t>
            </w:r>
            <w:r w:rsidRPr="003011E6">
              <w:rPr>
                <w:rFonts w:ascii="Times New Roman" w:hAnsi="Times New Roman" w:cs="Times New Roman"/>
                <w:i/>
                <w:sz w:val="24"/>
                <w:szCs w:val="24"/>
              </w:rPr>
              <w:t>sk. Satversmes tiesas 2004. gada 25. oktobra sprieduma lietā Nr. 2004-03-01 9.3.apakšpunktu</w:t>
            </w:r>
            <w:r w:rsidRPr="003011E6">
              <w:rPr>
                <w:rFonts w:ascii="Times New Roman" w:hAnsi="Times New Roman" w:cs="Times New Roman"/>
                <w:sz w:val="24"/>
                <w:szCs w:val="24"/>
              </w:rPr>
              <w:t>).</w:t>
            </w:r>
          </w:p>
          <w:p w14:paraId="37AC8B69" w14:textId="77777777" w:rsidR="009254A3" w:rsidRPr="003011E6" w:rsidRDefault="009254A3" w:rsidP="00CF3D15">
            <w:pPr>
              <w:pStyle w:val="naislab"/>
              <w:tabs>
                <w:tab w:val="left" w:pos="0"/>
              </w:tabs>
              <w:spacing w:before="0" w:after="60"/>
              <w:jc w:val="both"/>
            </w:pPr>
            <w:r w:rsidRPr="003011E6">
              <w:t xml:space="preserve">Ņemot vērā </w:t>
            </w:r>
            <w:proofErr w:type="spellStart"/>
            <w:r w:rsidRPr="003011E6">
              <w:rPr>
                <w:i/>
              </w:rPr>
              <w:t>feed</w:t>
            </w:r>
            <w:proofErr w:type="spellEnd"/>
            <w:r w:rsidRPr="003011E6">
              <w:rPr>
                <w:i/>
              </w:rPr>
              <w:t>-in</w:t>
            </w:r>
            <w:r w:rsidRPr="003011E6">
              <w:t xml:space="preserve"> piešķiršanas principu, atbalstam ir jābūt terminētam, lai to varētu pārskatīt saskaņā ar tehnoloģisko attīstību, nosakot atbalsta saņēmējiem ierobežojumus.</w:t>
            </w:r>
          </w:p>
          <w:p w14:paraId="716D016D" w14:textId="77777777" w:rsidR="009254A3" w:rsidRPr="003011E6" w:rsidRDefault="009254A3" w:rsidP="00CF3D15">
            <w:pPr>
              <w:pStyle w:val="PlainText"/>
              <w:spacing w:after="60"/>
              <w:jc w:val="both"/>
              <w:rPr>
                <w:rFonts w:ascii="Times New Roman" w:hAnsi="Times New Roman"/>
                <w:sz w:val="24"/>
                <w:szCs w:val="24"/>
                <w:lang w:val="lv-LV"/>
              </w:rPr>
            </w:pPr>
          </w:p>
          <w:p w14:paraId="4723087F" w14:textId="77777777" w:rsidR="00E934DE" w:rsidRPr="003011E6" w:rsidRDefault="009254A3" w:rsidP="00CF3D15">
            <w:pPr>
              <w:pStyle w:val="PlainText"/>
              <w:spacing w:after="60"/>
              <w:jc w:val="both"/>
              <w:rPr>
                <w:rFonts w:ascii="Times New Roman" w:hAnsi="Times New Roman"/>
                <w:sz w:val="24"/>
                <w:szCs w:val="24"/>
                <w:lang w:val="lv-LV"/>
              </w:rPr>
            </w:pPr>
            <w:r w:rsidRPr="003011E6">
              <w:rPr>
                <w:rFonts w:ascii="Times New Roman" w:hAnsi="Times New Roman"/>
                <w:sz w:val="24"/>
                <w:szCs w:val="24"/>
                <w:lang w:val="lv-LV"/>
              </w:rPr>
              <w:t xml:space="preserve">Īpašuma tiesību ierobežojumam ir jākalpo kādam no Satversmes 116.pantā norādītajiem leģitīmajiem mērķiem. Satversmes 116.pantā ietvertajā personas </w:t>
            </w:r>
            <w:proofErr w:type="spellStart"/>
            <w:r w:rsidRPr="003011E6">
              <w:rPr>
                <w:rFonts w:ascii="Times New Roman" w:hAnsi="Times New Roman"/>
                <w:sz w:val="24"/>
                <w:szCs w:val="24"/>
                <w:lang w:val="lv-LV"/>
              </w:rPr>
              <w:t>pamattiesību</w:t>
            </w:r>
            <w:proofErr w:type="spellEnd"/>
            <w:r w:rsidRPr="003011E6">
              <w:rPr>
                <w:rFonts w:ascii="Times New Roman" w:hAnsi="Times New Roman"/>
                <w:sz w:val="24"/>
                <w:szCs w:val="24"/>
                <w:lang w:val="lv-LV"/>
              </w:rPr>
              <w:t xml:space="preserve"> uzskaitījumā nav speciālas norādes uz īpašuma tiesībām, jo konstitucionālais likumdevējs jau Satversmes 105.pantā ir norādījis, ka īpašuma tiesības var ierobežot. Tomēr Satversmes 116.pantā minētie </w:t>
            </w:r>
            <w:proofErr w:type="spellStart"/>
            <w:r w:rsidRPr="003011E6">
              <w:rPr>
                <w:rFonts w:ascii="Times New Roman" w:hAnsi="Times New Roman"/>
                <w:sz w:val="24"/>
                <w:szCs w:val="24"/>
                <w:lang w:val="lv-LV"/>
              </w:rPr>
              <w:t>pamattiesību</w:t>
            </w:r>
            <w:proofErr w:type="spellEnd"/>
            <w:r w:rsidRPr="003011E6">
              <w:rPr>
                <w:rFonts w:ascii="Times New Roman" w:hAnsi="Times New Roman"/>
                <w:sz w:val="24"/>
                <w:szCs w:val="24"/>
                <w:lang w:val="lv-LV"/>
              </w:rPr>
              <w:t xml:space="preserve"> ierobežošanas leģitīmie mērķi, proti, citu cilvēku tiesību, demokrātiskās valsts iekārtas, sabiedrības drošības, labklājības un tikumības aizsardzība ir atzīstami par leģitīmiem mērķiem arī īpašuma tiesību ierobežošanai. Saskaņā ar Satversmes 116.pantu </w:t>
            </w:r>
            <w:proofErr w:type="spellStart"/>
            <w:r w:rsidRPr="003011E6">
              <w:rPr>
                <w:rFonts w:ascii="Times New Roman" w:hAnsi="Times New Roman"/>
                <w:sz w:val="24"/>
                <w:szCs w:val="24"/>
                <w:lang w:val="lv-LV"/>
              </w:rPr>
              <w:t>pamattiesības</w:t>
            </w:r>
            <w:proofErr w:type="spellEnd"/>
            <w:r w:rsidRPr="003011E6">
              <w:rPr>
                <w:rFonts w:ascii="Times New Roman" w:hAnsi="Times New Roman"/>
                <w:sz w:val="24"/>
                <w:szCs w:val="24"/>
                <w:lang w:val="lv-LV"/>
              </w:rPr>
              <w:t xml:space="preserve"> var ierobežot likumā paredzētajos gadījumos, ja tas nepieciešams leģitīmo mērķu sasniegšanai. </w:t>
            </w:r>
          </w:p>
          <w:p w14:paraId="7DDC9AF8" w14:textId="726E2FDD" w:rsidR="009254A3" w:rsidRPr="003011E6" w:rsidRDefault="009254A3" w:rsidP="00CF3D15">
            <w:pPr>
              <w:pStyle w:val="PlainText"/>
              <w:spacing w:after="60"/>
              <w:jc w:val="both"/>
              <w:rPr>
                <w:rFonts w:ascii="Times New Roman" w:hAnsi="Times New Roman"/>
                <w:sz w:val="24"/>
                <w:szCs w:val="24"/>
                <w:lang w:val="lv-LV"/>
              </w:rPr>
            </w:pPr>
            <w:r w:rsidRPr="003011E6">
              <w:rPr>
                <w:rFonts w:ascii="Times New Roman" w:hAnsi="Times New Roman"/>
                <w:sz w:val="24"/>
                <w:szCs w:val="24"/>
                <w:lang w:val="lv-LV"/>
              </w:rPr>
              <w:t xml:space="preserve">Lai </w:t>
            </w:r>
            <w:proofErr w:type="spellStart"/>
            <w:r w:rsidRPr="003011E6">
              <w:rPr>
                <w:rFonts w:ascii="Times New Roman" w:hAnsi="Times New Roman"/>
                <w:sz w:val="24"/>
                <w:szCs w:val="24"/>
                <w:lang w:val="lv-LV"/>
              </w:rPr>
              <w:t>pamattiesību</w:t>
            </w:r>
            <w:proofErr w:type="spellEnd"/>
            <w:r w:rsidRPr="003011E6">
              <w:rPr>
                <w:rFonts w:ascii="Times New Roman" w:hAnsi="Times New Roman"/>
                <w:sz w:val="24"/>
                <w:szCs w:val="24"/>
                <w:lang w:val="lv-LV"/>
              </w:rPr>
              <w:t xml:space="preserve"> ierobežojumu atzītu par atbilstošu Satversmei, tam ir jāatbilst visiem </w:t>
            </w:r>
            <w:proofErr w:type="spellStart"/>
            <w:r w:rsidRPr="003011E6">
              <w:rPr>
                <w:rFonts w:ascii="Times New Roman" w:hAnsi="Times New Roman"/>
                <w:sz w:val="24"/>
                <w:szCs w:val="24"/>
                <w:lang w:val="lv-LV"/>
              </w:rPr>
              <w:t>konstitucionalitātes</w:t>
            </w:r>
            <w:proofErr w:type="spellEnd"/>
            <w:r w:rsidRPr="003011E6">
              <w:rPr>
                <w:rFonts w:ascii="Times New Roman" w:hAnsi="Times New Roman"/>
                <w:sz w:val="24"/>
                <w:szCs w:val="24"/>
                <w:lang w:val="lv-LV"/>
              </w:rPr>
              <w:t xml:space="preserve"> testa kritērijiem, t.i., jāpārbauda, vai ierobežojums: 1) noteikts ar likumu; 2)</w:t>
            </w:r>
            <w:r w:rsidR="005B6BB3" w:rsidRPr="003011E6">
              <w:rPr>
                <w:rFonts w:ascii="Times New Roman" w:hAnsi="Times New Roman"/>
                <w:sz w:val="24"/>
                <w:szCs w:val="24"/>
                <w:lang w:val="lv-LV"/>
              </w:rPr>
              <w:t xml:space="preserve"> tam</w:t>
            </w:r>
            <w:r w:rsidRPr="003011E6">
              <w:rPr>
                <w:rFonts w:ascii="Times New Roman" w:hAnsi="Times New Roman"/>
                <w:sz w:val="24"/>
                <w:szCs w:val="24"/>
                <w:lang w:val="lv-LV"/>
              </w:rPr>
              <w:t xml:space="preserve"> ir leģitīms mērķis; 3) atbilst samērīguma principam.</w:t>
            </w:r>
          </w:p>
          <w:p w14:paraId="13321D59" w14:textId="77777777" w:rsidR="009254A3" w:rsidRPr="003011E6" w:rsidRDefault="009254A3" w:rsidP="00CF3D15">
            <w:pPr>
              <w:pStyle w:val="PlainText"/>
              <w:spacing w:after="60"/>
              <w:jc w:val="both"/>
              <w:rPr>
                <w:rFonts w:ascii="Times New Roman" w:hAnsi="Times New Roman"/>
                <w:sz w:val="24"/>
                <w:szCs w:val="24"/>
                <w:lang w:val="lv-LV"/>
              </w:rPr>
            </w:pPr>
          </w:p>
          <w:p w14:paraId="049C9F8D" w14:textId="77777777" w:rsidR="009254A3" w:rsidRPr="003011E6" w:rsidRDefault="009254A3" w:rsidP="00CF3D15">
            <w:pPr>
              <w:pStyle w:val="PlainText"/>
              <w:autoSpaceDN w:val="0"/>
              <w:spacing w:after="60"/>
              <w:jc w:val="both"/>
              <w:textAlignment w:val="baseline"/>
              <w:rPr>
                <w:rFonts w:ascii="Times New Roman" w:hAnsi="Times New Roman"/>
                <w:sz w:val="24"/>
                <w:szCs w:val="24"/>
                <w:lang w:val="lv-LV"/>
              </w:rPr>
            </w:pPr>
            <w:r w:rsidRPr="003011E6">
              <w:rPr>
                <w:rFonts w:ascii="Times New Roman" w:hAnsi="Times New Roman"/>
                <w:sz w:val="24"/>
                <w:szCs w:val="24"/>
                <w:lang w:val="lv-LV"/>
              </w:rPr>
              <w:t>1) Ierobežojums noteikts ar likumu.</w:t>
            </w:r>
          </w:p>
          <w:p w14:paraId="07A18AE4" w14:textId="73EC5B03" w:rsidR="009254A3" w:rsidRPr="003011E6" w:rsidRDefault="009254A3" w:rsidP="00CF3D15">
            <w:pPr>
              <w:pStyle w:val="PlainText"/>
              <w:spacing w:after="60"/>
              <w:jc w:val="both"/>
              <w:rPr>
                <w:rFonts w:ascii="Times New Roman" w:hAnsi="Times New Roman"/>
                <w:sz w:val="24"/>
                <w:szCs w:val="24"/>
                <w:lang w:val="lv-LV"/>
              </w:rPr>
            </w:pPr>
            <w:r w:rsidRPr="003011E6">
              <w:rPr>
                <w:rFonts w:ascii="Times New Roman" w:hAnsi="Times New Roman"/>
                <w:sz w:val="24"/>
                <w:szCs w:val="24"/>
                <w:lang w:val="lv-LV"/>
              </w:rPr>
              <w:t xml:space="preserve">Projekta gadījumā ierobežojums </w:t>
            </w:r>
            <w:r w:rsidR="00124081" w:rsidRPr="003011E6">
              <w:rPr>
                <w:rFonts w:ascii="Times New Roman" w:hAnsi="Times New Roman"/>
                <w:sz w:val="24"/>
                <w:szCs w:val="24"/>
                <w:lang w:val="lv-LV"/>
              </w:rPr>
              <w:t>ir</w:t>
            </w:r>
            <w:r w:rsidRPr="003011E6">
              <w:rPr>
                <w:rFonts w:ascii="Times New Roman" w:hAnsi="Times New Roman"/>
                <w:sz w:val="24"/>
                <w:szCs w:val="24"/>
                <w:lang w:val="lv-LV"/>
              </w:rPr>
              <w:t xml:space="preserve"> noteikts ar likumu - projekts ir izdots, pamatojoties uz </w:t>
            </w:r>
            <w:r w:rsidR="000D7A15" w:rsidRPr="003011E6">
              <w:rPr>
                <w:rFonts w:ascii="Times New Roman" w:hAnsi="Times New Roman"/>
                <w:sz w:val="24"/>
                <w:szCs w:val="24"/>
                <w:lang w:val="lv-LV"/>
              </w:rPr>
              <w:t xml:space="preserve"> ETL</w:t>
            </w:r>
            <w:r w:rsidR="00F21EBF" w:rsidRPr="003011E6">
              <w:rPr>
                <w:rFonts w:ascii="Times New Roman" w:hAnsi="Times New Roman"/>
                <w:sz w:val="24"/>
                <w:szCs w:val="24"/>
                <w:lang w:val="lv-LV"/>
              </w:rPr>
              <w:t xml:space="preserve"> </w:t>
            </w:r>
            <w:hyperlink r:id="rId23" w:anchor="p31.2" w:tgtFrame="_blank" w:history="1">
              <w:r w:rsidR="00F21EBF" w:rsidRPr="003011E6">
                <w:rPr>
                  <w:rFonts w:ascii="Times New Roman" w:hAnsi="Times New Roman"/>
                  <w:sz w:val="24"/>
                  <w:szCs w:val="24"/>
                  <w:lang w:val="lv-LV" w:eastAsia="lv-LV"/>
                </w:rPr>
                <w:t>31.</w:t>
              </w:r>
              <w:r w:rsidR="00F21EBF" w:rsidRPr="003011E6">
                <w:rPr>
                  <w:rFonts w:ascii="Times New Roman" w:hAnsi="Times New Roman"/>
                  <w:sz w:val="24"/>
                  <w:szCs w:val="24"/>
                  <w:vertAlign w:val="superscript"/>
                  <w:lang w:val="lv-LV" w:eastAsia="lv-LV"/>
                </w:rPr>
                <w:t>2</w:t>
              </w:r>
            </w:hyperlink>
            <w:r w:rsidR="00F21EBF" w:rsidRPr="003011E6">
              <w:rPr>
                <w:rFonts w:ascii="Times New Roman" w:hAnsi="Times New Roman"/>
                <w:sz w:val="24"/>
                <w:szCs w:val="24"/>
                <w:lang w:val="lv-LV" w:eastAsia="lv-LV"/>
              </w:rPr>
              <w:t> </w:t>
            </w:r>
            <w:r w:rsidR="000D7A15" w:rsidRPr="003011E6">
              <w:rPr>
                <w:rFonts w:ascii="Times New Roman" w:hAnsi="Times New Roman"/>
                <w:sz w:val="24"/>
                <w:szCs w:val="24"/>
                <w:lang w:val="lv-LV" w:eastAsia="lv-LV"/>
              </w:rPr>
              <w:t xml:space="preserve"> </w:t>
            </w:r>
            <w:r w:rsidR="00FB1BB6" w:rsidRPr="003011E6">
              <w:rPr>
                <w:rFonts w:ascii="Times New Roman" w:hAnsi="Times New Roman"/>
                <w:sz w:val="24"/>
                <w:szCs w:val="24"/>
                <w:lang w:val="lv-LV" w:eastAsia="lv-LV"/>
              </w:rPr>
              <w:t>pant</w:t>
            </w:r>
            <w:r w:rsidR="00397552" w:rsidRPr="003011E6">
              <w:rPr>
                <w:rFonts w:ascii="Times New Roman" w:hAnsi="Times New Roman"/>
                <w:sz w:val="24"/>
                <w:szCs w:val="24"/>
                <w:lang w:val="lv-LV" w:eastAsia="lv-LV"/>
              </w:rPr>
              <w:t xml:space="preserve">a </w:t>
            </w:r>
            <w:r w:rsidR="00C5506E" w:rsidRPr="003011E6">
              <w:rPr>
                <w:rFonts w:ascii="Times New Roman" w:hAnsi="Times New Roman"/>
                <w:sz w:val="24"/>
                <w:szCs w:val="24"/>
                <w:lang w:val="lv-LV" w:eastAsia="lv-LV"/>
              </w:rPr>
              <w:t>trešajā</w:t>
            </w:r>
            <w:r w:rsidR="00397552" w:rsidRPr="003011E6">
              <w:rPr>
                <w:rFonts w:ascii="Times New Roman" w:hAnsi="Times New Roman"/>
                <w:sz w:val="24"/>
                <w:szCs w:val="24"/>
                <w:lang w:val="lv-LV" w:eastAsia="lv-LV"/>
              </w:rPr>
              <w:t xml:space="preserve"> un </w:t>
            </w:r>
            <w:r w:rsidR="00C5506E" w:rsidRPr="003011E6">
              <w:rPr>
                <w:rFonts w:ascii="Times New Roman" w:hAnsi="Times New Roman"/>
                <w:sz w:val="24"/>
                <w:szCs w:val="24"/>
                <w:lang w:val="lv-LV" w:eastAsia="lv-LV"/>
              </w:rPr>
              <w:t>piekta</w:t>
            </w:r>
            <w:r w:rsidR="00947A5F" w:rsidRPr="003011E6">
              <w:rPr>
                <w:rFonts w:ascii="Times New Roman" w:hAnsi="Times New Roman"/>
                <w:sz w:val="24"/>
                <w:szCs w:val="24"/>
                <w:lang w:val="lv-LV" w:eastAsia="lv-LV"/>
              </w:rPr>
              <w:t>j</w:t>
            </w:r>
            <w:r w:rsidR="00397552" w:rsidRPr="003011E6">
              <w:rPr>
                <w:rFonts w:ascii="Times New Roman" w:hAnsi="Times New Roman"/>
                <w:sz w:val="24"/>
                <w:szCs w:val="24"/>
                <w:lang w:val="lv-LV" w:eastAsia="lv-LV"/>
              </w:rPr>
              <w:t>ā</w:t>
            </w:r>
            <w:r w:rsidR="00947A5F" w:rsidRPr="003011E6">
              <w:rPr>
                <w:rFonts w:ascii="Times New Roman" w:hAnsi="Times New Roman"/>
                <w:sz w:val="24"/>
                <w:szCs w:val="24"/>
                <w:lang w:val="lv-LV" w:eastAsia="lv-LV"/>
              </w:rPr>
              <w:t xml:space="preserve"> daļā</w:t>
            </w:r>
            <w:r w:rsidR="00FB1BB6" w:rsidRPr="003011E6">
              <w:rPr>
                <w:rFonts w:ascii="Times New Roman" w:hAnsi="Times New Roman"/>
                <w:sz w:val="24"/>
                <w:szCs w:val="24"/>
                <w:lang w:val="lv-LV" w:eastAsia="lv-LV"/>
              </w:rPr>
              <w:t xml:space="preserve"> </w:t>
            </w:r>
            <w:r w:rsidR="00207F60" w:rsidRPr="003011E6">
              <w:rPr>
                <w:rFonts w:ascii="Times New Roman" w:hAnsi="Times New Roman"/>
                <w:sz w:val="24"/>
                <w:szCs w:val="24"/>
                <w:lang w:val="lv-LV"/>
              </w:rPr>
              <w:t xml:space="preserve"> noteikto obligātā iepirkuma uzraudzības un kontroles kārtību</w:t>
            </w:r>
            <w:r w:rsidR="00207F60" w:rsidRPr="003011E6">
              <w:rPr>
                <w:rFonts w:ascii="Times New Roman" w:hAnsi="Times New Roman"/>
                <w:sz w:val="24"/>
                <w:szCs w:val="24"/>
                <w:lang w:val="lv-LV" w:eastAsia="lv-LV"/>
              </w:rPr>
              <w:t xml:space="preserve"> </w:t>
            </w:r>
            <w:r w:rsidR="00FB1BB6" w:rsidRPr="003011E6">
              <w:rPr>
                <w:rFonts w:ascii="Times New Roman" w:hAnsi="Times New Roman"/>
                <w:sz w:val="24"/>
                <w:szCs w:val="24"/>
                <w:lang w:val="lv-LV" w:eastAsia="lv-LV"/>
              </w:rPr>
              <w:t xml:space="preserve">un </w:t>
            </w:r>
            <w:hyperlink r:id="rId24" w:anchor="p31.2" w:tgtFrame="_blank" w:history="1">
              <w:r w:rsidR="000D7A15" w:rsidRPr="003011E6">
                <w:rPr>
                  <w:rFonts w:ascii="Times New Roman" w:hAnsi="Times New Roman"/>
                  <w:sz w:val="24"/>
                  <w:szCs w:val="24"/>
                  <w:lang w:val="lv-LV" w:eastAsia="lv-LV"/>
                </w:rPr>
                <w:t>31.</w:t>
              </w:r>
              <w:r w:rsidR="000D7A15" w:rsidRPr="003011E6">
                <w:rPr>
                  <w:rFonts w:ascii="Times New Roman" w:hAnsi="Times New Roman"/>
                  <w:sz w:val="24"/>
                  <w:szCs w:val="24"/>
                  <w:vertAlign w:val="superscript"/>
                  <w:lang w:val="lv-LV" w:eastAsia="lv-LV"/>
                </w:rPr>
                <w:t>4</w:t>
              </w:r>
            </w:hyperlink>
            <w:r w:rsidR="000D7A15" w:rsidRPr="003011E6">
              <w:rPr>
                <w:rFonts w:ascii="Times New Roman" w:hAnsi="Times New Roman"/>
                <w:sz w:val="24"/>
                <w:szCs w:val="24"/>
                <w:lang w:val="lv-LV" w:eastAsia="lv-LV"/>
              </w:rPr>
              <w:t> panta</w:t>
            </w:r>
            <w:r w:rsidR="007855E3" w:rsidRPr="003011E6">
              <w:rPr>
                <w:rFonts w:ascii="Times New Roman" w:hAnsi="Times New Roman"/>
                <w:sz w:val="24"/>
                <w:szCs w:val="24"/>
                <w:lang w:val="lv-LV" w:eastAsia="lv-LV"/>
              </w:rPr>
              <w:t xml:space="preserve"> </w:t>
            </w:r>
            <w:r w:rsidR="00947A5F" w:rsidRPr="003011E6">
              <w:rPr>
                <w:rFonts w:ascii="Times New Roman" w:hAnsi="Times New Roman"/>
                <w:sz w:val="24"/>
                <w:szCs w:val="24"/>
                <w:lang w:val="lv-LV" w:eastAsia="lv-LV"/>
              </w:rPr>
              <w:t xml:space="preserve">ceturtajā </w:t>
            </w:r>
            <w:r w:rsidR="0019236E" w:rsidRPr="003011E6">
              <w:rPr>
                <w:rFonts w:ascii="Times New Roman" w:hAnsi="Times New Roman"/>
                <w:sz w:val="24"/>
                <w:szCs w:val="24"/>
                <w:lang w:val="lv-LV" w:eastAsia="lv-LV"/>
              </w:rPr>
              <w:t xml:space="preserve">daļā </w:t>
            </w:r>
            <w:r w:rsidR="002E711C" w:rsidRPr="003011E6">
              <w:rPr>
                <w:rFonts w:ascii="Times New Roman" w:hAnsi="Times New Roman"/>
                <w:sz w:val="24"/>
                <w:szCs w:val="24"/>
                <w:lang w:val="lv-LV" w:eastAsia="lv-LV"/>
              </w:rPr>
              <w:t xml:space="preserve">noteikto </w:t>
            </w:r>
            <w:r w:rsidR="00F9279D" w:rsidRPr="003011E6">
              <w:rPr>
                <w:rFonts w:ascii="Times New Roman" w:hAnsi="Times New Roman"/>
                <w:sz w:val="24"/>
                <w:szCs w:val="24"/>
                <w:shd w:val="clear" w:color="auto" w:fill="FFFFFF"/>
                <w:lang w:val="lv-LV"/>
              </w:rPr>
              <w:t xml:space="preserve"> </w:t>
            </w:r>
            <w:r w:rsidR="00C5506E" w:rsidRPr="003011E6">
              <w:rPr>
                <w:rFonts w:ascii="Times New Roman" w:hAnsi="Times New Roman"/>
                <w:sz w:val="24"/>
                <w:szCs w:val="24"/>
                <w:shd w:val="clear" w:color="auto" w:fill="FFFFFF"/>
                <w:lang w:val="lv-LV"/>
              </w:rPr>
              <w:t xml:space="preserve">par </w:t>
            </w:r>
            <w:r w:rsidR="00F9279D" w:rsidRPr="003011E6">
              <w:rPr>
                <w:rFonts w:ascii="Times New Roman" w:hAnsi="Times New Roman"/>
                <w:sz w:val="24"/>
                <w:szCs w:val="24"/>
                <w:shd w:val="clear" w:color="auto" w:fill="FFFFFF"/>
                <w:lang w:val="lv-LV"/>
              </w:rPr>
              <w:t>elektrostaciju kopējo kapitālieguldījumu iekšējās peļņas normas atbilstības un pārkompensācijas izvērtēšan</w:t>
            </w:r>
            <w:r w:rsidR="00C5506E" w:rsidRPr="003011E6">
              <w:rPr>
                <w:rFonts w:ascii="Times New Roman" w:hAnsi="Times New Roman"/>
                <w:sz w:val="24"/>
                <w:szCs w:val="24"/>
                <w:shd w:val="clear" w:color="auto" w:fill="FFFFFF"/>
                <w:lang w:val="lv-LV"/>
              </w:rPr>
              <w:t>u</w:t>
            </w:r>
            <w:r w:rsidR="002E711C" w:rsidRPr="003011E6">
              <w:rPr>
                <w:rFonts w:ascii="Times New Roman" w:hAnsi="Times New Roman"/>
                <w:sz w:val="24"/>
                <w:szCs w:val="24"/>
                <w:lang w:val="lv-LV" w:eastAsia="lv-LV"/>
              </w:rPr>
              <w:t>.</w:t>
            </w:r>
          </w:p>
          <w:p w14:paraId="5B59F5D0" w14:textId="77777777" w:rsidR="009254A3" w:rsidRPr="003011E6" w:rsidRDefault="009254A3" w:rsidP="00CF3D15">
            <w:pPr>
              <w:pStyle w:val="PlainText"/>
              <w:spacing w:after="60"/>
              <w:ind w:firstLine="360"/>
              <w:jc w:val="both"/>
              <w:rPr>
                <w:rFonts w:ascii="Times New Roman" w:hAnsi="Times New Roman"/>
                <w:sz w:val="24"/>
                <w:szCs w:val="24"/>
                <w:lang w:val="lv-LV"/>
              </w:rPr>
            </w:pPr>
          </w:p>
          <w:p w14:paraId="2538141E" w14:textId="77777777" w:rsidR="009254A3" w:rsidRPr="003011E6" w:rsidRDefault="009254A3" w:rsidP="00CF3D15">
            <w:pPr>
              <w:pStyle w:val="PlainText"/>
              <w:autoSpaceDN w:val="0"/>
              <w:spacing w:after="60"/>
              <w:jc w:val="both"/>
              <w:textAlignment w:val="baseline"/>
              <w:rPr>
                <w:rFonts w:ascii="Times New Roman" w:hAnsi="Times New Roman"/>
                <w:sz w:val="24"/>
                <w:szCs w:val="24"/>
                <w:lang w:val="lv-LV"/>
              </w:rPr>
            </w:pPr>
            <w:r w:rsidRPr="003011E6">
              <w:rPr>
                <w:rFonts w:ascii="Times New Roman" w:hAnsi="Times New Roman"/>
                <w:sz w:val="24"/>
                <w:szCs w:val="24"/>
                <w:lang w:val="lv-LV"/>
              </w:rPr>
              <w:t>2) Leģitīms mērķis.</w:t>
            </w:r>
          </w:p>
          <w:p w14:paraId="7368776C" w14:textId="75A87BFD" w:rsidR="009254A3" w:rsidRPr="003011E6" w:rsidRDefault="009254A3" w:rsidP="00CF3D15">
            <w:pPr>
              <w:pStyle w:val="PlainText"/>
              <w:spacing w:after="60"/>
              <w:jc w:val="both"/>
              <w:rPr>
                <w:rFonts w:ascii="Times New Roman" w:hAnsi="Times New Roman"/>
                <w:sz w:val="24"/>
                <w:szCs w:val="24"/>
                <w:lang w:val="lv-LV"/>
              </w:rPr>
            </w:pPr>
            <w:r w:rsidRPr="003011E6">
              <w:rPr>
                <w:rFonts w:ascii="Times New Roman" w:hAnsi="Times New Roman"/>
                <w:sz w:val="24"/>
                <w:szCs w:val="24"/>
                <w:lang w:val="lv-LV"/>
              </w:rPr>
              <w:t>Atjaunojamos energoresursus izmantojošu elektrostaciju atbalstam Latvijā ir ieviests valsts atbalsta mehānisms – elektroenerģijas obligātais iepirkums (turpmāk – OI mehānisms)</w:t>
            </w:r>
            <w:r w:rsidR="00636138" w:rsidRPr="003011E6">
              <w:rPr>
                <w:rFonts w:ascii="Times New Roman" w:hAnsi="Times New Roman"/>
                <w:sz w:val="24"/>
                <w:szCs w:val="24"/>
                <w:lang w:val="lv-LV"/>
              </w:rPr>
              <w:t>, kura</w:t>
            </w:r>
            <w:r w:rsidRPr="003011E6">
              <w:rPr>
                <w:rFonts w:ascii="Times New Roman" w:hAnsi="Times New Roman"/>
                <w:sz w:val="24"/>
                <w:szCs w:val="24"/>
                <w:lang w:val="lv-LV"/>
              </w:rPr>
              <w:t xml:space="preserve"> izmaksas </w:t>
            </w:r>
            <w:r w:rsidR="002D56EB" w:rsidRPr="003011E6">
              <w:rPr>
                <w:rFonts w:ascii="Times New Roman" w:hAnsi="Times New Roman"/>
                <w:sz w:val="24"/>
                <w:szCs w:val="24"/>
                <w:lang w:val="lv-LV"/>
              </w:rPr>
              <w:t xml:space="preserve">caur obligātā iepirkuma komponenti (OIK) </w:t>
            </w:r>
            <w:r w:rsidRPr="003011E6">
              <w:rPr>
                <w:rFonts w:ascii="Times New Roman" w:hAnsi="Times New Roman"/>
                <w:sz w:val="24"/>
                <w:szCs w:val="24"/>
                <w:lang w:val="lv-LV"/>
              </w:rPr>
              <w:t xml:space="preserve">sedz visi elektroenerģijas gala lietotāji, proti, visas Latvijas mājsaimniecības un uzņēmumi. </w:t>
            </w:r>
            <w:r w:rsidR="00C941F6" w:rsidRPr="003011E6">
              <w:rPr>
                <w:rFonts w:ascii="Times New Roman" w:hAnsi="Times New Roman"/>
                <w:sz w:val="24"/>
                <w:szCs w:val="24"/>
                <w:lang w:val="lv-LV"/>
              </w:rPr>
              <w:t xml:space="preserve"> </w:t>
            </w:r>
            <w:r w:rsidR="00DC7587" w:rsidRPr="003011E6">
              <w:rPr>
                <w:rFonts w:ascii="Times New Roman" w:hAnsi="Times New Roman"/>
                <w:sz w:val="24"/>
                <w:szCs w:val="24"/>
                <w:lang w:val="lv-LV"/>
              </w:rPr>
              <w:t xml:space="preserve">Projekta leģitīmais </w:t>
            </w:r>
            <w:r w:rsidR="00C941F6" w:rsidRPr="003011E6">
              <w:rPr>
                <w:rFonts w:ascii="Times New Roman" w:hAnsi="Times New Roman"/>
                <w:sz w:val="24"/>
                <w:szCs w:val="24"/>
                <w:lang w:val="lv-LV"/>
              </w:rPr>
              <w:t xml:space="preserve">mērķis ir </w:t>
            </w:r>
            <w:r w:rsidR="00C160A8" w:rsidRPr="003011E6">
              <w:rPr>
                <w:rFonts w:ascii="Times New Roman" w:hAnsi="Times New Roman"/>
                <w:sz w:val="24"/>
                <w:szCs w:val="24"/>
                <w:lang w:val="lv-LV"/>
              </w:rPr>
              <w:t xml:space="preserve">Elektroenerģijas tirgus likumā noteiktā deleģējuma ietvaros </w:t>
            </w:r>
            <w:r w:rsidR="00C941F6" w:rsidRPr="003011E6">
              <w:rPr>
                <w:rFonts w:ascii="Times New Roman" w:hAnsi="Times New Roman"/>
                <w:sz w:val="24"/>
                <w:szCs w:val="24"/>
                <w:lang w:val="lv-LV"/>
              </w:rPr>
              <w:t>noteikt tādu</w:t>
            </w:r>
            <w:r w:rsidR="00DD2B81" w:rsidRPr="003011E6">
              <w:rPr>
                <w:rFonts w:ascii="Times New Roman" w:hAnsi="Times New Roman"/>
                <w:sz w:val="24"/>
                <w:szCs w:val="24"/>
                <w:lang w:val="lv-LV"/>
              </w:rPr>
              <w:t xml:space="preserve"> normatīvo regulējumu</w:t>
            </w:r>
            <w:r w:rsidR="00C941F6" w:rsidRPr="003011E6">
              <w:rPr>
                <w:rFonts w:ascii="Times New Roman" w:hAnsi="Times New Roman"/>
                <w:sz w:val="24"/>
                <w:szCs w:val="24"/>
                <w:lang w:val="lv-LV"/>
              </w:rPr>
              <w:t xml:space="preserve">, </w:t>
            </w:r>
            <w:r w:rsidR="008B3C8C" w:rsidRPr="003011E6">
              <w:rPr>
                <w:rFonts w:ascii="Times New Roman" w:hAnsi="Times New Roman"/>
                <w:sz w:val="24"/>
                <w:szCs w:val="24"/>
                <w:lang w:val="lv-LV"/>
              </w:rPr>
              <w:t xml:space="preserve">kas nodrošinātu </w:t>
            </w:r>
            <w:r w:rsidR="00C941F6" w:rsidRPr="003011E6">
              <w:rPr>
                <w:rFonts w:ascii="Times New Roman" w:hAnsi="Times New Roman"/>
                <w:sz w:val="24"/>
                <w:szCs w:val="24"/>
                <w:lang w:val="lv-LV"/>
              </w:rPr>
              <w:t xml:space="preserve">elektroenerģijas </w:t>
            </w:r>
            <w:r w:rsidR="008B3C8C" w:rsidRPr="003011E6">
              <w:rPr>
                <w:rFonts w:ascii="Times New Roman" w:hAnsi="Times New Roman"/>
                <w:sz w:val="24"/>
                <w:szCs w:val="24"/>
                <w:lang w:val="lv-LV"/>
              </w:rPr>
              <w:t xml:space="preserve">ražotājiem sniegtā atbalsta </w:t>
            </w:r>
            <w:r w:rsidR="009C1593" w:rsidRPr="003011E6">
              <w:rPr>
                <w:rFonts w:ascii="Times New Roman" w:hAnsi="Times New Roman"/>
                <w:sz w:val="24"/>
                <w:szCs w:val="24"/>
                <w:lang w:val="lv-LV"/>
              </w:rPr>
              <w:t>atbilstību</w:t>
            </w:r>
            <w:r w:rsidR="00C772D2" w:rsidRPr="003011E6">
              <w:rPr>
                <w:rFonts w:ascii="Times New Roman" w:hAnsi="Times New Roman"/>
                <w:sz w:val="32"/>
                <w:szCs w:val="32"/>
                <w:lang w:val="lv-LV"/>
              </w:rPr>
              <w:t xml:space="preserve"> </w:t>
            </w:r>
            <w:r w:rsidR="009443C2" w:rsidRPr="003011E6">
              <w:rPr>
                <w:rFonts w:ascii="Times New Roman" w:hAnsi="Times New Roman"/>
                <w:sz w:val="24"/>
                <w:szCs w:val="24"/>
                <w:lang w:val="lv-LV"/>
              </w:rPr>
              <w:t>valsts atbalsta nosacījumiem</w:t>
            </w:r>
            <w:r w:rsidR="00564C29" w:rsidRPr="003011E6">
              <w:rPr>
                <w:rFonts w:ascii="Times New Roman" w:hAnsi="Times New Roman"/>
                <w:sz w:val="24"/>
                <w:szCs w:val="24"/>
                <w:lang w:val="lv-LV"/>
              </w:rPr>
              <w:t xml:space="preserve">, </w:t>
            </w:r>
            <w:r w:rsidR="00640F36" w:rsidRPr="003011E6">
              <w:rPr>
                <w:rFonts w:ascii="Times New Roman" w:hAnsi="Times New Roman"/>
                <w:sz w:val="24"/>
                <w:szCs w:val="24"/>
                <w:lang w:val="lv-LV"/>
              </w:rPr>
              <w:t>nodrošinot tādu kontroli un uzraudzību, kas novērst</w:t>
            </w:r>
            <w:r w:rsidR="000B50EA" w:rsidRPr="003011E6">
              <w:rPr>
                <w:rFonts w:ascii="Times New Roman" w:hAnsi="Times New Roman"/>
                <w:sz w:val="24"/>
                <w:szCs w:val="24"/>
                <w:lang w:val="lv-LV"/>
              </w:rPr>
              <w:t>u ne</w:t>
            </w:r>
            <w:r w:rsidR="00B374E4" w:rsidRPr="003011E6">
              <w:rPr>
                <w:rFonts w:ascii="Times New Roman" w:hAnsi="Times New Roman"/>
                <w:sz w:val="24"/>
                <w:szCs w:val="24"/>
                <w:lang w:val="lv-LV"/>
              </w:rPr>
              <w:t>atbilstoša</w:t>
            </w:r>
            <w:r w:rsidR="000B50EA" w:rsidRPr="003011E6">
              <w:rPr>
                <w:rFonts w:ascii="Times New Roman" w:hAnsi="Times New Roman"/>
                <w:sz w:val="24"/>
                <w:szCs w:val="24"/>
                <w:lang w:val="lv-LV"/>
              </w:rPr>
              <w:t xml:space="preserve"> valsts atbalsta izmaksu kādam no komersantiem</w:t>
            </w:r>
            <w:r w:rsidR="009443C2" w:rsidRPr="003011E6">
              <w:rPr>
                <w:rFonts w:ascii="Times New Roman" w:hAnsi="Times New Roman"/>
                <w:sz w:val="24"/>
                <w:szCs w:val="24"/>
                <w:lang w:val="lv-LV"/>
              </w:rPr>
              <w:t>, tostarp</w:t>
            </w:r>
            <w:r w:rsidR="00C941F6" w:rsidRPr="003011E6">
              <w:rPr>
                <w:rFonts w:ascii="Times New Roman" w:hAnsi="Times New Roman"/>
                <w:sz w:val="24"/>
                <w:szCs w:val="24"/>
                <w:lang w:val="lv-LV"/>
              </w:rPr>
              <w:t xml:space="preserve"> </w:t>
            </w:r>
            <w:r w:rsidR="00D0797F" w:rsidRPr="003011E6">
              <w:rPr>
                <w:rFonts w:ascii="Times New Roman" w:hAnsi="Times New Roman"/>
                <w:sz w:val="24"/>
                <w:szCs w:val="24"/>
                <w:lang w:val="lv-LV"/>
              </w:rPr>
              <w:t>ne</w:t>
            </w:r>
            <w:r w:rsidR="00C941F6" w:rsidRPr="003011E6">
              <w:rPr>
                <w:rFonts w:ascii="Times New Roman" w:hAnsi="Times New Roman"/>
                <w:sz w:val="24"/>
                <w:szCs w:val="24"/>
                <w:lang w:val="lv-LV"/>
              </w:rPr>
              <w:t>pieļau</w:t>
            </w:r>
            <w:r w:rsidR="00D0797F" w:rsidRPr="003011E6">
              <w:rPr>
                <w:rFonts w:ascii="Times New Roman" w:hAnsi="Times New Roman"/>
                <w:sz w:val="24"/>
                <w:szCs w:val="24"/>
                <w:lang w:val="lv-LV"/>
              </w:rPr>
              <w:t>jot</w:t>
            </w:r>
            <w:r w:rsidR="00C941F6" w:rsidRPr="003011E6">
              <w:rPr>
                <w:rFonts w:ascii="Times New Roman" w:hAnsi="Times New Roman"/>
                <w:sz w:val="24"/>
                <w:szCs w:val="24"/>
                <w:lang w:val="lv-LV"/>
              </w:rPr>
              <w:t xml:space="preserve"> valsts atbalsta saņēmēju </w:t>
            </w:r>
            <w:r w:rsidR="00FC5557" w:rsidRPr="003011E6">
              <w:rPr>
                <w:rFonts w:ascii="Times New Roman" w:hAnsi="Times New Roman"/>
                <w:sz w:val="24"/>
                <w:szCs w:val="24"/>
                <w:lang w:val="lv-LV"/>
              </w:rPr>
              <w:t>pārkompensāciju</w:t>
            </w:r>
            <w:r w:rsidR="0023533F" w:rsidRPr="003011E6">
              <w:rPr>
                <w:rFonts w:ascii="Times New Roman" w:hAnsi="Times New Roman"/>
                <w:sz w:val="24"/>
                <w:szCs w:val="24"/>
                <w:lang w:val="lv-LV"/>
              </w:rPr>
              <w:t xml:space="preserve">. </w:t>
            </w:r>
            <w:r w:rsidR="00F047F6" w:rsidRPr="003011E6">
              <w:rPr>
                <w:rFonts w:ascii="Times New Roman" w:hAnsi="Times New Roman"/>
                <w:sz w:val="24"/>
                <w:szCs w:val="24"/>
                <w:lang w:val="lv-LV"/>
              </w:rPr>
              <w:t>Projektā ietverto ierobežojošo normu leģitīmais mērķis ir pilnībā novērst situāciju, kurā elektroenerģijas gala lietotāju rēķinos tiktu iekļautas nepamatotas OIK izmaksas</w:t>
            </w:r>
            <w:r w:rsidR="006E531E" w:rsidRPr="003011E6">
              <w:rPr>
                <w:rFonts w:ascii="Times New Roman" w:hAnsi="Times New Roman"/>
                <w:sz w:val="24"/>
                <w:szCs w:val="24"/>
                <w:lang w:val="lv-LV"/>
              </w:rPr>
              <w:t>.</w:t>
            </w:r>
            <w:r w:rsidR="00F047F6" w:rsidRPr="003011E6" w:rsidDel="000B2049">
              <w:rPr>
                <w:rFonts w:ascii="Times New Roman" w:hAnsi="Times New Roman"/>
                <w:sz w:val="24"/>
                <w:szCs w:val="24"/>
                <w:lang w:val="lv-LV"/>
              </w:rPr>
              <w:t xml:space="preserve"> </w:t>
            </w:r>
          </w:p>
          <w:p w14:paraId="09BA50BD" w14:textId="77777777" w:rsidR="009254A3" w:rsidRPr="003011E6" w:rsidRDefault="009254A3" w:rsidP="00CF3D15">
            <w:pPr>
              <w:pStyle w:val="PlainText"/>
              <w:spacing w:after="60"/>
              <w:jc w:val="both"/>
              <w:rPr>
                <w:rFonts w:ascii="Times New Roman" w:hAnsi="Times New Roman"/>
                <w:sz w:val="24"/>
                <w:szCs w:val="24"/>
                <w:lang w:val="lv-LV"/>
              </w:rPr>
            </w:pPr>
          </w:p>
          <w:p w14:paraId="4BB828B8" w14:textId="77777777" w:rsidR="009254A3" w:rsidRPr="003011E6" w:rsidRDefault="009254A3" w:rsidP="00CF3D15">
            <w:pPr>
              <w:pStyle w:val="PlainText"/>
              <w:autoSpaceDN w:val="0"/>
              <w:spacing w:after="60"/>
              <w:jc w:val="both"/>
              <w:textAlignment w:val="baseline"/>
              <w:rPr>
                <w:rFonts w:ascii="Times New Roman" w:hAnsi="Times New Roman"/>
                <w:sz w:val="24"/>
                <w:szCs w:val="24"/>
                <w:lang w:val="lv-LV"/>
              </w:rPr>
            </w:pPr>
            <w:r w:rsidRPr="003011E6">
              <w:rPr>
                <w:rFonts w:ascii="Times New Roman" w:hAnsi="Times New Roman"/>
                <w:sz w:val="24"/>
                <w:szCs w:val="24"/>
                <w:lang w:val="lv-LV"/>
              </w:rPr>
              <w:t>3) Samērīguma princips.</w:t>
            </w:r>
          </w:p>
          <w:p w14:paraId="72FEEE50" w14:textId="3647AC55" w:rsidR="009254A3" w:rsidRPr="003011E6" w:rsidRDefault="009254A3"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Atbilstoši samērīguma principam</w:t>
            </w:r>
            <w:r w:rsidR="004B5929" w:rsidRPr="003011E6">
              <w:rPr>
                <w:rFonts w:ascii="Times New Roman" w:hAnsi="Times New Roman" w:cs="Times New Roman"/>
                <w:sz w:val="24"/>
                <w:szCs w:val="24"/>
              </w:rPr>
              <w:t xml:space="preserve"> </w:t>
            </w:r>
            <w:r w:rsidRPr="003011E6">
              <w:rPr>
                <w:rFonts w:ascii="Times New Roman" w:hAnsi="Times New Roman" w:cs="Times New Roman"/>
                <w:sz w:val="24"/>
                <w:szCs w:val="24"/>
              </w:rPr>
              <w:t>būtiski privātpersonas tiesību vai tiesisko interešu ierobežojumi ir attaisnojami tikai ar nozīmīgu sabiedrības labumu.</w:t>
            </w:r>
          </w:p>
          <w:p w14:paraId="39095A3D" w14:textId="4FCD75D6" w:rsidR="009254A3" w:rsidRPr="003011E6" w:rsidRDefault="009254A3"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 xml:space="preserve">Projektā ietvertā atbalsta mehānisma izmaksas, kas rodas publiskajam tirgotājam iepērkot elektroenerģiju OI ietvaros no atbalstu saņemošajiem ražotājiem, sedz visi Latvijas elektroenerģijas galalietotāji, elektroenerģijas kopējā cenā maksājot OI komponenti. Jebkurš valsts atbalsta maksājums OI ietvaros palielina maksāšanas slogu elektroenerģijas galalietotājiem un palielina kopējo elektroenerģijas cenu. </w:t>
            </w:r>
          </w:p>
          <w:p w14:paraId="36D7B4A5" w14:textId="6E26D9AB" w:rsidR="009254A3" w:rsidRPr="003011E6" w:rsidRDefault="009254A3"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Ņemot vērā minēto, lai nodrošinātu valsts atbalsta sniegšanu atbilstoši likumdevēja gribai un izmaksas par obligāto iepirkumu būtu samērīgas visiem galalietotājiem, ir nosakāmi projektā iekļautie ierobežojumi ražotājiem, kuri pārdod saražoto elektroenerģiju OI ietvaros, tai skaitā samērīgu investīciju atdeves apjomu atbalstu saņemošajām elektrostacijām. Līdz ar to minētie ierobežojumi ir sabiedrības interesēs, jo, novēršot elektrostaciju pārkompensācijas risku</w:t>
            </w:r>
            <w:r w:rsidR="00293D3C" w:rsidRPr="003011E6">
              <w:rPr>
                <w:rFonts w:ascii="Times New Roman" w:hAnsi="Times New Roman" w:cs="Times New Roman"/>
                <w:sz w:val="24"/>
                <w:szCs w:val="24"/>
              </w:rPr>
              <w:t xml:space="preserve">, kā arī risku, ka </w:t>
            </w:r>
            <w:r w:rsidR="00FC5AFC" w:rsidRPr="003011E6">
              <w:rPr>
                <w:rFonts w:ascii="Times New Roman" w:hAnsi="Times New Roman" w:cs="Times New Roman"/>
                <w:sz w:val="24"/>
                <w:szCs w:val="24"/>
              </w:rPr>
              <w:t>kāds no atbalsta saņēmējiem saņemtu nepamatotu vai nelikumīgu valsts atbalstu</w:t>
            </w:r>
            <w:r w:rsidRPr="003011E6">
              <w:rPr>
                <w:rFonts w:ascii="Times New Roman" w:hAnsi="Times New Roman" w:cs="Times New Roman"/>
                <w:sz w:val="24"/>
                <w:szCs w:val="24"/>
              </w:rPr>
              <w:t>, tiks mazināts elektroenerģijas izmaksu slogs mājsaimniecībām un uzņēmumiem.</w:t>
            </w:r>
          </w:p>
          <w:p w14:paraId="54AD0BD4" w14:textId="7E58EF78" w:rsidR="004E5213" w:rsidRPr="003011E6" w:rsidRDefault="009254A3" w:rsidP="00CF3D15">
            <w:pPr>
              <w:spacing w:after="60" w:line="240" w:lineRule="auto"/>
              <w:ind w:right="113"/>
              <w:jc w:val="both"/>
              <w:rPr>
                <w:rFonts w:ascii="Times New Roman" w:hAnsi="Times New Roman" w:cs="Times New Roman"/>
                <w:sz w:val="24"/>
                <w:szCs w:val="24"/>
              </w:rPr>
            </w:pPr>
            <w:r w:rsidRPr="003011E6">
              <w:rPr>
                <w:rFonts w:ascii="Times New Roman" w:hAnsi="Times New Roman" w:cs="Times New Roman"/>
                <w:sz w:val="24"/>
                <w:szCs w:val="24"/>
              </w:rPr>
              <w:t>Satversmes tiesa</w:t>
            </w:r>
            <w:r w:rsidR="00893D34" w:rsidRPr="003011E6">
              <w:rPr>
                <w:rFonts w:ascii="Times New Roman" w:hAnsi="Times New Roman" w:cs="Times New Roman"/>
                <w:sz w:val="24"/>
                <w:szCs w:val="24"/>
              </w:rPr>
              <w:t xml:space="preserve"> norādījusi</w:t>
            </w:r>
            <w:r w:rsidRPr="003011E6">
              <w:rPr>
                <w:rFonts w:ascii="Times New Roman" w:hAnsi="Times New Roman" w:cs="Times New Roman"/>
                <w:sz w:val="24"/>
                <w:szCs w:val="24"/>
              </w:rPr>
              <w:t>,</w:t>
            </w:r>
            <w:r w:rsidR="00893D34" w:rsidRPr="003011E6">
              <w:rPr>
                <w:rFonts w:ascii="Times New Roman" w:hAnsi="Times New Roman" w:cs="Times New Roman"/>
                <w:sz w:val="24"/>
                <w:szCs w:val="24"/>
              </w:rPr>
              <w:t xml:space="preserve"> ka</w:t>
            </w:r>
            <w:r w:rsidRPr="003011E6">
              <w:rPr>
                <w:rFonts w:ascii="Times New Roman" w:hAnsi="Times New Roman" w:cs="Times New Roman"/>
                <w:sz w:val="24"/>
                <w:szCs w:val="24"/>
              </w:rPr>
              <w:t xml:space="preserve"> personas interese gūt peļņu neietilpst Satversmes 105.panta tvērumā, jo šāda abstrakta iespējamība nav uzskatāma par īpašuma tiesību objektu.</w:t>
            </w:r>
            <w:r w:rsidRPr="003011E6">
              <w:rPr>
                <w:rFonts w:ascii="Times New Roman" w:hAnsi="Times New Roman" w:cs="Times New Roman"/>
                <w:sz w:val="24"/>
                <w:szCs w:val="24"/>
                <w:vertAlign w:val="superscript"/>
              </w:rPr>
              <w:footnoteReference w:id="6"/>
            </w:r>
            <w:r w:rsidRPr="003011E6">
              <w:rPr>
                <w:rFonts w:ascii="Times New Roman" w:hAnsi="Times New Roman" w:cs="Times New Roman"/>
                <w:sz w:val="24"/>
                <w:szCs w:val="24"/>
              </w:rPr>
              <w:t xml:space="preserve"> </w:t>
            </w:r>
            <w:r w:rsidR="008B22C5" w:rsidRPr="003011E6">
              <w:rPr>
                <w:rFonts w:ascii="Times New Roman" w:hAnsi="Times New Roman" w:cs="Times New Roman"/>
                <w:sz w:val="24"/>
                <w:szCs w:val="24"/>
              </w:rPr>
              <w:t xml:space="preserve"> Satversmes 105.panta tvērumā tiesības uz īpašumu attiecas </w:t>
            </w:r>
            <w:r w:rsidR="008B22C5" w:rsidRPr="003011E6">
              <w:rPr>
                <w:rFonts w:ascii="Times New Roman" w:hAnsi="Times New Roman" w:cs="Times New Roman"/>
                <w:sz w:val="24"/>
                <w:szCs w:val="24"/>
                <w:shd w:val="clear" w:color="auto" w:fill="FFFFFF"/>
              </w:rPr>
              <w:t xml:space="preserve"> </w:t>
            </w:r>
            <w:r w:rsidR="002B2EDF" w:rsidRPr="003011E6">
              <w:rPr>
                <w:rFonts w:ascii="Times New Roman" w:hAnsi="Times New Roman" w:cs="Times New Roman"/>
                <w:sz w:val="24"/>
                <w:szCs w:val="24"/>
                <w:shd w:val="clear" w:color="auto" w:fill="FFFFFF"/>
              </w:rPr>
              <w:t xml:space="preserve">uz </w:t>
            </w:r>
            <w:r w:rsidR="008B22C5" w:rsidRPr="003011E6">
              <w:rPr>
                <w:rFonts w:ascii="Times New Roman" w:hAnsi="Times New Roman" w:cs="Times New Roman"/>
                <w:sz w:val="24"/>
                <w:szCs w:val="24"/>
                <w:shd w:val="clear" w:color="auto" w:fill="FFFFFF"/>
              </w:rPr>
              <w:t>nākotnes ienākumiem</w:t>
            </w:r>
            <w:r w:rsidR="002B2EDF" w:rsidRPr="003011E6">
              <w:rPr>
                <w:rFonts w:ascii="Times New Roman" w:hAnsi="Times New Roman" w:cs="Times New Roman"/>
                <w:sz w:val="24"/>
                <w:szCs w:val="24"/>
                <w:shd w:val="clear" w:color="auto" w:fill="FFFFFF"/>
              </w:rPr>
              <w:t xml:space="preserve"> tikai tādā gadījumā, </w:t>
            </w:r>
            <w:r w:rsidR="008B22C5" w:rsidRPr="003011E6">
              <w:rPr>
                <w:rFonts w:ascii="Times New Roman" w:hAnsi="Times New Roman" w:cs="Times New Roman"/>
                <w:sz w:val="24"/>
                <w:szCs w:val="24"/>
                <w:shd w:val="clear" w:color="auto" w:fill="FFFFFF"/>
              </w:rPr>
              <w:t xml:space="preserve"> ja tie jau ir nopelnīti vai pastāv prasība, kuru var apmierināt. </w:t>
            </w:r>
            <w:r w:rsidRPr="003011E6">
              <w:rPr>
                <w:rFonts w:ascii="Times New Roman" w:hAnsi="Times New Roman" w:cs="Times New Roman"/>
                <w:sz w:val="24"/>
                <w:szCs w:val="24"/>
              </w:rPr>
              <w:t xml:space="preserve">Līdz ar to Satversmes tiesa ir nošķīrusi tiesības pārdot elektroenerģiju obligātā iepirkuma ietvaros no intereses gūt </w:t>
            </w:r>
            <w:r w:rsidR="00056E94" w:rsidRPr="003011E6">
              <w:rPr>
                <w:rFonts w:ascii="Times New Roman" w:hAnsi="Times New Roman" w:cs="Times New Roman"/>
                <w:sz w:val="24"/>
                <w:szCs w:val="24"/>
              </w:rPr>
              <w:t xml:space="preserve">peļņu </w:t>
            </w:r>
            <w:r w:rsidRPr="003011E6">
              <w:rPr>
                <w:rFonts w:ascii="Times New Roman" w:hAnsi="Times New Roman" w:cs="Times New Roman"/>
                <w:sz w:val="24"/>
                <w:szCs w:val="24"/>
              </w:rPr>
              <w:t>iecerēt</w:t>
            </w:r>
            <w:r w:rsidR="00056E94" w:rsidRPr="003011E6">
              <w:rPr>
                <w:rFonts w:ascii="Times New Roman" w:hAnsi="Times New Roman" w:cs="Times New Roman"/>
                <w:sz w:val="24"/>
                <w:szCs w:val="24"/>
              </w:rPr>
              <w:t>aj</w:t>
            </w:r>
            <w:r w:rsidRPr="003011E6">
              <w:rPr>
                <w:rFonts w:ascii="Times New Roman" w:hAnsi="Times New Roman" w:cs="Times New Roman"/>
                <w:sz w:val="24"/>
                <w:szCs w:val="24"/>
              </w:rPr>
              <w:t>ā apmērā. .</w:t>
            </w:r>
          </w:p>
          <w:p w14:paraId="6DB00635" w14:textId="23302E0F" w:rsidR="00295AB3" w:rsidRPr="003011E6" w:rsidRDefault="00295AB3" w:rsidP="00CF3D15">
            <w:pPr>
              <w:spacing w:after="60" w:line="240" w:lineRule="auto"/>
              <w:ind w:right="113"/>
              <w:jc w:val="both"/>
              <w:rPr>
                <w:rFonts w:ascii="Times New Roman" w:hAnsi="Times New Roman" w:cs="Times New Roman"/>
                <w:sz w:val="24"/>
                <w:szCs w:val="24"/>
              </w:rPr>
            </w:pPr>
            <w:r w:rsidRPr="003011E6">
              <w:rPr>
                <w:rFonts w:ascii="Times New Roman" w:hAnsi="Times New Roman" w:cs="Times New Roman"/>
                <w:sz w:val="24"/>
                <w:szCs w:val="24"/>
              </w:rPr>
              <w:t xml:space="preserve">Tādējādi secināms, ka  </w:t>
            </w:r>
            <w:r w:rsidR="006A6E28" w:rsidRPr="003011E6">
              <w:rPr>
                <w:rFonts w:ascii="Times New Roman" w:hAnsi="Times New Roman" w:cs="Times New Roman"/>
                <w:sz w:val="24"/>
                <w:szCs w:val="24"/>
              </w:rPr>
              <w:t>p</w:t>
            </w:r>
            <w:r w:rsidRPr="003011E6">
              <w:rPr>
                <w:rFonts w:ascii="Times New Roman" w:hAnsi="Times New Roman" w:cs="Times New Roman"/>
                <w:sz w:val="24"/>
                <w:szCs w:val="24"/>
              </w:rPr>
              <w:t>rojekta normas, kas paplašina BVKB pilnvaras uzraudzības un kontroles ietvaros ierobežot vai atņemt komersantiem piešķirtās obligātā iepirkuma tiesības</w:t>
            </w:r>
            <w:r w:rsidR="00CF6C7C" w:rsidRPr="003011E6">
              <w:rPr>
                <w:rFonts w:ascii="Times New Roman" w:hAnsi="Times New Roman" w:cs="Times New Roman"/>
                <w:sz w:val="24"/>
                <w:szCs w:val="24"/>
              </w:rPr>
              <w:t xml:space="preserve">, kā arī </w:t>
            </w:r>
            <w:r w:rsidR="00516C42" w:rsidRPr="003011E6">
              <w:rPr>
                <w:rFonts w:ascii="Times New Roman" w:hAnsi="Times New Roman" w:cs="Times New Roman"/>
                <w:sz w:val="24"/>
                <w:szCs w:val="24"/>
              </w:rPr>
              <w:t xml:space="preserve"> nepieļaujot valsts atbalsta saņēmēju pārkompensāciju</w:t>
            </w:r>
            <w:r w:rsidR="004F6D62" w:rsidRPr="003011E6">
              <w:rPr>
                <w:rFonts w:ascii="Times New Roman" w:hAnsi="Times New Roman" w:cs="Times New Roman"/>
                <w:sz w:val="24"/>
                <w:szCs w:val="24"/>
              </w:rPr>
              <w:t>, ir samērīgas</w:t>
            </w:r>
            <w:r w:rsidR="00826E9F" w:rsidRPr="003011E6">
              <w:rPr>
                <w:rFonts w:ascii="Times New Roman" w:hAnsi="Times New Roman" w:cs="Times New Roman"/>
                <w:sz w:val="24"/>
                <w:szCs w:val="24"/>
              </w:rPr>
              <w:t xml:space="preserve">, ņemot vērā, ka tās </w:t>
            </w:r>
            <w:r w:rsidR="004F7DB3" w:rsidRPr="003011E6">
              <w:rPr>
                <w:rFonts w:ascii="Times New Roman" w:hAnsi="Times New Roman" w:cs="Times New Roman"/>
                <w:sz w:val="24"/>
                <w:szCs w:val="24"/>
              </w:rPr>
              <w:t xml:space="preserve">nodrošina </w:t>
            </w:r>
            <w:r w:rsidR="007C4AEA" w:rsidRPr="003011E6">
              <w:rPr>
                <w:rFonts w:ascii="Times New Roman" w:hAnsi="Times New Roman" w:cs="Times New Roman"/>
                <w:sz w:val="24"/>
                <w:szCs w:val="24"/>
              </w:rPr>
              <w:t xml:space="preserve">citu sabiedrības </w:t>
            </w:r>
            <w:r w:rsidR="001C79D0" w:rsidRPr="003011E6">
              <w:rPr>
                <w:rFonts w:ascii="Times New Roman" w:hAnsi="Times New Roman" w:cs="Times New Roman"/>
                <w:sz w:val="24"/>
                <w:szCs w:val="24"/>
              </w:rPr>
              <w:t>tiesību</w:t>
            </w:r>
            <w:r w:rsidR="00826E9F" w:rsidRPr="003011E6">
              <w:rPr>
                <w:rFonts w:ascii="Times New Roman" w:hAnsi="Times New Roman" w:cs="Times New Roman"/>
                <w:sz w:val="24"/>
                <w:szCs w:val="24"/>
              </w:rPr>
              <w:t xml:space="preserve"> </w:t>
            </w:r>
            <w:r w:rsidR="00826E9F" w:rsidRPr="003011E6">
              <w:rPr>
                <w:rFonts w:ascii="Times New Roman" w:hAnsi="Times New Roman" w:cs="Times New Roman"/>
                <w:sz w:val="24"/>
                <w:szCs w:val="24"/>
                <w:shd w:val="clear" w:color="auto" w:fill="FFFFFF"/>
              </w:rPr>
              <w:t xml:space="preserve"> aizsar</w:t>
            </w:r>
            <w:r w:rsidR="001C79D0" w:rsidRPr="003011E6">
              <w:rPr>
                <w:rFonts w:ascii="Times New Roman" w:hAnsi="Times New Roman" w:cs="Times New Roman"/>
                <w:sz w:val="24"/>
                <w:szCs w:val="24"/>
                <w:shd w:val="clear" w:color="auto" w:fill="FFFFFF"/>
              </w:rPr>
              <w:t>dzību</w:t>
            </w:r>
            <w:r w:rsidR="00826E9F" w:rsidRPr="003011E6">
              <w:rPr>
                <w:rFonts w:ascii="Times New Roman" w:hAnsi="Times New Roman" w:cs="Times New Roman"/>
                <w:sz w:val="24"/>
                <w:szCs w:val="24"/>
                <w:shd w:val="clear" w:color="auto" w:fill="FFFFFF"/>
              </w:rPr>
              <w:t>.</w:t>
            </w:r>
          </w:p>
          <w:p w14:paraId="0CAE2268" w14:textId="77777777" w:rsidR="00E811FC" w:rsidRPr="003011E6" w:rsidRDefault="00E811FC" w:rsidP="00CF3D15">
            <w:pPr>
              <w:spacing w:after="60" w:line="240" w:lineRule="auto"/>
              <w:ind w:right="113"/>
              <w:jc w:val="both"/>
              <w:rPr>
                <w:rFonts w:ascii="Times New Roman" w:hAnsi="Times New Roman" w:cs="Times New Roman"/>
                <w:sz w:val="24"/>
                <w:szCs w:val="24"/>
              </w:rPr>
            </w:pPr>
          </w:p>
          <w:p w14:paraId="0F6A9C84" w14:textId="7AE69D50" w:rsidR="00E811FC" w:rsidRPr="003011E6" w:rsidRDefault="00E811FC" w:rsidP="00CF3D15">
            <w:pPr>
              <w:spacing w:after="60" w:line="240" w:lineRule="auto"/>
              <w:jc w:val="both"/>
              <w:rPr>
                <w:rFonts w:ascii="Times New Roman" w:hAnsi="Times New Roman" w:cs="Times New Roman"/>
                <w:sz w:val="24"/>
                <w:szCs w:val="24"/>
                <w:u w:val="single"/>
                <w:shd w:val="clear" w:color="auto" w:fill="FFFFFF"/>
              </w:rPr>
            </w:pPr>
            <w:r w:rsidRPr="003011E6">
              <w:rPr>
                <w:rFonts w:ascii="Times New Roman" w:hAnsi="Times New Roman" w:cs="Times New Roman"/>
                <w:sz w:val="24"/>
                <w:szCs w:val="24"/>
                <w:u w:val="single"/>
                <w:shd w:val="clear" w:color="auto" w:fill="FFFFFF"/>
              </w:rPr>
              <w:t>Valsts atbalsta perioda ierobežojum</w:t>
            </w:r>
            <w:r w:rsidR="006F0771" w:rsidRPr="003011E6">
              <w:rPr>
                <w:rFonts w:ascii="Times New Roman" w:hAnsi="Times New Roman" w:cs="Times New Roman"/>
                <w:sz w:val="24"/>
                <w:szCs w:val="24"/>
                <w:u w:val="single"/>
                <w:shd w:val="clear" w:color="auto" w:fill="FFFFFF"/>
              </w:rPr>
              <w:t>s</w:t>
            </w:r>
          </w:p>
          <w:p w14:paraId="7C2DEFA2" w14:textId="77777777" w:rsidR="006473B5" w:rsidRPr="003011E6" w:rsidRDefault="006473B5" w:rsidP="00CF3D15">
            <w:pPr>
              <w:spacing w:after="60" w:line="240" w:lineRule="auto"/>
              <w:jc w:val="both"/>
              <w:rPr>
                <w:rFonts w:ascii="Times New Roman" w:hAnsi="Times New Roman" w:cs="Times New Roman"/>
                <w:sz w:val="24"/>
                <w:szCs w:val="24"/>
                <w:u w:val="single"/>
                <w:shd w:val="clear" w:color="auto" w:fill="FFFFFF"/>
              </w:rPr>
            </w:pPr>
          </w:p>
          <w:p w14:paraId="0803384B" w14:textId="07B49724" w:rsidR="00E811FC" w:rsidRPr="003011E6" w:rsidRDefault="000869EF" w:rsidP="00CF3D15">
            <w:pPr>
              <w:pStyle w:val="Default"/>
              <w:spacing w:after="60"/>
              <w:jc w:val="both"/>
              <w:rPr>
                <w:rFonts w:ascii="Times New Roman" w:eastAsia="Times New Roman" w:hAnsi="Times New Roman" w:cs="Times New Roman"/>
                <w:color w:val="auto"/>
                <w:lang w:eastAsia="lv-LV"/>
              </w:rPr>
            </w:pPr>
            <w:r w:rsidRPr="003011E6">
              <w:rPr>
                <w:rFonts w:ascii="Times New Roman" w:eastAsia="Times New Roman" w:hAnsi="Times New Roman" w:cs="Times New Roman"/>
                <w:color w:val="auto"/>
                <w:lang w:eastAsia="lv-LV"/>
              </w:rPr>
              <w:t>Sākotnējais v</w:t>
            </w:r>
            <w:r w:rsidR="00E811FC" w:rsidRPr="003011E6">
              <w:rPr>
                <w:rFonts w:ascii="Times New Roman" w:eastAsia="Times New Roman" w:hAnsi="Times New Roman" w:cs="Times New Roman"/>
                <w:color w:val="auto"/>
                <w:lang w:eastAsia="lv-LV"/>
              </w:rPr>
              <w:t>alsts atbalst</w:t>
            </w:r>
            <w:r w:rsidRPr="003011E6">
              <w:rPr>
                <w:rFonts w:ascii="Times New Roman" w:eastAsia="Times New Roman" w:hAnsi="Times New Roman" w:cs="Times New Roman"/>
                <w:color w:val="auto"/>
                <w:lang w:eastAsia="lv-LV"/>
              </w:rPr>
              <w:t>s</w:t>
            </w:r>
            <w:r w:rsidR="00E811FC" w:rsidRPr="003011E6">
              <w:rPr>
                <w:rFonts w:ascii="Times New Roman" w:eastAsia="Times New Roman" w:hAnsi="Times New Roman" w:cs="Times New Roman"/>
                <w:color w:val="auto"/>
                <w:lang w:eastAsia="lv-LV"/>
              </w:rPr>
              <w:t xml:space="preserve"> elektroenerģijas ražošanai no atjaunojamajiem energoresursiem un koģenerācijā </w:t>
            </w:r>
            <w:r w:rsidRPr="003011E6">
              <w:rPr>
                <w:rFonts w:ascii="Times New Roman" w:eastAsia="Times New Roman" w:hAnsi="Times New Roman" w:cs="Times New Roman"/>
                <w:color w:val="auto"/>
                <w:lang w:eastAsia="lv-LV"/>
              </w:rPr>
              <w:t xml:space="preserve">komersantiem </w:t>
            </w:r>
            <w:r w:rsidR="00E811FC" w:rsidRPr="003011E6">
              <w:rPr>
                <w:rFonts w:ascii="Times New Roman" w:eastAsia="Times New Roman" w:hAnsi="Times New Roman" w:cs="Times New Roman"/>
                <w:color w:val="auto"/>
                <w:lang w:eastAsia="lv-LV"/>
              </w:rPr>
              <w:t>t</w:t>
            </w:r>
            <w:r w:rsidRPr="003011E6">
              <w:rPr>
                <w:rFonts w:ascii="Times New Roman" w:eastAsia="Times New Roman" w:hAnsi="Times New Roman" w:cs="Times New Roman"/>
                <w:color w:val="auto"/>
                <w:lang w:eastAsia="lv-LV"/>
              </w:rPr>
              <w:t xml:space="preserve">ika sniegts jau </w:t>
            </w:r>
            <w:r w:rsidR="00C013DF" w:rsidRPr="003011E6">
              <w:rPr>
                <w:rFonts w:ascii="Times New Roman" w:eastAsia="Times New Roman" w:hAnsi="Times New Roman" w:cs="Times New Roman"/>
                <w:color w:val="auto"/>
                <w:lang w:eastAsia="lv-LV"/>
              </w:rPr>
              <w:t xml:space="preserve">no 1995. gada. </w:t>
            </w:r>
            <w:r w:rsidR="00DF682A" w:rsidRPr="003011E6">
              <w:rPr>
                <w:rFonts w:ascii="Times New Roman" w:eastAsia="Times New Roman" w:hAnsi="Times New Roman" w:cs="Times New Roman"/>
                <w:color w:val="auto"/>
                <w:lang w:eastAsia="lv-LV"/>
              </w:rPr>
              <w:t>Pēc tam</w:t>
            </w:r>
            <w:r w:rsidR="00C013DF" w:rsidRPr="003011E6">
              <w:rPr>
                <w:rFonts w:ascii="Times New Roman" w:eastAsia="Times New Roman" w:hAnsi="Times New Roman" w:cs="Times New Roman"/>
                <w:color w:val="auto"/>
                <w:lang w:eastAsia="lv-LV"/>
              </w:rPr>
              <w:t xml:space="preserve"> </w:t>
            </w:r>
            <w:r w:rsidRPr="003011E6">
              <w:rPr>
                <w:rFonts w:ascii="Times New Roman" w:eastAsia="Times New Roman" w:hAnsi="Times New Roman" w:cs="Times New Roman"/>
                <w:color w:val="auto"/>
                <w:lang w:eastAsia="lv-LV"/>
              </w:rPr>
              <w:t xml:space="preserve">valsts </w:t>
            </w:r>
            <w:r w:rsidR="00C013DF" w:rsidRPr="003011E6">
              <w:rPr>
                <w:rFonts w:ascii="Times New Roman" w:eastAsia="Times New Roman" w:hAnsi="Times New Roman" w:cs="Times New Roman"/>
                <w:color w:val="auto"/>
                <w:lang w:eastAsia="lv-LV"/>
              </w:rPr>
              <w:t>atbalst</w:t>
            </w:r>
            <w:r w:rsidRPr="003011E6">
              <w:rPr>
                <w:rFonts w:ascii="Times New Roman" w:eastAsia="Times New Roman" w:hAnsi="Times New Roman" w:cs="Times New Roman"/>
                <w:color w:val="auto"/>
                <w:lang w:eastAsia="lv-LV"/>
              </w:rPr>
              <w:t>a programma</w:t>
            </w:r>
            <w:r w:rsidR="00C013DF" w:rsidRPr="003011E6">
              <w:rPr>
                <w:rFonts w:ascii="Times New Roman" w:eastAsia="Times New Roman" w:hAnsi="Times New Roman" w:cs="Times New Roman"/>
                <w:color w:val="auto"/>
                <w:lang w:eastAsia="lv-LV"/>
              </w:rPr>
              <w:t xml:space="preserve"> tika </w:t>
            </w:r>
            <w:r w:rsidRPr="003011E6">
              <w:rPr>
                <w:rFonts w:ascii="Times New Roman" w:eastAsia="Times New Roman" w:hAnsi="Times New Roman" w:cs="Times New Roman"/>
                <w:color w:val="auto"/>
                <w:lang w:eastAsia="lv-LV"/>
              </w:rPr>
              <w:t>īstenota</w:t>
            </w:r>
            <w:r w:rsidR="00C013DF" w:rsidRPr="003011E6">
              <w:rPr>
                <w:rFonts w:ascii="Times New Roman" w:eastAsia="Times New Roman" w:hAnsi="Times New Roman" w:cs="Times New Roman"/>
                <w:color w:val="auto"/>
                <w:lang w:eastAsia="lv-LV"/>
              </w:rPr>
              <w:t xml:space="preserve"> saskaņā ar </w:t>
            </w:r>
            <w:r w:rsidR="00E811FC" w:rsidRPr="003011E6">
              <w:rPr>
                <w:rFonts w:ascii="Times New Roman" w:eastAsia="Times New Roman" w:hAnsi="Times New Roman" w:cs="Times New Roman"/>
                <w:color w:val="auto"/>
                <w:lang w:eastAsia="lv-LV"/>
              </w:rPr>
              <w:t>Enerģētikas likumu (no 1998.-2008. gadam) (turpmāk – sākotnējā valsts atbalsta programma)</w:t>
            </w:r>
            <w:r w:rsidR="00DF682A" w:rsidRPr="003011E6">
              <w:rPr>
                <w:rFonts w:ascii="Times New Roman" w:eastAsia="Times New Roman" w:hAnsi="Times New Roman" w:cs="Times New Roman"/>
                <w:color w:val="auto"/>
                <w:lang w:eastAsia="lv-LV"/>
              </w:rPr>
              <w:t xml:space="preserve">. 2005. gadā 8. jūnijā spēkā stājās šobrīd spēkā esošais “jumta likums” Elektroenerģijas tirgus likums, ar kuru  elektroenerģijas ražošanai no atjaunojamajiem energoresursiem un koģenerācijā  Latvijā ieviests obligātā iepirkuma mehānisms. </w:t>
            </w:r>
            <w:r w:rsidRPr="003011E6">
              <w:rPr>
                <w:rFonts w:ascii="Times New Roman" w:eastAsia="Times New Roman" w:hAnsi="Times New Roman" w:cs="Times New Roman"/>
                <w:color w:val="auto"/>
                <w:lang w:eastAsia="lv-LV"/>
              </w:rPr>
              <w:t xml:space="preserve"> </w:t>
            </w:r>
            <w:r w:rsidR="00DF682A" w:rsidRPr="003011E6">
              <w:rPr>
                <w:rFonts w:ascii="Times New Roman" w:eastAsia="Times New Roman" w:hAnsi="Times New Roman" w:cs="Times New Roman"/>
                <w:color w:val="auto"/>
                <w:lang w:eastAsia="lv-LV"/>
              </w:rPr>
              <w:t>S</w:t>
            </w:r>
            <w:r w:rsidR="00E811FC" w:rsidRPr="003011E6">
              <w:rPr>
                <w:rFonts w:ascii="Times New Roman" w:eastAsia="Times New Roman" w:hAnsi="Times New Roman" w:cs="Times New Roman"/>
                <w:color w:val="auto"/>
                <w:lang w:eastAsia="lv-LV"/>
              </w:rPr>
              <w:t xml:space="preserve">ākot ar 2008. gadu, valsts atbalsts atjaunojamo energoresursu enerģijai un </w:t>
            </w:r>
            <w:r w:rsidR="00E811FC" w:rsidRPr="003011E6">
              <w:rPr>
                <w:rFonts w:ascii="Times New Roman" w:eastAsia="Times New Roman" w:hAnsi="Times New Roman" w:cs="Times New Roman"/>
                <w:color w:val="auto"/>
                <w:lang w:eastAsia="lv-LV"/>
              </w:rPr>
              <w:lastRenderedPageBreak/>
              <w:t>koģenerācijai tiek sniegts saskaņā ar Eiropas Komisijai paziņoto valsts atbalsta programmu, pamatojoties uz Eiropas komisijas 2017. gada 24. aprīļa lēmumu “Par valsts atbalstu SA.43140 (2015/NN) – Latvija. Atbalsts atjaunojamo energoresursu enerģijai un koģenerācijai” (turpmāk – SA.43140 (2015/NN)).</w:t>
            </w:r>
          </w:p>
          <w:p w14:paraId="7E933B88" w14:textId="77777777" w:rsidR="00E811FC" w:rsidRPr="003011E6" w:rsidRDefault="00E811FC"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Saskaņā ar SA.43140 (2015/NN) pašlaik spēkā esošais MK noteikumu Nr. 560 regulējums paredz valsts atbalsta periodu 10 gadus no elektrostacijas ekspluatācijas uzsākšanas dienas (hidroelektrostacijām ar uzstādīto elektrisko jaudu līdz 5 MW – 10 gadus no lēmuma piešķirt komersantam tiesības pārdot saražoto elektroenerģiju obligātā iepirkuma ietvaros pieņemšanas dienas) un pēc tam nākamos 10 gadus – samazinātā apmērā.</w:t>
            </w:r>
          </w:p>
          <w:p w14:paraId="715FC9A3" w14:textId="049F7AFD" w:rsidR="00E811FC" w:rsidRPr="003011E6" w:rsidRDefault="00E811FC"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Ar Elektroenerģijas tirgus likuma</w:t>
            </w:r>
            <w:r w:rsidRPr="003011E6">
              <w:rPr>
                <w:rFonts w:ascii="Times New Roman" w:eastAsia="Times New Roman" w:hAnsi="Times New Roman" w:cs="Times New Roman"/>
                <w:sz w:val="24"/>
                <w:szCs w:val="24"/>
                <w:lang w:eastAsia="lv-LV"/>
              </w:rPr>
              <w:t xml:space="preserve"> grozījumiem, kas stājās spēkā 2020. gada 15. februārī, Ministru kabinetam tika uzdots pilnvarojums i</w:t>
            </w:r>
            <w:r w:rsidRPr="003011E6">
              <w:rPr>
                <w:rFonts w:ascii="Times New Roman" w:hAnsi="Times New Roman" w:cs="Times New Roman"/>
                <w:sz w:val="24"/>
                <w:szCs w:val="24"/>
              </w:rPr>
              <w:t>zstrādāt kārtību, kādā pārtrauc atbalsta izmaksu un Ministru kabineta noteiktā atbildīgā iestāde pieņem lēmumu par saskaņā ar likuma 28., 28.</w:t>
            </w:r>
            <w:r w:rsidRPr="003011E6">
              <w:rPr>
                <w:rFonts w:ascii="Times New Roman" w:hAnsi="Times New Roman" w:cs="Times New Roman"/>
                <w:sz w:val="24"/>
                <w:szCs w:val="24"/>
                <w:vertAlign w:val="superscript"/>
              </w:rPr>
              <w:t>1</w:t>
            </w:r>
            <w:r w:rsidRPr="003011E6">
              <w:rPr>
                <w:rFonts w:ascii="Times New Roman" w:hAnsi="Times New Roman" w:cs="Times New Roman"/>
                <w:sz w:val="24"/>
                <w:szCs w:val="24"/>
              </w:rPr>
              <w:t>, 29. vai 30. pantu piešķirto tiesību atcelšanu, kopējam valsts atbalsta periodam sasniedzot 20 gadus (likuma 30.</w:t>
            </w:r>
            <w:r w:rsidRPr="003011E6">
              <w:rPr>
                <w:rFonts w:ascii="Times New Roman" w:hAnsi="Times New Roman" w:cs="Times New Roman"/>
                <w:sz w:val="24"/>
                <w:szCs w:val="24"/>
                <w:vertAlign w:val="superscript"/>
              </w:rPr>
              <w:t>4</w:t>
            </w:r>
            <w:r w:rsidRPr="003011E6">
              <w:rPr>
                <w:rFonts w:ascii="Times New Roman" w:hAnsi="Times New Roman" w:cs="Times New Roman"/>
                <w:sz w:val="24"/>
                <w:szCs w:val="24"/>
              </w:rPr>
              <w:t xml:space="preserve"> trešā daļa). </w:t>
            </w:r>
            <w:r w:rsidR="6C84B38D" w:rsidRPr="003011E6">
              <w:rPr>
                <w:rFonts w:ascii="Times New Roman" w:hAnsi="Times New Roman" w:cs="Times New Roman"/>
                <w:sz w:val="24"/>
                <w:szCs w:val="24"/>
              </w:rPr>
              <w:t>Pamatojoties uz iepriekš minēto pilnvarojumu, projekts paredz atbilstošu grozījumus</w:t>
            </w:r>
            <w:r w:rsidR="78E3EB7B" w:rsidRPr="003011E6">
              <w:rPr>
                <w:rFonts w:ascii="Times New Roman" w:hAnsi="Times New Roman" w:cs="Times New Roman"/>
                <w:sz w:val="24"/>
                <w:szCs w:val="24"/>
              </w:rPr>
              <w:t xml:space="preserve">, proti, kārtību, kādā Ministru kabineta noteiktā atbildīgā iestāde pieņem lēmumu par </w:t>
            </w:r>
            <w:r w:rsidR="5FFE5002" w:rsidRPr="003011E6">
              <w:rPr>
                <w:rFonts w:ascii="Times New Roman" w:eastAsia="Times New Roman" w:hAnsi="Times New Roman" w:cs="Times New Roman"/>
                <w:sz w:val="24"/>
                <w:szCs w:val="24"/>
              </w:rPr>
              <w:t xml:space="preserve">obligātā iepirkuma </w:t>
            </w:r>
            <w:r w:rsidR="002B2EDF" w:rsidRPr="003011E6">
              <w:rPr>
                <w:rFonts w:ascii="Times New Roman" w:eastAsia="Times New Roman" w:hAnsi="Times New Roman" w:cs="Times New Roman"/>
                <w:sz w:val="24"/>
                <w:szCs w:val="24"/>
              </w:rPr>
              <w:t xml:space="preserve">tiesību </w:t>
            </w:r>
            <w:r w:rsidR="5FFE5002" w:rsidRPr="003011E6">
              <w:rPr>
                <w:rFonts w:ascii="Times New Roman" w:eastAsia="Times New Roman" w:hAnsi="Times New Roman" w:cs="Times New Roman"/>
                <w:sz w:val="24"/>
                <w:szCs w:val="24"/>
              </w:rPr>
              <w:t>atcelšan</w:t>
            </w:r>
            <w:r w:rsidR="78E3EB7B" w:rsidRPr="003011E6">
              <w:rPr>
                <w:rFonts w:ascii="Times New Roman" w:hAnsi="Times New Roman" w:cs="Times New Roman"/>
                <w:sz w:val="24"/>
                <w:szCs w:val="24"/>
              </w:rPr>
              <w:t>u</w:t>
            </w:r>
            <w:r w:rsidR="6C84B38D" w:rsidRPr="003011E6">
              <w:rPr>
                <w:rFonts w:ascii="Times New Roman" w:hAnsi="Times New Roman" w:cs="Times New Roman"/>
                <w:sz w:val="24"/>
                <w:szCs w:val="24"/>
              </w:rPr>
              <w:t xml:space="preserve">. </w:t>
            </w:r>
            <w:r w:rsidR="6C84B38D" w:rsidRPr="003011E6">
              <w:rPr>
                <w:rFonts w:ascii="Times New Roman" w:eastAsia="Times New Roman" w:hAnsi="Times New Roman" w:cs="Times New Roman"/>
                <w:sz w:val="24"/>
                <w:szCs w:val="24"/>
                <w:lang w:eastAsia="lv-LV"/>
              </w:rPr>
              <w:t>Projekt</w:t>
            </w:r>
            <w:r w:rsidR="006409D4" w:rsidRPr="003011E6">
              <w:rPr>
                <w:rFonts w:ascii="Times New Roman" w:eastAsia="Times New Roman" w:hAnsi="Times New Roman" w:cs="Times New Roman"/>
                <w:sz w:val="24"/>
                <w:szCs w:val="24"/>
                <w:lang w:eastAsia="lv-LV"/>
              </w:rPr>
              <w:t xml:space="preserve">s </w:t>
            </w:r>
            <w:r w:rsidRPr="003011E6">
              <w:rPr>
                <w:rFonts w:ascii="Times New Roman" w:eastAsia="Times New Roman" w:hAnsi="Times New Roman" w:cs="Times New Roman"/>
                <w:sz w:val="24"/>
                <w:szCs w:val="24"/>
                <w:lang w:eastAsia="lv-LV"/>
              </w:rPr>
              <w:t>paredz</w:t>
            </w:r>
            <w:r w:rsidR="006409D4" w:rsidRPr="003011E6">
              <w:rPr>
                <w:rFonts w:ascii="Times New Roman" w:eastAsia="Times New Roman" w:hAnsi="Times New Roman" w:cs="Times New Roman"/>
                <w:sz w:val="24"/>
                <w:szCs w:val="24"/>
                <w:lang w:eastAsia="lv-LV"/>
              </w:rPr>
              <w:t xml:space="preserve"> -</w:t>
            </w:r>
            <w:r w:rsidRPr="003011E6">
              <w:rPr>
                <w:rFonts w:ascii="Times New Roman" w:eastAsia="Times New Roman" w:hAnsi="Times New Roman" w:cs="Times New Roman"/>
                <w:sz w:val="24"/>
                <w:szCs w:val="24"/>
                <w:lang w:eastAsia="lv-LV"/>
              </w:rPr>
              <w:t xml:space="preserve"> </w:t>
            </w:r>
            <w:r w:rsidRPr="003011E6">
              <w:rPr>
                <w:rFonts w:ascii="Times New Roman" w:hAnsi="Times New Roman" w:cs="Times New Roman"/>
                <w:sz w:val="24"/>
                <w:szCs w:val="24"/>
              </w:rPr>
              <w:t>ja</w:t>
            </w:r>
            <w:r w:rsidR="000B344E" w:rsidRPr="003011E6">
              <w:rPr>
                <w:rFonts w:ascii="Times New Roman" w:hAnsi="Times New Roman" w:cs="Times New Roman"/>
                <w:sz w:val="24"/>
                <w:szCs w:val="24"/>
              </w:rPr>
              <w:t xml:space="preserve"> BVKB</w:t>
            </w:r>
            <w:r w:rsidRPr="003011E6">
              <w:rPr>
                <w:rFonts w:ascii="Times New Roman" w:hAnsi="Times New Roman" w:cs="Times New Roman"/>
                <w:sz w:val="24"/>
                <w:szCs w:val="24"/>
              </w:rPr>
              <w:t xml:space="preserve"> konstatē, ka kopējais valsts atbalsta periods, summējot visu veidu valsts atbalstu elektroenerģijas ražošanai, vienai elektrostacijai sasniedz 20 gadus, </w:t>
            </w:r>
            <w:r w:rsidR="000B344E" w:rsidRPr="003011E6">
              <w:rPr>
                <w:rFonts w:ascii="Times New Roman" w:hAnsi="Times New Roman" w:cs="Times New Roman"/>
                <w:sz w:val="24"/>
                <w:szCs w:val="24"/>
              </w:rPr>
              <w:t>BVKB</w:t>
            </w:r>
            <w:r w:rsidRPr="003011E6">
              <w:rPr>
                <w:rFonts w:ascii="Times New Roman" w:hAnsi="Times New Roman" w:cs="Times New Roman"/>
                <w:sz w:val="24"/>
                <w:szCs w:val="24"/>
              </w:rPr>
              <w:t xml:space="preserve"> pieņem lēmumu atcelt komersantam piešķirtās tiesības pārdot </w:t>
            </w:r>
            <w:r w:rsidRPr="003011E6">
              <w:rPr>
                <w:rFonts w:ascii="Times New Roman" w:eastAsia="Times New Roman" w:hAnsi="Times New Roman" w:cs="Times New Roman"/>
                <w:sz w:val="24"/>
                <w:szCs w:val="24"/>
                <w:lang w:eastAsia="lv-LV"/>
              </w:rPr>
              <w:t>no atjaunojamiem energoresursiem saražoto elektroenerģiju obligātā iepirkuma ietvaros</w:t>
            </w:r>
            <w:r w:rsidRPr="003011E6">
              <w:rPr>
                <w:rFonts w:ascii="Times New Roman" w:hAnsi="Times New Roman" w:cs="Times New Roman"/>
                <w:sz w:val="24"/>
                <w:szCs w:val="24"/>
              </w:rPr>
              <w:t xml:space="preserve"> un pārtraukt </w:t>
            </w:r>
            <w:r w:rsidRPr="003011E6">
              <w:rPr>
                <w:rFonts w:ascii="Times New Roman" w:eastAsia="Times New Roman" w:hAnsi="Times New Roman" w:cs="Times New Roman"/>
                <w:sz w:val="24"/>
                <w:szCs w:val="24"/>
                <w:lang w:eastAsia="lv-LV"/>
              </w:rPr>
              <w:t>valsts</w:t>
            </w:r>
            <w:r w:rsidRPr="003011E6">
              <w:rPr>
                <w:rFonts w:ascii="Times New Roman" w:hAnsi="Times New Roman" w:cs="Times New Roman"/>
                <w:sz w:val="24"/>
                <w:szCs w:val="24"/>
              </w:rPr>
              <w:t xml:space="preserve"> atbalsta izmaksu, sākot ar nākamo dienu, kad kopējais valsts atbalsta periods, summējot visu veidu valsts atbalstu elektroenerģijas ražošanai, sasniedz 20 gadus (tai skaitā tiek ņemts vērā atbalsts, kas sniegts saskaņā ar</w:t>
            </w:r>
            <w:r w:rsidRPr="003011E6">
              <w:rPr>
                <w:rFonts w:ascii="Times New Roman" w:eastAsia="Times New Roman" w:hAnsi="Times New Roman" w:cs="Times New Roman"/>
                <w:sz w:val="24"/>
                <w:szCs w:val="24"/>
                <w:lang w:eastAsia="lv-LV"/>
              </w:rPr>
              <w:t xml:space="preserve"> SA.43140 (2015/NN), kā arī </w:t>
            </w:r>
            <w:r w:rsidRPr="003011E6">
              <w:rPr>
                <w:rFonts w:ascii="Times New Roman" w:hAnsi="Times New Roman" w:cs="Times New Roman"/>
                <w:sz w:val="24"/>
                <w:szCs w:val="24"/>
              </w:rPr>
              <w:t xml:space="preserve">atbalsts, kas sniegts saskaņā ar </w:t>
            </w:r>
            <w:r w:rsidRPr="003011E6">
              <w:rPr>
                <w:rFonts w:ascii="Times New Roman" w:eastAsia="Times New Roman" w:hAnsi="Times New Roman" w:cs="Times New Roman"/>
                <w:sz w:val="24"/>
                <w:szCs w:val="24"/>
                <w:lang w:eastAsia="lv-LV"/>
              </w:rPr>
              <w:t>sākotnējo valsts atbalsta programmu)</w:t>
            </w:r>
            <w:r w:rsidRPr="003011E6">
              <w:rPr>
                <w:rFonts w:ascii="Times New Roman" w:hAnsi="Times New Roman" w:cs="Times New Roman"/>
                <w:sz w:val="24"/>
                <w:szCs w:val="24"/>
              </w:rPr>
              <w:t xml:space="preserve">. Savukārt </w:t>
            </w:r>
            <w:r w:rsidR="00C36B90" w:rsidRPr="003011E6">
              <w:rPr>
                <w:rFonts w:ascii="Times New Roman" w:hAnsi="Times New Roman" w:cs="Times New Roman"/>
                <w:sz w:val="24"/>
                <w:szCs w:val="24"/>
              </w:rPr>
              <w:t xml:space="preserve">saskaņā ar </w:t>
            </w:r>
            <w:r w:rsidR="00C36B90" w:rsidRPr="003011E6">
              <w:rPr>
                <w:rFonts w:ascii="Times New Roman" w:eastAsia="Times New Roman" w:hAnsi="Times New Roman" w:cs="Times New Roman"/>
                <w:sz w:val="24"/>
                <w:szCs w:val="24"/>
                <w:lang w:eastAsia="lv-LV"/>
              </w:rPr>
              <w:t xml:space="preserve">projektā ietverto </w:t>
            </w:r>
            <w:r w:rsidR="00780CE9" w:rsidRPr="003011E6">
              <w:rPr>
                <w:rFonts w:ascii="Times New Roman" w:eastAsia="Times New Roman" w:hAnsi="Times New Roman" w:cs="Times New Roman"/>
                <w:sz w:val="24"/>
                <w:szCs w:val="24"/>
                <w:lang w:eastAsia="lv-LV"/>
              </w:rPr>
              <w:t>normu</w:t>
            </w:r>
            <w:r w:rsidR="00C36B90" w:rsidRPr="003011E6">
              <w:rPr>
                <w:rFonts w:ascii="Times New Roman" w:hAnsi="Times New Roman" w:cs="Times New Roman"/>
                <w:sz w:val="24"/>
                <w:szCs w:val="24"/>
              </w:rPr>
              <w:t xml:space="preserve"> </w:t>
            </w:r>
            <w:r w:rsidRPr="003011E6">
              <w:rPr>
                <w:rFonts w:ascii="Times New Roman" w:hAnsi="Times New Roman" w:cs="Times New Roman"/>
                <w:sz w:val="24"/>
                <w:szCs w:val="24"/>
              </w:rPr>
              <w:t xml:space="preserve">publiskais tirgotājs pārtrauc elektroenerģijas </w:t>
            </w:r>
            <w:r w:rsidR="4D9E97D8" w:rsidRPr="003011E6">
              <w:rPr>
                <w:rFonts w:ascii="Times New Roman" w:hAnsi="Times New Roman" w:cs="Times New Roman"/>
                <w:sz w:val="24"/>
                <w:szCs w:val="24"/>
              </w:rPr>
              <w:t>iepirkšanu</w:t>
            </w:r>
            <w:r w:rsidRPr="003011E6">
              <w:rPr>
                <w:rFonts w:ascii="Times New Roman" w:hAnsi="Times New Roman" w:cs="Times New Roman"/>
                <w:sz w:val="24"/>
                <w:szCs w:val="24"/>
              </w:rPr>
              <w:t xml:space="preserve"> obligātā iepirkuma ietvaros </w:t>
            </w:r>
            <w:r w:rsidR="4D9E97D8" w:rsidRPr="003011E6">
              <w:rPr>
                <w:rFonts w:ascii="Times New Roman" w:hAnsi="Times New Roman" w:cs="Times New Roman"/>
                <w:sz w:val="24"/>
                <w:szCs w:val="24"/>
              </w:rPr>
              <w:t xml:space="preserve">no dienas, kad saskaņā ar </w:t>
            </w:r>
            <w:r w:rsidR="00E27025" w:rsidRPr="003011E6">
              <w:rPr>
                <w:rFonts w:ascii="Times New Roman" w:hAnsi="Times New Roman" w:cs="Times New Roman"/>
                <w:sz w:val="24"/>
                <w:szCs w:val="24"/>
              </w:rPr>
              <w:t xml:space="preserve">šajos noteikumos </w:t>
            </w:r>
            <w:r w:rsidR="4D9E97D8" w:rsidRPr="003011E6">
              <w:rPr>
                <w:rFonts w:ascii="Times New Roman" w:hAnsi="Times New Roman" w:cs="Times New Roman"/>
                <w:sz w:val="24"/>
                <w:szCs w:val="24"/>
              </w:rPr>
              <w:t>minēto biroja lēmumu</w:t>
            </w:r>
            <w:r w:rsidRPr="003011E6">
              <w:rPr>
                <w:rFonts w:ascii="Times New Roman" w:hAnsi="Times New Roman" w:cs="Times New Roman"/>
                <w:sz w:val="24"/>
                <w:szCs w:val="24"/>
              </w:rPr>
              <w:t xml:space="preserve"> komersantam</w:t>
            </w:r>
            <w:r w:rsidR="4D9E97D8" w:rsidRPr="003011E6">
              <w:rPr>
                <w:rFonts w:ascii="Times New Roman" w:hAnsi="Times New Roman" w:cs="Times New Roman"/>
                <w:sz w:val="24"/>
                <w:szCs w:val="24"/>
              </w:rPr>
              <w:t xml:space="preserve"> atceltas obligātā iepirkuma tiesības</w:t>
            </w:r>
            <w:r w:rsidR="6C84B38D" w:rsidRPr="003011E6">
              <w:rPr>
                <w:rFonts w:ascii="Times New Roman" w:hAnsi="Times New Roman" w:cs="Times New Roman"/>
                <w:sz w:val="24"/>
                <w:szCs w:val="24"/>
              </w:rPr>
              <w:t>.</w:t>
            </w:r>
            <w:r w:rsidRPr="003011E6">
              <w:rPr>
                <w:rFonts w:ascii="Times New Roman" w:hAnsi="Times New Roman" w:cs="Times New Roman"/>
                <w:sz w:val="24"/>
                <w:szCs w:val="24"/>
              </w:rPr>
              <w:t xml:space="preserve"> Vienlaikus </w:t>
            </w:r>
            <w:r w:rsidR="48E79B90" w:rsidRPr="003011E6">
              <w:rPr>
                <w:rFonts w:ascii="Times New Roman" w:hAnsi="Times New Roman" w:cs="Times New Roman"/>
                <w:sz w:val="24"/>
                <w:szCs w:val="24"/>
              </w:rPr>
              <w:t>Elektroenerģijas tirgus likuma pārejas noteikumu 83.</w:t>
            </w:r>
            <w:r w:rsidRPr="003011E6">
              <w:rPr>
                <w:rFonts w:ascii="Times New Roman" w:hAnsi="Times New Roman" w:cs="Times New Roman"/>
                <w:sz w:val="24"/>
                <w:szCs w:val="24"/>
              </w:rPr>
              <w:t xml:space="preserve"> punkts paredz 3 gadu pārejas periodu, ja komersantam tiesības uz valsts atbalstu piešķirtas pirms 2020. gada 15. februāra un valsts atbalsta periods konkrētajā dienā sasniedzis 20 gadus, valsts atbalstu turpinot sniegt līdz 2023. gada 15. februārim</w:t>
            </w:r>
            <w:r w:rsidRPr="003011E6">
              <w:rPr>
                <w:rFonts w:ascii="Times New Roman" w:eastAsia="Times New Roman" w:hAnsi="Times New Roman" w:cs="Times New Roman"/>
                <w:sz w:val="24"/>
                <w:szCs w:val="24"/>
                <w:lang w:eastAsia="lv-LV"/>
              </w:rPr>
              <w:t>. Tādējādi elektroenerģijas ražotājiem, kuriem tiktu saīsināts šobrīd paredzamais kopējais</w:t>
            </w:r>
            <w:r w:rsidRPr="003011E6">
              <w:rPr>
                <w:rFonts w:ascii="Times New Roman" w:hAnsi="Times New Roman" w:cs="Times New Roman"/>
                <w:sz w:val="24"/>
                <w:szCs w:val="24"/>
              </w:rPr>
              <w:t xml:space="preserve"> valsts</w:t>
            </w:r>
            <w:r w:rsidRPr="003011E6">
              <w:rPr>
                <w:rFonts w:ascii="Times New Roman" w:eastAsia="Times New Roman" w:hAnsi="Times New Roman" w:cs="Times New Roman"/>
                <w:sz w:val="24"/>
                <w:szCs w:val="24"/>
                <w:lang w:eastAsia="lv-LV"/>
              </w:rPr>
              <w:t xml:space="preserve"> atbalsta periods, tiek dota iespēja pielāgoties plānotajai nosacījumu maiņai. V</w:t>
            </w:r>
            <w:r w:rsidRPr="003011E6">
              <w:rPr>
                <w:rFonts w:ascii="Times New Roman" w:hAnsi="Times New Roman" w:cs="Times New Roman"/>
                <w:sz w:val="24"/>
                <w:szCs w:val="24"/>
              </w:rPr>
              <w:t>alsts</w:t>
            </w:r>
            <w:r w:rsidRPr="003011E6">
              <w:rPr>
                <w:rFonts w:ascii="Times New Roman" w:eastAsia="Times New Roman" w:hAnsi="Times New Roman" w:cs="Times New Roman"/>
                <w:sz w:val="24"/>
                <w:szCs w:val="24"/>
                <w:lang w:eastAsia="lv-LV"/>
              </w:rPr>
              <w:t xml:space="preserve"> atbalsta perioda ierobežojumu noteikšanas rezultātā tiks nodrošināta pakāpeniska pāreja, atsakoties no atjaunojamiem energoresursiem saražotās elektroenerģijas obligātā iepirkuma ietvaros</w:t>
            </w:r>
            <w:r w:rsidRPr="003011E6">
              <w:rPr>
                <w:rFonts w:ascii="Times New Roman" w:hAnsi="Times New Roman" w:cs="Times New Roman"/>
                <w:sz w:val="24"/>
                <w:szCs w:val="24"/>
              </w:rPr>
              <w:t>.</w:t>
            </w:r>
          </w:p>
          <w:p w14:paraId="3060CD59" w14:textId="77777777" w:rsidR="00AA36AF" w:rsidRPr="003011E6" w:rsidRDefault="00AA36AF" w:rsidP="00CF3D15">
            <w:pPr>
              <w:spacing w:after="60" w:line="240" w:lineRule="auto"/>
              <w:jc w:val="both"/>
              <w:rPr>
                <w:rFonts w:ascii="Times New Roman" w:hAnsi="Times New Roman" w:cs="Times New Roman"/>
                <w:sz w:val="24"/>
                <w:szCs w:val="24"/>
              </w:rPr>
            </w:pPr>
          </w:p>
          <w:p w14:paraId="1668C9E8" w14:textId="094F1783" w:rsidR="00AA36AF" w:rsidRPr="003011E6" w:rsidRDefault="00AA36AF" w:rsidP="00CF3D15">
            <w:pPr>
              <w:shd w:val="clear" w:color="auto" w:fill="FFFFFF" w:themeFill="background1"/>
              <w:spacing w:after="60" w:line="240" w:lineRule="auto"/>
              <w:jc w:val="both"/>
              <w:rPr>
                <w:rFonts w:ascii="Times New Roman" w:hAnsi="Times New Roman" w:cs="Times New Roman"/>
                <w:sz w:val="24"/>
                <w:szCs w:val="24"/>
                <w:u w:val="single"/>
              </w:rPr>
            </w:pPr>
            <w:r w:rsidRPr="003011E6">
              <w:rPr>
                <w:rFonts w:ascii="Times New Roman" w:hAnsi="Times New Roman" w:cs="Times New Roman"/>
                <w:sz w:val="24"/>
                <w:szCs w:val="24"/>
                <w:u w:val="single"/>
              </w:rPr>
              <w:t>Īpašumtiesību zaudēšana</w:t>
            </w:r>
          </w:p>
          <w:p w14:paraId="3A45A13B" w14:textId="77777777" w:rsidR="006473B5" w:rsidRPr="003011E6" w:rsidRDefault="006473B5" w:rsidP="00CF3D15">
            <w:pPr>
              <w:shd w:val="clear" w:color="auto" w:fill="FFFFFF" w:themeFill="background1"/>
              <w:spacing w:after="60" w:line="240" w:lineRule="auto"/>
              <w:jc w:val="both"/>
              <w:rPr>
                <w:rFonts w:ascii="Times New Roman" w:hAnsi="Times New Roman" w:cs="Times New Roman"/>
                <w:sz w:val="24"/>
                <w:szCs w:val="24"/>
                <w:u w:val="single"/>
              </w:rPr>
            </w:pPr>
          </w:p>
          <w:p w14:paraId="4D16951C" w14:textId="2D732931" w:rsidR="00AA36AF" w:rsidRPr="003011E6" w:rsidRDefault="00AA36AF" w:rsidP="00CF3D15">
            <w:pPr>
              <w:shd w:val="clear" w:color="auto" w:fill="FFFFFF" w:themeFill="background1"/>
              <w:spacing w:after="60" w:line="240" w:lineRule="auto"/>
              <w:jc w:val="both"/>
              <w:rPr>
                <w:rFonts w:ascii="Times New Roman" w:hAnsi="Times New Roman" w:cs="Times New Roman"/>
                <w:sz w:val="24"/>
                <w:szCs w:val="24"/>
                <w:shd w:val="clear" w:color="auto" w:fill="FFFFFF"/>
              </w:rPr>
            </w:pPr>
            <w:r w:rsidRPr="003011E6">
              <w:rPr>
                <w:rFonts w:ascii="Times New Roman" w:hAnsi="Times New Roman" w:cs="Times New Roman"/>
                <w:sz w:val="24"/>
                <w:szCs w:val="24"/>
              </w:rPr>
              <w:t>Ņemot vērā, ka MK noteikumos Nr. 2</w:t>
            </w:r>
            <w:r w:rsidR="00085A14" w:rsidRPr="003011E6">
              <w:rPr>
                <w:rFonts w:ascii="Times New Roman" w:hAnsi="Times New Roman" w:cs="Times New Roman"/>
                <w:sz w:val="24"/>
                <w:szCs w:val="24"/>
              </w:rPr>
              <w:t>62</w:t>
            </w:r>
            <w:r w:rsidRPr="003011E6">
              <w:rPr>
                <w:rFonts w:ascii="Times New Roman" w:hAnsi="Times New Roman" w:cs="Times New Roman"/>
                <w:sz w:val="24"/>
                <w:szCs w:val="24"/>
              </w:rPr>
              <w:t xml:space="preserve"> viens no priekšnosacījumiem, lai iegūtu obligātā iepirkuma tiesības, bija nosacījums, ka komersanta īpašumā ir elektrostacija, kurā tiek ražota elektroenerģija no </w:t>
            </w:r>
            <w:r w:rsidRPr="003011E6">
              <w:rPr>
                <w:rFonts w:ascii="Times New Roman" w:hAnsi="Times New Roman" w:cs="Times New Roman"/>
                <w:sz w:val="24"/>
                <w:szCs w:val="24"/>
              </w:rPr>
              <w:lastRenderedPageBreak/>
              <w:t>atjaunojamiem energoresursiem, projektā tiek paredzēts, ka komersantam tiek atceltas obligātā iepirkuma tiesības, ja BVKB</w:t>
            </w:r>
            <w:r w:rsidRPr="003011E6">
              <w:rPr>
                <w:rFonts w:ascii="Times New Roman" w:eastAsia="Lucida Sans Unicode" w:hAnsi="Times New Roman" w:cs="Times New Roman"/>
                <w:kern w:val="2"/>
                <w:sz w:val="24"/>
                <w:szCs w:val="24"/>
                <w:lang w:eastAsia="hi-IN" w:bidi="hi-IN"/>
              </w:rPr>
              <w:t xml:space="preserve"> konstatē, ka komersants ir zaudējis elektrostacijas īpašuma vai lietojuma tiesības, proti, komersanta lietošanā vai īpašumā esošā elektrostacija ir pārdota, dāvināta vai kā citādi atsavināta, piemēram, piespiedu vai labprātīgā izsolē tiesas ceļā.</w:t>
            </w:r>
            <w:r w:rsidR="005D6B70" w:rsidRPr="003011E6">
              <w:rPr>
                <w:rFonts w:ascii="Times New Roman" w:eastAsia="Lucida Sans Unicode" w:hAnsi="Times New Roman" w:cs="Times New Roman"/>
                <w:kern w:val="2"/>
                <w:sz w:val="24"/>
                <w:szCs w:val="24"/>
                <w:lang w:eastAsia="hi-IN" w:bidi="hi-IN"/>
              </w:rPr>
              <w:t xml:space="preserve">  Š</w:t>
            </w:r>
            <w:r w:rsidR="00717B30" w:rsidRPr="003011E6">
              <w:rPr>
                <w:rFonts w:ascii="Times New Roman" w:eastAsia="Lucida Sans Unicode" w:hAnsi="Times New Roman" w:cs="Times New Roman"/>
                <w:kern w:val="2"/>
                <w:sz w:val="24"/>
                <w:szCs w:val="24"/>
                <w:lang w:eastAsia="hi-IN" w:bidi="hi-IN"/>
              </w:rPr>
              <w:t>āds</w:t>
            </w:r>
            <w:r w:rsidR="005D6B70" w:rsidRPr="003011E6">
              <w:rPr>
                <w:rFonts w:ascii="Times New Roman" w:eastAsia="Lucida Sans Unicode" w:hAnsi="Times New Roman" w:cs="Times New Roman"/>
                <w:kern w:val="2"/>
                <w:sz w:val="24"/>
                <w:szCs w:val="24"/>
                <w:lang w:eastAsia="hi-IN" w:bidi="hi-IN"/>
              </w:rPr>
              <w:t xml:space="preserve"> regulējums ir nepieciešams, lai </w:t>
            </w:r>
            <w:r w:rsidR="00305283" w:rsidRPr="003011E6">
              <w:rPr>
                <w:rFonts w:ascii="Times New Roman" w:eastAsia="Lucida Sans Unicode" w:hAnsi="Times New Roman" w:cs="Times New Roman"/>
                <w:kern w:val="2"/>
                <w:sz w:val="24"/>
                <w:szCs w:val="24"/>
                <w:lang w:eastAsia="hi-IN" w:bidi="hi-IN"/>
              </w:rPr>
              <w:t xml:space="preserve"> viestu skaidrību par jau spēkā esošo nosacījumu piemērošanas kārtību.</w:t>
            </w:r>
          </w:p>
          <w:p w14:paraId="237EB9F1" w14:textId="77777777" w:rsidR="00DD5DEF" w:rsidRPr="003011E6" w:rsidRDefault="00DD5DEF" w:rsidP="00CF3D15">
            <w:pPr>
              <w:spacing w:after="60" w:line="240" w:lineRule="auto"/>
              <w:jc w:val="both"/>
              <w:rPr>
                <w:rFonts w:ascii="Times New Roman" w:hAnsi="Times New Roman" w:cs="Times New Roman"/>
                <w:sz w:val="24"/>
                <w:szCs w:val="24"/>
                <w:shd w:val="clear" w:color="auto" w:fill="FFFFFF"/>
              </w:rPr>
            </w:pPr>
          </w:p>
          <w:p w14:paraId="02AB1701" w14:textId="77777777" w:rsidR="00603F4B" w:rsidRPr="003011E6" w:rsidRDefault="00603F4B" w:rsidP="00CF3D15">
            <w:pPr>
              <w:spacing w:after="60" w:line="240" w:lineRule="auto"/>
              <w:jc w:val="both"/>
              <w:rPr>
                <w:rFonts w:ascii="Times New Roman" w:eastAsia="Times New Roman" w:hAnsi="Times New Roman" w:cs="Times New Roman"/>
                <w:sz w:val="24"/>
                <w:szCs w:val="24"/>
                <w:u w:val="single"/>
                <w:lang w:eastAsia="lv-LV"/>
              </w:rPr>
            </w:pPr>
            <w:r w:rsidRPr="003011E6">
              <w:rPr>
                <w:rFonts w:ascii="Times New Roman" w:eastAsia="Times New Roman" w:hAnsi="Times New Roman" w:cs="Times New Roman"/>
                <w:sz w:val="24"/>
                <w:szCs w:val="24"/>
                <w:u w:val="single"/>
                <w:lang w:eastAsia="lv-LV"/>
              </w:rPr>
              <w:t>Izcelsmes apliecinājumu sistēmas pilnveidošana</w:t>
            </w:r>
          </w:p>
          <w:p w14:paraId="789E42EC" w14:textId="77777777" w:rsidR="00603F4B" w:rsidRPr="003011E6" w:rsidRDefault="00603F4B" w:rsidP="00CF3D15">
            <w:pPr>
              <w:spacing w:after="60" w:line="240" w:lineRule="auto"/>
              <w:jc w:val="both"/>
              <w:rPr>
                <w:rFonts w:ascii="Times New Roman" w:hAnsi="Times New Roman" w:cs="Times New Roman"/>
                <w:sz w:val="24"/>
                <w:szCs w:val="24"/>
                <w:shd w:val="clear" w:color="auto" w:fill="FFFFFF"/>
              </w:rPr>
            </w:pPr>
          </w:p>
          <w:p w14:paraId="6EBD5854" w14:textId="2B7F691D" w:rsidR="00E811FC" w:rsidRPr="003011E6" w:rsidRDefault="00E811FC"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Elektroenerģijas tirgus likuma 29.</w:t>
            </w:r>
            <w:r w:rsidRPr="003011E6">
              <w:rPr>
                <w:rFonts w:ascii="Times New Roman" w:eastAsia="Times New Roman" w:hAnsi="Times New Roman" w:cs="Times New Roman"/>
                <w:sz w:val="24"/>
                <w:szCs w:val="24"/>
                <w:vertAlign w:val="superscript"/>
                <w:lang w:eastAsia="lv-LV"/>
              </w:rPr>
              <w:t>2</w:t>
            </w:r>
            <w:r w:rsidRPr="003011E6">
              <w:rPr>
                <w:rFonts w:ascii="Times New Roman" w:eastAsia="Times New Roman" w:hAnsi="Times New Roman" w:cs="Times New Roman"/>
                <w:sz w:val="24"/>
                <w:szCs w:val="24"/>
                <w:lang w:eastAsia="lv-LV"/>
              </w:rPr>
              <w:t xml:space="preserve"> panta redakcija, kas stājas spēkā 2020. gada 1. decembrī, paredz Latvijas izcelsmes apliecinājumu sistēmas pilnveidošanu un integrēšanu vienotajā Eiropas Enerģijas </w:t>
            </w:r>
            <w:r w:rsidR="752A97E8" w:rsidRPr="003011E6">
              <w:rPr>
                <w:rFonts w:ascii="Times New Roman" w:eastAsia="Times New Roman" w:hAnsi="Times New Roman" w:cs="Times New Roman"/>
                <w:sz w:val="24"/>
                <w:szCs w:val="24"/>
              </w:rPr>
              <w:t xml:space="preserve">sertifikācijas </w:t>
            </w:r>
            <w:r w:rsidRPr="003011E6">
              <w:rPr>
                <w:rFonts w:ascii="Times New Roman" w:eastAsia="Times New Roman" w:hAnsi="Times New Roman" w:cs="Times New Roman"/>
                <w:sz w:val="24"/>
                <w:szCs w:val="24"/>
                <w:lang w:eastAsia="lv-LV"/>
              </w:rPr>
              <w:t xml:space="preserve">izcelsmes apliecinājumu sistēmā (EECS – </w:t>
            </w:r>
            <w:proofErr w:type="spellStart"/>
            <w:r w:rsidRPr="003011E6">
              <w:rPr>
                <w:rFonts w:ascii="Times New Roman" w:eastAsia="Times New Roman" w:hAnsi="Times New Roman" w:cs="Times New Roman"/>
                <w:sz w:val="24"/>
                <w:szCs w:val="24"/>
                <w:lang w:eastAsia="lv-LV"/>
              </w:rPr>
              <w:t>European</w:t>
            </w:r>
            <w:proofErr w:type="spellEnd"/>
            <w:r w:rsidRPr="003011E6">
              <w:rPr>
                <w:rFonts w:ascii="Times New Roman" w:eastAsia="Times New Roman" w:hAnsi="Times New Roman" w:cs="Times New Roman"/>
                <w:sz w:val="24"/>
                <w:szCs w:val="24"/>
                <w:lang w:eastAsia="lv-LV"/>
              </w:rPr>
              <w:t xml:space="preserve"> </w:t>
            </w:r>
            <w:proofErr w:type="spellStart"/>
            <w:r w:rsidRPr="003011E6">
              <w:rPr>
                <w:rFonts w:ascii="Times New Roman" w:eastAsia="Times New Roman" w:hAnsi="Times New Roman" w:cs="Times New Roman"/>
                <w:sz w:val="24"/>
                <w:szCs w:val="24"/>
                <w:lang w:eastAsia="lv-LV"/>
              </w:rPr>
              <w:t>Energy</w:t>
            </w:r>
            <w:proofErr w:type="spellEnd"/>
            <w:r w:rsidRPr="003011E6">
              <w:rPr>
                <w:rFonts w:ascii="Times New Roman" w:eastAsia="Times New Roman" w:hAnsi="Times New Roman" w:cs="Times New Roman"/>
                <w:sz w:val="24"/>
                <w:szCs w:val="24"/>
                <w:lang w:eastAsia="lv-LV"/>
              </w:rPr>
              <w:t xml:space="preserve"> </w:t>
            </w:r>
            <w:proofErr w:type="spellStart"/>
            <w:r w:rsidRPr="003011E6">
              <w:rPr>
                <w:rFonts w:ascii="Times New Roman" w:eastAsia="Times New Roman" w:hAnsi="Times New Roman" w:cs="Times New Roman"/>
                <w:sz w:val="24"/>
                <w:szCs w:val="24"/>
                <w:lang w:eastAsia="lv-LV"/>
              </w:rPr>
              <w:t>Certificate</w:t>
            </w:r>
            <w:proofErr w:type="spellEnd"/>
            <w:r w:rsidRPr="003011E6">
              <w:rPr>
                <w:rFonts w:ascii="Times New Roman" w:eastAsia="Times New Roman" w:hAnsi="Times New Roman" w:cs="Times New Roman"/>
                <w:sz w:val="24"/>
                <w:szCs w:val="24"/>
                <w:lang w:eastAsia="lv-LV"/>
              </w:rPr>
              <w:t xml:space="preserve"> </w:t>
            </w:r>
            <w:proofErr w:type="spellStart"/>
            <w:r w:rsidRPr="003011E6">
              <w:rPr>
                <w:rFonts w:ascii="Times New Roman" w:eastAsia="Times New Roman" w:hAnsi="Times New Roman" w:cs="Times New Roman"/>
                <w:sz w:val="24"/>
                <w:szCs w:val="24"/>
                <w:lang w:eastAsia="lv-LV"/>
              </w:rPr>
              <w:t>System</w:t>
            </w:r>
            <w:proofErr w:type="spellEnd"/>
            <w:r w:rsidRPr="003011E6">
              <w:rPr>
                <w:rFonts w:ascii="Times New Roman" w:eastAsia="Times New Roman" w:hAnsi="Times New Roman" w:cs="Times New Roman"/>
                <w:sz w:val="24"/>
                <w:szCs w:val="24"/>
                <w:lang w:eastAsia="lv-LV"/>
              </w:rPr>
              <w:t xml:space="preserve">). </w:t>
            </w:r>
            <w:r w:rsidRPr="003011E6">
              <w:rPr>
                <w:rFonts w:ascii="Times New Roman" w:hAnsi="Times New Roman" w:cs="Times New Roman"/>
                <w:sz w:val="24"/>
                <w:szCs w:val="24"/>
              </w:rPr>
              <w:t>J</w:t>
            </w:r>
            <w:r w:rsidRPr="003011E6">
              <w:rPr>
                <w:rFonts w:ascii="Times New Roman" w:eastAsia="Times New Roman" w:hAnsi="Times New Roman" w:cs="Times New Roman"/>
                <w:sz w:val="24"/>
                <w:szCs w:val="24"/>
                <w:lang w:eastAsia="lv-LV"/>
              </w:rPr>
              <w:t>aunā regulējuma ieviešanas gaitā ir konstatēta nepieciešamība veikt papildu grozījumus likuma 29.</w:t>
            </w:r>
            <w:r w:rsidRPr="003011E6">
              <w:rPr>
                <w:rFonts w:ascii="Times New Roman" w:eastAsia="Times New Roman" w:hAnsi="Times New Roman" w:cs="Times New Roman"/>
                <w:sz w:val="24"/>
                <w:szCs w:val="24"/>
                <w:vertAlign w:val="superscript"/>
                <w:lang w:eastAsia="lv-LV"/>
              </w:rPr>
              <w:t>2</w:t>
            </w:r>
            <w:r w:rsidRPr="003011E6">
              <w:rPr>
                <w:rFonts w:ascii="Times New Roman" w:eastAsia="Times New Roman" w:hAnsi="Times New Roman" w:cs="Times New Roman"/>
                <w:sz w:val="24"/>
                <w:szCs w:val="24"/>
                <w:lang w:eastAsia="lv-LV"/>
              </w:rPr>
              <w:t xml:space="preserve"> pantā. Attiecīgi </w:t>
            </w:r>
            <w:r w:rsidR="002B2EDF" w:rsidRPr="003011E6">
              <w:rPr>
                <w:rFonts w:ascii="Times New Roman" w:eastAsia="Times New Roman" w:hAnsi="Times New Roman" w:cs="Times New Roman"/>
                <w:sz w:val="24"/>
                <w:szCs w:val="24"/>
                <w:lang w:eastAsia="lv-LV"/>
              </w:rPr>
              <w:t xml:space="preserve">tiek </w:t>
            </w:r>
            <w:r w:rsidRPr="003011E6">
              <w:rPr>
                <w:rFonts w:ascii="Times New Roman" w:eastAsia="Times New Roman" w:hAnsi="Times New Roman" w:cs="Times New Roman"/>
                <w:sz w:val="24"/>
                <w:szCs w:val="24"/>
                <w:lang w:eastAsia="lv-LV"/>
              </w:rPr>
              <w:t xml:space="preserve">ierosināti grozījumi likumā (Ekonomikas ministrija ir izstrādājusi likumprojektu “Grozījumi Elektroenerģijas tirgus likumā”, kas </w:t>
            </w:r>
            <w:r w:rsidR="002B2EDF" w:rsidRPr="003011E6">
              <w:rPr>
                <w:rFonts w:ascii="Times New Roman" w:eastAsia="Times New Roman" w:hAnsi="Times New Roman" w:cs="Times New Roman"/>
                <w:sz w:val="24"/>
                <w:szCs w:val="24"/>
                <w:lang w:eastAsia="lv-LV"/>
              </w:rPr>
              <w:t>ir izsludināts Valsts sekretāru sanāksmē un notiek tā saskaņošanas ar ieinteresētajām institūcijām process</w:t>
            </w:r>
            <w:r w:rsidRPr="003011E6">
              <w:rPr>
                <w:rFonts w:ascii="Times New Roman" w:eastAsia="Times New Roman" w:hAnsi="Times New Roman" w:cs="Times New Roman"/>
                <w:sz w:val="24"/>
                <w:szCs w:val="24"/>
                <w:lang w:eastAsia="lv-LV"/>
              </w:rPr>
              <w:t>). Vienlaikus</w:t>
            </w:r>
            <w:r w:rsidR="002B2EDF" w:rsidRPr="003011E6">
              <w:rPr>
                <w:rFonts w:ascii="Times New Roman" w:eastAsia="Times New Roman" w:hAnsi="Times New Roman" w:cs="Times New Roman"/>
                <w:sz w:val="24"/>
                <w:szCs w:val="24"/>
                <w:lang w:eastAsia="lv-LV"/>
              </w:rPr>
              <w:t xml:space="preserve">, kamēr Saeima nav pieņēmusi piedāvātos grozījumus, Ministru kabinetam ir jāizpilda spēkā esošais deleģējums, </w:t>
            </w:r>
            <w:r w:rsidRPr="003011E6">
              <w:rPr>
                <w:rFonts w:ascii="Times New Roman" w:eastAsia="Times New Roman" w:hAnsi="Times New Roman" w:cs="Times New Roman"/>
                <w:sz w:val="24"/>
                <w:szCs w:val="24"/>
                <w:lang w:eastAsia="lv-LV"/>
              </w:rPr>
              <w:t>tādējādi projektā tiek iekļauti attiecīgi grozījumi.</w:t>
            </w:r>
          </w:p>
          <w:p w14:paraId="70F28CFE" w14:textId="77777777" w:rsidR="00E811FC" w:rsidRPr="003011E6" w:rsidRDefault="00E811FC" w:rsidP="00CF3D15">
            <w:pPr>
              <w:pStyle w:val="ListParagraph"/>
              <w:numPr>
                <w:ilvl w:val="0"/>
                <w:numId w:val="25"/>
              </w:numPr>
              <w:autoSpaceDE w:val="0"/>
              <w:autoSpaceDN w:val="0"/>
              <w:adjustRightInd w:val="0"/>
              <w:spacing w:after="60" w:line="240" w:lineRule="auto"/>
              <w:ind w:left="0" w:hanging="357"/>
              <w:contextualSpacing w:val="0"/>
              <w:jc w:val="both"/>
              <w:rPr>
                <w:rFonts w:ascii="Times New Roman" w:hAnsi="Times New Roman" w:cs="Times New Roman"/>
                <w:sz w:val="24"/>
                <w:szCs w:val="24"/>
              </w:rPr>
            </w:pPr>
            <w:r w:rsidRPr="003011E6">
              <w:rPr>
                <w:rFonts w:ascii="Times New Roman" w:hAnsi="Times New Roman" w:cs="Times New Roman"/>
                <w:sz w:val="24"/>
                <w:szCs w:val="24"/>
              </w:rPr>
              <w:t>Elektroenerģijas tirgus likuma 33. panta otrās daļas 5. punktā publiskajam tirgotājam ir noteikts pienākums s</w:t>
            </w:r>
            <w:r w:rsidRPr="003011E6">
              <w:rPr>
                <w:rFonts w:ascii="Times New Roman" w:hAnsi="Times New Roman" w:cs="Times New Roman"/>
                <w:sz w:val="24"/>
                <w:szCs w:val="24"/>
                <w:shd w:val="clear" w:color="auto" w:fill="FFFFFF"/>
              </w:rPr>
              <w:t xml:space="preserve">aņemt izcelsmes apliecinājumu par tā elektroenerģijas ražotāja saražoto elektroenerģiju, kurš izmanto likuma </w:t>
            </w:r>
            <w:hyperlink r:id="rId25" w:anchor="p28" w:history="1">
              <w:r w:rsidRPr="003011E6">
                <w:rPr>
                  <w:rStyle w:val="Hyperlink"/>
                  <w:rFonts w:ascii="Times New Roman" w:hAnsi="Times New Roman" w:cs="Times New Roman"/>
                  <w:color w:val="auto"/>
                  <w:sz w:val="24"/>
                  <w:szCs w:val="24"/>
                  <w:u w:val="none"/>
                  <w:shd w:val="clear" w:color="auto" w:fill="FFFFFF"/>
                </w:rPr>
                <w:t>28.</w:t>
              </w:r>
            </w:hyperlink>
            <w:r w:rsidRPr="003011E6">
              <w:rPr>
                <w:rFonts w:ascii="Times New Roman" w:hAnsi="Times New Roman" w:cs="Times New Roman"/>
                <w:sz w:val="24"/>
                <w:szCs w:val="24"/>
                <w:shd w:val="clear" w:color="auto" w:fill="FFFFFF"/>
              </w:rPr>
              <w:t xml:space="preserve">, </w:t>
            </w:r>
            <w:hyperlink r:id="rId26" w:anchor="p28.1" w:history="1">
              <w:r w:rsidRPr="003011E6">
                <w:rPr>
                  <w:rStyle w:val="Hyperlink"/>
                  <w:rFonts w:ascii="Times New Roman" w:hAnsi="Times New Roman" w:cs="Times New Roman"/>
                  <w:color w:val="auto"/>
                  <w:sz w:val="24"/>
                  <w:szCs w:val="24"/>
                  <w:u w:val="none"/>
                  <w:shd w:val="clear" w:color="auto" w:fill="FFFFFF"/>
                </w:rPr>
                <w:t>28.</w:t>
              </w:r>
              <w:r w:rsidRPr="003011E6">
                <w:rPr>
                  <w:rStyle w:val="Hyperlink"/>
                  <w:rFonts w:ascii="Times New Roman" w:hAnsi="Times New Roman" w:cs="Times New Roman"/>
                  <w:color w:val="auto"/>
                  <w:sz w:val="24"/>
                  <w:szCs w:val="24"/>
                  <w:u w:val="none"/>
                  <w:shd w:val="clear" w:color="auto" w:fill="FFFFFF"/>
                  <w:vertAlign w:val="superscript"/>
                </w:rPr>
                <w:t>1</w:t>
              </w:r>
            </w:hyperlink>
            <w:r w:rsidRPr="003011E6">
              <w:rPr>
                <w:rFonts w:ascii="Times New Roman" w:hAnsi="Times New Roman" w:cs="Times New Roman"/>
                <w:sz w:val="24"/>
                <w:szCs w:val="24"/>
                <w:shd w:val="clear" w:color="auto" w:fill="FFFFFF"/>
              </w:rPr>
              <w:t xml:space="preserve">, 29. vai </w:t>
            </w:r>
            <w:hyperlink r:id="rId27" w:anchor="p30" w:history="1">
              <w:r w:rsidRPr="003011E6">
                <w:rPr>
                  <w:rStyle w:val="Hyperlink"/>
                  <w:rFonts w:ascii="Times New Roman" w:hAnsi="Times New Roman" w:cs="Times New Roman"/>
                  <w:color w:val="auto"/>
                  <w:sz w:val="24"/>
                  <w:szCs w:val="24"/>
                  <w:u w:val="none"/>
                  <w:shd w:val="clear" w:color="auto" w:fill="FFFFFF"/>
                </w:rPr>
                <w:t>30. pantā</w:t>
              </w:r>
            </w:hyperlink>
            <w:r w:rsidRPr="003011E6">
              <w:rPr>
                <w:rFonts w:ascii="Times New Roman" w:hAnsi="Times New Roman" w:cs="Times New Roman"/>
                <w:sz w:val="24"/>
                <w:szCs w:val="24"/>
              </w:rPr>
              <w:t xml:space="preserve"> </w:t>
            </w:r>
            <w:r w:rsidRPr="003011E6">
              <w:rPr>
                <w:rFonts w:ascii="Times New Roman" w:hAnsi="Times New Roman" w:cs="Times New Roman"/>
                <w:sz w:val="24"/>
                <w:szCs w:val="24"/>
                <w:shd w:val="clear" w:color="auto" w:fill="FFFFFF"/>
              </w:rPr>
              <w:t xml:space="preserve">minētās tiesības, ievērojot likuma </w:t>
            </w:r>
            <w:hyperlink r:id="rId28" w:anchor="p29.2" w:history="1">
              <w:r w:rsidRPr="003011E6">
                <w:rPr>
                  <w:rStyle w:val="Hyperlink"/>
                  <w:rFonts w:ascii="Times New Roman" w:hAnsi="Times New Roman" w:cs="Times New Roman"/>
                  <w:color w:val="auto"/>
                  <w:sz w:val="24"/>
                  <w:szCs w:val="24"/>
                  <w:u w:val="none"/>
                  <w:shd w:val="clear" w:color="auto" w:fill="FFFFFF"/>
                </w:rPr>
                <w:t>29.</w:t>
              </w:r>
              <w:r w:rsidRPr="003011E6">
                <w:rPr>
                  <w:rStyle w:val="Hyperlink"/>
                  <w:rFonts w:ascii="Times New Roman" w:hAnsi="Times New Roman" w:cs="Times New Roman"/>
                  <w:color w:val="auto"/>
                  <w:sz w:val="24"/>
                  <w:szCs w:val="24"/>
                  <w:u w:val="none"/>
                  <w:shd w:val="clear" w:color="auto" w:fill="FFFFFF"/>
                  <w:vertAlign w:val="superscript"/>
                </w:rPr>
                <w:t>2</w:t>
              </w:r>
              <w:r w:rsidRPr="003011E6">
                <w:rPr>
                  <w:rStyle w:val="Hyperlink"/>
                  <w:rFonts w:ascii="Times New Roman" w:hAnsi="Times New Roman" w:cs="Times New Roman"/>
                  <w:color w:val="auto"/>
                  <w:sz w:val="24"/>
                  <w:szCs w:val="24"/>
                  <w:u w:val="none"/>
                </w:rPr>
                <w:t xml:space="preserve"> </w:t>
              </w:r>
              <w:r w:rsidRPr="003011E6">
                <w:rPr>
                  <w:rStyle w:val="Hyperlink"/>
                  <w:rFonts w:ascii="Times New Roman" w:hAnsi="Times New Roman" w:cs="Times New Roman"/>
                  <w:color w:val="auto"/>
                  <w:sz w:val="24"/>
                  <w:szCs w:val="24"/>
                  <w:u w:val="none"/>
                  <w:shd w:val="clear" w:color="auto" w:fill="FFFFFF"/>
                </w:rPr>
                <w:t>panta</w:t>
              </w:r>
            </w:hyperlink>
            <w:r w:rsidRPr="003011E6">
              <w:rPr>
                <w:rFonts w:ascii="Times New Roman" w:hAnsi="Times New Roman" w:cs="Times New Roman"/>
                <w:sz w:val="24"/>
                <w:szCs w:val="24"/>
              </w:rPr>
              <w:t xml:space="preserve"> </w:t>
            </w:r>
            <w:r w:rsidRPr="003011E6">
              <w:rPr>
                <w:rFonts w:ascii="Times New Roman" w:hAnsi="Times New Roman" w:cs="Times New Roman"/>
                <w:sz w:val="24"/>
                <w:szCs w:val="24"/>
                <w:shd w:val="clear" w:color="auto" w:fill="FFFFFF"/>
              </w:rPr>
              <w:t>nosacījumus. Vienlaikus</w:t>
            </w:r>
            <w:r w:rsidRPr="003011E6">
              <w:rPr>
                <w:rFonts w:ascii="Times New Roman" w:hAnsi="Times New Roman" w:cs="Times New Roman"/>
                <w:sz w:val="24"/>
                <w:szCs w:val="24"/>
              </w:rPr>
              <w:t xml:space="preserve"> Elektroenerģijas tirgus </w:t>
            </w:r>
            <w:r w:rsidRPr="003011E6">
              <w:rPr>
                <w:rFonts w:ascii="Times New Roman" w:hAnsi="Times New Roman" w:cs="Times New Roman"/>
                <w:sz w:val="24"/>
                <w:szCs w:val="24"/>
                <w:shd w:val="clear" w:color="auto" w:fill="FFFFFF"/>
              </w:rPr>
              <w:t xml:space="preserve">likuma </w:t>
            </w:r>
            <w:hyperlink r:id="rId29" w:anchor="p29.2" w:history="1">
              <w:r w:rsidRPr="003011E6">
                <w:rPr>
                  <w:rStyle w:val="Hyperlink"/>
                  <w:rFonts w:ascii="Times New Roman" w:hAnsi="Times New Roman" w:cs="Times New Roman"/>
                  <w:color w:val="auto"/>
                  <w:sz w:val="24"/>
                  <w:szCs w:val="24"/>
                  <w:u w:val="none"/>
                  <w:shd w:val="clear" w:color="auto" w:fill="FFFFFF"/>
                </w:rPr>
                <w:t>29.</w:t>
              </w:r>
              <w:r w:rsidRPr="003011E6">
                <w:rPr>
                  <w:rStyle w:val="Hyperlink"/>
                  <w:rFonts w:ascii="Times New Roman" w:hAnsi="Times New Roman" w:cs="Times New Roman"/>
                  <w:color w:val="auto"/>
                  <w:sz w:val="24"/>
                  <w:szCs w:val="24"/>
                  <w:u w:val="none"/>
                  <w:shd w:val="clear" w:color="auto" w:fill="FFFFFF"/>
                  <w:vertAlign w:val="superscript"/>
                </w:rPr>
                <w:t xml:space="preserve">2 </w:t>
              </w:r>
              <w:r w:rsidRPr="003011E6">
                <w:rPr>
                  <w:rStyle w:val="Hyperlink"/>
                  <w:rFonts w:ascii="Times New Roman" w:hAnsi="Times New Roman" w:cs="Times New Roman"/>
                  <w:color w:val="auto"/>
                  <w:sz w:val="24"/>
                  <w:szCs w:val="24"/>
                  <w:u w:val="none"/>
                  <w:shd w:val="clear" w:color="auto" w:fill="FFFFFF"/>
                </w:rPr>
                <w:t>panta</w:t>
              </w:r>
            </w:hyperlink>
            <w:r w:rsidRPr="003011E6">
              <w:rPr>
                <w:rFonts w:ascii="Times New Roman" w:hAnsi="Times New Roman" w:cs="Times New Roman"/>
                <w:sz w:val="24"/>
                <w:szCs w:val="24"/>
              </w:rPr>
              <w:t xml:space="preserve"> desmitā daļa paredz, ka</w:t>
            </w:r>
            <w:r w:rsidRPr="003011E6">
              <w:rPr>
                <w:rFonts w:ascii="Times New Roman" w:hAnsi="Times New Roman" w:cs="Times New Roman"/>
                <w:sz w:val="24"/>
                <w:szCs w:val="24"/>
                <w:shd w:val="clear" w:color="auto" w:fill="FFFFFF"/>
              </w:rPr>
              <w:t xml:space="preserve"> par tā elektroenerģijas ražotāja saražoto elektroenerģiju, kurš izmanto likuma </w:t>
            </w:r>
            <w:hyperlink r:id="rId30" w:anchor="p28" w:history="1">
              <w:r w:rsidRPr="003011E6">
                <w:rPr>
                  <w:rStyle w:val="Hyperlink"/>
                  <w:rFonts w:ascii="Times New Roman" w:hAnsi="Times New Roman" w:cs="Times New Roman"/>
                  <w:color w:val="auto"/>
                  <w:sz w:val="24"/>
                  <w:szCs w:val="24"/>
                  <w:u w:val="none"/>
                  <w:shd w:val="clear" w:color="auto" w:fill="FFFFFF"/>
                </w:rPr>
                <w:t>28.</w:t>
              </w:r>
            </w:hyperlink>
            <w:r w:rsidRPr="003011E6">
              <w:rPr>
                <w:rFonts w:ascii="Times New Roman" w:hAnsi="Times New Roman" w:cs="Times New Roman"/>
                <w:sz w:val="24"/>
                <w:szCs w:val="24"/>
                <w:shd w:val="clear" w:color="auto" w:fill="FFFFFF"/>
              </w:rPr>
              <w:t xml:space="preserve">, </w:t>
            </w:r>
            <w:hyperlink r:id="rId31" w:anchor="p28.1" w:history="1">
              <w:r w:rsidRPr="003011E6">
                <w:rPr>
                  <w:rStyle w:val="Hyperlink"/>
                  <w:rFonts w:ascii="Times New Roman" w:hAnsi="Times New Roman" w:cs="Times New Roman"/>
                  <w:color w:val="auto"/>
                  <w:sz w:val="24"/>
                  <w:szCs w:val="24"/>
                  <w:u w:val="none"/>
                  <w:shd w:val="clear" w:color="auto" w:fill="FFFFFF"/>
                </w:rPr>
                <w:t>28.</w:t>
              </w:r>
              <w:r w:rsidRPr="003011E6">
                <w:rPr>
                  <w:rStyle w:val="Hyperlink"/>
                  <w:rFonts w:ascii="Times New Roman" w:hAnsi="Times New Roman" w:cs="Times New Roman"/>
                  <w:color w:val="auto"/>
                  <w:sz w:val="24"/>
                  <w:szCs w:val="24"/>
                  <w:u w:val="none"/>
                  <w:shd w:val="clear" w:color="auto" w:fill="FFFFFF"/>
                  <w:vertAlign w:val="superscript"/>
                </w:rPr>
                <w:t>1</w:t>
              </w:r>
            </w:hyperlink>
            <w:r w:rsidRPr="003011E6">
              <w:rPr>
                <w:rFonts w:ascii="Times New Roman" w:hAnsi="Times New Roman" w:cs="Times New Roman"/>
                <w:sz w:val="24"/>
                <w:szCs w:val="24"/>
                <w:shd w:val="clear" w:color="auto" w:fill="FFFFFF"/>
              </w:rPr>
              <w:t xml:space="preserve">, 29. vai </w:t>
            </w:r>
            <w:hyperlink r:id="rId32" w:anchor="p30" w:history="1">
              <w:r w:rsidRPr="003011E6">
                <w:rPr>
                  <w:rStyle w:val="Hyperlink"/>
                  <w:rFonts w:ascii="Times New Roman" w:hAnsi="Times New Roman" w:cs="Times New Roman"/>
                  <w:color w:val="auto"/>
                  <w:sz w:val="24"/>
                  <w:szCs w:val="24"/>
                  <w:u w:val="none"/>
                  <w:shd w:val="clear" w:color="auto" w:fill="FFFFFF"/>
                </w:rPr>
                <w:t>30. pantā</w:t>
              </w:r>
            </w:hyperlink>
            <w:r w:rsidRPr="003011E6">
              <w:rPr>
                <w:rFonts w:ascii="Times New Roman" w:hAnsi="Times New Roman" w:cs="Times New Roman"/>
                <w:sz w:val="24"/>
                <w:szCs w:val="24"/>
              </w:rPr>
              <w:t xml:space="preserve"> </w:t>
            </w:r>
            <w:r w:rsidRPr="003011E6">
              <w:rPr>
                <w:rFonts w:ascii="Times New Roman" w:hAnsi="Times New Roman" w:cs="Times New Roman"/>
                <w:sz w:val="24"/>
                <w:szCs w:val="24"/>
                <w:shd w:val="clear" w:color="auto" w:fill="FFFFFF"/>
              </w:rPr>
              <w:t>minētās tiesības, pārvades sistēmas operators izcelsmes apliecinājumu izsniedz publiskajam tirgotājam, pamatojoties uz publiskā tirgotāja pieprasījumu un sniegto izcelsmes apliecinājuma izsniegšanai nepieciešamo informāciju</w:t>
            </w:r>
            <w:r w:rsidRPr="003011E6">
              <w:rPr>
                <w:rFonts w:ascii="Times New Roman" w:hAnsi="Times New Roman" w:cs="Times New Roman"/>
                <w:sz w:val="24"/>
                <w:szCs w:val="24"/>
              </w:rPr>
              <w:t>.</w:t>
            </w:r>
          </w:p>
          <w:p w14:paraId="2417DD7E" w14:textId="77777777" w:rsidR="00E811FC" w:rsidRPr="003011E6" w:rsidRDefault="00E811FC" w:rsidP="00CF3D15">
            <w:pPr>
              <w:pStyle w:val="ListParagraph"/>
              <w:numPr>
                <w:ilvl w:val="0"/>
                <w:numId w:val="25"/>
              </w:numPr>
              <w:autoSpaceDE w:val="0"/>
              <w:autoSpaceDN w:val="0"/>
              <w:adjustRightInd w:val="0"/>
              <w:spacing w:after="60" w:line="240" w:lineRule="auto"/>
              <w:ind w:left="0" w:hanging="357"/>
              <w:contextualSpacing w:val="0"/>
              <w:jc w:val="both"/>
              <w:rPr>
                <w:rFonts w:ascii="Times New Roman" w:hAnsi="Times New Roman" w:cs="Times New Roman"/>
                <w:sz w:val="24"/>
                <w:szCs w:val="24"/>
              </w:rPr>
            </w:pPr>
            <w:r w:rsidRPr="003011E6">
              <w:rPr>
                <w:rFonts w:ascii="Times New Roman" w:hAnsi="Times New Roman" w:cs="Times New Roman"/>
                <w:sz w:val="24"/>
                <w:szCs w:val="24"/>
              </w:rPr>
              <w:t xml:space="preserve">Savukārt Elektroenerģijas tirgus likuma </w:t>
            </w:r>
            <w:hyperlink r:id="rId33" w:anchor="p29.2" w:history="1">
              <w:r w:rsidRPr="003011E6">
                <w:rPr>
                  <w:rStyle w:val="Hyperlink"/>
                  <w:rFonts w:ascii="Times New Roman" w:hAnsi="Times New Roman" w:cs="Times New Roman"/>
                  <w:color w:val="auto"/>
                  <w:sz w:val="24"/>
                  <w:szCs w:val="24"/>
                  <w:u w:val="none"/>
                  <w:shd w:val="clear" w:color="auto" w:fill="FFFFFF"/>
                </w:rPr>
                <w:t>29.</w:t>
              </w:r>
              <w:r w:rsidRPr="003011E6">
                <w:rPr>
                  <w:rStyle w:val="Hyperlink"/>
                  <w:rFonts w:ascii="Times New Roman" w:hAnsi="Times New Roman" w:cs="Times New Roman"/>
                  <w:color w:val="auto"/>
                  <w:sz w:val="24"/>
                  <w:szCs w:val="24"/>
                  <w:u w:val="none"/>
                  <w:shd w:val="clear" w:color="auto" w:fill="FFFFFF"/>
                  <w:vertAlign w:val="superscript"/>
                </w:rPr>
                <w:t>2</w:t>
              </w:r>
              <w:r w:rsidRPr="003011E6">
                <w:rPr>
                  <w:rStyle w:val="Hyperlink"/>
                  <w:rFonts w:ascii="Times New Roman" w:hAnsi="Times New Roman" w:cs="Times New Roman"/>
                  <w:color w:val="auto"/>
                  <w:sz w:val="24"/>
                  <w:szCs w:val="24"/>
                  <w:u w:val="none"/>
                </w:rPr>
                <w:t xml:space="preserve"> </w:t>
              </w:r>
              <w:r w:rsidRPr="003011E6">
                <w:rPr>
                  <w:rStyle w:val="Hyperlink"/>
                  <w:rFonts w:ascii="Times New Roman" w:hAnsi="Times New Roman" w:cs="Times New Roman"/>
                  <w:color w:val="auto"/>
                  <w:sz w:val="24"/>
                  <w:szCs w:val="24"/>
                  <w:u w:val="none"/>
                  <w:shd w:val="clear" w:color="auto" w:fill="FFFFFF"/>
                </w:rPr>
                <w:t>panta</w:t>
              </w:r>
            </w:hyperlink>
            <w:r w:rsidRPr="003011E6">
              <w:rPr>
                <w:rStyle w:val="Hyperlink"/>
                <w:rFonts w:ascii="Times New Roman" w:hAnsi="Times New Roman" w:cs="Times New Roman"/>
                <w:color w:val="auto"/>
                <w:sz w:val="24"/>
                <w:szCs w:val="24"/>
                <w:u w:val="none"/>
                <w:shd w:val="clear" w:color="auto" w:fill="FFFFFF"/>
              </w:rPr>
              <w:t xml:space="preserve"> </w:t>
            </w:r>
            <w:r w:rsidRPr="003011E6">
              <w:rPr>
                <w:rFonts w:ascii="Times New Roman" w:hAnsi="Times New Roman" w:cs="Times New Roman"/>
                <w:sz w:val="24"/>
                <w:szCs w:val="24"/>
              </w:rPr>
              <w:t xml:space="preserve">divpadsmitajā daļā ir noteikts, ka publiskais tirgotājs samazina likuma </w:t>
            </w:r>
            <w:hyperlink r:id="rId34" w:anchor="p28" w:history="1">
              <w:r w:rsidRPr="003011E6">
                <w:rPr>
                  <w:rFonts w:ascii="Times New Roman" w:hAnsi="Times New Roman" w:cs="Times New Roman"/>
                  <w:sz w:val="24"/>
                  <w:szCs w:val="24"/>
                </w:rPr>
                <w:t>28. panta</w:t>
              </w:r>
            </w:hyperlink>
            <w:r w:rsidRPr="003011E6">
              <w:rPr>
                <w:rFonts w:ascii="Times New Roman" w:hAnsi="Times New Roman" w:cs="Times New Roman"/>
                <w:sz w:val="24"/>
                <w:szCs w:val="24"/>
              </w:rPr>
              <w:t xml:space="preserve"> piektajā daļā, </w:t>
            </w:r>
            <w:hyperlink r:id="rId35" w:anchor="p28.1" w:history="1">
              <w:r w:rsidRPr="003011E6">
                <w:rPr>
                  <w:rFonts w:ascii="Times New Roman" w:hAnsi="Times New Roman" w:cs="Times New Roman"/>
                  <w:sz w:val="24"/>
                  <w:szCs w:val="24"/>
                </w:rPr>
                <w:t>28.</w:t>
              </w:r>
              <w:r w:rsidRPr="003011E6">
                <w:rPr>
                  <w:rFonts w:ascii="Times New Roman" w:hAnsi="Times New Roman" w:cs="Times New Roman"/>
                  <w:sz w:val="24"/>
                  <w:szCs w:val="24"/>
                  <w:vertAlign w:val="superscript"/>
                </w:rPr>
                <w:t>1</w:t>
              </w:r>
              <w:r w:rsidRPr="003011E6">
                <w:rPr>
                  <w:rFonts w:ascii="Times New Roman" w:hAnsi="Times New Roman" w:cs="Times New Roman"/>
                  <w:sz w:val="24"/>
                  <w:szCs w:val="24"/>
                </w:rPr>
                <w:t xml:space="preserve"> panta</w:t>
              </w:r>
            </w:hyperlink>
            <w:r w:rsidRPr="003011E6">
              <w:rPr>
                <w:rFonts w:ascii="Times New Roman" w:hAnsi="Times New Roman" w:cs="Times New Roman"/>
                <w:sz w:val="24"/>
                <w:szCs w:val="24"/>
              </w:rPr>
              <w:t xml:space="preserve"> ceturtajā daļā un </w:t>
            </w:r>
            <w:hyperlink r:id="rId36" w:anchor="p30" w:history="1">
              <w:r w:rsidRPr="003011E6">
                <w:rPr>
                  <w:rFonts w:ascii="Times New Roman" w:hAnsi="Times New Roman" w:cs="Times New Roman"/>
                  <w:sz w:val="24"/>
                  <w:szCs w:val="24"/>
                </w:rPr>
                <w:t>30. panta</w:t>
              </w:r>
            </w:hyperlink>
            <w:r w:rsidRPr="003011E6">
              <w:rPr>
                <w:rFonts w:ascii="Times New Roman" w:hAnsi="Times New Roman" w:cs="Times New Roman"/>
                <w:sz w:val="24"/>
                <w:szCs w:val="24"/>
              </w:rPr>
              <w:t xml:space="preserve"> trešajā daļā minētās izmaksas par to ieņēmumu daļu, kuru tas saņēmis par attiecīgā izcelsmes apliecinājuma pārdošanu, ievērojot likuma </w:t>
            </w:r>
            <w:hyperlink r:id="rId37" w:anchor="p29.2" w:history="1">
              <w:r w:rsidRPr="003011E6">
                <w:rPr>
                  <w:rStyle w:val="Hyperlink"/>
                  <w:rFonts w:ascii="Times New Roman" w:hAnsi="Times New Roman" w:cs="Times New Roman"/>
                  <w:color w:val="auto"/>
                  <w:sz w:val="24"/>
                  <w:szCs w:val="24"/>
                  <w:u w:val="none"/>
                  <w:shd w:val="clear" w:color="auto" w:fill="FFFFFF"/>
                </w:rPr>
                <w:t>29.</w:t>
              </w:r>
              <w:r w:rsidRPr="003011E6">
                <w:rPr>
                  <w:rStyle w:val="Hyperlink"/>
                  <w:rFonts w:ascii="Times New Roman" w:hAnsi="Times New Roman" w:cs="Times New Roman"/>
                  <w:color w:val="auto"/>
                  <w:sz w:val="24"/>
                  <w:szCs w:val="24"/>
                  <w:u w:val="none"/>
                  <w:shd w:val="clear" w:color="auto" w:fill="FFFFFF"/>
                  <w:vertAlign w:val="superscript"/>
                </w:rPr>
                <w:t>2</w:t>
              </w:r>
              <w:r w:rsidRPr="003011E6">
                <w:rPr>
                  <w:rStyle w:val="Hyperlink"/>
                  <w:rFonts w:ascii="Times New Roman" w:hAnsi="Times New Roman" w:cs="Times New Roman"/>
                  <w:color w:val="auto"/>
                  <w:sz w:val="24"/>
                  <w:szCs w:val="24"/>
                  <w:u w:val="none"/>
                </w:rPr>
                <w:t xml:space="preserve"> </w:t>
              </w:r>
              <w:r w:rsidRPr="003011E6">
                <w:rPr>
                  <w:rStyle w:val="Hyperlink"/>
                  <w:rFonts w:ascii="Times New Roman" w:hAnsi="Times New Roman" w:cs="Times New Roman"/>
                  <w:color w:val="auto"/>
                  <w:sz w:val="24"/>
                  <w:szCs w:val="24"/>
                  <w:u w:val="none"/>
                  <w:shd w:val="clear" w:color="auto" w:fill="FFFFFF"/>
                </w:rPr>
                <w:t>panta</w:t>
              </w:r>
            </w:hyperlink>
            <w:r w:rsidRPr="003011E6">
              <w:rPr>
                <w:rFonts w:ascii="Times New Roman" w:hAnsi="Times New Roman" w:cs="Times New Roman"/>
                <w:sz w:val="24"/>
                <w:szCs w:val="24"/>
              </w:rPr>
              <w:t xml:space="preserve"> divpadsmitā daļā ietvertos nosacījums.</w:t>
            </w:r>
          </w:p>
          <w:p w14:paraId="4298EFEF" w14:textId="51F04F35" w:rsidR="00E811FC" w:rsidRPr="003011E6" w:rsidRDefault="00E811FC" w:rsidP="00CF3D15">
            <w:pPr>
              <w:pStyle w:val="ListParagraph"/>
              <w:numPr>
                <w:ilvl w:val="0"/>
                <w:numId w:val="25"/>
              </w:numPr>
              <w:autoSpaceDE w:val="0"/>
              <w:autoSpaceDN w:val="0"/>
              <w:adjustRightInd w:val="0"/>
              <w:spacing w:after="60" w:line="240" w:lineRule="auto"/>
              <w:ind w:left="0" w:hanging="357"/>
              <w:contextualSpacing w:val="0"/>
              <w:jc w:val="both"/>
              <w:rPr>
                <w:rFonts w:ascii="Times New Roman" w:eastAsiaTheme="minorEastAsia" w:hAnsi="Times New Roman" w:cs="Times New Roman"/>
                <w:sz w:val="24"/>
                <w:szCs w:val="24"/>
              </w:rPr>
            </w:pPr>
            <w:r w:rsidRPr="003011E6">
              <w:rPr>
                <w:rFonts w:ascii="Times New Roman" w:hAnsi="Times New Roman" w:cs="Times New Roman"/>
                <w:sz w:val="24"/>
                <w:szCs w:val="24"/>
              </w:rPr>
              <w:t xml:space="preserve">Līdz ar to ir nepieciešams veicināt </w:t>
            </w:r>
            <w:r w:rsidR="60520947" w:rsidRPr="003011E6">
              <w:rPr>
                <w:rFonts w:ascii="Times New Roman" w:hAnsi="Times New Roman" w:cs="Times New Roman"/>
                <w:sz w:val="24"/>
                <w:szCs w:val="24"/>
              </w:rPr>
              <w:t>elektroenerģijas</w:t>
            </w:r>
            <w:r w:rsidR="4AD7E5BF" w:rsidRPr="003011E6">
              <w:rPr>
                <w:rFonts w:ascii="Times New Roman" w:eastAsia="Times New Roman" w:hAnsi="Times New Roman" w:cs="Times New Roman"/>
                <w:sz w:val="24"/>
                <w:szCs w:val="24"/>
              </w:rPr>
              <w:t xml:space="preserve"> ražošanas iekārtu reģistrēšanu pārvades sistēmas operatora uzturētajā</w:t>
            </w:r>
            <w:r w:rsidRPr="003011E6">
              <w:rPr>
                <w:rFonts w:ascii="Times New Roman" w:eastAsia="Times New Roman" w:hAnsi="Times New Roman" w:cs="Times New Roman"/>
                <w:sz w:val="24"/>
                <w:szCs w:val="24"/>
              </w:rPr>
              <w:t xml:space="preserve"> izcelsmes apliecinājumu </w:t>
            </w:r>
            <w:r w:rsidR="4AD7E5BF" w:rsidRPr="003011E6">
              <w:rPr>
                <w:rFonts w:ascii="Times New Roman" w:eastAsia="Times New Roman" w:hAnsi="Times New Roman" w:cs="Times New Roman"/>
                <w:sz w:val="24"/>
                <w:szCs w:val="24"/>
              </w:rPr>
              <w:t>reģistrā</w:t>
            </w:r>
            <w:r w:rsidRPr="003011E6">
              <w:rPr>
                <w:rFonts w:ascii="Times New Roman" w:hAnsi="Times New Roman" w:cs="Times New Roman"/>
                <w:sz w:val="24"/>
                <w:szCs w:val="24"/>
              </w:rPr>
              <w:t>, ražošanas vienības reģistrācijas veidlapā kā konta turētāju, kurš saņems izdotos izcelsmes apliecinājumus</w:t>
            </w:r>
            <w:r w:rsidR="707F09B2" w:rsidRPr="003011E6">
              <w:rPr>
                <w:rFonts w:ascii="Times New Roman" w:hAnsi="Times New Roman" w:cs="Times New Roman"/>
                <w:sz w:val="24"/>
                <w:szCs w:val="24"/>
              </w:rPr>
              <w:t>,</w:t>
            </w:r>
            <w:r w:rsidRPr="003011E6">
              <w:rPr>
                <w:rFonts w:ascii="Times New Roman" w:hAnsi="Times New Roman" w:cs="Times New Roman"/>
                <w:sz w:val="24"/>
                <w:szCs w:val="24"/>
              </w:rPr>
              <w:t xml:space="preserve"> norādot publiskā tirgotāja kontu.</w:t>
            </w:r>
          </w:p>
          <w:p w14:paraId="00397068" w14:textId="0A5D158B" w:rsidR="00E811FC" w:rsidRPr="003011E6" w:rsidRDefault="76F64413"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Attiecīgi</w:t>
            </w:r>
            <w:r w:rsidR="00E811FC" w:rsidRPr="003011E6">
              <w:rPr>
                <w:rFonts w:ascii="Times New Roman" w:hAnsi="Times New Roman" w:cs="Times New Roman"/>
                <w:sz w:val="24"/>
                <w:szCs w:val="24"/>
              </w:rPr>
              <w:t xml:space="preserve"> projektā tiek iekļauti grozījumi atbilstoši tālāk norādītajam.</w:t>
            </w:r>
          </w:p>
          <w:p w14:paraId="3699EB52" w14:textId="603438FC" w:rsidR="00E811FC" w:rsidRPr="003011E6" w:rsidRDefault="00E811FC" w:rsidP="00CF3D15">
            <w:pPr>
              <w:spacing w:after="60" w:line="240" w:lineRule="auto"/>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Projekt</w:t>
            </w:r>
            <w:r w:rsidR="00555540" w:rsidRPr="003011E6">
              <w:rPr>
                <w:rFonts w:ascii="Times New Roman" w:eastAsia="Times New Roman" w:hAnsi="Times New Roman" w:cs="Times New Roman"/>
                <w:sz w:val="24"/>
                <w:szCs w:val="24"/>
                <w:lang w:eastAsia="lv-LV"/>
              </w:rPr>
              <w:t>s</w:t>
            </w:r>
            <w:bookmarkStart w:id="3" w:name="_Hlk62145509"/>
            <w:r w:rsidRPr="003011E6">
              <w:rPr>
                <w:rFonts w:ascii="Times New Roman" w:eastAsia="Times New Roman" w:hAnsi="Times New Roman" w:cs="Times New Roman"/>
                <w:sz w:val="24"/>
                <w:szCs w:val="24"/>
                <w:lang w:eastAsia="lv-LV"/>
              </w:rPr>
              <w:t xml:space="preserve"> paredz MK noteikumus Nr. 560 </w:t>
            </w:r>
            <w:r w:rsidRPr="003011E6">
              <w:rPr>
                <w:rFonts w:ascii="Times New Roman" w:hAnsi="Times New Roman" w:cs="Times New Roman"/>
                <w:sz w:val="24"/>
                <w:szCs w:val="24"/>
              </w:rPr>
              <w:t xml:space="preserve">papildināt ar </w:t>
            </w:r>
            <w:r w:rsidR="00B21372" w:rsidRPr="003011E6">
              <w:rPr>
                <w:rFonts w:ascii="Times New Roman" w:hAnsi="Times New Roman" w:cs="Times New Roman"/>
                <w:sz w:val="24"/>
                <w:szCs w:val="24"/>
              </w:rPr>
              <w:t>normu</w:t>
            </w:r>
            <w:r w:rsidRPr="003011E6">
              <w:rPr>
                <w:rFonts w:ascii="Times New Roman" w:eastAsia="Calibri" w:hAnsi="Times New Roman" w:cs="Times New Roman"/>
                <w:sz w:val="24"/>
                <w:szCs w:val="24"/>
              </w:rPr>
              <w:t xml:space="preserve">, </w:t>
            </w:r>
            <w:r w:rsidR="001F2A6F" w:rsidRPr="003011E6">
              <w:rPr>
                <w:rFonts w:ascii="Times New Roman" w:eastAsia="Calibri" w:hAnsi="Times New Roman" w:cs="Times New Roman"/>
                <w:sz w:val="24"/>
                <w:szCs w:val="24"/>
              </w:rPr>
              <w:t>kas nosaka</w:t>
            </w:r>
            <w:r w:rsidR="001F2A6F" w:rsidRPr="003011E6">
              <w:rPr>
                <w:rFonts w:ascii="Times New Roman" w:eastAsia="Times New Roman" w:hAnsi="Times New Roman" w:cs="Times New Roman"/>
                <w:sz w:val="24"/>
                <w:szCs w:val="24"/>
                <w:lang w:eastAsia="lv-LV"/>
              </w:rPr>
              <w:t xml:space="preserve"> </w:t>
            </w:r>
            <w:r w:rsidRPr="003011E6">
              <w:rPr>
                <w:rFonts w:ascii="Times New Roman" w:hAnsi="Times New Roman" w:cs="Times New Roman"/>
                <w:sz w:val="24"/>
                <w:szCs w:val="24"/>
              </w:rPr>
              <w:t xml:space="preserve">komersantam, kas ieguvis tiesības pārdot no atjaunojamiem energoresursiem saražoto elektroenerģiju obligātā iepirkuma ietvaros, pienākumu </w:t>
            </w:r>
            <w:r w:rsidR="11038CED" w:rsidRPr="003011E6">
              <w:rPr>
                <w:rFonts w:ascii="Times New Roman" w:eastAsia="Times New Roman" w:hAnsi="Times New Roman" w:cs="Times New Roman"/>
                <w:sz w:val="24"/>
                <w:szCs w:val="24"/>
              </w:rPr>
              <w:t xml:space="preserve">reģistrēt </w:t>
            </w:r>
            <w:r w:rsidR="51128222" w:rsidRPr="003011E6">
              <w:rPr>
                <w:rFonts w:ascii="Times New Roman" w:eastAsia="Times New Roman" w:hAnsi="Times New Roman" w:cs="Times New Roman"/>
                <w:sz w:val="24"/>
                <w:szCs w:val="24"/>
              </w:rPr>
              <w:t>elektroenerģijas</w:t>
            </w:r>
            <w:r w:rsidR="0F74EEC2" w:rsidRPr="003011E6">
              <w:rPr>
                <w:rFonts w:ascii="Times New Roman" w:eastAsia="Times New Roman" w:hAnsi="Times New Roman" w:cs="Times New Roman"/>
                <w:sz w:val="24"/>
                <w:szCs w:val="24"/>
              </w:rPr>
              <w:t xml:space="preserve"> ražošanas iekārtu</w:t>
            </w:r>
            <w:r w:rsidR="11038CED" w:rsidRPr="003011E6">
              <w:rPr>
                <w:rFonts w:ascii="Times New Roman" w:eastAsia="Times New Roman" w:hAnsi="Times New Roman" w:cs="Times New Roman"/>
                <w:sz w:val="24"/>
                <w:szCs w:val="24"/>
              </w:rPr>
              <w:t xml:space="preserve"> pārvades sistēmas </w:t>
            </w:r>
            <w:r w:rsidR="11038CED" w:rsidRPr="003011E6">
              <w:rPr>
                <w:rFonts w:ascii="Times New Roman" w:eastAsia="Times New Roman" w:hAnsi="Times New Roman" w:cs="Times New Roman"/>
                <w:sz w:val="24"/>
                <w:szCs w:val="24"/>
              </w:rPr>
              <w:lastRenderedPageBreak/>
              <w:t xml:space="preserve">operatora uzturētajā izcelsmes apliecinājumu reģistrā saskaņā </w:t>
            </w:r>
            <w:r w:rsidR="00603F4B" w:rsidRPr="003011E6">
              <w:rPr>
                <w:rFonts w:ascii="Times New Roman" w:hAnsi="Times New Roman" w:cs="Times New Roman"/>
                <w:sz w:val="24"/>
                <w:szCs w:val="24"/>
              </w:rPr>
              <w:t>līgumā, kas noslēgts starp pārvades sistēmas operatoru un Eiropas Enerģijas sertifikācijas izcelsmes apliecinājumu sistēmu pārvaldītāju, noteiktajām prasībām</w:t>
            </w:r>
            <w:r w:rsidR="00681BD3" w:rsidRPr="003011E6">
              <w:rPr>
                <w:rFonts w:ascii="Times New Roman" w:eastAsia="Times New Roman" w:hAnsi="Times New Roman" w:cs="Times New Roman"/>
                <w:sz w:val="24"/>
                <w:szCs w:val="24"/>
              </w:rPr>
              <w:t>.</w:t>
            </w:r>
            <w:r w:rsidR="111E5E00" w:rsidRPr="003011E6">
              <w:rPr>
                <w:rFonts w:ascii="Times New Roman" w:eastAsia="Times New Roman" w:hAnsi="Times New Roman" w:cs="Times New Roman"/>
                <w:sz w:val="24"/>
                <w:szCs w:val="24"/>
              </w:rPr>
              <w:t xml:space="preserve"> </w:t>
            </w:r>
            <w:r w:rsidR="007D2CA3" w:rsidRPr="003011E6">
              <w:rPr>
                <w:rFonts w:ascii="Times New Roman" w:eastAsia="Times New Roman" w:hAnsi="Times New Roman" w:cs="Times New Roman"/>
                <w:sz w:val="24"/>
                <w:szCs w:val="24"/>
              </w:rPr>
              <w:t xml:space="preserve">Tāpat </w:t>
            </w:r>
            <w:r w:rsidR="00CE5ACC" w:rsidRPr="003011E6">
              <w:rPr>
                <w:rFonts w:ascii="Times New Roman" w:eastAsia="Times New Roman" w:hAnsi="Times New Roman" w:cs="Times New Roman"/>
                <w:sz w:val="24"/>
                <w:szCs w:val="24"/>
              </w:rPr>
              <w:t xml:space="preserve">paredzētas </w:t>
            </w:r>
            <w:r w:rsidR="00117F72" w:rsidRPr="003011E6">
              <w:rPr>
                <w:rFonts w:ascii="Times New Roman" w:eastAsia="Times New Roman" w:hAnsi="Times New Roman" w:cs="Times New Roman"/>
                <w:sz w:val="24"/>
                <w:szCs w:val="24"/>
              </w:rPr>
              <w:t>normas</w:t>
            </w:r>
            <w:r w:rsidR="111E5E00" w:rsidRPr="003011E6">
              <w:rPr>
                <w:rFonts w:ascii="Times New Roman" w:eastAsia="Times New Roman" w:hAnsi="Times New Roman" w:cs="Times New Roman"/>
                <w:sz w:val="24"/>
                <w:szCs w:val="24"/>
              </w:rPr>
              <w:t xml:space="preserve">, </w:t>
            </w:r>
            <w:r w:rsidR="003F0DF8" w:rsidRPr="003011E6">
              <w:rPr>
                <w:rFonts w:ascii="Times New Roman" w:eastAsia="Times New Roman" w:hAnsi="Times New Roman" w:cs="Times New Roman"/>
                <w:sz w:val="24"/>
                <w:szCs w:val="24"/>
              </w:rPr>
              <w:t xml:space="preserve">kas nosaka </w:t>
            </w:r>
            <w:r w:rsidR="24FA9800" w:rsidRPr="003011E6">
              <w:rPr>
                <w:rFonts w:ascii="Times New Roman" w:eastAsia="Times New Roman" w:hAnsi="Times New Roman" w:cs="Times New Roman"/>
                <w:sz w:val="24"/>
                <w:szCs w:val="24"/>
              </w:rPr>
              <w:t>komersantam pienākumu</w:t>
            </w:r>
            <w:r w:rsidRPr="003011E6">
              <w:rPr>
                <w:rFonts w:ascii="Times New Roman" w:eastAsia="Times New Roman" w:hAnsi="Times New Roman" w:cs="Times New Roman"/>
                <w:sz w:val="24"/>
                <w:szCs w:val="24"/>
              </w:rPr>
              <w:t xml:space="preserve"> </w:t>
            </w:r>
            <w:r w:rsidRPr="003011E6">
              <w:rPr>
                <w:rFonts w:ascii="Times New Roman" w:hAnsi="Times New Roman" w:cs="Times New Roman"/>
                <w:sz w:val="24"/>
                <w:szCs w:val="24"/>
              </w:rPr>
              <w:t>iesniegt pārvades sistēmas operatoram izcelsmes apliecinājumu izdošanai nepieciešamo informāciju</w:t>
            </w:r>
            <w:r w:rsidR="28328F72" w:rsidRPr="003011E6">
              <w:rPr>
                <w:rFonts w:ascii="Times New Roman" w:hAnsi="Times New Roman" w:cs="Times New Roman"/>
                <w:sz w:val="24"/>
                <w:szCs w:val="24"/>
              </w:rPr>
              <w:t xml:space="preserve">, kā arī </w:t>
            </w:r>
            <w:r w:rsidR="00FD39F3" w:rsidRPr="003011E6">
              <w:rPr>
                <w:rFonts w:ascii="Times New Roman" w:hAnsi="Times New Roman" w:cs="Times New Roman"/>
                <w:sz w:val="24"/>
                <w:szCs w:val="24"/>
              </w:rPr>
              <w:t>norma</w:t>
            </w:r>
            <w:r w:rsidR="28328F72" w:rsidRPr="003011E6">
              <w:rPr>
                <w:rFonts w:ascii="Times New Roman" w:eastAsia="Times New Roman" w:hAnsi="Times New Roman" w:cs="Times New Roman"/>
                <w:sz w:val="24"/>
                <w:szCs w:val="24"/>
              </w:rPr>
              <w:t xml:space="preserve">, </w:t>
            </w:r>
            <w:r w:rsidR="009B4D4A" w:rsidRPr="003011E6">
              <w:rPr>
                <w:rFonts w:ascii="Times New Roman" w:eastAsia="Times New Roman" w:hAnsi="Times New Roman" w:cs="Times New Roman"/>
                <w:sz w:val="24"/>
                <w:szCs w:val="24"/>
              </w:rPr>
              <w:t xml:space="preserve">kas nosaka </w:t>
            </w:r>
            <w:r w:rsidR="009747EC" w:rsidRPr="003011E6">
              <w:rPr>
                <w:rFonts w:ascii="Times New Roman" w:eastAsia="Times New Roman" w:hAnsi="Times New Roman" w:cs="Times New Roman"/>
                <w:sz w:val="24"/>
                <w:szCs w:val="24"/>
              </w:rPr>
              <w:t xml:space="preserve"> pienākumu </w:t>
            </w:r>
            <w:r w:rsidR="28328F72" w:rsidRPr="003011E6">
              <w:rPr>
                <w:rFonts w:ascii="Times New Roman" w:eastAsia="Times New Roman" w:hAnsi="Times New Roman" w:cs="Times New Roman"/>
                <w:sz w:val="24"/>
                <w:szCs w:val="24"/>
              </w:rPr>
              <w:t xml:space="preserve">komersantam </w:t>
            </w:r>
            <w:r w:rsidR="78B552FC" w:rsidRPr="003011E6">
              <w:rPr>
                <w:rFonts w:ascii="Times New Roman" w:eastAsia="Times New Roman" w:hAnsi="Times New Roman" w:cs="Times New Roman"/>
                <w:sz w:val="24"/>
                <w:szCs w:val="24"/>
              </w:rPr>
              <w:t>iesniegt pārvades sistēmas operatoram un publiskajam tirgotājam Eiropas Enerģijas sertifikācijas izcelsmes apliecinājumu sistēmas prasībām atbilstošas neatkarīga akreditēta auditora apstiprinātas jaukto enerģijas avotu ražošanas vienības deklarācijas (šie dokumenti nepieciešami, lai saņemtu izcelsmes apliecinājumu)</w:t>
            </w:r>
            <w:r w:rsidRPr="003011E6">
              <w:rPr>
                <w:rFonts w:ascii="Times New Roman" w:hAnsi="Times New Roman" w:cs="Times New Roman"/>
                <w:sz w:val="24"/>
                <w:szCs w:val="24"/>
              </w:rPr>
              <w:t>.</w:t>
            </w:r>
            <w:bookmarkEnd w:id="3"/>
          </w:p>
          <w:p w14:paraId="49E582B4" w14:textId="2B1D876D" w:rsidR="00E811FC" w:rsidRPr="003011E6" w:rsidRDefault="00E811FC" w:rsidP="00CF3D15">
            <w:pPr>
              <w:pStyle w:val="naisf"/>
              <w:spacing w:before="0" w:beforeAutospacing="0" w:after="60" w:afterAutospacing="0"/>
              <w:jc w:val="both"/>
            </w:pPr>
            <w:r w:rsidRPr="003011E6">
              <w:t xml:space="preserve">Saskaņā ar AS “Augstsprieguma tīkls” publicēto izcelsmes apliecinājumu sistēmas Domēna protokolu </w:t>
            </w:r>
            <w:hyperlink r:id="rId38" w:history="1">
              <w:r w:rsidR="00603F4B" w:rsidRPr="003011E6">
                <w:rPr>
                  <w:rStyle w:val="Hyperlink"/>
                  <w:color w:val="auto"/>
                </w:rPr>
                <w:t>https://www.ast.lv/lv/content/elektroenergijas-izcelsmes-apliecinajumi</w:t>
              </w:r>
            </w:hyperlink>
            <w:r w:rsidRPr="003011E6">
              <w:t>, reģistrējot</w:t>
            </w:r>
            <w:r w:rsidR="2AF7CD55" w:rsidRPr="003011E6">
              <w:t xml:space="preserve"> </w:t>
            </w:r>
            <w:r w:rsidR="1BE590E7" w:rsidRPr="003011E6">
              <w:t>elektroenerģijas</w:t>
            </w:r>
            <w:r w:rsidR="2AF7CD55" w:rsidRPr="003011E6">
              <w:t xml:space="preserve"> ražošanas iekārtu</w:t>
            </w:r>
            <w:r w:rsidRPr="003011E6">
              <w:t xml:space="preserve"> izcelsmes apliecinājumu reģistrā, ražošanas vienības reģistrācijas formā iekļautos datus ir nepieciešams apstiprināt neatkarīgam akreditētam auditoram, kā arī veikt klātienes </w:t>
            </w:r>
            <w:proofErr w:type="spellStart"/>
            <w:r w:rsidRPr="003011E6">
              <w:t>apsekojumu</w:t>
            </w:r>
            <w:proofErr w:type="spellEnd"/>
            <w:r w:rsidRPr="003011E6">
              <w:t xml:space="preserve">. Jāņem vērā, ka šāda prasība rada lieku slogu elektroenerģijas ražotājiem un kavē </w:t>
            </w:r>
            <w:r w:rsidR="24D952BB" w:rsidRPr="003011E6">
              <w:t>elektroenerģijas</w:t>
            </w:r>
            <w:r w:rsidR="5F2260C3" w:rsidRPr="003011E6">
              <w:t xml:space="preserve"> ražošanas iekārtu reģistrēšanu pārvades sistēmas operatora uzturētajā</w:t>
            </w:r>
            <w:r w:rsidRPr="003011E6">
              <w:t xml:space="preserve"> izcelsmes apliecinājumu </w:t>
            </w:r>
            <w:r w:rsidR="5F2260C3" w:rsidRPr="003011E6">
              <w:t>reģistrā</w:t>
            </w:r>
            <w:r w:rsidRPr="003011E6">
              <w:t xml:space="preserve">. Tādējādi </w:t>
            </w:r>
            <w:r w:rsidR="00C506D7" w:rsidRPr="003011E6">
              <w:t xml:space="preserve"> projekta ietvaros tiek nodrošināts </w:t>
            </w:r>
            <w:r w:rsidRPr="003011E6">
              <w:t xml:space="preserve">risinājums vienības reģistrācijas formā iekļauto datu apstiprināšanai ir noteikt, ka šo procesu veic </w:t>
            </w:r>
            <w:r w:rsidR="000B344E" w:rsidRPr="003011E6">
              <w:t>BVKB</w:t>
            </w:r>
            <w:r w:rsidRPr="003011E6">
              <w:t xml:space="preserve">, kas jau šobrīd nodrošina obligātā iepirkuma tiesību īstenošanas uzraudzību. </w:t>
            </w:r>
          </w:p>
          <w:p w14:paraId="04D41A6C" w14:textId="3DEE54EE" w:rsidR="00E811FC" w:rsidRPr="003011E6" w:rsidRDefault="00BE4C36" w:rsidP="00CF3D15">
            <w:pPr>
              <w:spacing w:after="60" w:line="240" w:lineRule="auto"/>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Ar</w:t>
            </w:r>
            <w:r w:rsidR="00E811FC" w:rsidRPr="003011E6">
              <w:rPr>
                <w:rFonts w:ascii="Times New Roman" w:eastAsia="Times New Roman" w:hAnsi="Times New Roman" w:cs="Times New Roman"/>
                <w:sz w:val="24"/>
                <w:szCs w:val="24"/>
                <w:lang w:eastAsia="lv-LV"/>
              </w:rPr>
              <w:t xml:space="preserve"> </w:t>
            </w:r>
            <w:r w:rsidRPr="003011E6">
              <w:rPr>
                <w:rFonts w:ascii="Times New Roman" w:eastAsia="Times New Roman" w:hAnsi="Times New Roman" w:cs="Times New Roman"/>
                <w:sz w:val="24"/>
                <w:szCs w:val="24"/>
                <w:lang w:eastAsia="lv-LV"/>
              </w:rPr>
              <w:t xml:space="preserve">projektu </w:t>
            </w:r>
            <w:r w:rsidR="6F160F0B" w:rsidRPr="003011E6">
              <w:rPr>
                <w:rFonts w:ascii="Times New Roman" w:eastAsia="Times New Roman" w:hAnsi="Times New Roman" w:cs="Times New Roman"/>
                <w:sz w:val="24"/>
                <w:szCs w:val="24"/>
                <w:lang w:eastAsia="lv-LV"/>
              </w:rPr>
              <w:t>paredz</w:t>
            </w:r>
            <w:r w:rsidR="00A17938" w:rsidRPr="003011E6">
              <w:rPr>
                <w:rFonts w:ascii="Times New Roman" w:eastAsia="Times New Roman" w:hAnsi="Times New Roman" w:cs="Times New Roman"/>
                <w:sz w:val="24"/>
                <w:szCs w:val="24"/>
                <w:lang w:eastAsia="lv-LV"/>
              </w:rPr>
              <w:t>ēt</w:t>
            </w:r>
            <w:r w:rsidR="000E06FC" w:rsidRPr="003011E6">
              <w:rPr>
                <w:rFonts w:ascii="Times New Roman" w:eastAsia="Times New Roman" w:hAnsi="Times New Roman" w:cs="Times New Roman"/>
                <w:sz w:val="24"/>
                <w:szCs w:val="24"/>
                <w:lang w:eastAsia="lv-LV"/>
              </w:rPr>
              <w:t>s</w:t>
            </w:r>
            <w:r w:rsidR="6F160F0B" w:rsidRPr="003011E6">
              <w:rPr>
                <w:rFonts w:ascii="Times New Roman" w:eastAsia="Times New Roman" w:hAnsi="Times New Roman" w:cs="Times New Roman"/>
                <w:sz w:val="24"/>
                <w:szCs w:val="24"/>
                <w:lang w:eastAsia="lv-LV"/>
              </w:rPr>
              <w:t xml:space="preserve"> papildināt</w:t>
            </w:r>
            <w:r w:rsidR="00C36B90" w:rsidRPr="003011E6">
              <w:rPr>
                <w:rFonts w:ascii="Times New Roman" w:eastAsia="Times New Roman" w:hAnsi="Times New Roman" w:cs="Times New Roman"/>
                <w:sz w:val="24"/>
                <w:szCs w:val="24"/>
                <w:lang w:eastAsia="lv-LV"/>
              </w:rPr>
              <w:t xml:space="preserve"> MK noteikumu</w:t>
            </w:r>
            <w:r w:rsidR="1F1DF4AB" w:rsidRPr="003011E6">
              <w:rPr>
                <w:rFonts w:ascii="Times New Roman" w:eastAsia="Times New Roman" w:hAnsi="Times New Roman" w:cs="Times New Roman"/>
                <w:sz w:val="24"/>
                <w:szCs w:val="24"/>
                <w:lang w:eastAsia="lv-LV"/>
              </w:rPr>
              <w:t>s</w:t>
            </w:r>
            <w:r w:rsidR="00C36B90" w:rsidRPr="003011E6">
              <w:rPr>
                <w:rFonts w:ascii="Times New Roman" w:eastAsia="Times New Roman" w:hAnsi="Times New Roman" w:cs="Times New Roman"/>
                <w:sz w:val="24"/>
                <w:szCs w:val="24"/>
                <w:lang w:eastAsia="lv-LV"/>
              </w:rPr>
              <w:t xml:space="preserve"> Nr. 560 ar </w:t>
            </w:r>
            <w:r w:rsidR="00E57ACF" w:rsidRPr="003011E6">
              <w:rPr>
                <w:rFonts w:ascii="Times New Roman" w:hAnsi="Times New Roman" w:cs="Times New Roman"/>
                <w:sz w:val="24"/>
                <w:szCs w:val="24"/>
              </w:rPr>
              <w:t>normām</w:t>
            </w:r>
            <w:r w:rsidR="00C36B90" w:rsidRPr="003011E6">
              <w:rPr>
                <w:rFonts w:ascii="Times New Roman" w:eastAsia="Times New Roman" w:hAnsi="Times New Roman" w:cs="Times New Roman"/>
                <w:sz w:val="24"/>
                <w:szCs w:val="24"/>
                <w:lang w:eastAsia="lv-LV"/>
              </w:rPr>
              <w:t>,</w:t>
            </w:r>
            <w:r w:rsidR="00E811FC" w:rsidRPr="003011E6">
              <w:rPr>
                <w:rFonts w:ascii="Times New Roman" w:eastAsia="Times New Roman" w:hAnsi="Times New Roman" w:cs="Times New Roman"/>
                <w:sz w:val="24"/>
                <w:szCs w:val="24"/>
                <w:lang w:eastAsia="lv-LV"/>
              </w:rPr>
              <w:t xml:space="preserve"> </w:t>
            </w:r>
            <w:r w:rsidR="00E57ACF" w:rsidRPr="003011E6">
              <w:rPr>
                <w:rFonts w:ascii="Times New Roman" w:eastAsia="Times New Roman" w:hAnsi="Times New Roman" w:cs="Times New Roman"/>
                <w:sz w:val="24"/>
                <w:szCs w:val="24"/>
                <w:lang w:eastAsia="lv-LV"/>
              </w:rPr>
              <w:t xml:space="preserve">kas nosaka </w:t>
            </w:r>
            <w:r w:rsidR="00E811FC" w:rsidRPr="003011E6">
              <w:rPr>
                <w:rFonts w:ascii="Times New Roman" w:eastAsia="Times New Roman" w:hAnsi="Times New Roman" w:cs="Times New Roman"/>
                <w:sz w:val="24"/>
                <w:szCs w:val="24"/>
                <w:lang w:eastAsia="lv-LV"/>
              </w:rPr>
              <w:t>kārtīb</w:t>
            </w:r>
            <w:r w:rsidR="00C36B90" w:rsidRPr="003011E6">
              <w:rPr>
                <w:rFonts w:ascii="Times New Roman" w:eastAsia="Times New Roman" w:hAnsi="Times New Roman" w:cs="Times New Roman"/>
                <w:sz w:val="24"/>
                <w:szCs w:val="24"/>
                <w:lang w:eastAsia="lv-LV"/>
              </w:rPr>
              <w:t>u</w:t>
            </w:r>
            <w:r w:rsidR="00E811FC" w:rsidRPr="003011E6">
              <w:rPr>
                <w:rFonts w:ascii="Times New Roman" w:eastAsia="Times New Roman" w:hAnsi="Times New Roman" w:cs="Times New Roman"/>
                <w:sz w:val="24"/>
                <w:szCs w:val="24"/>
                <w:lang w:eastAsia="lv-LV"/>
              </w:rPr>
              <w:t xml:space="preserve">, kādā aptur valsts atbalsta izmaksu, ja </w:t>
            </w:r>
            <w:r w:rsidR="6D148153" w:rsidRPr="003011E6">
              <w:rPr>
                <w:rFonts w:ascii="Times New Roman" w:eastAsia="Times New Roman" w:hAnsi="Times New Roman" w:cs="Times New Roman"/>
                <w:sz w:val="24"/>
                <w:szCs w:val="24"/>
                <w:lang w:eastAsia="lv-LV"/>
              </w:rPr>
              <w:t>elektroenerģijas</w:t>
            </w:r>
            <w:r w:rsidR="6704D25A" w:rsidRPr="003011E6">
              <w:rPr>
                <w:rFonts w:ascii="Times New Roman" w:eastAsia="Times New Roman" w:hAnsi="Times New Roman" w:cs="Times New Roman"/>
                <w:sz w:val="24"/>
                <w:szCs w:val="24"/>
                <w:lang w:eastAsia="lv-LV"/>
              </w:rPr>
              <w:t xml:space="preserve"> ražošanas iekārta</w:t>
            </w:r>
            <w:r w:rsidR="5DB82520" w:rsidRPr="003011E6">
              <w:rPr>
                <w:rFonts w:ascii="Times New Roman" w:eastAsia="Times New Roman" w:hAnsi="Times New Roman" w:cs="Times New Roman"/>
                <w:sz w:val="24"/>
                <w:szCs w:val="24"/>
                <w:lang w:eastAsia="lv-LV"/>
              </w:rPr>
              <w:t>, par kuru ir iegūtas obligātā iepirkuma tiesības,</w:t>
            </w:r>
            <w:r w:rsidR="00E811FC" w:rsidRPr="003011E6">
              <w:rPr>
                <w:rFonts w:ascii="Times New Roman" w:eastAsia="Times New Roman" w:hAnsi="Times New Roman" w:cs="Times New Roman"/>
                <w:sz w:val="24"/>
                <w:szCs w:val="24"/>
                <w:lang w:eastAsia="lv-LV"/>
              </w:rPr>
              <w:t xml:space="preserve"> nav </w:t>
            </w:r>
            <w:r w:rsidR="5DB82520" w:rsidRPr="003011E6">
              <w:rPr>
                <w:rFonts w:ascii="Times New Roman" w:eastAsia="Times New Roman" w:hAnsi="Times New Roman" w:cs="Times New Roman"/>
                <w:sz w:val="24"/>
                <w:szCs w:val="24"/>
                <w:lang w:eastAsia="lv-LV"/>
              </w:rPr>
              <w:t>reģistrēta pārvades sistēmas operatora uzturētajā</w:t>
            </w:r>
            <w:r w:rsidR="00E811FC" w:rsidRPr="003011E6">
              <w:rPr>
                <w:rFonts w:ascii="Times New Roman" w:eastAsia="Times New Roman" w:hAnsi="Times New Roman" w:cs="Times New Roman"/>
                <w:sz w:val="24"/>
                <w:szCs w:val="24"/>
                <w:lang w:eastAsia="lv-LV"/>
              </w:rPr>
              <w:t xml:space="preserve"> izcelsmes apliecinājumu </w:t>
            </w:r>
            <w:r w:rsidR="5DB82520" w:rsidRPr="003011E6">
              <w:rPr>
                <w:rFonts w:ascii="Times New Roman" w:eastAsia="Times New Roman" w:hAnsi="Times New Roman" w:cs="Times New Roman"/>
                <w:sz w:val="24"/>
                <w:szCs w:val="24"/>
                <w:lang w:eastAsia="lv-LV"/>
              </w:rPr>
              <w:t>reģistrā</w:t>
            </w:r>
            <w:r w:rsidR="32ABAA26" w:rsidRPr="003011E6">
              <w:rPr>
                <w:rFonts w:ascii="Times New Roman" w:eastAsia="Times New Roman" w:hAnsi="Times New Roman" w:cs="Times New Roman"/>
                <w:sz w:val="24"/>
                <w:szCs w:val="24"/>
                <w:lang w:eastAsia="lv-LV"/>
              </w:rPr>
              <w:t xml:space="preserve">, kā arī ar </w:t>
            </w:r>
            <w:r w:rsidR="00C91078" w:rsidRPr="003011E6">
              <w:rPr>
                <w:rFonts w:ascii="Times New Roman" w:eastAsia="Times New Roman" w:hAnsi="Times New Roman" w:cs="Times New Roman"/>
                <w:sz w:val="24"/>
                <w:szCs w:val="24"/>
                <w:lang w:eastAsia="lv-LV"/>
              </w:rPr>
              <w:t>normām</w:t>
            </w:r>
            <w:r w:rsidR="32ABAA26" w:rsidRPr="003011E6">
              <w:rPr>
                <w:rFonts w:ascii="Times New Roman" w:eastAsia="Times New Roman" w:hAnsi="Times New Roman" w:cs="Times New Roman"/>
                <w:sz w:val="24"/>
                <w:szCs w:val="24"/>
                <w:lang w:eastAsia="lv-LV"/>
              </w:rPr>
              <w:t xml:space="preserve">, </w:t>
            </w:r>
            <w:r w:rsidR="00C91078" w:rsidRPr="003011E6">
              <w:rPr>
                <w:rFonts w:ascii="Times New Roman" w:eastAsia="Times New Roman" w:hAnsi="Times New Roman" w:cs="Times New Roman"/>
                <w:sz w:val="24"/>
                <w:szCs w:val="24"/>
                <w:lang w:eastAsia="lv-LV"/>
              </w:rPr>
              <w:t xml:space="preserve">kas nosaka </w:t>
            </w:r>
            <w:r w:rsidR="0EAD9F5A" w:rsidRPr="003011E6">
              <w:rPr>
                <w:rFonts w:ascii="Times New Roman" w:eastAsia="Times New Roman" w:hAnsi="Times New Roman" w:cs="Times New Roman"/>
                <w:sz w:val="24"/>
                <w:szCs w:val="24"/>
                <w:lang w:eastAsia="lv-LV"/>
              </w:rPr>
              <w:t xml:space="preserve">kārtību, kādā aptur valsts atbalsta izmaksu par tām koģenerācijas stacijām, kuras </w:t>
            </w:r>
            <w:r w:rsidR="0EAD9F5A" w:rsidRPr="003011E6">
              <w:rPr>
                <w:rFonts w:ascii="Times New Roman" w:eastAsia="Times New Roman" w:hAnsi="Times New Roman" w:cs="Times New Roman"/>
                <w:sz w:val="24"/>
                <w:szCs w:val="24"/>
              </w:rPr>
              <w:t>nav iesniegušas neatkarīga akreditēta auditora apstiprinātas jaukto enerģijas avotu ražošanas vienības deklarācijas</w:t>
            </w:r>
            <w:r w:rsidR="00E811FC" w:rsidRPr="003011E6">
              <w:rPr>
                <w:rFonts w:ascii="Times New Roman" w:hAnsi="Times New Roman" w:cs="Times New Roman"/>
                <w:sz w:val="24"/>
                <w:szCs w:val="24"/>
              </w:rPr>
              <w:t>.</w:t>
            </w:r>
          </w:p>
          <w:p w14:paraId="58064B58" w14:textId="7CDD832F" w:rsidR="00E811FC" w:rsidRPr="003011E6" w:rsidRDefault="00E811FC"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Papildus projekts paredz papildināt MK noteikumu Nr. 560 </w:t>
            </w:r>
            <w:r w:rsidRPr="003011E6">
              <w:rPr>
                <w:rFonts w:ascii="Times New Roman" w:hAnsi="Times New Roman" w:cs="Times New Roman"/>
                <w:sz w:val="24"/>
                <w:szCs w:val="24"/>
              </w:rPr>
              <w:t xml:space="preserve">4. pielikumu ar </w:t>
            </w:r>
            <w:r w:rsidRPr="003011E6">
              <w:rPr>
                <w:rFonts w:ascii="Times New Roman" w:eastAsia="Calibri" w:hAnsi="Times New Roman" w:cs="Times New Roman"/>
                <w:sz w:val="24"/>
                <w:szCs w:val="24"/>
              </w:rPr>
              <w:t>1.16. apakšpunktu, nosakot, ka gada pārskatā tiek norādīti</w:t>
            </w:r>
            <w:r w:rsidRPr="003011E6">
              <w:rPr>
                <w:rFonts w:ascii="Times New Roman" w:hAnsi="Times New Roman" w:cs="Times New Roman"/>
                <w:sz w:val="24"/>
                <w:szCs w:val="24"/>
              </w:rPr>
              <w:t xml:space="preserve"> skaitītāju identifikācijas numuri, kas, reģistrējot</w:t>
            </w:r>
            <w:r w:rsidR="38926F1A" w:rsidRPr="003011E6">
              <w:rPr>
                <w:rFonts w:ascii="Times New Roman" w:hAnsi="Times New Roman" w:cs="Times New Roman"/>
                <w:sz w:val="24"/>
                <w:szCs w:val="24"/>
              </w:rPr>
              <w:t xml:space="preserve"> </w:t>
            </w:r>
            <w:r w:rsidR="38926F1A" w:rsidRPr="003011E6">
              <w:rPr>
                <w:rFonts w:ascii="Times New Roman" w:eastAsia="Times New Roman" w:hAnsi="Times New Roman" w:cs="Times New Roman"/>
                <w:sz w:val="24"/>
                <w:szCs w:val="24"/>
              </w:rPr>
              <w:t>elektro</w:t>
            </w:r>
            <w:r w:rsidR="6A1DF4D4" w:rsidRPr="003011E6">
              <w:rPr>
                <w:rFonts w:ascii="Times New Roman" w:eastAsia="Times New Roman" w:hAnsi="Times New Roman" w:cs="Times New Roman"/>
                <w:sz w:val="24"/>
                <w:szCs w:val="24"/>
              </w:rPr>
              <w:t>enerģijas</w:t>
            </w:r>
            <w:r w:rsidR="38926F1A" w:rsidRPr="003011E6">
              <w:rPr>
                <w:rFonts w:ascii="Times New Roman" w:eastAsia="Times New Roman" w:hAnsi="Times New Roman" w:cs="Times New Roman"/>
                <w:sz w:val="24"/>
                <w:szCs w:val="24"/>
              </w:rPr>
              <w:t xml:space="preserve"> ražošanas iekārtu pārvades sistēmas operatora uzturētajā</w:t>
            </w:r>
            <w:r w:rsidRPr="003011E6">
              <w:rPr>
                <w:rFonts w:ascii="Times New Roman" w:eastAsia="Times New Roman" w:hAnsi="Times New Roman" w:cs="Times New Roman"/>
                <w:sz w:val="24"/>
                <w:szCs w:val="24"/>
              </w:rPr>
              <w:t xml:space="preserve"> izcelsmes apliecinājumu </w:t>
            </w:r>
            <w:r w:rsidR="38926F1A" w:rsidRPr="003011E6">
              <w:rPr>
                <w:rFonts w:ascii="Times New Roman" w:eastAsia="Times New Roman" w:hAnsi="Times New Roman" w:cs="Times New Roman"/>
                <w:sz w:val="24"/>
                <w:szCs w:val="24"/>
              </w:rPr>
              <w:t>reģistrā</w:t>
            </w:r>
            <w:r w:rsidRPr="003011E6">
              <w:rPr>
                <w:rFonts w:ascii="Times New Roman" w:hAnsi="Times New Roman" w:cs="Times New Roman"/>
                <w:sz w:val="24"/>
                <w:szCs w:val="24"/>
              </w:rPr>
              <w:t>, ir obligāti iesniedzamā informācija ražošanas vienības reģistrācijas formā iekļauto datu verificēšanai.</w:t>
            </w:r>
          </w:p>
          <w:p w14:paraId="04854BF5" w14:textId="77777777" w:rsidR="00E811FC" w:rsidRPr="003011E6" w:rsidRDefault="00E811FC" w:rsidP="00CF3D15">
            <w:pPr>
              <w:spacing w:after="60" w:line="240" w:lineRule="auto"/>
              <w:jc w:val="both"/>
              <w:rPr>
                <w:rFonts w:ascii="Times New Roman" w:eastAsia="Times New Roman" w:hAnsi="Times New Roman" w:cs="Times New Roman"/>
                <w:sz w:val="24"/>
                <w:szCs w:val="24"/>
                <w:lang w:eastAsia="lv-LV"/>
              </w:rPr>
            </w:pPr>
          </w:p>
          <w:p w14:paraId="08BFB971" w14:textId="0E3526F9" w:rsidR="00E811FC" w:rsidRPr="003011E6" w:rsidRDefault="00E811FC" w:rsidP="00CF3D15">
            <w:pPr>
              <w:pStyle w:val="naisf"/>
              <w:spacing w:before="0" w:beforeAutospacing="0" w:after="60" w:afterAutospacing="0"/>
              <w:jc w:val="both"/>
            </w:pPr>
            <w:r w:rsidRPr="003011E6">
              <w:t>Ņemot vērā, ka Elektroenerģijas tirgus likuma pārejas noteikumu 52.</w:t>
            </w:r>
            <w:r w:rsidRPr="003011E6">
              <w:rPr>
                <w:vertAlign w:val="superscript"/>
              </w:rPr>
              <w:t>1</w:t>
            </w:r>
            <w:r w:rsidRPr="003011E6">
              <w:t xml:space="preserve"> punktā ir noteikts, ka uz ražotājiem, kas izmanto likuma pārejas noteikumu 52. punktā minētās tiesības, ir attiecināmi likuma 29.</w:t>
            </w:r>
            <w:r w:rsidRPr="003011E6">
              <w:rPr>
                <w:vertAlign w:val="superscript"/>
              </w:rPr>
              <w:t>2</w:t>
            </w:r>
            <w:r w:rsidRPr="003011E6">
              <w:t xml:space="preserve"> un </w:t>
            </w:r>
            <w:hyperlink r:id="rId39" w:anchor="p31.2">
              <w:r w:rsidRPr="003011E6">
                <w:t>30.</w:t>
              </w:r>
              <w:r w:rsidRPr="003011E6">
                <w:rPr>
                  <w:vertAlign w:val="superscript"/>
                </w:rPr>
                <w:t>4</w:t>
              </w:r>
            </w:hyperlink>
            <w:r w:rsidRPr="003011E6">
              <w:t xml:space="preserve"> panta nosacījumi, uz kuru pamata projektā ietverta kārtība, kādā pārtrauc valsts atbalsta izmaksu un pieņem lēmumu par tiesību pārdot no atjaunojamiem energoresursiem saražoto elektroenerģiju obligātā iepirkuma ietvaros atcelšanu, kopējam valsts atbalsta periodam sasniedzot 20 gadus, kā arī kārtība, kādā elektroenerģijas ražotājs </w:t>
            </w:r>
            <w:r w:rsidR="5D4A5E33" w:rsidRPr="003011E6">
              <w:rPr>
                <w:lang w:eastAsia="en-US"/>
              </w:rPr>
              <w:t>reģistrē elektro</w:t>
            </w:r>
            <w:r w:rsidR="0B44FFA2" w:rsidRPr="003011E6">
              <w:rPr>
                <w:lang w:eastAsia="en-US"/>
              </w:rPr>
              <w:t>enerģijas</w:t>
            </w:r>
            <w:r w:rsidR="2C7F169A" w:rsidRPr="003011E6">
              <w:t xml:space="preserve"> ražošanas iekārtu</w:t>
            </w:r>
            <w:r w:rsidR="5D4A5E33" w:rsidRPr="003011E6">
              <w:rPr>
                <w:lang w:eastAsia="en-US"/>
              </w:rPr>
              <w:t xml:space="preserve"> pārvades sistēmas operatora uzturētajā</w:t>
            </w:r>
            <w:r w:rsidRPr="003011E6">
              <w:rPr>
                <w:lang w:eastAsia="en-US"/>
              </w:rPr>
              <w:t xml:space="preserve"> izcelsmes apliecinājumu </w:t>
            </w:r>
            <w:r w:rsidR="5D4A5E33" w:rsidRPr="003011E6">
              <w:rPr>
                <w:lang w:eastAsia="en-US"/>
              </w:rPr>
              <w:t>reģistrā</w:t>
            </w:r>
            <w:r w:rsidRPr="003011E6">
              <w:rPr>
                <w:lang w:eastAsia="en-US"/>
              </w:rPr>
              <w:t xml:space="preserve"> </w:t>
            </w:r>
            <w:r w:rsidRPr="003011E6">
              <w:t xml:space="preserve">un iesniedz saražotās elektroenerģijas </w:t>
            </w:r>
            <w:r w:rsidRPr="003011E6">
              <w:lastRenderedPageBreak/>
              <w:t>izcelsmes apliecinājumu izsniegšanai nepieciešamo informāciju pārvades sistēmas operatoram, projektā ietvertais regulējums attiecas arī uz komersantiem, kas izmanto Elektroenerģijas tirgus likuma pārejas noteikumu 52. punktā minētās tiesības.</w:t>
            </w:r>
          </w:p>
          <w:p w14:paraId="156A07D7" w14:textId="77777777" w:rsidR="00E811FC" w:rsidRPr="003011E6" w:rsidRDefault="00E811FC" w:rsidP="00CF3D15">
            <w:pPr>
              <w:pStyle w:val="naisf"/>
              <w:spacing w:before="0" w:beforeAutospacing="0" w:after="60" w:afterAutospacing="0"/>
              <w:jc w:val="both"/>
            </w:pPr>
          </w:p>
          <w:p w14:paraId="5DBF3EFF" w14:textId="4813EBC9" w:rsidR="00E811FC" w:rsidRPr="003011E6" w:rsidRDefault="00E811FC" w:rsidP="00CF3D15">
            <w:pPr>
              <w:spacing w:after="60" w:line="240" w:lineRule="auto"/>
              <w:jc w:val="both"/>
              <w:rPr>
                <w:rFonts w:ascii="Times New Roman" w:hAnsi="Times New Roman" w:cs="Times New Roman"/>
                <w:sz w:val="24"/>
                <w:szCs w:val="24"/>
                <w:u w:val="single"/>
                <w:shd w:val="clear" w:color="auto" w:fill="FFFFFF"/>
              </w:rPr>
            </w:pPr>
            <w:r w:rsidRPr="003011E6">
              <w:rPr>
                <w:rFonts w:ascii="Times New Roman" w:hAnsi="Times New Roman" w:cs="Times New Roman"/>
                <w:sz w:val="24"/>
                <w:szCs w:val="24"/>
                <w:u w:val="single"/>
                <w:shd w:val="clear" w:color="auto" w:fill="FFFFFF"/>
              </w:rPr>
              <w:t>Pilnvarojums</w:t>
            </w:r>
          </w:p>
          <w:p w14:paraId="3F4950AA" w14:textId="77777777" w:rsidR="006473B5" w:rsidRPr="003011E6" w:rsidRDefault="006473B5" w:rsidP="00CF3D15">
            <w:pPr>
              <w:spacing w:after="60" w:line="240" w:lineRule="auto"/>
              <w:jc w:val="both"/>
              <w:rPr>
                <w:rFonts w:ascii="Times New Roman" w:hAnsi="Times New Roman" w:cs="Times New Roman"/>
                <w:sz w:val="24"/>
                <w:szCs w:val="24"/>
                <w:u w:val="single"/>
                <w:shd w:val="clear" w:color="auto" w:fill="FFFFFF"/>
              </w:rPr>
            </w:pPr>
          </w:p>
          <w:p w14:paraId="0CE09D99" w14:textId="32C718CE" w:rsidR="003E38BA" w:rsidRPr="003011E6" w:rsidRDefault="00E811FC"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Projekts paredz papildināt MK noteikumu Nr. 560 1. punkt</w:t>
            </w:r>
            <w:r w:rsidR="00983C3B" w:rsidRPr="003011E6">
              <w:rPr>
                <w:rFonts w:ascii="Times New Roman" w:hAnsi="Times New Roman" w:cs="Times New Roman"/>
                <w:sz w:val="24"/>
                <w:szCs w:val="24"/>
              </w:rPr>
              <w:t xml:space="preserve">u atbilstoši </w:t>
            </w:r>
            <w:r w:rsidRPr="003011E6">
              <w:rPr>
                <w:rFonts w:ascii="Times New Roman" w:hAnsi="Times New Roman" w:cs="Times New Roman"/>
                <w:sz w:val="24"/>
                <w:szCs w:val="24"/>
              </w:rPr>
              <w:t>Elektroenerģijas tirgus likuma 30.</w:t>
            </w:r>
            <w:r w:rsidRPr="003011E6">
              <w:rPr>
                <w:rFonts w:ascii="Times New Roman" w:hAnsi="Times New Roman" w:cs="Times New Roman"/>
                <w:sz w:val="24"/>
                <w:szCs w:val="24"/>
                <w:vertAlign w:val="superscript"/>
              </w:rPr>
              <w:t>4</w:t>
            </w:r>
            <w:r w:rsidRPr="003011E6">
              <w:rPr>
                <w:rFonts w:ascii="Times New Roman" w:hAnsi="Times New Roman" w:cs="Times New Roman"/>
                <w:sz w:val="24"/>
                <w:szCs w:val="24"/>
              </w:rPr>
              <w:t xml:space="preserve"> panta treš</w:t>
            </w:r>
            <w:r w:rsidR="00983C3B" w:rsidRPr="003011E6">
              <w:rPr>
                <w:rFonts w:ascii="Times New Roman" w:hAnsi="Times New Roman" w:cs="Times New Roman"/>
                <w:sz w:val="24"/>
                <w:szCs w:val="24"/>
              </w:rPr>
              <w:t>ajā</w:t>
            </w:r>
            <w:r w:rsidRPr="003011E6">
              <w:rPr>
                <w:rFonts w:ascii="Times New Roman" w:hAnsi="Times New Roman" w:cs="Times New Roman"/>
                <w:sz w:val="24"/>
                <w:szCs w:val="24"/>
              </w:rPr>
              <w:t xml:space="preserve"> daļ</w:t>
            </w:r>
            <w:r w:rsidR="00983C3B" w:rsidRPr="003011E6">
              <w:rPr>
                <w:rFonts w:ascii="Times New Roman" w:hAnsi="Times New Roman" w:cs="Times New Roman"/>
                <w:sz w:val="24"/>
                <w:szCs w:val="24"/>
              </w:rPr>
              <w:t>ā ietvertajam pilnvaroj</w:t>
            </w:r>
            <w:r w:rsidRPr="003011E6">
              <w:rPr>
                <w:rFonts w:ascii="Times New Roman" w:hAnsi="Times New Roman" w:cs="Times New Roman"/>
                <w:sz w:val="24"/>
                <w:szCs w:val="24"/>
              </w:rPr>
              <w:t>u</w:t>
            </w:r>
            <w:r w:rsidR="00983C3B" w:rsidRPr="003011E6">
              <w:rPr>
                <w:rFonts w:ascii="Times New Roman" w:hAnsi="Times New Roman" w:cs="Times New Roman"/>
                <w:sz w:val="24"/>
                <w:szCs w:val="24"/>
              </w:rPr>
              <w:t>mam Ministru kabinetam</w:t>
            </w:r>
            <w:r w:rsidRPr="003011E6">
              <w:rPr>
                <w:rFonts w:ascii="Times New Roman" w:hAnsi="Times New Roman" w:cs="Times New Roman"/>
                <w:sz w:val="24"/>
                <w:szCs w:val="24"/>
              </w:rPr>
              <w:t xml:space="preserve">. Attiecīgi </w:t>
            </w:r>
            <w:r w:rsidR="6BA2CE18" w:rsidRPr="003011E6">
              <w:rPr>
                <w:rFonts w:ascii="Times New Roman" w:hAnsi="Times New Roman" w:cs="Times New Roman"/>
                <w:sz w:val="24"/>
                <w:szCs w:val="24"/>
              </w:rPr>
              <w:t>MK noteikumi Nr.</w:t>
            </w:r>
            <w:r w:rsidR="0E94C41E" w:rsidRPr="003011E6">
              <w:rPr>
                <w:rFonts w:ascii="Times New Roman" w:hAnsi="Times New Roman" w:cs="Times New Roman"/>
                <w:sz w:val="24"/>
                <w:szCs w:val="24"/>
              </w:rPr>
              <w:t xml:space="preserve"> </w:t>
            </w:r>
            <w:r w:rsidR="6BA2CE18" w:rsidRPr="003011E6">
              <w:rPr>
                <w:rFonts w:ascii="Times New Roman" w:hAnsi="Times New Roman" w:cs="Times New Roman"/>
                <w:sz w:val="24"/>
                <w:szCs w:val="24"/>
              </w:rPr>
              <w:t>560</w:t>
            </w:r>
            <w:r w:rsidRPr="003011E6">
              <w:rPr>
                <w:rFonts w:ascii="Times New Roman" w:hAnsi="Times New Roman" w:cs="Times New Roman"/>
                <w:sz w:val="24"/>
                <w:szCs w:val="24"/>
              </w:rPr>
              <w:t xml:space="preserve"> papildināt</w:t>
            </w:r>
            <w:r w:rsidR="6BA2CE18" w:rsidRPr="003011E6">
              <w:rPr>
                <w:rFonts w:ascii="Times New Roman" w:hAnsi="Times New Roman" w:cs="Times New Roman"/>
                <w:sz w:val="24"/>
                <w:szCs w:val="24"/>
              </w:rPr>
              <w:t>i</w:t>
            </w:r>
            <w:r w:rsidRPr="003011E6">
              <w:rPr>
                <w:rFonts w:ascii="Times New Roman" w:hAnsi="Times New Roman" w:cs="Times New Roman"/>
                <w:sz w:val="24"/>
                <w:szCs w:val="24"/>
              </w:rPr>
              <w:t xml:space="preserve"> ar norādi</w:t>
            </w:r>
            <w:r w:rsidRPr="003011E6">
              <w:rPr>
                <w:rFonts w:ascii="Times New Roman" w:eastAsia="Times New Roman" w:hAnsi="Times New Roman" w:cs="Times New Roman"/>
                <w:sz w:val="24"/>
                <w:szCs w:val="24"/>
                <w:lang w:eastAsia="lv-LV"/>
              </w:rPr>
              <w:t>, uz kāda likuma pamata noteikumi izdoti.</w:t>
            </w:r>
          </w:p>
          <w:p w14:paraId="4219C497" w14:textId="0167B67F" w:rsidR="29D8F605" w:rsidRPr="003011E6" w:rsidRDefault="29D8F605" w:rsidP="00CF3D15">
            <w:pPr>
              <w:spacing w:after="60" w:line="240" w:lineRule="auto"/>
              <w:jc w:val="both"/>
              <w:rPr>
                <w:rFonts w:ascii="Times New Roman" w:eastAsia="Times New Roman" w:hAnsi="Times New Roman" w:cs="Times New Roman"/>
                <w:sz w:val="24"/>
                <w:szCs w:val="24"/>
                <w:lang w:eastAsia="lv-LV"/>
              </w:rPr>
            </w:pPr>
          </w:p>
          <w:p w14:paraId="7418CF61" w14:textId="53ED0E65" w:rsidR="2E21352B" w:rsidRPr="003011E6" w:rsidRDefault="11297026" w:rsidP="00CF3D15">
            <w:pPr>
              <w:spacing w:after="60" w:line="240" w:lineRule="auto"/>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 xml:space="preserve">Elektroenerģijas tirgus likuma </w:t>
            </w:r>
            <w:hyperlink r:id="rId40" w:anchor="p29.2" w:history="1">
              <w:r w:rsidRPr="003011E6">
                <w:rPr>
                  <w:rFonts w:ascii="Times New Roman" w:hAnsi="Times New Roman" w:cs="Times New Roman"/>
                  <w:sz w:val="24"/>
                  <w:szCs w:val="24"/>
                </w:rPr>
                <w:t>29.</w:t>
              </w:r>
              <w:r w:rsidRPr="003011E6">
                <w:rPr>
                  <w:rFonts w:ascii="Times New Roman" w:hAnsi="Times New Roman" w:cs="Times New Roman"/>
                  <w:sz w:val="24"/>
                  <w:szCs w:val="24"/>
                  <w:vertAlign w:val="superscript"/>
                </w:rPr>
                <w:t xml:space="preserve">2 </w:t>
              </w:r>
              <w:r w:rsidRPr="003011E6">
                <w:rPr>
                  <w:rFonts w:ascii="Times New Roman" w:hAnsi="Times New Roman" w:cs="Times New Roman"/>
                  <w:sz w:val="24"/>
                  <w:szCs w:val="24"/>
                </w:rPr>
                <w:t>panta</w:t>
              </w:r>
            </w:hyperlink>
            <w:r w:rsidRPr="003011E6">
              <w:rPr>
                <w:rFonts w:ascii="Times New Roman" w:hAnsi="Times New Roman" w:cs="Times New Roman"/>
                <w:sz w:val="24"/>
                <w:szCs w:val="24"/>
              </w:rPr>
              <w:t xml:space="preserve"> desmitā daļa paredz, ka par tā elektroenerģijas ražotāja saražoto elektroenerģiju, kurš izmanto likuma </w:t>
            </w:r>
            <w:hyperlink r:id="rId41" w:anchor="p28" w:history="1">
              <w:r w:rsidRPr="003011E6">
                <w:rPr>
                  <w:rFonts w:ascii="Times New Roman" w:hAnsi="Times New Roman" w:cs="Times New Roman"/>
                  <w:sz w:val="24"/>
                  <w:szCs w:val="24"/>
                </w:rPr>
                <w:t>28.</w:t>
              </w:r>
            </w:hyperlink>
            <w:r w:rsidRPr="003011E6">
              <w:rPr>
                <w:rFonts w:ascii="Times New Roman" w:hAnsi="Times New Roman" w:cs="Times New Roman"/>
                <w:sz w:val="24"/>
                <w:szCs w:val="24"/>
              </w:rPr>
              <w:t xml:space="preserve">, </w:t>
            </w:r>
            <w:hyperlink r:id="rId42" w:anchor="p28.1" w:history="1">
              <w:r w:rsidRPr="003011E6">
                <w:rPr>
                  <w:rFonts w:ascii="Times New Roman" w:hAnsi="Times New Roman" w:cs="Times New Roman"/>
                  <w:sz w:val="24"/>
                  <w:szCs w:val="24"/>
                </w:rPr>
                <w:t>28.</w:t>
              </w:r>
              <w:r w:rsidRPr="003011E6">
                <w:rPr>
                  <w:rFonts w:ascii="Times New Roman" w:hAnsi="Times New Roman" w:cs="Times New Roman"/>
                  <w:sz w:val="24"/>
                  <w:szCs w:val="24"/>
                  <w:vertAlign w:val="superscript"/>
                </w:rPr>
                <w:t>1</w:t>
              </w:r>
            </w:hyperlink>
            <w:r w:rsidRPr="003011E6">
              <w:rPr>
                <w:rFonts w:ascii="Times New Roman" w:hAnsi="Times New Roman" w:cs="Times New Roman"/>
                <w:sz w:val="24"/>
                <w:szCs w:val="24"/>
              </w:rPr>
              <w:t xml:space="preserve">, 29. vai </w:t>
            </w:r>
            <w:hyperlink r:id="rId43" w:anchor="p30" w:history="1">
              <w:r w:rsidRPr="003011E6">
                <w:rPr>
                  <w:rFonts w:ascii="Times New Roman" w:hAnsi="Times New Roman" w:cs="Times New Roman"/>
                  <w:sz w:val="24"/>
                  <w:szCs w:val="24"/>
                </w:rPr>
                <w:t>30. pantā</w:t>
              </w:r>
            </w:hyperlink>
            <w:r w:rsidRPr="003011E6">
              <w:rPr>
                <w:rFonts w:ascii="Times New Roman" w:hAnsi="Times New Roman" w:cs="Times New Roman"/>
                <w:sz w:val="24"/>
                <w:szCs w:val="24"/>
              </w:rPr>
              <w:t xml:space="preserve"> minētās tiesības, p</w:t>
            </w:r>
            <w:r w:rsidRPr="003011E6">
              <w:rPr>
                <w:rFonts w:ascii="Times New Roman" w:eastAsia="Times New Roman" w:hAnsi="Times New Roman" w:cs="Times New Roman"/>
                <w:sz w:val="24"/>
                <w:szCs w:val="24"/>
              </w:rPr>
              <w:t xml:space="preserve">ārvades sistēmas operators izcelsmes apliecinājumu izsniedz publiskajam tirgotājam, pamatojoties uz publiskā tirgotāja pieprasījumu un sniegto izcelsmes apliecinājuma izsniegšanai nepieciešamo informāciju. Elektroenerģijas tirgus likuma </w:t>
            </w:r>
            <w:hyperlink r:id="rId44" w:anchor="p29.2" w:history="1">
              <w:r w:rsidRPr="003011E6">
                <w:rPr>
                  <w:rFonts w:ascii="Times New Roman" w:hAnsi="Times New Roman" w:cs="Times New Roman"/>
                  <w:sz w:val="24"/>
                  <w:szCs w:val="24"/>
                </w:rPr>
                <w:t>29.</w:t>
              </w:r>
              <w:r w:rsidRPr="003011E6">
                <w:rPr>
                  <w:rFonts w:ascii="Times New Roman" w:hAnsi="Times New Roman" w:cs="Times New Roman"/>
                  <w:sz w:val="24"/>
                  <w:szCs w:val="24"/>
                  <w:vertAlign w:val="superscript"/>
                </w:rPr>
                <w:t xml:space="preserve">2 </w:t>
              </w:r>
              <w:r w:rsidRPr="003011E6">
                <w:rPr>
                  <w:rFonts w:ascii="Times New Roman" w:hAnsi="Times New Roman" w:cs="Times New Roman"/>
                  <w:sz w:val="24"/>
                  <w:szCs w:val="24"/>
                </w:rPr>
                <w:t>panta</w:t>
              </w:r>
            </w:hyperlink>
            <w:r w:rsidRPr="003011E6">
              <w:rPr>
                <w:rFonts w:ascii="Times New Roman" w:eastAsia="Times New Roman" w:hAnsi="Times New Roman" w:cs="Times New Roman"/>
                <w:sz w:val="24"/>
                <w:szCs w:val="24"/>
              </w:rPr>
              <w:t xml:space="preserve"> desmit</w:t>
            </w:r>
            <w:r w:rsidR="03CFDE99" w:rsidRPr="003011E6">
              <w:rPr>
                <w:rFonts w:ascii="Times New Roman" w:eastAsia="Times New Roman" w:hAnsi="Times New Roman" w:cs="Times New Roman"/>
                <w:sz w:val="24"/>
                <w:szCs w:val="24"/>
              </w:rPr>
              <w:t>aj</w:t>
            </w:r>
            <w:r w:rsidRPr="003011E6">
              <w:rPr>
                <w:rFonts w:ascii="Times New Roman" w:eastAsia="Times New Roman" w:hAnsi="Times New Roman" w:cs="Times New Roman"/>
                <w:sz w:val="24"/>
                <w:szCs w:val="24"/>
              </w:rPr>
              <w:t>ā daļā ietvert</w:t>
            </w:r>
            <w:r w:rsidR="0FDF6A76" w:rsidRPr="003011E6">
              <w:rPr>
                <w:rFonts w:ascii="Times New Roman" w:eastAsia="Times New Roman" w:hAnsi="Times New Roman" w:cs="Times New Roman"/>
                <w:sz w:val="24"/>
                <w:szCs w:val="24"/>
              </w:rPr>
              <w:t>a</w:t>
            </w:r>
            <w:r w:rsidR="5A3EABB4" w:rsidRPr="003011E6">
              <w:rPr>
                <w:rFonts w:ascii="Times New Roman" w:eastAsia="Times New Roman" w:hAnsi="Times New Roman" w:cs="Times New Roman"/>
                <w:sz w:val="24"/>
                <w:szCs w:val="24"/>
              </w:rPr>
              <w:t xml:space="preserve"> atsauc</w:t>
            </w:r>
            <w:r w:rsidR="2818634F" w:rsidRPr="003011E6">
              <w:rPr>
                <w:rFonts w:ascii="Times New Roman" w:eastAsia="Times New Roman" w:hAnsi="Times New Roman" w:cs="Times New Roman"/>
                <w:sz w:val="24"/>
                <w:szCs w:val="24"/>
              </w:rPr>
              <w:t>e</w:t>
            </w:r>
            <w:r w:rsidR="5A3EABB4" w:rsidRPr="003011E6">
              <w:rPr>
                <w:rFonts w:ascii="Times New Roman" w:eastAsia="Times New Roman" w:hAnsi="Times New Roman" w:cs="Times New Roman"/>
                <w:sz w:val="24"/>
                <w:szCs w:val="24"/>
              </w:rPr>
              <w:t xml:space="preserve"> uz 29. pantu, kura </w:t>
            </w:r>
            <w:r w:rsidR="00983C3B" w:rsidRPr="003011E6">
              <w:rPr>
                <w:rFonts w:ascii="Times New Roman" w:eastAsia="Times New Roman" w:hAnsi="Times New Roman" w:cs="Times New Roman"/>
                <w:sz w:val="24"/>
                <w:szCs w:val="24"/>
              </w:rPr>
              <w:t>ceturtā</w:t>
            </w:r>
            <w:r w:rsidRPr="003011E6">
              <w:rPr>
                <w:rFonts w:ascii="Times New Roman" w:eastAsia="Times New Roman" w:hAnsi="Times New Roman" w:cs="Times New Roman"/>
                <w:sz w:val="24"/>
                <w:szCs w:val="24"/>
              </w:rPr>
              <w:t xml:space="preserve"> daļ</w:t>
            </w:r>
            <w:r w:rsidR="115FCBA2" w:rsidRPr="003011E6">
              <w:rPr>
                <w:rFonts w:ascii="Times New Roman" w:eastAsia="Times New Roman" w:hAnsi="Times New Roman" w:cs="Times New Roman"/>
                <w:sz w:val="24"/>
                <w:szCs w:val="24"/>
              </w:rPr>
              <w:t>a</w:t>
            </w:r>
            <w:r w:rsidR="5DBCEEB3" w:rsidRPr="003011E6">
              <w:rPr>
                <w:rFonts w:ascii="Times New Roman" w:eastAsia="Times New Roman" w:hAnsi="Times New Roman" w:cs="Times New Roman"/>
                <w:sz w:val="24"/>
                <w:szCs w:val="24"/>
              </w:rPr>
              <w:t xml:space="preserve"> nosaka deleģējumu Ministru kabinetam attiecībā uz obligātā iepirkuma apjoma noteikšanas, īstenošanas un uzraudzības kārtību</w:t>
            </w:r>
            <w:r w:rsidR="42B89F0A" w:rsidRPr="003011E6">
              <w:rPr>
                <w:rFonts w:ascii="Times New Roman" w:eastAsia="Times New Roman" w:hAnsi="Times New Roman" w:cs="Times New Roman"/>
                <w:sz w:val="24"/>
                <w:szCs w:val="24"/>
              </w:rPr>
              <w:t>.</w:t>
            </w:r>
          </w:p>
          <w:p w14:paraId="1D255AC4" w14:textId="3BF9F38C" w:rsidR="29D8F605" w:rsidRPr="003011E6" w:rsidRDefault="29D8F605" w:rsidP="00CF3D15">
            <w:pPr>
              <w:spacing w:after="60" w:line="240" w:lineRule="auto"/>
              <w:jc w:val="both"/>
              <w:rPr>
                <w:rFonts w:ascii="Times New Roman" w:eastAsia="Times New Roman" w:hAnsi="Times New Roman" w:cs="Times New Roman"/>
                <w:sz w:val="24"/>
                <w:szCs w:val="24"/>
                <w:lang w:eastAsia="lv-LV"/>
              </w:rPr>
            </w:pPr>
          </w:p>
          <w:p w14:paraId="546A1046" w14:textId="7AA87101" w:rsidR="00E811FC" w:rsidRPr="003011E6" w:rsidRDefault="00E811FC" w:rsidP="00CF3D15">
            <w:pPr>
              <w:spacing w:after="60" w:line="240" w:lineRule="auto"/>
              <w:jc w:val="both"/>
              <w:rPr>
                <w:rFonts w:ascii="Times New Roman" w:hAnsi="Times New Roman" w:cs="Times New Roman"/>
                <w:sz w:val="24"/>
                <w:szCs w:val="24"/>
                <w:u w:val="single"/>
                <w:shd w:val="clear" w:color="auto" w:fill="FFFFFF"/>
              </w:rPr>
            </w:pPr>
            <w:r w:rsidRPr="003011E6">
              <w:rPr>
                <w:rFonts w:ascii="Times New Roman" w:hAnsi="Times New Roman" w:cs="Times New Roman"/>
                <w:sz w:val="24"/>
                <w:szCs w:val="24"/>
                <w:u w:val="single"/>
                <w:shd w:val="clear" w:color="auto" w:fill="FFFFFF"/>
              </w:rPr>
              <w:t>Spēkā stāšanās</w:t>
            </w:r>
          </w:p>
          <w:p w14:paraId="2B043F1B" w14:textId="77777777" w:rsidR="006473B5" w:rsidRPr="003011E6" w:rsidRDefault="006473B5" w:rsidP="00CF3D15">
            <w:pPr>
              <w:spacing w:after="60" w:line="240" w:lineRule="auto"/>
              <w:jc w:val="both"/>
              <w:rPr>
                <w:rFonts w:ascii="Times New Roman" w:hAnsi="Times New Roman" w:cs="Times New Roman"/>
                <w:sz w:val="24"/>
                <w:szCs w:val="24"/>
                <w:u w:val="single"/>
                <w:shd w:val="clear" w:color="auto" w:fill="FFFFFF"/>
              </w:rPr>
            </w:pPr>
          </w:p>
          <w:p w14:paraId="528266A7" w14:textId="60411B36" w:rsidR="00E627CC" w:rsidRPr="003011E6" w:rsidRDefault="00E627CC" w:rsidP="00CF3D15">
            <w:pPr>
              <w:spacing w:after="60" w:line="240" w:lineRule="auto"/>
              <w:jc w:val="both"/>
              <w:rPr>
                <w:rFonts w:ascii="Times New Roman" w:hAnsi="Times New Roman" w:cs="Times New Roman"/>
                <w:sz w:val="24"/>
                <w:szCs w:val="24"/>
                <w:shd w:val="clear" w:color="auto" w:fill="FFFFFF"/>
              </w:rPr>
            </w:pPr>
            <w:r w:rsidRPr="003011E6">
              <w:rPr>
                <w:rFonts w:ascii="Times New Roman" w:hAnsi="Times New Roman" w:cs="Times New Roman"/>
                <w:sz w:val="24"/>
                <w:szCs w:val="24"/>
              </w:rPr>
              <w:t xml:space="preserve">Ņemot vērā, ka noteikumos tiek paredzēts jauns regulējums, </w:t>
            </w:r>
            <w:r w:rsidR="00740BE9" w:rsidRPr="003011E6">
              <w:rPr>
                <w:rFonts w:ascii="Times New Roman" w:hAnsi="Times New Roman" w:cs="Times New Roman"/>
                <w:sz w:val="24"/>
                <w:szCs w:val="24"/>
              </w:rPr>
              <w:t xml:space="preserve">kas </w:t>
            </w:r>
            <w:r w:rsidRPr="003011E6">
              <w:rPr>
                <w:rFonts w:ascii="Times New Roman" w:hAnsi="Times New Roman" w:cs="Times New Roman"/>
                <w:sz w:val="24"/>
                <w:szCs w:val="24"/>
              </w:rPr>
              <w:t>attiecas uz ETL</w:t>
            </w:r>
            <w:r w:rsidR="00E21B14" w:rsidRPr="003011E6">
              <w:rPr>
                <w:rFonts w:ascii="Times New Roman" w:hAnsi="Times New Roman" w:cs="Times New Roman"/>
                <w:sz w:val="24"/>
                <w:szCs w:val="24"/>
              </w:rPr>
              <w:t xml:space="preserve"> pārejas noteikumu 52. punktā minētajiem elektroenerģijas ražotājiem, attiecībā uz tiem </w:t>
            </w:r>
            <w:r w:rsidR="00873787" w:rsidRPr="003011E6">
              <w:rPr>
                <w:rFonts w:ascii="Times New Roman" w:hAnsi="Times New Roman" w:cs="Times New Roman"/>
                <w:sz w:val="24"/>
                <w:szCs w:val="24"/>
              </w:rPr>
              <w:t xml:space="preserve">noteikts </w:t>
            </w:r>
            <w:r w:rsidR="00485FF4" w:rsidRPr="003011E6">
              <w:rPr>
                <w:rFonts w:ascii="Times New Roman" w:hAnsi="Times New Roman" w:cs="Times New Roman"/>
                <w:sz w:val="24"/>
                <w:szCs w:val="24"/>
              </w:rPr>
              <w:t xml:space="preserve">1 mēneša </w:t>
            </w:r>
            <w:r w:rsidR="00873787" w:rsidRPr="003011E6">
              <w:rPr>
                <w:rFonts w:ascii="Times New Roman" w:hAnsi="Times New Roman" w:cs="Times New Roman"/>
                <w:sz w:val="24"/>
                <w:szCs w:val="24"/>
              </w:rPr>
              <w:t xml:space="preserve">termiņš, </w:t>
            </w:r>
            <w:r w:rsidR="00A435AC" w:rsidRPr="003011E6">
              <w:rPr>
                <w:rFonts w:ascii="Times New Roman" w:hAnsi="Times New Roman" w:cs="Times New Roman"/>
                <w:sz w:val="24"/>
                <w:szCs w:val="24"/>
              </w:rPr>
              <w:t>kādā šiem ražotājiem jā</w:t>
            </w:r>
            <w:r w:rsidRPr="003011E6">
              <w:rPr>
                <w:rFonts w:ascii="Times New Roman" w:hAnsi="Times New Roman" w:cs="Times New Roman"/>
                <w:sz w:val="24"/>
                <w:szCs w:val="24"/>
              </w:rPr>
              <w:t>iesniedz sistēmas operatoram, publiskajam tirgotājam un birojam principiālo pieslēguma shēmu</w:t>
            </w:r>
            <w:r w:rsidR="00A435AC" w:rsidRPr="003011E6">
              <w:rPr>
                <w:rFonts w:ascii="Times New Roman" w:hAnsi="Times New Roman" w:cs="Times New Roman"/>
                <w:sz w:val="24"/>
                <w:szCs w:val="24"/>
              </w:rPr>
              <w:t>, kā arī sekas</w:t>
            </w:r>
            <w:r w:rsidR="00C25D65" w:rsidRPr="003011E6">
              <w:rPr>
                <w:rFonts w:ascii="Times New Roman" w:hAnsi="Times New Roman" w:cs="Times New Roman"/>
                <w:sz w:val="24"/>
                <w:szCs w:val="24"/>
              </w:rPr>
              <w:t xml:space="preserve"> neiesniegšanas gadījumā. </w:t>
            </w:r>
          </w:p>
          <w:p w14:paraId="0E46B233" w14:textId="6D9E7156" w:rsidR="00E811FC" w:rsidRPr="003011E6" w:rsidRDefault="007866AC"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A</w:t>
            </w:r>
            <w:r w:rsidR="00E811FC" w:rsidRPr="003011E6">
              <w:rPr>
                <w:rFonts w:ascii="Times New Roman" w:hAnsi="Times New Roman" w:cs="Times New Roman"/>
                <w:sz w:val="24"/>
                <w:szCs w:val="24"/>
              </w:rPr>
              <w:t>ttiecībā uz projektā ietvertajiem grozījumiem izcelsmes apliecinājumu sistēmas pilnveidošanai, grozījumu spēkā stāšanās spēkā un piemērošana ir vēlama pēc iespējas ātrākā termiņā, lai efektīvi nodrošinātu izcelsmes apliecinājumu izsniegšanas procesu</w:t>
            </w:r>
            <w:r w:rsidR="00D93B65" w:rsidRPr="003011E6">
              <w:rPr>
                <w:rFonts w:ascii="Times New Roman" w:hAnsi="Times New Roman" w:cs="Times New Roman"/>
                <w:sz w:val="24"/>
                <w:szCs w:val="24"/>
              </w:rPr>
              <w:t>, tāpēc noslēguma jautājumos ietverts punkts, kurā noteikts, ka prasība izpildāma mēneša laikā</w:t>
            </w:r>
            <w:r w:rsidR="00E811FC" w:rsidRPr="003011E6">
              <w:rPr>
                <w:rFonts w:ascii="Times New Roman" w:hAnsi="Times New Roman" w:cs="Times New Roman"/>
                <w:sz w:val="24"/>
                <w:szCs w:val="24"/>
              </w:rPr>
              <w:t>.</w:t>
            </w:r>
            <w:r w:rsidR="00A00752" w:rsidRPr="003011E6">
              <w:rPr>
                <w:rFonts w:ascii="Times New Roman" w:hAnsi="Times New Roman" w:cs="Times New Roman"/>
                <w:sz w:val="24"/>
                <w:szCs w:val="24"/>
              </w:rPr>
              <w:t xml:space="preserve"> Savukārt </w:t>
            </w:r>
            <w:r w:rsidR="00AC49FD" w:rsidRPr="003011E6">
              <w:rPr>
                <w:rFonts w:ascii="Times New Roman" w:hAnsi="Times New Roman" w:cs="Times New Roman"/>
                <w:sz w:val="24"/>
                <w:szCs w:val="24"/>
              </w:rPr>
              <w:t xml:space="preserve">komersantam, kuram </w:t>
            </w:r>
            <w:r w:rsidR="000E67DD" w:rsidRPr="003011E6">
              <w:rPr>
                <w:rFonts w:ascii="Times New Roman" w:hAnsi="Times New Roman" w:cs="Times New Roman"/>
                <w:sz w:val="24"/>
                <w:szCs w:val="24"/>
              </w:rPr>
              <w:t xml:space="preserve">ir piešķirtas obligātā iepirkuma tiesības, bet </w:t>
            </w:r>
            <w:r w:rsidR="00205331" w:rsidRPr="003011E6">
              <w:rPr>
                <w:rFonts w:ascii="Times New Roman" w:hAnsi="Times New Roman" w:cs="Times New Roman"/>
                <w:sz w:val="24"/>
                <w:szCs w:val="24"/>
              </w:rPr>
              <w:t xml:space="preserve">kurš vēl nav sācis šīs tiesības izmantot, </w:t>
            </w:r>
            <w:r w:rsidR="00BB6AA6" w:rsidRPr="003011E6">
              <w:rPr>
                <w:rFonts w:ascii="Times New Roman" w:hAnsi="Times New Roman" w:cs="Times New Roman"/>
                <w:sz w:val="24"/>
                <w:szCs w:val="24"/>
              </w:rPr>
              <w:t xml:space="preserve">šī prasība jāizpilda mēneša laikā kopš </w:t>
            </w:r>
            <w:r w:rsidR="001C3221" w:rsidRPr="003011E6">
              <w:rPr>
                <w:rFonts w:ascii="Times New Roman" w:hAnsi="Times New Roman" w:cs="Times New Roman"/>
                <w:sz w:val="24"/>
                <w:szCs w:val="24"/>
              </w:rPr>
              <w:t xml:space="preserve">obligātā iepirkuma tiesību </w:t>
            </w:r>
            <w:r w:rsidR="00E36D3E" w:rsidRPr="003011E6">
              <w:rPr>
                <w:rFonts w:ascii="Times New Roman" w:hAnsi="Times New Roman" w:cs="Times New Roman"/>
                <w:sz w:val="24"/>
                <w:szCs w:val="24"/>
              </w:rPr>
              <w:t xml:space="preserve">izmantošanas </w:t>
            </w:r>
            <w:r w:rsidR="001C3221" w:rsidRPr="003011E6">
              <w:rPr>
                <w:rFonts w:ascii="Times New Roman" w:hAnsi="Times New Roman" w:cs="Times New Roman"/>
                <w:sz w:val="24"/>
                <w:szCs w:val="24"/>
              </w:rPr>
              <w:t>uzsākšanas</w:t>
            </w:r>
            <w:r w:rsidR="00E36D3E" w:rsidRPr="003011E6">
              <w:rPr>
                <w:rFonts w:ascii="Times New Roman" w:hAnsi="Times New Roman" w:cs="Times New Roman"/>
                <w:sz w:val="24"/>
                <w:szCs w:val="24"/>
              </w:rPr>
              <w:t xml:space="preserve">. </w:t>
            </w:r>
          </w:p>
          <w:p w14:paraId="0597644D" w14:textId="77777777" w:rsidR="001D5E95" w:rsidRPr="003011E6" w:rsidRDefault="00CE1D51" w:rsidP="00CF3D15">
            <w:pPr>
              <w:spacing w:after="60" w:line="240" w:lineRule="auto"/>
              <w:jc w:val="both"/>
              <w:rPr>
                <w:rFonts w:ascii="Times New Roman" w:hAnsi="Times New Roman" w:cs="Times New Roman"/>
                <w:sz w:val="24"/>
                <w:szCs w:val="24"/>
              </w:rPr>
            </w:pPr>
            <w:r w:rsidRPr="003011E6">
              <w:rPr>
                <w:rFonts w:ascii="Times New Roman" w:hAnsi="Times New Roman" w:cs="Times New Roman"/>
                <w:sz w:val="24"/>
                <w:szCs w:val="24"/>
              </w:rPr>
              <w:t>T</w:t>
            </w:r>
            <w:r w:rsidR="002044A2" w:rsidRPr="003011E6">
              <w:rPr>
                <w:rFonts w:ascii="Times New Roman" w:hAnsi="Times New Roman" w:cs="Times New Roman"/>
                <w:sz w:val="24"/>
                <w:szCs w:val="24"/>
              </w:rPr>
              <w:t>āpat</w:t>
            </w:r>
            <w:r w:rsidR="001D5E95" w:rsidRPr="003011E6">
              <w:rPr>
                <w:rFonts w:ascii="Times New Roman" w:hAnsi="Times New Roman" w:cs="Times New Roman"/>
                <w:sz w:val="24"/>
                <w:szCs w:val="24"/>
              </w:rPr>
              <w:t xml:space="preserve"> tiek noteik</w:t>
            </w:r>
            <w:r w:rsidR="001A3C96" w:rsidRPr="003011E6">
              <w:rPr>
                <w:rFonts w:ascii="Times New Roman" w:hAnsi="Times New Roman" w:cs="Times New Roman"/>
                <w:sz w:val="24"/>
                <w:szCs w:val="24"/>
              </w:rPr>
              <w:t>ts termiņš, kādā komersanti iesniedz birojā  informāciju un dokumentus kopējo kapitālieguldījumu iekšējās peļņas normas aprēķina veikšanai</w:t>
            </w:r>
            <w:r w:rsidR="00E54AEE" w:rsidRPr="003011E6">
              <w:rPr>
                <w:rFonts w:ascii="Times New Roman" w:hAnsi="Times New Roman" w:cs="Times New Roman"/>
                <w:sz w:val="24"/>
                <w:szCs w:val="24"/>
              </w:rPr>
              <w:t>, tajā skaitā noteikts iesniedzamo dokumentu apjoms</w:t>
            </w:r>
            <w:r w:rsidR="00D93B65" w:rsidRPr="003011E6">
              <w:rPr>
                <w:rFonts w:ascii="Times New Roman" w:hAnsi="Times New Roman" w:cs="Times New Roman"/>
                <w:sz w:val="24"/>
                <w:szCs w:val="24"/>
              </w:rPr>
              <w:t xml:space="preserve">, t.i. divi mēneši, ņemto vērā arī to, ka ETL </w:t>
            </w:r>
            <w:r w:rsidR="00312E8A" w:rsidRPr="003011E6">
              <w:rPr>
                <w:rFonts w:ascii="Times New Roman" w:hAnsi="Times New Roman" w:cs="Times New Roman"/>
                <w:sz w:val="24"/>
                <w:szCs w:val="24"/>
              </w:rPr>
              <w:t xml:space="preserve">pārejas noteikumu 76. punktā </w:t>
            </w:r>
            <w:r w:rsidR="00D93B65" w:rsidRPr="003011E6">
              <w:rPr>
                <w:rFonts w:ascii="Times New Roman" w:hAnsi="Times New Roman" w:cs="Times New Roman"/>
                <w:sz w:val="24"/>
                <w:szCs w:val="24"/>
              </w:rPr>
              <w:t>noteikts, ka</w:t>
            </w:r>
            <w:r w:rsidR="00AE502C" w:rsidRPr="003011E6">
              <w:rPr>
                <w:rFonts w:ascii="Times New Roman" w:hAnsi="Times New Roman" w:cs="Times New Roman"/>
                <w:sz w:val="24"/>
                <w:szCs w:val="24"/>
              </w:rPr>
              <w:t xml:space="preserve"> BV</w:t>
            </w:r>
            <w:r w:rsidR="009B21FB" w:rsidRPr="003011E6">
              <w:rPr>
                <w:rFonts w:ascii="Times New Roman" w:hAnsi="Times New Roman" w:cs="Times New Roman"/>
                <w:sz w:val="24"/>
                <w:szCs w:val="24"/>
              </w:rPr>
              <w:t>K</w:t>
            </w:r>
            <w:r w:rsidR="00AE502C" w:rsidRPr="003011E6">
              <w:rPr>
                <w:rFonts w:ascii="Times New Roman" w:hAnsi="Times New Roman" w:cs="Times New Roman"/>
                <w:sz w:val="24"/>
                <w:szCs w:val="24"/>
              </w:rPr>
              <w:t>B aprēķins jāveic sešu mēnešu laikā</w:t>
            </w:r>
            <w:r w:rsidR="001A3C96" w:rsidRPr="003011E6">
              <w:rPr>
                <w:rFonts w:ascii="Times New Roman" w:hAnsi="Times New Roman" w:cs="Times New Roman"/>
                <w:sz w:val="24"/>
                <w:szCs w:val="24"/>
              </w:rPr>
              <w:t>.</w:t>
            </w:r>
          </w:p>
          <w:p w14:paraId="51B9EE4B" w14:textId="77777777" w:rsidR="007B7761" w:rsidRPr="003011E6" w:rsidRDefault="007B7761" w:rsidP="00CF3D15">
            <w:pPr>
              <w:spacing w:after="60" w:line="240" w:lineRule="auto"/>
              <w:jc w:val="both"/>
              <w:rPr>
                <w:rFonts w:ascii="Times New Roman" w:hAnsi="Times New Roman" w:cs="Times New Roman"/>
                <w:sz w:val="24"/>
                <w:szCs w:val="24"/>
              </w:rPr>
            </w:pPr>
          </w:p>
          <w:p w14:paraId="01C4F0BE" w14:textId="77777777" w:rsidR="00334008" w:rsidRPr="003011E6" w:rsidRDefault="00334008" w:rsidP="00334008">
            <w:pPr>
              <w:spacing w:after="60"/>
              <w:jc w:val="both"/>
              <w:rPr>
                <w:rFonts w:ascii="Times New Roman" w:hAnsi="Times New Roman" w:cs="Times New Roman"/>
                <w:sz w:val="24"/>
                <w:szCs w:val="24"/>
              </w:rPr>
            </w:pPr>
            <w:r w:rsidRPr="003011E6">
              <w:rPr>
                <w:rFonts w:ascii="Times New Roman" w:hAnsi="Times New Roman" w:cs="Times New Roman"/>
                <w:sz w:val="24"/>
                <w:szCs w:val="24"/>
              </w:rPr>
              <w:t>Projektā noteikts, ka grozījumi stāsies spēkā 2022. gada 1. aprīlī. Šāds termiņš noteikts, lai nodrošinātu  komersantiem laiku iepazīties ar grozītajām noteikumu normām.</w:t>
            </w:r>
          </w:p>
          <w:p w14:paraId="70363F64" w14:textId="1BEF987F" w:rsidR="001D5E95" w:rsidRPr="003011E6" w:rsidRDefault="001D5E95" w:rsidP="00CF3D15">
            <w:pPr>
              <w:spacing w:after="60" w:line="240" w:lineRule="auto"/>
              <w:jc w:val="both"/>
              <w:rPr>
                <w:rFonts w:ascii="Times New Roman" w:hAnsi="Times New Roman" w:cs="Times New Roman"/>
                <w:sz w:val="24"/>
                <w:szCs w:val="24"/>
              </w:rPr>
            </w:pPr>
          </w:p>
        </w:tc>
      </w:tr>
      <w:tr w:rsidR="00340B68" w:rsidRPr="003011E6" w14:paraId="06BC4C7D" w14:textId="77777777" w:rsidTr="00893C9D">
        <w:trPr>
          <w:cantSplit/>
        </w:trPr>
        <w:tc>
          <w:tcPr>
            <w:tcW w:w="307" w:type="pct"/>
            <w:hideMark/>
          </w:tcPr>
          <w:p w14:paraId="3F700889" w14:textId="77777777" w:rsidR="00BD33E0" w:rsidRPr="003011E6" w:rsidRDefault="00BD33E0" w:rsidP="00CD7C3F">
            <w:pPr>
              <w:keepLines/>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lastRenderedPageBreak/>
              <w:t>3.</w:t>
            </w:r>
          </w:p>
        </w:tc>
        <w:tc>
          <w:tcPr>
            <w:tcW w:w="854" w:type="pct"/>
            <w:hideMark/>
          </w:tcPr>
          <w:p w14:paraId="48044F01" w14:textId="77777777" w:rsidR="00BD33E0" w:rsidRPr="003011E6" w:rsidRDefault="00BD33E0" w:rsidP="00CD7C3F">
            <w:pPr>
              <w:keepLines/>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Projekta izstrādē iesaistītās institūcijas un publiskas personas kapitālsabiedrības</w:t>
            </w:r>
          </w:p>
        </w:tc>
        <w:tc>
          <w:tcPr>
            <w:tcW w:w="3839" w:type="pct"/>
            <w:hideMark/>
          </w:tcPr>
          <w:p w14:paraId="6857AE08" w14:textId="5B507B4B" w:rsidR="00BD33E0" w:rsidRPr="003011E6" w:rsidRDefault="00BD33E0" w:rsidP="00CD7C3F">
            <w:pPr>
              <w:keepLines/>
              <w:spacing w:after="0" w:line="240" w:lineRule="auto"/>
              <w:contextualSpacing/>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Ekonomikas ministrija</w:t>
            </w:r>
          </w:p>
        </w:tc>
      </w:tr>
      <w:tr w:rsidR="00340B68" w:rsidRPr="003011E6" w14:paraId="5BEF0F1A" w14:textId="77777777" w:rsidTr="00893C9D">
        <w:trPr>
          <w:cantSplit/>
        </w:trPr>
        <w:tc>
          <w:tcPr>
            <w:tcW w:w="307" w:type="pct"/>
            <w:hideMark/>
          </w:tcPr>
          <w:p w14:paraId="00CF1A40" w14:textId="77777777" w:rsidR="008C6A64" w:rsidRPr="003011E6" w:rsidRDefault="008C6A64" w:rsidP="008C6A64">
            <w:pPr>
              <w:keepLines/>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4.</w:t>
            </w:r>
          </w:p>
        </w:tc>
        <w:tc>
          <w:tcPr>
            <w:tcW w:w="854" w:type="pct"/>
            <w:hideMark/>
          </w:tcPr>
          <w:p w14:paraId="242EBDA0" w14:textId="77777777" w:rsidR="008C6A64" w:rsidRPr="003011E6" w:rsidRDefault="008C6A64" w:rsidP="008C6A64">
            <w:pPr>
              <w:keepLines/>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Cita informācija</w:t>
            </w:r>
          </w:p>
        </w:tc>
        <w:tc>
          <w:tcPr>
            <w:tcW w:w="3839" w:type="pct"/>
          </w:tcPr>
          <w:p w14:paraId="302D7BB1" w14:textId="7B8C7990" w:rsidR="008C6A64" w:rsidRPr="003011E6" w:rsidRDefault="00440A62" w:rsidP="005259F2">
            <w:pPr>
              <w:tabs>
                <w:tab w:val="left" w:pos="209"/>
              </w:tabs>
              <w:spacing w:after="0" w:line="240" w:lineRule="auto"/>
              <w:jc w:val="both"/>
              <w:outlineLvl w:val="3"/>
              <w:rPr>
                <w:rFonts w:ascii="Times New Roman" w:hAnsi="Times New Roman" w:cs="Times New Roman"/>
                <w:sz w:val="24"/>
                <w:szCs w:val="24"/>
              </w:rPr>
            </w:pPr>
            <w:r w:rsidRPr="003011E6">
              <w:rPr>
                <w:rFonts w:ascii="Times New Roman" w:hAnsi="Times New Roman" w:cs="Times New Roman"/>
                <w:sz w:val="24"/>
                <w:szCs w:val="24"/>
              </w:rPr>
              <w:t>Nav</w:t>
            </w:r>
          </w:p>
        </w:tc>
      </w:tr>
    </w:tbl>
    <w:p w14:paraId="7D2339D0" w14:textId="77777777" w:rsidR="00BD33E0" w:rsidRPr="003011E6" w:rsidRDefault="00BD33E0" w:rsidP="00CD7C3F">
      <w:pPr>
        <w:pStyle w:val="Title"/>
        <w:contextualSpacing/>
        <w:jc w:val="both"/>
        <w:rPr>
          <w:sz w:val="24"/>
          <w:szCs w:val="24"/>
        </w:rPr>
      </w:pP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5"/>
        <w:gridCol w:w="2680"/>
        <w:gridCol w:w="5890"/>
      </w:tblGrid>
      <w:tr w:rsidR="00340B68" w:rsidRPr="003011E6" w14:paraId="4EB10F44" w14:textId="77777777" w:rsidTr="00EA2EB8">
        <w:trPr>
          <w:cantSplit/>
          <w:trHeight w:val="380"/>
        </w:trPr>
        <w:tc>
          <w:tcPr>
            <w:tcW w:w="5000" w:type="pct"/>
            <w:gridSpan w:val="3"/>
            <w:vAlign w:val="center"/>
            <w:hideMark/>
          </w:tcPr>
          <w:p w14:paraId="4B6DCF28" w14:textId="7FA1554B" w:rsidR="002C436F" w:rsidRPr="003011E6" w:rsidRDefault="00BD33E0" w:rsidP="00273449">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b/>
                <w:bCs/>
                <w:sz w:val="24"/>
                <w:szCs w:val="24"/>
              </w:rPr>
              <w:t>II. Tiesību akta projekta ietekme uz sabiedrību, tautsaimniecības attīstību un administratīvo slogu</w:t>
            </w:r>
          </w:p>
        </w:tc>
      </w:tr>
      <w:tr w:rsidR="00340B68" w:rsidRPr="003011E6" w14:paraId="76806F50" w14:textId="77777777" w:rsidTr="00EA2EB8">
        <w:tc>
          <w:tcPr>
            <w:tcW w:w="309" w:type="pct"/>
            <w:hideMark/>
          </w:tcPr>
          <w:p w14:paraId="79A38675" w14:textId="77777777" w:rsidR="00BD33E0" w:rsidRPr="003011E6" w:rsidRDefault="00BD33E0"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1.</w:t>
            </w:r>
          </w:p>
        </w:tc>
        <w:tc>
          <w:tcPr>
            <w:tcW w:w="1467" w:type="pct"/>
            <w:hideMark/>
          </w:tcPr>
          <w:p w14:paraId="116A1FC8" w14:textId="2E7AD4B8" w:rsidR="002C436F" w:rsidRPr="003011E6" w:rsidRDefault="00BD33E0" w:rsidP="00123B14">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Sabiedrības mērķgrupas, kuras tiesiskais regulējums ietekmē vai varētu ietekmēt</w:t>
            </w:r>
          </w:p>
        </w:tc>
        <w:tc>
          <w:tcPr>
            <w:tcW w:w="3225" w:type="pct"/>
            <w:hideMark/>
          </w:tcPr>
          <w:p w14:paraId="6FF3E842" w14:textId="5EEE596C" w:rsidR="00D637FE" w:rsidRPr="003011E6" w:rsidRDefault="00D637FE" w:rsidP="00D637FE">
            <w:pPr>
              <w:spacing w:after="0" w:line="240" w:lineRule="auto"/>
              <w:contextualSpacing/>
              <w:jc w:val="both"/>
              <w:rPr>
                <w:rFonts w:ascii="Times New Roman" w:hAnsi="Times New Roman" w:cs="Times New Roman"/>
                <w:sz w:val="24"/>
                <w:szCs w:val="24"/>
              </w:rPr>
            </w:pPr>
            <w:r w:rsidRPr="003011E6">
              <w:rPr>
                <w:rFonts w:ascii="Times New Roman" w:hAnsi="Times New Roman" w:cs="Times New Roman"/>
                <w:sz w:val="24"/>
                <w:szCs w:val="24"/>
              </w:rPr>
              <w:t xml:space="preserve">Komersanti, </w:t>
            </w:r>
            <w:r w:rsidR="00280491" w:rsidRPr="003011E6">
              <w:rPr>
                <w:rFonts w:ascii="Times New Roman" w:hAnsi="Times New Roman" w:cs="Times New Roman"/>
                <w:sz w:val="24"/>
                <w:szCs w:val="24"/>
              </w:rPr>
              <w:t xml:space="preserve">kuri </w:t>
            </w:r>
            <w:r w:rsidRPr="003011E6">
              <w:rPr>
                <w:rFonts w:ascii="Times New Roman" w:hAnsi="Times New Roman" w:cs="Times New Roman"/>
                <w:sz w:val="24"/>
                <w:szCs w:val="24"/>
              </w:rPr>
              <w:t xml:space="preserve">saņem </w:t>
            </w:r>
            <w:r w:rsidR="00310D17" w:rsidRPr="003011E6">
              <w:rPr>
                <w:rFonts w:ascii="Times New Roman" w:hAnsi="Times New Roman" w:cs="Times New Roman"/>
                <w:sz w:val="24"/>
                <w:szCs w:val="24"/>
              </w:rPr>
              <w:t>valsts</w:t>
            </w:r>
            <w:r w:rsidRPr="003011E6">
              <w:rPr>
                <w:rFonts w:ascii="Times New Roman" w:hAnsi="Times New Roman" w:cs="Times New Roman"/>
                <w:sz w:val="24"/>
                <w:szCs w:val="24"/>
              </w:rPr>
              <w:t xml:space="preserve"> atbalstu elektroenerģijas ražošanai no atjaunojamiem energoresursiem.</w:t>
            </w:r>
          </w:p>
          <w:p w14:paraId="735AA379" w14:textId="78E9706D" w:rsidR="00BA2CB2" w:rsidRPr="003011E6" w:rsidRDefault="00BA2CB2" w:rsidP="00BA2CB2">
            <w:pPr>
              <w:spacing w:after="0" w:line="240" w:lineRule="auto"/>
              <w:contextualSpacing/>
              <w:jc w:val="both"/>
              <w:rPr>
                <w:rFonts w:ascii="Times New Roman" w:hAnsi="Times New Roman" w:cs="Times New Roman"/>
                <w:sz w:val="24"/>
                <w:szCs w:val="24"/>
              </w:rPr>
            </w:pPr>
            <w:r w:rsidRPr="003011E6">
              <w:rPr>
                <w:rFonts w:ascii="Times New Roman" w:hAnsi="Times New Roman" w:cs="Times New Roman"/>
                <w:sz w:val="24"/>
                <w:szCs w:val="24"/>
              </w:rPr>
              <w:t xml:space="preserve">Būvniecības valsts kontroles birojs, </w:t>
            </w:r>
            <w:r w:rsidR="00280491" w:rsidRPr="003011E6">
              <w:rPr>
                <w:rFonts w:ascii="Times New Roman" w:hAnsi="Times New Roman" w:cs="Times New Roman"/>
                <w:sz w:val="24"/>
                <w:szCs w:val="24"/>
              </w:rPr>
              <w:t xml:space="preserve">kas </w:t>
            </w:r>
            <w:r w:rsidRPr="003011E6">
              <w:rPr>
                <w:rFonts w:ascii="Times New Roman" w:hAnsi="Times New Roman" w:cs="Times New Roman"/>
                <w:sz w:val="24"/>
                <w:szCs w:val="24"/>
              </w:rPr>
              <w:t>īsteno obligātā iepirkuma uzraudzības funkciju.</w:t>
            </w:r>
          </w:p>
          <w:p w14:paraId="2F51F713" w14:textId="2E8B10E4" w:rsidR="00BD33E0" w:rsidRPr="003011E6" w:rsidRDefault="00280491">
            <w:pPr>
              <w:spacing w:after="0" w:line="240" w:lineRule="auto"/>
              <w:contextualSpacing/>
              <w:jc w:val="both"/>
              <w:rPr>
                <w:rFonts w:ascii="Times New Roman" w:hAnsi="Times New Roman" w:cs="Times New Roman"/>
                <w:sz w:val="24"/>
                <w:szCs w:val="24"/>
              </w:rPr>
            </w:pPr>
            <w:r w:rsidRPr="003011E6">
              <w:rPr>
                <w:rFonts w:ascii="Times New Roman" w:hAnsi="Times New Roman" w:cs="Times New Roman"/>
                <w:sz w:val="24"/>
                <w:szCs w:val="24"/>
              </w:rPr>
              <w:t>AS “Enerģijas p</w:t>
            </w:r>
            <w:r w:rsidR="00BA2CB2" w:rsidRPr="003011E6">
              <w:rPr>
                <w:rFonts w:ascii="Times New Roman" w:hAnsi="Times New Roman" w:cs="Times New Roman"/>
                <w:sz w:val="24"/>
                <w:szCs w:val="24"/>
              </w:rPr>
              <w:t>ubliskais tirgotājs</w:t>
            </w:r>
            <w:r w:rsidRPr="003011E6">
              <w:rPr>
                <w:rFonts w:ascii="Times New Roman" w:hAnsi="Times New Roman" w:cs="Times New Roman"/>
                <w:sz w:val="24"/>
                <w:szCs w:val="24"/>
              </w:rPr>
              <w:t>”</w:t>
            </w:r>
            <w:r w:rsidR="00D637FE" w:rsidRPr="003011E6">
              <w:rPr>
                <w:rFonts w:ascii="Times New Roman" w:hAnsi="Times New Roman" w:cs="Times New Roman"/>
                <w:sz w:val="24"/>
                <w:szCs w:val="24"/>
              </w:rPr>
              <w:t>, kas no komersanta elektroenerģijas obligātā iepirkuma ietvaros iepērk elektroenerģiju.</w:t>
            </w:r>
          </w:p>
        </w:tc>
      </w:tr>
      <w:tr w:rsidR="00340B68" w:rsidRPr="003011E6" w14:paraId="6B8D6D74" w14:textId="77777777" w:rsidTr="00EA2EB8">
        <w:tc>
          <w:tcPr>
            <w:tcW w:w="309" w:type="pct"/>
            <w:hideMark/>
          </w:tcPr>
          <w:p w14:paraId="383B40FB" w14:textId="77777777" w:rsidR="00BD33E0" w:rsidRPr="003011E6" w:rsidRDefault="00BD33E0"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2.</w:t>
            </w:r>
          </w:p>
        </w:tc>
        <w:tc>
          <w:tcPr>
            <w:tcW w:w="1467" w:type="pct"/>
            <w:hideMark/>
          </w:tcPr>
          <w:p w14:paraId="5438ACD5" w14:textId="77777777" w:rsidR="00BD33E0" w:rsidRPr="003011E6" w:rsidRDefault="00BD33E0"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Tiesiskā regulējuma ietekme uz tautsaimniecību un administratīvo slogu</w:t>
            </w:r>
          </w:p>
        </w:tc>
        <w:tc>
          <w:tcPr>
            <w:tcW w:w="3225" w:type="pct"/>
          </w:tcPr>
          <w:p w14:paraId="001F9657" w14:textId="77777777" w:rsidR="00F61F4E" w:rsidRPr="003011E6" w:rsidRDefault="00F61F4E" w:rsidP="00F61F4E">
            <w:pPr>
              <w:spacing w:after="0" w:line="240" w:lineRule="auto"/>
              <w:contextualSpacing/>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Tiesiskajam regulējumam prognozējama pozitīva ietekme uz tautsaimniecību. </w:t>
            </w:r>
          </w:p>
          <w:p w14:paraId="56D727E6" w14:textId="1F78327E" w:rsidR="00F61F4E" w:rsidRPr="003011E6" w:rsidRDefault="00F61F4E" w:rsidP="00F61F4E">
            <w:pPr>
              <w:spacing w:after="0" w:line="240" w:lineRule="auto"/>
              <w:contextualSpacing/>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Pārskatot IRR un cenas diferencēšanas koeficienta pārkompensācijas novēršanai aprēķina metodiku un līmeņatzīmju vērtības, tās aktualizējot atbilstoši faktiskajai situācijai enerģijas ražošanas nozarē, tiks novērsts </w:t>
            </w:r>
            <w:r w:rsidR="00CF3C25"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staciju, kas darbojas obligātā iepirkuma ietvaros, pārkompensācijas risks, potenciāli samazinot valsts atbalsta nodrošināšanai nepieciešamo finansējuma apmēru.</w:t>
            </w:r>
          </w:p>
          <w:p w14:paraId="1722876A" w14:textId="2A5662A7" w:rsidR="00F61F4E" w:rsidRPr="003011E6" w:rsidRDefault="00F61F4E" w:rsidP="00F61F4E">
            <w:pPr>
              <w:spacing w:after="0" w:line="240" w:lineRule="auto"/>
              <w:contextualSpacing/>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Tiek novērsta situācija, ko pieļāva iepriekšējais regulējums, ka tehnoloģiski saistītas vienas </w:t>
            </w:r>
            <w:r w:rsidR="00CF3C25" w:rsidRPr="003011E6">
              <w:rPr>
                <w:rFonts w:ascii="Times New Roman" w:eastAsia="Times New Roman" w:hAnsi="Times New Roman" w:cs="Times New Roman"/>
                <w:sz w:val="24"/>
                <w:szCs w:val="24"/>
                <w:lang w:eastAsia="lv-LV"/>
              </w:rPr>
              <w:t>elektros</w:t>
            </w:r>
            <w:r w:rsidRPr="003011E6">
              <w:rPr>
                <w:rFonts w:ascii="Times New Roman" w:eastAsia="Times New Roman" w:hAnsi="Times New Roman" w:cs="Times New Roman"/>
                <w:sz w:val="24"/>
                <w:szCs w:val="24"/>
                <w:lang w:eastAsia="lv-LV"/>
              </w:rPr>
              <w:t xml:space="preserve">tacijas daļas var tikt mākslīgi sadalītas vairākās juridiskajās vienībās, tādējādi komersantam saņemot lielāku valsts atbalstu nekā nesadalītas </w:t>
            </w:r>
            <w:r w:rsidR="00CF3C25"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 xml:space="preserve">stacijas gadījumā. Projekts paredz, ka šādos gadījumos elektrostacijas ir apvienojamas vai arī komersants zaudē obligātā iepirkuma tiesības, tādējādi samazinot šādām </w:t>
            </w:r>
            <w:r w:rsidR="00CF3C25" w:rsidRPr="003011E6">
              <w:rPr>
                <w:rFonts w:ascii="Times New Roman" w:eastAsia="Times New Roman" w:hAnsi="Times New Roman" w:cs="Times New Roman"/>
                <w:sz w:val="24"/>
                <w:szCs w:val="24"/>
                <w:lang w:eastAsia="lv-LV"/>
              </w:rPr>
              <w:t>elektro</w:t>
            </w:r>
            <w:r w:rsidRPr="003011E6">
              <w:rPr>
                <w:rFonts w:ascii="Times New Roman" w:eastAsia="Times New Roman" w:hAnsi="Times New Roman" w:cs="Times New Roman"/>
                <w:sz w:val="24"/>
                <w:szCs w:val="24"/>
                <w:lang w:eastAsia="lv-LV"/>
              </w:rPr>
              <w:t>stacijām nepieciešamo finansējumu.</w:t>
            </w:r>
          </w:p>
          <w:p w14:paraId="22B19BBE" w14:textId="77777777" w:rsidR="00F61F4E" w:rsidRPr="003011E6" w:rsidRDefault="00F61F4E" w:rsidP="00F61F4E">
            <w:pPr>
              <w:spacing w:after="0" w:line="240" w:lineRule="auto"/>
              <w:contextualSpacing/>
              <w:jc w:val="both"/>
              <w:rPr>
                <w:rFonts w:ascii="Times New Roman" w:eastAsia="Times New Roman" w:hAnsi="Times New Roman" w:cs="Times New Roman"/>
                <w:sz w:val="24"/>
                <w:szCs w:val="24"/>
              </w:rPr>
            </w:pPr>
            <w:r w:rsidRPr="003011E6">
              <w:rPr>
                <w:rFonts w:ascii="Times New Roman" w:eastAsia="Times New Roman" w:hAnsi="Times New Roman" w:cs="Times New Roman"/>
                <w:sz w:val="24"/>
                <w:szCs w:val="24"/>
              </w:rPr>
              <w:t xml:space="preserve">Projekts papildina spēkā esošās normas nepamatoti vai nelikumīgi saņemta </w:t>
            </w:r>
            <w:r w:rsidRPr="003011E6">
              <w:rPr>
                <w:rFonts w:ascii="Times New Roman" w:hAnsi="Times New Roman" w:cs="Times New Roman"/>
                <w:sz w:val="24"/>
                <w:szCs w:val="24"/>
              </w:rPr>
              <w:t>valsts</w:t>
            </w:r>
            <w:r w:rsidRPr="003011E6">
              <w:rPr>
                <w:rFonts w:ascii="Times New Roman" w:eastAsia="Times New Roman" w:hAnsi="Times New Roman" w:cs="Times New Roman"/>
                <w:sz w:val="24"/>
                <w:szCs w:val="24"/>
              </w:rPr>
              <w:t xml:space="preserve"> atbalsta </w:t>
            </w:r>
            <w:r w:rsidRPr="003011E6">
              <w:rPr>
                <w:rFonts w:ascii="Times New Roman" w:eastAsia="Times New Roman" w:hAnsi="Times New Roman" w:cs="Times New Roman"/>
                <w:sz w:val="24"/>
                <w:szCs w:val="24"/>
                <w:lang w:eastAsia="lv-LV"/>
              </w:rPr>
              <w:t>atgūšanai</w:t>
            </w:r>
            <w:r w:rsidRPr="003011E6">
              <w:rPr>
                <w:rFonts w:ascii="Times New Roman" w:eastAsia="Times New Roman" w:hAnsi="Times New Roman" w:cs="Times New Roman"/>
                <w:sz w:val="24"/>
                <w:szCs w:val="24"/>
              </w:rPr>
              <w:t xml:space="preserve">, novēršot </w:t>
            </w:r>
            <w:r w:rsidRPr="003011E6">
              <w:rPr>
                <w:rFonts w:ascii="Times New Roman" w:eastAsia="Times New Roman" w:hAnsi="Times New Roman" w:cs="Times New Roman"/>
                <w:sz w:val="24"/>
                <w:szCs w:val="24"/>
                <w:lang w:eastAsia="lv-LV"/>
              </w:rPr>
              <w:t xml:space="preserve">potenciālus </w:t>
            </w:r>
            <w:r w:rsidRPr="003011E6">
              <w:rPr>
                <w:rFonts w:ascii="Times New Roman" w:eastAsia="Times New Roman" w:hAnsi="Times New Roman" w:cs="Times New Roman"/>
                <w:sz w:val="24"/>
                <w:szCs w:val="24"/>
              </w:rPr>
              <w:t>sabiedrības līdzekļu nepamatota vai nelikumīga izlietojuma</w:t>
            </w:r>
            <w:r w:rsidRPr="003011E6">
              <w:rPr>
                <w:rFonts w:ascii="Times New Roman" w:eastAsia="Times New Roman" w:hAnsi="Times New Roman" w:cs="Times New Roman"/>
                <w:sz w:val="24"/>
                <w:szCs w:val="24"/>
                <w:lang w:eastAsia="lv-LV"/>
              </w:rPr>
              <w:t xml:space="preserve"> riskus</w:t>
            </w:r>
            <w:r w:rsidRPr="003011E6">
              <w:rPr>
                <w:rFonts w:ascii="Times New Roman" w:eastAsia="Times New Roman" w:hAnsi="Times New Roman" w:cs="Times New Roman"/>
                <w:sz w:val="24"/>
                <w:szCs w:val="24"/>
              </w:rPr>
              <w:t>.</w:t>
            </w:r>
          </w:p>
          <w:p w14:paraId="12B07E46" w14:textId="77777777" w:rsidR="00F61F4E" w:rsidRPr="003011E6" w:rsidRDefault="00F61F4E" w:rsidP="00F61F4E">
            <w:pPr>
              <w:spacing w:after="0" w:line="240" w:lineRule="auto"/>
              <w:contextualSpacing/>
              <w:jc w:val="both"/>
              <w:rPr>
                <w:rFonts w:ascii="Times New Roman" w:eastAsia="Times New Roman" w:hAnsi="Times New Roman" w:cs="Times New Roman"/>
                <w:sz w:val="24"/>
                <w:szCs w:val="24"/>
              </w:rPr>
            </w:pPr>
          </w:p>
          <w:p w14:paraId="7431B5D7" w14:textId="0C1A6B81" w:rsidR="000B344E" w:rsidRPr="003011E6" w:rsidRDefault="000B344E" w:rsidP="000B344E">
            <w:pPr>
              <w:spacing w:after="0" w:line="240" w:lineRule="auto"/>
              <w:jc w:val="both"/>
              <w:rPr>
                <w:rFonts w:ascii="Times New Roman" w:eastAsia="Times New Roman" w:hAnsi="Times New Roman" w:cs="Times New Roman"/>
                <w:sz w:val="24"/>
                <w:szCs w:val="24"/>
              </w:rPr>
            </w:pPr>
            <w:r w:rsidRPr="003011E6">
              <w:rPr>
                <w:rFonts w:ascii="Times New Roman" w:eastAsia="Times New Roman" w:hAnsi="Times New Roman" w:cs="Times New Roman"/>
                <w:sz w:val="24"/>
                <w:szCs w:val="24"/>
              </w:rPr>
              <w:t xml:space="preserve">Ar projektu tiks nodrošināts regulējums </w:t>
            </w:r>
            <w:r w:rsidRPr="003011E6">
              <w:rPr>
                <w:rFonts w:ascii="Times New Roman" w:hAnsi="Times New Roman" w:cs="Times New Roman"/>
                <w:sz w:val="24"/>
                <w:szCs w:val="24"/>
              </w:rPr>
              <w:t>valsts</w:t>
            </w:r>
            <w:r w:rsidRPr="003011E6">
              <w:rPr>
                <w:rFonts w:ascii="Times New Roman" w:eastAsia="Times New Roman" w:hAnsi="Times New Roman" w:cs="Times New Roman"/>
                <w:sz w:val="24"/>
                <w:szCs w:val="24"/>
              </w:rPr>
              <w:t xml:space="preserve"> atbalsta izmaksas pārtraukšanai komersantiem, kuri ieguvuši tiesības pārdot </w:t>
            </w:r>
            <w:r w:rsidRPr="003011E6">
              <w:rPr>
                <w:rFonts w:ascii="Times New Roman" w:eastAsia="Times New Roman" w:hAnsi="Times New Roman" w:cs="Times New Roman"/>
                <w:sz w:val="24"/>
                <w:szCs w:val="24"/>
                <w:lang w:eastAsia="lv-LV"/>
              </w:rPr>
              <w:t>no atjaunojamiem energoresursiem saražoto elektroenerģiju obligātā iepirkuma ietvaros</w:t>
            </w:r>
            <w:r w:rsidRPr="003011E6">
              <w:rPr>
                <w:rFonts w:ascii="Times New Roman" w:eastAsia="Times New Roman" w:hAnsi="Times New Roman" w:cs="Times New Roman"/>
                <w:sz w:val="24"/>
                <w:szCs w:val="24"/>
              </w:rPr>
              <w:t xml:space="preserve">, kopējam </w:t>
            </w:r>
            <w:r w:rsidRPr="003011E6">
              <w:rPr>
                <w:rFonts w:ascii="Times New Roman" w:hAnsi="Times New Roman" w:cs="Times New Roman"/>
                <w:sz w:val="24"/>
                <w:szCs w:val="24"/>
              </w:rPr>
              <w:t>valsts</w:t>
            </w:r>
            <w:r w:rsidRPr="003011E6">
              <w:rPr>
                <w:rFonts w:ascii="Times New Roman" w:eastAsia="Times New Roman" w:hAnsi="Times New Roman" w:cs="Times New Roman"/>
                <w:sz w:val="24"/>
                <w:szCs w:val="24"/>
              </w:rPr>
              <w:t xml:space="preserve"> atbalsta periodam, summējot visu veidu </w:t>
            </w:r>
            <w:r w:rsidRPr="003011E6">
              <w:rPr>
                <w:rFonts w:ascii="Times New Roman" w:hAnsi="Times New Roman" w:cs="Times New Roman"/>
                <w:sz w:val="24"/>
                <w:szCs w:val="24"/>
              </w:rPr>
              <w:t>valsts</w:t>
            </w:r>
            <w:r w:rsidRPr="003011E6">
              <w:rPr>
                <w:rFonts w:ascii="Times New Roman" w:eastAsia="Times New Roman" w:hAnsi="Times New Roman" w:cs="Times New Roman"/>
                <w:sz w:val="24"/>
                <w:szCs w:val="24"/>
              </w:rPr>
              <w:t xml:space="preserve"> atbalstu </w:t>
            </w:r>
            <w:r w:rsidRPr="003011E6">
              <w:rPr>
                <w:rFonts w:ascii="Times New Roman" w:eastAsia="Times New Roman" w:hAnsi="Times New Roman" w:cs="Times New Roman"/>
                <w:sz w:val="24"/>
                <w:szCs w:val="24"/>
              </w:rPr>
              <w:lastRenderedPageBreak/>
              <w:t>elektroenerģijas ražošanai, vienai elektrostacijai sasniedzot 20 gadus. Tādējādi, pakāpeniski atsakoties no atjaunojamiem energoresursiem saražotās elektroenerģijas obligātā iepirkuma ietvaros, projektā ietvertās normas nākotnē ļaus mazināt sabiedrības izdevumus.</w:t>
            </w:r>
          </w:p>
          <w:p w14:paraId="3219EBD2" w14:textId="6F5D44AD" w:rsidR="000B344E" w:rsidRPr="003011E6" w:rsidRDefault="00FC78CB" w:rsidP="000B344E">
            <w:pPr>
              <w:spacing w:after="0" w:line="240" w:lineRule="auto"/>
              <w:jc w:val="both"/>
              <w:rPr>
                <w:rFonts w:ascii="Times New Roman" w:eastAsia="Times New Roman" w:hAnsi="Times New Roman" w:cs="Times New Roman"/>
                <w:sz w:val="24"/>
                <w:szCs w:val="24"/>
              </w:rPr>
            </w:pPr>
            <w:r w:rsidRPr="003011E6">
              <w:rPr>
                <w:rFonts w:ascii="Times New Roman" w:eastAsia="Times New Roman" w:hAnsi="Times New Roman" w:cs="Times New Roman"/>
                <w:sz w:val="24"/>
                <w:szCs w:val="24"/>
              </w:rPr>
              <w:t>P</w:t>
            </w:r>
            <w:r w:rsidR="000B344E" w:rsidRPr="003011E6">
              <w:rPr>
                <w:rFonts w:ascii="Times New Roman" w:eastAsia="Times New Roman" w:hAnsi="Times New Roman" w:cs="Times New Roman"/>
                <w:sz w:val="24"/>
                <w:szCs w:val="24"/>
              </w:rPr>
              <w:t>rojektā ietvertajiem grozījumiem ir pozitīva ietekme uz tautsaimniecību, jo pilnveidojot izcelsmes apliecinājumu sistēmu, tiks sekmēta iespēja mazināt obligātā iepirkuma komponentes, jo daļu subsidētās elektroenerģijas izmaksu var segt pārdodot saražotās elektroenerģijas izcelsmes apliecinājumus.</w:t>
            </w:r>
            <w:r w:rsidR="00303848" w:rsidRPr="003011E6">
              <w:rPr>
                <w:rFonts w:ascii="Times New Roman" w:eastAsia="Times New Roman" w:hAnsi="Times New Roman" w:cs="Times New Roman"/>
                <w:sz w:val="24"/>
                <w:szCs w:val="24"/>
              </w:rPr>
              <w:t xml:space="preserve"> Tomēr nav iespējams prognozēt </w:t>
            </w:r>
            <w:r w:rsidR="00FC49D1" w:rsidRPr="003011E6">
              <w:rPr>
                <w:rFonts w:ascii="Times New Roman" w:eastAsia="Times New Roman" w:hAnsi="Times New Roman" w:cs="Times New Roman"/>
                <w:sz w:val="24"/>
                <w:szCs w:val="24"/>
              </w:rPr>
              <w:t xml:space="preserve">un veikt </w:t>
            </w:r>
            <w:r w:rsidR="00447268" w:rsidRPr="003011E6">
              <w:rPr>
                <w:rFonts w:ascii="Times New Roman" w:eastAsia="Times New Roman" w:hAnsi="Times New Roman" w:cs="Times New Roman"/>
                <w:sz w:val="24"/>
                <w:szCs w:val="24"/>
              </w:rPr>
              <w:t xml:space="preserve">precīzus aprēķinus </w:t>
            </w:r>
            <w:r w:rsidR="00A008D7" w:rsidRPr="003011E6">
              <w:rPr>
                <w:rFonts w:ascii="Times New Roman" w:eastAsia="Times New Roman" w:hAnsi="Times New Roman" w:cs="Times New Roman"/>
                <w:sz w:val="24"/>
                <w:szCs w:val="24"/>
              </w:rPr>
              <w:t xml:space="preserve">ietekmei uz tautsaimniecību, jo </w:t>
            </w:r>
            <w:r w:rsidR="00347739" w:rsidRPr="003011E6">
              <w:rPr>
                <w:rFonts w:ascii="Times New Roman" w:eastAsia="Times New Roman" w:hAnsi="Times New Roman" w:cs="Times New Roman"/>
                <w:sz w:val="24"/>
                <w:szCs w:val="24"/>
              </w:rPr>
              <w:t xml:space="preserve">to </w:t>
            </w:r>
            <w:r w:rsidR="00744E41" w:rsidRPr="003011E6">
              <w:rPr>
                <w:rFonts w:ascii="Times New Roman" w:eastAsia="Times New Roman" w:hAnsi="Times New Roman" w:cs="Times New Roman"/>
                <w:sz w:val="24"/>
                <w:szCs w:val="24"/>
              </w:rPr>
              <w:t>varēs konstatēt</w:t>
            </w:r>
            <w:r w:rsidR="00ED0C75" w:rsidRPr="003011E6">
              <w:rPr>
                <w:rFonts w:ascii="Times New Roman" w:eastAsia="Times New Roman" w:hAnsi="Times New Roman" w:cs="Times New Roman"/>
                <w:sz w:val="24"/>
                <w:szCs w:val="24"/>
              </w:rPr>
              <w:t>,</w:t>
            </w:r>
            <w:r w:rsidR="00744E41" w:rsidRPr="003011E6">
              <w:rPr>
                <w:rFonts w:ascii="Times New Roman" w:eastAsia="Times New Roman" w:hAnsi="Times New Roman" w:cs="Times New Roman"/>
                <w:sz w:val="24"/>
                <w:szCs w:val="24"/>
              </w:rPr>
              <w:t xml:space="preserve"> tikai </w:t>
            </w:r>
            <w:r w:rsidR="00B85753" w:rsidRPr="003011E6">
              <w:rPr>
                <w:rFonts w:ascii="Times New Roman" w:eastAsia="Times New Roman" w:hAnsi="Times New Roman" w:cs="Times New Roman"/>
                <w:sz w:val="24"/>
                <w:szCs w:val="24"/>
              </w:rPr>
              <w:t>projekta normas jau piemēr</w:t>
            </w:r>
            <w:r w:rsidR="000249DB" w:rsidRPr="003011E6">
              <w:rPr>
                <w:rFonts w:ascii="Times New Roman" w:eastAsia="Times New Roman" w:hAnsi="Times New Roman" w:cs="Times New Roman"/>
                <w:sz w:val="24"/>
                <w:szCs w:val="24"/>
              </w:rPr>
              <w:t>ojot.</w:t>
            </w:r>
          </w:p>
          <w:p w14:paraId="1D4B4471" w14:textId="45F4CB4C" w:rsidR="009C0911" w:rsidRPr="003011E6" w:rsidRDefault="006B01F1" w:rsidP="006473B5">
            <w:pPr>
              <w:shd w:val="clear" w:color="auto" w:fill="FFFFFF"/>
              <w:autoSpaceDN w:val="0"/>
              <w:spacing w:after="60" w:line="240" w:lineRule="auto"/>
              <w:jc w:val="both"/>
              <w:textAlignment w:val="baseline"/>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Tiesiskais regulējums palielinās administratīvo slogu Būvniecības valsts kontroles birojam</w:t>
            </w:r>
            <w:r w:rsidR="007108B3" w:rsidRPr="003011E6">
              <w:rPr>
                <w:rFonts w:ascii="Times New Roman" w:eastAsia="Times New Roman" w:hAnsi="Times New Roman" w:cs="Times New Roman"/>
                <w:sz w:val="24"/>
                <w:szCs w:val="24"/>
                <w:lang w:eastAsia="lv-LV"/>
              </w:rPr>
              <w:t xml:space="preserve">, ņemot vērā, ka </w:t>
            </w:r>
            <w:r w:rsidR="007108B3" w:rsidRPr="003011E6">
              <w:rPr>
                <w:rFonts w:ascii="Times New Roman" w:eastAsia="Calibri" w:hAnsi="Times New Roman" w:cs="Times New Roman"/>
                <w:sz w:val="24"/>
                <w:szCs w:val="24"/>
              </w:rPr>
              <w:t xml:space="preserve">kopējais aprēķinu skaits, kas nepieciešams elektrostaciju izvērtējuma veikšanai laika periodā no </w:t>
            </w:r>
            <w:r w:rsidR="002B5A9F" w:rsidRPr="003011E6">
              <w:rPr>
                <w:rFonts w:ascii="Times New Roman" w:eastAsia="Calibri" w:hAnsi="Times New Roman" w:cs="Times New Roman"/>
                <w:sz w:val="24"/>
                <w:szCs w:val="24"/>
              </w:rPr>
              <w:t>2022</w:t>
            </w:r>
            <w:r w:rsidR="007108B3" w:rsidRPr="003011E6">
              <w:rPr>
                <w:rFonts w:ascii="Times New Roman" w:eastAsia="Calibri" w:hAnsi="Times New Roman" w:cs="Times New Roman"/>
                <w:sz w:val="24"/>
                <w:szCs w:val="24"/>
              </w:rPr>
              <w:t>.gada līdz 202</w:t>
            </w:r>
            <w:r w:rsidR="00B05510" w:rsidRPr="003011E6">
              <w:rPr>
                <w:rFonts w:ascii="Times New Roman" w:eastAsia="Calibri" w:hAnsi="Times New Roman" w:cs="Times New Roman"/>
                <w:sz w:val="24"/>
                <w:szCs w:val="24"/>
              </w:rPr>
              <w:t>4</w:t>
            </w:r>
            <w:r w:rsidR="007108B3" w:rsidRPr="003011E6">
              <w:rPr>
                <w:rFonts w:ascii="Times New Roman" w:eastAsia="Calibri" w:hAnsi="Times New Roman" w:cs="Times New Roman"/>
                <w:sz w:val="24"/>
                <w:szCs w:val="24"/>
              </w:rPr>
              <w:t>.gadam, ir 397 aprēķini.</w:t>
            </w:r>
          </w:p>
        </w:tc>
      </w:tr>
      <w:tr w:rsidR="00340B68" w:rsidRPr="003011E6" w14:paraId="7529B2D3" w14:textId="77777777" w:rsidTr="00DC2867">
        <w:tc>
          <w:tcPr>
            <w:tcW w:w="309" w:type="pct"/>
            <w:hideMark/>
          </w:tcPr>
          <w:p w14:paraId="2BACE325" w14:textId="77777777" w:rsidR="00FB274A" w:rsidRPr="003011E6" w:rsidRDefault="00FB274A" w:rsidP="00FB274A">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lastRenderedPageBreak/>
              <w:t>3.</w:t>
            </w:r>
          </w:p>
        </w:tc>
        <w:tc>
          <w:tcPr>
            <w:tcW w:w="1467" w:type="pct"/>
            <w:hideMark/>
          </w:tcPr>
          <w:p w14:paraId="2292BA6A" w14:textId="77777777" w:rsidR="00FB274A" w:rsidRPr="003011E6" w:rsidRDefault="00FB274A" w:rsidP="00FB274A">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Administratīvo izmaksu monetārs novērtējums</w:t>
            </w:r>
          </w:p>
        </w:tc>
        <w:tc>
          <w:tcPr>
            <w:tcW w:w="3225" w:type="pct"/>
            <w:hideMark/>
          </w:tcPr>
          <w:p w14:paraId="5BCED5B8" w14:textId="0B765FA1" w:rsidR="00981481" w:rsidRPr="003011E6" w:rsidRDefault="00981481" w:rsidP="00981481">
            <w:pPr>
              <w:autoSpaceDN w:val="0"/>
              <w:spacing w:after="60" w:line="240" w:lineRule="auto"/>
              <w:jc w:val="both"/>
              <w:textAlignment w:val="baseline"/>
              <w:rPr>
                <w:rFonts w:ascii="Times New Roman" w:eastAsia="Calibri" w:hAnsi="Times New Roman" w:cs="Times New Roman"/>
                <w:sz w:val="24"/>
                <w:szCs w:val="24"/>
              </w:rPr>
            </w:pPr>
            <w:r w:rsidRPr="003011E6">
              <w:rPr>
                <w:rFonts w:ascii="Times New Roman" w:eastAsia="Calibri" w:hAnsi="Times New Roman" w:cs="Times New Roman"/>
                <w:sz w:val="24"/>
                <w:szCs w:val="24"/>
              </w:rPr>
              <w:t xml:space="preserve">Projektā paredzētā informācija un dokumenti, kurus komersantam, kas </w:t>
            </w:r>
            <w:r w:rsidRPr="003011E6">
              <w:rPr>
                <w:rFonts w:ascii="Times New Roman" w:eastAsia="Times New Roman" w:hAnsi="Times New Roman" w:cs="Times New Roman"/>
                <w:sz w:val="24"/>
                <w:szCs w:val="24"/>
                <w:lang w:eastAsia="lv-LV"/>
              </w:rPr>
              <w:t xml:space="preserve">saņem valsts atbalstu elektroenerģijas ražošanai no atjaunojamiem energoresursiem, </w:t>
            </w:r>
            <w:r w:rsidRPr="003011E6">
              <w:rPr>
                <w:rFonts w:ascii="Times New Roman" w:eastAsia="Calibri" w:hAnsi="Times New Roman" w:cs="Times New Roman"/>
                <w:sz w:val="24"/>
                <w:szCs w:val="24"/>
              </w:rPr>
              <w:t xml:space="preserve">ir jāiesniedz Būvniecības valsts kontroles birojā, komersanta elektrostacijas </w:t>
            </w:r>
            <w:r w:rsidR="00C124EF" w:rsidRPr="003011E6">
              <w:rPr>
                <w:rFonts w:ascii="Times New Roman" w:eastAsia="Calibri" w:hAnsi="Times New Roman" w:cs="Times New Roman"/>
                <w:sz w:val="24"/>
                <w:szCs w:val="24"/>
              </w:rPr>
              <w:t>IRR</w:t>
            </w:r>
            <w:r w:rsidRPr="003011E6">
              <w:rPr>
                <w:rFonts w:ascii="Times New Roman" w:eastAsia="Calibri" w:hAnsi="Times New Roman" w:cs="Times New Roman"/>
                <w:sz w:val="24"/>
                <w:szCs w:val="24"/>
              </w:rPr>
              <w:t xml:space="preserve"> aprēķina veikšanai, ir komersanta rīcībā. </w:t>
            </w:r>
          </w:p>
          <w:p w14:paraId="2CF6A24E" w14:textId="5564706C" w:rsidR="00C124EF" w:rsidRPr="003011E6" w:rsidRDefault="00C124EF" w:rsidP="00691D26">
            <w:pPr>
              <w:spacing w:after="0" w:line="240" w:lineRule="auto"/>
              <w:jc w:val="both"/>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Projekta radīto administratīvo izmaksu komersantiem aprēķins veikts, izmantojot šādu formulu: C = (f x l) x (n x b), kur f – finanšu līdzekļu apjoms, kas nepieciešams, lai nodrošinātu Projektā paredzētā informācijas sniegšanas pienākuma izpildi (stundas samaksas likme, ieskaitot virsstundas vai stundas limitu ārējo pakalpojumu sniedzējiem, ja tādi ir); l – laika patēriņš, kas nepieciešams, lai sagatavotu informāciju, kuras sniegšanu paredz Projekts; n – subjektu skaits, uz ko attiecas Projektā paredzētās informācijas sniegšanas prasības; b – cik bieži gada laikā Projekts paredz informācijas sniegšanu. Informācijas (IRR aprēķinam faktisko datu iesniegšana BVKB) sniegšanas pienākums vienreiz pēc projekta spēkā stāšanās 200 </w:t>
            </w:r>
            <w:r w:rsidR="009A206F" w:rsidRPr="003011E6">
              <w:rPr>
                <w:rFonts w:ascii="Times New Roman" w:eastAsia="Times New Roman" w:hAnsi="Times New Roman" w:cs="Times New Roman"/>
                <w:sz w:val="24"/>
                <w:szCs w:val="24"/>
                <w:lang w:eastAsia="lv-LV"/>
              </w:rPr>
              <w:t>elektrostacijā</w:t>
            </w:r>
            <w:r w:rsidRPr="003011E6">
              <w:rPr>
                <w:rFonts w:ascii="Times New Roman" w:eastAsia="Times New Roman" w:hAnsi="Times New Roman" w:cs="Times New Roman"/>
                <w:sz w:val="24"/>
                <w:szCs w:val="24"/>
                <w:lang w:eastAsia="lv-LV"/>
              </w:rPr>
              <w:t xml:space="preserve">m. Ņemot vērā to, ka pienākums – sagatavot un sniegt informāciju – ir pašvaldību grāmatvežu kompetence, aprēķinot administratīvo izmaksu novērtējumu šai </w:t>
            </w:r>
            <w:proofErr w:type="spellStart"/>
            <w:r w:rsidRPr="003011E6">
              <w:rPr>
                <w:rFonts w:ascii="Times New Roman" w:eastAsia="Times New Roman" w:hAnsi="Times New Roman" w:cs="Times New Roman"/>
                <w:sz w:val="24"/>
                <w:szCs w:val="24"/>
                <w:lang w:eastAsia="lv-LV"/>
              </w:rPr>
              <w:t>mērķgrupai</w:t>
            </w:r>
            <w:proofErr w:type="spellEnd"/>
            <w:r w:rsidRPr="003011E6">
              <w:rPr>
                <w:rFonts w:ascii="Times New Roman" w:eastAsia="Times New Roman" w:hAnsi="Times New Roman" w:cs="Times New Roman"/>
                <w:sz w:val="24"/>
                <w:szCs w:val="24"/>
                <w:lang w:eastAsia="lv-LV"/>
              </w:rPr>
              <w:t xml:space="preserve"> – izmantoti Centrālās statistikas pārvaldes dati par grāmatveža darbaspēka izmaksām vienā stundā, proti, 17,10 </w:t>
            </w:r>
            <w:proofErr w:type="spellStart"/>
            <w:r w:rsidRPr="003011E6">
              <w:rPr>
                <w:rFonts w:ascii="Times New Roman" w:eastAsia="Times New Roman" w:hAnsi="Times New Roman" w:cs="Times New Roman"/>
                <w:i/>
                <w:iCs/>
                <w:sz w:val="24"/>
                <w:szCs w:val="24"/>
                <w:lang w:eastAsia="lv-LV"/>
              </w:rPr>
              <w:t>euro</w:t>
            </w:r>
            <w:proofErr w:type="spellEnd"/>
            <w:r w:rsidRPr="003011E6">
              <w:rPr>
                <w:rFonts w:ascii="Times New Roman" w:eastAsia="Times New Roman" w:hAnsi="Times New Roman" w:cs="Times New Roman"/>
                <w:i/>
                <w:iCs/>
                <w:sz w:val="24"/>
                <w:szCs w:val="24"/>
                <w:lang w:eastAsia="lv-LV"/>
              </w:rPr>
              <w:t>.</w:t>
            </w:r>
            <w:r w:rsidRPr="003011E6">
              <w:rPr>
                <w:rFonts w:ascii="Times New Roman" w:eastAsia="Times New Roman" w:hAnsi="Times New Roman" w:cs="Times New Roman"/>
                <w:sz w:val="24"/>
                <w:szCs w:val="24"/>
                <w:lang w:eastAsia="lv-LV"/>
              </w:rPr>
              <w:t xml:space="preserve"> Savukārt attiecībā uz laika patēriņu, prognozējams, ka informācijas, kura jau tiek uzkrāta un glabāta apkopošana un elektroniski nosūtīšana aizņems vidēji pus stundu. Līdz ar to komersantiem administratīvās izmaksas novērtējamas 1710,00 </w:t>
            </w:r>
            <w:proofErr w:type="spellStart"/>
            <w:r w:rsidRPr="003011E6">
              <w:rPr>
                <w:rFonts w:ascii="Times New Roman" w:eastAsia="Times New Roman" w:hAnsi="Times New Roman" w:cs="Times New Roman"/>
                <w:i/>
                <w:iCs/>
                <w:sz w:val="24"/>
                <w:szCs w:val="24"/>
                <w:lang w:eastAsia="lv-LV"/>
              </w:rPr>
              <w:t>euro</w:t>
            </w:r>
            <w:proofErr w:type="spellEnd"/>
            <w:r w:rsidRPr="003011E6">
              <w:rPr>
                <w:rFonts w:ascii="Times New Roman" w:eastAsia="Times New Roman" w:hAnsi="Times New Roman" w:cs="Times New Roman"/>
                <w:sz w:val="24"/>
                <w:szCs w:val="24"/>
                <w:lang w:eastAsia="lv-LV"/>
              </w:rPr>
              <w:t xml:space="preserve"> apmērā, kas aprēķinātas pēc šādas formulas: (17,1*0,5)*(200*1).</w:t>
            </w:r>
          </w:p>
          <w:p w14:paraId="72064248" w14:textId="04C23A4A" w:rsidR="00FB274A" w:rsidRPr="003011E6" w:rsidRDefault="00981481" w:rsidP="00981481">
            <w:pPr>
              <w:pStyle w:val="tv213"/>
              <w:spacing w:before="0" w:beforeAutospacing="0" w:after="0" w:afterAutospacing="0"/>
              <w:contextualSpacing/>
              <w:jc w:val="both"/>
              <w:rPr>
                <w:bCs/>
              </w:rPr>
            </w:pPr>
            <w:r w:rsidRPr="003011E6">
              <w:t xml:space="preserve">Līdz ar to, administratīvo izmaksu novērtējums gada laikā </w:t>
            </w:r>
            <w:r w:rsidRPr="003011E6">
              <w:rPr>
                <w:rFonts w:eastAsia="Calibri"/>
              </w:rPr>
              <w:t xml:space="preserve">komersantiem, kas </w:t>
            </w:r>
            <w:r w:rsidRPr="003011E6">
              <w:t xml:space="preserve">saņem valsts atbalstu elektroenerģijas </w:t>
            </w:r>
            <w:r w:rsidRPr="003011E6">
              <w:lastRenderedPageBreak/>
              <w:t xml:space="preserve">ražošanai no atjaunojamiem energoresursiem, nepārsniegs </w:t>
            </w:r>
            <w:r w:rsidR="00C124EF" w:rsidRPr="003011E6">
              <w:t xml:space="preserve">kopā </w:t>
            </w:r>
            <w:r w:rsidRPr="003011E6">
              <w:t>2000 </w:t>
            </w:r>
            <w:proofErr w:type="spellStart"/>
            <w:r w:rsidRPr="003011E6">
              <w:rPr>
                <w:i/>
                <w:iCs/>
              </w:rPr>
              <w:t>euro</w:t>
            </w:r>
            <w:proofErr w:type="spellEnd"/>
            <w:r w:rsidRPr="003011E6">
              <w:t>.</w:t>
            </w:r>
          </w:p>
        </w:tc>
      </w:tr>
      <w:tr w:rsidR="00340B68" w:rsidRPr="003011E6" w14:paraId="517C7F8E" w14:textId="77777777" w:rsidTr="00EA2EB8">
        <w:trPr>
          <w:cantSplit/>
        </w:trPr>
        <w:tc>
          <w:tcPr>
            <w:tcW w:w="309" w:type="pct"/>
            <w:hideMark/>
          </w:tcPr>
          <w:p w14:paraId="5BBE2D6E" w14:textId="77777777" w:rsidR="00FB274A" w:rsidRPr="003011E6" w:rsidRDefault="00FB274A" w:rsidP="00FB274A">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lastRenderedPageBreak/>
              <w:t>4.</w:t>
            </w:r>
          </w:p>
        </w:tc>
        <w:tc>
          <w:tcPr>
            <w:tcW w:w="1467" w:type="pct"/>
            <w:hideMark/>
          </w:tcPr>
          <w:p w14:paraId="29E1BAA4" w14:textId="77777777" w:rsidR="00FB274A" w:rsidRPr="003011E6" w:rsidRDefault="00FB274A" w:rsidP="00FB274A">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Atbilstības izmaksu monetārs novērtējums</w:t>
            </w:r>
          </w:p>
        </w:tc>
        <w:tc>
          <w:tcPr>
            <w:tcW w:w="3225" w:type="pct"/>
            <w:hideMark/>
          </w:tcPr>
          <w:p w14:paraId="53C1EBB6" w14:textId="6FCED027" w:rsidR="00FB274A" w:rsidRPr="003011E6" w:rsidRDefault="00130E70" w:rsidP="00FB274A">
            <w:pPr>
              <w:spacing w:after="0" w:line="240" w:lineRule="auto"/>
              <w:contextualSpacing/>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P</w:t>
            </w:r>
            <w:r w:rsidR="00176F07" w:rsidRPr="003011E6">
              <w:rPr>
                <w:rFonts w:ascii="Times New Roman" w:eastAsia="Times New Roman" w:hAnsi="Times New Roman" w:cs="Times New Roman"/>
                <w:sz w:val="24"/>
                <w:szCs w:val="24"/>
                <w:lang w:eastAsia="lv-LV"/>
              </w:rPr>
              <w:t>rojekt</w:t>
            </w:r>
            <w:r w:rsidR="00564634" w:rsidRPr="003011E6">
              <w:rPr>
                <w:rFonts w:ascii="Times New Roman" w:eastAsia="Times New Roman" w:hAnsi="Times New Roman" w:cs="Times New Roman"/>
                <w:sz w:val="24"/>
                <w:szCs w:val="24"/>
                <w:lang w:eastAsia="lv-LV"/>
              </w:rPr>
              <w:t>s</w:t>
            </w:r>
            <w:r w:rsidR="00176F07" w:rsidRPr="003011E6">
              <w:rPr>
                <w:rFonts w:ascii="Times New Roman" w:eastAsia="Times New Roman" w:hAnsi="Times New Roman" w:cs="Times New Roman"/>
                <w:sz w:val="24"/>
                <w:szCs w:val="24"/>
                <w:lang w:eastAsia="lv-LV"/>
              </w:rPr>
              <w:t xml:space="preserve"> šo jomu neskar.</w:t>
            </w:r>
          </w:p>
        </w:tc>
      </w:tr>
      <w:tr w:rsidR="00BD33E0" w:rsidRPr="003011E6" w14:paraId="443342AB" w14:textId="77777777" w:rsidTr="00EA2EB8">
        <w:trPr>
          <w:cantSplit/>
        </w:trPr>
        <w:tc>
          <w:tcPr>
            <w:tcW w:w="309" w:type="pct"/>
            <w:hideMark/>
          </w:tcPr>
          <w:p w14:paraId="30364DA4" w14:textId="77777777" w:rsidR="00BD33E0" w:rsidRPr="003011E6" w:rsidRDefault="00BD33E0"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5.</w:t>
            </w:r>
          </w:p>
        </w:tc>
        <w:tc>
          <w:tcPr>
            <w:tcW w:w="1467" w:type="pct"/>
            <w:hideMark/>
          </w:tcPr>
          <w:p w14:paraId="2E4D6B5D" w14:textId="77777777" w:rsidR="00BD33E0" w:rsidRPr="003011E6" w:rsidRDefault="00BD33E0"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Cita informācija</w:t>
            </w:r>
          </w:p>
        </w:tc>
        <w:tc>
          <w:tcPr>
            <w:tcW w:w="3225" w:type="pct"/>
            <w:hideMark/>
          </w:tcPr>
          <w:p w14:paraId="6B1CA001" w14:textId="1CA18D76" w:rsidR="00BD33E0" w:rsidRPr="003011E6" w:rsidRDefault="00BD33E0" w:rsidP="00D93B68">
            <w:pPr>
              <w:spacing w:after="0" w:line="240" w:lineRule="auto"/>
              <w:contextualSpacing/>
              <w:jc w:val="both"/>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Nav</w:t>
            </w:r>
          </w:p>
        </w:tc>
      </w:tr>
    </w:tbl>
    <w:p w14:paraId="7D918125" w14:textId="13027E0B" w:rsidR="00BD33E0" w:rsidRPr="003011E6" w:rsidRDefault="00BD33E0" w:rsidP="00D93B68">
      <w:pPr>
        <w:pStyle w:val="Title"/>
        <w:contextualSpacing/>
        <w:jc w:val="both"/>
        <w:rPr>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162"/>
        <w:gridCol w:w="954"/>
        <w:gridCol w:w="1134"/>
        <w:gridCol w:w="850"/>
        <w:gridCol w:w="993"/>
        <w:gridCol w:w="850"/>
        <w:gridCol w:w="1123"/>
        <w:gridCol w:w="995"/>
      </w:tblGrid>
      <w:tr w:rsidR="00340B68" w:rsidRPr="003011E6" w14:paraId="5C8BF5DF" w14:textId="77777777" w:rsidTr="6D2176FA">
        <w:trPr>
          <w:cantSplit/>
        </w:trPr>
        <w:tc>
          <w:tcPr>
            <w:tcW w:w="9061" w:type="dxa"/>
            <w:gridSpan w:val="8"/>
            <w:tcBorders>
              <w:top w:val="single" w:sz="4" w:space="0" w:color="auto"/>
              <w:left w:val="single" w:sz="4" w:space="0" w:color="auto"/>
              <w:bottom w:val="single" w:sz="4" w:space="0" w:color="auto"/>
              <w:right w:val="single" w:sz="4" w:space="0" w:color="auto"/>
            </w:tcBorders>
            <w:vAlign w:val="center"/>
            <w:hideMark/>
          </w:tcPr>
          <w:p w14:paraId="202C3F7A" w14:textId="77777777" w:rsidR="0038445D" w:rsidRPr="003011E6" w:rsidRDefault="0038445D" w:rsidP="00DF2648">
            <w:pPr>
              <w:spacing w:after="0" w:line="240" w:lineRule="auto"/>
              <w:jc w:val="center"/>
              <w:rPr>
                <w:rFonts w:ascii="Times New Roman" w:hAnsi="Times New Roman" w:cs="Times New Roman"/>
                <w:b/>
                <w:bCs/>
                <w:sz w:val="24"/>
                <w:szCs w:val="24"/>
              </w:rPr>
            </w:pPr>
            <w:r w:rsidRPr="003011E6">
              <w:rPr>
                <w:rFonts w:ascii="Times New Roman" w:hAnsi="Times New Roman" w:cs="Times New Roman"/>
                <w:b/>
                <w:bCs/>
                <w:sz w:val="24"/>
                <w:szCs w:val="24"/>
              </w:rPr>
              <w:t>III. Tiesību akta projekta ietekme uz valsts budžetu un pašvaldību budžetiem</w:t>
            </w:r>
          </w:p>
        </w:tc>
      </w:tr>
      <w:tr w:rsidR="00340B68" w:rsidRPr="003011E6" w14:paraId="34ED22C2" w14:textId="77777777" w:rsidTr="6D2176FA">
        <w:trPr>
          <w:cantSplit/>
        </w:trPr>
        <w:tc>
          <w:tcPr>
            <w:tcW w:w="216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BFCC78"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bCs/>
                <w:sz w:val="24"/>
                <w:szCs w:val="24"/>
              </w:rPr>
              <w:t>Rādītāji</w:t>
            </w:r>
          </w:p>
        </w:tc>
        <w:tc>
          <w:tcPr>
            <w:tcW w:w="2088"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13CEAA" w14:textId="5B280943"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bCs/>
                <w:sz w:val="24"/>
                <w:szCs w:val="24"/>
              </w:rPr>
              <w:t>202</w:t>
            </w:r>
            <w:r w:rsidR="005405E2" w:rsidRPr="003011E6">
              <w:rPr>
                <w:rFonts w:ascii="Times New Roman" w:hAnsi="Times New Roman" w:cs="Times New Roman"/>
                <w:bCs/>
                <w:sz w:val="24"/>
                <w:szCs w:val="24"/>
              </w:rPr>
              <w:t>2</w:t>
            </w:r>
            <w:r w:rsidRPr="003011E6">
              <w:rPr>
                <w:rFonts w:ascii="Times New Roman" w:hAnsi="Times New Roman" w:cs="Times New Roman"/>
                <w:bCs/>
                <w:sz w:val="24"/>
                <w:szCs w:val="24"/>
              </w:rPr>
              <w:t>.gads</w:t>
            </w:r>
          </w:p>
        </w:tc>
        <w:tc>
          <w:tcPr>
            <w:tcW w:w="4811"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EC3D01"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Turpmākie trīs gadi (</w:t>
            </w:r>
            <w:proofErr w:type="spellStart"/>
            <w:r w:rsidRPr="003011E6">
              <w:rPr>
                <w:rFonts w:ascii="Times New Roman" w:hAnsi="Times New Roman" w:cs="Times New Roman"/>
                <w:i/>
                <w:iCs/>
                <w:sz w:val="24"/>
                <w:szCs w:val="24"/>
              </w:rPr>
              <w:t>euro</w:t>
            </w:r>
            <w:proofErr w:type="spellEnd"/>
            <w:r w:rsidRPr="003011E6">
              <w:rPr>
                <w:rFonts w:ascii="Times New Roman" w:hAnsi="Times New Roman" w:cs="Times New Roman"/>
                <w:sz w:val="24"/>
                <w:szCs w:val="24"/>
              </w:rPr>
              <w:t>)</w:t>
            </w:r>
          </w:p>
        </w:tc>
      </w:tr>
      <w:tr w:rsidR="00340B68" w:rsidRPr="003011E6" w14:paraId="0784A0EA" w14:textId="77777777" w:rsidTr="6D2176FA">
        <w:trPr>
          <w:cantSplit/>
        </w:trPr>
        <w:tc>
          <w:tcPr>
            <w:tcW w:w="2162" w:type="dxa"/>
            <w:vMerge/>
            <w:vAlign w:val="center"/>
            <w:hideMark/>
          </w:tcPr>
          <w:p w14:paraId="085B4CB0" w14:textId="77777777" w:rsidR="00BA542C" w:rsidRPr="003011E6" w:rsidRDefault="00BA542C" w:rsidP="00C36B90">
            <w:pPr>
              <w:spacing w:after="0" w:line="240" w:lineRule="auto"/>
              <w:rPr>
                <w:rFonts w:ascii="Times New Roman" w:hAnsi="Times New Roman" w:cs="Times New Roman"/>
                <w:bCs/>
                <w:sz w:val="24"/>
                <w:szCs w:val="24"/>
              </w:rPr>
            </w:pPr>
          </w:p>
        </w:tc>
        <w:tc>
          <w:tcPr>
            <w:tcW w:w="2088" w:type="dxa"/>
            <w:gridSpan w:val="2"/>
            <w:vMerge/>
            <w:vAlign w:val="center"/>
            <w:hideMark/>
          </w:tcPr>
          <w:p w14:paraId="3199B81B" w14:textId="77777777" w:rsidR="00BA542C" w:rsidRPr="003011E6" w:rsidRDefault="00BA542C" w:rsidP="00C36B90">
            <w:pPr>
              <w:spacing w:after="0" w:line="240" w:lineRule="auto"/>
              <w:rPr>
                <w:rFonts w:ascii="Times New Roman" w:hAnsi="Times New Roman" w:cs="Times New Roman"/>
                <w:bCs/>
                <w:sz w:val="24"/>
                <w:szCs w:val="24"/>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38B82D" w14:textId="29F82356" w:rsidR="00BA542C" w:rsidRPr="003011E6" w:rsidRDefault="00BA542C" w:rsidP="00C36B90">
            <w:pPr>
              <w:spacing w:after="0" w:line="240" w:lineRule="auto"/>
              <w:jc w:val="center"/>
              <w:rPr>
                <w:rFonts w:ascii="Times New Roman" w:hAnsi="Times New Roman" w:cs="Times New Roman"/>
                <w:bCs/>
                <w:sz w:val="24"/>
                <w:szCs w:val="24"/>
              </w:rPr>
            </w:pPr>
            <w:r w:rsidRPr="003011E6">
              <w:rPr>
                <w:rFonts w:ascii="Times New Roman" w:hAnsi="Times New Roman" w:cs="Times New Roman"/>
                <w:bCs/>
                <w:sz w:val="24"/>
                <w:szCs w:val="24"/>
              </w:rPr>
              <w:t>202</w:t>
            </w:r>
            <w:r w:rsidR="005405E2" w:rsidRPr="003011E6">
              <w:rPr>
                <w:rFonts w:ascii="Times New Roman" w:hAnsi="Times New Roman" w:cs="Times New Roman"/>
                <w:bCs/>
                <w:sz w:val="24"/>
                <w:szCs w:val="24"/>
              </w:rPr>
              <w:t>3</w:t>
            </w:r>
            <w:r w:rsidRPr="003011E6">
              <w:rPr>
                <w:rFonts w:ascii="Times New Roman" w:hAnsi="Times New Roman" w:cs="Times New Roman"/>
                <w:bCs/>
                <w:sz w:val="24"/>
                <w:szCs w:val="24"/>
              </w:rPr>
              <w:t>.</w:t>
            </w:r>
          </w:p>
        </w:tc>
        <w:tc>
          <w:tcPr>
            <w:tcW w:w="19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FE846B" w14:textId="2F706579" w:rsidR="00BA542C" w:rsidRPr="003011E6" w:rsidRDefault="00BA542C" w:rsidP="00C36B90">
            <w:pPr>
              <w:spacing w:after="0" w:line="240" w:lineRule="auto"/>
              <w:jc w:val="center"/>
              <w:rPr>
                <w:rFonts w:ascii="Times New Roman" w:hAnsi="Times New Roman" w:cs="Times New Roman"/>
                <w:bCs/>
                <w:sz w:val="24"/>
                <w:szCs w:val="24"/>
              </w:rPr>
            </w:pPr>
            <w:r w:rsidRPr="003011E6">
              <w:rPr>
                <w:rFonts w:ascii="Times New Roman" w:hAnsi="Times New Roman" w:cs="Times New Roman"/>
                <w:bCs/>
                <w:sz w:val="24"/>
                <w:szCs w:val="24"/>
              </w:rPr>
              <w:t>202</w:t>
            </w:r>
            <w:r w:rsidR="005405E2" w:rsidRPr="003011E6">
              <w:rPr>
                <w:rFonts w:ascii="Times New Roman" w:hAnsi="Times New Roman" w:cs="Times New Roman"/>
                <w:bCs/>
                <w:sz w:val="24"/>
                <w:szCs w:val="24"/>
              </w:rPr>
              <w:t>4</w:t>
            </w:r>
            <w:r w:rsidRPr="003011E6">
              <w:rPr>
                <w:rFonts w:ascii="Times New Roman" w:hAnsi="Times New Roman" w:cs="Times New Roman"/>
                <w:bCs/>
                <w:sz w:val="24"/>
                <w:szCs w:val="24"/>
              </w:rPr>
              <w:t>.</w:t>
            </w:r>
          </w:p>
        </w:tc>
        <w:tc>
          <w:tcPr>
            <w:tcW w:w="9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2AD044" w14:textId="05F19486" w:rsidR="00BA542C" w:rsidRPr="003011E6" w:rsidRDefault="00BA542C" w:rsidP="00C36B90">
            <w:pPr>
              <w:spacing w:after="0" w:line="240" w:lineRule="auto"/>
              <w:jc w:val="center"/>
              <w:rPr>
                <w:rFonts w:ascii="Times New Roman" w:hAnsi="Times New Roman" w:cs="Times New Roman"/>
                <w:bCs/>
                <w:sz w:val="24"/>
                <w:szCs w:val="24"/>
              </w:rPr>
            </w:pPr>
            <w:r w:rsidRPr="003011E6">
              <w:rPr>
                <w:rFonts w:ascii="Times New Roman" w:hAnsi="Times New Roman" w:cs="Times New Roman"/>
                <w:bCs/>
                <w:sz w:val="24"/>
                <w:szCs w:val="24"/>
              </w:rPr>
              <w:t>202</w:t>
            </w:r>
            <w:r w:rsidR="005405E2" w:rsidRPr="003011E6">
              <w:rPr>
                <w:rFonts w:ascii="Times New Roman" w:hAnsi="Times New Roman" w:cs="Times New Roman"/>
                <w:bCs/>
                <w:sz w:val="24"/>
                <w:szCs w:val="24"/>
              </w:rPr>
              <w:t>5</w:t>
            </w:r>
            <w:r w:rsidRPr="003011E6">
              <w:rPr>
                <w:rFonts w:ascii="Times New Roman" w:hAnsi="Times New Roman" w:cs="Times New Roman"/>
                <w:bCs/>
                <w:sz w:val="24"/>
                <w:szCs w:val="24"/>
              </w:rPr>
              <w:t>.</w:t>
            </w:r>
          </w:p>
        </w:tc>
      </w:tr>
      <w:tr w:rsidR="00340B68" w:rsidRPr="003011E6" w14:paraId="0020872A" w14:textId="77777777" w:rsidTr="6D2176FA">
        <w:trPr>
          <w:cantSplit/>
        </w:trPr>
        <w:tc>
          <w:tcPr>
            <w:tcW w:w="2162" w:type="dxa"/>
            <w:vMerge/>
            <w:vAlign w:val="center"/>
            <w:hideMark/>
          </w:tcPr>
          <w:p w14:paraId="061DED2E" w14:textId="77777777" w:rsidR="00BA542C" w:rsidRPr="003011E6" w:rsidRDefault="00BA542C" w:rsidP="00C36B90">
            <w:pPr>
              <w:spacing w:after="0" w:line="240" w:lineRule="auto"/>
              <w:rPr>
                <w:rFonts w:ascii="Times New Roman" w:hAnsi="Times New Roman" w:cs="Times New Roman"/>
                <w:bCs/>
                <w:sz w:val="24"/>
                <w:szCs w:val="24"/>
              </w:rPr>
            </w:pPr>
          </w:p>
        </w:tc>
        <w:tc>
          <w:tcPr>
            <w:tcW w:w="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20ABB8"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saskaņā ar valsts budžetu kārtējam gadam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68798E"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izmaiņas kārtējā gadā, salīdzinot ar valsts budžetu kārtējam gadam</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0BE98A"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saskaņā ar vidēja termiņa budžeta ietvaru</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B52BD" w14:textId="1FDB89AF"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izmaiņas, salīdzinot ar vidēja termiņa budžeta ietvaru 202</w:t>
            </w:r>
            <w:r w:rsidR="002C1217" w:rsidRPr="003011E6">
              <w:rPr>
                <w:rFonts w:ascii="Times New Roman" w:hAnsi="Times New Roman" w:cs="Times New Roman"/>
                <w:sz w:val="24"/>
                <w:szCs w:val="24"/>
              </w:rPr>
              <w:t>3</w:t>
            </w:r>
            <w:r w:rsidRPr="003011E6">
              <w:rPr>
                <w:rFonts w:ascii="Times New Roman" w:hAnsi="Times New Roman" w:cs="Times New Roman"/>
                <w:sz w:val="24"/>
                <w:szCs w:val="24"/>
              </w:rPr>
              <w:t>. gadam</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71DD07"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saskaņā ar vidēja termiņa budžeta ietvaru</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390A24" w14:textId="443DD079"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izmaiņas, salīdzinot ar vidēja termiņa budžeta ietvaru 202</w:t>
            </w:r>
            <w:r w:rsidR="002C1217" w:rsidRPr="003011E6">
              <w:rPr>
                <w:rFonts w:ascii="Times New Roman" w:hAnsi="Times New Roman" w:cs="Times New Roman"/>
                <w:sz w:val="24"/>
                <w:szCs w:val="24"/>
              </w:rPr>
              <w:t>4</w:t>
            </w:r>
            <w:r w:rsidRPr="003011E6">
              <w:rPr>
                <w:rFonts w:ascii="Times New Roman" w:hAnsi="Times New Roman" w:cs="Times New Roman"/>
                <w:sz w:val="24"/>
                <w:szCs w:val="24"/>
              </w:rPr>
              <w:t>. gadam</w:t>
            </w:r>
          </w:p>
        </w:tc>
        <w:tc>
          <w:tcPr>
            <w:tcW w:w="9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46F48D" w14:textId="127379E4"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 xml:space="preserve">izmaiņas, salīdzinot ar vidēja termiņa budžeta ietvaru </w:t>
            </w:r>
            <w:r w:rsidRPr="003011E6">
              <w:rPr>
                <w:rFonts w:ascii="Times New Roman" w:hAnsi="Times New Roman" w:cs="Times New Roman"/>
                <w:sz w:val="24"/>
                <w:szCs w:val="24"/>
              </w:rPr>
              <w:br/>
              <w:t>202</w:t>
            </w:r>
            <w:r w:rsidR="002C1217" w:rsidRPr="003011E6">
              <w:rPr>
                <w:rFonts w:ascii="Times New Roman" w:hAnsi="Times New Roman" w:cs="Times New Roman"/>
                <w:sz w:val="24"/>
                <w:szCs w:val="24"/>
              </w:rPr>
              <w:t>4</w:t>
            </w:r>
            <w:r w:rsidRPr="003011E6">
              <w:rPr>
                <w:rFonts w:ascii="Times New Roman" w:hAnsi="Times New Roman" w:cs="Times New Roman"/>
                <w:sz w:val="24"/>
                <w:szCs w:val="24"/>
              </w:rPr>
              <w:t>. gadam</w:t>
            </w:r>
          </w:p>
        </w:tc>
      </w:tr>
      <w:tr w:rsidR="00340B68" w:rsidRPr="003011E6" w14:paraId="6ED9D17C" w14:textId="77777777" w:rsidTr="6D2176FA">
        <w:trPr>
          <w:cantSplit/>
        </w:trPr>
        <w:tc>
          <w:tcPr>
            <w:tcW w:w="21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EE03BC"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1</w:t>
            </w:r>
          </w:p>
        </w:tc>
        <w:tc>
          <w:tcPr>
            <w:tcW w:w="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124D52"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2CF49F"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B12339"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A102AC"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F04678"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6</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CC3618"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7</w:t>
            </w:r>
          </w:p>
        </w:tc>
        <w:tc>
          <w:tcPr>
            <w:tcW w:w="9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442204" w14:textId="77777777" w:rsidR="00BA542C" w:rsidRPr="003011E6" w:rsidRDefault="00BA542C" w:rsidP="00C36B90">
            <w:pPr>
              <w:spacing w:after="0" w:line="240" w:lineRule="auto"/>
              <w:jc w:val="center"/>
              <w:rPr>
                <w:rFonts w:ascii="Times New Roman" w:hAnsi="Times New Roman" w:cs="Times New Roman"/>
                <w:sz w:val="24"/>
                <w:szCs w:val="24"/>
              </w:rPr>
            </w:pPr>
            <w:r w:rsidRPr="003011E6">
              <w:rPr>
                <w:rFonts w:ascii="Times New Roman" w:hAnsi="Times New Roman" w:cs="Times New Roman"/>
                <w:sz w:val="24"/>
                <w:szCs w:val="24"/>
              </w:rPr>
              <w:t>8</w:t>
            </w:r>
          </w:p>
        </w:tc>
      </w:tr>
      <w:tr w:rsidR="00340B68" w:rsidRPr="003011E6" w14:paraId="1CD5B495" w14:textId="77777777" w:rsidTr="6D2176FA">
        <w:trPr>
          <w:cantSplit/>
        </w:trPr>
        <w:tc>
          <w:tcPr>
            <w:tcW w:w="21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4680AD"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1. Budžeta ieņēmumi</w:t>
            </w:r>
          </w:p>
        </w:tc>
        <w:tc>
          <w:tcPr>
            <w:tcW w:w="954" w:type="dxa"/>
            <w:tcBorders>
              <w:top w:val="single" w:sz="4" w:space="0" w:color="auto"/>
              <w:left w:val="single" w:sz="4" w:space="0" w:color="auto"/>
              <w:bottom w:val="single" w:sz="4" w:space="0" w:color="auto"/>
              <w:right w:val="single" w:sz="4" w:space="0" w:color="auto"/>
            </w:tcBorders>
            <w:shd w:val="clear" w:color="auto" w:fill="FFFFFF" w:themeFill="background1"/>
          </w:tcPr>
          <w:p w14:paraId="6CC345C9"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A59212A" w14:textId="77777777" w:rsidR="00BA542C" w:rsidRPr="003011E6" w:rsidRDefault="00BA542C" w:rsidP="00C36B90">
            <w:pPr>
              <w:spacing w:after="0" w:line="240" w:lineRule="auto"/>
              <w:rPr>
                <w:rFonts w:ascii="Times New Roman" w:eastAsia="Times New Roman" w:hAnsi="Times New Roman" w:cs="Times New Roman"/>
                <w:iCs/>
                <w:sz w:val="24"/>
                <w:szCs w:val="24"/>
                <w:lang w:eastAsia="lv-LV"/>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5A0685"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91A58"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348FBD"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7B2378"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0C9C52"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0C527930"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4D7D73D9"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1.1. valsts pamatbudžets, tai skaitā ieņēmumi no maksas pakalpojumiem un citi pašu ieņēmumi</w:t>
            </w:r>
          </w:p>
        </w:tc>
        <w:tc>
          <w:tcPr>
            <w:tcW w:w="954" w:type="dxa"/>
            <w:tcBorders>
              <w:top w:val="single" w:sz="4" w:space="0" w:color="auto"/>
              <w:left w:val="single" w:sz="4" w:space="0" w:color="auto"/>
              <w:bottom w:val="single" w:sz="4" w:space="0" w:color="auto"/>
              <w:right w:val="single" w:sz="4" w:space="0" w:color="auto"/>
            </w:tcBorders>
          </w:tcPr>
          <w:p w14:paraId="60D21CC1"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tcPr>
          <w:p w14:paraId="77A5F88B" w14:textId="77777777" w:rsidR="00BA542C" w:rsidRPr="003011E6" w:rsidRDefault="00BA542C" w:rsidP="00C36B90">
            <w:pPr>
              <w:spacing w:after="0" w:line="240" w:lineRule="auto"/>
              <w:rPr>
                <w:rFonts w:ascii="Times New Roman" w:eastAsia="Times New Roman" w:hAnsi="Times New Roman" w:cs="Times New Roman"/>
                <w:iCs/>
                <w:sz w:val="24"/>
                <w:szCs w:val="24"/>
                <w:lang w:eastAsia="lv-LV"/>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tcPr>
          <w:p w14:paraId="353CE3E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tcPr>
          <w:p w14:paraId="7C010FFA"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tcPr>
          <w:p w14:paraId="4FCEE6F3"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tcPr>
          <w:p w14:paraId="4F7EDF4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tcPr>
          <w:p w14:paraId="514983C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4CBBDD6B"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52FFE9DF"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1.2. valsts speciālais budžets</w:t>
            </w:r>
          </w:p>
        </w:tc>
        <w:tc>
          <w:tcPr>
            <w:tcW w:w="954" w:type="dxa"/>
            <w:tcBorders>
              <w:top w:val="single" w:sz="4" w:space="0" w:color="auto"/>
              <w:left w:val="single" w:sz="4" w:space="0" w:color="auto"/>
              <w:bottom w:val="single" w:sz="4" w:space="0" w:color="auto"/>
              <w:right w:val="single" w:sz="4" w:space="0" w:color="auto"/>
            </w:tcBorders>
          </w:tcPr>
          <w:p w14:paraId="3EBBFC22"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tcPr>
          <w:p w14:paraId="4CC48250"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29C8085D"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79F58E54"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5C6235B5"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3EB35112"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003A0419"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162A0FBD"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5E2A1D66"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1.3. pašvaldību budžets</w:t>
            </w:r>
          </w:p>
        </w:tc>
        <w:tc>
          <w:tcPr>
            <w:tcW w:w="954" w:type="dxa"/>
            <w:tcBorders>
              <w:top w:val="single" w:sz="4" w:space="0" w:color="auto"/>
              <w:left w:val="single" w:sz="4" w:space="0" w:color="auto"/>
              <w:bottom w:val="single" w:sz="4" w:space="0" w:color="auto"/>
              <w:right w:val="single" w:sz="4" w:space="0" w:color="auto"/>
            </w:tcBorders>
          </w:tcPr>
          <w:p w14:paraId="10B6BDE1"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tcPr>
          <w:p w14:paraId="4D9F22D3"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6D07DA6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6153AFBC"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6289B036"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5739FD8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66C106AD"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3266A63D"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66AA86EC" w14:textId="77777777" w:rsidR="0009717D" w:rsidRPr="003011E6" w:rsidRDefault="0009717D" w:rsidP="0009717D">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2. Budžeta izdevumi</w:t>
            </w:r>
          </w:p>
        </w:tc>
        <w:tc>
          <w:tcPr>
            <w:tcW w:w="954" w:type="dxa"/>
            <w:tcBorders>
              <w:top w:val="single" w:sz="4" w:space="0" w:color="auto"/>
              <w:left w:val="single" w:sz="4" w:space="0" w:color="auto"/>
              <w:bottom w:val="single" w:sz="4" w:space="0" w:color="auto"/>
              <w:right w:val="single" w:sz="4" w:space="0" w:color="auto"/>
            </w:tcBorders>
          </w:tcPr>
          <w:p w14:paraId="3706ED97" w14:textId="573F58C3" w:rsidR="0009717D" w:rsidRPr="003011E6" w:rsidRDefault="0009717D" w:rsidP="0009717D">
            <w:pPr>
              <w:spacing w:after="0" w:line="240" w:lineRule="auto"/>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tcPr>
          <w:p w14:paraId="1FD59C3D" w14:textId="343D104D"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64 000</w:t>
            </w:r>
          </w:p>
        </w:tc>
        <w:tc>
          <w:tcPr>
            <w:tcW w:w="850" w:type="dxa"/>
            <w:tcBorders>
              <w:top w:val="single" w:sz="4" w:space="0" w:color="auto"/>
              <w:left w:val="single" w:sz="4" w:space="0" w:color="auto"/>
              <w:bottom w:val="single" w:sz="4" w:space="0" w:color="auto"/>
              <w:right w:val="single" w:sz="4" w:space="0" w:color="auto"/>
            </w:tcBorders>
          </w:tcPr>
          <w:p w14:paraId="60D79697" w14:textId="25A71D2F"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49B9152B" w14:textId="17176B4B"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35 520</w:t>
            </w:r>
          </w:p>
        </w:tc>
        <w:tc>
          <w:tcPr>
            <w:tcW w:w="850" w:type="dxa"/>
            <w:tcBorders>
              <w:top w:val="single" w:sz="4" w:space="0" w:color="auto"/>
              <w:left w:val="single" w:sz="4" w:space="0" w:color="auto"/>
              <w:bottom w:val="single" w:sz="4" w:space="0" w:color="auto"/>
              <w:right w:val="single" w:sz="4" w:space="0" w:color="auto"/>
            </w:tcBorders>
          </w:tcPr>
          <w:p w14:paraId="5C6DE531" w14:textId="787BE034"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7EFE6915" w14:textId="4355216D"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27 520</w:t>
            </w:r>
          </w:p>
        </w:tc>
        <w:tc>
          <w:tcPr>
            <w:tcW w:w="995" w:type="dxa"/>
            <w:tcBorders>
              <w:top w:val="single" w:sz="4" w:space="0" w:color="auto"/>
              <w:left w:val="single" w:sz="4" w:space="0" w:color="auto"/>
              <w:bottom w:val="single" w:sz="4" w:space="0" w:color="auto"/>
              <w:right w:val="single" w:sz="4" w:space="0" w:color="auto"/>
            </w:tcBorders>
            <w:hideMark/>
          </w:tcPr>
          <w:p w14:paraId="01123422" w14:textId="77777777"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1390E096"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27043A3F" w14:textId="77777777" w:rsidR="0009717D" w:rsidRPr="003011E6" w:rsidRDefault="0009717D" w:rsidP="0009717D">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2.1. valsts pamatbudžets</w:t>
            </w:r>
          </w:p>
        </w:tc>
        <w:tc>
          <w:tcPr>
            <w:tcW w:w="954" w:type="dxa"/>
            <w:tcBorders>
              <w:top w:val="single" w:sz="4" w:space="0" w:color="auto"/>
              <w:left w:val="single" w:sz="4" w:space="0" w:color="auto"/>
              <w:bottom w:val="single" w:sz="4" w:space="0" w:color="auto"/>
              <w:right w:val="single" w:sz="4" w:space="0" w:color="auto"/>
            </w:tcBorders>
          </w:tcPr>
          <w:p w14:paraId="683B37D2" w14:textId="33F03A39" w:rsidR="0009717D" w:rsidRPr="003011E6" w:rsidRDefault="0009717D" w:rsidP="0009717D">
            <w:pPr>
              <w:spacing w:after="0" w:line="240" w:lineRule="auto"/>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tcPr>
          <w:p w14:paraId="42D96CEF" w14:textId="21F67E91"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64 000</w:t>
            </w:r>
          </w:p>
        </w:tc>
        <w:tc>
          <w:tcPr>
            <w:tcW w:w="850" w:type="dxa"/>
            <w:tcBorders>
              <w:top w:val="single" w:sz="4" w:space="0" w:color="auto"/>
              <w:left w:val="single" w:sz="4" w:space="0" w:color="auto"/>
              <w:bottom w:val="single" w:sz="4" w:space="0" w:color="auto"/>
              <w:right w:val="single" w:sz="4" w:space="0" w:color="auto"/>
            </w:tcBorders>
          </w:tcPr>
          <w:p w14:paraId="2A34F5BA" w14:textId="08623CB2"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4CC39F6F" w14:textId="3BBF3F19"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35 520</w:t>
            </w:r>
          </w:p>
        </w:tc>
        <w:tc>
          <w:tcPr>
            <w:tcW w:w="850" w:type="dxa"/>
            <w:tcBorders>
              <w:top w:val="single" w:sz="4" w:space="0" w:color="auto"/>
              <w:left w:val="single" w:sz="4" w:space="0" w:color="auto"/>
              <w:bottom w:val="single" w:sz="4" w:space="0" w:color="auto"/>
              <w:right w:val="single" w:sz="4" w:space="0" w:color="auto"/>
            </w:tcBorders>
          </w:tcPr>
          <w:p w14:paraId="07C84E61" w14:textId="32E47208"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2A7385AE" w14:textId="00F76F7B"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27 520</w:t>
            </w:r>
          </w:p>
        </w:tc>
        <w:tc>
          <w:tcPr>
            <w:tcW w:w="995" w:type="dxa"/>
            <w:tcBorders>
              <w:top w:val="single" w:sz="4" w:space="0" w:color="auto"/>
              <w:left w:val="single" w:sz="4" w:space="0" w:color="auto"/>
              <w:bottom w:val="single" w:sz="4" w:space="0" w:color="auto"/>
              <w:right w:val="single" w:sz="4" w:space="0" w:color="auto"/>
            </w:tcBorders>
            <w:hideMark/>
          </w:tcPr>
          <w:p w14:paraId="2CDC1EA8" w14:textId="77777777" w:rsidR="0009717D" w:rsidRPr="003011E6" w:rsidRDefault="0009717D" w:rsidP="0009717D">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4B8C6798"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38048DE5"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2.2. valsts speciālais budžets</w:t>
            </w:r>
          </w:p>
        </w:tc>
        <w:tc>
          <w:tcPr>
            <w:tcW w:w="954" w:type="dxa"/>
            <w:tcBorders>
              <w:top w:val="single" w:sz="4" w:space="0" w:color="auto"/>
              <w:left w:val="single" w:sz="4" w:space="0" w:color="auto"/>
              <w:bottom w:val="single" w:sz="4" w:space="0" w:color="auto"/>
              <w:right w:val="single" w:sz="4" w:space="0" w:color="auto"/>
            </w:tcBorders>
          </w:tcPr>
          <w:p w14:paraId="21C454E6"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tcPr>
          <w:p w14:paraId="03F9B2B5"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tcPr>
          <w:p w14:paraId="1D49713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258A26CD"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3FFF40B1"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3E61A54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430FADD4"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61378F72"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646F1A4B"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2.3. pašvaldību budžets</w:t>
            </w:r>
          </w:p>
        </w:tc>
        <w:tc>
          <w:tcPr>
            <w:tcW w:w="954" w:type="dxa"/>
            <w:tcBorders>
              <w:top w:val="single" w:sz="4" w:space="0" w:color="auto"/>
              <w:left w:val="single" w:sz="4" w:space="0" w:color="auto"/>
              <w:bottom w:val="single" w:sz="4" w:space="0" w:color="auto"/>
              <w:right w:val="single" w:sz="4" w:space="0" w:color="auto"/>
            </w:tcBorders>
            <w:hideMark/>
          </w:tcPr>
          <w:p w14:paraId="1550948D"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hideMark/>
          </w:tcPr>
          <w:p w14:paraId="4F5FAEE0"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24C4B66C"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2997080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221CCB1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45A9030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7FE72306"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0BC83F92"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2B86E268" w14:textId="77777777" w:rsidR="000E0B44" w:rsidRPr="003011E6" w:rsidRDefault="000E0B44" w:rsidP="000E0B44">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3. Finansiālā ietekme</w:t>
            </w:r>
          </w:p>
        </w:tc>
        <w:tc>
          <w:tcPr>
            <w:tcW w:w="954" w:type="dxa"/>
            <w:tcBorders>
              <w:top w:val="single" w:sz="4" w:space="0" w:color="auto"/>
              <w:left w:val="single" w:sz="4" w:space="0" w:color="auto"/>
              <w:bottom w:val="single" w:sz="4" w:space="0" w:color="auto"/>
              <w:right w:val="single" w:sz="4" w:space="0" w:color="auto"/>
            </w:tcBorders>
            <w:hideMark/>
          </w:tcPr>
          <w:p w14:paraId="70A86906" w14:textId="2F7C7B9B" w:rsidR="000E0B44" w:rsidRPr="003011E6" w:rsidRDefault="000E0B44" w:rsidP="000E0B44">
            <w:pPr>
              <w:spacing w:after="0" w:line="240" w:lineRule="auto"/>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hideMark/>
          </w:tcPr>
          <w:p w14:paraId="07D202B2" w14:textId="559EAC72"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-64 000</w:t>
            </w:r>
          </w:p>
        </w:tc>
        <w:tc>
          <w:tcPr>
            <w:tcW w:w="850" w:type="dxa"/>
            <w:tcBorders>
              <w:top w:val="single" w:sz="4" w:space="0" w:color="auto"/>
              <w:left w:val="single" w:sz="4" w:space="0" w:color="auto"/>
              <w:bottom w:val="single" w:sz="4" w:space="0" w:color="auto"/>
              <w:right w:val="single" w:sz="4" w:space="0" w:color="auto"/>
            </w:tcBorders>
            <w:hideMark/>
          </w:tcPr>
          <w:p w14:paraId="1EBE0F5A" w14:textId="434A6D2A"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7C5FBB5F" w14:textId="194ABB07"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-35 520</w:t>
            </w:r>
          </w:p>
        </w:tc>
        <w:tc>
          <w:tcPr>
            <w:tcW w:w="850" w:type="dxa"/>
            <w:tcBorders>
              <w:top w:val="single" w:sz="4" w:space="0" w:color="auto"/>
              <w:left w:val="single" w:sz="4" w:space="0" w:color="auto"/>
              <w:bottom w:val="single" w:sz="4" w:space="0" w:color="auto"/>
              <w:right w:val="single" w:sz="4" w:space="0" w:color="auto"/>
            </w:tcBorders>
            <w:hideMark/>
          </w:tcPr>
          <w:p w14:paraId="7FA416E1" w14:textId="62F5BC0E"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550EC12E" w14:textId="083C4DFD"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-27 520</w:t>
            </w:r>
          </w:p>
        </w:tc>
        <w:tc>
          <w:tcPr>
            <w:tcW w:w="995" w:type="dxa"/>
            <w:tcBorders>
              <w:top w:val="single" w:sz="4" w:space="0" w:color="auto"/>
              <w:left w:val="single" w:sz="4" w:space="0" w:color="auto"/>
              <w:bottom w:val="single" w:sz="4" w:space="0" w:color="auto"/>
              <w:right w:val="single" w:sz="4" w:space="0" w:color="auto"/>
            </w:tcBorders>
            <w:hideMark/>
          </w:tcPr>
          <w:p w14:paraId="3215DCE6" w14:textId="77777777"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0F5570C8"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1C3B799E" w14:textId="77777777" w:rsidR="000E0B44" w:rsidRPr="003011E6" w:rsidRDefault="000E0B44" w:rsidP="000E0B44">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3.1. valsts pamatbudžets</w:t>
            </w:r>
          </w:p>
        </w:tc>
        <w:tc>
          <w:tcPr>
            <w:tcW w:w="954" w:type="dxa"/>
            <w:tcBorders>
              <w:top w:val="single" w:sz="4" w:space="0" w:color="auto"/>
              <w:left w:val="single" w:sz="4" w:space="0" w:color="auto"/>
              <w:bottom w:val="single" w:sz="4" w:space="0" w:color="auto"/>
              <w:right w:val="single" w:sz="4" w:space="0" w:color="auto"/>
            </w:tcBorders>
            <w:hideMark/>
          </w:tcPr>
          <w:p w14:paraId="30B55101" w14:textId="0C88A1C7" w:rsidR="000E0B44" w:rsidRPr="003011E6" w:rsidRDefault="000E0B44" w:rsidP="000E0B44">
            <w:pPr>
              <w:spacing w:after="0" w:line="240" w:lineRule="auto"/>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hideMark/>
          </w:tcPr>
          <w:p w14:paraId="36F16C74" w14:textId="70B311FA"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-64 000</w:t>
            </w:r>
          </w:p>
        </w:tc>
        <w:tc>
          <w:tcPr>
            <w:tcW w:w="850" w:type="dxa"/>
            <w:tcBorders>
              <w:top w:val="single" w:sz="4" w:space="0" w:color="auto"/>
              <w:left w:val="single" w:sz="4" w:space="0" w:color="auto"/>
              <w:bottom w:val="single" w:sz="4" w:space="0" w:color="auto"/>
              <w:right w:val="single" w:sz="4" w:space="0" w:color="auto"/>
            </w:tcBorders>
            <w:hideMark/>
          </w:tcPr>
          <w:p w14:paraId="66DA76DB" w14:textId="20C596FD"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660E8BCB" w14:textId="573E226E"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-35 520</w:t>
            </w:r>
          </w:p>
        </w:tc>
        <w:tc>
          <w:tcPr>
            <w:tcW w:w="850" w:type="dxa"/>
            <w:tcBorders>
              <w:top w:val="single" w:sz="4" w:space="0" w:color="auto"/>
              <w:left w:val="single" w:sz="4" w:space="0" w:color="auto"/>
              <w:bottom w:val="single" w:sz="4" w:space="0" w:color="auto"/>
              <w:right w:val="single" w:sz="4" w:space="0" w:color="auto"/>
            </w:tcBorders>
            <w:hideMark/>
          </w:tcPr>
          <w:p w14:paraId="5715DB96" w14:textId="05BBAA7C"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7C95F875" w14:textId="0B880655"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-27 520</w:t>
            </w:r>
          </w:p>
        </w:tc>
        <w:tc>
          <w:tcPr>
            <w:tcW w:w="995" w:type="dxa"/>
            <w:tcBorders>
              <w:top w:val="single" w:sz="4" w:space="0" w:color="auto"/>
              <w:left w:val="single" w:sz="4" w:space="0" w:color="auto"/>
              <w:bottom w:val="single" w:sz="4" w:space="0" w:color="auto"/>
              <w:right w:val="single" w:sz="4" w:space="0" w:color="auto"/>
            </w:tcBorders>
            <w:hideMark/>
          </w:tcPr>
          <w:p w14:paraId="2069A115" w14:textId="77777777" w:rsidR="000E0B44" w:rsidRPr="003011E6" w:rsidRDefault="000E0B44" w:rsidP="000E0B44">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7DFAC11A"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5BD46D70"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3.2. speciālais budžets</w:t>
            </w:r>
          </w:p>
        </w:tc>
        <w:tc>
          <w:tcPr>
            <w:tcW w:w="954" w:type="dxa"/>
            <w:tcBorders>
              <w:top w:val="single" w:sz="4" w:space="0" w:color="auto"/>
              <w:left w:val="single" w:sz="4" w:space="0" w:color="auto"/>
              <w:bottom w:val="single" w:sz="4" w:space="0" w:color="auto"/>
              <w:right w:val="single" w:sz="4" w:space="0" w:color="auto"/>
            </w:tcBorders>
            <w:hideMark/>
          </w:tcPr>
          <w:p w14:paraId="7F775825"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hideMark/>
          </w:tcPr>
          <w:p w14:paraId="207D8A51"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0B2FF71B"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4A278AB1"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6A0097D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33CF0B3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28EF436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2939F98B"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17CF031A"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3.3. pašvaldību budžets</w:t>
            </w:r>
          </w:p>
        </w:tc>
        <w:tc>
          <w:tcPr>
            <w:tcW w:w="954" w:type="dxa"/>
            <w:tcBorders>
              <w:top w:val="single" w:sz="4" w:space="0" w:color="auto"/>
              <w:left w:val="single" w:sz="4" w:space="0" w:color="auto"/>
              <w:bottom w:val="single" w:sz="4" w:space="0" w:color="auto"/>
              <w:right w:val="single" w:sz="4" w:space="0" w:color="auto"/>
            </w:tcBorders>
            <w:hideMark/>
          </w:tcPr>
          <w:p w14:paraId="7BB6AB46"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34" w:type="dxa"/>
            <w:tcBorders>
              <w:top w:val="single" w:sz="4" w:space="0" w:color="auto"/>
              <w:left w:val="single" w:sz="4" w:space="0" w:color="auto"/>
              <w:bottom w:val="single" w:sz="4" w:space="0" w:color="auto"/>
              <w:right w:val="single" w:sz="4" w:space="0" w:color="auto"/>
            </w:tcBorders>
            <w:hideMark/>
          </w:tcPr>
          <w:p w14:paraId="29D58A6D"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002C43F4"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3" w:type="dxa"/>
            <w:tcBorders>
              <w:top w:val="single" w:sz="4" w:space="0" w:color="auto"/>
              <w:left w:val="single" w:sz="4" w:space="0" w:color="auto"/>
              <w:bottom w:val="single" w:sz="4" w:space="0" w:color="auto"/>
              <w:right w:val="single" w:sz="4" w:space="0" w:color="auto"/>
            </w:tcBorders>
            <w:hideMark/>
          </w:tcPr>
          <w:p w14:paraId="3D379EA3"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tcBorders>
              <w:top w:val="single" w:sz="4" w:space="0" w:color="auto"/>
              <w:left w:val="single" w:sz="4" w:space="0" w:color="auto"/>
              <w:bottom w:val="single" w:sz="4" w:space="0" w:color="auto"/>
              <w:right w:val="single" w:sz="4" w:space="0" w:color="auto"/>
            </w:tcBorders>
            <w:hideMark/>
          </w:tcPr>
          <w:p w14:paraId="19CDB97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1123" w:type="dxa"/>
            <w:tcBorders>
              <w:top w:val="single" w:sz="4" w:space="0" w:color="auto"/>
              <w:left w:val="single" w:sz="4" w:space="0" w:color="auto"/>
              <w:bottom w:val="single" w:sz="4" w:space="0" w:color="auto"/>
              <w:right w:val="single" w:sz="4" w:space="0" w:color="auto"/>
            </w:tcBorders>
            <w:hideMark/>
          </w:tcPr>
          <w:p w14:paraId="0451FCAE"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585753E2"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64E883DC"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30270750" w14:textId="77777777" w:rsidR="00C07DBA" w:rsidRPr="003011E6" w:rsidRDefault="00C07DBA" w:rsidP="00C07DBA">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lastRenderedPageBreak/>
              <w:t>4. Finanšu līdzekļi papildu izdevumu finansēšanai (kompensējošu izdevumu samazinājumu norāda ar "+" zīmi)</w:t>
            </w:r>
          </w:p>
        </w:tc>
        <w:tc>
          <w:tcPr>
            <w:tcW w:w="954" w:type="dxa"/>
            <w:tcBorders>
              <w:top w:val="single" w:sz="4" w:space="0" w:color="auto"/>
              <w:left w:val="single" w:sz="4" w:space="0" w:color="auto"/>
              <w:bottom w:val="single" w:sz="4" w:space="0" w:color="auto"/>
              <w:right w:val="single" w:sz="4" w:space="0" w:color="auto"/>
            </w:tcBorders>
            <w:hideMark/>
          </w:tcPr>
          <w:p w14:paraId="64505C48" w14:textId="7C678F97" w:rsidR="00C07DBA" w:rsidRPr="003011E6" w:rsidRDefault="00C07DBA" w:rsidP="00C07DBA">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X</w:t>
            </w:r>
          </w:p>
        </w:tc>
        <w:tc>
          <w:tcPr>
            <w:tcW w:w="1134" w:type="dxa"/>
            <w:tcBorders>
              <w:top w:val="single" w:sz="4" w:space="0" w:color="auto"/>
              <w:left w:val="single" w:sz="4" w:space="0" w:color="auto"/>
              <w:bottom w:val="single" w:sz="4" w:space="0" w:color="auto"/>
              <w:right w:val="single" w:sz="4" w:space="0" w:color="auto"/>
            </w:tcBorders>
            <w:hideMark/>
          </w:tcPr>
          <w:p w14:paraId="79F11649" w14:textId="2BFC9436"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+64 000</w:t>
            </w:r>
          </w:p>
        </w:tc>
        <w:tc>
          <w:tcPr>
            <w:tcW w:w="850" w:type="dxa"/>
            <w:tcBorders>
              <w:top w:val="single" w:sz="4" w:space="0" w:color="auto"/>
              <w:left w:val="single" w:sz="4" w:space="0" w:color="auto"/>
              <w:bottom w:val="single" w:sz="4" w:space="0" w:color="auto"/>
              <w:right w:val="single" w:sz="4" w:space="0" w:color="auto"/>
            </w:tcBorders>
            <w:hideMark/>
          </w:tcPr>
          <w:p w14:paraId="30F0F072" w14:textId="13CE94F1"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X</w:t>
            </w:r>
          </w:p>
        </w:tc>
        <w:tc>
          <w:tcPr>
            <w:tcW w:w="993" w:type="dxa"/>
            <w:tcBorders>
              <w:top w:val="single" w:sz="4" w:space="0" w:color="auto"/>
              <w:left w:val="single" w:sz="4" w:space="0" w:color="auto"/>
              <w:bottom w:val="single" w:sz="4" w:space="0" w:color="auto"/>
              <w:right w:val="single" w:sz="4" w:space="0" w:color="auto"/>
            </w:tcBorders>
            <w:hideMark/>
          </w:tcPr>
          <w:p w14:paraId="26451E0E" w14:textId="7734934D"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+35 520</w:t>
            </w:r>
          </w:p>
        </w:tc>
        <w:tc>
          <w:tcPr>
            <w:tcW w:w="850" w:type="dxa"/>
            <w:tcBorders>
              <w:top w:val="single" w:sz="4" w:space="0" w:color="auto"/>
              <w:left w:val="single" w:sz="4" w:space="0" w:color="auto"/>
              <w:bottom w:val="single" w:sz="4" w:space="0" w:color="auto"/>
              <w:right w:val="single" w:sz="4" w:space="0" w:color="auto"/>
            </w:tcBorders>
            <w:hideMark/>
          </w:tcPr>
          <w:p w14:paraId="449ED45B" w14:textId="3703E231"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X</w:t>
            </w:r>
          </w:p>
        </w:tc>
        <w:tc>
          <w:tcPr>
            <w:tcW w:w="1123" w:type="dxa"/>
            <w:tcBorders>
              <w:top w:val="single" w:sz="4" w:space="0" w:color="auto"/>
              <w:left w:val="single" w:sz="4" w:space="0" w:color="auto"/>
              <w:bottom w:val="single" w:sz="4" w:space="0" w:color="auto"/>
              <w:right w:val="single" w:sz="4" w:space="0" w:color="auto"/>
            </w:tcBorders>
            <w:hideMark/>
          </w:tcPr>
          <w:p w14:paraId="1C4575A9" w14:textId="2B0936F6"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+27 520</w:t>
            </w:r>
          </w:p>
        </w:tc>
        <w:tc>
          <w:tcPr>
            <w:tcW w:w="995" w:type="dxa"/>
            <w:tcBorders>
              <w:top w:val="single" w:sz="4" w:space="0" w:color="auto"/>
              <w:left w:val="single" w:sz="4" w:space="0" w:color="auto"/>
              <w:bottom w:val="single" w:sz="4" w:space="0" w:color="auto"/>
              <w:right w:val="single" w:sz="4" w:space="0" w:color="auto"/>
            </w:tcBorders>
            <w:hideMark/>
          </w:tcPr>
          <w:p w14:paraId="2FBF9CA0" w14:textId="77777777"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2E686AE5"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471771AD" w14:textId="77777777" w:rsidR="00C07DBA" w:rsidRPr="003011E6" w:rsidRDefault="00C07DBA" w:rsidP="00C07DBA">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5. Precizēta finansiālā ietekme</w:t>
            </w:r>
          </w:p>
        </w:tc>
        <w:tc>
          <w:tcPr>
            <w:tcW w:w="954" w:type="dxa"/>
            <w:vMerge w:val="restart"/>
            <w:tcBorders>
              <w:top w:val="single" w:sz="4" w:space="0" w:color="auto"/>
              <w:left w:val="single" w:sz="4" w:space="0" w:color="auto"/>
              <w:bottom w:val="single" w:sz="4" w:space="0" w:color="auto"/>
              <w:right w:val="single" w:sz="4" w:space="0" w:color="auto"/>
            </w:tcBorders>
            <w:hideMark/>
          </w:tcPr>
          <w:p w14:paraId="6970E31F" w14:textId="0F6E4522" w:rsidR="00C07DBA" w:rsidRPr="003011E6" w:rsidRDefault="00C07DBA" w:rsidP="00C07DBA">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2AC5FDF8" w14:textId="1B8E47F2"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8ACE78B" w14:textId="1BC70A8E"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Calibri" w:hAnsi="Times New Roman" w:cs="Times New Roman"/>
                <w:sz w:val="24"/>
                <w:szCs w:val="24"/>
              </w:rPr>
              <w:t>X</w:t>
            </w:r>
          </w:p>
        </w:tc>
        <w:tc>
          <w:tcPr>
            <w:tcW w:w="993" w:type="dxa"/>
            <w:tcBorders>
              <w:top w:val="single" w:sz="4" w:space="0" w:color="auto"/>
              <w:left w:val="single" w:sz="4" w:space="0" w:color="auto"/>
              <w:bottom w:val="single" w:sz="4" w:space="0" w:color="auto"/>
              <w:right w:val="single" w:sz="4" w:space="0" w:color="auto"/>
            </w:tcBorders>
            <w:hideMark/>
          </w:tcPr>
          <w:p w14:paraId="6C3B67CE" w14:textId="3C6ADAD1"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E0A3F66" w14:textId="0B57BD7F"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Calibri" w:hAnsi="Times New Roman" w:cs="Times New Roman"/>
                <w:sz w:val="24"/>
                <w:szCs w:val="24"/>
              </w:rPr>
              <w:t>X</w:t>
            </w:r>
          </w:p>
        </w:tc>
        <w:tc>
          <w:tcPr>
            <w:tcW w:w="1123" w:type="dxa"/>
            <w:tcBorders>
              <w:top w:val="single" w:sz="4" w:space="0" w:color="auto"/>
              <w:left w:val="single" w:sz="4" w:space="0" w:color="auto"/>
              <w:bottom w:val="single" w:sz="4" w:space="0" w:color="auto"/>
              <w:right w:val="single" w:sz="4" w:space="0" w:color="auto"/>
            </w:tcBorders>
            <w:hideMark/>
          </w:tcPr>
          <w:p w14:paraId="2A2F05BF" w14:textId="6A595DD6"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68FC341F" w14:textId="77777777" w:rsidR="00C07DBA" w:rsidRPr="003011E6" w:rsidRDefault="00C07DBA" w:rsidP="00C07DBA">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3DEBF9F8"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76D9A0AA"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5.1. valsts pamatbudžets</w:t>
            </w:r>
          </w:p>
        </w:tc>
        <w:tc>
          <w:tcPr>
            <w:tcW w:w="954" w:type="dxa"/>
            <w:vMerge/>
            <w:hideMark/>
          </w:tcPr>
          <w:p w14:paraId="15F592EB" w14:textId="77777777" w:rsidR="00BA542C" w:rsidRPr="003011E6" w:rsidRDefault="00BA542C" w:rsidP="00C36B9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9121046"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hideMark/>
          </w:tcPr>
          <w:p w14:paraId="15070B2C" w14:textId="77777777" w:rsidR="00BA542C" w:rsidRPr="003011E6" w:rsidRDefault="00BA542C" w:rsidP="00C36B90">
            <w:pPr>
              <w:spacing w:after="0" w:line="240" w:lineRule="auto"/>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4A44643C"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hideMark/>
          </w:tcPr>
          <w:p w14:paraId="3CC6360D" w14:textId="77777777" w:rsidR="00BA542C" w:rsidRPr="003011E6" w:rsidRDefault="00BA542C" w:rsidP="00C36B90">
            <w:pPr>
              <w:spacing w:after="0" w:line="240" w:lineRule="auto"/>
              <w:rPr>
                <w:rFonts w:ascii="Times New Roman" w:eastAsia="Calibri" w:hAnsi="Times New Roman" w:cs="Times New Roman"/>
                <w:sz w:val="24"/>
                <w:szCs w:val="24"/>
              </w:rPr>
            </w:pPr>
          </w:p>
        </w:tc>
        <w:tc>
          <w:tcPr>
            <w:tcW w:w="1123" w:type="dxa"/>
            <w:tcBorders>
              <w:top w:val="single" w:sz="4" w:space="0" w:color="auto"/>
              <w:left w:val="single" w:sz="4" w:space="0" w:color="auto"/>
              <w:bottom w:val="single" w:sz="4" w:space="0" w:color="auto"/>
              <w:right w:val="single" w:sz="4" w:space="0" w:color="auto"/>
            </w:tcBorders>
            <w:hideMark/>
          </w:tcPr>
          <w:p w14:paraId="1B146BEA"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797CA5A7"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3EBF07AC"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20E17424"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5.2. speciālais budžets</w:t>
            </w:r>
          </w:p>
        </w:tc>
        <w:tc>
          <w:tcPr>
            <w:tcW w:w="954" w:type="dxa"/>
            <w:vMerge/>
            <w:hideMark/>
          </w:tcPr>
          <w:p w14:paraId="043142C7" w14:textId="77777777" w:rsidR="00BA542C" w:rsidRPr="003011E6" w:rsidRDefault="00BA542C" w:rsidP="00C36B9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0DB7A85"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hideMark/>
          </w:tcPr>
          <w:p w14:paraId="2EF8434B" w14:textId="77777777" w:rsidR="00BA542C" w:rsidRPr="003011E6" w:rsidRDefault="00BA542C" w:rsidP="00C36B90">
            <w:pPr>
              <w:spacing w:after="0" w:line="240" w:lineRule="auto"/>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053A5B35"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hideMark/>
          </w:tcPr>
          <w:p w14:paraId="2AC9B441" w14:textId="77777777" w:rsidR="00BA542C" w:rsidRPr="003011E6" w:rsidRDefault="00BA542C" w:rsidP="00C36B90">
            <w:pPr>
              <w:spacing w:after="0" w:line="240" w:lineRule="auto"/>
              <w:rPr>
                <w:rFonts w:ascii="Times New Roman" w:eastAsia="Calibri" w:hAnsi="Times New Roman" w:cs="Times New Roman"/>
                <w:sz w:val="24"/>
                <w:szCs w:val="24"/>
              </w:rPr>
            </w:pPr>
          </w:p>
        </w:tc>
        <w:tc>
          <w:tcPr>
            <w:tcW w:w="1123" w:type="dxa"/>
            <w:tcBorders>
              <w:top w:val="single" w:sz="4" w:space="0" w:color="auto"/>
              <w:left w:val="single" w:sz="4" w:space="0" w:color="auto"/>
              <w:bottom w:val="single" w:sz="4" w:space="0" w:color="auto"/>
              <w:right w:val="single" w:sz="4" w:space="0" w:color="auto"/>
            </w:tcBorders>
            <w:hideMark/>
          </w:tcPr>
          <w:p w14:paraId="1714FDB4"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1B559EEF"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0F0775F3"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41962AF3"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5.3. pašvaldību budžets</w:t>
            </w:r>
          </w:p>
        </w:tc>
        <w:tc>
          <w:tcPr>
            <w:tcW w:w="954" w:type="dxa"/>
            <w:vMerge/>
            <w:hideMark/>
          </w:tcPr>
          <w:p w14:paraId="38FA8179" w14:textId="77777777" w:rsidR="00BA542C" w:rsidRPr="003011E6" w:rsidRDefault="00BA542C" w:rsidP="00C36B9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D45C696" w14:textId="77777777" w:rsidR="00BA542C" w:rsidRPr="003011E6" w:rsidRDefault="00BA542C" w:rsidP="00C36B90">
            <w:pPr>
              <w:spacing w:after="0" w:line="240" w:lineRule="auto"/>
              <w:rPr>
                <w:rFonts w:ascii="Times New Roman"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hideMark/>
          </w:tcPr>
          <w:p w14:paraId="78E05B34" w14:textId="77777777" w:rsidR="00BA542C" w:rsidRPr="003011E6" w:rsidRDefault="00BA542C" w:rsidP="00C36B90">
            <w:pPr>
              <w:spacing w:after="0" w:line="240" w:lineRule="auto"/>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5217DDB0"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850" w:type="dxa"/>
            <w:vMerge/>
            <w:hideMark/>
          </w:tcPr>
          <w:p w14:paraId="78A09641" w14:textId="77777777" w:rsidR="00BA542C" w:rsidRPr="003011E6" w:rsidRDefault="00BA542C" w:rsidP="00C36B90">
            <w:pPr>
              <w:spacing w:after="0" w:line="240" w:lineRule="auto"/>
              <w:rPr>
                <w:rFonts w:ascii="Times New Roman" w:eastAsia="Calibri" w:hAnsi="Times New Roman" w:cs="Times New Roman"/>
                <w:sz w:val="24"/>
                <w:szCs w:val="24"/>
              </w:rPr>
            </w:pPr>
          </w:p>
        </w:tc>
        <w:tc>
          <w:tcPr>
            <w:tcW w:w="1123" w:type="dxa"/>
            <w:tcBorders>
              <w:top w:val="single" w:sz="4" w:space="0" w:color="auto"/>
              <w:left w:val="single" w:sz="4" w:space="0" w:color="auto"/>
              <w:bottom w:val="single" w:sz="4" w:space="0" w:color="auto"/>
              <w:right w:val="single" w:sz="4" w:space="0" w:color="auto"/>
            </w:tcBorders>
            <w:hideMark/>
          </w:tcPr>
          <w:p w14:paraId="43B13C57"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c>
          <w:tcPr>
            <w:tcW w:w="995" w:type="dxa"/>
            <w:tcBorders>
              <w:top w:val="single" w:sz="4" w:space="0" w:color="auto"/>
              <w:left w:val="single" w:sz="4" w:space="0" w:color="auto"/>
              <w:bottom w:val="single" w:sz="4" w:space="0" w:color="auto"/>
              <w:right w:val="single" w:sz="4" w:space="0" w:color="auto"/>
            </w:tcBorders>
            <w:hideMark/>
          </w:tcPr>
          <w:p w14:paraId="0164B1D9" w14:textId="77777777" w:rsidR="00BA542C" w:rsidRPr="003011E6" w:rsidRDefault="00BA542C" w:rsidP="00C36B90">
            <w:pPr>
              <w:spacing w:after="0" w:line="240" w:lineRule="auto"/>
              <w:rPr>
                <w:rFonts w:ascii="Times New Roman" w:eastAsia="Calibri" w:hAnsi="Times New Roman" w:cs="Times New Roman"/>
                <w:sz w:val="24"/>
                <w:szCs w:val="24"/>
              </w:rPr>
            </w:pPr>
            <w:r w:rsidRPr="003011E6">
              <w:rPr>
                <w:rFonts w:ascii="Times New Roman" w:eastAsia="Times New Roman" w:hAnsi="Times New Roman" w:cs="Times New Roman"/>
                <w:iCs/>
                <w:sz w:val="24"/>
                <w:szCs w:val="24"/>
                <w:lang w:eastAsia="lv-LV"/>
              </w:rPr>
              <w:t>0</w:t>
            </w:r>
          </w:p>
        </w:tc>
      </w:tr>
      <w:tr w:rsidR="00340B68" w:rsidRPr="003011E6" w14:paraId="733290B9" w14:textId="77777777" w:rsidTr="00DC2867">
        <w:tc>
          <w:tcPr>
            <w:tcW w:w="2162" w:type="dxa"/>
            <w:tcBorders>
              <w:top w:val="single" w:sz="4" w:space="0" w:color="auto"/>
              <w:left w:val="single" w:sz="4" w:space="0" w:color="auto"/>
              <w:bottom w:val="single" w:sz="4" w:space="0" w:color="auto"/>
              <w:right w:val="single" w:sz="4" w:space="0" w:color="auto"/>
            </w:tcBorders>
            <w:hideMark/>
          </w:tcPr>
          <w:p w14:paraId="2C44B3E3" w14:textId="77777777" w:rsidR="00981481" w:rsidRPr="003011E6" w:rsidRDefault="00981481" w:rsidP="00981481">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6. Detalizēts ieņēmumu un izdevumu aprēķins (ja nepieciešams, detalizētu ieņēmumu un izdevumu aprēķinu var pievienot anotācijas pielikumā)</w:t>
            </w:r>
          </w:p>
        </w:tc>
        <w:tc>
          <w:tcPr>
            <w:tcW w:w="6899" w:type="dxa"/>
            <w:gridSpan w:val="7"/>
            <w:vMerge w:val="restart"/>
            <w:tcBorders>
              <w:top w:val="single" w:sz="4" w:space="0" w:color="auto"/>
              <w:left w:val="single" w:sz="4" w:space="0" w:color="auto"/>
              <w:bottom w:val="single" w:sz="4" w:space="0" w:color="auto"/>
              <w:right w:val="single" w:sz="4" w:space="0" w:color="auto"/>
            </w:tcBorders>
            <w:vAlign w:val="center"/>
          </w:tcPr>
          <w:p w14:paraId="7410C56C" w14:textId="5DEE5B0B"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sz w:val="24"/>
                <w:szCs w:val="24"/>
              </w:rPr>
            </w:pPr>
            <w:r w:rsidRPr="003011E6">
              <w:rPr>
                <w:rFonts w:ascii="Times New Roman" w:eastAsia="Calibri" w:hAnsi="Times New Roman" w:cs="Times New Roman"/>
                <w:sz w:val="24"/>
                <w:szCs w:val="24"/>
              </w:rPr>
              <w:t xml:space="preserve">Projekts paredz, ka Būvniecības valsts kontroles birojs, veicot </w:t>
            </w:r>
            <w:r w:rsidR="00FF3DBE" w:rsidRPr="003011E6">
              <w:rPr>
                <w:rFonts w:ascii="Times New Roman" w:eastAsia="Calibri" w:hAnsi="Times New Roman" w:cs="Times New Roman"/>
                <w:sz w:val="24"/>
                <w:szCs w:val="24"/>
              </w:rPr>
              <w:t>koģenerācijas staciju uzraudzību, kas ietver arī koģenerācijas staciju</w:t>
            </w:r>
            <w:r w:rsidRPr="003011E6">
              <w:rPr>
                <w:rFonts w:ascii="Times New Roman" w:eastAsia="Calibri" w:hAnsi="Times New Roman" w:cs="Times New Roman"/>
                <w:sz w:val="24"/>
                <w:szCs w:val="24"/>
              </w:rPr>
              <w:t xml:space="preserve"> kopējo kapitālieguldījumu iekšējās peļņas normas aprēķinu (turpmāk – aprēķins), var piesaistīt ārējo ekspertu (turpmāk – eksperts). Izvērtējot Būvniecības valsts kontroles biroja resursus un pieejamo kapacitāti, kā arī ņemot vērā to elektrostaciju skaitu, kurām 202</w:t>
            </w:r>
            <w:r w:rsidR="00BB4406" w:rsidRPr="003011E6">
              <w:rPr>
                <w:rFonts w:ascii="Times New Roman" w:eastAsia="Calibri" w:hAnsi="Times New Roman" w:cs="Times New Roman"/>
                <w:sz w:val="24"/>
                <w:szCs w:val="24"/>
              </w:rPr>
              <w:t>2</w:t>
            </w:r>
            <w:r w:rsidRPr="003011E6">
              <w:rPr>
                <w:rFonts w:ascii="Times New Roman" w:eastAsia="Calibri" w:hAnsi="Times New Roman" w:cs="Times New Roman"/>
                <w:sz w:val="24"/>
                <w:szCs w:val="24"/>
              </w:rPr>
              <w:t xml:space="preserve">.gadā un turpmākajos gados būs jāveic aprēķini, šādu aprēķinu veikšanai ir nepieciešams piesaistīt ārpakalpojumu sniedzēju ar atbilstošu kompetenci un pieredzi.  </w:t>
            </w:r>
          </w:p>
          <w:p w14:paraId="48335017" w14:textId="77777777"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sz w:val="24"/>
                <w:szCs w:val="24"/>
              </w:rPr>
            </w:pPr>
            <w:r w:rsidRPr="003011E6">
              <w:rPr>
                <w:rFonts w:ascii="Times New Roman" w:eastAsia="Calibri" w:hAnsi="Times New Roman" w:cs="Times New Roman"/>
                <w:sz w:val="24"/>
                <w:szCs w:val="24"/>
              </w:rPr>
              <w:t xml:space="preserve">Vienā elektrostacijā veikto investīciju (faktisko datu un dokumentu), elektrostacijas ieņēmumu un izdevumu (faktisko datu un dokumentu), </w:t>
            </w:r>
            <w:r w:rsidRPr="003011E6">
              <w:rPr>
                <w:rFonts w:ascii="Times New Roman" w:eastAsia="Calibri" w:hAnsi="Times New Roman" w:cs="Times New Roman"/>
                <w:sz w:val="24"/>
                <w:szCs w:val="24"/>
              </w:rPr>
              <w:lastRenderedPageBreak/>
              <w:t>kā arī citas komersanta sniegtās informācijas pārbaudei un aprēķina veikšanai ekspertam nepieciešamas 8 darba stundas.</w:t>
            </w:r>
          </w:p>
          <w:p w14:paraId="73944BEF" w14:textId="77777777"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sz w:val="24"/>
                <w:szCs w:val="24"/>
              </w:rPr>
            </w:pPr>
            <w:r w:rsidRPr="003011E6">
              <w:rPr>
                <w:rFonts w:ascii="Times New Roman" w:eastAsia="Calibri" w:hAnsi="Times New Roman" w:cs="Times New Roman"/>
                <w:sz w:val="24"/>
                <w:szCs w:val="24"/>
              </w:rPr>
              <w:t xml:space="preserve">Vienas eksperta darba stundas cena ir 40 </w:t>
            </w:r>
            <w:proofErr w:type="spellStart"/>
            <w:r w:rsidRPr="003011E6">
              <w:rPr>
                <w:rFonts w:ascii="Times New Roman" w:eastAsia="Calibri" w:hAnsi="Times New Roman" w:cs="Times New Roman"/>
                <w:i/>
                <w:iCs/>
                <w:sz w:val="24"/>
                <w:szCs w:val="24"/>
              </w:rPr>
              <w:t>euro</w:t>
            </w:r>
            <w:proofErr w:type="spellEnd"/>
            <w:r w:rsidRPr="003011E6">
              <w:rPr>
                <w:rFonts w:ascii="Times New Roman" w:eastAsia="Calibri" w:hAnsi="Times New Roman" w:cs="Times New Roman"/>
                <w:i/>
                <w:iCs/>
                <w:sz w:val="24"/>
                <w:szCs w:val="24"/>
              </w:rPr>
              <w:t xml:space="preserve"> </w:t>
            </w:r>
            <w:r w:rsidRPr="003011E6">
              <w:rPr>
                <w:rFonts w:ascii="Times New Roman" w:eastAsia="Calibri" w:hAnsi="Times New Roman" w:cs="Times New Roman"/>
                <w:sz w:val="24"/>
                <w:szCs w:val="24"/>
              </w:rPr>
              <w:t>(bez PVN)</w:t>
            </w:r>
            <w:r w:rsidRPr="003011E6">
              <w:rPr>
                <w:rFonts w:ascii="Times New Roman" w:eastAsia="Calibri" w:hAnsi="Times New Roman" w:cs="Times New Roman"/>
                <w:i/>
                <w:iCs/>
                <w:sz w:val="24"/>
                <w:szCs w:val="24"/>
              </w:rPr>
              <w:t xml:space="preserve">. </w:t>
            </w:r>
            <w:r w:rsidRPr="003011E6">
              <w:rPr>
                <w:rFonts w:ascii="Times New Roman" w:eastAsia="Calibri" w:hAnsi="Times New Roman" w:cs="Times New Roman"/>
                <w:sz w:val="24"/>
                <w:szCs w:val="24"/>
              </w:rPr>
              <w:t xml:space="preserve">Līdz ar to, vienas elektrostacijas aprēķina sagatavošana izmaksās 8 h x 40 </w:t>
            </w:r>
            <w:proofErr w:type="spellStart"/>
            <w:r w:rsidRPr="003011E6">
              <w:rPr>
                <w:rFonts w:ascii="Times New Roman" w:eastAsia="Calibri" w:hAnsi="Times New Roman" w:cs="Times New Roman"/>
                <w:i/>
                <w:iCs/>
                <w:sz w:val="24"/>
                <w:szCs w:val="24"/>
              </w:rPr>
              <w:t>euro</w:t>
            </w:r>
            <w:proofErr w:type="spellEnd"/>
            <w:r w:rsidRPr="003011E6">
              <w:rPr>
                <w:rFonts w:ascii="Times New Roman" w:eastAsia="Calibri" w:hAnsi="Times New Roman" w:cs="Times New Roman"/>
                <w:sz w:val="24"/>
                <w:szCs w:val="24"/>
              </w:rPr>
              <w:t xml:space="preserve"> (bez  PVN) = 320 </w:t>
            </w:r>
            <w:proofErr w:type="spellStart"/>
            <w:r w:rsidRPr="003011E6">
              <w:rPr>
                <w:rFonts w:ascii="Times New Roman" w:eastAsia="Calibri" w:hAnsi="Times New Roman" w:cs="Times New Roman"/>
                <w:i/>
                <w:iCs/>
                <w:sz w:val="24"/>
                <w:szCs w:val="24"/>
              </w:rPr>
              <w:t>euro</w:t>
            </w:r>
            <w:proofErr w:type="spellEnd"/>
            <w:r w:rsidRPr="003011E6">
              <w:rPr>
                <w:rFonts w:ascii="Times New Roman" w:eastAsia="Calibri" w:hAnsi="Times New Roman" w:cs="Times New Roman"/>
                <w:sz w:val="24"/>
                <w:szCs w:val="24"/>
              </w:rPr>
              <w:t xml:space="preserve"> (bez PVN).</w:t>
            </w:r>
          </w:p>
          <w:p w14:paraId="1B31F7E7" w14:textId="36B3417D"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b/>
                <w:bCs/>
                <w:sz w:val="24"/>
                <w:szCs w:val="24"/>
              </w:rPr>
            </w:pPr>
            <w:r w:rsidRPr="003011E6">
              <w:rPr>
                <w:rFonts w:ascii="Times New Roman" w:eastAsia="Calibri" w:hAnsi="Times New Roman" w:cs="Times New Roman"/>
                <w:b/>
                <w:bCs/>
                <w:sz w:val="24"/>
                <w:szCs w:val="24"/>
              </w:rPr>
              <w:t>Kopējais aprēķinu skaits, kas nepieciešams elektrostaciju izvērtējuma veikšanai laika periodā no 202</w:t>
            </w:r>
            <w:r w:rsidR="00AD1EE3" w:rsidRPr="003011E6">
              <w:rPr>
                <w:rFonts w:ascii="Times New Roman" w:eastAsia="Calibri" w:hAnsi="Times New Roman" w:cs="Times New Roman"/>
                <w:b/>
                <w:bCs/>
                <w:sz w:val="24"/>
                <w:szCs w:val="24"/>
              </w:rPr>
              <w:t>2</w:t>
            </w:r>
            <w:r w:rsidRPr="003011E6">
              <w:rPr>
                <w:rFonts w:ascii="Times New Roman" w:eastAsia="Calibri" w:hAnsi="Times New Roman" w:cs="Times New Roman"/>
                <w:b/>
                <w:bCs/>
                <w:sz w:val="24"/>
                <w:szCs w:val="24"/>
              </w:rPr>
              <w:t>.gada līdz 202</w:t>
            </w:r>
            <w:r w:rsidR="00275032" w:rsidRPr="003011E6">
              <w:rPr>
                <w:rFonts w:ascii="Times New Roman" w:eastAsia="Calibri" w:hAnsi="Times New Roman" w:cs="Times New Roman"/>
                <w:b/>
                <w:bCs/>
                <w:sz w:val="24"/>
                <w:szCs w:val="24"/>
              </w:rPr>
              <w:t>4</w:t>
            </w:r>
            <w:r w:rsidRPr="003011E6">
              <w:rPr>
                <w:rFonts w:ascii="Times New Roman" w:eastAsia="Calibri" w:hAnsi="Times New Roman" w:cs="Times New Roman"/>
                <w:b/>
                <w:bCs/>
                <w:sz w:val="24"/>
                <w:szCs w:val="24"/>
              </w:rPr>
              <w:t>.gadam, ir 397 aprēķini.</w:t>
            </w:r>
          </w:p>
          <w:p w14:paraId="670017EE" w14:textId="77777777"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b/>
                <w:bCs/>
                <w:sz w:val="24"/>
                <w:szCs w:val="24"/>
              </w:rPr>
            </w:pPr>
            <w:r w:rsidRPr="003011E6">
              <w:rPr>
                <w:rFonts w:ascii="Times New Roman" w:eastAsia="Calibri" w:hAnsi="Times New Roman" w:cs="Times New Roman"/>
                <w:b/>
                <w:bCs/>
                <w:sz w:val="24"/>
                <w:szCs w:val="24"/>
              </w:rPr>
              <w:t>Kopējais eksperta darba stundu skaits, kas nepieciešams aprēķinu veikšanai, ir 397 x 8 h = 3 176 h.</w:t>
            </w:r>
          </w:p>
          <w:p w14:paraId="09A2FC73" w14:textId="2D5910C0"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b/>
                <w:bCs/>
                <w:sz w:val="24"/>
                <w:szCs w:val="24"/>
              </w:rPr>
            </w:pPr>
            <w:r w:rsidRPr="003011E6">
              <w:rPr>
                <w:rFonts w:ascii="Times New Roman" w:eastAsia="Calibri" w:hAnsi="Times New Roman" w:cs="Times New Roman"/>
                <w:b/>
                <w:bCs/>
                <w:sz w:val="24"/>
                <w:szCs w:val="24"/>
              </w:rPr>
              <w:t xml:space="preserve">Kopējie izdevumi aprēķinu veikšanai  ir 3 176 h x 40 </w:t>
            </w:r>
            <w:proofErr w:type="spellStart"/>
            <w:r w:rsidRPr="003011E6">
              <w:rPr>
                <w:rFonts w:ascii="Times New Roman" w:eastAsia="Calibri" w:hAnsi="Times New Roman" w:cs="Times New Roman"/>
                <w:b/>
                <w:bCs/>
                <w:i/>
                <w:iCs/>
                <w:sz w:val="24"/>
                <w:szCs w:val="24"/>
              </w:rPr>
              <w:t>euro</w:t>
            </w:r>
            <w:proofErr w:type="spellEnd"/>
            <w:r w:rsidRPr="003011E6">
              <w:rPr>
                <w:rFonts w:ascii="Times New Roman" w:eastAsia="Calibri" w:hAnsi="Times New Roman" w:cs="Times New Roman"/>
                <w:b/>
                <w:bCs/>
                <w:sz w:val="24"/>
                <w:szCs w:val="24"/>
              </w:rPr>
              <w:t xml:space="preserve"> (bez PVN) = 127 040 </w:t>
            </w:r>
            <w:proofErr w:type="spellStart"/>
            <w:r w:rsidRPr="003011E6">
              <w:rPr>
                <w:rFonts w:ascii="Times New Roman" w:eastAsia="Calibri" w:hAnsi="Times New Roman" w:cs="Times New Roman"/>
                <w:b/>
                <w:bCs/>
                <w:i/>
                <w:iCs/>
                <w:sz w:val="24"/>
                <w:szCs w:val="24"/>
              </w:rPr>
              <w:t>euro</w:t>
            </w:r>
            <w:proofErr w:type="spellEnd"/>
            <w:r w:rsidRPr="003011E6">
              <w:rPr>
                <w:rFonts w:ascii="Times New Roman" w:eastAsia="Calibri" w:hAnsi="Times New Roman" w:cs="Times New Roman"/>
                <w:b/>
                <w:bCs/>
                <w:i/>
                <w:iCs/>
                <w:sz w:val="24"/>
                <w:szCs w:val="24"/>
              </w:rPr>
              <w:t xml:space="preserve"> </w:t>
            </w:r>
            <w:r w:rsidRPr="003011E6">
              <w:rPr>
                <w:rFonts w:ascii="Times New Roman" w:eastAsia="Calibri" w:hAnsi="Times New Roman" w:cs="Times New Roman"/>
                <w:b/>
                <w:bCs/>
                <w:sz w:val="24"/>
                <w:szCs w:val="24"/>
              </w:rPr>
              <w:t>(bez PVN).</w:t>
            </w:r>
          </w:p>
          <w:p w14:paraId="4CE45FB4" w14:textId="77777777" w:rsidR="000E41D9" w:rsidRPr="003011E6" w:rsidRDefault="000E41D9" w:rsidP="00981481">
            <w:pPr>
              <w:shd w:val="clear" w:color="auto" w:fill="FFFFFF"/>
              <w:autoSpaceDN w:val="0"/>
              <w:spacing w:after="60" w:line="240" w:lineRule="auto"/>
              <w:jc w:val="both"/>
              <w:textAlignment w:val="baseline"/>
              <w:rPr>
                <w:rFonts w:ascii="Times New Roman" w:eastAsia="Calibri" w:hAnsi="Times New Roman" w:cs="Times New Roman"/>
                <w:b/>
                <w:bCs/>
                <w:sz w:val="24"/>
                <w:szCs w:val="24"/>
              </w:rPr>
            </w:pPr>
          </w:p>
          <w:p w14:paraId="4CBB8C56" w14:textId="6F122B4A" w:rsidR="00981481" w:rsidRPr="003011E6" w:rsidRDefault="00981481" w:rsidP="00981481">
            <w:pPr>
              <w:spacing w:after="0" w:line="240" w:lineRule="auto"/>
              <w:jc w:val="center"/>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Elektrostaciju skaits, kurām 202</w:t>
            </w:r>
            <w:r w:rsidR="00661A63" w:rsidRPr="003011E6">
              <w:rPr>
                <w:rFonts w:ascii="Times New Roman" w:eastAsia="Times New Roman" w:hAnsi="Times New Roman" w:cs="Times New Roman"/>
                <w:b/>
                <w:bCs/>
                <w:sz w:val="24"/>
                <w:szCs w:val="24"/>
                <w:lang w:eastAsia="lv-LV"/>
              </w:rPr>
              <w:t>2</w:t>
            </w:r>
            <w:r w:rsidRPr="003011E6">
              <w:rPr>
                <w:rFonts w:ascii="Times New Roman" w:eastAsia="Times New Roman" w:hAnsi="Times New Roman" w:cs="Times New Roman"/>
                <w:b/>
                <w:bCs/>
                <w:sz w:val="24"/>
                <w:szCs w:val="24"/>
                <w:lang w:eastAsia="lv-LV"/>
              </w:rPr>
              <w:t>. – 202</w:t>
            </w:r>
            <w:r w:rsidR="00661A63" w:rsidRPr="003011E6">
              <w:rPr>
                <w:rFonts w:ascii="Times New Roman" w:eastAsia="Times New Roman" w:hAnsi="Times New Roman" w:cs="Times New Roman"/>
                <w:b/>
                <w:bCs/>
                <w:sz w:val="24"/>
                <w:szCs w:val="24"/>
                <w:lang w:eastAsia="lv-LV"/>
              </w:rPr>
              <w:t>5</w:t>
            </w:r>
            <w:r w:rsidRPr="003011E6">
              <w:rPr>
                <w:rFonts w:ascii="Times New Roman" w:eastAsia="Times New Roman" w:hAnsi="Times New Roman" w:cs="Times New Roman"/>
                <w:b/>
                <w:bCs/>
                <w:sz w:val="24"/>
                <w:szCs w:val="24"/>
                <w:lang w:eastAsia="lv-LV"/>
              </w:rPr>
              <w:t xml:space="preserve">.gadā veicams kopējo kapitālieguldījumu iekšējās peļņas normas pārrēķins visam atbalsta periodam un cenas diferencēšanas koeficienta pārkompensācijas novēršanai </w:t>
            </w:r>
            <w:r w:rsidRPr="003011E6">
              <w:rPr>
                <w:rFonts w:ascii="Times New Roman" w:eastAsia="Times New Roman" w:hAnsi="Times New Roman" w:cs="Times New Roman"/>
                <w:b/>
                <w:bCs/>
                <w:i/>
                <w:iCs/>
                <w:sz w:val="24"/>
                <w:szCs w:val="24"/>
                <w:lang w:eastAsia="lv-LV"/>
              </w:rPr>
              <w:t>s</w:t>
            </w:r>
            <w:r w:rsidRPr="003011E6">
              <w:rPr>
                <w:rFonts w:ascii="Times New Roman" w:eastAsia="Times New Roman" w:hAnsi="Times New Roman" w:cs="Times New Roman"/>
                <w:b/>
                <w:bCs/>
                <w:sz w:val="24"/>
                <w:szCs w:val="24"/>
                <w:lang w:eastAsia="lv-LV"/>
              </w:rPr>
              <w:t xml:space="preserve"> aprēķins </w:t>
            </w:r>
          </w:p>
          <w:p w14:paraId="5203A0CC" w14:textId="77777777"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0"/>
              <w:gridCol w:w="1056"/>
              <w:gridCol w:w="1349"/>
              <w:gridCol w:w="1349"/>
              <w:gridCol w:w="1349"/>
            </w:tblGrid>
            <w:tr w:rsidR="00340B68" w:rsidRPr="003011E6" w14:paraId="63D05B34" w14:textId="77777777" w:rsidTr="004E6905">
              <w:trPr>
                <w:trHeight w:val="411"/>
              </w:trPr>
              <w:tc>
                <w:tcPr>
                  <w:tcW w:w="1670" w:type="dxa"/>
                </w:tcPr>
                <w:p w14:paraId="703C9EFA"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Termiņš</w:t>
                  </w:r>
                </w:p>
              </w:tc>
              <w:tc>
                <w:tcPr>
                  <w:tcW w:w="1056" w:type="dxa"/>
                </w:tcPr>
                <w:p w14:paraId="60ABDA19" w14:textId="7317E1B0"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202</w:t>
                  </w:r>
                  <w:r w:rsidR="009F0179" w:rsidRPr="003011E6">
                    <w:rPr>
                      <w:rFonts w:ascii="Times New Roman" w:eastAsia="Times New Roman" w:hAnsi="Times New Roman" w:cs="Times New Roman"/>
                      <w:b/>
                      <w:bCs/>
                      <w:sz w:val="24"/>
                      <w:szCs w:val="24"/>
                      <w:lang w:eastAsia="lv-LV"/>
                    </w:rPr>
                    <w:t>2</w:t>
                  </w:r>
                  <w:r w:rsidRPr="003011E6">
                    <w:rPr>
                      <w:rFonts w:ascii="Times New Roman" w:eastAsia="Times New Roman" w:hAnsi="Times New Roman" w:cs="Times New Roman"/>
                      <w:b/>
                      <w:bCs/>
                      <w:sz w:val="24"/>
                      <w:szCs w:val="24"/>
                      <w:lang w:eastAsia="lv-LV"/>
                    </w:rPr>
                    <w:t>.gads</w:t>
                  </w:r>
                </w:p>
              </w:tc>
              <w:tc>
                <w:tcPr>
                  <w:tcW w:w="1349" w:type="dxa"/>
                </w:tcPr>
                <w:p w14:paraId="3BDAE5E5" w14:textId="763A102D"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202</w:t>
                  </w:r>
                  <w:r w:rsidR="009F0179" w:rsidRPr="003011E6">
                    <w:rPr>
                      <w:rFonts w:ascii="Times New Roman" w:eastAsia="Times New Roman" w:hAnsi="Times New Roman" w:cs="Times New Roman"/>
                      <w:b/>
                      <w:bCs/>
                      <w:sz w:val="24"/>
                      <w:szCs w:val="24"/>
                      <w:lang w:eastAsia="lv-LV"/>
                    </w:rPr>
                    <w:t>3</w:t>
                  </w:r>
                  <w:r w:rsidRPr="003011E6">
                    <w:rPr>
                      <w:rFonts w:ascii="Times New Roman" w:eastAsia="Times New Roman" w:hAnsi="Times New Roman" w:cs="Times New Roman"/>
                      <w:b/>
                      <w:bCs/>
                      <w:sz w:val="24"/>
                      <w:szCs w:val="24"/>
                      <w:lang w:eastAsia="lv-LV"/>
                    </w:rPr>
                    <w:t>.gads</w:t>
                  </w:r>
                </w:p>
              </w:tc>
              <w:tc>
                <w:tcPr>
                  <w:tcW w:w="1349" w:type="dxa"/>
                </w:tcPr>
                <w:p w14:paraId="57B262D9" w14:textId="2C8B7646" w:rsidR="00981481" w:rsidRPr="003011E6" w:rsidRDefault="00981481" w:rsidP="00981481">
                  <w:pPr>
                    <w:autoSpaceDN w:val="0"/>
                    <w:spacing w:after="60" w:line="240" w:lineRule="auto"/>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202</w:t>
                  </w:r>
                  <w:r w:rsidR="009F0179" w:rsidRPr="003011E6">
                    <w:rPr>
                      <w:rFonts w:ascii="Times New Roman" w:eastAsia="Times New Roman" w:hAnsi="Times New Roman" w:cs="Times New Roman"/>
                      <w:b/>
                      <w:bCs/>
                      <w:sz w:val="24"/>
                      <w:szCs w:val="24"/>
                      <w:lang w:eastAsia="lv-LV"/>
                    </w:rPr>
                    <w:t>4</w:t>
                  </w:r>
                  <w:r w:rsidRPr="003011E6">
                    <w:rPr>
                      <w:rFonts w:ascii="Times New Roman" w:eastAsia="Times New Roman" w:hAnsi="Times New Roman" w:cs="Times New Roman"/>
                      <w:b/>
                      <w:bCs/>
                      <w:sz w:val="24"/>
                      <w:szCs w:val="24"/>
                      <w:lang w:eastAsia="lv-LV"/>
                    </w:rPr>
                    <w:t>.gads</w:t>
                  </w:r>
                </w:p>
              </w:tc>
              <w:tc>
                <w:tcPr>
                  <w:tcW w:w="1349" w:type="dxa"/>
                </w:tcPr>
                <w:p w14:paraId="718704CF" w14:textId="7D4532DE" w:rsidR="00981481" w:rsidRPr="003011E6" w:rsidRDefault="00981481" w:rsidP="00981481">
                  <w:pPr>
                    <w:autoSpaceDN w:val="0"/>
                    <w:spacing w:after="60" w:line="240" w:lineRule="auto"/>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202</w:t>
                  </w:r>
                  <w:r w:rsidR="009F0179" w:rsidRPr="003011E6">
                    <w:rPr>
                      <w:rFonts w:ascii="Times New Roman" w:eastAsia="Times New Roman" w:hAnsi="Times New Roman" w:cs="Times New Roman"/>
                      <w:b/>
                      <w:bCs/>
                      <w:sz w:val="24"/>
                      <w:szCs w:val="24"/>
                      <w:lang w:eastAsia="lv-LV"/>
                    </w:rPr>
                    <w:t>5</w:t>
                  </w:r>
                  <w:r w:rsidRPr="003011E6">
                    <w:rPr>
                      <w:rFonts w:ascii="Times New Roman" w:eastAsia="Times New Roman" w:hAnsi="Times New Roman" w:cs="Times New Roman"/>
                      <w:b/>
                      <w:bCs/>
                      <w:sz w:val="24"/>
                      <w:szCs w:val="24"/>
                      <w:lang w:eastAsia="lv-LV"/>
                    </w:rPr>
                    <w:t>.gads</w:t>
                  </w:r>
                </w:p>
              </w:tc>
            </w:tr>
            <w:tr w:rsidR="00340B68" w:rsidRPr="003011E6" w14:paraId="32AB150F" w14:textId="77777777" w:rsidTr="004E6905">
              <w:trPr>
                <w:trHeight w:val="1111"/>
              </w:trPr>
              <w:tc>
                <w:tcPr>
                  <w:tcW w:w="1670" w:type="dxa"/>
                </w:tcPr>
                <w:p w14:paraId="4B47CA35" w14:textId="77777777" w:rsidR="00981481" w:rsidRPr="003011E6" w:rsidRDefault="00981481" w:rsidP="00981481">
                  <w:pPr>
                    <w:autoSpaceDN w:val="0"/>
                    <w:spacing w:after="60" w:line="240" w:lineRule="auto"/>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3 mēnešu laikā no elektriskās vai siltuma jaudas izmaiņas, t.sk. staciju apvienošanas</w:t>
                  </w:r>
                </w:p>
              </w:tc>
              <w:tc>
                <w:tcPr>
                  <w:tcW w:w="1056" w:type="dxa"/>
                </w:tcPr>
                <w:p w14:paraId="1C2537CF" w14:textId="77777777" w:rsidR="00981481" w:rsidRPr="003011E6" w:rsidRDefault="00981481" w:rsidP="00981481">
                  <w:pPr>
                    <w:autoSpaceDN w:val="0"/>
                    <w:spacing w:after="60" w:line="240" w:lineRule="auto"/>
                    <w:ind w:left="11" w:hanging="6"/>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5ADAD0E5"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4</w:t>
                  </w:r>
                </w:p>
              </w:tc>
              <w:tc>
                <w:tcPr>
                  <w:tcW w:w="1349" w:type="dxa"/>
                </w:tcPr>
                <w:p w14:paraId="178CD316" w14:textId="77777777" w:rsidR="00981481" w:rsidRPr="003011E6" w:rsidRDefault="00981481" w:rsidP="00981481">
                  <w:pPr>
                    <w:autoSpaceDN w:val="0"/>
                    <w:spacing w:after="60" w:line="240" w:lineRule="auto"/>
                    <w:ind w:left="11" w:firstLine="10"/>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108AAA11"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r>
            <w:tr w:rsidR="00340B68" w:rsidRPr="003011E6" w14:paraId="73E89351" w14:textId="77777777" w:rsidTr="004E6905">
              <w:trPr>
                <w:trHeight w:val="790"/>
              </w:trPr>
              <w:tc>
                <w:tcPr>
                  <w:tcW w:w="1670" w:type="dxa"/>
                </w:tcPr>
                <w:p w14:paraId="6853B3D8" w14:textId="77777777" w:rsidR="00981481" w:rsidRPr="003011E6" w:rsidRDefault="00981481" w:rsidP="00981481">
                  <w:pPr>
                    <w:autoSpaceDN w:val="0"/>
                    <w:spacing w:after="60" w:line="240" w:lineRule="auto"/>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6 mēnešu laikā no normatīvo vērtību izmaiņām</w:t>
                  </w:r>
                </w:p>
              </w:tc>
              <w:tc>
                <w:tcPr>
                  <w:tcW w:w="1056" w:type="dxa"/>
                </w:tcPr>
                <w:p w14:paraId="6E2745AD" w14:textId="77777777" w:rsidR="00981481" w:rsidRPr="003011E6" w:rsidRDefault="00981481" w:rsidP="00981481">
                  <w:pPr>
                    <w:autoSpaceDN w:val="0"/>
                    <w:spacing w:after="60" w:line="240" w:lineRule="auto"/>
                    <w:ind w:left="11" w:hanging="6"/>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200</w:t>
                  </w:r>
                </w:p>
              </w:tc>
              <w:tc>
                <w:tcPr>
                  <w:tcW w:w="1349" w:type="dxa"/>
                </w:tcPr>
                <w:p w14:paraId="73A8E060"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Nav prognozējams</w:t>
                  </w:r>
                </w:p>
              </w:tc>
              <w:tc>
                <w:tcPr>
                  <w:tcW w:w="1349" w:type="dxa"/>
                </w:tcPr>
                <w:p w14:paraId="30B4BDAF" w14:textId="77777777" w:rsidR="00981481" w:rsidRPr="003011E6" w:rsidRDefault="00981481" w:rsidP="00981481">
                  <w:pPr>
                    <w:autoSpaceDN w:val="0"/>
                    <w:spacing w:after="60" w:line="240" w:lineRule="auto"/>
                    <w:ind w:left="11" w:firstLine="10"/>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Nav prognozējams</w:t>
                  </w:r>
                </w:p>
              </w:tc>
              <w:tc>
                <w:tcPr>
                  <w:tcW w:w="1349" w:type="dxa"/>
                </w:tcPr>
                <w:p w14:paraId="20DDB153"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Nav prognozējams</w:t>
                  </w:r>
                </w:p>
              </w:tc>
            </w:tr>
            <w:tr w:rsidR="00340B68" w:rsidRPr="003011E6" w14:paraId="3A031BEB" w14:textId="77777777" w:rsidTr="004E6905">
              <w:trPr>
                <w:trHeight w:val="790"/>
              </w:trPr>
              <w:tc>
                <w:tcPr>
                  <w:tcW w:w="1670" w:type="dxa"/>
                </w:tcPr>
                <w:p w14:paraId="3C688648" w14:textId="77777777" w:rsidR="00981481" w:rsidRPr="003011E6" w:rsidRDefault="00981481" w:rsidP="00981481">
                  <w:pPr>
                    <w:autoSpaceDN w:val="0"/>
                    <w:spacing w:after="60" w:line="240" w:lineRule="auto"/>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1 gadu pirms OI tiesību beigu datuma</w:t>
                  </w:r>
                </w:p>
                <w:p w14:paraId="10F45BBD" w14:textId="77777777" w:rsidR="00981481" w:rsidRPr="003011E6" w:rsidRDefault="00981481" w:rsidP="00981481">
                  <w:pPr>
                    <w:autoSpaceDN w:val="0"/>
                    <w:spacing w:after="60" w:line="240" w:lineRule="auto"/>
                    <w:ind w:left="11" w:firstLine="720"/>
                    <w:jc w:val="center"/>
                    <w:textAlignment w:val="baseline"/>
                    <w:rPr>
                      <w:rFonts w:ascii="Times New Roman" w:eastAsia="Times New Roman" w:hAnsi="Times New Roman" w:cs="Times New Roman"/>
                      <w:sz w:val="24"/>
                      <w:szCs w:val="24"/>
                      <w:lang w:eastAsia="lv-LV"/>
                    </w:rPr>
                  </w:pPr>
                </w:p>
              </w:tc>
              <w:tc>
                <w:tcPr>
                  <w:tcW w:w="1056" w:type="dxa"/>
                </w:tcPr>
                <w:p w14:paraId="09702480" w14:textId="77777777" w:rsidR="00981481" w:rsidRPr="003011E6" w:rsidRDefault="00981481" w:rsidP="00981481">
                  <w:pPr>
                    <w:autoSpaceDN w:val="0"/>
                    <w:spacing w:after="60" w:line="240" w:lineRule="auto"/>
                    <w:ind w:left="11" w:hanging="6"/>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2E34F6E0"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40EFC7F1" w14:textId="77777777" w:rsidR="00981481" w:rsidRPr="003011E6" w:rsidRDefault="00981481" w:rsidP="00981481">
                  <w:pPr>
                    <w:autoSpaceDN w:val="0"/>
                    <w:spacing w:after="60" w:line="240" w:lineRule="auto"/>
                    <w:ind w:left="11" w:firstLine="10"/>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49D636DA"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r>
            <w:tr w:rsidR="00340B68" w:rsidRPr="003011E6" w14:paraId="2EB0A873" w14:textId="77777777" w:rsidTr="004E6905">
              <w:trPr>
                <w:trHeight w:val="790"/>
              </w:trPr>
              <w:tc>
                <w:tcPr>
                  <w:tcW w:w="1670" w:type="dxa"/>
                </w:tcPr>
                <w:p w14:paraId="2452CE3B" w14:textId="77777777" w:rsidR="00981481" w:rsidRPr="003011E6" w:rsidRDefault="00981481" w:rsidP="00981481">
                  <w:pPr>
                    <w:autoSpaceDN w:val="0"/>
                    <w:spacing w:after="60" w:line="240" w:lineRule="auto"/>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1 mēneša laikā no OI tiesību beigu datuma</w:t>
                  </w:r>
                </w:p>
                <w:p w14:paraId="17BE6854" w14:textId="77777777" w:rsidR="00981481" w:rsidRPr="003011E6" w:rsidRDefault="00981481" w:rsidP="00981481">
                  <w:pPr>
                    <w:autoSpaceDN w:val="0"/>
                    <w:spacing w:after="60" w:line="240" w:lineRule="auto"/>
                    <w:ind w:firstLine="720"/>
                    <w:jc w:val="center"/>
                    <w:textAlignment w:val="baseline"/>
                    <w:rPr>
                      <w:rFonts w:ascii="Times New Roman" w:eastAsia="Times New Roman" w:hAnsi="Times New Roman" w:cs="Times New Roman"/>
                      <w:sz w:val="24"/>
                      <w:szCs w:val="24"/>
                      <w:lang w:eastAsia="lv-LV"/>
                    </w:rPr>
                  </w:pPr>
                </w:p>
              </w:tc>
              <w:tc>
                <w:tcPr>
                  <w:tcW w:w="1056" w:type="dxa"/>
                </w:tcPr>
                <w:p w14:paraId="7EB52F82"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07EC9BFF"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2</w:t>
                  </w:r>
                </w:p>
              </w:tc>
              <w:tc>
                <w:tcPr>
                  <w:tcW w:w="1349" w:type="dxa"/>
                </w:tcPr>
                <w:p w14:paraId="1B292C3A" w14:textId="77777777" w:rsidR="00981481" w:rsidRPr="003011E6" w:rsidRDefault="00981481" w:rsidP="00981481">
                  <w:pPr>
                    <w:autoSpaceDN w:val="0"/>
                    <w:spacing w:after="60" w:line="240" w:lineRule="auto"/>
                    <w:ind w:left="11" w:firstLine="10"/>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15927574"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r>
            <w:tr w:rsidR="00340B68" w:rsidRPr="003011E6" w14:paraId="6F7A71AC" w14:textId="77777777" w:rsidTr="004E6905">
              <w:trPr>
                <w:trHeight w:val="790"/>
              </w:trPr>
              <w:tc>
                <w:tcPr>
                  <w:tcW w:w="1670" w:type="dxa"/>
                </w:tcPr>
                <w:p w14:paraId="4A3B1E4A" w14:textId="77777777" w:rsidR="00981481" w:rsidRPr="003011E6" w:rsidRDefault="00981481" w:rsidP="00981481">
                  <w:pPr>
                    <w:autoSpaceDN w:val="0"/>
                    <w:spacing w:after="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1 mēneša  laikā no komersanta iesniegumu par atteikšanos no OI tiesībām </w:t>
                  </w:r>
                </w:p>
                <w:p w14:paraId="5905E6E8" w14:textId="77777777" w:rsidR="00981481" w:rsidRPr="003011E6" w:rsidRDefault="00981481" w:rsidP="00981481">
                  <w:pPr>
                    <w:autoSpaceDN w:val="0"/>
                    <w:spacing w:after="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vai</w:t>
                  </w:r>
                </w:p>
                <w:p w14:paraId="52782CF2" w14:textId="77777777" w:rsidR="00981481" w:rsidRPr="003011E6" w:rsidRDefault="00981481" w:rsidP="00981481">
                  <w:pPr>
                    <w:autoSpaceDN w:val="0"/>
                    <w:spacing w:after="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no lēmuma pieņemšanas </w:t>
                  </w:r>
                  <w:r w:rsidRPr="003011E6">
                    <w:rPr>
                      <w:rFonts w:ascii="Times New Roman" w:eastAsia="Times New Roman" w:hAnsi="Times New Roman" w:cs="Times New Roman"/>
                      <w:sz w:val="24"/>
                      <w:szCs w:val="24"/>
                      <w:lang w:eastAsia="lv-LV"/>
                    </w:rPr>
                    <w:lastRenderedPageBreak/>
                    <w:t>par OI tiesību atcelšanu</w:t>
                  </w:r>
                </w:p>
              </w:tc>
              <w:tc>
                <w:tcPr>
                  <w:tcW w:w="1056" w:type="dxa"/>
                </w:tcPr>
                <w:p w14:paraId="67611182"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lastRenderedPageBreak/>
                    <w:t>0</w:t>
                  </w:r>
                </w:p>
              </w:tc>
              <w:tc>
                <w:tcPr>
                  <w:tcW w:w="1349" w:type="dxa"/>
                </w:tcPr>
                <w:p w14:paraId="11E9A104"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5</w:t>
                  </w:r>
                </w:p>
              </w:tc>
              <w:tc>
                <w:tcPr>
                  <w:tcW w:w="1349" w:type="dxa"/>
                </w:tcPr>
                <w:p w14:paraId="4AD2C270" w14:textId="77777777" w:rsidR="00981481" w:rsidRPr="003011E6" w:rsidRDefault="00981481" w:rsidP="00981481">
                  <w:pPr>
                    <w:autoSpaceDN w:val="0"/>
                    <w:spacing w:after="60" w:line="240" w:lineRule="auto"/>
                    <w:ind w:left="11" w:firstLine="10"/>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86</w:t>
                  </w:r>
                </w:p>
              </w:tc>
              <w:tc>
                <w:tcPr>
                  <w:tcW w:w="1349" w:type="dxa"/>
                </w:tcPr>
                <w:p w14:paraId="127A0E12"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r>
            <w:tr w:rsidR="00340B68" w:rsidRPr="003011E6" w14:paraId="6747F193" w14:textId="77777777" w:rsidTr="004E6905">
              <w:trPr>
                <w:trHeight w:val="790"/>
              </w:trPr>
              <w:tc>
                <w:tcPr>
                  <w:tcW w:w="1670" w:type="dxa"/>
                </w:tcPr>
                <w:p w14:paraId="4767C8F9" w14:textId="77777777" w:rsidR="00981481" w:rsidRPr="003011E6" w:rsidRDefault="00981481" w:rsidP="00981481">
                  <w:pPr>
                    <w:shd w:val="clear" w:color="auto" w:fill="FFFFFF"/>
                    <w:autoSpaceDN w:val="0"/>
                    <w:spacing w:after="0" w:line="240" w:lineRule="auto"/>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3 mēnešu laikā</w:t>
                  </w:r>
                </w:p>
                <w:p w14:paraId="7395CB1A" w14:textId="77777777" w:rsidR="00981481" w:rsidRPr="003011E6" w:rsidRDefault="00981481" w:rsidP="00981481">
                  <w:pPr>
                    <w:shd w:val="clear" w:color="auto" w:fill="FFFFFF"/>
                    <w:autoSpaceDN w:val="0"/>
                    <w:spacing w:after="0" w:line="240" w:lineRule="auto"/>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no brīža, kad saņemts komersanta lūgums birojam veikt</w:t>
                  </w:r>
                </w:p>
                <w:p w14:paraId="549D8BB2" w14:textId="77777777" w:rsidR="00981481" w:rsidRPr="003011E6" w:rsidRDefault="00981481" w:rsidP="00981481">
                  <w:pPr>
                    <w:shd w:val="clear" w:color="auto" w:fill="FFFFFF"/>
                    <w:autoSpaceDN w:val="0"/>
                    <w:spacing w:after="0" w:line="240" w:lineRule="auto"/>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cenas diferencēšanas koeficienta pārkompensācijas novēršanai </w:t>
                  </w:r>
                  <w:r w:rsidRPr="003011E6">
                    <w:rPr>
                      <w:rFonts w:ascii="Times New Roman" w:eastAsia="Times New Roman" w:hAnsi="Times New Roman" w:cs="Times New Roman"/>
                      <w:i/>
                      <w:iCs/>
                      <w:sz w:val="24"/>
                      <w:szCs w:val="24"/>
                      <w:lang w:eastAsia="lv-LV"/>
                    </w:rPr>
                    <w:t>s</w:t>
                  </w:r>
                  <w:r w:rsidRPr="003011E6">
                    <w:rPr>
                      <w:rFonts w:ascii="Times New Roman" w:eastAsia="Times New Roman" w:hAnsi="Times New Roman" w:cs="Times New Roman"/>
                      <w:sz w:val="24"/>
                      <w:szCs w:val="24"/>
                      <w:lang w:eastAsia="lv-LV"/>
                    </w:rPr>
                    <w:t xml:space="preserve"> aprēķina pārrēķinu</w:t>
                  </w:r>
                </w:p>
              </w:tc>
              <w:tc>
                <w:tcPr>
                  <w:tcW w:w="1056" w:type="dxa"/>
                </w:tcPr>
                <w:p w14:paraId="3B051131" w14:textId="77777777" w:rsidR="00981481" w:rsidRPr="003011E6" w:rsidRDefault="00981481" w:rsidP="00981481">
                  <w:pPr>
                    <w:autoSpaceDN w:val="0"/>
                    <w:spacing w:after="60" w:line="240" w:lineRule="auto"/>
                    <w:ind w:left="11" w:hanging="6"/>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4C71635C"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100</w:t>
                  </w:r>
                </w:p>
              </w:tc>
              <w:tc>
                <w:tcPr>
                  <w:tcW w:w="1349" w:type="dxa"/>
                </w:tcPr>
                <w:p w14:paraId="34FDA31A" w14:textId="77777777" w:rsidR="00981481" w:rsidRPr="003011E6" w:rsidRDefault="00981481" w:rsidP="00981481">
                  <w:pPr>
                    <w:autoSpaceDN w:val="0"/>
                    <w:spacing w:after="60" w:line="240" w:lineRule="auto"/>
                    <w:ind w:left="11" w:firstLine="10"/>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c>
                <w:tcPr>
                  <w:tcW w:w="1349" w:type="dxa"/>
                </w:tcPr>
                <w:p w14:paraId="0166FEC1"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0</w:t>
                  </w:r>
                </w:p>
              </w:tc>
            </w:tr>
            <w:tr w:rsidR="00340B68" w:rsidRPr="003011E6" w14:paraId="2C19AC2D" w14:textId="77777777" w:rsidTr="004E6905">
              <w:trPr>
                <w:trHeight w:val="790"/>
              </w:trPr>
              <w:tc>
                <w:tcPr>
                  <w:tcW w:w="1670" w:type="dxa"/>
                </w:tcPr>
                <w:p w14:paraId="4E0B8ED6" w14:textId="77777777" w:rsidR="00981481" w:rsidRPr="003011E6" w:rsidRDefault="00981481" w:rsidP="00981481">
                  <w:pPr>
                    <w:shd w:val="clear" w:color="auto" w:fill="FFFFFF"/>
                    <w:autoSpaceDN w:val="0"/>
                    <w:spacing w:after="0" w:line="240" w:lineRule="auto"/>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Elektrostacijas</w:t>
                  </w:r>
                </w:p>
                <w:p w14:paraId="2C738567" w14:textId="77777777" w:rsidR="00981481" w:rsidRPr="003011E6" w:rsidRDefault="00981481" w:rsidP="00981481">
                  <w:pPr>
                    <w:shd w:val="clear" w:color="auto" w:fill="FFFFFF"/>
                    <w:autoSpaceDN w:val="0"/>
                    <w:spacing w:after="0" w:line="240" w:lineRule="auto"/>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(kopā)</w:t>
                  </w:r>
                </w:p>
              </w:tc>
              <w:tc>
                <w:tcPr>
                  <w:tcW w:w="1056" w:type="dxa"/>
                </w:tcPr>
                <w:p w14:paraId="66D19C34" w14:textId="77777777" w:rsidR="00981481" w:rsidRPr="003011E6" w:rsidRDefault="00981481" w:rsidP="00981481">
                  <w:pPr>
                    <w:autoSpaceDN w:val="0"/>
                    <w:spacing w:after="60" w:line="240" w:lineRule="auto"/>
                    <w:ind w:left="11" w:hanging="6"/>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200</w:t>
                  </w:r>
                </w:p>
              </w:tc>
              <w:tc>
                <w:tcPr>
                  <w:tcW w:w="1349" w:type="dxa"/>
                </w:tcPr>
                <w:p w14:paraId="1262644A"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111</w:t>
                  </w:r>
                </w:p>
              </w:tc>
              <w:tc>
                <w:tcPr>
                  <w:tcW w:w="1349" w:type="dxa"/>
                </w:tcPr>
                <w:p w14:paraId="63AE25D9" w14:textId="77777777" w:rsidR="00981481" w:rsidRPr="003011E6" w:rsidRDefault="00981481" w:rsidP="00981481">
                  <w:pPr>
                    <w:autoSpaceDN w:val="0"/>
                    <w:spacing w:after="60" w:line="240" w:lineRule="auto"/>
                    <w:ind w:left="11" w:firstLine="10"/>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86</w:t>
                  </w:r>
                </w:p>
              </w:tc>
              <w:tc>
                <w:tcPr>
                  <w:tcW w:w="1349" w:type="dxa"/>
                </w:tcPr>
                <w:p w14:paraId="2AEEF42A"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0</w:t>
                  </w:r>
                </w:p>
              </w:tc>
            </w:tr>
            <w:tr w:rsidR="00340B68" w:rsidRPr="003011E6" w14:paraId="539A7E82" w14:textId="77777777" w:rsidTr="004E6905">
              <w:trPr>
                <w:trHeight w:val="790"/>
              </w:trPr>
              <w:tc>
                <w:tcPr>
                  <w:tcW w:w="1670" w:type="dxa"/>
                </w:tcPr>
                <w:p w14:paraId="6FEF07AC" w14:textId="77777777" w:rsidR="00981481" w:rsidRPr="003011E6" w:rsidRDefault="00981481" w:rsidP="00981481">
                  <w:pPr>
                    <w:shd w:val="clear" w:color="auto" w:fill="FFFFFF"/>
                    <w:autoSpaceDN w:val="0"/>
                    <w:spacing w:after="0" w:line="240" w:lineRule="auto"/>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 xml:space="preserve">Izmaksas </w:t>
                  </w:r>
                </w:p>
                <w:p w14:paraId="40063CB5" w14:textId="77777777" w:rsidR="00981481" w:rsidRPr="003011E6" w:rsidRDefault="00981481" w:rsidP="00981481">
                  <w:pPr>
                    <w:shd w:val="clear" w:color="auto" w:fill="FFFFFF"/>
                    <w:autoSpaceDN w:val="0"/>
                    <w:spacing w:after="0" w:line="240" w:lineRule="auto"/>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 xml:space="preserve">(kopā, </w:t>
                  </w:r>
                  <w:proofErr w:type="spellStart"/>
                  <w:r w:rsidRPr="003011E6">
                    <w:rPr>
                      <w:rFonts w:ascii="Times New Roman" w:eastAsia="Times New Roman" w:hAnsi="Times New Roman" w:cs="Times New Roman"/>
                      <w:b/>
                      <w:bCs/>
                      <w:sz w:val="24"/>
                      <w:szCs w:val="24"/>
                      <w:lang w:eastAsia="lv-LV"/>
                    </w:rPr>
                    <w:t>euro</w:t>
                  </w:r>
                  <w:proofErr w:type="spellEnd"/>
                  <w:r w:rsidRPr="003011E6">
                    <w:rPr>
                      <w:rFonts w:ascii="Times New Roman" w:eastAsia="Times New Roman" w:hAnsi="Times New Roman" w:cs="Times New Roman"/>
                      <w:b/>
                      <w:bCs/>
                      <w:sz w:val="24"/>
                      <w:szCs w:val="24"/>
                      <w:lang w:eastAsia="lv-LV"/>
                    </w:rPr>
                    <w:t>)</w:t>
                  </w:r>
                </w:p>
              </w:tc>
              <w:tc>
                <w:tcPr>
                  <w:tcW w:w="1056" w:type="dxa"/>
                </w:tcPr>
                <w:p w14:paraId="4A53C2E5"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 xml:space="preserve">64 000 </w:t>
                  </w:r>
                </w:p>
              </w:tc>
              <w:tc>
                <w:tcPr>
                  <w:tcW w:w="1349" w:type="dxa"/>
                </w:tcPr>
                <w:p w14:paraId="0A68AE8D"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35 520</w:t>
                  </w:r>
                </w:p>
              </w:tc>
              <w:tc>
                <w:tcPr>
                  <w:tcW w:w="1349" w:type="dxa"/>
                </w:tcPr>
                <w:p w14:paraId="6CFD0527"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27 520</w:t>
                  </w:r>
                </w:p>
              </w:tc>
              <w:tc>
                <w:tcPr>
                  <w:tcW w:w="1349" w:type="dxa"/>
                </w:tcPr>
                <w:p w14:paraId="41BB9045" w14:textId="77777777" w:rsidR="00981481" w:rsidRPr="003011E6" w:rsidRDefault="00981481" w:rsidP="00981481">
                  <w:pPr>
                    <w:autoSpaceDN w:val="0"/>
                    <w:spacing w:after="60" w:line="240" w:lineRule="auto"/>
                    <w:ind w:left="11" w:hanging="11"/>
                    <w:jc w:val="center"/>
                    <w:textAlignment w:val="baseline"/>
                    <w:rPr>
                      <w:rFonts w:ascii="Times New Roman" w:eastAsia="Times New Roman" w:hAnsi="Times New Roman" w:cs="Times New Roman"/>
                      <w:b/>
                      <w:bCs/>
                      <w:sz w:val="24"/>
                      <w:szCs w:val="24"/>
                      <w:lang w:eastAsia="lv-LV"/>
                    </w:rPr>
                  </w:pPr>
                  <w:r w:rsidRPr="003011E6">
                    <w:rPr>
                      <w:rFonts w:ascii="Times New Roman" w:eastAsia="Times New Roman" w:hAnsi="Times New Roman" w:cs="Times New Roman"/>
                      <w:b/>
                      <w:bCs/>
                      <w:sz w:val="24"/>
                      <w:szCs w:val="24"/>
                      <w:lang w:eastAsia="lv-LV"/>
                    </w:rPr>
                    <w:t>0</w:t>
                  </w:r>
                </w:p>
              </w:tc>
            </w:tr>
          </w:tbl>
          <w:p w14:paraId="68F41A17" w14:textId="77777777" w:rsidR="00981481" w:rsidRPr="003011E6" w:rsidRDefault="00981481" w:rsidP="00981481">
            <w:pPr>
              <w:shd w:val="clear" w:color="auto" w:fill="FFFFFF"/>
              <w:autoSpaceDN w:val="0"/>
              <w:spacing w:after="60" w:line="240" w:lineRule="auto"/>
              <w:jc w:val="both"/>
              <w:textAlignment w:val="baseline"/>
              <w:rPr>
                <w:rFonts w:ascii="Times New Roman" w:eastAsia="Calibri" w:hAnsi="Times New Roman" w:cs="Times New Roman"/>
                <w:sz w:val="24"/>
                <w:szCs w:val="24"/>
              </w:rPr>
            </w:pPr>
          </w:p>
          <w:p w14:paraId="62B5CAD1" w14:textId="7CDD5CA2" w:rsidR="00981481" w:rsidRPr="003011E6" w:rsidRDefault="00981481" w:rsidP="00981481">
            <w:pPr>
              <w:tabs>
                <w:tab w:val="left" w:pos="1134"/>
              </w:tabs>
              <w:spacing w:after="0" w:line="240" w:lineRule="auto"/>
              <w:jc w:val="both"/>
              <w:rPr>
                <w:rFonts w:ascii="Times New Roman" w:hAnsi="Times New Roman" w:cs="Times New Roman"/>
                <w:sz w:val="24"/>
                <w:szCs w:val="24"/>
              </w:rPr>
            </w:pPr>
          </w:p>
        </w:tc>
      </w:tr>
      <w:tr w:rsidR="00340B68" w:rsidRPr="003011E6" w14:paraId="16E0B576"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75E6F4CD" w14:textId="77777777" w:rsidR="00981481" w:rsidRPr="003011E6" w:rsidRDefault="00981481" w:rsidP="00981481">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6.1. detalizēts ieņēmumu aprēķins</w:t>
            </w:r>
          </w:p>
        </w:tc>
        <w:tc>
          <w:tcPr>
            <w:tcW w:w="6899" w:type="dxa"/>
            <w:gridSpan w:val="7"/>
            <w:vMerge/>
            <w:vAlign w:val="center"/>
          </w:tcPr>
          <w:p w14:paraId="384A5662" w14:textId="77777777" w:rsidR="00981481" w:rsidRPr="003011E6" w:rsidRDefault="00981481" w:rsidP="00981481">
            <w:pPr>
              <w:spacing w:after="0" w:line="240" w:lineRule="auto"/>
              <w:rPr>
                <w:rFonts w:ascii="Times New Roman" w:hAnsi="Times New Roman" w:cs="Times New Roman"/>
                <w:sz w:val="24"/>
                <w:szCs w:val="24"/>
              </w:rPr>
            </w:pPr>
          </w:p>
        </w:tc>
      </w:tr>
      <w:tr w:rsidR="00340B68" w:rsidRPr="003011E6" w14:paraId="7AF93824"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459E2AC3" w14:textId="77777777" w:rsidR="00981481" w:rsidRPr="003011E6" w:rsidRDefault="00981481" w:rsidP="00981481">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lastRenderedPageBreak/>
              <w:t>6.2. detalizēts izdevumu aprēķins</w:t>
            </w:r>
          </w:p>
        </w:tc>
        <w:tc>
          <w:tcPr>
            <w:tcW w:w="6899" w:type="dxa"/>
            <w:gridSpan w:val="7"/>
            <w:vMerge/>
            <w:vAlign w:val="center"/>
          </w:tcPr>
          <w:p w14:paraId="5FDB4BD6" w14:textId="77777777" w:rsidR="00981481" w:rsidRPr="003011E6" w:rsidRDefault="00981481" w:rsidP="00981481">
            <w:pPr>
              <w:spacing w:after="0" w:line="240" w:lineRule="auto"/>
              <w:rPr>
                <w:rFonts w:ascii="Times New Roman" w:hAnsi="Times New Roman" w:cs="Times New Roman"/>
                <w:sz w:val="24"/>
                <w:szCs w:val="24"/>
              </w:rPr>
            </w:pPr>
          </w:p>
        </w:tc>
      </w:tr>
      <w:tr w:rsidR="00340B68" w:rsidRPr="003011E6" w14:paraId="50160D15" w14:textId="77777777" w:rsidTr="6D2176FA">
        <w:trPr>
          <w:cantSplit/>
        </w:trPr>
        <w:tc>
          <w:tcPr>
            <w:tcW w:w="2162" w:type="dxa"/>
            <w:tcBorders>
              <w:top w:val="single" w:sz="4" w:space="0" w:color="auto"/>
              <w:left w:val="single" w:sz="4" w:space="0" w:color="auto"/>
              <w:bottom w:val="single" w:sz="4" w:space="0" w:color="auto"/>
              <w:right w:val="single" w:sz="4" w:space="0" w:color="auto"/>
            </w:tcBorders>
            <w:hideMark/>
          </w:tcPr>
          <w:p w14:paraId="45EBB065" w14:textId="77777777" w:rsidR="00061624" w:rsidRPr="003011E6" w:rsidRDefault="00061624" w:rsidP="00061624">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lastRenderedPageBreak/>
              <w:t>7. Amata vietu skaita izmaiņas</w:t>
            </w:r>
          </w:p>
        </w:tc>
        <w:tc>
          <w:tcPr>
            <w:tcW w:w="6899" w:type="dxa"/>
            <w:gridSpan w:val="7"/>
            <w:tcBorders>
              <w:top w:val="single" w:sz="4" w:space="0" w:color="auto"/>
              <w:left w:val="single" w:sz="4" w:space="0" w:color="auto"/>
              <w:bottom w:val="single" w:sz="4" w:space="0" w:color="auto"/>
              <w:right w:val="single" w:sz="4" w:space="0" w:color="auto"/>
            </w:tcBorders>
          </w:tcPr>
          <w:p w14:paraId="7DDADB25" w14:textId="679D3B7D" w:rsidR="00061624" w:rsidRPr="003011E6" w:rsidRDefault="00061624" w:rsidP="00061624">
            <w:pPr>
              <w:spacing w:after="0" w:line="240" w:lineRule="auto"/>
              <w:jc w:val="both"/>
              <w:rPr>
                <w:rFonts w:ascii="Times New Roman" w:hAnsi="Times New Roman" w:cs="Times New Roman"/>
                <w:sz w:val="24"/>
                <w:szCs w:val="24"/>
              </w:rPr>
            </w:pPr>
            <w:r w:rsidRPr="003011E6">
              <w:rPr>
                <w:rFonts w:ascii="Times New Roman" w:hAnsi="Times New Roman" w:cs="Times New Roman"/>
                <w:sz w:val="24"/>
                <w:szCs w:val="24"/>
              </w:rPr>
              <w:t>Projekts šo jomu neskar</w:t>
            </w:r>
          </w:p>
        </w:tc>
      </w:tr>
      <w:tr w:rsidR="00340B68" w:rsidRPr="003011E6" w14:paraId="6503C80D" w14:textId="77777777" w:rsidTr="0041796A">
        <w:trPr>
          <w:cantSplit/>
        </w:trPr>
        <w:tc>
          <w:tcPr>
            <w:tcW w:w="2162" w:type="dxa"/>
            <w:tcBorders>
              <w:top w:val="single" w:sz="4" w:space="0" w:color="auto"/>
              <w:left w:val="single" w:sz="4" w:space="0" w:color="auto"/>
              <w:bottom w:val="single" w:sz="4" w:space="0" w:color="auto"/>
              <w:right w:val="single" w:sz="4" w:space="0" w:color="auto"/>
            </w:tcBorders>
            <w:hideMark/>
          </w:tcPr>
          <w:p w14:paraId="7900B52B" w14:textId="77777777" w:rsidR="00061624" w:rsidRPr="003011E6" w:rsidRDefault="00061624" w:rsidP="00061624">
            <w:pPr>
              <w:spacing w:after="0" w:line="240" w:lineRule="auto"/>
              <w:rPr>
                <w:rFonts w:ascii="Times New Roman" w:hAnsi="Times New Roman" w:cs="Times New Roman"/>
                <w:sz w:val="24"/>
                <w:szCs w:val="24"/>
              </w:rPr>
            </w:pPr>
            <w:r w:rsidRPr="003011E6">
              <w:rPr>
                <w:rFonts w:ascii="Times New Roman" w:hAnsi="Times New Roman" w:cs="Times New Roman"/>
                <w:sz w:val="24"/>
                <w:szCs w:val="24"/>
              </w:rPr>
              <w:t>8. Cita informācija</w:t>
            </w:r>
          </w:p>
        </w:tc>
        <w:tc>
          <w:tcPr>
            <w:tcW w:w="6899" w:type="dxa"/>
            <w:gridSpan w:val="7"/>
            <w:tcBorders>
              <w:top w:val="single" w:sz="4" w:space="0" w:color="auto"/>
              <w:left w:val="single" w:sz="4" w:space="0" w:color="auto"/>
              <w:bottom w:val="single" w:sz="4" w:space="0" w:color="auto"/>
              <w:right w:val="single" w:sz="4" w:space="0" w:color="auto"/>
            </w:tcBorders>
            <w:vAlign w:val="center"/>
            <w:hideMark/>
          </w:tcPr>
          <w:p w14:paraId="507FD8E5" w14:textId="5A64BF57" w:rsidR="00061624" w:rsidRPr="003011E6" w:rsidRDefault="00061624" w:rsidP="00061624">
            <w:pPr>
              <w:shd w:val="clear" w:color="auto" w:fill="FFFFFF"/>
              <w:autoSpaceDN w:val="0"/>
              <w:spacing w:after="60" w:line="240" w:lineRule="auto"/>
              <w:jc w:val="both"/>
              <w:textAlignment w:val="baseline"/>
              <w:rPr>
                <w:rFonts w:ascii="Times New Roman" w:eastAsia="Calibri" w:hAnsi="Times New Roman" w:cs="Times New Roman"/>
                <w:sz w:val="24"/>
                <w:szCs w:val="24"/>
              </w:rPr>
            </w:pPr>
            <w:r w:rsidRPr="003011E6">
              <w:rPr>
                <w:rFonts w:ascii="Times New Roman" w:eastAsia="Calibri" w:hAnsi="Times New Roman" w:cs="Times New Roman"/>
                <w:sz w:val="24"/>
                <w:szCs w:val="24"/>
              </w:rPr>
              <w:t xml:space="preserve">Elektrostaciju aprēķinu veikšanai kopējais nepieciešamā finansējuma apjoms ir 127 040 </w:t>
            </w:r>
            <w:proofErr w:type="spellStart"/>
            <w:r w:rsidRPr="003011E6">
              <w:rPr>
                <w:rFonts w:ascii="Times New Roman" w:eastAsia="Calibri" w:hAnsi="Times New Roman" w:cs="Times New Roman"/>
                <w:i/>
                <w:iCs/>
                <w:sz w:val="24"/>
                <w:szCs w:val="24"/>
              </w:rPr>
              <w:t>euro</w:t>
            </w:r>
            <w:proofErr w:type="spellEnd"/>
            <w:r w:rsidRPr="003011E6">
              <w:rPr>
                <w:rFonts w:ascii="Times New Roman" w:eastAsia="Calibri" w:hAnsi="Times New Roman" w:cs="Times New Roman"/>
                <w:sz w:val="24"/>
                <w:szCs w:val="24"/>
              </w:rPr>
              <w:t>, no tiem 202</w:t>
            </w:r>
            <w:r w:rsidR="00095EB9" w:rsidRPr="003011E6">
              <w:rPr>
                <w:rFonts w:ascii="Times New Roman" w:eastAsia="Calibri" w:hAnsi="Times New Roman" w:cs="Times New Roman"/>
                <w:sz w:val="24"/>
                <w:szCs w:val="24"/>
              </w:rPr>
              <w:t>2</w:t>
            </w:r>
            <w:r w:rsidRPr="003011E6">
              <w:rPr>
                <w:rFonts w:ascii="Times New Roman" w:eastAsia="Calibri" w:hAnsi="Times New Roman" w:cs="Times New Roman"/>
                <w:sz w:val="24"/>
                <w:szCs w:val="24"/>
              </w:rPr>
              <w:t xml:space="preserve">.gadā – 64 000 </w:t>
            </w:r>
            <w:proofErr w:type="spellStart"/>
            <w:r w:rsidRPr="003011E6">
              <w:rPr>
                <w:rFonts w:ascii="Times New Roman" w:eastAsia="Calibri" w:hAnsi="Times New Roman" w:cs="Times New Roman"/>
                <w:i/>
                <w:iCs/>
                <w:sz w:val="24"/>
                <w:szCs w:val="24"/>
              </w:rPr>
              <w:t>euro</w:t>
            </w:r>
            <w:proofErr w:type="spellEnd"/>
            <w:r w:rsidRPr="003011E6">
              <w:rPr>
                <w:rFonts w:ascii="Times New Roman" w:eastAsia="Calibri" w:hAnsi="Times New Roman" w:cs="Times New Roman"/>
                <w:sz w:val="24"/>
                <w:szCs w:val="24"/>
              </w:rPr>
              <w:t>, 202</w:t>
            </w:r>
            <w:r w:rsidR="00095EB9" w:rsidRPr="003011E6">
              <w:rPr>
                <w:rFonts w:ascii="Times New Roman" w:eastAsia="Calibri" w:hAnsi="Times New Roman" w:cs="Times New Roman"/>
                <w:sz w:val="24"/>
                <w:szCs w:val="24"/>
              </w:rPr>
              <w:t>3</w:t>
            </w:r>
            <w:r w:rsidRPr="003011E6">
              <w:rPr>
                <w:rFonts w:ascii="Times New Roman" w:eastAsia="Calibri" w:hAnsi="Times New Roman" w:cs="Times New Roman"/>
                <w:sz w:val="24"/>
                <w:szCs w:val="24"/>
              </w:rPr>
              <w:t xml:space="preserve">.gadā – 35 520 </w:t>
            </w:r>
            <w:proofErr w:type="spellStart"/>
            <w:r w:rsidRPr="003011E6">
              <w:rPr>
                <w:rFonts w:ascii="Times New Roman" w:eastAsia="Calibri" w:hAnsi="Times New Roman" w:cs="Times New Roman"/>
                <w:i/>
                <w:iCs/>
                <w:sz w:val="24"/>
                <w:szCs w:val="24"/>
              </w:rPr>
              <w:t>euro</w:t>
            </w:r>
            <w:proofErr w:type="spellEnd"/>
            <w:r w:rsidRPr="003011E6">
              <w:rPr>
                <w:rFonts w:ascii="Times New Roman" w:eastAsia="Calibri" w:hAnsi="Times New Roman" w:cs="Times New Roman"/>
                <w:sz w:val="24"/>
                <w:szCs w:val="24"/>
              </w:rPr>
              <w:t>, 202</w:t>
            </w:r>
            <w:r w:rsidR="00095EB9" w:rsidRPr="003011E6">
              <w:rPr>
                <w:rFonts w:ascii="Times New Roman" w:eastAsia="Calibri" w:hAnsi="Times New Roman" w:cs="Times New Roman"/>
                <w:sz w:val="24"/>
                <w:szCs w:val="24"/>
              </w:rPr>
              <w:t>4</w:t>
            </w:r>
            <w:r w:rsidRPr="003011E6">
              <w:rPr>
                <w:rFonts w:ascii="Times New Roman" w:eastAsia="Calibri" w:hAnsi="Times New Roman" w:cs="Times New Roman"/>
                <w:sz w:val="24"/>
                <w:szCs w:val="24"/>
              </w:rPr>
              <w:t xml:space="preserve">.gadā – 27 520 </w:t>
            </w:r>
            <w:proofErr w:type="spellStart"/>
            <w:r w:rsidRPr="003011E6">
              <w:rPr>
                <w:rFonts w:ascii="Times New Roman" w:eastAsia="Calibri" w:hAnsi="Times New Roman" w:cs="Times New Roman"/>
                <w:i/>
                <w:iCs/>
                <w:sz w:val="24"/>
                <w:szCs w:val="24"/>
              </w:rPr>
              <w:t>euro</w:t>
            </w:r>
            <w:proofErr w:type="spellEnd"/>
            <w:r w:rsidRPr="003011E6">
              <w:rPr>
                <w:rFonts w:ascii="Times New Roman" w:eastAsia="Calibri" w:hAnsi="Times New Roman" w:cs="Times New Roman"/>
                <w:sz w:val="24"/>
                <w:szCs w:val="24"/>
              </w:rPr>
              <w:t>. Minētais finansējums tiks nodrošināts likumā “Par valsts budžetu 202</w:t>
            </w:r>
            <w:r w:rsidR="00293645" w:rsidRPr="003011E6">
              <w:rPr>
                <w:rFonts w:ascii="Times New Roman" w:eastAsia="Calibri" w:hAnsi="Times New Roman" w:cs="Times New Roman"/>
                <w:sz w:val="24"/>
                <w:szCs w:val="24"/>
              </w:rPr>
              <w:t>2</w:t>
            </w:r>
            <w:r w:rsidRPr="003011E6">
              <w:rPr>
                <w:rFonts w:ascii="Times New Roman" w:eastAsia="Calibri" w:hAnsi="Times New Roman" w:cs="Times New Roman"/>
                <w:sz w:val="24"/>
                <w:szCs w:val="24"/>
              </w:rPr>
              <w:t>.gadam” un likumā “Par vidēja termiņa budžeta ietvaru 202</w:t>
            </w:r>
            <w:r w:rsidR="00D43F41" w:rsidRPr="003011E6">
              <w:rPr>
                <w:rFonts w:ascii="Times New Roman" w:eastAsia="Calibri" w:hAnsi="Times New Roman" w:cs="Times New Roman"/>
                <w:sz w:val="24"/>
                <w:szCs w:val="24"/>
              </w:rPr>
              <w:t>2</w:t>
            </w:r>
            <w:r w:rsidRPr="003011E6">
              <w:rPr>
                <w:rFonts w:ascii="Times New Roman" w:eastAsia="Calibri" w:hAnsi="Times New Roman" w:cs="Times New Roman"/>
                <w:sz w:val="24"/>
                <w:szCs w:val="24"/>
              </w:rPr>
              <w:t xml:space="preserve">., </w:t>
            </w:r>
            <w:r w:rsidR="00D43F41" w:rsidRPr="003011E6">
              <w:rPr>
                <w:rFonts w:ascii="Times New Roman" w:eastAsia="Calibri" w:hAnsi="Times New Roman" w:cs="Times New Roman"/>
                <w:sz w:val="24"/>
                <w:szCs w:val="24"/>
              </w:rPr>
              <w:t>2023</w:t>
            </w:r>
            <w:r w:rsidRPr="003011E6">
              <w:rPr>
                <w:rFonts w:ascii="Times New Roman" w:eastAsia="Calibri" w:hAnsi="Times New Roman" w:cs="Times New Roman"/>
                <w:sz w:val="24"/>
                <w:szCs w:val="24"/>
              </w:rPr>
              <w:t xml:space="preserve">. un </w:t>
            </w:r>
            <w:r w:rsidR="00D43F41" w:rsidRPr="003011E6">
              <w:rPr>
                <w:rFonts w:ascii="Times New Roman" w:eastAsia="Calibri" w:hAnsi="Times New Roman" w:cs="Times New Roman"/>
                <w:sz w:val="24"/>
                <w:szCs w:val="24"/>
              </w:rPr>
              <w:t>2024</w:t>
            </w:r>
            <w:r w:rsidRPr="003011E6">
              <w:rPr>
                <w:rFonts w:ascii="Times New Roman" w:eastAsia="Calibri" w:hAnsi="Times New Roman" w:cs="Times New Roman"/>
                <w:sz w:val="24"/>
                <w:szCs w:val="24"/>
              </w:rPr>
              <w:t xml:space="preserve">.gadam” Ekonomikas ministrijas budžeta apakšprogrammā 29.06.00 “Enerģētikas jautājumu administrēšana” paredzētā finansējuma ietvaros. </w:t>
            </w:r>
          </w:p>
          <w:p w14:paraId="2B332AF5" w14:textId="16000D9E" w:rsidR="00061624" w:rsidRPr="003011E6" w:rsidRDefault="00061624" w:rsidP="00061624">
            <w:pPr>
              <w:spacing w:after="0" w:line="240" w:lineRule="auto"/>
              <w:jc w:val="both"/>
              <w:rPr>
                <w:rFonts w:ascii="Times New Roman" w:hAnsi="Times New Roman" w:cs="Times New Roman"/>
                <w:sz w:val="24"/>
                <w:szCs w:val="24"/>
              </w:rPr>
            </w:pPr>
            <w:r w:rsidRPr="003011E6">
              <w:rPr>
                <w:rFonts w:ascii="Times New Roman" w:eastAsia="Calibri" w:hAnsi="Times New Roman" w:cs="Times New Roman"/>
                <w:sz w:val="24"/>
                <w:szCs w:val="24"/>
              </w:rPr>
              <w:t>Citas noteikumu projektā paredzētas normas (tajā skaita izcelsmes apliecinājumu sistēmas pilnveidošana) tiks nodrošinātas Ekonomikas ministrijai un Būvniecības valsts kontroles birojam piešķirto valsts budžeta līdzekļu ietvaros.</w:t>
            </w:r>
          </w:p>
        </w:tc>
      </w:tr>
    </w:tbl>
    <w:p w14:paraId="017BF5CC" w14:textId="77777777" w:rsidR="00BA542C" w:rsidRPr="003011E6" w:rsidRDefault="00BA542C" w:rsidP="00D93B68">
      <w:pPr>
        <w:pStyle w:val="Title"/>
        <w:contextualSpacing/>
        <w:jc w:val="both"/>
        <w:rPr>
          <w:sz w:val="24"/>
          <w:szCs w:val="24"/>
        </w:rPr>
      </w:pPr>
    </w:p>
    <w:tbl>
      <w:tblPr>
        <w:tblW w:w="5003" w:type="pct"/>
        <w:tblInd w:w="-5"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060"/>
      </w:tblGrid>
      <w:tr w:rsidR="00340B68" w:rsidRPr="003011E6" w14:paraId="26706930" w14:textId="77777777" w:rsidTr="00A93D86">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695F0E" w14:textId="77777777" w:rsidR="00BD33E0" w:rsidRPr="003011E6" w:rsidRDefault="00BD33E0" w:rsidP="00D93B68">
            <w:pPr>
              <w:spacing w:after="0" w:line="240" w:lineRule="auto"/>
              <w:jc w:val="center"/>
              <w:rPr>
                <w:rFonts w:ascii="Times New Roman" w:hAnsi="Times New Roman" w:cs="Times New Roman"/>
                <w:b/>
                <w:bCs/>
                <w:sz w:val="24"/>
                <w:szCs w:val="24"/>
              </w:rPr>
            </w:pPr>
            <w:bookmarkStart w:id="4" w:name="_Hlk14089848"/>
            <w:r w:rsidRPr="003011E6">
              <w:rPr>
                <w:rFonts w:ascii="Times New Roman" w:hAnsi="Times New Roman" w:cs="Times New Roman"/>
                <w:b/>
                <w:bCs/>
                <w:sz w:val="24"/>
                <w:szCs w:val="24"/>
              </w:rPr>
              <w:t>IV. Tiesību akta projekta ietekme uz spēkā esošo tiesību normu sistēmu</w:t>
            </w:r>
          </w:p>
        </w:tc>
      </w:tr>
      <w:tr w:rsidR="00340B68" w:rsidRPr="003011E6" w14:paraId="37D2567B" w14:textId="2CBA5703" w:rsidTr="00A93D86">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FD91E2" w14:textId="02CC4CC1" w:rsidR="008E153C" w:rsidRPr="003011E6" w:rsidRDefault="008E153C" w:rsidP="00D93B68">
            <w:pPr>
              <w:spacing w:after="0" w:line="240" w:lineRule="auto"/>
              <w:jc w:val="center"/>
              <w:rPr>
                <w:rFonts w:ascii="Times New Roman" w:hAnsi="Times New Roman" w:cs="Times New Roman"/>
                <w:b/>
                <w:bCs/>
                <w:sz w:val="24"/>
                <w:szCs w:val="24"/>
              </w:rPr>
            </w:pPr>
            <w:r w:rsidRPr="003011E6">
              <w:rPr>
                <w:rFonts w:ascii="Times New Roman" w:hAnsi="Times New Roman" w:cs="Times New Roman"/>
                <w:sz w:val="24"/>
                <w:szCs w:val="24"/>
              </w:rPr>
              <w:t>Projekts</w:t>
            </w:r>
            <w:r w:rsidRPr="003011E6">
              <w:rPr>
                <w:rFonts w:ascii="Times New Roman" w:hAnsi="Times New Roman" w:cs="Times New Roman"/>
                <w:bCs/>
                <w:sz w:val="24"/>
                <w:szCs w:val="24"/>
              </w:rPr>
              <w:t xml:space="preserve"> šo jomu neskar</w:t>
            </w:r>
          </w:p>
        </w:tc>
      </w:tr>
      <w:bookmarkEnd w:id="4"/>
    </w:tbl>
    <w:p w14:paraId="6BE36A27" w14:textId="77777777" w:rsidR="00EC023D" w:rsidRPr="003011E6" w:rsidRDefault="00EC023D" w:rsidP="00D93B68">
      <w:pPr>
        <w:spacing w:after="0" w:line="240" w:lineRule="auto"/>
        <w:contextualSpacing/>
        <w:rPr>
          <w:rFonts w:ascii="Times New Roman" w:hAnsi="Times New Roman" w:cs="Times New Roman"/>
          <w:sz w:val="24"/>
          <w:szCs w:val="24"/>
        </w:rPr>
      </w:pP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063"/>
      </w:tblGrid>
      <w:tr w:rsidR="00340B68" w:rsidRPr="003011E6" w14:paraId="17625C95" w14:textId="77777777" w:rsidTr="00BA542C">
        <w:trPr>
          <w:cantSplit/>
        </w:trPr>
        <w:tc>
          <w:tcPr>
            <w:tcW w:w="5000" w:type="pct"/>
            <w:vAlign w:val="center"/>
            <w:hideMark/>
          </w:tcPr>
          <w:p w14:paraId="2CE990BD" w14:textId="77777777" w:rsidR="00BD33E0" w:rsidRPr="003011E6" w:rsidRDefault="00BD33E0" w:rsidP="00D93B68">
            <w:pPr>
              <w:spacing w:after="0" w:line="240" w:lineRule="auto"/>
              <w:contextualSpacing/>
              <w:jc w:val="center"/>
              <w:rPr>
                <w:rFonts w:ascii="Times New Roman" w:hAnsi="Times New Roman" w:cs="Times New Roman"/>
                <w:b/>
                <w:bCs/>
                <w:sz w:val="24"/>
                <w:szCs w:val="24"/>
              </w:rPr>
            </w:pPr>
            <w:r w:rsidRPr="003011E6">
              <w:rPr>
                <w:rFonts w:ascii="Times New Roman" w:hAnsi="Times New Roman" w:cs="Times New Roman"/>
                <w:b/>
                <w:bCs/>
                <w:sz w:val="24"/>
                <w:szCs w:val="24"/>
              </w:rPr>
              <w:t>V. Tiesību akta projekta atbilstība Latvijas Republikas starptautiskajām saistībām</w:t>
            </w:r>
          </w:p>
        </w:tc>
      </w:tr>
      <w:tr w:rsidR="00340B68" w:rsidRPr="003011E6" w14:paraId="37E97308" w14:textId="77777777" w:rsidTr="00BA542C">
        <w:trPr>
          <w:cantSplit/>
        </w:trPr>
        <w:tc>
          <w:tcPr>
            <w:tcW w:w="5000" w:type="pct"/>
            <w:vAlign w:val="center"/>
          </w:tcPr>
          <w:p w14:paraId="1C385389" w14:textId="0F38DADA" w:rsidR="00BA542C" w:rsidRPr="003011E6" w:rsidRDefault="00BA542C" w:rsidP="00D93B68">
            <w:pPr>
              <w:spacing w:after="0" w:line="240" w:lineRule="auto"/>
              <w:contextualSpacing/>
              <w:jc w:val="center"/>
              <w:rPr>
                <w:rFonts w:ascii="Times New Roman" w:hAnsi="Times New Roman" w:cs="Times New Roman"/>
                <w:b/>
                <w:bCs/>
                <w:sz w:val="24"/>
                <w:szCs w:val="24"/>
              </w:rPr>
            </w:pPr>
            <w:r w:rsidRPr="003011E6">
              <w:rPr>
                <w:rFonts w:ascii="Times New Roman" w:hAnsi="Times New Roman" w:cs="Times New Roman"/>
                <w:sz w:val="24"/>
                <w:szCs w:val="24"/>
              </w:rPr>
              <w:t>Projekts</w:t>
            </w:r>
            <w:r w:rsidRPr="003011E6">
              <w:rPr>
                <w:rFonts w:ascii="Times New Roman" w:hAnsi="Times New Roman" w:cs="Times New Roman"/>
                <w:bCs/>
                <w:sz w:val="24"/>
                <w:szCs w:val="24"/>
              </w:rPr>
              <w:t xml:space="preserve"> šo jomu neskar</w:t>
            </w:r>
          </w:p>
        </w:tc>
      </w:tr>
    </w:tbl>
    <w:p w14:paraId="4825E442" w14:textId="77777777" w:rsidR="005259F2" w:rsidRPr="003011E6" w:rsidRDefault="005259F2" w:rsidP="00D93B68">
      <w:pPr>
        <w:spacing w:after="0" w:line="240" w:lineRule="auto"/>
        <w:rPr>
          <w:rFonts w:ascii="Times New Roman" w:eastAsia="Times New Roman" w:hAnsi="Times New Roman" w:cs="Times New Roman"/>
          <w:i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279"/>
        <w:gridCol w:w="2976"/>
        <w:gridCol w:w="5806"/>
      </w:tblGrid>
      <w:tr w:rsidR="00340B68" w:rsidRPr="003011E6" w14:paraId="7BCBE15C" w14:textId="77777777" w:rsidTr="007A288A">
        <w:trPr>
          <w:cantSplit/>
        </w:trPr>
        <w:tc>
          <w:tcPr>
            <w:tcW w:w="5000" w:type="pct"/>
            <w:gridSpan w:val="3"/>
            <w:vAlign w:val="center"/>
            <w:hideMark/>
          </w:tcPr>
          <w:p w14:paraId="202D1002" w14:textId="77777777" w:rsidR="00BD33E0" w:rsidRPr="003011E6" w:rsidRDefault="00BD33E0" w:rsidP="00D93B68">
            <w:pPr>
              <w:spacing w:after="0" w:line="240" w:lineRule="auto"/>
              <w:contextualSpacing/>
              <w:jc w:val="center"/>
              <w:rPr>
                <w:rFonts w:ascii="Times New Roman" w:hAnsi="Times New Roman" w:cs="Times New Roman"/>
                <w:b/>
                <w:bCs/>
                <w:sz w:val="24"/>
                <w:szCs w:val="24"/>
              </w:rPr>
            </w:pPr>
            <w:r w:rsidRPr="003011E6">
              <w:rPr>
                <w:rFonts w:ascii="Times New Roman" w:hAnsi="Times New Roman" w:cs="Times New Roman"/>
                <w:b/>
                <w:bCs/>
                <w:sz w:val="24"/>
                <w:szCs w:val="24"/>
              </w:rPr>
              <w:t>VI. Sabiedrības līdzdalība un komunikācijas aktivitātes</w:t>
            </w:r>
          </w:p>
        </w:tc>
      </w:tr>
      <w:tr w:rsidR="00340B68" w:rsidRPr="003011E6" w14:paraId="24101A8A" w14:textId="77777777" w:rsidTr="00D26886">
        <w:trPr>
          <w:cantSplit/>
        </w:trPr>
        <w:tc>
          <w:tcPr>
            <w:tcW w:w="154" w:type="pct"/>
            <w:hideMark/>
          </w:tcPr>
          <w:p w14:paraId="57916EF2" w14:textId="77777777" w:rsidR="0066762C" w:rsidRPr="003011E6" w:rsidRDefault="0066762C"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lastRenderedPageBreak/>
              <w:t>1.</w:t>
            </w:r>
          </w:p>
        </w:tc>
        <w:tc>
          <w:tcPr>
            <w:tcW w:w="1642" w:type="pct"/>
            <w:hideMark/>
          </w:tcPr>
          <w:p w14:paraId="015A22BE" w14:textId="77777777" w:rsidR="0066762C" w:rsidRPr="003011E6" w:rsidRDefault="0066762C"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Plānotās sabiedrības līdzdalības un komunikācijas aktivitātes saistībā ar projektu</w:t>
            </w:r>
          </w:p>
        </w:tc>
        <w:tc>
          <w:tcPr>
            <w:tcW w:w="3204" w:type="pct"/>
            <w:hideMark/>
          </w:tcPr>
          <w:p w14:paraId="0F25468C" w14:textId="66DE17D5" w:rsidR="00D21F56" w:rsidRPr="003011E6" w:rsidRDefault="00D13D7A" w:rsidP="006B322A">
            <w:pPr>
              <w:spacing w:after="0" w:line="240" w:lineRule="auto"/>
              <w:contextualSpacing/>
              <w:jc w:val="both"/>
              <w:rPr>
                <w:rFonts w:ascii="Times New Roman" w:eastAsia="Times New Roman" w:hAnsi="Times New Roman" w:cs="Times New Roman"/>
                <w:sz w:val="24"/>
                <w:szCs w:val="24"/>
                <w:lang w:eastAsia="lv-LV"/>
              </w:rPr>
            </w:pPr>
            <w:r w:rsidRPr="003011E6">
              <w:rPr>
                <w:rFonts w:ascii="Times New Roman" w:hAnsi="Times New Roman" w:cs="Times New Roman"/>
                <w:sz w:val="24"/>
                <w:szCs w:val="24"/>
              </w:rPr>
              <w:t xml:space="preserve">Sabiedrības līdzdalība </w:t>
            </w:r>
            <w:r w:rsidR="00572857" w:rsidRPr="003011E6">
              <w:rPr>
                <w:rFonts w:ascii="Times New Roman" w:hAnsi="Times New Roman" w:cs="Times New Roman"/>
                <w:sz w:val="24"/>
                <w:szCs w:val="24"/>
              </w:rPr>
              <w:t>p</w:t>
            </w:r>
            <w:r w:rsidRPr="003011E6">
              <w:rPr>
                <w:rFonts w:ascii="Times New Roman" w:hAnsi="Times New Roman" w:cs="Times New Roman"/>
                <w:sz w:val="24"/>
                <w:szCs w:val="24"/>
              </w:rPr>
              <w:t xml:space="preserve">rojekta izstrādē </w:t>
            </w:r>
            <w:r w:rsidR="00E621F7" w:rsidRPr="003011E6">
              <w:rPr>
                <w:rFonts w:ascii="Times New Roman" w:hAnsi="Times New Roman" w:cs="Times New Roman"/>
                <w:sz w:val="24"/>
                <w:szCs w:val="24"/>
              </w:rPr>
              <w:t xml:space="preserve">ir </w:t>
            </w:r>
            <w:r w:rsidRPr="003011E6">
              <w:rPr>
                <w:rFonts w:ascii="Times New Roman" w:hAnsi="Times New Roman" w:cs="Times New Roman"/>
                <w:sz w:val="24"/>
                <w:szCs w:val="24"/>
              </w:rPr>
              <w:t>īstenota atbilstoši Ministru kabineta 2009. gada 25. augusta noteikumiem Nr. 970 “Sabiedrības līdzdalības kārtība attīstības plānošanas procesā” 7.4.</w:t>
            </w:r>
            <w:r w:rsidRPr="003011E6">
              <w:rPr>
                <w:rFonts w:ascii="Times New Roman" w:hAnsi="Times New Roman" w:cs="Times New Roman"/>
                <w:sz w:val="24"/>
                <w:szCs w:val="24"/>
                <w:vertAlign w:val="superscript"/>
              </w:rPr>
              <w:t>1 </w:t>
            </w:r>
            <w:r w:rsidRPr="003011E6">
              <w:rPr>
                <w:rFonts w:ascii="Times New Roman" w:hAnsi="Times New Roman" w:cs="Times New Roman"/>
                <w:sz w:val="24"/>
                <w:szCs w:val="24"/>
              </w:rPr>
              <w:t>apakšpunktā, proti, sabiedrības pārstāvjiem tika dota iespēja rakstiski sniegt viedokli par projektu tā izstrādes stadijā.</w:t>
            </w:r>
            <w:r w:rsidR="00147D54" w:rsidRPr="003011E6">
              <w:rPr>
                <w:rFonts w:ascii="Times New Roman" w:hAnsi="Times New Roman" w:cs="Times New Roman"/>
                <w:sz w:val="24"/>
                <w:szCs w:val="24"/>
              </w:rPr>
              <w:t xml:space="preserve"> </w:t>
            </w:r>
          </w:p>
        </w:tc>
      </w:tr>
      <w:tr w:rsidR="00340B68" w:rsidRPr="003011E6" w14:paraId="63F312DE" w14:textId="77777777" w:rsidTr="00D341E0">
        <w:trPr>
          <w:cantSplit/>
        </w:trPr>
        <w:tc>
          <w:tcPr>
            <w:tcW w:w="154" w:type="pct"/>
            <w:hideMark/>
          </w:tcPr>
          <w:p w14:paraId="18D6E405" w14:textId="77777777" w:rsidR="0066762C" w:rsidRPr="003011E6" w:rsidRDefault="0066762C"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2.</w:t>
            </w:r>
          </w:p>
        </w:tc>
        <w:tc>
          <w:tcPr>
            <w:tcW w:w="1642" w:type="pct"/>
            <w:hideMark/>
          </w:tcPr>
          <w:p w14:paraId="06F65D06" w14:textId="77777777" w:rsidR="0066762C" w:rsidRPr="003011E6" w:rsidRDefault="0066762C"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Sabiedrības līdzdalība projekta izstrādē</w:t>
            </w:r>
          </w:p>
        </w:tc>
        <w:tc>
          <w:tcPr>
            <w:tcW w:w="3204" w:type="pct"/>
          </w:tcPr>
          <w:p w14:paraId="338DDA0E" w14:textId="25ECD9BE" w:rsidR="007A288A" w:rsidRPr="003011E6" w:rsidRDefault="00147D54" w:rsidP="0041796A">
            <w:pPr>
              <w:spacing w:after="0" w:line="240" w:lineRule="auto"/>
              <w:jc w:val="both"/>
              <w:rPr>
                <w:rFonts w:ascii="Times New Roman" w:hAnsi="Times New Roman" w:cs="Times New Roman"/>
                <w:sz w:val="24"/>
                <w:szCs w:val="24"/>
              </w:rPr>
            </w:pPr>
            <w:r w:rsidRPr="003011E6">
              <w:rPr>
                <w:rFonts w:ascii="Times New Roman" w:hAnsi="Times New Roman" w:cs="Times New Roman"/>
                <w:sz w:val="24"/>
                <w:szCs w:val="24"/>
              </w:rPr>
              <w:t>2020.gada 1.decembrī projekt</w:t>
            </w:r>
            <w:r w:rsidR="007E640C" w:rsidRPr="003011E6">
              <w:rPr>
                <w:rFonts w:ascii="Times New Roman" w:hAnsi="Times New Roman" w:cs="Times New Roman"/>
                <w:sz w:val="24"/>
                <w:szCs w:val="24"/>
              </w:rPr>
              <w:t>s tika publicēts</w:t>
            </w:r>
            <w:r w:rsidRPr="003011E6">
              <w:rPr>
                <w:rFonts w:ascii="Times New Roman" w:hAnsi="Times New Roman" w:cs="Times New Roman"/>
                <w:sz w:val="24"/>
                <w:szCs w:val="24"/>
              </w:rPr>
              <w:t xml:space="preserve"> EM tīmekļa vietnē</w:t>
            </w:r>
            <w:r w:rsidR="007E640C" w:rsidRPr="003011E6">
              <w:rPr>
                <w:rFonts w:ascii="Times New Roman" w:hAnsi="Times New Roman" w:cs="Times New Roman"/>
                <w:sz w:val="24"/>
                <w:szCs w:val="24"/>
              </w:rPr>
              <w:t>, lūdzot industrijas pārstāvjus sniegt viedokli par tiem</w:t>
            </w:r>
            <w:r w:rsidRPr="003011E6">
              <w:rPr>
                <w:rFonts w:ascii="Times New Roman" w:hAnsi="Times New Roman" w:cs="Times New Roman"/>
                <w:sz w:val="24"/>
                <w:szCs w:val="24"/>
              </w:rPr>
              <w:t>.</w:t>
            </w:r>
            <w:r w:rsidR="00401C8B" w:rsidRPr="003011E6">
              <w:rPr>
                <w:rFonts w:ascii="Times New Roman" w:hAnsi="Times New Roman" w:cs="Times New Roman"/>
                <w:sz w:val="24"/>
                <w:szCs w:val="24"/>
              </w:rPr>
              <w:t xml:space="preserve"> </w:t>
            </w:r>
            <w:r w:rsidR="00830A22" w:rsidRPr="003011E6">
              <w:rPr>
                <w:rFonts w:ascii="Times New Roman" w:hAnsi="Times New Roman" w:cs="Times New Roman"/>
                <w:sz w:val="24"/>
                <w:szCs w:val="24"/>
              </w:rPr>
              <w:t xml:space="preserve">No </w:t>
            </w:r>
            <w:r w:rsidR="00401C8B" w:rsidRPr="003011E6">
              <w:rPr>
                <w:rFonts w:ascii="Times New Roman" w:hAnsi="Times New Roman" w:cs="Times New Roman"/>
                <w:sz w:val="24"/>
                <w:szCs w:val="24"/>
              </w:rPr>
              <w:t>2020.gada 23.</w:t>
            </w:r>
            <w:r w:rsidR="00830A22" w:rsidRPr="003011E6">
              <w:rPr>
                <w:rFonts w:ascii="Times New Roman" w:hAnsi="Times New Roman" w:cs="Times New Roman"/>
                <w:sz w:val="24"/>
                <w:szCs w:val="24"/>
              </w:rPr>
              <w:t>decembra</w:t>
            </w:r>
            <w:r w:rsidR="00CA1010" w:rsidRPr="003011E6">
              <w:rPr>
                <w:rFonts w:ascii="Times New Roman" w:hAnsi="Times New Roman" w:cs="Times New Roman"/>
                <w:sz w:val="24"/>
                <w:szCs w:val="24"/>
              </w:rPr>
              <w:t xml:space="preserve"> līdz 2022. gada 20. janvārim</w:t>
            </w:r>
            <w:r w:rsidR="00830A22" w:rsidRPr="003011E6">
              <w:rPr>
                <w:rFonts w:ascii="Times New Roman" w:hAnsi="Times New Roman" w:cs="Times New Roman"/>
                <w:sz w:val="24"/>
                <w:szCs w:val="24"/>
              </w:rPr>
              <w:t xml:space="preserve"> </w:t>
            </w:r>
            <w:r w:rsidR="00401C8B" w:rsidRPr="003011E6">
              <w:rPr>
                <w:rFonts w:ascii="Times New Roman" w:hAnsi="Times New Roman" w:cs="Times New Roman"/>
                <w:sz w:val="24"/>
                <w:szCs w:val="24"/>
              </w:rPr>
              <w:t xml:space="preserve">tika organizētas </w:t>
            </w:r>
            <w:r w:rsidR="004B5533" w:rsidRPr="003011E6">
              <w:rPr>
                <w:rFonts w:ascii="Times New Roman" w:hAnsi="Times New Roman" w:cs="Times New Roman"/>
                <w:sz w:val="24"/>
                <w:szCs w:val="24"/>
              </w:rPr>
              <w:t xml:space="preserve">vairākas </w:t>
            </w:r>
            <w:r w:rsidR="00401C8B" w:rsidRPr="003011E6">
              <w:rPr>
                <w:rFonts w:ascii="Times New Roman" w:hAnsi="Times New Roman" w:cs="Times New Roman"/>
                <w:sz w:val="24"/>
                <w:szCs w:val="24"/>
              </w:rPr>
              <w:t>sanāksmes ar industriju pārstāvošām organizācijām, tostarp, biedrību “Latvijas biogāzes asociācija”,</w:t>
            </w:r>
            <w:r w:rsidR="0041796A" w:rsidRPr="003011E6">
              <w:rPr>
                <w:rFonts w:ascii="Times New Roman" w:hAnsi="Times New Roman" w:cs="Times New Roman"/>
                <w:sz w:val="24"/>
                <w:szCs w:val="24"/>
              </w:rPr>
              <w:t xml:space="preserve"> </w:t>
            </w:r>
            <w:r w:rsidR="00401C8B" w:rsidRPr="003011E6">
              <w:rPr>
                <w:rFonts w:ascii="Times New Roman" w:hAnsi="Times New Roman" w:cs="Times New Roman"/>
                <w:sz w:val="24"/>
                <w:szCs w:val="24"/>
              </w:rPr>
              <w:t>Lauksaimniecības biogāzes apvienību,</w:t>
            </w:r>
            <w:r w:rsidR="0041796A" w:rsidRPr="003011E6">
              <w:rPr>
                <w:rFonts w:ascii="Times New Roman" w:hAnsi="Times New Roman" w:cs="Times New Roman"/>
                <w:sz w:val="24"/>
                <w:szCs w:val="24"/>
              </w:rPr>
              <w:t xml:space="preserve"> </w:t>
            </w:r>
            <w:r w:rsidR="00401C8B" w:rsidRPr="003011E6">
              <w:rPr>
                <w:rFonts w:ascii="Times New Roman" w:hAnsi="Times New Roman" w:cs="Times New Roman"/>
                <w:sz w:val="24"/>
                <w:szCs w:val="24"/>
              </w:rPr>
              <w:t xml:space="preserve">biedrību “Latvijas atkritumu saimniecības uzņēmumu asociācija”, biedrību “Lauksaimnieku organizāciju sadarbības padome”, biedrību </w:t>
            </w:r>
            <w:r w:rsidR="00401C8B" w:rsidRPr="003011E6">
              <w:rPr>
                <w:rFonts w:ascii="Times New Roman" w:hAnsi="Times New Roman" w:cs="Times New Roman"/>
                <w:iCs/>
                <w:sz w:val="24"/>
                <w:szCs w:val="24"/>
              </w:rPr>
              <w:t xml:space="preserve">„Latvijas koģenerācijas elektrostaciju asociācija”, Latvijas </w:t>
            </w:r>
            <w:proofErr w:type="spellStart"/>
            <w:r w:rsidR="00401C8B" w:rsidRPr="003011E6">
              <w:rPr>
                <w:rFonts w:ascii="Times New Roman" w:hAnsi="Times New Roman" w:cs="Times New Roman"/>
                <w:iCs/>
                <w:sz w:val="24"/>
                <w:szCs w:val="24"/>
              </w:rPr>
              <w:t>siltumuzņēmumu</w:t>
            </w:r>
            <w:proofErr w:type="spellEnd"/>
            <w:r w:rsidR="00401C8B" w:rsidRPr="003011E6">
              <w:rPr>
                <w:rFonts w:ascii="Times New Roman" w:hAnsi="Times New Roman" w:cs="Times New Roman"/>
                <w:iCs/>
                <w:sz w:val="24"/>
                <w:szCs w:val="24"/>
              </w:rPr>
              <w:t xml:space="preserve"> asociāciju, </w:t>
            </w:r>
            <w:r w:rsidR="00401C8B" w:rsidRPr="003011E6">
              <w:rPr>
                <w:rFonts w:ascii="Times New Roman" w:hAnsi="Times New Roman" w:cs="Times New Roman"/>
                <w:sz w:val="24"/>
                <w:szCs w:val="24"/>
              </w:rPr>
              <w:t>Latvijas Atjaunojamās enerģijas federāciju, Ārvalstu investoru padomi Latvijā, Latvijas Bioenerģijas asociāciju, biedrību “Vēja enerģijas ražotāju savienība”, Mazās hidroenerģētikas asociāciju un biedrību “</w:t>
            </w:r>
            <w:proofErr w:type="spellStart"/>
            <w:r w:rsidR="00401C8B" w:rsidRPr="003011E6">
              <w:rPr>
                <w:rFonts w:ascii="Times New Roman" w:hAnsi="Times New Roman" w:cs="Times New Roman"/>
                <w:sz w:val="24"/>
                <w:szCs w:val="24"/>
              </w:rPr>
              <w:t>Intelligent</w:t>
            </w:r>
            <w:proofErr w:type="spellEnd"/>
            <w:r w:rsidR="0041796A" w:rsidRPr="003011E6">
              <w:rPr>
                <w:rFonts w:ascii="Times New Roman" w:hAnsi="Times New Roman" w:cs="Times New Roman"/>
                <w:sz w:val="24"/>
                <w:szCs w:val="24"/>
              </w:rPr>
              <w:t xml:space="preserve"> </w:t>
            </w:r>
            <w:proofErr w:type="spellStart"/>
            <w:r w:rsidR="00401C8B" w:rsidRPr="003011E6">
              <w:rPr>
                <w:rFonts w:ascii="Times New Roman" w:hAnsi="Times New Roman" w:cs="Times New Roman"/>
                <w:sz w:val="24"/>
                <w:szCs w:val="24"/>
              </w:rPr>
              <w:t>Environment</w:t>
            </w:r>
            <w:proofErr w:type="spellEnd"/>
            <w:r w:rsidR="00401C8B" w:rsidRPr="003011E6">
              <w:rPr>
                <w:rFonts w:ascii="Times New Roman" w:hAnsi="Times New Roman" w:cs="Times New Roman"/>
                <w:sz w:val="24"/>
                <w:szCs w:val="24"/>
              </w:rPr>
              <w:t>”, kā arī AS Enerģijas publisko tirgotāju, Būvniecības valsts kontroles biroju</w:t>
            </w:r>
            <w:r w:rsidR="00D0246F" w:rsidRPr="003011E6">
              <w:rPr>
                <w:rFonts w:ascii="Times New Roman" w:hAnsi="Times New Roman" w:cs="Times New Roman"/>
                <w:sz w:val="24"/>
                <w:szCs w:val="24"/>
              </w:rPr>
              <w:t>, Zemkopības ministriju</w:t>
            </w:r>
            <w:r w:rsidR="00401C8B" w:rsidRPr="003011E6">
              <w:rPr>
                <w:rFonts w:ascii="Times New Roman" w:hAnsi="Times New Roman" w:cs="Times New Roman"/>
                <w:sz w:val="24"/>
                <w:szCs w:val="24"/>
              </w:rPr>
              <w:t xml:space="preserve"> un Vides aizsardzības un reģionālās attīstības ministriju.</w:t>
            </w:r>
          </w:p>
        </w:tc>
      </w:tr>
      <w:tr w:rsidR="00340B68" w:rsidRPr="003011E6" w14:paraId="126433F7" w14:textId="77777777" w:rsidTr="00D26886">
        <w:trPr>
          <w:cantSplit/>
        </w:trPr>
        <w:tc>
          <w:tcPr>
            <w:tcW w:w="154" w:type="pct"/>
            <w:hideMark/>
          </w:tcPr>
          <w:p w14:paraId="7F27A8EF" w14:textId="77777777" w:rsidR="0066762C" w:rsidRPr="003011E6" w:rsidRDefault="0066762C"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3.</w:t>
            </w:r>
          </w:p>
        </w:tc>
        <w:tc>
          <w:tcPr>
            <w:tcW w:w="1642" w:type="pct"/>
            <w:hideMark/>
          </w:tcPr>
          <w:p w14:paraId="2F88D44F" w14:textId="77777777" w:rsidR="0066762C" w:rsidRPr="003011E6" w:rsidRDefault="0066762C"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Sabiedrības līdzdalības rezultāti</w:t>
            </w:r>
          </w:p>
        </w:tc>
        <w:tc>
          <w:tcPr>
            <w:tcW w:w="3204" w:type="pct"/>
            <w:hideMark/>
          </w:tcPr>
          <w:p w14:paraId="1C660F43" w14:textId="72F9DD37" w:rsidR="0009371C" w:rsidRPr="003011E6" w:rsidRDefault="00147D54" w:rsidP="0041796A">
            <w:pPr>
              <w:spacing w:after="0" w:line="240" w:lineRule="auto"/>
              <w:jc w:val="both"/>
              <w:rPr>
                <w:rFonts w:ascii="Times New Roman" w:hAnsi="Times New Roman" w:cs="Times New Roman"/>
                <w:sz w:val="24"/>
                <w:szCs w:val="24"/>
              </w:rPr>
            </w:pPr>
            <w:r w:rsidRPr="003011E6">
              <w:rPr>
                <w:rFonts w:ascii="Times New Roman" w:hAnsi="Times New Roman" w:cs="Times New Roman"/>
                <w:sz w:val="24"/>
                <w:szCs w:val="24"/>
              </w:rPr>
              <w:t>Tika saņemti viedokļi no</w:t>
            </w:r>
            <w:r w:rsidR="00CE0CAC" w:rsidRPr="003011E6">
              <w:rPr>
                <w:rFonts w:ascii="Times New Roman" w:hAnsi="Times New Roman" w:cs="Times New Roman"/>
                <w:sz w:val="24"/>
                <w:szCs w:val="24"/>
              </w:rPr>
              <w:t>:</w:t>
            </w:r>
            <w:r w:rsidRPr="003011E6">
              <w:rPr>
                <w:rFonts w:ascii="Times New Roman" w:hAnsi="Times New Roman" w:cs="Times New Roman"/>
                <w:sz w:val="24"/>
                <w:szCs w:val="24"/>
              </w:rPr>
              <w:t xml:space="preserve"> </w:t>
            </w:r>
            <w:r w:rsidRPr="003011E6">
              <w:rPr>
                <w:rFonts w:ascii="Times New Roman" w:eastAsia="Times New Roman" w:hAnsi="Times New Roman" w:cs="Times New Roman"/>
                <w:sz w:val="24"/>
                <w:szCs w:val="24"/>
              </w:rPr>
              <w:t xml:space="preserve">biedrības "Latvijas Atjaunojamās Enerģijas federācija", </w:t>
            </w:r>
            <w:r w:rsidR="00CE0CAC" w:rsidRPr="003011E6">
              <w:rPr>
                <w:rFonts w:ascii="Times New Roman" w:hAnsi="Times New Roman" w:cs="Times New Roman"/>
                <w:sz w:val="24"/>
                <w:szCs w:val="24"/>
              </w:rPr>
              <w:t>biedrības “Vēja elektroenerģijas ražotāju savienība”</w:t>
            </w:r>
            <w:r w:rsidRPr="003011E6">
              <w:rPr>
                <w:rFonts w:ascii="Times New Roman" w:eastAsia="Times New Roman" w:hAnsi="Times New Roman" w:cs="Times New Roman"/>
                <w:sz w:val="24"/>
                <w:szCs w:val="24"/>
              </w:rPr>
              <w:t xml:space="preserve">, </w:t>
            </w:r>
            <w:r w:rsidR="00CE0CAC" w:rsidRPr="003011E6">
              <w:rPr>
                <w:rFonts w:ascii="Times New Roman" w:hAnsi="Times New Roman" w:cs="Times New Roman"/>
                <w:sz w:val="24"/>
                <w:szCs w:val="24"/>
              </w:rPr>
              <w:t>Latvijas Bioenerģijas asociācijas</w:t>
            </w:r>
            <w:r w:rsidR="00CE0CAC" w:rsidRPr="003011E6">
              <w:rPr>
                <w:rFonts w:ascii="Times New Roman" w:eastAsia="Times New Roman" w:hAnsi="Times New Roman" w:cs="Times New Roman"/>
                <w:sz w:val="24"/>
                <w:szCs w:val="24"/>
              </w:rPr>
              <w:t xml:space="preserve">, </w:t>
            </w:r>
            <w:r w:rsidR="00CE0CAC" w:rsidRPr="003011E6">
              <w:rPr>
                <w:rFonts w:ascii="Times New Roman" w:hAnsi="Times New Roman" w:cs="Times New Roman"/>
                <w:sz w:val="24"/>
                <w:szCs w:val="24"/>
              </w:rPr>
              <w:t>Biedrības “Latvijas biogāzes asociācija”</w:t>
            </w:r>
            <w:r w:rsidR="00CE0CAC" w:rsidRPr="003011E6">
              <w:rPr>
                <w:rFonts w:ascii="Times New Roman" w:eastAsia="Times New Roman" w:hAnsi="Times New Roman" w:cs="Times New Roman"/>
                <w:sz w:val="24"/>
                <w:szCs w:val="24"/>
              </w:rPr>
              <w:t xml:space="preserve">, Mazās Hidroenerģētikas asociācijas, </w:t>
            </w:r>
            <w:r w:rsidR="00CE0CAC" w:rsidRPr="003011E6">
              <w:rPr>
                <w:rFonts w:ascii="Times New Roman" w:hAnsi="Times New Roman" w:cs="Times New Roman"/>
                <w:sz w:val="24"/>
                <w:szCs w:val="24"/>
              </w:rPr>
              <w:t xml:space="preserve">Ārvalstu investoru padomes Latvijā, Latvijas </w:t>
            </w:r>
            <w:proofErr w:type="spellStart"/>
            <w:r w:rsidR="00CE0CAC" w:rsidRPr="003011E6">
              <w:rPr>
                <w:rFonts w:ascii="Times New Roman" w:hAnsi="Times New Roman" w:cs="Times New Roman"/>
                <w:sz w:val="24"/>
                <w:szCs w:val="24"/>
              </w:rPr>
              <w:t>siltumuzņēmumu</w:t>
            </w:r>
            <w:proofErr w:type="spellEnd"/>
            <w:r w:rsidR="00CE0CAC" w:rsidRPr="003011E6">
              <w:rPr>
                <w:rFonts w:ascii="Times New Roman" w:hAnsi="Times New Roman" w:cs="Times New Roman"/>
                <w:sz w:val="24"/>
                <w:szCs w:val="24"/>
              </w:rPr>
              <w:t xml:space="preserve"> asociācijas, biedrības "Lauksaimnieku organizāciju sadarbības padome",</w:t>
            </w:r>
            <w:r w:rsidR="00CE0CAC" w:rsidRPr="003011E6">
              <w:rPr>
                <w:rFonts w:ascii="Times New Roman" w:eastAsia="Times New Roman" w:hAnsi="Times New Roman" w:cs="Times New Roman"/>
                <w:sz w:val="24"/>
                <w:szCs w:val="24"/>
              </w:rPr>
              <w:t xml:space="preserve"> Lauksaimniecības biogāzes apvienības, </w:t>
            </w:r>
            <w:r w:rsidR="00CE0CAC" w:rsidRPr="003011E6">
              <w:rPr>
                <w:rFonts w:ascii="Times New Roman" w:hAnsi="Times New Roman" w:cs="Times New Roman"/>
                <w:sz w:val="24"/>
                <w:szCs w:val="24"/>
              </w:rPr>
              <w:t>biedrības “</w:t>
            </w:r>
            <w:proofErr w:type="spellStart"/>
            <w:r w:rsidR="00CE0CAC" w:rsidRPr="003011E6">
              <w:rPr>
                <w:rFonts w:ascii="Times New Roman" w:hAnsi="Times New Roman" w:cs="Times New Roman"/>
                <w:sz w:val="24"/>
                <w:szCs w:val="24"/>
              </w:rPr>
              <w:t>Intelligent</w:t>
            </w:r>
            <w:proofErr w:type="spellEnd"/>
            <w:r w:rsidR="00CE0CAC" w:rsidRPr="003011E6">
              <w:rPr>
                <w:rFonts w:ascii="Times New Roman" w:hAnsi="Times New Roman" w:cs="Times New Roman"/>
                <w:sz w:val="24"/>
                <w:szCs w:val="24"/>
              </w:rPr>
              <w:t xml:space="preserve"> </w:t>
            </w:r>
            <w:proofErr w:type="spellStart"/>
            <w:r w:rsidR="00CE0CAC" w:rsidRPr="003011E6">
              <w:rPr>
                <w:rFonts w:ascii="Times New Roman" w:hAnsi="Times New Roman" w:cs="Times New Roman"/>
                <w:sz w:val="24"/>
                <w:szCs w:val="24"/>
              </w:rPr>
              <w:t>Environment</w:t>
            </w:r>
            <w:proofErr w:type="spellEnd"/>
            <w:r w:rsidR="00CE0CAC" w:rsidRPr="003011E6">
              <w:rPr>
                <w:rFonts w:ascii="Times New Roman" w:hAnsi="Times New Roman" w:cs="Times New Roman"/>
                <w:sz w:val="24"/>
                <w:szCs w:val="24"/>
              </w:rPr>
              <w:t xml:space="preserve">”, </w:t>
            </w:r>
            <w:r w:rsidR="007E640C" w:rsidRPr="003011E6">
              <w:rPr>
                <w:rFonts w:ascii="Times New Roman" w:hAnsi="Times New Roman" w:cs="Times New Roman"/>
                <w:sz w:val="24"/>
                <w:szCs w:val="24"/>
              </w:rPr>
              <w:t>Latvijas koģenerācijas elektrostaciju asociācijas, biedrība “Latvijas atkritumu saimniecības uzņēmumu asociācija”</w:t>
            </w:r>
            <w:r w:rsidR="00CE0CAC" w:rsidRPr="003011E6">
              <w:rPr>
                <w:rFonts w:ascii="Times New Roman" w:hAnsi="Times New Roman" w:cs="Times New Roman"/>
                <w:sz w:val="24"/>
                <w:szCs w:val="24"/>
              </w:rPr>
              <w:t>, AS “</w:t>
            </w:r>
            <w:proofErr w:type="spellStart"/>
            <w:r w:rsidR="00CE0CAC" w:rsidRPr="003011E6">
              <w:rPr>
                <w:rFonts w:ascii="Times New Roman" w:hAnsi="Times New Roman" w:cs="Times New Roman"/>
                <w:sz w:val="24"/>
                <w:szCs w:val="24"/>
              </w:rPr>
              <w:t>Enefit</w:t>
            </w:r>
            <w:proofErr w:type="spellEnd"/>
            <w:r w:rsidR="00CE0CAC" w:rsidRPr="003011E6">
              <w:rPr>
                <w:rFonts w:ascii="Times New Roman" w:hAnsi="Times New Roman" w:cs="Times New Roman"/>
                <w:sz w:val="24"/>
                <w:szCs w:val="24"/>
              </w:rPr>
              <w:t xml:space="preserve"> Green”, SIA “Juglas jauda”, SIA “Saldus enerģija”, SIA “</w:t>
            </w:r>
            <w:proofErr w:type="spellStart"/>
            <w:r w:rsidR="00CE0CAC" w:rsidRPr="003011E6">
              <w:rPr>
                <w:rFonts w:ascii="Times New Roman" w:hAnsi="Times New Roman" w:cs="Times New Roman"/>
                <w:sz w:val="24"/>
                <w:szCs w:val="24"/>
              </w:rPr>
              <w:t>Energia</w:t>
            </w:r>
            <w:proofErr w:type="spellEnd"/>
            <w:r w:rsidR="00CE0CAC" w:rsidRPr="003011E6">
              <w:rPr>
                <w:rFonts w:ascii="Times New Roman" w:hAnsi="Times New Roman" w:cs="Times New Roman"/>
                <w:sz w:val="24"/>
                <w:szCs w:val="24"/>
              </w:rPr>
              <w:t xml:space="preserve"> </w:t>
            </w:r>
            <w:proofErr w:type="spellStart"/>
            <w:r w:rsidR="00CE0CAC" w:rsidRPr="003011E6">
              <w:rPr>
                <w:rFonts w:ascii="Times New Roman" w:hAnsi="Times New Roman" w:cs="Times New Roman"/>
                <w:sz w:val="24"/>
                <w:szCs w:val="24"/>
              </w:rPr>
              <w:t>verde</w:t>
            </w:r>
            <w:proofErr w:type="spellEnd"/>
            <w:r w:rsidR="00CE0CAC" w:rsidRPr="003011E6">
              <w:rPr>
                <w:rFonts w:ascii="Times New Roman" w:hAnsi="Times New Roman" w:cs="Times New Roman"/>
                <w:sz w:val="24"/>
                <w:szCs w:val="24"/>
              </w:rPr>
              <w:t>”, AS “Latvenergo”, SIA “Biodegviela”</w:t>
            </w:r>
            <w:r w:rsidR="007E640C" w:rsidRPr="003011E6">
              <w:rPr>
                <w:rFonts w:ascii="Times New Roman" w:hAnsi="Times New Roman" w:cs="Times New Roman"/>
                <w:sz w:val="24"/>
                <w:szCs w:val="24"/>
              </w:rPr>
              <w:t>, SIA “Liepājas RAS”</w:t>
            </w:r>
            <w:r w:rsidR="001C2552" w:rsidRPr="003011E6">
              <w:rPr>
                <w:rFonts w:ascii="Times New Roman" w:hAnsi="Times New Roman" w:cs="Times New Roman"/>
                <w:sz w:val="24"/>
                <w:szCs w:val="24"/>
              </w:rPr>
              <w:t xml:space="preserve">. </w:t>
            </w:r>
            <w:r w:rsidR="00E35D88" w:rsidRPr="003011E6">
              <w:rPr>
                <w:rFonts w:ascii="Times New Roman" w:hAnsi="Times New Roman" w:cs="Times New Roman"/>
                <w:sz w:val="24"/>
                <w:szCs w:val="24"/>
              </w:rPr>
              <w:t xml:space="preserve">Tāpat sanāksmēs  </w:t>
            </w:r>
            <w:r w:rsidR="00712B45" w:rsidRPr="003011E6">
              <w:rPr>
                <w:rFonts w:ascii="Times New Roman" w:hAnsi="Times New Roman" w:cs="Times New Roman"/>
                <w:sz w:val="24"/>
                <w:szCs w:val="24"/>
              </w:rPr>
              <w:t xml:space="preserve">ar nozares pārstāvjiem  </w:t>
            </w:r>
            <w:r w:rsidR="00E35D88" w:rsidRPr="003011E6">
              <w:rPr>
                <w:rFonts w:ascii="Times New Roman" w:hAnsi="Times New Roman" w:cs="Times New Roman"/>
                <w:sz w:val="24"/>
                <w:szCs w:val="24"/>
              </w:rPr>
              <w:t>tika uzklausīts minēto biedrību viedoklis un veikti labojumi projektā un tā pielikumā, īpaši attiecībā uz IRR regulējumu</w:t>
            </w:r>
            <w:r w:rsidR="00112523" w:rsidRPr="003011E6">
              <w:rPr>
                <w:rFonts w:ascii="Times New Roman" w:hAnsi="Times New Roman" w:cs="Times New Roman"/>
                <w:sz w:val="24"/>
                <w:szCs w:val="24"/>
              </w:rPr>
              <w:t xml:space="preserve">. </w:t>
            </w:r>
          </w:p>
        </w:tc>
      </w:tr>
      <w:tr w:rsidR="0066762C" w:rsidRPr="003011E6" w14:paraId="24C795D4" w14:textId="77777777" w:rsidTr="00D26886">
        <w:trPr>
          <w:cantSplit/>
        </w:trPr>
        <w:tc>
          <w:tcPr>
            <w:tcW w:w="154" w:type="pct"/>
            <w:hideMark/>
          </w:tcPr>
          <w:p w14:paraId="292A4E2B" w14:textId="77777777" w:rsidR="0066762C" w:rsidRPr="003011E6" w:rsidRDefault="0066762C"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4.</w:t>
            </w:r>
          </w:p>
        </w:tc>
        <w:tc>
          <w:tcPr>
            <w:tcW w:w="1642" w:type="pct"/>
            <w:hideMark/>
          </w:tcPr>
          <w:p w14:paraId="57058D61" w14:textId="77777777" w:rsidR="0066762C" w:rsidRPr="003011E6" w:rsidRDefault="0066762C"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Cita informācija</w:t>
            </w:r>
          </w:p>
        </w:tc>
        <w:tc>
          <w:tcPr>
            <w:tcW w:w="3204" w:type="pct"/>
            <w:hideMark/>
          </w:tcPr>
          <w:p w14:paraId="0B0DA034" w14:textId="4E21B8EC" w:rsidR="0066762C" w:rsidRPr="003011E6" w:rsidRDefault="0066762C" w:rsidP="00D93B68">
            <w:pPr>
              <w:spacing w:after="0" w:line="240" w:lineRule="auto"/>
              <w:contextualSpacing/>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Nav</w:t>
            </w:r>
          </w:p>
        </w:tc>
      </w:tr>
    </w:tbl>
    <w:p w14:paraId="17CB9C91" w14:textId="77777777" w:rsidR="00BD33E0" w:rsidRPr="003011E6" w:rsidRDefault="00BD33E0" w:rsidP="00D93B68">
      <w:pPr>
        <w:pStyle w:val="Title"/>
        <w:contextualSpacing/>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4"/>
        <w:gridCol w:w="2680"/>
        <w:gridCol w:w="5817"/>
      </w:tblGrid>
      <w:tr w:rsidR="00340B68" w:rsidRPr="003011E6" w14:paraId="794B0C51" w14:textId="77777777" w:rsidTr="00BA542C">
        <w:trPr>
          <w:cantSplit/>
          <w:trHeight w:val="256"/>
        </w:trPr>
        <w:tc>
          <w:tcPr>
            <w:tcW w:w="5000" w:type="pct"/>
            <w:gridSpan w:val="3"/>
            <w:vAlign w:val="center"/>
            <w:hideMark/>
          </w:tcPr>
          <w:p w14:paraId="79422324" w14:textId="0EB57705" w:rsidR="007E640C" w:rsidRPr="003011E6" w:rsidRDefault="00BD33E0" w:rsidP="00BA542C">
            <w:pPr>
              <w:spacing w:after="0" w:line="240" w:lineRule="auto"/>
              <w:jc w:val="center"/>
              <w:rPr>
                <w:rFonts w:ascii="Times New Roman" w:hAnsi="Times New Roman" w:cs="Times New Roman"/>
                <w:sz w:val="24"/>
                <w:szCs w:val="24"/>
              </w:rPr>
            </w:pPr>
            <w:r w:rsidRPr="003011E6">
              <w:rPr>
                <w:rFonts w:ascii="Times New Roman" w:hAnsi="Times New Roman" w:cs="Times New Roman"/>
                <w:b/>
                <w:bCs/>
                <w:sz w:val="24"/>
                <w:szCs w:val="24"/>
              </w:rPr>
              <w:t>VII. Tiesību akta projekta izpildes nodrošināšana un tās ietekme uz institūcijām</w:t>
            </w:r>
          </w:p>
        </w:tc>
      </w:tr>
      <w:tr w:rsidR="00340B68" w:rsidRPr="003011E6" w14:paraId="3D13362E" w14:textId="77777777" w:rsidTr="0066762C">
        <w:trPr>
          <w:cantSplit/>
        </w:trPr>
        <w:tc>
          <w:tcPr>
            <w:tcW w:w="311" w:type="pct"/>
            <w:hideMark/>
          </w:tcPr>
          <w:p w14:paraId="4F248386" w14:textId="77777777" w:rsidR="0066762C" w:rsidRPr="003011E6" w:rsidRDefault="0066762C"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lastRenderedPageBreak/>
              <w:t>1.</w:t>
            </w:r>
          </w:p>
        </w:tc>
        <w:tc>
          <w:tcPr>
            <w:tcW w:w="1479" w:type="pct"/>
            <w:hideMark/>
          </w:tcPr>
          <w:p w14:paraId="5D8CE5BE" w14:textId="77777777" w:rsidR="0066762C" w:rsidRPr="003011E6" w:rsidRDefault="0066762C"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Projekta izpildē iesaistītās institūcijas</w:t>
            </w:r>
          </w:p>
          <w:p w14:paraId="6F5283DA" w14:textId="77777777" w:rsidR="007E640C" w:rsidRPr="003011E6" w:rsidRDefault="007E640C" w:rsidP="007E640C">
            <w:pPr>
              <w:rPr>
                <w:rFonts w:ascii="Times New Roman" w:hAnsi="Times New Roman" w:cs="Times New Roman"/>
                <w:sz w:val="24"/>
                <w:szCs w:val="24"/>
              </w:rPr>
            </w:pPr>
          </w:p>
          <w:p w14:paraId="4E310765" w14:textId="77777777" w:rsidR="007E640C" w:rsidRPr="003011E6" w:rsidRDefault="007E640C" w:rsidP="007E640C">
            <w:pPr>
              <w:rPr>
                <w:rFonts w:ascii="Times New Roman" w:hAnsi="Times New Roman" w:cs="Times New Roman"/>
                <w:sz w:val="24"/>
                <w:szCs w:val="24"/>
              </w:rPr>
            </w:pPr>
          </w:p>
          <w:p w14:paraId="6EB8B768" w14:textId="77777777" w:rsidR="007E640C" w:rsidRPr="003011E6" w:rsidRDefault="007E640C" w:rsidP="007E640C">
            <w:pPr>
              <w:rPr>
                <w:rFonts w:ascii="Times New Roman" w:hAnsi="Times New Roman" w:cs="Times New Roman"/>
                <w:sz w:val="24"/>
                <w:szCs w:val="24"/>
              </w:rPr>
            </w:pPr>
          </w:p>
          <w:p w14:paraId="0914CDE3" w14:textId="77777777" w:rsidR="007E640C" w:rsidRPr="003011E6" w:rsidRDefault="007E640C" w:rsidP="007E640C">
            <w:pPr>
              <w:rPr>
                <w:rFonts w:ascii="Times New Roman" w:hAnsi="Times New Roman" w:cs="Times New Roman"/>
                <w:sz w:val="24"/>
                <w:szCs w:val="24"/>
              </w:rPr>
            </w:pPr>
          </w:p>
          <w:p w14:paraId="46D68E83" w14:textId="3F610BF7" w:rsidR="007E640C" w:rsidRPr="003011E6" w:rsidRDefault="007E640C" w:rsidP="007E640C">
            <w:pPr>
              <w:rPr>
                <w:rFonts w:ascii="Times New Roman" w:hAnsi="Times New Roman" w:cs="Times New Roman"/>
                <w:sz w:val="24"/>
                <w:szCs w:val="24"/>
              </w:rPr>
            </w:pPr>
          </w:p>
        </w:tc>
        <w:tc>
          <w:tcPr>
            <w:tcW w:w="3210" w:type="pct"/>
            <w:hideMark/>
          </w:tcPr>
          <w:p w14:paraId="30260178" w14:textId="503B23C6" w:rsidR="0066762C" w:rsidRPr="003011E6" w:rsidRDefault="0066762C" w:rsidP="00D93B68">
            <w:pPr>
              <w:spacing w:after="0" w:line="240" w:lineRule="auto"/>
              <w:contextualSpacing/>
              <w:jc w:val="both"/>
              <w:rPr>
                <w:rFonts w:ascii="Times New Roman" w:hAnsi="Times New Roman" w:cs="Times New Roman"/>
                <w:sz w:val="24"/>
                <w:szCs w:val="24"/>
              </w:rPr>
            </w:pPr>
            <w:r w:rsidRPr="003011E6">
              <w:rPr>
                <w:rFonts w:ascii="Times New Roman" w:eastAsia="Times New Roman" w:hAnsi="Times New Roman" w:cs="Times New Roman"/>
                <w:sz w:val="24"/>
                <w:szCs w:val="24"/>
                <w:lang w:eastAsia="lv-LV"/>
              </w:rPr>
              <w:t>Ekonomikas ministrija</w:t>
            </w:r>
            <w:r w:rsidR="00E16AC7" w:rsidRPr="003011E6">
              <w:rPr>
                <w:rFonts w:ascii="Times New Roman" w:eastAsia="Times New Roman" w:hAnsi="Times New Roman" w:cs="Times New Roman"/>
                <w:sz w:val="24"/>
                <w:szCs w:val="24"/>
                <w:lang w:eastAsia="lv-LV"/>
              </w:rPr>
              <w:t xml:space="preserve">, </w:t>
            </w:r>
            <w:r w:rsidR="00B922B1" w:rsidRPr="003011E6">
              <w:rPr>
                <w:rFonts w:ascii="Times New Roman" w:eastAsia="Times New Roman" w:hAnsi="Times New Roman" w:cs="Times New Roman"/>
                <w:sz w:val="24"/>
                <w:szCs w:val="24"/>
                <w:lang w:eastAsia="lv-LV"/>
              </w:rPr>
              <w:t>Būvniecības valsts kontroles birojs</w:t>
            </w:r>
            <w:r w:rsidR="005259F2" w:rsidRPr="003011E6">
              <w:rPr>
                <w:rFonts w:ascii="Times New Roman" w:eastAsia="Times New Roman" w:hAnsi="Times New Roman" w:cs="Times New Roman"/>
                <w:sz w:val="24"/>
                <w:szCs w:val="24"/>
                <w:lang w:eastAsia="lv-LV"/>
              </w:rPr>
              <w:t xml:space="preserve">, </w:t>
            </w:r>
            <w:r w:rsidR="00EB7117" w:rsidRPr="003011E6">
              <w:rPr>
                <w:rFonts w:ascii="Times New Roman" w:eastAsia="Times New Roman" w:hAnsi="Times New Roman" w:cs="Times New Roman"/>
                <w:sz w:val="24"/>
                <w:szCs w:val="24"/>
                <w:lang w:eastAsia="lv-LV"/>
              </w:rPr>
              <w:t xml:space="preserve">Valsts ieņēmumu dienests, </w:t>
            </w:r>
            <w:r w:rsidR="009D5498" w:rsidRPr="003011E6">
              <w:rPr>
                <w:rFonts w:ascii="Times New Roman" w:eastAsia="Times New Roman" w:hAnsi="Times New Roman" w:cs="Times New Roman"/>
                <w:sz w:val="24"/>
                <w:szCs w:val="24"/>
                <w:lang w:eastAsia="lv-LV"/>
              </w:rPr>
              <w:t xml:space="preserve">AS “Enerģijas </w:t>
            </w:r>
            <w:r w:rsidR="00955F4B" w:rsidRPr="003011E6">
              <w:rPr>
                <w:rFonts w:ascii="Times New Roman" w:eastAsia="Times New Roman" w:hAnsi="Times New Roman" w:cs="Times New Roman"/>
                <w:sz w:val="24"/>
                <w:szCs w:val="24"/>
                <w:lang w:eastAsia="lv-LV"/>
              </w:rPr>
              <w:t>publiskais tirgotājs</w:t>
            </w:r>
            <w:r w:rsidR="009D5498" w:rsidRPr="003011E6">
              <w:rPr>
                <w:rFonts w:ascii="Times New Roman" w:eastAsia="Times New Roman" w:hAnsi="Times New Roman" w:cs="Times New Roman"/>
                <w:sz w:val="24"/>
                <w:szCs w:val="24"/>
                <w:lang w:eastAsia="lv-LV"/>
              </w:rPr>
              <w:t>”</w:t>
            </w:r>
            <w:r w:rsidR="00955F4B" w:rsidRPr="003011E6">
              <w:rPr>
                <w:rFonts w:ascii="Times New Roman" w:eastAsia="Times New Roman" w:hAnsi="Times New Roman" w:cs="Times New Roman"/>
                <w:sz w:val="24"/>
                <w:szCs w:val="24"/>
                <w:lang w:eastAsia="lv-LV"/>
              </w:rPr>
              <w:t xml:space="preserve">, </w:t>
            </w:r>
            <w:r w:rsidR="00BA542C" w:rsidRPr="003011E6">
              <w:rPr>
                <w:rFonts w:ascii="Times New Roman" w:eastAsia="Times New Roman" w:hAnsi="Times New Roman" w:cs="Times New Roman"/>
                <w:sz w:val="24"/>
                <w:szCs w:val="24"/>
                <w:lang w:eastAsia="lv-LV"/>
              </w:rPr>
              <w:t xml:space="preserve">pārvades </w:t>
            </w:r>
            <w:r w:rsidR="00955F4B" w:rsidRPr="003011E6">
              <w:rPr>
                <w:rFonts w:ascii="Times New Roman" w:eastAsia="Times New Roman" w:hAnsi="Times New Roman" w:cs="Times New Roman"/>
                <w:sz w:val="24"/>
                <w:szCs w:val="24"/>
                <w:lang w:eastAsia="lv-LV"/>
              </w:rPr>
              <w:t>sistēmas operators.</w:t>
            </w:r>
          </w:p>
        </w:tc>
      </w:tr>
      <w:tr w:rsidR="00340B68" w:rsidRPr="003011E6" w14:paraId="6F1534C4" w14:textId="77777777" w:rsidTr="0066762C">
        <w:trPr>
          <w:cantSplit/>
        </w:trPr>
        <w:tc>
          <w:tcPr>
            <w:tcW w:w="311" w:type="pct"/>
            <w:hideMark/>
          </w:tcPr>
          <w:p w14:paraId="25125788" w14:textId="77777777" w:rsidR="0066762C" w:rsidRPr="003011E6" w:rsidRDefault="0066762C"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2.</w:t>
            </w:r>
          </w:p>
        </w:tc>
        <w:tc>
          <w:tcPr>
            <w:tcW w:w="1479" w:type="pct"/>
            <w:hideMark/>
          </w:tcPr>
          <w:p w14:paraId="4BB4C78F" w14:textId="77777777" w:rsidR="0066762C" w:rsidRPr="003011E6" w:rsidRDefault="0066762C"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Projekta izpildes ietekme uz pārvaldes funkcijām un institucionālo struktūru.</w:t>
            </w:r>
            <w:r w:rsidRPr="003011E6">
              <w:rPr>
                <w:rFonts w:ascii="Times New Roman" w:hAnsi="Times New Roman" w:cs="Times New Roman"/>
                <w:sz w:val="24"/>
                <w:szCs w:val="24"/>
              </w:rPr>
              <w:br/>
              <w:t>Jaunu institūciju izveide, esošu institūciju likvidācija vai reorganizācija, to ietekme uz institūcijas cilvēkresursiem</w:t>
            </w:r>
          </w:p>
        </w:tc>
        <w:tc>
          <w:tcPr>
            <w:tcW w:w="3210" w:type="pct"/>
            <w:hideMark/>
          </w:tcPr>
          <w:p w14:paraId="1864532B" w14:textId="78C2C95D" w:rsidR="00212835" w:rsidRPr="003011E6" w:rsidRDefault="00212835" w:rsidP="00F97233">
            <w:pPr>
              <w:spacing w:after="0" w:line="240" w:lineRule="auto"/>
              <w:contextualSpacing/>
              <w:jc w:val="both"/>
              <w:rPr>
                <w:rFonts w:ascii="Times New Roman" w:hAnsi="Times New Roman" w:cs="Times New Roman"/>
                <w:sz w:val="24"/>
                <w:szCs w:val="24"/>
                <w:lang w:eastAsia="lv-LV"/>
              </w:rPr>
            </w:pPr>
            <w:r w:rsidRPr="003011E6">
              <w:rPr>
                <w:rFonts w:ascii="Times New Roman" w:eastAsia="Times New Roman" w:hAnsi="Times New Roman" w:cs="Times New Roman"/>
                <w:sz w:val="24"/>
                <w:szCs w:val="24"/>
                <w:lang w:eastAsia="lv-LV"/>
              </w:rPr>
              <w:t xml:space="preserve">Projektam </w:t>
            </w:r>
            <w:r w:rsidR="006B322A" w:rsidRPr="003011E6">
              <w:rPr>
                <w:rFonts w:ascii="Times New Roman" w:eastAsia="Times New Roman" w:hAnsi="Times New Roman" w:cs="Times New Roman"/>
                <w:sz w:val="24"/>
                <w:szCs w:val="24"/>
                <w:lang w:eastAsia="lv-LV"/>
              </w:rPr>
              <w:t xml:space="preserve">nav plānota ietekme uz </w:t>
            </w:r>
            <w:r w:rsidR="006B322A" w:rsidRPr="003011E6">
              <w:rPr>
                <w:rFonts w:ascii="Times New Roman" w:hAnsi="Times New Roman" w:cs="Times New Roman"/>
                <w:sz w:val="24"/>
                <w:szCs w:val="24"/>
              </w:rPr>
              <w:t>pārvaldes funkcijām vai institucionālo struktūru.</w:t>
            </w:r>
            <w:r w:rsidRPr="003011E6">
              <w:rPr>
                <w:rFonts w:ascii="Times New Roman" w:hAnsi="Times New Roman" w:cs="Times New Roman"/>
                <w:sz w:val="24"/>
                <w:szCs w:val="24"/>
                <w:lang w:eastAsia="lv-LV"/>
              </w:rPr>
              <w:t xml:space="preserve"> </w:t>
            </w:r>
          </w:p>
          <w:p w14:paraId="715899E7" w14:textId="24252182" w:rsidR="00FB274A" w:rsidRPr="003011E6" w:rsidRDefault="00FB274A" w:rsidP="00F97233">
            <w:pPr>
              <w:spacing w:after="0" w:line="240" w:lineRule="auto"/>
              <w:contextualSpacing/>
              <w:jc w:val="both"/>
              <w:rPr>
                <w:rFonts w:ascii="Times New Roman" w:eastAsia="Times New Roman" w:hAnsi="Times New Roman" w:cs="Times New Roman"/>
                <w:sz w:val="24"/>
                <w:szCs w:val="24"/>
                <w:lang w:eastAsia="lv-LV"/>
              </w:rPr>
            </w:pPr>
          </w:p>
        </w:tc>
      </w:tr>
      <w:tr w:rsidR="008C6A64" w:rsidRPr="003011E6" w14:paraId="36F9C038" w14:textId="77777777" w:rsidTr="0066762C">
        <w:trPr>
          <w:cantSplit/>
        </w:trPr>
        <w:tc>
          <w:tcPr>
            <w:tcW w:w="311" w:type="pct"/>
            <w:hideMark/>
          </w:tcPr>
          <w:p w14:paraId="1B963B2A" w14:textId="77777777" w:rsidR="0066762C" w:rsidRPr="003011E6" w:rsidRDefault="0066762C" w:rsidP="00D93B68">
            <w:pPr>
              <w:spacing w:after="0" w:line="240" w:lineRule="auto"/>
              <w:contextualSpacing/>
              <w:jc w:val="center"/>
              <w:rPr>
                <w:rFonts w:ascii="Times New Roman" w:hAnsi="Times New Roman" w:cs="Times New Roman"/>
                <w:sz w:val="24"/>
                <w:szCs w:val="24"/>
              </w:rPr>
            </w:pPr>
            <w:r w:rsidRPr="003011E6">
              <w:rPr>
                <w:rFonts w:ascii="Times New Roman" w:hAnsi="Times New Roman" w:cs="Times New Roman"/>
                <w:sz w:val="24"/>
                <w:szCs w:val="24"/>
              </w:rPr>
              <w:t>3.</w:t>
            </w:r>
          </w:p>
        </w:tc>
        <w:tc>
          <w:tcPr>
            <w:tcW w:w="1479" w:type="pct"/>
            <w:hideMark/>
          </w:tcPr>
          <w:p w14:paraId="6D688CC0" w14:textId="77777777" w:rsidR="0066762C" w:rsidRPr="003011E6" w:rsidRDefault="0066762C" w:rsidP="00D93B68">
            <w:pPr>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Cita informācija</w:t>
            </w:r>
          </w:p>
        </w:tc>
        <w:tc>
          <w:tcPr>
            <w:tcW w:w="3210" w:type="pct"/>
            <w:hideMark/>
          </w:tcPr>
          <w:p w14:paraId="5EECA16D" w14:textId="63B3DFDB" w:rsidR="0066762C" w:rsidRPr="003011E6" w:rsidRDefault="00212835" w:rsidP="00F6087E">
            <w:pPr>
              <w:spacing w:after="0"/>
              <w:jc w:val="both"/>
              <w:rPr>
                <w:rFonts w:ascii="Times New Roman" w:hAnsi="Times New Roman" w:cs="Times New Roman"/>
                <w:sz w:val="24"/>
                <w:szCs w:val="24"/>
              </w:rPr>
            </w:pPr>
            <w:r w:rsidRPr="003011E6">
              <w:rPr>
                <w:rFonts w:ascii="Times New Roman" w:hAnsi="Times New Roman" w:cs="Times New Roman"/>
                <w:sz w:val="24"/>
                <w:szCs w:val="24"/>
                <w:lang w:eastAsia="lv-LV"/>
              </w:rPr>
              <w:t>Nav</w:t>
            </w:r>
          </w:p>
        </w:tc>
      </w:tr>
    </w:tbl>
    <w:p w14:paraId="166433AB" w14:textId="029F1F21" w:rsidR="007825B4" w:rsidRPr="003011E6" w:rsidRDefault="007825B4" w:rsidP="00D93B68">
      <w:pPr>
        <w:shd w:val="clear" w:color="auto" w:fill="FFFFFF"/>
        <w:spacing w:after="0" w:line="240" w:lineRule="auto"/>
        <w:contextualSpacing/>
        <w:rPr>
          <w:rFonts w:ascii="Times New Roman" w:eastAsia="Times New Roman" w:hAnsi="Times New Roman" w:cs="Times New Roman"/>
          <w:sz w:val="24"/>
          <w:szCs w:val="24"/>
          <w:lang w:eastAsia="lv-LV"/>
        </w:rPr>
      </w:pPr>
    </w:p>
    <w:p w14:paraId="2D79E492" w14:textId="77777777" w:rsidR="00DC2867" w:rsidRPr="003011E6" w:rsidRDefault="00DC2867" w:rsidP="00D93B68">
      <w:pPr>
        <w:shd w:val="clear" w:color="auto" w:fill="FFFFFF"/>
        <w:spacing w:after="0" w:line="240" w:lineRule="auto"/>
        <w:contextualSpacing/>
        <w:rPr>
          <w:rFonts w:ascii="Times New Roman" w:eastAsia="Times New Roman" w:hAnsi="Times New Roman" w:cs="Times New Roman"/>
          <w:sz w:val="24"/>
          <w:szCs w:val="24"/>
          <w:lang w:eastAsia="lv-LV"/>
        </w:rPr>
      </w:pPr>
    </w:p>
    <w:p w14:paraId="3C99DC91" w14:textId="77777777" w:rsidR="00C959E8" w:rsidRPr="003011E6" w:rsidRDefault="00C959E8" w:rsidP="00D93B68">
      <w:pPr>
        <w:shd w:val="clear" w:color="auto" w:fill="FFFFFF"/>
        <w:spacing w:after="0" w:line="240" w:lineRule="auto"/>
        <w:contextualSpacing/>
        <w:rPr>
          <w:rFonts w:ascii="Times New Roman" w:eastAsia="Times New Roman" w:hAnsi="Times New Roman" w:cs="Times New Roman"/>
          <w:sz w:val="24"/>
          <w:szCs w:val="24"/>
          <w:lang w:eastAsia="lv-LV"/>
        </w:rPr>
      </w:pPr>
    </w:p>
    <w:p w14:paraId="0996901C" w14:textId="4A125BE1" w:rsidR="0041796A" w:rsidRPr="003011E6" w:rsidRDefault="00CA211D" w:rsidP="0041796A">
      <w:pPr>
        <w:rPr>
          <w:rFonts w:ascii="Times New Roman" w:eastAsia="Times New Roman" w:hAnsi="Times New Roman" w:cs="Times New Roman"/>
          <w:sz w:val="28"/>
          <w:szCs w:val="28"/>
          <w:lang w:eastAsia="lv-LV"/>
        </w:rPr>
      </w:pPr>
      <w:r w:rsidRPr="003011E6">
        <w:rPr>
          <w:rFonts w:ascii="Times New Roman" w:hAnsi="Times New Roman" w:cs="Times New Roman"/>
          <w:sz w:val="24"/>
          <w:szCs w:val="24"/>
        </w:rPr>
        <w:t>E</w:t>
      </w:r>
      <w:r w:rsidR="009F4CAC" w:rsidRPr="003011E6">
        <w:rPr>
          <w:rFonts w:ascii="Times New Roman" w:hAnsi="Times New Roman" w:cs="Times New Roman"/>
          <w:sz w:val="24"/>
          <w:szCs w:val="24"/>
        </w:rPr>
        <w:t xml:space="preserve">konomikas </w:t>
      </w:r>
      <w:r w:rsidR="0041796A" w:rsidRPr="003011E6">
        <w:rPr>
          <w:rFonts w:ascii="Times New Roman" w:eastAsia="Times New Roman" w:hAnsi="Times New Roman" w:cs="Times New Roman"/>
          <w:sz w:val="24"/>
          <w:szCs w:val="24"/>
          <w:lang w:eastAsia="lv-LV"/>
        </w:rPr>
        <w:t xml:space="preserve">ministrs         </w:t>
      </w:r>
      <w:r w:rsidR="0041796A" w:rsidRPr="003011E6">
        <w:rPr>
          <w:rFonts w:ascii="Times New Roman" w:eastAsia="Times New Roman" w:hAnsi="Times New Roman" w:cs="Times New Roman"/>
          <w:sz w:val="24"/>
          <w:szCs w:val="24"/>
          <w:lang w:eastAsia="lv-LV"/>
        </w:rPr>
        <w:tab/>
        <w:t xml:space="preserve">          </w:t>
      </w:r>
      <w:r w:rsidR="0043749B" w:rsidRPr="003011E6">
        <w:rPr>
          <w:rFonts w:ascii="Times New Roman" w:eastAsia="Times New Roman" w:hAnsi="Times New Roman" w:cs="Times New Roman"/>
          <w:sz w:val="24"/>
          <w:szCs w:val="24"/>
          <w:lang w:eastAsia="lv-LV"/>
        </w:rPr>
        <w:t xml:space="preserve">                                                                </w:t>
      </w:r>
      <w:r w:rsidR="0041796A" w:rsidRPr="003011E6">
        <w:rPr>
          <w:rFonts w:ascii="Times New Roman" w:eastAsia="Times New Roman" w:hAnsi="Times New Roman" w:cs="Times New Roman"/>
          <w:sz w:val="24"/>
          <w:szCs w:val="24"/>
          <w:lang w:eastAsia="lv-LV"/>
        </w:rPr>
        <w:t xml:space="preserve">       </w:t>
      </w:r>
      <w:proofErr w:type="spellStart"/>
      <w:r w:rsidR="0043749B" w:rsidRPr="003011E6">
        <w:rPr>
          <w:rFonts w:ascii="Times New Roman" w:eastAsia="Times New Roman" w:hAnsi="Times New Roman" w:cs="Times New Roman"/>
          <w:sz w:val="24"/>
          <w:szCs w:val="24"/>
          <w:lang w:eastAsia="lv-LV"/>
        </w:rPr>
        <w:t>J.Vitenbergs</w:t>
      </w:r>
      <w:proofErr w:type="spellEnd"/>
    </w:p>
    <w:p w14:paraId="4290E93E" w14:textId="70233A24" w:rsidR="00397F4C" w:rsidRPr="003011E6" w:rsidRDefault="009F4CAC" w:rsidP="00B42E2A">
      <w:pPr>
        <w:tabs>
          <w:tab w:val="right" w:pos="9071"/>
        </w:tabs>
        <w:spacing w:after="0" w:line="240" w:lineRule="auto"/>
        <w:contextualSpacing/>
        <w:rPr>
          <w:rFonts w:ascii="Times New Roman" w:hAnsi="Times New Roman" w:cs="Times New Roman"/>
          <w:sz w:val="24"/>
          <w:szCs w:val="24"/>
        </w:rPr>
      </w:pPr>
      <w:r w:rsidRPr="003011E6" w:rsidDel="009F4CAC">
        <w:rPr>
          <w:rFonts w:ascii="Times New Roman" w:hAnsi="Times New Roman" w:cs="Times New Roman"/>
          <w:sz w:val="24"/>
          <w:szCs w:val="24"/>
        </w:rPr>
        <w:t xml:space="preserve"> </w:t>
      </w:r>
      <w:r w:rsidR="00894C55" w:rsidRPr="003011E6">
        <w:rPr>
          <w:rFonts w:ascii="Times New Roman" w:hAnsi="Times New Roman" w:cs="Times New Roman"/>
          <w:sz w:val="24"/>
          <w:szCs w:val="24"/>
        </w:rPr>
        <w:tab/>
      </w:r>
    </w:p>
    <w:p w14:paraId="6B5FD572" w14:textId="3C1CE9FB" w:rsidR="001E7256" w:rsidRPr="003011E6" w:rsidRDefault="001E7256" w:rsidP="00D93B68">
      <w:pPr>
        <w:tabs>
          <w:tab w:val="left" w:pos="7938"/>
        </w:tabs>
        <w:spacing w:after="0" w:line="240" w:lineRule="auto"/>
        <w:contextualSpacing/>
        <w:rPr>
          <w:rFonts w:ascii="Times New Roman" w:hAnsi="Times New Roman" w:cs="Times New Roman"/>
          <w:sz w:val="24"/>
          <w:szCs w:val="24"/>
        </w:rPr>
      </w:pPr>
    </w:p>
    <w:p w14:paraId="770AD96B" w14:textId="77777777" w:rsidR="00123B14" w:rsidRPr="003011E6" w:rsidRDefault="00123B14" w:rsidP="00D93B68">
      <w:pPr>
        <w:tabs>
          <w:tab w:val="left" w:pos="7938"/>
        </w:tabs>
        <w:spacing w:after="0" w:line="240" w:lineRule="auto"/>
        <w:contextualSpacing/>
        <w:rPr>
          <w:rFonts w:ascii="Times New Roman" w:hAnsi="Times New Roman" w:cs="Times New Roman"/>
          <w:sz w:val="24"/>
          <w:szCs w:val="24"/>
        </w:rPr>
      </w:pPr>
    </w:p>
    <w:p w14:paraId="4C50C098" w14:textId="568C618F" w:rsidR="009053FB" w:rsidRPr="003011E6" w:rsidRDefault="00F11F4E" w:rsidP="00D93B68">
      <w:pPr>
        <w:tabs>
          <w:tab w:val="left" w:pos="7938"/>
        </w:tabs>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Vīza:</w:t>
      </w:r>
    </w:p>
    <w:p w14:paraId="50F97596" w14:textId="6F4321E9" w:rsidR="00894C55" w:rsidRPr="00340B68" w:rsidRDefault="00BC2435" w:rsidP="00D93B68">
      <w:pPr>
        <w:tabs>
          <w:tab w:val="left" w:pos="7938"/>
        </w:tabs>
        <w:spacing w:after="0" w:line="240" w:lineRule="auto"/>
        <w:contextualSpacing/>
        <w:rPr>
          <w:rFonts w:ascii="Times New Roman" w:hAnsi="Times New Roman" w:cs="Times New Roman"/>
          <w:sz w:val="24"/>
          <w:szCs w:val="24"/>
        </w:rPr>
      </w:pPr>
      <w:r w:rsidRPr="003011E6">
        <w:rPr>
          <w:rFonts w:ascii="Times New Roman" w:hAnsi="Times New Roman" w:cs="Times New Roman"/>
          <w:sz w:val="24"/>
          <w:szCs w:val="24"/>
        </w:rPr>
        <w:t>V</w:t>
      </w:r>
      <w:r w:rsidR="0006494E" w:rsidRPr="003011E6">
        <w:rPr>
          <w:rFonts w:ascii="Times New Roman" w:hAnsi="Times New Roman" w:cs="Times New Roman"/>
          <w:sz w:val="24"/>
          <w:szCs w:val="24"/>
        </w:rPr>
        <w:t>alsts sekretārs</w:t>
      </w:r>
      <w:r w:rsidR="00894C55" w:rsidRPr="003011E6">
        <w:rPr>
          <w:rFonts w:ascii="Times New Roman" w:hAnsi="Times New Roman" w:cs="Times New Roman"/>
          <w:sz w:val="24"/>
          <w:szCs w:val="24"/>
        </w:rPr>
        <w:tab/>
      </w:r>
      <w:r w:rsidR="0006494E" w:rsidRPr="003011E6">
        <w:rPr>
          <w:rFonts w:ascii="Times New Roman" w:hAnsi="Times New Roman" w:cs="Times New Roman"/>
          <w:sz w:val="24"/>
          <w:szCs w:val="24"/>
        </w:rPr>
        <w:t>E. Valantis</w:t>
      </w:r>
    </w:p>
    <w:p w14:paraId="24357607" w14:textId="77777777" w:rsidR="00123B14" w:rsidRPr="00340B68" w:rsidRDefault="00123B14" w:rsidP="00D93B68">
      <w:pPr>
        <w:tabs>
          <w:tab w:val="left" w:pos="6237"/>
        </w:tabs>
        <w:spacing w:after="0" w:line="240" w:lineRule="auto"/>
        <w:contextualSpacing/>
        <w:rPr>
          <w:rFonts w:ascii="Times New Roman" w:hAnsi="Times New Roman" w:cs="Times New Roman"/>
          <w:sz w:val="24"/>
          <w:szCs w:val="24"/>
        </w:rPr>
      </w:pPr>
    </w:p>
    <w:p w14:paraId="42D82AB1" w14:textId="77777777" w:rsidR="009053FB" w:rsidRPr="00340B68" w:rsidRDefault="009053FB" w:rsidP="00D93B68">
      <w:pPr>
        <w:tabs>
          <w:tab w:val="left" w:pos="6237"/>
        </w:tabs>
        <w:spacing w:after="0" w:line="240" w:lineRule="auto"/>
        <w:contextualSpacing/>
        <w:rPr>
          <w:rFonts w:ascii="Times New Roman" w:hAnsi="Times New Roman" w:cs="Times New Roman"/>
          <w:sz w:val="20"/>
          <w:szCs w:val="20"/>
        </w:rPr>
      </w:pPr>
    </w:p>
    <w:p w14:paraId="0DAF98D9" w14:textId="77777777" w:rsidR="00AF4550" w:rsidRPr="00340B68" w:rsidRDefault="00AF4550" w:rsidP="00F060ED">
      <w:pPr>
        <w:tabs>
          <w:tab w:val="left" w:pos="6237"/>
        </w:tabs>
        <w:spacing w:after="0" w:line="240" w:lineRule="auto"/>
        <w:contextualSpacing/>
        <w:rPr>
          <w:rFonts w:ascii="Times New Roman" w:hAnsi="Times New Roman" w:cs="Times New Roman"/>
          <w:sz w:val="20"/>
          <w:szCs w:val="20"/>
        </w:rPr>
      </w:pPr>
    </w:p>
    <w:sectPr w:rsidR="00AF4550" w:rsidRPr="00340B68" w:rsidSect="003E6B73">
      <w:headerReference w:type="default" r:id="rId45"/>
      <w:footerReference w:type="default" r:id="rId46"/>
      <w:footerReference w:type="first" r:id="rId4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C0FD42" w14:textId="77777777" w:rsidR="00447BC1" w:rsidRDefault="00447BC1" w:rsidP="00894C55">
      <w:pPr>
        <w:spacing w:after="0" w:line="240" w:lineRule="auto"/>
      </w:pPr>
      <w:r>
        <w:separator/>
      </w:r>
    </w:p>
  </w:endnote>
  <w:endnote w:type="continuationSeparator" w:id="0">
    <w:p w14:paraId="7D0C05C5" w14:textId="77777777" w:rsidR="00447BC1" w:rsidRDefault="00447BC1" w:rsidP="00894C55">
      <w:pPr>
        <w:spacing w:after="0" w:line="240" w:lineRule="auto"/>
      </w:pPr>
      <w:r>
        <w:continuationSeparator/>
      </w:r>
    </w:p>
  </w:endnote>
  <w:endnote w:type="continuationNotice" w:id="1">
    <w:p w14:paraId="1105E621" w14:textId="77777777" w:rsidR="00447BC1" w:rsidRDefault="00447B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0C556" w14:textId="52270465" w:rsidR="00796C8E" w:rsidRPr="008C397E" w:rsidRDefault="00796C8E" w:rsidP="008C397E">
    <w:pPr>
      <w:pStyle w:val="Foo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FILENAME   \* MERGEFORMAT </w:instrText>
    </w:r>
    <w:r>
      <w:rPr>
        <w:rFonts w:ascii="Times New Roman" w:hAnsi="Times New Roman" w:cs="Times New Roman"/>
        <w:sz w:val="20"/>
        <w:szCs w:val="20"/>
      </w:rPr>
      <w:fldChar w:fldCharType="separate"/>
    </w:r>
    <w:r w:rsidR="00DA7E8A">
      <w:rPr>
        <w:rFonts w:ascii="Times New Roman" w:hAnsi="Times New Roman" w:cs="Times New Roman"/>
        <w:noProof/>
        <w:sz w:val="20"/>
        <w:szCs w:val="20"/>
      </w:rPr>
      <w:t>EMAnot_2022_03_07_VSS_38_AER.docx</w:t>
    </w:r>
    <w:r>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39805" w14:textId="638EE8A3" w:rsidR="00796C8E" w:rsidRPr="007E640C" w:rsidRDefault="00796C8E" w:rsidP="007E640C">
    <w:pPr>
      <w:pStyle w:val="Foo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FILENAME   \* MERGEFORMAT </w:instrText>
    </w:r>
    <w:r>
      <w:rPr>
        <w:rFonts w:ascii="Times New Roman" w:hAnsi="Times New Roman" w:cs="Times New Roman"/>
        <w:sz w:val="20"/>
        <w:szCs w:val="20"/>
      </w:rPr>
      <w:fldChar w:fldCharType="separate"/>
    </w:r>
    <w:r w:rsidR="00DA7E8A">
      <w:rPr>
        <w:rFonts w:ascii="Times New Roman" w:hAnsi="Times New Roman" w:cs="Times New Roman"/>
        <w:noProof/>
        <w:sz w:val="20"/>
        <w:szCs w:val="20"/>
      </w:rPr>
      <w:t>EMAnot_2022_03_07_VSS_38_AER.docx</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89549" w14:textId="77777777" w:rsidR="00447BC1" w:rsidRDefault="00447BC1" w:rsidP="00894C55">
      <w:pPr>
        <w:spacing w:after="0" w:line="240" w:lineRule="auto"/>
      </w:pPr>
      <w:r>
        <w:separator/>
      </w:r>
    </w:p>
  </w:footnote>
  <w:footnote w:type="continuationSeparator" w:id="0">
    <w:p w14:paraId="2C445878" w14:textId="77777777" w:rsidR="00447BC1" w:rsidRDefault="00447BC1" w:rsidP="00894C55">
      <w:pPr>
        <w:spacing w:after="0" w:line="240" w:lineRule="auto"/>
      </w:pPr>
      <w:r>
        <w:continuationSeparator/>
      </w:r>
    </w:p>
  </w:footnote>
  <w:footnote w:type="continuationNotice" w:id="1">
    <w:p w14:paraId="67EBE8DB" w14:textId="77777777" w:rsidR="00447BC1" w:rsidRDefault="00447BC1">
      <w:pPr>
        <w:spacing w:after="0" w:line="240" w:lineRule="auto"/>
      </w:pPr>
    </w:p>
  </w:footnote>
  <w:footnote w:id="2">
    <w:p w14:paraId="778A4E9D" w14:textId="77777777" w:rsidR="00796C8E" w:rsidRDefault="00796C8E"/>
  </w:footnote>
  <w:footnote w:id="3">
    <w:p w14:paraId="24F5F5CA" w14:textId="32C41DFF" w:rsidR="00796C8E" w:rsidRPr="00CA1F66" w:rsidRDefault="00796C8E">
      <w:pPr>
        <w:pStyle w:val="FootnoteText"/>
        <w:rPr>
          <w:sz w:val="18"/>
          <w:szCs w:val="18"/>
        </w:rPr>
      </w:pPr>
      <w:r>
        <w:rPr>
          <w:rStyle w:val="FootnoteReference"/>
        </w:rPr>
        <w:footnoteRef/>
      </w:r>
      <w:r>
        <w:t xml:space="preserve"> </w:t>
      </w:r>
      <w:bookmarkStart w:id="1" w:name="_Hlk32229637"/>
      <w:r w:rsidRPr="00CA1F66">
        <w:rPr>
          <w:rFonts w:ascii="Times New Roman" w:hAnsi="Times New Roman" w:cs="Times New Roman"/>
          <w:sz w:val="18"/>
          <w:szCs w:val="18"/>
        </w:rPr>
        <w:t>Ministru kabineta 2010. gada 16. marta noteikumi Nr. 262 “Noteikumi par elektroenerģijas ražošanu, izmantojot atjaunojamos energoresursus, un cenu noteikšanas kārtību</w:t>
      </w:r>
      <w:bookmarkEnd w:id="1"/>
      <w:r w:rsidRPr="00CA1F66">
        <w:rPr>
          <w:rFonts w:ascii="Times New Roman" w:hAnsi="Times New Roman" w:cs="Times New Roman"/>
          <w:sz w:val="18"/>
          <w:szCs w:val="18"/>
        </w:rPr>
        <w:t>”</w:t>
      </w:r>
    </w:p>
  </w:footnote>
  <w:footnote w:id="4">
    <w:p w14:paraId="1CE7016A" w14:textId="77777777" w:rsidR="00796C8E" w:rsidRPr="00CA1F66" w:rsidRDefault="00796C8E" w:rsidP="00925CE2">
      <w:pPr>
        <w:pStyle w:val="FootnoteText"/>
        <w:rPr>
          <w:rFonts w:ascii="Times New Roman" w:hAnsi="Times New Roman" w:cs="Times New Roman"/>
          <w:sz w:val="18"/>
          <w:szCs w:val="18"/>
        </w:rPr>
      </w:pPr>
      <w:r w:rsidRPr="00CA1F66">
        <w:rPr>
          <w:rStyle w:val="FootnoteReference"/>
          <w:rFonts w:ascii="Times New Roman" w:hAnsi="Times New Roman" w:cs="Times New Roman"/>
          <w:sz w:val="18"/>
          <w:szCs w:val="18"/>
        </w:rPr>
        <w:footnoteRef/>
      </w:r>
      <w:r w:rsidRPr="00CA1F66">
        <w:rPr>
          <w:rFonts w:ascii="Times New Roman" w:hAnsi="Times New Roman" w:cs="Times New Roman"/>
          <w:sz w:val="18"/>
          <w:szCs w:val="18"/>
        </w:rPr>
        <w:t xml:space="preserve"> Sprieduma teksts latviešu valodā: </w:t>
      </w:r>
      <w:hyperlink r:id="rId1" w:history="1">
        <w:r w:rsidRPr="00CA1F66">
          <w:rPr>
            <w:rStyle w:val="Hyperlink"/>
            <w:rFonts w:ascii="Times New Roman" w:hAnsi="Times New Roman" w:cs="Times New Roman"/>
            <w:sz w:val="18"/>
            <w:szCs w:val="18"/>
          </w:rPr>
          <w:t>http://curia.europa.eu/juris/document/document.jsf;jsessionid=3FCFE9F9814714B6A5445FE9C58E7902?text=&amp;docid=211287&amp;pageIndex=0&amp;doclang=LV&amp;mode=lst&amp;dir=&amp;occ=first&amp;part=1&amp;cid=933595</w:t>
        </w:r>
      </w:hyperlink>
    </w:p>
  </w:footnote>
  <w:footnote w:id="5">
    <w:p w14:paraId="0FDE28F0" w14:textId="28054D03" w:rsidR="00796C8E" w:rsidRDefault="00796C8E">
      <w:pPr>
        <w:pStyle w:val="FootnoteText"/>
      </w:pPr>
      <w:r>
        <w:rPr>
          <w:rStyle w:val="FootnoteReference"/>
        </w:rPr>
        <w:footnoteRef/>
      </w:r>
      <w:r>
        <w:t xml:space="preserve"> </w:t>
      </w:r>
      <w:hyperlink r:id="rId2" w:history="1">
        <w:r w:rsidRPr="00A9361D">
          <w:rPr>
            <w:rStyle w:val="Hyperlink"/>
            <w:rFonts w:ascii="Times New Roman" w:hAnsi="Times New Roman" w:cs="Times New Roman"/>
            <w:u w:val="none"/>
          </w:rPr>
          <w:t>https://eur-lex.europa.eu/legal-content/LV/TXT/PDF/?uri=CELEX:52008XC0401(03)&amp;from=EN</w:t>
        </w:r>
      </w:hyperlink>
    </w:p>
  </w:footnote>
  <w:footnote w:id="6">
    <w:p w14:paraId="272B6219" w14:textId="77777777" w:rsidR="00796C8E" w:rsidRPr="00D42760" w:rsidRDefault="00796C8E" w:rsidP="009254A3">
      <w:pPr>
        <w:pStyle w:val="FootnoteText"/>
        <w:rPr>
          <w:rFonts w:ascii="Times New Roman" w:hAnsi="Times New Roman" w:cs="Times New Roman"/>
        </w:rPr>
      </w:pPr>
      <w:r w:rsidRPr="00BD4882">
        <w:rPr>
          <w:rStyle w:val="FootnoteReference"/>
          <w:rFonts w:ascii="Times New Roman" w:hAnsi="Times New Roman" w:cs="Times New Roman"/>
        </w:rPr>
        <w:footnoteRef/>
      </w:r>
      <w:r w:rsidRPr="00BD4882">
        <w:rPr>
          <w:rFonts w:ascii="Times New Roman" w:hAnsi="Times New Roman" w:cs="Times New Roman"/>
          <w:szCs w:val="24"/>
        </w:rPr>
        <w:t xml:space="preserve"> Satversmes tiesas 2011.gada 3. novembra sprieduma lietā nr. 2011-05-01 15.2.apakšpunkts un 2015.gada 3.jūlija sprieduma lietā Nr. 2014-12-01 21.3.apakšpunkts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59856943"/>
      <w:docPartObj>
        <w:docPartGallery w:val="Page Numbers (Top of Page)"/>
        <w:docPartUnique/>
      </w:docPartObj>
    </w:sdtPr>
    <w:sdtEndPr>
      <w:rPr>
        <w:noProof/>
        <w:sz w:val="20"/>
        <w:szCs w:val="20"/>
      </w:rPr>
    </w:sdtEndPr>
    <w:sdtContent>
      <w:p w14:paraId="48CDC8A6" w14:textId="2B8636C7" w:rsidR="00796C8E" w:rsidRPr="00AB4359" w:rsidRDefault="00796C8E" w:rsidP="00AB4359">
        <w:pPr>
          <w:pStyle w:val="Header"/>
          <w:tabs>
            <w:tab w:val="left" w:pos="750"/>
            <w:tab w:val="center" w:pos="4535"/>
          </w:tabs>
          <w:rPr>
            <w:rFonts w:ascii="Times New Roman" w:hAnsi="Times New Roman" w:cs="Times New Roman"/>
            <w:sz w:val="20"/>
            <w:szCs w:val="20"/>
          </w:rPr>
        </w:pPr>
        <w:r w:rsidRPr="00AB4359">
          <w:rPr>
            <w:rFonts w:ascii="Times New Roman" w:hAnsi="Times New Roman" w:cs="Times New Roman"/>
          </w:rPr>
          <w:tab/>
        </w:r>
        <w:r w:rsidRPr="00AB4359">
          <w:rPr>
            <w:rFonts w:ascii="Times New Roman" w:hAnsi="Times New Roman" w:cs="Times New Roman"/>
          </w:rPr>
          <w:tab/>
        </w:r>
        <w:r w:rsidRPr="00AB4359">
          <w:rPr>
            <w:rFonts w:ascii="Times New Roman" w:hAnsi="Times New Roman" w:cs="Times New Roman"/>
          </w:rPr>
          <w:tab/>
        </w:r>
        <w:r w:rsidRPr="00AB4359">
          <w:rPr>
            <w:rFonts w:ascii="Times New Roman" w:hAnsi="Times New Roman" w:cs="Times New Roman"/>
            <w:sz w:val="20"/>
            <w:szCs w:val="20"/>
          </w:rPr>
          <w:fldChar w:fldCharType="begin"/>
        </w:r>
        <w:r w:rsidRPr="00AB4359">
          <w:rPr>
            <w:rFonts w:ascii="Times New Roman" w:hAnsi="Times New Roman" w:cs="Times New Roman"/>
            <w:sz w:val="20"/>
            <w:szCs w:val="20"/>
          </w:rPr>
          <w:instrText xml:space="preserve"> PAGE   \* MERGEFORMAT </w:instrText>
        </w:r>
        <w:r w:rsidRPr="00AB4359">
          <w:rPr>
            <w:rFonts w:ascii="Times New Roman" w:hAnsi="Times New Roman" w:cs="Times New Roman"/>
            <w:sz w:val="20"/>
            <w:szCs w:val="20"/>
          </w:rPr>
          <w:fldChar w:fldCharType="separate"/>
        </w:r>
        <w:r>
          <w:rPr>
            <w:rFonts w:ascii="Times New Roman" w:hAnsi="Times New Roman" w:cs="Times New Roman"/>
            <w:noProof/>
            <w:sz w:val="20"/>
            <w:szCs w:val="20"/>
          </w:rPr>
          <w:t>19</w:t>
        </w:r>
        <w:r w:rsidRPr="00AB4359">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263B6"/>
    <w:multiLevelType w:val="hybridMultilevel"/>
    <w:tmpl w:val="8DF095FC"/>
    <w:lvl w:ilvl="0" w:tplc="0EDC5D24">
      <w:start w:val="1"/>
      <w:numFmt w:val="bullet"/>
      <w:lvlText w:val=""/>
      <w:lvlJc w:val="left"/>
      <w:pPr>
        <w:ind w:left="720" w:hanging="360"/>
      </w:pPr>
      <w:rPr>
        <w:rFonts w:ascii="Symbol" w:hAnsi="Symbol" w:hint="default"/>
      </w:rPr>
    </w:lvl>
    <w:lvl w:ilvl="1" w:tplc="A394F9BC" w:tentative="1">
      <w:start w:val="1"/>
      <w:numFmt w:val="bullet"/>
      <w:lvlText w:val="o"/>
      <w:lvlJc w:val="left"/>
      <w:pPr>
        <w:ind w:left="1440" w:hanging="360"/>
      </w:pPr>
      <w:rPr>
        <w:rFonts w:ascii="Courier New" w:hAnsi="Courier New" w:cs="Courier New" w:hint="default"/>
      </w:rPr>
    </w:lvl>
    <w:lvl w:ilvl="2" w:tplc="39584338" w:tentative="1">
      <w:start w:val="1"/>
      <w:numFmt w:val="bullet"/>
      <w:lvlText w:val=""/>
      <w:lvlJc w:val="left"/>
      <w:pPr>
        <w:ind w:left="2160" w:hanging="360"/>
      </w:pPr>
      <w:rPr>
        <w:rFonts w:ascii="Wingdings" w:hAnsi="Wingdings" w:hint="default"/>
      </w:rPr>
    </w:lvl>
    <w:lvl w:ilvl="3" w:tplc="37006398" w:tentative="1">
      <w:start w:val="1"/>
      <w:numFmt w:val="bullet"/>
      <w:lvlText w:val=""/>
      <w:lvlJc w:val="left"/>
      <w:pPr>
        <w:ind w:left="2880" w:hanging="360"/>
      </w:pPr>
      <w:rPr>
        <w:rFonts w:ascii="Symbol" w:hAnsi="Symbol" w:hint="default"/>
      </w:rPr>
    </w:lvl>
    <w:lvl w:ilvl="4" w:tplc="46129CEA" w:tentative="1">
      <w:start w:val="1"/>
      <w:numFmt w:val="bullet"/>
      <w:lvlText w:val="o"/>
      <w:lvlJc w:val="left"/>
      <w:pPr>
        <w:ind w:left="3600" w:hanging="360"/>
      </w:pPr>
      <w:rPr>
        <w:rFonts w:ascii="Courier New" w:hAnsi="Courier New" w:cs="Courier New" w:hint="default"/>
      </w:rPr>
    </w:lvl>
    <w:lvl w:ilvl="5" w:tplc="46E2A0EC" w:tentative="1">
      <w:start w:val="1"/>
      <w:numFmt w:val="bullet"/>
      <w:lvlText w:val=""/>
      <w:lvlJc w:val="left"/>
      <w:pPr>
        <w:ind w:left="4320" w:hanging="360"/>
      </w:pPr>
      <w:rPr>
        <w:rFonts w:ascii="Wingdings" w:hAnsi="Wingdings" w:hint="default"/>
      </w:rPr>
    </w:lvl>
    <w:lvl w:ilvl="6" w:tplc="E974B39E" w:tentative="1">
      <w:start w:val="1"/>
      <w:numFmt w:val="bullet"/>
      <w:lvlText w:val=""/>
      <w:lvlJc w:val="left"/>
      <w:pPr>
        <w:ind w:left="5040" w:hanging="360"/>
      </w:pPr>
      <w:rPr>
        <w:rFonts w:ascii="Symbol" w:hAnsi="Symbol" w:hint="default"/>
      </w:rPr>
    </w:lvl>
    <w:lvl w:ilvl="7" w:tplc="29561E74" w:tentative="1">
      <w:start w:val="1"/>
      <w:numFmt w:val="bullet"/>
      <w:lvlText w:val="o"/>
      <w:lvlJc w:val="left"/>
      <w:pPr>
        <w:ind w:left="5760" w:hanging="360"/>
      </w:pPr>
      <w:rPr>
        <w:rFonts w:ascii="Courier New" w:hAnsi="Courier New" w:cs="Courier New" w:hint="default"/>
      </w:rPr>
    </w:lvl>
    <w:lvl w:ilvl="8" w:tplc="B4B886D2" w:tentative="1">
      <w:start w:val="1"/>
      <w:numFmt w:val="bullet"/>
      <w:lvlText w:val=""/>
      <w:lvlJc w:val="left"/>
      <w:pPr>
        <w:ind w:left="6480" w:hanging="360"/>
      </w:pPr>
      <w:rPr>
        <w:rFonts w:ascii="Wingdings" w:hAnsi="Wingdings" w:hint="default"/>
      </w:rPr>
    </w:lvl>
  </w:abstractNum>
  <w:abstractNum w:abstractNumId="1" w15:restartNumberingAfterBreak="0">
    <w:nsid w:val="08486973"/>
    <w:multiLevelType w:val="hybridMultilevel"/>
    <w:tmpl w:val="5DF28E0E"/>
    <w:lvl w:ilvl="0" w:tplc="CD1E7A64">
      <w:start w:val="1"/>
      <w:numFmt w:val="decimal"/>
      <w:lvlText w:val="%1."/>
      <w:lvlJc w:val="left"/>
      <w:pPr>
        <w:ind w:left="720" w:hanging="360"/>
      </w:pPr>
      <w:rPr>
        <w:rFonts w:ascii="Times New Roman" w:hAnsi="Times New Roman" w:cs="Times New Roman" w:hint="default"/>
        <w:sz w:val="24"/>
      </w:rPr>
    </w:lvl>
    <w:lvl w:ilvl="1" w:tplc="ED1A9C2E" w:tentative="1">
      <w:start w:val="1"/>
      <w:numFmt w:val="lowerLetter"/>
      <w:lvlText w:val="%2."/>
      <w:lvlJc w:val="left"/>
      <w:pPr>
        <w:ind w:left="1440" w:hanging="360"/>
      </w:pPr>
    </w:lvl>
    <w:lvl w:ilvl="2" w:tplc="31EED3FC" w:tentative="1">
      <w:start w:val="1"/>
      <w:numFmt w:val="lowerRoman"/>
      <w:lvlText w:val="%3."/>
      <w:lvlJc w:val="right"/>
      <w:pPr>
        <w:ind w:left="2160" w:hanging="180"/>
      </w:pPr>
    </w:lvl>
    <w:lvl w:ilvl="3" w:tplc="F71457D2" w:tentative="1">
      <w:start w:val="1"/>
      <w:numFmt w:val="decimal"/>
      <w:lvlText w:val="%4."/>
      <w:lvlJc w:val="left"/>
      <w:pPr>
        <w:ind w:left="2880" w:hanging="360"/>
      </w:pPr>
    </w:lvl>
    <w:lvl w:ilvl="4" w:tplc="8A8CBDC0" w:tentative="1">
      <w:start w:val="1"/>
      <w:numFmt w:val="lowerLetter"/>
      <w:lvlText w:val="%5."/>
      <w:lvlJc w:val="left"/>
      <w:pPr>
        <w:ind w:left="3600" w:hanging="360"/>
      </w:pPr>
    </w:lvl>
    <w:lvl w:ilvl="5" w:tplc="10FE23D0" w:tentative="1">
      <w:start w:val="1"/>
      <w:numFmt w:val="lowerRoman"/>
      <w:lvlText w:val="%6."/>
      <w:lvlJc w:val="right"/>
      <w:pPr>
        <w:ind w:left="4320" w:hanging="180"/>
      </w:pPr>
    </w:lvl>
    <w:lvl w:ilvl="6" w:tplc="58983596" w:tentative="1">
      <w:start w:val="1"/>
      <w:numFmt w:val="decimal"/>
      <w:lvlText w:val="%7."/>
      <w:lvlJc w:val="left"/>
      <w:pPr>
        <w:ind w:left="5040" w:hanging="360"/>
      </w:pPr>
    </w:lvl>
    <w:lvl w:ilvl="7" w:tplc="329CD302" w:tentative="1">
      <w:start w:val="1"/>
      <w:numFmt w:val="lowerLetter"/>
      <w:lvlText w:val="%8."/>
      <w:lvlJc w:val="left"/>
      <w:pPr>
        <w:ind w:left="5760" w:hanging="360"/>
      </w:pPr>
    </w:lvl>
    <w:lvl w:ilvl="8" w:tplc="ADBED876" w:tentative="1">
      <w:start w:val="1"/>
      <w:numFmt w:val="lowerRoman"/>
      <w:lvlText w:val="%9."/>
      <w:lvlJc w:val="right"/>
      <w:pPr>
        <w:ind w:left="6480" w:hanging="180"/>
      </w:pPr>
    </w:lvl>
  </w:abstractNum>
  <w:abstractNum w:abstractNumId="2" w15:restartNumberingAfterBreak="0">
    <w:nsid w:val="0A626FC4"/>
    <w:multiLevelType w:val="hybridMultilevel"/>
    <w:tmpl w:val="17C08136"/>
    <w:lvl w:ilvl="0" w:tplc="C2A24D80">
      <w:start w:val="1"/>
      <w:numFmt w:val="bullet"/>
      <w:lvlText w:val=""/>
      <w:lvlJc w:val="left"/>
      <w:pPr>
        <w:ind w:left="720" w:hanging="360"/>
      </w:pPr>
      <w:rPr>
        <w:rFonts w:ascii="Symbol" w:hAnsi="Symbol" w:hint="default"/>
      </w:rPr>
    </w:lvl>
    <w:lvl w:ilvl="1" w:tplc="75ACA392" w:tentative="1">
      <w:start w:val="1"/>
      <w:numFmt w:val="bullet"/>
      <w:lvlText w:val="o"/>
      <w:lvlJc w:val="left"/>
      <w:pPr>
        <w:ind w:left="1440" w:hanging="360"/>
      </w:pPr>
      <w:rPr>
        <w:rFonts w:ascii="Courier New" w:hAnsi="Courier New" w:cs="Courier New" w:hint="default"/>
      </w:rPr>
    </w:lvl>
    <w:lvl w:ilvl="2" w:tplc="C840B4C4" w:tentative="1">
      <w:start w:val="1"/>
      <w:numFmt w:val="bullet"/>
      <w:lvlText w:val=""/>
      <w:lvlJc w:val="left"/>
      <w:pPr>
        <w:ind w:left="2160" w:hanging="360"/>
      </w:pPr>
      <w:rPr>
        <w:rFonts w:ascii="Wingdings" w:hAnsi="Wingdings" w:hint="default"/>
      </w:rPr>
    </w:lvl>
    <w:lvl w:ilvl="3" w:tplc="598A8952" w:tentative="1">
      <w:start w:val="1"/>
      <w:numFmt w:val="bullet"/>
      <w:lvlText w:val=""/>
      <w:lvlJc w:val="left"/>
      <w:pPr>
        <w:ind w:left="2880" w:hanging="360"/>
      </w:pPr>
      <w:rPr>
        <w:rFonts w:ascii="Symbol" w:hAnsi="Symbol" w:hint="default"/>
      </w:rPr>
    </w:lvl>
    <w:lvl w:ilvl="4" w:tplc="9B44EEB4" w:tentative="1">
      <w:start w:val="1"/>
      <w:numFmt w:val="bullet"/>
      <w:lvlText w:val="o"/>
      <w:lvlJc w:val="left"/>
      <w:pPr>
        <w:ind w:left="3600" w:hanging="360"/>
      </w:pPr>
      <w:rPr>
        <w:rFonts w:ascii="Courier New" w:hAnsi="Courier New" w:cs="Courier New" w:hint="default"/>
      </w:rPr>
    </w:lvl>
    <w:lvl w:ilvl="5" w:tplc="2084BE62" w:tentative="1">
      <w:start w:val="1"/>
      <w:numFmt w:val="bullet"/>
      <w:lvlText w:val=""/>
      <w:lvlJc w:val="left"/>
      <w:pPr>
        <w:ind w:left="4320" w:hanging="360"/>
      </w:pPr>
      <w:rPr>
        <w:rFonts w:ascii="Wingdings" w:hAnsi="Wingdings" w:hint="default"/>
      </w:rPr>
    </w:lvl>
    <w:lvl w:ilvl="6" w:tplc="4C968742" w:tentative="1">
      <w:start w:val="1"/>
      <w:numFmt w:val="bullet"/>
      <w:lvlText w:val=""/>
      <w:lvlJc w:val="left"/>
      <w:pPr>
        <w:ind w:left="5040" w:hanging="360"/>
      </w:pPr>
      <w:rPr>
        <w:rFonts w:ascii="Symbol" w:hAnsi="Symbol" w:hint="default"/>
      </w:rPr>
    </w:lvl>
    <w:lvl w:ilvl="7" w:tplc="8CA88E72" w:tentative="1">
      <w:start w:val="1"/>
      <w:numFmt w:val="bullet"/>
      <w:lvlText w:val="o"/>
      <w:lvlJc w:val="left"/>
      <w:pPr>
        <w:ind w:left="5760" w:hanging="360"/>
      </w:pPr>
      <w:rPr>
        <w:rFonts w:ascii="Courier New" w:hAnsi="Courier New" w:cs="Courier New" w:hint="default"/>
      </w:rPr>
    </w:lvl>
    <w:lvl w:ilvl="8" w:tplc="51580FE2" w:tentative="1">
      <w:start w:val="1"/>
      <w:numFmt w:val="bullet"/>
      <w:lvlText w:val=""/>
      <w:lvlJc w:val="left"/>
      <w:pPr>
        <w:ind w:left="6480" w:hanging="360"/>
      </w:pPr>
      <w:rPr>
        <w:rFonts w:ascii="Wingdings" w:hAnsi="Wingdings" w:hint="default"/>
      </w:rPr>
    </w:lvl>
  </w:abstractNum>
  <w:abstractNum w:abstractNumId="3" w15:restartNumberingAfterBreak="0">
    <w:nsid w:val="127F5849"/>
    <w:multiLevelType w:val="hybridMultilevel"/>
    <w:tmpl w:val="5B740A1C"/>
    <w:lvl w:ilvl="0" w:tplc="3F9E2358">
      <w:start w:val="1"/>
      <w:numFmt w:val="bullet"/>
      <w:lvlText w:val=""/>
      <w:lvlJc w:val="left"/>
      <w:pPr>
        <w:ind w:left="720" w:hanging="360"/>
      </w:pPr>
      <w:rPr>
        <w:rFonts w:ascii="Symbol" w:hAnsi="Symbol" w:hint="default"/>
      </w:rPr>
    </w:lvl>
    <w:lvl w:ilvl="1" w:tplc="4D4263AA" w:tentative="1">
      <w:start w:val="1"/>
      <w:numFmt w:val="bullet"/>
      <w:lvlText w:val="o"/>
      <w:lvlJc w:val="left"/>
      <w:pPr>
        <w:ind w:left="1440" w:hanging="360"/>
      </w:pPr>
      <w:rPr>
        <w:rFonts w:ascii="Courier New" w:hAnsi="Courier New" w:cs="Courier New" w:hint="default"/>
      </w:rPr>
    </w:lvl>
    <w:lvl w:ilvl="2" w:tplc="DF4E6BF4" w:tentative="1">
      <w:start w:val="1"/>
      <w:numFmt w:val="bullet"/>
      <w:lvlText w:val=""/>
      <w:lvlJc w:val="left"/>
      <w:pPr>
        <w:ind w:left="2160" w:hanging="360"/>
      </w:pPr>
      <w:rPr>
        <w:rFonts w:ascii="Wingdings" w:hAnsi="Wingdings" w:hint="default"/>
      </w:rPr>
    </w:lvl>
    <w:lvl w:ilvl="3" w:tplc="F15A9AAA" w:tentative="1">
      <w:start w:val="1"/>
      <w:numFmt w:val="bullet"/>
      <w:lvlText w:val=""/>
      <w:lvlJc w:val="left"/>
      <w:pPr>
        <w:ind w:left="2880" w:hanging="360"/>
      </w:pPr>
      <w:rPr>
        <w:rFonts w:ascii="Symbol" w:hAnsi="Symbol" w:hint="default"/>
      </w:rPr>
    </w:lvl>
    <w:lvl w:ilvl="4" w:tplc="D2A6C71A" w:tentative="1">
      <w:start w:val="1"/>
      <w:numFmt w:val="bullet"/>
      <w:lvlText w:val="o"/>
      <w:lvlJc w:val="left"/>
      <w:pPr>
        <w:ind w:left="3600" w:hanging="360"/>
      </w:pPr>
      <w:rPr>
        <w:rFonts w:ascii="Courier New" w:hAnsi="Courier New" w:cs="Courier New" w:hint="default"/>
      </w:rPr>
    </w:lvl>
    <w:lvl w:ilvl="5" w:tplc="D6B0C7A0" w:tentative="1">
      <w:start w:val="1"/>
      <w:numFmt w:val="bullet"/>
      <w:lvlText w:val=""/>
      <w:lvlJc w:val="left"/>
      <w:pPr>
        <w:ind w:left="4320" w:hanging="360"/>
      </w:pPr>
      <w:rPr>
        <w:rFonts w:ascii="Wingdings" w:hAnsi="Wingdings" w:hint="default"/>
      </w:rPr>
    </w:lvl>
    <w:lvl w:ilvl="6" w:tplc="BA946606" w:tentative="1">
      <w:start w:val="1"/>
      <w:numFmt w:val="bullet"/>
      <w:lvlText w:val=""/>
      <w:lvlJc w:val="left"/>
      <w:pPr>
        <w:ind w:left="5040" w:hanging="360"/>
      </w:pPr>
      <w:rPr>
        <w:rFonts w:ascii="Symbol" w:hAnsi="Symbol" w:hint="default"/>
      </w:rPr>
    </w:lvl>
    <w:lvl w:ilvl="7" w:tplc="502AB778" w:tentative="1">
      <w:start w:val="1"/>
      <w:numFmt w:val="bullet"/>
      <w:lvlText w:val="o"/>
      <w:lvlJc w:val="left"/>
      <w:pPr>
        <w:ind w:left="5760" w:hanging="360"/>
      </w:pPr>
      <w:rPr>
        <w:rFonts w:ascii="Courier New" w:hAnsi="Courier New" w:cs="Courier New" w:hint="default"/>
      </w:rPr>
    </w:lvl>
    <w:lvl w:ilvl="8" w:tplc="2B9AFA86" w:tentative="1">
      <w:start w:val="1"/>
      <w:numFmt w:val="bullet"/>
      <w:lvlText w:val=""/>
      <w:lvlJc w:val="left"/>
      <w:pPr>
        <w:ind w:left="6480" w:hanging="360"/>
      </w:pPr>
      <w:rPr>
        <w:rFonts w:ascii="Wingdings" w:hAnsi="Wingdings" w:hint="default"/>
      </w:rPr>
    </w:lvl>
  </w:abstractNum>
  <w:abstractNum w:abstractNumId="4" w15:restartNumberingAfterBreak="0">
    <w:nsid w:val="16823809"/>
    <w:multiLevelType w:val="hybridMultilevel"/>
    <w:tmpl w:val="CE9E2D86"/>
    <w:lvl w:ilvl="0" w:tplc="055AA440">
      <w:start w:val="1"/>
      <w:numFmt w:val="bullet"/>
      <w:lvlText w:val=""/>
      <w:lvlJc w:val="left"/>
      <w:pPr>
        <w:ind w:left="1080" w:hanging="360"/>
      </w:pPr>
      <w:rPr>
        <w:rFonts w:ascii="Symbol" w:hAnsi="Symbol" w:hint="default"/>
      </w:rPr>
    </w:lvl>
    <w:lvl w:ilvl="1" w:tplc="CB16B04E" w:tentative="1">
      <w:start w:val="1"/>
      <w:numFmt w:val="bullet"/>
      <w:lvlText w:val="o"/>
      <w:lvlJc w:val="left"/>
      <w:pPr>
        <w:ind w:left="1800" w:hanging="360"/>
      </w:pPr>
      <w:rPr>
        <w:rFonts w:ascii="Courier New" w:hAnsi="Courier New" w:cs="Courier New" w:hint="default"/>
      </w:rPr>
    </w:lvl>
    <w:lvl w:ilvl="2" w:tplc="32E84056" w:tentative="1">
      <w:start w:val="1"/>
      <w:numFmt w:val="bullet"/>
      <w:lvlText w:val=""/>
      <w:lvlJc w:val="left"/>
      <w:pPr>
        <w:ind w:left="2520" w:hanging="360"/>
      </w:pPr>
      <w:rPr>
        <w:rFonts w:ascii="Wingdings" w:hAnsi="Wingdings" w:hint="default"/>
      </w:rPr>
    </w:lvl>
    <w:lvl w:ilvl="3" w:tplc="87A2DB34" w:tentative="1">
      <w:start w:val="1"/>
      <w:numFmt w:val="bullet"/>
      <w:lvlText w:val=""/>
      <w:lvlJc w:val="left"/>
      <w:pPr>
        <w:ind w:left="3240" w:hanging="360"/>
      </w:pPr>
      <w:rPr>
        <w:rFonts w:ascii="Symbol" w:hAnsi="Symbol" w:hint="default"/>
      </w:rPr>
    </w:lvl>
    <w:lvl w:ilvl="4" w:tplc="009836C2" w:tentative="1">
      <w:start w:val="1"/>
      <w:numFmt w:val="bullet"/>
      <w:lvlText w:val="o"/>
      <w:lvlJc w:val="left"/>
      <w:pPr>
        <w:ind w:left="3960" w:hanging="360"/>
      </w:pPr>
      <w:rPr>
        <w:rFonts w:ascii="Courier New" w:hAnsi="Courier New" w:cs="Courier New" w:hint="default"/>
      </w:rPr>
    </w:lvl>
    <w:lvl w:ilvl="5" w:tplc="10D06328" w:tentative="1">
      <w:start w:val="1"/>
      <w:numFmt w:val="bullet"/>
      <w:lvlText w:val=""/>
      <w:lvlJc w:val="left"/>
      <w:pPr>
        <w:ind w:left="4680" w:hanging="360"/>
      </w:pPr>
      <w:rPr>
        <w:rFonts w:ascii="Wingdings" w:hAnsi="Wingdings" w:hint="default"/>
      </w:rPr>
    </w:lvl>
    <w:lvl w:ilvl="6" w:tplc="7482255A" w:tentative="1">
      <w:start w:val="1"/>
      <w:numFmt w:val="bullet"/>
      <w:lvlText w:val=""/>
      <w:lvlJc w:val="left"/>
      <w:pPr>
        <w:ind w:left="5400" w:hanging="360"/>
      </w:pPr>
      <w:rPr>
        <w:rFonts w:ascii="Symbol" w:hAnsi="Symbol" w:hint="default"/>
      </w:rPr>
    </w:lvl>
    <w:lvl w:ilvl="7" w:tplc="52145B8E" w:tentative="1">
      <w:start w:val="1"/>
      <w:numFmt w:val="bullet"/>
      <w:lvlText w:val="o"/>
      <w:lvlJc w:val="left"/>
      <w:pPr>
        <w:ind w:left="6120" w:hanging="360"/>
      </w:pPr>
      <w:rPr>
        <w:rFonts w:ascii="Courier New" w:hAnsi="Courier New" w:cs="Courier New" w:hint="default"/>
      </w:rPr>
    </w:lvl>
    <w:lvl w:ilvl="8" w:tplc="A8E6011A" w:tentative="1">
      <w:start w:val="1"/>
      <w:numFmt w:val="bullet"/>
      <w:lvlText w:val=""/>
      <w:lvlJc w:val="left"/>
      <w:pPr>
        <w:ind w:left="6840" w:hanging="360"/>
      </w:pPr>
      <w:rPr>
        <w:rFonts w:ascii="Wingdings" w:hAnsi="Wingdings" w:hint="default"/>
      </w:rPr>
    </w:lvl>
  </w:abstractNum>
  <w:abstractNum w:abstractNumId="5" w15:restartNumberingAfterBreak="0">
    <w:nsid w:val="1AF841A1"/>
    <w:multiLevelType w:val="hybridMultilevel"/>
    <w:tmpl w:val="E5442752"/>
    <w:lvl w:ilvl="0" w:tplc="7382B5B4">
      <w:start w:val="1"/>
      <w:numFmt w:val="decimal"/>
      <w:lvlText w:val="%1."/>
      <w:lvlJc w:val="left"/>
      <w:pPr>
        <w:ind w:left="720" w:hanging="360"/>
      </w:pPr>
      <w:rPr>
        <w:rFonts w:hint="default"/>
      </w:rPr>
    </w:lvl>
    <w:lvl w:ilvl="1" w:tplc="32DA5DD4" w:tentative="1">
      <w:start w:val="1"/>
      <w:numFmt w:val="lowerLetter"/>
      <w:lvlText w:val="%2."/>
      <w:lvlJc w:val="left"/>
      <w:pPr>
        <w:ind w:left="1440" w:hanging="360"/>
      </w:pPr>
    </w:lvl>
    <w:lvl w:ilvl="2" w:tplc="F622085E" w:tentative="1">
      <w:start w:val="1"/>
      <w:numFmt w:val="lowerRoman"/>
      <w:lvlText w:val="%3."/>
      <w:lvlJc w:val="right"/>
      <w:pPr>
        <w:ind w:left="2160" w:hanging="180"/>
      </w:pPr>
    </w:lvl>
    <w:lvl w:ilvl="3" w:tplc="7EE6E4B4" w:tentative="1">
      <w:start w:val="1"/>
      <w:numFmt w:val="decimal"/>
      <w:lvlText w:val="%4."/>
      <w:lvlJc w:val="left"/>
      <w:pPr>
        <w:ind w:left="2880" w:hanging="360"/>
      </w:pPr>
    </w:lvl>
    <w:lvl w:ilvl="4" w:tplc="5E5C756C" w:tentative="1">
      <w:start w:val="1"/>
      <w:numFmt w:val="lowerLetter"/>
      <w:lvlText w:val="%5."/>
      <w:lvlJc w:val="left"/>
      <w:pPr>
        <w:ind w:left="3600" w:hanging="360"/>
      </w:pPr>
    </w:lvl>
    <w:lvl w:ilvl="5" w:tplc="0DCA4574" w:tentative="1">
      <w:start w:val="1"/>
      <w:numFmt w:val="lowerRoman"/>
      <w:lvlText w:val="%6."/>
      <w:lvlJc w:val="right"/>
      <w:pPr>
        <w:ind w:left="4320" w:hanging="180"/>
      </w:pPr>
    </w:lvl>
    <w:lvl w:ilvl="6" w:tplc="E8E40E22" w:tentative="1">
      <w:start w:val="1"/>
      <w:numFmt w:val="decimal"/>
      <w:lvlText w:val="%7."/>
      <w:lvlJc w:val="left"/>
      <w:pPr>
        <w:ind w:left="5040" w:hanging="360"/>
      </w:pPr>
    </w:lvl>
    <w:lvl w:ilvl="7" w:tplc="79BA7190" w:tentative="1">
      <w:start w:val="1"/>
      <w:numFmt w:val="lowerLetter"/>
      <w:lvlText w:val="%8."/>
      <w:lvlJc w:val="left"/>
      <w:pPr>
        <w:ind w:left="5760" w:hanging="360"/>
      </w:pPr>
    </w:lvl>
    <w:lvl w:ilvl="8" w:tplc="0A46A120" w:tentative="1">
      <w:start w:val="1"/>
      <w:numFmt w:val="lowerRoman"/>
      <w:lvlText w:val="%9."/>
      <w:lvlJc w:val="right"/>
      <w:pPr>
        <w:ind w:left="6480" w:hanging="180"/>
      </w:pPr>
    </w:lvl>
  </w:abstractNum>
  <w:abstractNum w:abstractNumId="6" w15:restartNumberingAfterBreak="0">
    <w:nsid w:val="1CF92E76"/>
    <w:multiLevelType w:val="hybridMultilevel"/>
    <w:tmpl w:val="D43A5F60"/>
    <w:lvl w:ilvl="0" w:tplc="CC5808B0">
      <w:start w:val="1"/>
      <w:numFmt w:val="bullet"/>
      <w:lvlText w:val=""/>
      <w:lvlJc w:val="left"/>
      <w:pPr>
        <w:ind w:left="720" w:hanging="360"/>
      </w:pPr>
      <w:rPr>
        <w:rFonts w:ascii="Symbol" w:hAnsi="Symbol" w:hint="default"/>
      </w:rPr>
    </w:lvl>
    <w:lvl w:ilvl="1" w:tplc="814A79B8" w:tentative="1">
      <w:start w:val="1"/>
      <w:numFmt w:val="bullet"/>
      <w:lvlText w:val="o"/>
      <w:lvlJc w:val="left"/>
      <w:pPr>
        <w:ind w:left="1440" w:hanging="360"/>
      </w:pPr>
      <w:rPr>
        <w:rFonts w:ascii="Courier New" w:hAnsi="Courier New" w:cs="Courier New" w:hint="default"/>
      </w:rPr>
    </w:lvl>
    <w:lvl w:ilvl="2" w:tplc="0EE4831A" w:tentative="1">
      <w:start w:val="1"/>
      <w:numFmt w:val="bullet"/>
      <w:lvlText w:val=""/>
      <w:lvlJc w:val="left"/>
      <w:pPr>
        <w:ind w:left="2160" w:hanging="360"/>
      </w:pPr>
      <w:rPr>
        <w:rFonts w:ascii="Wingdings" w:hAnsi="Wingdings" w:hint="default"/>
      </w:rPr>
    </w:lvl>
    <w:lvl w:ilvl="3" w:tplc="166474CA" w:tentative="1">
      <w:start w:val="1"/>
      <w:numFmt w:val="bullet"/>
      <w:lvlText w:val=""/>
      <w:lvlJc w:val="left"/>
      <w:pPr>
        <w:ind w:left="2880" w:hanging="360"/>
      </w:pPr>
      <w:rPr>
        <w:rFonts w:ascii="Symbol" w:hAnsi="Symbol" w:hint="default"/>
      </w:rPr>
    </w:lvl>
    <w:lvl w:ilvl="4" w:tplc="CDE2FF1E" w:tentative="1">
      <w:start w:val="1"/>
      <w:numFmt w:val="bullet"/>
      <w:lvlText w:val="o"/>
      <w:lvlJc w:val="left"/>
      <w:pPr>
        <w:ind w:left="3600" w:hanging="360"/>
      </w:pPr>
      <w:rPr>
        <w:rFonts w:ascii="Courier New" w:hAnsi="Courier New" w:cs="Courier New" w:hint="default"/>
      </w:rPr>
    </w:lvl>
    <w:lvl w:ilvl="5" w:tplc="E6FE5D30" w:tentative="1">
      <w:start w:val="1"/>
      <w:numFmt w:val="bullet"/>
      <w:lvlText w:val=""/>
      <w:lvlJc w:val="left"/>
      <w:pPr>
        <w:ind w:left="4320" w:hanging="360"/>
      </w:pPr>
      <w:rPr>
        <w:rFonts w:ascii="Wingdings" w:hAnsi="Wingdings" w:hint="default"/>
      </w:rPr>
    </w:lvl>
    <w:lvl w:ilvl="6" w:tplc="750E2B9E" w:tentative="1">
      <w:start w:val="1"/>
      <w:numFmt w:val="bullet"/>
      <w:lvlText w:val=""/>
      <w:lvlJc w:val="left"/>
      <w:pPr>
        <w:ind w:left="5040" w:hanging="360"/>
      </w:pPr>
      <w:rPr>
        <w:rFonts w:ascii="Symbol" w:hAnsi="Symbol" w:hint="default"/>
      </w:rPr>
    </w:lvl>
    <w:lvl w:ilvl="7" w:tplc="C1F21C4C" w:tentative="1">
      <w:start w:val="1"/>
      <w:numFmt w:val="bullet"/>
      <w:lvlText w:val="o"/>
      <w:lvlJc w:val="left"/>
      <w:pPr>
        <w:ind w:left="5760" w:hanging="360"/>
      </w:pPr>
      <w:rPr>
        <w:rFonts w:ascii="Courier New" w:hAnsi="Courier New" w:cs="Courier New" w:hint="default"/>
      </w:rPr>
    </w:lvl>
    <w:lvl w:ilvl="8" w:tplc="0398305E" w:tentative="1">
      <w:start w:val="1"/>
      <w:numFmt w:val="bullet"/>
      <w:lvlText w:val=""/>
      <w:lvlJc w:val="left"/>
      <w:pPr>
        <w:ind w:left="6480" w:hanging="360"/>
      </w:pPr>
      <w:rPr>
        <w:rFonts w:ascii="Wingdings" w:hAnsi="Wingdings" w:hint="default"/>
      </w:rPr>
    </w:lvl>
  </w:abstractNum>
  <w:abstractNum w:abstractNumId="7" w15:restartNumberingAfterBreak="0">
    <w:nsid w:val="1E0E25D8"/>
    <w:multiLevelType w:val="hybridMultilevel"/>
    <w:tmpl w:val="4CDCE41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2414881"/>
    <w:multiLevelType w:val="hybridMultilevel"/>
    <w:tmpl w:val="77DEEBA2"/>
    <w:lvl w:ilvl="0" w:tplc="F712161C">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23F80F6F"/>
    <w:multiLevelType w:val="hybridMultilevel"/>
    <w:tmpl w:val="7F8A5234"/>
    <w:lvl w:ilvl="0" w:tplc="58EE2336">
      <w:start w:val="1"/>
      <w:numFmt w:val="decimal"/>
      <w:lvlText w:val="%1."/>
      <w:lvlJc w:val="left"/>
      <w:pPr>
        <w:ind w:left="720" w:hanging="360"/>
      </w:pPr>
      <w:rPr>
        <w:rFonts w:hint="default"/>
      </w:rPr>
    </w:lvl>
    <w:lvl w:ilvl="1" w:tplc="37E01514" w:tentative="1">
      <w:start w:val="1"/>
      <w:numFmt w:val="lowerLetter"/>
      <w:lvlText w:val="%2."/>
      <w:lvlJc w:val="left"/>
      <w:pPr>
        <w:ind w:left="1440" w:hanging="360"/>
      </w:pPr>
    </w:lvl>
    <w:lvl w:ilvl="2" w:tplc="27DCABF6" w:tentative="1">
      <w:start w:val="1"/>
      <w:numFmt w:val="lowerRoman"/>
      <w:lvlText w:val="%3."/>
      <w:lvlJc w:val="right"/>
      <w:pPr>
        <w:ind w:left="2160" w:hanging="180"/>
      </w:pPr>
    </w:lvl>
    <w:lvl w:ilvl="3" w:tplc="6D26D752" w:tentative="1">
      <w:start w:val="1"/>
      <w:numFmt w:val="decimal"/>
      <w:lvlText w:val="%4."/>
      <w:lvlJc w:val="left"/>
      <w:pPr>
        <w:ind w:left="2880" w:hanging="360"/>
      </w:pPr>
    </w:lvl>
    <w:lvl w:ilvl="4" w:tplc="01EC2F0A" w:tentative="1">
      <w:start w:val="1"/>
      <w:numFmt w:val="lowerLetter"/>
      <w:lvlText w:val="%5."/>
      <w:lvlJc w:val="left"/>
      <w:pPr>
        <w:ind w:left="3600" w:hanging="360"/>
      </w:pPr>
    </w:lvl>
    <w:lvl w:ilvl="5" w:tplc="21E6E2D4" w:tentative="1">
      <w:start w:val="1"/>
      <w:numFmt w:val="lowerRoman"/>
      <w:lvlText w:val="%6."/>
      <w:lvlJc w:val="right"/>
      <w:pPr>
        <w:ind w:left="4320" w:hanging="180"/>
      </w:pPr>
    </w:lvl>
    <w:lvl w:ilvl="6" w:tplc="9A2E6EAC" w:tentative="1">
      <w:start w:val="1"/>
      <w:numFmt w:val="decimal"/>
      <w:lvlText w:val="%7."/>
      <w:lvlJc w:val="left"/>
      <w:pPr>
        <w:ind w:left="5040" w:hanging="360"/>
      </w:pPr>
    </w:lvl>
    <w:lvl w:ilvl="7" w:tplc="4E662058" w:tentative="1">
      <w:start w:val="1"/>
      <w:numFmt w:val="lowerLetter"/>
      <w:lvlText w:val="%8."/>
      <w:lvlJc w:val="left"/>
      <w:pPr>
        <w:ind w:left="5760" w:hanging="360"/>
      </w:pPr>
    </w:lvl>
    <w:lvl w:ilvl="8" w:tplc="4B127A9E" w:tentative="1">
      <w:start w:val="1"/>
      <w:numFmt w:val="lowerRoman"/>
      <w:lvlText w:val="%9."/>
      <w:lvlJc w:val="right"/>
      <w:pPr>
        <w:ind w:left="6480" w:hanging="180"/>
      </w:pPr>
    </w:lvl>
  </w:abstractNum>
  <w:abstractNum w:abstractNumId="10" w15:restartNumberingAfterBreak="0">
    <w:nsid w:val="2E162F7C"/>
    <w:multiLevelType w:val="hybridMultilevel"/>
    <w:tmpl w:val="CB6ED1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36D1981"/>
    <w:multiLevelType w:val="hybridMultilevel"/>
    <w:tmpl w:val="60BEBBB6"/>
    <w:lvl w:ilvl="0" w:tplc="894CA748">
      <w:start w:val="1"/>
      <w:numFmt w:val="decimal"/>
      <w:lvlText w:val="%1."/>
      <w:lvlJc w:val="left"/>
      <w:pPr>
        <w:ind w:left="360" w:hanging="360"/>
      </w:pPr>
    </w:lvl>
    <w:lvl w:ilvl="1" w:tplc="EDB27FEC">
      <w:start w:val="1"/>
      <w:numFmt w:val="lowerLetter"/>
      <w:lvlText w:val="%2."/>
      <w:lvlJc w:val="left"/>
      <w:pPr>
        <w:ind w:left="1080" w:hanging="360"/>
      </w:pPr>
    </w:lvl>
    <w:lvl w:ilvl="2" w:tplc="18B41586">
      <w:start w:val="1"/>
      <w:numFmt w:val="lowerRoman"/>
      <w:lvlText w:val="%3."/>
      <w:lvlJc w:val="right"/>
      <w:pPr>
        <w:ind w:left="1800" w:hanging="180"/>
      </w:pPr>
    </w:lvl>
    <w:lvl w:ilvl="3" w:tplc="3B1ACEBE">
      <w:start w:val="1"/>
      <w:numFmt w:val="decimal"/>
      <w:lvlText w:val="%4."/>
      <w:lvlJc w:val="left"/>
      <w:pPr>
        <w:ind w:left="2520" w:hanging="360"/>
      </w:pPr>
    </w:lvl>
    <w:lvl w:ilvl="4" w:tplc="0F14DBDE">
      <w:start w:val="1"/>
      <w:numFmt w:val="lowerLetter"/>
      <w:lvlText w:val="%5."/>
      <w:lvlJc w:val="left"/>
      <w:pPr>
        <w:ind w:left="3240" w:hanging="360"/>
      </w:pPr>
    </w:lvl>
    <w:lvl w:ilvl="5" w:tplc="6FB4B6E6">
      <w:start w:val="1"/>
      <w:numFmt w:val="lowerRoman"/>
      <w:lvlText w:val="%6."/>
      <w:lvlJc w:val="right"/>
      <w:pPr>
        <w:ind w:left="3960" w:hanging="180"/>
      </w:pPr>
    </w:lvl>
    <w:lvl w:ilvl="6" w:tplc="3A88EDF0">
      <w:start w:val="1"/>
      <w:numFmt w:val="decimal"/>
      <w:lvlText w:val="%7."/>
      <w:lvlJc w:val="left"/>
      <w:pPr>
        <w:ind w:left="4680" w:hanging="360"/>
      </w:pPr>
    </w:lvl>
    <w:lvl w:ilvl="7" w:tplc="9C6EB8BE">
      <w:start w:val="1"/>
      <w:numFmt w:val="lowerLetter"/>
      <w:lvlText w:val="%8."/>
      <w:lvlJc w:val="left"/>
      <w:pPr>
        <w:ind w:left="5400" w:hanging="360"/>
      </w:pPr>
    </w:lvl>
    <w:lvl w:ilvl="8" w:tplc="CA2EEE18">
      <w:start w:val="1"/>
      <w:numFmt w:val="lowerRoman"/>
      <w:lvlText w:val="%9."/>
      <w:lvlJc w:val="right"/>
      <w:pPr>
        <w:ind w:left="6120" w:hanging="180"/>
      </w:pPr>
    </w:lvl>
  </w:abstractNum>
  <w:abstractNum w:abstractNumId="12" w15:restartNumberingAfterBreak="0">
    <w:nsid w:val="429D46BE"/>
    <w:multiLevelType w:val="hybridMultilevel"/>
    <w:tmpl w:val="37ECEB38"/>
    <w:lvl w:ilvl="0" w:tplc="D5A6F4A2">
      <w:start w:val="1"/>
      <w:numFmt w:val="bullet"/>
      <w:lvlText w:val=""/>
      <w:lvlJc w:val="left"/>
      <w:pPr>
        <w:ind w:left="1080" w:hanging="360"/>
      </w:pPr>
      <w:rPr>
        <w:rFonts w:ascii="Symbol" w:hAnsi="Symbol" w:hint="default"/>
      </w:rPr>
    </w:lvl>
    <w:lvl w:ilvl="1" w:tplc="723CDBB4" w:tentative="1">
      <w:start w:val="1"/>
      <w:numFmt w:val="bullet"/>
      <w:lvlText w:val="o"/>
      <w:lvlJc w:val="left"/>
      <w:pPr>
        <w:ind w:left="1800" w:hanging="360"/>
      </w:pPr>
      <w:rPr>
        <w:rFonts w:ascii="Courier New" w:hAnsi="Courier New" w:cs="Courier New" w:hint="default"/>
      </w:rPr>
    </w:lvl>
    <w:lvl w:ilvl="2" w:tplc="2F1233C0" w:tentative="1">
      <w:start w:val="1"/>
      <w:numFmt w:val="bullet"/>
      <w:lvlText w:val=""/>
      <w:lvlJc w:val="left"/>
      <w:pPr>
        <w:ind w:left="2520" w:hanging="360"/>
      </w:pPr>
      <w:rPr>
        <w:rFonts w:ascii="Wingdings" w:hAnsi="Wingdings" w:hint="default"/>
      </w:rPr>
    </w:lvl>
    <w:lvl w:ilvl="3" w:tplc="A0488802" w:tentative="1">
      <w:start w:val="1"/>
      <w:numFmt w:val="bullet"/>
      <w:lvlText w:val=""/>
      <w:lvlJc w:val="left"/>
      <w:pPr>
        <w:ind w:left="3240" w:hanging="360"/>
      </w:pPr>
      <w:rPr>
        <w:rFonts w:ascii="Symbol" w:hAnsi="Symbol" w:hint="default"/>
      </w:rPr>
    </w:lvl>
    <w:lvl w:ilvl="4" w:tplc="174AD972" w:tentative="1">
      <w:start w:val="1"/>
      <w:numFmt w:val="bullet"/>
      <w:lvlText w:val="o"/>
      <w:lvlJc w:val="left"/>
      <w:pPr>
        <w:ind w:left="3960" w:hanging="360"/>
      </w:pPr>
      <w:rPr>
        <w:rFonts w:ascii="Courier New" w:hAnsi="Courier New" w:cs="Courier New" w:hint="default"/>
      </w:rPr>
    </w:lvl>
    <w:lvl w:ilvl="5" w:tplc="A5AC5476" w:tentative="1">
      <w:start w:val="1"/>
      <w:numFmt w:val="bullet"/>
      <w:lvlText w:val=""/>
      <w:lvlJc w:val="left"/>
      <w:pPr>
        <w:ind w:left="4680" w:hanging="360"/>
      </w:pPr>
      <w:rPr>
        <w:rFonts w:ascii="Wingdings" w:hAnsi="Wingdings" w:hint="default"/>
      </w:rPr>
    </w:lvl>
    <w:lvl w:ilvl="6" w:tplc="BA48FBEA" w:tentative="1">
      <w:start w:val="1"/>
      <w:numFmt w:val="bullet"/>
      <w:lvlText w:val=""/>
      <w:lvlJc w:val="left"/>
      <w:pPr>
        <w:ind w:left="5400" w:hanging="360"/>
      </w:pPr>
      <w:rPr>
        <w:rFonts w:ascii="Symbol" w:hAnsi="Symbol" w:hint="default"/>
      </w:rPr>
    </w:lvl>
    <w:lvl w:ilvl="7" w:tplc="D24C5148" w:tentative="1">
      <w:start w:val="1"/>
      <w:numFmt w:val="bullet"/>
      <w:lvlText w:val="o"/>
      <w:lvlJc w:val="left"/>
      <w:pPr>
        <w:ind w:left="6120" w:hanging="360"/>
      </w:pPr>
      <w:rPr>
        <w:rFonts w:ascii="Courier New" w:hAnsi="Courier New" w:cs="Courier New" w:hint="default"/>
      </w:rPr>
    </w:lvl>
    <w:lvl w:ilvl="8" w:tplc="CF50CBA2" w:tentative="1">
      <w:start w:val="1"/>
      <w:numFmt w:val="bullet"/>
      <w:lvlText w:val=""/>
      <w:lvlJc w:val="left"/>
      <w:pPr>
        <w:ind w:left="6840" w:hanging="360"/>
      </w:pPr>
      <w:rPr>
        <w:rFonts w:ascii="Wingdings" w:hAnsi="Wingdings" w:hint="default"/>
      </w:rPr>
    </w:lvl>
  </w:abstractNum>
  <w:abstractNum w:abstractNumId="13" w15:restartNumberingAfterBreak="0">
    <w:nsid w:val="455C2338"/>
    <w:multiLevelType w:val="hybridMultilevel"/>
    <w:tmpl w:val="8BBC1452"/>
    <w:lvl w:ilvl="0" w:tplc="702A57F6">
      <w:start w:val="1"/>
      <w:numFmt w:val="decimal"/>
      <w:lvlText w:val="%1."/>
      <w:lvlJc w:val="left"/>
      <w:pPr>
        <w:ind w:left="720" w:hanging="360"/>
      </w:pPr>
      <w:rPr>
        <w:rFonts w:hint="default"/>
      </w:rPr>
    </w:lvl>
    <w:lvl w:ilvl="1" w:tplc="FF88CBFC" w:tentative="1">
      <w:start w:val="1"/>
      <w:numFmt w:val="lowerLetter"/>
      <w:lvlText w:val="%2."/>
      <w:lvlJc w:val="left"/>
      <w:pPr>
        <w:ind w:left="1440" w:hanging="360"/>
      </w:pPr>
    </w:lvl>
    <w:lvl w:ilvl="2" w:tplc="1B724AFC" w:tentative="1">
      <w:start w:val="1"/>
      <w:numFmt w:val="lowerRoman"/>
      <w:lvlText w:val="%3."/>
      <w:lvlJc w:val="right"/>
      <w:pPr>
        <w:ind w:left="2160" w:hanging="180"/>
      </w:pPr>
    </w:lvl>
    <w:lvl w:ilvl="3" w:tplc="2EF01FD6" w:tentative="1">
      <w:start w:val="1"/>
      <w:numFmt w:val="decimal"/>
      <w:lvlText w:val="%4."/>
      <w:lvlJc w:val="left"/>
      <w:pPr>
        <w:ind w:left="2880" w:hanging="360"/>
      </w:pPr>
    </w:lvl>
    <w:lvl w:ilvl="4" w:tplc="BDD63420" w:tentative="1">
      <w:start w:val="1"/>
      <w:numFmt w:val="lowerLetter"/>
      <w:lvlText w:val="%5."/>
      <w:lvlJc w:val="left"/>
      <w:pPr>
        <w:ind w:left="3600" w:hanging="360"/>
      </w:pPr>
    </w:lvl>
    <w:lvl w:ilvl="5" w:tplc="0E380166" w:tentative="1">
      <w:start w:val="1"/>
      <w:numFmt w:val="lowerRoman"/>
      <w:lvlText w:val="%6."/>
      <w:lvlJc w:val="right"/>
      <w:pPr>
        <w:ind w:left="4320" w:hanging="180"/>
      </w:pPr>
    </w:lvl>
    <w:lvl w:ilvl="6" w:tplc="1278089C" w:tentative="1">
      <w:start w:val="1"/>
      <w:numFmt w:val="decimal"/>
      <w:lvlText w:val="%7."/>
      <w:lvlJc w:val="left"/>
      <w:pPr>
        <w:ind w:left="5040" w:hanging="360"/>
      </w:pPr>
    </w:lvl>
    <w:lvl w:ilvl="7" w:tplc="92F662E0" w:tentative="1">
      <w:start w:val="1"/>
      <w:numFmt w:val="lowerLetter"/>
      <w:lvlText w:val="%8."/>
      <w:lvlJc w:val="left"/>
      <w:pPr>
        <w:ind w:left="5760" w:hanging="360"/>
      </w:pPr>
    </w:lvl>
    <w:lvl w:ilvl="8" w:tplc="92BCA212" w:tentative="1">
      <w:start w:val="1"/>
      <w:numFmt w:val="lowerRoman"/>
      <w:lvlText w:val="%9."/>
      <w:lvlJc w:val="right"/>
      <w:pPr>
        <w:ind w:left="6480" w:hanging="180"/>
      </w:pPr>
    </w:lvl>
  </w:abstractNum>
  <w:abstractNum w:abstractNumId="14" w15:restartNumberingAfterBreak="0">
    <w:nsid w:val="468946C8"/>
    <w:multiLevelType w:val="hybridMultilevel"/>
    <w:tmpl w:val="437E83B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D4BCD5E8">
      <w:numFmt w:val="bullet"/>
      <w:lvlText w:val="-"/>
      <w:lvlJc w:val="left"/>
      <w:pPr>
        <w:ind w:left="2880" w:hanging="360"/>
      </w:pPr>
      <w:rPr>
        <w:rFonts w:ascii="Times New Roman" w:eastAsia="Times New Roman" w:hAnsi="Times New Roman" w:cs="Times New Roman"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BF83A88"/>
    <w:multiLevelType w:val="hybridMultilevel"/>
    <w:tmpl w:val="25464590"/>
    <w:lvl w:ilvl="0" w:tplc="D3D8844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3069AC"/>
    <w:multiLevelType w:val="hybridMultilevel"/>
    <w:tmpl w:val="186C273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7" w15:restartNumberingAfterBreak="0">
    <w:nsid w:val="54D546E2"/>
    <w:multiLevelType w:val="hybridMultilevel"/>
    <w:tmpl w:val="A42E2092"/>
    <w:lvl w:ilvl="0" w:tplc="19D21204">
      <w:start w:val="1"/>
      <w:numFmt w:val="decimal"/>
      <w:lvlText w:val="%1."/>
      <w:lvlJc w:val="left"/>
      <w:pPr>
        <w:ind w:left="720" w:hanging="360"/>
      </w:pPr>
      <w:rPr>
        <w:rFonts w:hint="default"/>
      </w:rPr>
    </w:lvl>
    <w:lvl w:ilvl="1" w:tplc="7370F4DC" w:tentative="1">
      <w:start w:val="1"/>
      <w:numFmt w:val="lowerLetter"/>
      <w:lvlText w:val="%2."/>
      <w:lvlJc w:val="left"/>
      <w:pPr>
        <w:ind w:left="1440" w:hanging="360"/>
      </w:pPr>
    </w:lvl>
    <w:lvl w:ilvl="2" w:tplc="681C729C" w:tentative="1">
      <w:start w:val="1"/>
      <w:numFmt w:val="lowerRoman"/>
      <w:lvlText w:val="%3."/>
      <w:lvlJc w:val="right"/>
      <w:pPr>
        <w:ind w:left="2160" w:hanging="180"/>
      </w:pPr>
    </w:lvl>
    <w:lvl w:ilvl="3" w:tplc="6C22EBFC" w:tentative="1">
      <w:start w:val="1"/>
      <w:numFmt w:val="decimal"/>
      <w:lvlText w:val="%4."/>
      <w:lvlJc w:val="left"/>
      <w:pPr>
        <w:ind w:left="2880" w:hanging="360"/>
      </w:pPr>
    </w:lvl>
    <w:lvl w:ilvl="4" w:tplc="EBA48716" w:tentative="1">
      <w:start w:val="1"/>
      <w:numFmt w:val="lowerLetter"/>
      <w:lvlText w:val="%5."/>
      <w:lvlJc w:val="left"/>
      <w:pPr>
        <w:ind w:left="3600" w:hanging="360"/>
      </w:pPr>
    </w:lvl>
    <w:lvl w:ilvl="5" w:tplc="C7907E8A" w:tentative="1">
      <w:start w:val="1"/>
      <w:numFmt w:val="lowerRoman"/>
      <w:lvlText w:val="%6."/>
      <w:lvlJc w:val="right"/>
      <w:pPr>
        <w:ind w:left="4320" w:hanging="180"/>
      </w:pPr>
    </w:lvl>
    <w:lvl w:ilvl="6" w:tplc="159084C4" w:tentative="1">
      <w:start w:val="1"/>
      <w:numFmt w:val="decimal"/>
      <w:lvlText w:val="%7."/>
      <w:lvlJc w:val="left"/>
      <w:pPr>
        <w:ind w:left="5040" w:hanging="360"/>
      </w:pPr>
    </w:lvl>
    <w:lvl w:ilvl="7" w:tplc="B4F00FFC" w:tentative="1">
      <w:start w:val="1"/>
      <w:numFmt w:val="lowerLetter"/>
      <w:lvlText w:val="%8."/>
      <w:lvlJc w:val="left"/>
      <w:pPr>
        <w:ind w:left="5760" w:hanging="360"/>
      </w:pPr>
    </w:lvl>
    <w:lvl w:ilvl="8" w:tplc="72B4CA3E" w:tentative="1">
      <w:start w:val="1"/>
      <w:numFmt w:val="lowerRoman"/>
      <w:lvlText w:val="%9."/>
      <w:lvlJc w:val="right"/>
      <w:pPr>
        <w:ind w:left="6480" w:hanging="180"/>
      </w:pPr>
    </w:lvl>
  </w:abstractNum>
  <w:abstractNum w:abstractNumId="18" w15:restartNumberingAfterBreak="0">
    <w:nsid w:val="56053911"/>
    <w:multiLevelType w:val="hybridMultilevel"/>
    <w:tmpl w:val="40B2449C"/>
    <w:lvl w:ilvl="0" w:tplc="BF4A2C20">
      <w:start w:val="1"/>
      <w:numFmt w:val="decimal"/>
      <w:lvlText w:val="%1."/>
      <w:lvlJc w:val="left"/>
      <w:pPr>
        <w:ind w:left="720" w:hanging="360"/>
      </w:pPr>
      <w:rPr>
        <w:rFonts w:hint="default"/>
      </w:rPr>
    </w:lvl>
    <w:lvl w:ilvl="1" w:tplc="1E10B736" w:tentative="1">
      <w:start w:val="1"/>
      <w:numFmt w:val="lowerLetter"/>
      <w:lvlText w:val="%2."/>
      <w:lvlJc w:val="left"/>
      <w:pPr>
        <w:ind w:left="1440" w:hanging="360"/>
      </w:pPr>
    </w:lvl>
    <w:lvl w:ilvl="2" w:tplc="3D44D300" w:tentative="1">
      <w:start w:val="1"/>
      <w:numFmt w:val="lowerRoman"/>
      <w:lvlText w:val="%3."/>
      <w:lvlJc w:val="right"/>
      <w:pPr>
        <w:ind w:left="2160" w:hanging="180"/>
      </w:pPr>
    </w:lvl>
    <w:lvl w:ilvl="3" w:tplc="4C920EC8" w:tentative="1">
      <w:start w:val="1"/>
      <w:numFmt w:val="decimal"/>
      <w:lvlText w:val="%4."/>
      <w:lvlJc w:val="left"/>
      <w:pPr>
        <w:ind w:left="2880" w:hanging="360"/>
      </w:pPr>
    </w:lvl>
    <w:lvl w:ilvl="4" w:tplc="6EF64BB4" w:tentative="1">
      <w:start w:val="1"/>
      <w:numFmt w:val="lowerLetter"/>
      <w:lvlText w:val="%5."/>
      <w:lvlJc w:val="left"/>
      <w:pPr>
        <w:ind w:left="3600" w:hanging="360"/>
      </w:pPr>
    </w:lvl>
    <w:lvl w:ilvl="5" w:tplc="98629528" w:tentative="1">
      <w:start w:val="1"/>
      <w:numFmt w:val="lowerRoman"/>
      <w:lvlText w:val="%6."/>
      <w:lvlJc w:val="right"/>
      <w:pPr>
        <w:ind w:left="4320" w:hanging="180"/>
      </w:pPr>
    </w:lvl>
    <w:lvl w:ilvl="6" w:tplc="ACFE0012" w:tentative="1">
      <w:start w:val="1"/>
      <w:numFmt w:val="decimal"/>
      <w:lvlText w:val="%7."/>
      <w:lvlJc w:val="left"/>
      <w:pPr>
        <w:ind w:left="5040" w:hanging="360"/>
      </w:pPr>
    </w:lvl>
    <w:lvl w:ilvl="7" w:tplc="2D543962" w:tentative="1">
      <w:start w:val="1"/>
      <w:numFmt w:val="lowerLetter"/>
      <w:lvlText w:val="%8."/>
      <w:lvlJc w:val="left"/>
      <w:pPr>
        <w:ind w:left="5760" w:hanging="360"/>
      </w:pPr>
    </w:lvl>
    <w:lvl w:ilvl="8" w:tplc="D1BA8BA0" w:tentative="1">
      <w:start w:val="1"/>
      <w:numFmt w:val="lowerRoman"/>
      <w:lvlText w:val="%9."/>
      <w:lvlJc w:val="right"/>
      <w:pPr>
        <w:ind w:left="6480" w:hanging="180"/>
      </w:pPr>
    </w:lvl>
  </w:abstractNum>
  <w:abstractNum w:abstractNumId="19" w15:restartNumberingAfterBreak="0">
    <w:nsid w:val="566368B1"/>
    <w:multiLevelType w:val="hybridMultilevel"/>
    <w:tmpl w:val="59685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D0C5C"/>
    <w:multiLevelType w:val="hybridMultilevel"/>
    <w:tmpl w:val="14BE0590"/>
    <w:lvl w:ilvl="0" w:tplc="F34A25A0">
      <w:start w:val="1"/>
      <w:numFmt w:val="decimal"/>
      <w:lvlText w:val="%1)"/>
      <w:lvlJc w:val="left"/>
      <w:pPr>
        <w:ind w:left="720" w:hanging="360"/>
      </w:pPr>
      <w:rPr>
        <w:rFonts w:hint="default"/>
      </w:rPr>
    </w:lvl>
    <w:lvl w:ilvl="1" w:tplc="ADD69014" w:tentative="1">
      <w:start w:val="1"/>
      <w:numFmt w:val="lowerLetter"/>
      <w:lvlText w:val="%2."/>
      <w:lvlJc w:val="left"/>
      <w:pPr>
        <w:ind w:left="1440" w:hanging="360"/>
      </w:pPr>
    </w:lvl>
    <w:lvl w:ilvl="2" w:tplc="ED3EF420" w:tentative="1">
      <w:start w:val="1"/>
      <w:numFmt w:val="lowerRoman"/>
      <w:lvlText w:val="%3."/>
      <w:lvlJc w:val="right"/>
      <w:pPr>
        <w:ind w:left="2160" w:hanging="180"/>
      </w:pPr>
    </w:lvl>
    <w:lvl w:ilvl="3" w:tplc="1848DD2A" w:tentative="1">
      <w:start w:val="1"/>
      <w:numFmt w:val="decimal"/>
      <w:lvlText w:val="%4."/>
      <w:lvlJc w:val="left"/>
      <w:pPr>
        <w:ind w:left="2880" w:hanging="360"/>
      </w:pPr>
    </w:lvl>
    <w:lvl w:ilvl="4" w:tplc="181E8114" w:tentative="1">
      <w:start w:val="1"/>
      <w:numFmt w:val="lowerLetter"/>
      <w:lvlText w:val="%5."/>
      <w:lvlJc w:val="left"/>
      <w:pPr>
        <w:ind w:left="3600" w:hanging="360"/>
      </w:pPr>
    </w:lvl>
    <w:lvl w:ilvl="5" w:tplc="5BA8A478" w:tentative="1">
      <w:start w:val="1"/>
      <w:numFmt w:val="lowerRoman"/>
      <w:lvlText w:val="%6."/>
      <w:lvlJc w:val="right"/>
      <w:pPr>
        <w:ind w:left="4320" w:hanging="180"/>
      </w:pPr>
    </w:lvl>
    <w:lvl w:ilvl="6" w:tplc="15BE7482" w:tentative="1">
      <w:start w:val="1"/>
      <w:numFmt w:val="decimal"/>
      <w:lvlText w:val="%7."/>
      <w:lvlJc w:val="left"/>
      <w:pPr>
        <w:ind w:left="5040" w:hanging="360"/>
      </w:pPr>
    </w:lvl>
    <w:lvl w:ilvl="7" w:tplc="2B5A88D6" w:tentative="1">
      <w:start w:val="1"/>
      <w:numFmt w:val="lowerLetter"/>
      <w:lvlText w:val="%8."/>
      <w:lvlJc w:val="left"/>
      <w:pPr>
        <w:ind w:left="5760" w:hanging="360"/>
      </w:pPr>
    </w:lvl>
    <w:lvl w:ilvl="8" w:tplc="01906B80" w:tentative="1">
      <w:start w:val="1"/>
      <w:numFmt w:val="lowerRoman"/>
      <w:lvlText w:val="%9."/>
      <w:lvlJc w:val="right"/>
      <w:pPr>
        <w:ind w:left="6480" w:hanging="180"/>
      </w:pPr>
    </w:lvl>
  </w:abstractNum>
  <w:abstractNum w:abstractNumId="21" w15:restartNumberingAfterBreak="0">
    <w:nsid w:val="57B45AB9"/>
    <w:multiLevelType w:val="hybridMultilevel"/>
    <w:tmpl w:val="DAA8F4FA"/>
    <w:lvl w:ilvl="0" w:tplc="C33C84B6">
      <w:start w:val="1"/>
      <w:numFmt w:val="decimal"/>
      <w:lvlText w:val="%1)"/>
      <w:lvlJc w:val="left"/>
      <w:pPr>
        <w:ind w:left="780" w:hanging="36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22" w15:restartNumberingAfterBreak="0">
    <w:nsid w:val="6BB67882"/>
    <w:multiLevelType w:val="hybridMultilevel"/>
    <w:tmpl w:val="AB64991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766310C9"/>
    <w:multiLevelType w:val="hybridMultilevel"/>
    <w:tmpl w:val="607ABD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485798"/>
    <w:multiLevelType w:val="hybridMultilevel"/>
    <w:tmpl w:val="49A6ECF2"/>
    <w:lvl w:ilvl="0" w:tplc="33468BCE">
      <w:numFmt w:val="bullet"/>
      <w:lvlText w:val=""/>
      <w:lvlJc w:val="left"/>
      <w:pPr>
        <w:ind w:left="720" w:hanging="360"/>
      </w:pPr>
      <w:rPr>
        <w:rFonts w:ascii="Symbol" w:hAnsi="Symbol"/>
      </w:rPr>
    </w:lvl>
    <w:lvl w:ilvl="1" w:tplc="CA2A5F26">
      <w:numFmt w:val="bullet"/>
      <w:lvlText w:val="o"/>
      <w:lvlJc w:val="left"/>
      <w:pPr>
        <w:ind w:left="1440" w:hanging="360"/>
      </w:pPr>
      <w:rPr>
        <w:rFonts w:ascii="Courier New" w:hAnsi="Courier New" w:cs="Courier New"/>
      </w:rPr>
    </w:lvl>
    <w:lvl w:ilvl="2" w:tplc="BCF6A24C">
      <w:numFmt w:val="bullet"/>
      <w:lvlText w:val=""/>
      <w:lvlJc w:val="left"/>
      <w:pPr>
        <w:ind w:left="2160" w:hanging="360"/>
      </w:pPr>
      <w:rPr>
        <w:rFonts w:ascii="Wingdings" w:hAnsi="Wingdings"/>
      </w:rPr>
    </w:lvl>
    <w:lvl w:ilvl="3" w:tplc="C8887C2C">
      <w:numFmt w:val="bullet"/>
      <w:lvlText w:val=""/>
      <w:lvlJc w:val="left"/>
      <w:pPr>
        <w:ind w:left="2880" w:hanging="360"/>
      </w:pPr>
      <w:rPr>
        <w:rFonts w:ascii="Symbol" w:hAnsi="Symbol"/>
      </w:rPr>
    </w:lvl>
    <w:lvl w:ilvl="4" w:tplc="26305F84">
      <w:numFmt w:val="bullet"/>
      <w:lvlText w:val="o"/>
      <w:lvlJc w:val="left"/>
      <w:pPr>
        <w:ind w:left="3600" w:hanging="360"/>
      </w:pPr>
      <w:rPr>
        <w:rFonts w:ascii="Courier New" w:hAnsi="Courier New" w:cs="Courier New"/>
      </w:rPr>
    </w:lvl>
    <w:lvl w:ilvl="5" w:tplc="EA64920C">
      <w:numFmt w:val="bullet"/>
      <w:lvlText w:val=""/>
      <w:lvlJc w:val="left"/>
      <w:pPr>
        <w:ind w:left="4320" w:hanging="360"/>
      </w:pPr>
      <w:rPr>
        <w:rFonts w:ascii="Wingdings" w:hAnsi="Wingdings"/>
      </w:rPr>
    </w:lvl>
    <w:lvl w:ilvl="6" w:tplc="6F301D86">
      <w:numFmt w:val="bullet"/>
      <w:lvlText w:val=""/>
      <w:lvlJc w:val="left"/>
      <w:pPr>
        <w:ind w:left="5040" w:hanging="360"/>
      </w:pPr>
      <w:rPr>
        <w:rFonts w:ascii="Symbol" w:hAnsi="Symbol"/>
      </w:rPr>
    </w:lvl>
    <w:lvl w:ilvl="7" w:tplc="1F38EB42">
      <w:numFmt w:val="bullet"/>
      <w:lvlText w:val="o"/>
      <w:lvlJc w:val="left"/>
      <w:pPr>
        <w:ind w:left="5760" w:hanging="360"/>
      </w:pPr>
      <w:rPr>
        <w:rFonts w:ascii="Courier New" w:hAnsi="Courier New" w:cs="Courier New"/>
      </w:rPr>
    </w:lvl>
    <w:lvl w:ilvl="8" w:tplc="06565A8E">
      <w:numFmt w:val="bullet"/>
      <w:lvlText w:val=""/>
      <w:lvlJc w:val="left"/>
      <w:pPr>
        <w:ind w:left="6480" w:hanging="360"/>
      </w:pPr>
      <w:rPr>
        <w:rFonts w:ascii="Wingdings" w:hAnsi="Wingdings"/>
      </w:rPr>
    </w:lvl>
  </w:abstractNum>
  <w:abstractNum w:abstractNumId="25" w15:restartNumberingAfterBreak="0">
    <w:nsid w:val="7F6353F1"/>
    <w:multiLevelType w:val="hybridMultilevel"/>
    <w:tmpl w:val="F8CC2F30"/>
    <w:lvl w:ilvl="0" w:tplc="2FD4528C">
      <w:start w:val="1"/>
      <w:numFmt w:val="bullet"/>
      <w:lvlText w:val=""/>
      <w:lvlJc w:val="left"/>
      <w:pPr>
        <w:ind w:left="720" w:hanging="360"/>
      </w:pPr>
      <w:rPr>
        <w:rFonts w:ascii="Symbol" w:hAnsi="Symbol" w:hint="default"/>
      </w:rPr>
    </w:lvl>
    <w:lvl w:ilvl="1" w:tplc="3B4C5912" w:tentative="1">
      <w:start w:val="1"/>
      <w:numFmt w:val="bullet"/>
      <w:lvlText w:val="o"/>
      <w:lvlJc w:val="left"/>
      <w:pPr>
        <w:ind w:left="1440" w:hanging="360"/>
      </w:pPr>
      <w:rPr>
        <w:rFonts w:ascii="Courier New" w:hAnsi="Courier New" w:cs="Courier New" w:hint="default"/>
      </w:rPr>
    </w:lvl>
    <w:lvl w:ilvl="2" w:tplc="9C46D438" w:tentative="1">
      <w:start w:val="1"/>
      <w:numFmt w:val="bullet"/>
      <w:lvlText w:val=""/>
      <w:lvlJc w:val="left"/>
      <w:pPr>
        <w:ind w:left="2160" w:hanging="360"/>
      </w:pPr>
      <w:rPr>
        <w:rFonts w:ascii="Wingdings" w:hAnsi="Wingdings" w:hint="default"/>
      </w:rPr>
    </w:lvl>
    <w:lvl w:ilvl="3" w:tplc="2534979A" w:tentative="1">
      <w:start w:val="1"/>
      <w:numFmt w:val="bullet"/>
      <w:lvlText w:val=""/>
      <w:lvlJc w:val="left"/>
      <w:pPr>
        <w:ind w:left="2880" w:hanging="360"/>
      </w:pPr>
      <w:rPr>
        <w:rFonts w:ascii="Symbol" w:hAnsi="Symbol" w:hint="default"/>
      </w:rPr>
    </w:lvl>
    <w:lvl w:ilvl="4" w:tplc="9DC2A480" w:tentative="1">
      <w:start w:val="1"/>
      <w:numFmt w:val="bullet"/>
      <w:lvlText w:val="o"/>
      <w:lvlJc w:val="left"/>
      <w:pPr>
        <w:ind w:left="3600" w:hanging="360"/>
      </w:pPr>
      <w:rPr>
        <w:rFonts w:ascii="Courier New" w:hAnsi="Courier New" w:cs="Courier New" w:hint="default"/>
      </w:rPr>
    </w:lvl>
    <w:lvl w:ilvl="5" w:tplc="29FE5E32" w:tentative="1">
      <w:start w:val="1"/>
      <w:numFmt w:val="bullet"/>
      <w:lvlText w:val=""/>
      <w:lvlJc w:val="left"/>
      <w:pPr>
        <w:ind w:left="4320" w:hanging="360"/>
      </w:pPr>
      <w:rPr>
        <w:rFonts w:ascii="Wingdings" w:hAnsi="Wingdings" w:hint="default"/>
      </w:rPr>
    </w:lvl>
    <w:lvl w:ilvl="6" w:tplc="120EF696" w:tentative="1">
      <w:start w:val="1"/>
      <w:numFmt w:val="bullet"/>
      <w:lvlText w:val=""/>
      <w:lvlJc w:val="left"/>
      <w:pPr>
        <w:ind w:left="5040" w:hanging="360"/>
      </w:pPr>
      <w:rPr>
        <w:rFonts w:ascii="Symbol" w:hAnsi="Symbol" w:hint="default"/>
      </w:rPr>
    </w:lvl>
    <w:lvl w:ilvl="7" w:tplc="779C07DE" w:tentative="1">
      <w:start w:val="1"/>
      <w:numFmt w:val="bullet"/>
      <w:lvlText w:val="o"/>
      <w:lvlJc w:val="left"/>
      <w:pPr>
        <w:ind w:left="5760" w:hanging="360"/>
      </w:pPr>
      <w:rPr>
        <w:rFonts w:ascii="Courier New" w:hAnsi="Courier New" w:cs="Courier New" w:hint="default"/>
      </w:rPr>
    </w:lvl>
    <w:lvl w:ilvl="8" w:tplc="0AE8D27C"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8"/>
  </w:num>
  <w:num w:numId="4">
    <w:abstractNumId w:val="5"/>
  </w:num>
  <w:num w:numId="5">
    <w:abstractNumId w:val="9"/>
  </w:num>
  <w:num w:numId="6">
    <w:abstractNumId w:val="13"/>
  </w:num>
  <w:num w:numId="7">
    <w:abstractNumId w:val="6"/>
  </w:num>
  <w:num w:numId="8">
    <w:abstractNumId w:val="12"/>
  </w:num>
  <w:num w:numId="9">
    <w:abstractNumId w:val="25"/>
  </w:num>
  <w:num w:numId="10">
    <w:abstractNumId w:val="4"/>
  </w:num>
  <w:num w:numId="11">
    <w:abstractNumId w:val="20"/>
  </w:num>
  <w:num w:numId="12">
    <w:abstractNumId w:val="0"/>
  </w:num>
  <w:num w:numId="13">
    <w:abstractNumId w:val="2"/>
  </w:num>
  <w:num w:numId="14">
    <w:abstractNumId w:val="1"/>
  </w:num>
  <w:num w:numId="15">
    <w:abstractNumId w:val="3"/>
  </w:num>
  <w:num w:numId="16">
    <w:abstractNumId w:val="19"/>
  </w:num>
  <w:num w:numId="17">
    <w:abstractNumId w:val="7"/>
  </w:num>
  <w:num w:numId="18">
    <w:abstractNumId w:val="14"/>
  </w:num>
  <w:num w:numId="19">
    <w:abstractNumId w:val="21"/>
  </w:num>
  <w:num w:numId="20">
    <w:abstractNumId w:val="23"/>
  </w:num>
  <w:num w:numId="21">
    <w:abstractNumId w:val="11"/>
  </w:num>
  <w:num w:numId="22">
    <w:abstractNumId w:val="24"/>
  </w:num>
  <w:num w:numId="23">
    <w:abstractNumId w:val="22"/>
  </w:num>
  <w:num w:numId="24">
    <w:abstractNumId w:val="8"/>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oNotTrackFormatting/>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010D5"/>
    <w:rsid w:val="00001211"/>
    <w:rsid w:val="00001464"/>
    <w:rsid w:val="000019B6"/>
    <w:rsid w:val="00002609"/>
    <w:rsid w:val="00002741"/>
    <w:rsid w:val="00002CF6"/>
    <w:rsid w:val="00002D56"/>
    <w:rsid w:val="00004D31"/>
    <w:rsid w:val="00005A40"/>
    <w:rsid w:val="00005E57"/>
    <w:rsid w:val="00005F1D"/>
    <w:rsid w:val="000062FE"/>
    <w:rsid w:val="00006F30"/>
    <w:rsid w:val="0000723E"/>
    <w:rsid w:val="00007EB2"/>
    <w:rsid w:val="00010861"/>
    <w:rsid w:val="0001107D"/>
    <w:rsid w:val="0001143C"/>
    <w:rsid w:val="00011699"/>
    <w:rsid w:val="00012C87"/>
    <w:rsid w:val="000132A7"/>
    <w:rsid w:val="00013739"/>
    <w:rsid w:val="0001394E"/>
    <w:rsid w:val="0001396D"/>
    <w:rsid w:val="000139AC"/>
    <w:rsid w:val="00013E91"/>
    <w:rsid w:val="0001401B"/>
    <w:rsid w:val="00014297"/>
    <w:rsid w:val="0001465D"/>
    <w:rsid w:val="00014882"/>
    <w:rsid w:val="00014E31"/>
    <w:rsid w:val="00015213"/>
    <w:rsid w:val="000156BC"/>
    <w:rsid w:val="00015AEE"/>
    <w:rsid w:val="000165E2"/>
    <w:rsid w:val="00016A7B"/>
    <w:rsid w:val="00016D86"/>
    <w:rsid w:val="00016DB2"/>
    <w:rsid w:val="00016FEA"/>
    <w:rsid w:val="000174A6"/>
    <w:rsid w:val="000200CD"/>
    <w:rsid w:val="00020185"/>
    <w:rsid w:val="00021828"/>
    <w:rsid w:val="0002200B"/>
    <w:rsid w:val="0002232B"/>
    <w:rsid w:val="000229C8"/>
    <w:rsid w:val="00022C5C"/>
    <w:rsid w:val="000239F7"/>
    <w:rsid w:val="00023F50"/>
    <w:rsid w:val="00024525"/>
    <w:rsid w:val="000249DB"/>
    <w:rsid w:val="00025587"/>
    <w:rsid w:val="000257F9"/>
    <w:rsid w:val="00026A54"/>
    <w:rsid w:val="00026F8C"/>
    <w:rsid w:val="000270BD"/>
    <w:rsid w:val="0002713A"/>
    <w:rsid w:val="000278F2"/>
    <w:rsid w:val="000302C8"/>
    <w:rsid w:val="000303F9"/>
    <w:rsid w:val="00030A44"/>
    <w:rsid w:val="00030F71"/>
    <w:rsid w:val="00031326"/>
    <w:rsid w:val="000317A7"/>
    <w:rsid w:val="00032A5C"/>
    <w:rsid w:val="00032B73"/>
    <w:rsid w:val="00032DEC"/>
    <w:rsid w:val="0003315F"/>
    <w:rsid w:val="00033B25"/>
    <w:rsid w:val="00033E7E"/>
    <w:rsid w:val="00033F5C"/>
    <w:rsid w:val="00034018"/>
    <w:rsid w:val="000342D0"/>
    <w:rsid w:val="00034A77"/>
    <w:rsid w:val="00034F9A"/>
    <w:rsid w:val="00035070"/>
    <w:rsid w:val="0003519A"/>
    <w:rsid w:val="000358AC"/>
    <w:rsid w:val="00036028"/>
    <w:rsid w:val="00036E1B"/>
    <w:rsid w:val="000372C6"/>
    <w:rsid w:val="0003770E"/>
    <w:rsid w:val="0004000C"/>
    <w:rsid w:val="0004014E"/>
    <w:rsid w:val="00040633"/>
    <w:rsid w:val="0004080A"/>
    <w:rsid w:val="00041367"/>
    <w:rsid w:val="0004163E"/>
    <w:rsid w:val="00041BCA"/>
    <w:rsid w:val="00042A73"/>
    <w:rsid w:val="00042C6E"/>
    <w:rsid w:val="00042DE7"/>
    <w:rsid w:val="00044CC8"/>
    <w:rsid w:val="00044CFD"/>
    <w:rsid w:val="00044F09"/>
    <w:rsid w:val="00045B89"/>
    <w:rsid w:val="00045C07"/>
    <w:rsid w:val="00045DCA"/>
    <w:rsid w:val="00045FE6"/>
    <w:rsid w:val="000470A2"/>
    <w:rsid w:val="00047214"/>
    <w:rsid w:val="0005067E"/>
    <w:rsid w:val="00050F02"/>
    <w:rsid w:val="00051D8D"/>
    <w:rsid w:val="00052475"/>
    <w:rsid w:val="00053215"/>
    <w:rsid w:val="000537AB"/>
    <w:rsid w:val="00054312"/>
    <w:rsid w:val="00054637"/>
    <w:rsid w:val="0005480F"/>
    <w:rsid w:val="00054A1D"/>
    <w:rsid w:val="000557DE"/>
    <w:rsid w:val="00055D92"/>
    <w:rsid w:val="00055E03"/>
    <w:rsid w:val="00056E94"/>
    <w:rsid w:val="00056F1B"/>
    <w:rsid w:val="00057297"/>
    <w:rsid w:val="00057862"/>
    <w:rsid w:val="00057992"/>
    <w:rsid w:val="000604E6"/>
    <w:rsid w:val="000608A9"/>
    <w:rsid w:val="00061624"/>
    <w:rsid w:val="0006228C"/>
    <w:rsid w:val="00062A76"/>
    <w:rsid w:val="000630BC"/>
    <w:rsid w:val="000632D9"/>
    <w:rsid w:val="00063E11"/>
    <w:rsid w:val="0006494E"/>
    <w:rsid w:val="00065029"/>
    <w:rsid w:val="000650FF"/>
    <w:rsid w:val="00065A79"/>
    <w:rsid w:val="00065E65"/>
    <w:rsid w:val="00066321"/>
    <w:rsid w:val="00066501"/>
    <w:rsid w:val="0006682B"/>
    <w:rsid w:val="000671E3"/>
    <w:rsid w:val="00067228"/>
    <w:rsid w:val="00067F57"/>
    <w:rsid w:val="00070CA8"/>
    <w:rsid w:val="0007157E"/>
    <w:rsid w:val="0007166D"/>
    <w:rsid w:val="00071F6D"/>
    <w:rsid w:val="0007209D"/>
    <w:rsid w:val="000720FD"/>
    <w:rsid w:val="00072295"/>
    <w:rsid w:val="0007256A"/>
    <w:rsid w:val="000726E3"/>
    <w:rsid w:val="00072CC0"/>
    <w:rsid w:val="00073043"/>
    <w:rsid w:val="0007307B"/>
    <w:rsid w:val="000731B9"/>
    <w:rsid w:val="0007356C"/>
    <w:rsid w:val="0007379F"/>
    <w:rsid w:val="00073ACB"/>
    <w:rsid w:val="00073C62"/>
    <w:rsid w:val="000748CE"/>
    <w:rsid w:val="000759A2"/>
    <w:rsid w:val="00075C00"/>
    <w:rsid w:val="00076A71"/>
    <w:rsid w:val="00077339"/>
    <w:rsid w:val="00077B6F"/>
    <w:rsid w:val="0008052E"/>
    <w:rsid w:val="00080BDC"/>
    <w:rsid w:val="000813AD"/>
    <w:rsid w:val="00081C67"/>
    <w:rsid w:val="00081E3B"/>
    <w:rsid w:val="00082E32"/>
    <w:rsid w:val="00083430"/>
    <w:rsid w:val="0008357F"/>
    <w:rsid w:val="0008363F"/>
    <w:rsid w:val="00084F93"/>
    <w:rsid w:val="000857CD"/>
    <w:rsid w:val="00085A14"/>
    <w:rsid w:val="00085BF6"/>
    <w:rsid w:val="000863C3"/>
    <w:rsid w:val="00086621"/>
    <w:rsid w:val="00086951"/>
    <w:rsid w:val="000869EF"/>
    <w:rsid w:val="00087DCD"/>
    <w:rsid w:val="00087FA7"/>
    <w:rsid w:val="00090EA3"/>
    <w:rsid w:val="000910DE"/>
    <w:rsid w:val="0009184D"/>
    <w:rsid w:val="0009184F"/>
    <w:rsid w:val="000922FB"/>
    <w:rsid w:val="00092749"/>
    <w:rsid w:val="00092ADC"/>
    <w:rsid w:val="00092E46"/>
    <w:rsid w:val="000932BB"/>
    <w:rsid w:val="0009371C"/>
    <w:rsid w:val="000942FA"/>
    <w:rsid w:val="0009460A"/>
    <w:rsid w:val="00095264"/>
    <w:rsid w:val="00095B2C"/>
    <w:rsid w:val="00095DA8"/>
    <w:rsid w:val="00095EB9"/>
    <w:rsid w:val="00096644"/>
    <w:rsid w:val="00096932"/>
    <w:rsid w:val="00096D45"/>
    <w:rsid w:val="00096ED4"/>
    <w:rsid w:val="0009717D"/>
    <w:rsid w:val="00097579"/>
    <w:rsid w:val="00097F5D"/>
    <w:rsid w:val="000A0577"/>
    <w:rsid w:val="000A099C"/>
    <w:rsid w:val="000A1909"/>
    <w:rsid w:val="000A1AB5"/>
    <w:rsid w:val="000A21A9"/>
    <w:rsid w:val="000A2A90"/>
    <w:rsid w:val="000A2E0A"/>
    <w:rsid w:val="000A3336"/>
    <w:rsid w:val="000A3969"/>
    <w:rsid w:val="000A463A"/>
    <w:rsid w:val="000A480C"/>
    <w:rsid w:val="000A49A5"/>
    <w:rsid w:val="000A4ABD"/>
    <w:rsid w:val="000A57DB"/>
    <w:rsid w:val="000A5DCF"/>
    <w:rsid w:val="000A672B"/>
    <w:rsid w:val="000A7AB2"/>
    <w:rsid w:val="000B0597"/>
    <w:rsid w:val="000B080B"/>
    <w:rsid w:val="000B0A0A"/>
    <w:rsid w:val="000B0B1F"/>
    <w:rsid w:val="000B0D7F"/>
    <w:rsid w:val="000B0E52"/>
    <w:rsid w:val="000B0E8D"/>
    <w:rsid w:val="000B11E8"/>
    <w:rsid w:val="000B1362"/>
    <w:rsid w:val="000B194A"/>
    <w:rsid w:val="000B1F4A"/>
    <w:rsid w:val="000B2049"/>
    <w:rsid w:val="000B275C"/>
    <w:rsid w:val="000B344E"/>
    <w:rsid w:val="000B34EE"/>
    <w:rsid w:val="000B38D4"/>
    <w:rsid w:val="000B3A23"/>
    <w:rsid w:val="000B4A1D"/>
    <w:rsid w:val="000B4ABA"/>
    <w:rsid w:val="000B50EA"/>
    <w:rsid w:val="000B5812"/>
    <w:rsid w:val="000B5C44"/>
    <w:rsid w:val="000B5CBA"/>
    <w:rsid w:val="000B6F95"/>
    <w:rsid w:val="000B7CC2"/>
    <w:rsid w:val="000B7D96"/>
    <w:rsid w:val="000B7DFB"/>
    <w:rsid w:val="000C04A0"/>
    <w:rsid w:val="000C072B"/>
    <w:rsid w:val="000C1AEA"/>
    <w:rsid w:val="000C2705"/>
    <w:rsid w:val="000C2CF1"/>
    <w:rsid w:val="000C368E"/>
    <w:rsid w:val="000C431D"/>
    <w:rsid w:val="000C54D2"/>
    <w:rsid w:val="000C5FC6"/>
    <w:rsid w:val="000C619D"/>
    <w:rsid w:val="000C6267"/>
    <w:rsid w:val="000C63C0"/>
    <w:rsid w:val="000C65AE"/>
    <w:rsid w:val="000C6A39"/>
    <w:rsid w:val="000C702C"/>
    <w:rsid w:val="000C72A9"/>
    <w:rsid w:val="000C7A0E"/>
    <w:rsid w:val="000D01F1"/>
    <w:rsid w:val="000D0E93"/>
    <w:rsid w:val="000D11F5"/>
    <w:rsid w:val="000D23D0"/>
    <w:rsid w:val="000D39D5"/>
    <w:rsid w:val="000D50C5"/>
    <w:rsid w:val="000D5238"/>
    <w:rsid w:val="000D5F27"/>
    <w:rsid w:val="000D624D"/>
    <w:rsid w:val="000D6346"/>
    <w:rsid w:val="000D65C9"/>
    <w:rsid w:val="000D6967"/>
    <w:rsid w:val="000D6C1F"/>
    <w:rsid w:val="000D74E7"/>
    <w:rsid w:val="000D7972"/>
    <w:rsid w:val="000D7A15"/>
    <w:rsid w:val="000D7D91"/>
    <w:rsid w:val="000E001E"/>
    <w:rsid w:val="000E06FC"/>
    <w:rsid w:val="000E0B44"/>
    <w:rsid w:val="000E117B"/>
    <w:rsid w:val="000E14D8"/>
    <w:rsid w:val="000E28DC"/>
    <w:rsid w:val="000E3663"/>
    <w:rsid w:val="000E36F3"/>
    <w:rsid w:val="000E3EB8"/>
    <w:rsid w:val="000E4028"/>
    <w:rsid w:val="000E41D9"/>
    <w:rsid w:val="000E4E6A"/>
    <w:rsid w:val="000E4EAB"/>
    <w:rsid w:val="000E5FB4"/>
    <w:rsid w:val="000E60A9"/>
    <w:rsid w:val="000E61C1"/>
    <w:rsid w:val="000E62A2"/>
    <w:rsid w:val="000E67DD"/>
    <w:rsid w:val="000E751F"/>
    <w:rsid w:val="000E7C65"/>
    <w:rsid w:val="000E7E52"/>
    <w:rsid w:val="000E7E7A"/>
    <w:rsid w:val="000F05E6"/>
    <w:rsid w:val="000F1470"/>
    <w:rsid w:val="000F2391"/>
    <w:rsid w:val="000F2D36"/>
    <w:rsid w:val="000F2F02"/>
    <w:rsid w:val="000F3776"/>
    <w:rsid w:val="000F3C4D"/>
    <w:rsid w:val="000F3FB9"/>
    <w:rsid w:val="000F4A99"/>
    <w:rsid w:val="000F4D09"/>
    <w:rsid w:val="000F4D30"/>
    <w:rsid w:val="000F4D9A"/>
    <w:rsid w:val="000F4F5D"/>
    <w:rsid w:val="000F4FD7"/>
    <w:rsid w:val="000F5149"/>
    <w:rsid w:val="000F57FB"/>
    <w:rsid w:val="000F63BB"/>
    <w:rsid w:val="000F6FBE"/>
    <w:rsid w:val="000F7498"/>
    <w:rsid w:val="00100562"/>
    <w:rsid w:val="0010085B"/>
    <w:rsid w:val="00100DBD"/>
    <w:rsid w:val="001019CC"/>
    <w:rsid w:val="001025A7"/>
    <w:rsid w:val="00102EF1"/>
    <w:rsid w:val="00103524"/>
    <w:rsid w:val="00104FD6"/>
    <w:rsid w:val="001077B7"/>
    <w:rsid w:val="001077FB"/>
    <w:rsid w:val="001102BF"/>
    <w:rsid w:val="001109D3"/>
    <w:rsid w:val="00110CD1"/>
    <w:rsid w:val="00110DF8"/>
    <w:rsid w:val="00110E17"/>
    <w:rsid w:val="0011102C"/>
    <w:rsid w:val="001117E5"/>
    <w:rsid w:val="0011214D"/>
    <w:rsid w:val="00112523"/>
    <w:rsid w:val="001132C4"/>
    <w:rsid w:val="001132FD"/>
    <w:rsid w:val="0011386A"/>
    <w:rsid w:val="00114252"/>
    <w:rsid w:val="0011475C"/>
    <w:rsid w:val="0011691C"/>
    <w:rsid w:val="0011729D"/>
    <w:rsid w:val="00117F72"/>
    <w:rsid w:val="0012002F"/>
    <w:rsid w:val="00120705"/>
    <w:rsid w:val="00121015"/>
    <w:rsid w:val="00121391"/>
    <w:rsid w:val="00121AE9"/>
    <w:rsid w:val="0012266B"/>
    <w:rsid w:val="00123546"/>
    <w:rsid w:val="00123B14"/>
    <w:rsid w:val="00124081"/>
    <w:rsid w:val="00124314"/>
    <w:rsid w:val="00124588"/>
    <w:rsid w:val="0012473C"/>
    <w:rsid w:val="00124A7B"/>
    <w:rsid w:val="00124B42"/>
    <w:rsid w:val="001263D7"/>
    <w:rsid w:val="0012647A"/>
    <w:rsid w:val="00126BDF"/>
    <w:rsid w:val="00127186"/>
    <w:rsid w:val="001273F3"/>
    <w:rsid w:val="001274B0"/>
    <w:rsid w:val="001276E7"/>
    <w:rsid w:val="00127F9B"/>
    <w:rsid w:val="00130E70"/>
    <w:rsid w:val="00131AEA"/>
    <w:rsid w:val="001332CA"/>
    <w:rsid w:val="0013358D"/>
    <w:rsid w:val="0013358E"/>
    <w:rsid w:val="001336EC"/>
    <w:rsid w:val="001341B2"/>
    <w:rsid w:val="00134D99"/>
    <w:rsid w:val="001350CC"/>
    <w:rsid w:val="001356BD"/>
    <w:rsid w:val="001359B1"/>
    <w:rsid w:val="00135B49"/>
    <w:rsid w:val="00135D31"/>
    <w:rsid w:val="00136451"/>
    <w:rsid w:val="00136789"/>
    <w:rsid w:val="00137D1B"/>
    <w:rsid w:val="00140DBD"/>
    <w:rsid w:val="001411B7"/>
    <w:rsid w:val="00141520"/>
    <w:rsid w:val="00141A77"/>
    <w:rsid w:val="00141CE5"/>
    <w:rsid w:val="00142684"/>
    <w:rsid w:val="00142DA7"/>
    <w:rsid w:val="00143171"/>
    <w:rsid w:val="001433F8"/>
    <w:rsid w:val="00144571"/>
    <w:rsid w:val="00144906"/>
    <w:rsid w:val="00144F83"/>
    <w:rsid w:val="0014580F"/>
    <w:rsid w:val="00145C60"/>
    <w:rsid w:val="001460D4"/>
    <w:rsid w:val="001462A0"/>
    <w:rsid w:val="001467AA"/>
    <w:rsid w:val="001467C4"/>
    <w:rsid w:val="00146BB0"/>
    <w:rsid w:val="00146E05"/>
    <w:rsid w:val="0014709F"/>
    <w:rsid w:val="0014773F"/>
    <w:rsid w:val="00147D54"/>
    <w:rsid w:val="00150B2C"/>
    <w:rsid w:val="00150D72"/>
    <w:rsid w:val="00151565"/>
    <w:rsid w:val="00151F16"/>
    <w:rsid w:val="0015238D"/>
    <w:rsid w:val="00152B9B"/>
    <w:rsid w:val="00152CB4"/>
    <w:rsid w:val="00152F72"/>
    <w:rsid w:val="00153E68"/>
    <w:rsid w:val="001544CF"/>
    <w:rsid w:val="00154A29"/>
    <w:rsid w:val="00154C46"/>
    <w:rsid w:val="00155229"/>
    <w:rsid w:val="00155975"/>
    <w:rsid w:val="00155BAB"/>
    <w:rsid w:val="00155E25"/>
    <w:rsid w:val="0015625D"/>
    <w:rsid w:val="00156261"/>
    <w:rsid w:val="0015778C"/>
    <w:rsid w:val="00157D2C"/>
    <w:rsid w:val="00161272"/>
    <w:rsid w:val="0016155E"/>
    <w:rsid w:val="00161704"/>
    <w:rsid w:val="00161C1F"/>
    <w:rsid w:val="00162978"/>
    <w:rsid w:val="001629A4"/>
    <w:rsid w:val="001629C4"/>
    <w:rsid w:val="00162B7B"/>
    <w:rsid w:val="00163536"/>
    <w:rsid w:val="00163926"/>
    <w:rsid w:val="00163ADB"/>
    <w:rsid w:val="00163D34"/>
    <w:rsid w:val="00164757"/>
    <w:rsid w:val="00164CF5"/>
    <w:rsid w:val="00164F24"/>
    <w:rsid w:val="0016538C"/>
    <w:rsid w:val="0016567B"/>
    <w:rsid w:val="00165A0C"/>
    <w:rsid w:val="001666E9"/>
    <w:rsid w:val="00166C32"/>
    <w:rsid w:val="00166DF1"/>
    <w:rsid w:val="001676A2"/>
    <w:rsid w:val="00167957"/>
    <w:rsid w:val="0017011A"/>
    <w:rsid w:val="00170DB8"/>
    <w:rsid w:val="00171AA3"/>
    <w:rsid w:val="0017279A"/>
    <w:rsid w:val="0017280E"/>
    <w:rsid w:val="001729C5"/>
    <w:rsid w:val="00172EC0"/>
    <w:rsid w:val="001731F2"/>
    <w:rsid w:val="00173245"/>
    <w:rsid w:val="00173ED3"/>
    <w:rsid w:val="00174A9D"/>
    <w:rsid w:val="00176282"/>
    <w:rsid w:val="001763A1"/>
    <w:rsid w:val="0017654F"/>
    <w:rsid w:val="00176836"/>
    <w:rsid w:val="00176F07"/>
    <w:rsid w:val="00177770"/>
    <w:rsid w:val="00177F4F"/>
    <w:rsid w:val="00180382"/>
    <w:rsid w:val="0018048A"/>
    <w:rsid w:val="00180829"/>
    <w:rsid w:val="0018212A"/>
    <w:rsid w:val="00182319"/>
    <w:rsid w:val="0018264F"/>
    <w:rsid w:val="00183D82"/>
    <w:rsid w:val="00184064"/>
    <w:rsid w:val="001844BC"/>
    <w:rsid w:val="00184719"/>
    <w:rsid w:val="00184896"/>
    <w:rsid w:val="00184DAA"/>
    <w:rsid w:val="001851D6"/>
    <w:rsid w:val="00185E2F"/>
    <w:rsid w:val="001860F5"/>
    <w:rsid w:val="00187611"/>
    <w:rsid w:val="00187913"/>
    <w:rsid w:val="00187E3A"/>
    <w:rsid w:val="00191610"/>
    <w:rsid w:val="00191752"/>
    <w:rsid w:val="00191CD2"/>
    <w:rsid w:val="0019236E"/>
    <w:rsid w:val="0019246E"/>
    <w:rsid w:val="00192662"/>
    <w:rsid w:val="00192DD9"/>
    <w:rsid w:val="00193B95"/>
    <w:rsid w:val="00194ABD"/>
    <w:rsid w:val="001950A6"/>
    <w:rsid w:val="001958A9"/>
    <w:rsid w:val="00195C26"/>
    <w:rsid w:val="00195DA7"/>
    <w:rsid w:val="00195DA9"/>
    <w:rsid w:val="0019682F"/>
    <w:rsid w:val="001969F4"/>
    <w:rsid w:val="00196FCD"/>
    <w:rsid w:val="00197902"/>
    <w:rsid w:val="001A10B7"/>
    <w:rsid w:val="001A12C3"/>
    <w:rsid w:val="001A15DA"/>
    <w:rsid w:val="001A1C36"/>
    <w:rsid w:val="001A1D58"/>
    <w:rsid w:val="001A21F3"/>
    <w:rsid w:val="001A2F32"/>
    <w:rsid w:val="001A3C96"/>
    <w:rsid w:val="001A45F3"/>
    <w:rsid w:val="001A4E9E"/>
    <w:rsid w:val="001A5416"/>
    <w:rsid w:val="001A54FD"/>
    <w:rsid w:val="001A5F4F"/>
    <w:rsid w:val="001A6880"/>
    <w:rsid w:val="001A7A5B"/>
    <w:rsid w:val="001A7EE8"/>
    <w:rsid w:val="001B0B44"/>
    <w:rsid w:val="001B1095"/>
    <w:rsid w:val="001B1389"/>
    <w:rsid w:val="001B1F47"/>
    <w:rsid w:val="001B224A"/>
    <w:rsid w:val="001B2596"/>
    <w:rsid w:val="001B29E2"/>
    <w:rsid w:val="001B2B31"/>
    <w:rsid w:val="001B2C6B"/>
    <w:rsid w:val="001B2C9D"/>
    <w:rsid w:val="001B345E"/>
    <w:rsid w:val="001B3475"/>
    <w:rsid w:val="001B375E"/>
    <w:rsid w:val="001B4011"/>
    <w:rsid w:val="001B457A"/>
    <w:rsid w:val="001B62F6"/>
    <w:rsid w:val="001B67E8"/>
    <w:rsid w:val="001B6987"/>
    <w:rsid w:val="001B6BE1"/>
    <w:rsid w:val="001C0A26"/>
    <w:rsid w:val="001C1880"/>
    <w:rsid w:val="001C2552"/>
    <w:rsid w:val="001C3221"/>
    <w:rsid w:val="001C3779"/>
    <w:rsid w:val="001C40D4"/>
    <w:rsid w:val="001C4EED"/>
    <w:rsid w:val="001C4F40"/>
    <w:rsid w:val="001C5210"/>
    <w:rsid w:val="001C5CDB"/>
    <w:rsid w:val="001C5D2F"/>
    <w:rsid w:val="001C63F4"/>
    <w:rsid w:val="001C79D0"/>
    <w:rsid w:val="001C7B5D"/>
    <w:rsid w:val="001C7BD0"/>
    <w:rsid w:val="001D0600"/>
    <w:rsid w:val="001D0C39"/>
    <w:rsid w:val="001D4A0C"/>
    <w:rsid w:val="001D5192"/>
    <w:rsid w:val="001D5E95"/>
    <w:rsid w:val="001D5FBD"/>
    <w:rsid w:val="001D6891"/>
    <w:rsid w:val="001D6EB9"/>
    <w:rsid w:val="001D74CF"/>
    <w:rsid w:val="001D791B"/>
    <w:rsid w:val="001D7D12"/>
    <w:rsid w:val="001E07B9"/>
    <w:rsid w:val="001E0877"/>
    <w:rsid w:val="001E1211"/>
    <w:rsid w:val="001E161C"/>
    <w:rsid w:val="001E1A95"/>
    <w:rsid w:val="001E21B0"/>
    <w:rsid w:val="001E2598"/>
    <w:rsid w:val="001E36B5"/>
    <w:rsid w:val="001E3AC8"/>
    <w:rsid w:val="001E4A5A"/>
    <w:rsid w:val="001E4AAA"/>
    <w:rsid w:val="001E4EE8"/>
    <w:rsid w:val="001E52A2"/>
    <w:rsid w:val="001E5654"/>
    <w:rsid w:val="001E57AB"/>
    <w:rsid w:val="001E595A"/>
    <w:rsid w:val="001E6508"/>
    <w:rsid w:val="001E69FB"/>
    <w:rsid w:val="001E6BE4"/>
    <w:rsid w:val="001E6C0C"/>
    <w:rsid w:val="001E7256"/>
    <w:rsid w:val="001E772E"/>
    <w:rsid w:val="001E7FB8"/>
    <w:rsid w:val="001F0832"/>
    <w:rsid w:val="001F0B9B"/>
    <w:rsid w:val="001F1635"/>
    <w:rsid w:val="001F1D3D"/>
    <w:rsid w:val="001F209C"/>
    <w:rsid w:val="001F2194"/>
    <w:rsid w:val="001F284C"/>
    <w:rsid w:val="001F2863"/>
    <w:rsid w:val="001F2908"/>
    <w:rsid w:val="001F2A6F"/>
    <w:rsid w:val="001F4642"/>
    <w:rsid w:val="001F63A0"/>
    <w:rsid w:val="001F6567"/>
    <w:rsid w:val="001F6AC9"/>
    <w:rsid w:val="001F6BAB"/>
    <w:rsid w:val="002002DB"/>
    <w:rsid w:val="00201704"/>
    <w:rsid w:val="002017CE"/>
    <w:rsid w:val="00201AF0"/>
    <w:rsid w:val="002022D9"/>
    <w:rsid w:val="0020252E"/>
    <w:rsid w:val="00203988"/>
    <w:rsid w:val="002043EB"/>
    <w:rsid w:val="002044A2"/>
    <w:rsid w:val="00205120"/>
    <w:rsid w:val="00205331"/>
    <w:rsid w:val="00205C07"/>
    <w:rsid w:val="002071CD"/>
    <w:rsid w:val="00207F60"/>
    <w:rsid w:val="0021115D"/>
    <w:rsid w:val="00212835"/>
    <w:rsid w:val="00212C10"/>
    <w:rsid w:val="00212D6D"/>
    <w:rsid w:val="00214C71"/>
    <w:rsid w:val="00214E75"/>
    <w:rsid w:val="00215271"/>
    <w:rsid w:val="00215511"/>
    <w:rsid w:val="002157F6"/>
    <w:rsid w:val="00215DB2"/>
    <w:rsid w:val="0021609E"/>
    <w:rsid w:val="002164DC"/>
    <w:rsid w:val="00216777"/>
    <w:rsid w:val="00220428"/>
    <w:rsid w:val="002206BE"/>
    <w:rsid w:val="002225B2"/>
    <w:rsid w:val="00223482"/>
    <w:rsid w:val="002238D9"/>
    <w:rsid w:val="00224065"/>
    <w:rsid w:val="00224257"/>
    <w:rsid w:val="002243CE"/>
    <w:rsid w:val="0022481B"/>
    <w:rsid w:val="002255FF"/>
    <w:rsid w:val="00225942"/>
    <w:rsid w:val="002265D1"/>
    <w:rsid w:val="00226903"/>
    <w:rsid w:val="00226D07"/>
    <w:rsid w:val="00226D5B"/>
    <w:rsid w:val="00226E0C"/>
    <w:rsid w:val="00226F14"/>
    <w:rsid w:val="00226F3C"/>
    <w:rsid w:val="002276CF"/>
    <w:rsid w:val="00227E17"/>
    <w:rsid w:val="00230424"/>
    <w:rsid w:val="00230EA6"/>
    <w:rsid w:val="00231F49"/>
    <w:rsid w:val="0023245E"/>
    <w:rsid w:val="0023281A"/>
    <w:rsid w:val="00232D5C"/>
    <w:rsid w:val="00233844"/>
    <w:rsid w:val="00233DAF"/>
    <w:rsid w:val="0023460E"/>
    <w:rsid w:val="00234BDA"/>
    <w:rsid w:val="00234CFC"/>
    <w:rsid w:val="00234D74"/>
    <w:rsid w:val="00234E27"/>
    <w:rsid w:val="00235028"/>
    <w:rsid w:val="0023533F"/>
    <w:rsid w:val="0023564B"/>
    <w:rsid w:val="00235AA9"/>
    <w:rsid w:val="00235EE9"/>
    <w:rsid w:val="00237A54"/>
    <w:rsid w:val="0024096B"/>
    <w:rsid w:val="00240DAF"/>
    <w:rsid w:val="00241FF7"/>
    <w:rsid w:val="00242327"/>
    <w:rsid w:val="002426B3"/>
    <w:rsid w:val="0024271D"/>
    <w:rsid w:val="002429B7"/>
    <w:rsid w:val="00242F95"/>
    <w:rsid w:val="00243426"/>
    <w:rsid w:val="00243692"/>
    <w:rsid w:val="00243F7A"/>
    <w:rsid w:val="00244997"/>
    <w:rsid w:val="0024502B"/>
    <w:rsid w:val="00245B34"/>
    <w:rsid w:val="00245B5B"/>
    <w:rsid w:val="00246546"/>
    <w:rsid w:val="00246A96"/>
    <w:rsid w:val="00246BAF"/>
    <w:rsid w:val="00246E54"/>
    <w:rsid w:val="002474AF"/>
    <w:rsid w:val="00250499"/>
    <w:rsid w:val="0025102D"/>
    <w:rsid w:val="002510F5"/>
    <w:rsid w:val="00251A54"/>
    <w:rsid w:val="00252708"/>
    <w:rsid w:val="00253370"/>
    <w:rsid w:val="00253D3C"/>
    <w:rsid w:val="0025408B"/>
    <w:rsid w:val="00254AD0"/>
    <w:rsid w:val="00255D55"/>
    <w:rsid w:val="00256B0A"/>
    <w:rsid w:val="0025743B"/>
    <w:rsid w:val="002575F6"/>
    <w:rsid w:val="002601E0"/>
    <w:rsid w:val="002602E8"/>
    <w:rsid w:val="002620F0"/>
    <w:rsid w:val="002630E8"/>
    <w:rsid w:val="00263A6C"/>
    <w:rsid w:val="00263AAB"/>
    <w:rsid w:val="00263C48"/>
    <w:rsid w:val="002641C5"/>
    <w:rsid w:val="00264F52"/>
    <w:rsid w:val="0026524D"/>
    <w:rsid w:val="00265673"/>
    <w:rsid w:val="00265AAE"/>
    <w:rsid w:val="00266E29"/>
    <w:rsid w:val="002678C2"/>
    <w:rsid w:val="002679C0"/>
    <w:rsid w:val="00267D4C"/>
    <w:rsid w:val="00267ED7"/>
    <w:rsid w:val="0027023C"/>
    <w:rsid w:val="00270741"/>
    <w:rsid w:val="002710B1"/>
    <w:rsid w:val="002716DD"/>
    <w:rsid w:val="00271F43"/>
    <w:rsid w:val="00272DC7"/>
    <w:rsid w:val="00273449"/>
    <w:rsid w:val="00273CBB"/>
    <w:rsid w:val="0027447A"/>
    <w:rsid w:val="00274DC6"/>
    <w:rsid w:val="00274E97"/>
    <w:rsid w:val="00274FD0"/>
    <w:rsid w:val="00275032"/>
    <w:rsid w:val="00275821"/>
    <w:rsid w:val="00275C1E"/>
    <w:rsid w:val="00276679"/>
    <w:rsid w:val="00276C09"/>
    <w:rsid w:val="00276CF7"/>
    <w:rsid w:val="00276DC4"/>
    <w:rsid w:val="00277351"/>
    <w:rsid w:val="00277669"/>
    <w:rsid w:val="002776DD"/>
    <w:rsid w:val="00277F42"/>
    <w:rsid w:val="00280018"/>
    <w:rsid w:val="0028044E"/>
    <w:rsid w:val="00280491"/>
    <w:rsid w:val="00280FC9"/>
    <w:rsid w:val="002818A3"/>
    <w:rsid w:val="00282D98"/>
    <w:rsid w:val="00282EDD"/>
    <w:rsid w:val="0028342D"/>
    <w:rsid w:val="00283442"/>
    <w:rsid w:val="002838A2"/>
    <w:rsid w:val="00283CC5"/>
    <w:rsid w:val="002846E1"/>
    <w:rsid w:val="00284945"/>
    <w:rsid w:val="002849A3"/>
    <w:rsid w:val="00284E53"/>
    <w:rsid w:val="00285224"/>
    <w:rsid w:val="0028569F"/>
    <w:rsid w:val="00285A83"/>
    <w:rsid w:val="00285FDB"/>
    <w:rsid w:val="00286720"/>
    <w:rsid w:val="00287325"/>
    <w:rsid w:val="00287D34"/>
    <w:rsid w:val="00290CD0"/>
    <w:rsid w:val="00290D4C"/>
    <w:rsid w:val="00291227"/>
    <w:rsid w:val="00291623"/>
    <w:rsid w:val="00291A05"/>
    <w:rsid w:val="00291C9F"/>
    <w:rsid w:val="0029332B"/>
    <w:rsid w:val="00293645"/>
    <w:rsid w:val="002937EB"/>
    <w:rsid w:val="00293BAB"/>
    <w:rsid w:val="00293D3C"/>
    <w:rsid w:val="002942FC"/>
    <w:rsid w:val="00294372"/>
    <w:rsid w:val="002944A9"/>
    <w:rsid w:val="002954B9"/>
    <w:rsid w:val="00295AB3"/>
    <w:rsid w:val="00295DBC"/>
    <w:rsid w:val="002966C3"/>
    <w:rsid w:val="002A1AA0"/>
    <w:rsid w:val="002A1C26"/>
    <w:rsid w:val="002A361A"/>
    <w:rsid w:val="002A4324"/>
    <w:rsid w:val="002A509B"/>
    <w:rsid w:val="002A56EA"/>
    <w:rsid w:val="002A60DC"/>
    <w:rsid w:val="002A6755"/>
    <w:rsid w:val="002A6838"/>
    <w:rsid w:val="002A6D99"/>
    <w:rsid w:val="002A6E1F"/>
    <w:rsid w:val="002A6F8D"/>
    <w:rsid w:val="002A7236"/>
    <w:rsid w:val="002A7A37"/>
    <w:rsid w:val="002B0BDA"/>
    <w:rsid w:val="002B0F62"/>
    <w:rsid w:val="002B16EF"/>
    <w:rsid w:val="002B1AF2"/>
    <w:rsid w:val="002B20F2"/>
    <w:rsid w:val="002B2534"/>
    <w:rsid w:val="002B261D"/>
    <w:rsid w:val="002B2A63"/>
    <w:rsid w:val="002B2EDF"/>
    <w:rsid w:val="002B372B"/>
    <w:rsid w:val="002B3CE3"/>
    <w:rsid w:val="002B41A9"/>
    <w:rsid w:val="002B5047"/>
    <w:rsid w:val="002B5A9F"/>
    <w:rsid w:val="002B5E28"/>
    <w:rsid w:val="002B6411"/>
    <w:rsid w:val="002B649F"/>
    <w:rsid w:val="002B6BC6"/>
    <w:rsid w:val="002B6F1B"/>
    <w:rsid w:val="002B7801"/>
    <w:rsid w:val="002B7B44"/>
    <w:rsid w:val="002B7DF1"/>
    <w:rsid w:val="002B7E23"/>
    <w:rsid w:val="002B7EBE"/>
    <w:rsid w:val="002C02C8"/>
    <w:rsid w:val="002C0893"/>
    <w:rsid w:val="002C0CCE"/>
    <w:rsid w:val="002C1217"/>
    <w:rsid w:val="002C1529"/>
    <w:rsid w:val="002C181D"/>
    <w:rsid w:val="002C22D6"/>
    <w:rsid w:val="002C2FD7"/>
    <w:rsid w:val="002C31D2"/>
    <w:rsid w:val="002C31FF"/>
    <w:rsid w:val="002C3A1C"/>
    <w:rsid w:val="002C3B01"/>
    <w:rsid w:val="002C436F"/>
    <w:rsid w:val="002C519D"/>
    <w:rsid w:val="002C6DCD"/>
    <w:rsid w:val="002C6F02"/>
    <w:rsid w:val="002C7545"/>
    <w:rsid w:val="002C7589"/>
    <w:rsid w:val="002D0011"/>
    <w:rsid w:val="002D1081"/>
    <w:rsid w:val="002D12C4"/>
    <w:rsid w:val="002D1631"/>
    <w:rsid w:val="002D1801"/>
    <w:rsid w:val="002D235C"/>
    <w:rsid w:val="002D2B43"/>
    <w:rsid w:val="002D2DF8"/>
    <w:rsid w:val="002D2F45"/>
    <w:rsid w:val="002D3B20"/>
    <w:rsid w:val="002D42FC"/>
    <w:rsid w:val="002D4BB8"/>
    <w:rsid w:val="002D5370"/>
    <w:rsid w:val="002D56EB"/>
    <w:rsid w:val="002D6008"/>
    <w:rsid w:val="002D6301"/>
    <w:rsid w:val="002D64D1"/>
    <w:rsid w:val="002D65CD"/>
    <w:rsid w:val="002D6836"/>
    <w:rsid w:val="002D75F4"/>
    <w:rsid w:val="002E002D"/>
    <w:rsid w:val="002E01E2"/>
    <w:rsid w:val="002E098F"/>
    <w:rsid w:val="002E0D89"/>
    <w:rsid w:val="002E0E59"/>
    <w:rsid w:val="002E1A67"/>
    <w:rsid w:val="002E27AF"/>
    <w:rsid w:val="002E2E7D"/>
    <w:rsid w:val="002E32D6"/>
    <w:rsid w:val="002E4639"/>
    <w:rsid w:val="002E481B"/>
    <w:rsid w:val="002E4B3B"/>
    <w:rsid w:val="002E5D70"/>
    <w:rsid w:val="002E6042"/>
    <w:rsid w:val="002E60D5"/>
    <w:rsid w:val="002E711C"/>
    <w:rsid w:val="002E76E3"/>
    <w:rsid w:val="002F0026"/>
    <w:rsid w:val="002F0780"/>
    <w:rsid w:val="002F08E4"/>
    <w:rsid w:val="002F1209"/>
    <w:rsid w:val="002F1C38"/>
    <w:rsid w:val="002F2783"/>
    <w:rsid w:val="002F2EF7"/>
    <w:rsid w:val="002F32E3"/>
    <w:rsid w:val="002F3591"/>
    <w:rsid w:val="002F3C7E"/>
    <w:rsid w:val="002F3E59"/>
    <w:rsid w:val="002F4AC5"/>
    <w:rsid w:val="002F4E12"/>
    <w:rsid w:val="002F5B9F"/>
    <w:rsid w:val="002F64F2"/>
    <w:rsid w:val="002F6BCE"/>
    <w:rsid w:val="002F764D"/>
    <w:rsid w:val="002F78B7"/>
    <w:rsid w:val="0030009A"/>
    <w:rsid w:val="003011E6"/>
    <w:rsid w:val="0030177C"/>
    <w:rsid w:val="00302C3D"/>
    <w:rsid w:val="00303501"/>
    <w:rsid w:val="00303848"/>
    <w:rsid w:val="00304A04"/>
    <w:rsid w:val="00305283"/>
    <w:rsid w:val="00305FF3"/>
    <w:rsid w:val="003075CE"/>
    <w:rsid w:val="00307A48"/>
    <w:rsid w:val="00310D17"/>
    <w:rsid w:val="00311056"/>
    <w:rsid w:val="00311873"/>
    <w:rsid w:val="00312B4D"/>
    <w:rsid w:val="00312E8A"/>
    <w:rsid w:val="00312FC4"/>
    <w:rsid w:val="003131B1"/>
    <w:rsid w:val="0031360A"/>
    <w:rsid w:val="00314596"/>
    <w:rsid w:val="00314715"/>
    <w:rsid w:val="00315579"/>
    <w:rsid w:val="0031741E"/>
    <w:rsid w:val="003201C3"/>
    <w:rsid w:val="003213E9"/>
    <w:rsid w:val="0032170B"/>
    <w:rsid w:val="003218D2"/>
    <w:rsid w:val="00321EBA"/>
    <w:rsid w:val="00321F78"/>
    <w:rsid w:val="003222B6"/>
    <w:rsid w:val="003225C6"/>
    <w:rsid w:val="0032355B"/>
    <w:rsid w:val="00323B03"/>
    <w:rsid w:val="00323F4E"/>
    <w:rsid w:val="003241C7"/>
    <w:rsid w:val="00324404"/>
    <w:rsid w:val="00324C99"/>
    <w:rsid w:val="00325440"/>
    <w:rsid w:val="00325732"/>
    <w:rsid w:val="0032701A"/>
    <w:rsid w:val="00327543"/>
    <w:rsid w:val="00327679"/>
    <w:rsid w:val="0032795E"/>
    <w:rsid w:val="00327D6D"/>
    <w:rsid w:val="00327DBD"/>
    <w:rsid w:val="003304CC"/>
    <w:rsid w:val="00331281"/>
    <w:rsid w:val="00331911"/>
    <w:rsid w:val="00332413"/>
    <w:rsid w:val="003333AE"/>
    <w:rsid w:val="00333E4F"/>
    <w:rsid w:val="00334008"/>
    <w:rsid w:val="0033437B"/>
    <w:rsid w:val="00334840"/>
    <w:rsid w:val="00334F77"/>
    <w:rsid w:val="00335555"/>
    <w:rsid w:val="00335A43"/>
    <w:rsid w:val="00336643"/>
    <w:rsid w:val="00336DCF"/>
    <w:rsid w:val="00336E70"/>
    <w:rsid w:val="00337E2D"/>
    <w:rsid w:val="00340B68"/>
    <w:rsid w:val="00340E8D"/>
    <w:rsid w:val="00341877"/>
    <w:rsid w:val="00341E0C"/>
    <w:rsid w:val="00342B7A"/>
    <w:rsid w:val="0034301F"/>
    <w:rsid w:val="0034367D"/>
    <w:rsid w:val="00343AEA"/>
    <w:rsid w:val="00343B88"/>
    <w:rsid w:val="00344DF9"/>
    <w:rsid w:val="0034519A"/>
    <w:rsid w:val="00345A1D"/>
    <w:rsid w:val="00345D9F"/>
    <w:rsid w:val="00347739"/>
    <w:rsid w:val="0034790B"/>
    <w:rsid w:val="0035069B"/>
    <w:rsid w:val="00350A5C"/>
    <w:rsid w:val="00350D27"/>
    <w:rsid w:val="00350DE9"/>
    <w:rsid w:val="003512DD"/>
    <w:rsid w:val="00352219"/>
    <w:rsid w:val="003528EA"/>
    <w:rsid w:val="003533E0"/>
    <w:rsid w:val="0035380E"/>
    <w:rsid w:val="003539B7"/>
    <w:rsid w:val="003539BE"/>
    <w:rsid w:val="003539CC"/>
    <w:rsid w:val="0035453D"/>
    <w:rsid w:val="00354AF2"/>
    <w:rsid w:val="00354B16"/>
    <w:rsid w:val="003552B6"/>
    <w:rsid w:val="00355F6E"/>
    <w:rsid w:val="0035661D"/>
    <w:rsid w:val="00357D07"/>
    <w:rsid w:val="00360020"/>
    <w:rsid w:val="003601B3"/>
    <w:rsid w:val="00360660"/>
    <w:rsid w:val="00360810"/>
    <w:rsid w:val="00361030"/>
    <w:rsid w:val="0036196D"/>
    <w:rsid w:val="00361B9B"/>
    <w:rsid w:val="00361DEA"/>
    <w:rsid w:val="00361E97"/>
    <w:rsid w:val="00361EC4"/>
    <w:rsid w:val="00362DAE"/>
    <w:rsid w:val="0036338E"/>
    <w:rsid w:val="00363C97"/>
    <w:rsid w:val="00363CD3"/>
    <w:rsid w:val="00365F41"/>
    <w:rsid w:val="00365FF4"/>
    <w:rsid w:val="00366838"/>
    <w:rsid w:val="00366E29"/>
    <w:rsid w:val="00366E95"/>
    <w:rsid w:val="00366F06"/>
    <w:rsid w:val="00367015"/>
    <w:rsid w:val="003704A0"/>
    <w:rsid w:val="0037133A"/>
    <w:rsid w:val="00371B92"/>
    <w:rsid w:val="00371C3C"/>
    <w:rsid w:val="003725D0"/>
    <w:rsid w:val="00373266"/>
    <w:rsid w:val="00374B1A"/>
    <w:rsid w:val="00375E77"/>
    <w:rsid w:val="00376FEB"/>
    <w:rsid w:val="003776AD"/>
    <w:rsid w:val="00377A35"/>
    <w:rsid w:val="0038050C"/>
    <w:rsid w:val="0038235F"/>
    <w:rsid w:val="003825BC"/>
    <w:rsid w:val="00383690"/>
    <w:rsid w:val="0038445D"/>
    <w:rsid w:val="00384A47"/>
    <w:rsid w:val="00386783"/>
    <w:rsid w:val="00386D0F"/>
    <w:rsid w:val="00387B85"/>
    <w:rsid w:val="0039100F"/>
    <w:rsid w:val="003911C2"/>
    <w:rsid w:val="00391C38"/>
    <w:rsid w:val="00392669"/>
    <w:rsid w:val="00392ADE"/>
    <w:rsid w:val="00392FCB"/>
    <w:rsid w:val="00393019"/>
    <w:rsid w:val="003939AB"/>
    <w:rsid w:val="00394085"/>
    <w:rsid w:val="00394F72"/>
    <w:rsid w:val="00396593"/>
    <w:rsid w:val="003966D6"/>
    <w:rsid w:val="00397552"/>
    <w:rsid w:val="00397956"/>
    <w:rsid w:val="00397F4C"/>
    <w:rsid w:val="003A05E2"/>
    <w:rsid w:val="003A05EC"/>
    <w:rsid w:val="003A0BD6"/>
    <w:rsid w:val="003A1401"/>
    <w:rsid w:val="003A1E4E"/>
    <w:rsid w:val="003A22B1"/>
    <w:rsid w:val="003A2D69"/>
    <w:rsid w:val="003A2D9B"/>
    <w:rsid w:val="003A311C"/>
    <w:rsid w:val="003A4323"/>
    <w:rsid w:val="003A4DA7"/>
    <w:rsid w:val="003A5836"/>
    <w:rsid w:val="003A6D1F"/>
    <w:rsid w:val="003B03DF"/>
    <w:rsid w:val="003B08A3"/>
    <w:rsid w:val="003B0BF9"/>
    <w:rsid w:val="003B0C47"/>
    <w:rsid w:val="003B1388"/>
    <w:rsid w:val="003B153D"/>
    <w:rsid w:val="003B1A97"/>
    <w:rsid w:val="003B2D0E"/>
    <w:rsid w:val="003B30B7"/>
    <w:rsid w:val="003B37A7"/>
    <w:rsid w:val="003B3B5A"/>
    <w:rsid w:val="003B4834"/>
    <w:rsid w:val="003B52B7"/>
    <w:rsid w:val="003B5BA4"/>
    <w:rsid w:val="003B5C4B"/>
    <w:rsid w:val="003B5E45"/>
    <w:rsid w:val="003B696C"/>
    <w:rsid w:val="003B6B9A"/>
    <w:rsid w:val="003B6BAB"/>
    <w:rsid w:val="003B7776"/>
    <w:rsid w:val="003B7AB8"/>
    <w:rsid w:val="003B7AC7"/>
    <w:rsid w:val="003C0C53"/>
    <w:rsid w:val="003C1E30"/>
    <w:rsid w:val="003C1F5D"/>
    <w:rsid w:val="003C220C"/>
    <w:rsid w:val="003C2410"/>
    <w:rsid w:val="003C2C20"/>
    <w:rsid w:val="003C44A6"/>
    <w:rsid w:val="003C45C2"/>
    <w:rsid w:val="003C5652"/>
    <w:rsid w:val="003C56A8"/>
    <w:rsid w:val="003C5EAB"/>
    <w:rsid w:val="003C5ED6"/>
    <w:rsid w:val="003C71F5"/>
    <w:rsid w:val="003C7574"/>
    <w:rsid w:val="003C7F8A"/>
    <w:rsid w:val="003D08FC"/>
    <w:rsid w:val="003D18E8"/>
    <w:rsid w:val="003D1D97"/>
    <w:rsid w:val="003D1E31"/>
    <w:rsid w:val="003D376F"/>
    <w:rsid w:val="003D3F59"/>
    <w:rsid w:val="003D4076"/>
    <w:rsid w:val="003D44CA"/>
    <w:rsid w:val="003D6270"/>
    <w:rsid w:val="003D647A"/>
    <w:rsid w:val="003D679C"/>
    <w:rsid w:val="003D6B17"/>
    <w:rsid w:val="003D6B8E"/>
    <w:rsid w:val="003D6DA1"/>
    <w:rsid w:val="003E00A3"/>
    <w:rsid w:val="003E064B"/>
    <w:rsid w:val="003E0791"/>
    <w:rsid w:val="003E1479"/>
    <w:rsid w:val="003E2386"/>
    <w:rsid w:val="003E288A"/>
    <w:rsid w:val="003E38BA"/>
    <w:rsid w:val="003E50F1"/>
    <w:rsid w:val="003E572A"/>
    <w:rsid w:val="003E6B73"/>
    <w:rsid w:val="003E6D12"/>
    <w:rsid w:val="003E72DC"/>
    <w:rsid w:val="003E7C01"/>
    <w:rsid w:val="003F05E5"/>
    <w:rsid w:val="003F0D1A"/>
    <w:rsid w:val="003F0DF8"/>
    <w:rsid w:val="003F19E2"/>
    <w:rsid w:val="003F2575"/>
    <w:rsid w:val="003F28AC"/>
    <w:rsid w:val="003F3329"/>
    <w:rsid w:val="003F4375"/>
    <w:rsid w:val="003F481D"/>
    <w:rsid w:val="003F4931"/>
    <w:rsid w:val="003F4F69"/>
    <w:rsid w:val="003F5010"/>
    <w:rsid w:val="003F5C84"/>
    <w:rsid w:val="003F675E"/>
    <w:rsid w:val="003F70C3"/>
    <w:rsid w:val="003F745B"/>
    <w:rsid w:val="003F78BA"/>
    <w:rsid w:val="003F7C25"/>
    <w:rsid w:val="00400AC4"/>
    <w:rsid w:val="00401187"/>
    <w:rsid w:val="00401989"/>
    <w:rsid w:val="00401C8B"/>
    <w:rsid w:val="00402993"/>
    <w:rsid w:val="0040299F"/>
    <w:rsid w:val="00402A7A"/>
    <w:rsid w:val="00402BC3"/>
    <w:rsid w:val="004037D8"/>
    <w:rsid w:val="004039F5"/>
    <w:rsid w:val="00403EB7"/>
    <w:rsid w:val="004045AF"/>
    <w:rsid w:val="00404ACE"/>
    <w:rsid w:val="0040519D"/>
    <w:rsid w:val="00405A51"/>
    <w:rsid w:val="00405D4C"/>
    <w:rsid w:val="00405D7D"/>
    <w:rsid w:val="00405E6B"/>
    <w:rsid w:val="00406270"/>
    <w:rsid w:val="004074FD"/>
    <w:rsid w:val="00410439"/>
    <w:rsid w:val="00410784"/>
    <w:rsid w:val="0041082F"/>
    <w:rsid w:val="00410F79"/>
    <w:rsid w:val="00412118"/>
    <w:rsid w:val="00412532"/>
    <w:rsid w:val="00412CFC"/>
    <w:rsid w:val="00413B5E"/>
    <w:rsid w:val="004141C1"/>
    <w:rsid w:val="004141F3"/>
    <w:rsid w:val="004151E0"/>
    <w:rsid w:val="004155F2"/>
    <w:rsid w:val="00415D55"/>
    <w:rsid w:val="00416143"/>
    <w:rsid w:val="0041626F"/>
    <w:rsid w:val="00416447"/>
    <w:rsid w:val="004169E8"/>
    <w:rsid w:val="0041796A"/>
    <w:rsid w:val="00420117"/>
    <w:rsid w:val="00420316"/>
    <w:rsid w:val="004209E8"/>
    <w:rsid w:val="0042135F"/>
    <w:rsid w:val="00421F3E"/>
    <w:rsid w:val="00422B1C"/>
    <w:rsid w:val="00422B95"/>
    <w:rsid w:val="004238D8"/>
    <w:rsid w:val="00424443"/>
    <w:rsid w:val="00425772"/>
    <w:rsid w:val="00426193"/>
    <w:rsid w:val="00426261"/>
    <w:rsid w:val="00426674"/>
    <w:rsid w:val="00426CAD"/>
    <w:rsid w:val="004275DB"/>
    <w:rsid w:val="004276C2"/>
    <w:rsid w:val="00430679"/>
    <w:rsid w:val="00430A37"/>
    <w:rsid w:val="00430E84"/>
    <w:rsid w:val="00430FE7"/>
    <w:rsid w:val="00431B83"/>
    <w:rsid w:val="00431BDC"/>
    <w:rsid w:val="00431EB3"/>
    <w:rsid w:val="00432079"/>
    <w:rsid w:val="00433C8B"/>
    <w:rsid w:val="00434A9E"/>
    <w:rsid w:val="0043534C"/>
    <w:rsid w:val="0043627B"/>
    <w:rsid w:val="00436641"/>
    <w:rsid w:val="0043749B"/>
    <w:rsid w:val="00437885"/>
    <w:rsid w:val="004403D7"/>
    <w:rsid w:val="00440508"/>
    <w:rsid w:val="00440995"/>
    <w:rsid w:val="00440A2B"/>
    <w:rsid w:val="00440A62"/>
    <w:rsid w:val="00440C6B"/>
    <w:rsid w:val="00440C9D"/>
    <w:rsid w:val="00440F43"/>
    <w:rsid w:val="0044141D"/>
    <w:rsid w:val="00441D4F"/>
    <w:rsid w:val="00442A4F"/>
    <w:rsid w:val="00442BD8"/>
    <w:rsid w:val="00443037"/>
    <w:rsid w:val="00443B15"/>
    <w:rsid w:val="00443C18"/>
    <w:rsid w:val="004441F5"/>
    <w:rsid w:val="004452C0"/>
    <w:rsid w:val="004454FE"/>
    <w:rsid w:val="00445C2A"/>
    <w:rsid w:val="00446DD4"/>
    <w:rsid w:val="00447268"/>
    <w:rsid w:val="00447BC1"/>
    <w:rsid w:val="00450A37"/>
    <w:rsid w:val="00450BF3"/>
    <w:rsid w:val="00450F12"/>
    <w:rsid w:val="004517BE"/>
    <w:rsid w:val="00451F9D"/>
    <w:rsid w:val="0045294E"/>
    <w:rsid w:val="0045318E"/>
    <w:rsid w:val="004533F6"/>
    <w:rsid w:val="00454985"/>
    <w:rsid w:val="0045517A"/>
    <w:rsid w:val="004558EF"/>
    <w:rsid w:val="00456244"/>
    <w:rsid w:val="0045673E"/>
    <w:rsid w:val="004574E7"/>
    <w:rsid w:val="00457B14"/>
    <w:rsid w:val="00457D4A"/>
    <w:rsid w:val="004607AC"/>
    <w:rsid w:val="00460ED4"/>
    <w:rsid w:val="00461159"/>
    <w:rsid w:val="0046207B"/>
    <w:rsid w:val="004620E6"/>
    <w:rsid w:val="00462394"/>
    <w:rsid w:val="004625AC"/>
    <w:rsid w:val="004630D6"/>
    <w:rsid w:val="00463B0B"/>
    <w:rsid w:val="00463C50"/>
    <w:rsid w:val="00463E47"/>
    <w:rsid w:val="00464786"/>
    <w:rsid w:val="00465343"/>
    <w:rsid w:val="00465AFA"/>
    <w:rsid w:val="004661AE"/>
    <w:rsid w:val="00466837"/>
    <w:rsid w:val="00467520"/>
    <w:rsid w:val="00467759"/>
    <w:rsid w:val="00467DCA"/>
    <w:rsid w:val="00470039"/>
    <w:rsid w:val="004710E7"/>
    <w:rsid w:val="00471F27"/>
    <w:rsid w:val="00472338"/>
    <w:rsid w:val="0047274B"/>
    <w:rsid w:val="00472ACF"/>
    <w:rsid w:val="00472FCB"/>
    <w:rsid w:val="00473DA9"/>
    <w:rsid w:val="004746C6"/>
    <w:rsid w:val="004753E5"/>
    <w:rsid w:val="004759A2"/>
    <w:rsid w:val="00475A20"/>
    <w:rsid w:val="00475F2C"/>
    <w:rsid w:val="0047790A"/>
    <w:rsid w:val="00477E25"/>
    <w:rsid w:val="004801C2"/>
    <w:rsid w:val="004802F9"/>
    <w:rsid w:val="004806D4"/>
    <w:rsid w:val="00480724"/>
    <w:rsid w:val="004808CE"/>
    <w:rsid w:val="00480BDA"/>
    <w:rsid w:val="00480E39"/>
    <w:rsid w:val="0048103D"/>
    <w:rsid w:val="0048113C"/>
    <w:rsid w:val="00481537"/>
    <w:rsid w:val="00481F51"/>
    <w:rsid w:val="004825E9"/>
    <w:rsid w:val="00482977"/>
    <w:rsid w:val="00482DC2"/>
    <w:rsid w:val="0048331B"/>
    <w:rsid w:val="00483782"/>
    <w:rsid w:val="00483ED2"/>
    <w:rsid w:val="00483F18"/>
    <w:rsid w:val="0048501C"/>
    <w:rsid w:val="00485634"/>
    <w:rsid w:val="004857AC"/>
    <w:rsid w:val="00485E99"/>
    <w:rsid w:val="00485FF4"/>
    <w:rsid w:val="00486569"/>
    <w:rsid w:val="0048657B"/>
    <w:rsid w:val="00486F09"/>
    <w:rsid w:val="004873AA"/>
    <w:rsid w:val="0049106A"/>
    <w:rsid w:val="0049131A"/>
    <w:rsid w:val="004913CB"/>
    <w:rsid w:val="004916E5"/>
    <w:rsid w:val="00491820"/>
    <w:rsid w:val="00492434"/>
    <w:rsid w:val="0049263F"/>
    <w:rsid w:val="004928C7"/>
    <w:rsid w:val="00492D76"/>
    <w:rsid w:val="00496E2A"/>
    <w:rsid w:val="004975CD"/>
    <w:rsid w:val="0049792D"/>
    <w:rsid w:val="00497978"/>
    <w:rsid w:val="004979D8"/>
    <w:rsid w:val="00497A0E"/>
    <w:rsid w:val="00497AB5"/>
    <w:rsid w:val="004A046A"/>
    <w:rsid w:val="004A051B"/>
    <w:rsid w:val="004A114D"/>
    <w:rsid w:val="004A1BFF"/>
    <w:rsid w:val="004A1D2C"/>
    <w:rsid w:val="004A21D1"/>
    <w:rsid w:val="004A23AA"/>
    <w:rsid w:val="004A2885"/>
    <w:rsid w:val="004A2BD7"/>
    <w:rsid w:val="004A3936"/>
    <w:rsid w:val="004A3A9F"/>
    <w:rsid w:val="004A3BEC"/>
    <w:rsid w:val="004A5ACF"/>
    <w:rsid w:val="004A61BF"/>
    <w:rsid w:val="004A6898"/>
    <w:rsid w:val="004A6D86"/>
    <w:rsid w:val="004A7C83"/>
    <w:rsid w:val="004A7DEC"/>
    <w:rsid w:val="004B021E"/>
    <w:rsid w:val="004B09BC"/>
    <w:rsid w:val="004B19B5"/>
    <w:rsid w:val="004B2AD9"/>
    <w:rsid w:val="004B2EE9"/>
    <w:rsid w:val="004B3B28"/>
    <w:rsid w:val="004B3E48"/>
    <w:rsid w:val="004B41F8"/>
    <w:rsid w:val="004B47D8"/>
    <w:rsid w:val="004B4AAE"/>
    <w:rsid w:val="004B4FD4"/>
    <w:rsid w:val="004B500B"/>
    <w:rsid w:val="004B5533"/>
    <w:rsid w:val="004B5929"/>
    <w:rsid w:val="004B5BEC"/>
    <w:rsid w:val="004B6BD5"/>
    <w:rsid w:val="004B7581"/>
    <w:rsid w:val="004B7B9D"/>
    <w:rsid w:val="004C0833"/>
    <w:rsid w:val="004C0951"/>
    <w:rsid w:val="004C0F18"/>
    <w:rsid w:val="004C192D"/>
    <w:rsid w:val="004C1C5E"/>
    <w:rsid w:val="004C28D0"/>
    <w:rsid w:val="004C2D3A"/>
    <w:rsid w:val="004C33AA"/>
    <w:rsid w:val="004C3D08"/>
    <w:rsid w:val="004C410A"/>
    <w:rsid w:val="004C4120"/>
    <w:rsid w:val="004C5620"/>
    <w:rsid w:val="004C66BB"/>
    <w:rsid w:val="004C6D9A"/>
    <w:rsid w:val="004C6ECE"/>
    <w:rsid w:val="004C78E1"/>
    <w:rsid w:val="004D00EF"/>
    <w:rsid w:val="004D02E2"/>
    <w:rsid w:val="004D0A80"/>
    <w:rsid w:val="004D2CF0"/>
    <w:rsid w:val="004D31D5"/>
    <w:rsid w:val="004D39F5"/>
    <w:rsid w:val="004D4560"/>
    <w:rsid w:val="004D5A2C"/>
    <w:rsid w:val="004D7B78"/>
    <w:rsid w:val="004D7E4E"/>
    <w:rsid w:val="004E1D93"/>
    <w:rsid w:val="004E1E83"/>
    <w:rsid w:val="004E21F6"/>
    <w:rsid w:val="004E2225"/>
    <w:rsid w:val="004E305C"/>
    <w:rsid w:val="004E3F09"/>
    <w:rsid w:val="004E5213"/>
    <w:rsid w:val="004E534D"/>
    <w:rsid w:val="004E5421"/>
    <w:rsid w:val="004E598B"/>
    <w:rsid w:val="004E59DA"/>
    <w:rsid w:val="004E5F6B"/>
    <w:rsid w:val="004E6905"/>
    <w:rsid w:val="004E69C1"/>
    <w:rsid w:val="004F21B4"/>
    <w:rsid w:val="004F25D7"/>
    <w:rsid w:val="004F25DE"/>
    <w:rsid w:val="004F2DB1"/>
    <w:rsid w:val="004F4888"/>
    <w:rsid w:val="004F5076"/>
    <w:rsid w:val="004F5436"/>
    <w:rsid w:val="004F5975"/>
    <w:rsid w:val="004F5A45"/>
    <w:rsid w:val="004F63BD"/>
    <w:rsid w:val="004F6A0E"/>
    <w:rsid w:val="004F6D62"/>
    <w:rsid w:val="004F7DB3"/>
    <w:rsid w:val="005004CA"/>
    <w:rsid w:val="00500A23"/>
    <w:rsid w:val="0050106B"/>
    <w:rsid w:val="00501625"/>
    <w:rsid w:val="0050178F"/>
    <w:rsid w:val="00501FFD"/>
    <w:rsid w:val="00502312"/>
    <w:rsid w:val="00503542"/>
    <w:rsid w:val="00503EB3"/>
    <w:rsid w:val="00504275"/>
    <w:rsid w:val="00504989"/>
    <w:rsid w:val="005055F6"/>
    <w:rsid w:val="005078C4"/>
    <w:rsid w:val="00510BF1"/>
    <w:rsid w:val="00510C9B"/>
    <w:rsid w:val="00510E47"/>
    <w:rsid w:val="0051154B"/>
    <w:rsid w:val="005115CD"/>
    <w:rsid w:val="00512234"/>
    <w:rsid w:val="00512DF1"/>
    <w:rsid w:val="00513ECC"/>
    <w:rsid w:val="005162CE"/>
    <w:rsid w:val="0051651C"/>
    <w:rsid w:val="00516AC6"/>
    <w:rsid w:val="00516C42"/>
    <w:rsid w:val="00517249"/>
    <w:rsid w:val="0051756F"/>
    <w:rsid w:val="00517BB0"/>
    <w:rsid w:val="0052068E"/>
    <w:rsid w:val="00520A04"/>
    <w:rsid w:val="005210FB"/>
    <w:rsid w:val="005211FD"/>
    <w:rsid w:val="005212D2"/>
    <w:rsid w:val="005214FD"/>
    <w:rsid w:val="0052168D"/>
    <w:rsid w:val="00521DD6"/>
    <w:rsid w:val="00521EED"/>
    <w:rsid w:val="00522A89"/>
    <w:rsid w:val="00523E7B"/>
    <w:rsid w:val="00523F6E"/>
    <w:rsid w:val="0052400A"/>
    <w:rsid w:val="00524459"/>
    <w:rsid w:val="00524DE6"/>
    <w:rsid w:val="00524FAC"/>
    <w:rsid w:val="00525474"/>
    <w:rsid w:val="005256D7"/>
    <w:rsid w:val="0052581F"/>
    <w:rsid w:val="005259EB"/>
    <w:rsid w:val="005259F2"/>
    <w:rsid w:val="00526003"/>
    <w:rsid w:val="00526129"/>
    <w:rsid w:val="00526F54"/>
    <w:rsid w:val="00527291"/>
    <w:rsid w:val="005304FA"/>
    <w:rsid w:val="00530BA5"/>
    <w:rsid w:val="005319D8"/>
    <w:rsid w:val="00531AAC"/>
    <w:rsid w:val="005320F8"/>
    <w:rsid w:val="00533DC8"/>
    <w:rsid w:val="005343F9"/>
    <w:rsid w:val="00536CC1"/>
    <w:rsid w:val="00537076"/>
    <w:rsid w:val="005371DF"/>
    <w:rsid w:val="00537270"/>
    <w:rsid w:val="00537604"/>
    <w:rsid w:val="005401B9"/>
    <w:rsid w:val="005405E2"/>
    <w:rsid w:val="005408E1"/>
    <w:rsid w:val="00540954"/>
    <w:rsid w:val="0054161F"/>
    <w:rsid w:val="00541C1F"/>
    <w:rsid w:val="005421D1"/>
    <w:rsid w:val="00542211"/>
    <w:rsid w:val="00542A44"/>
    <w:rsid w:val="00542D34"/>
    <w:rsid w:val="005435BB"/>
    <w:rsid w:val="00543CD9"/>
    <w:rsid w:val="0054459F"/>
    <w:rsid w:val="00544F76"/>
    <w:rsid w:val="0054567E"/>
    <w:rsid w:val="0054572C"/>
    <w:rsid w:val="00545C0C"/>
    <w:rsid w:val="00545EE3"/>
    <w:rsid w:val="005465B9"/>
    <w:rsid w:val="0054768F"/>
    <w:rsid w:val="00547ACA"/>
    <w:rsid w:val="00550FCC"/>
    <w:rsid w:val="005517B3"/>
    <w:rsid w:val="005517CE"/>
    <w:rsid w:val="00551E29"/>
    <w:rsid w:val="00552C92"/>
    <w:rsid w:val="00554492"/>
    <w:rsid w:val="00554683"/>
    <w:rsid w:val="00554A91"/>
    <w:rsid w:val="00554F63"/>
    <w:rsid w:val="00554FF9"/>
    <w:rsid w:val="005550D6"/>
    <w:rsid w:val="00555540"/>
    <w:rsid w:val="00555571"/>
    <w:rsid w:val="0055580C"/>
    <w:rsid w:val="00555FB0"/>
    <w:rsid w:val="005569F1"/>
    <w:rsid w:val="00560A41"/>
    <w:rsid w:val="00561209"/>
    <w:rsid w:val="00561DD0"/>
    <w:rsid w:val="00561F82"/>
    <w:rsid w:val="00562112"/>
    <w:rsid w:val="00562A01"/>
    <w:rsid w:val="005635EF"/>
    <w:rsid w:val="005641AA"/>
    <w:rsid w:val="0056455E"/>
    <w:rsid w:val="00564634"/>
    <w:rsid w:val="00564AF7"/>
    <w:rsid w:val="00564B5F"/>
    <w:rsid w:val="00564C29"/>
    <w:rsid w:val="00564C94"/>
    <w:rsid w:val="00564E05"/>
    <w:rsid w:val="00565168"/>
    <w:rsid w:val="00565952"/>
    <w:rsid w:val="00565A96"/>
    <w:rsid w:val="0057097C"/>
    <w:rsid w:val="00571AB2"/>
    <w:rsid w:val="0057210A"/>
    <w:rsid w:val="00572415"/>
    <w:rsid w:val="00572857"/>
    <w:rsid w:val="005738B7"/>
    <w:rsid w:val="0057648D"/>
    <w:rsid w:val="00576598"/>
    <w:rsid w:val="00577D0C"/>
    <w:rsid w:val="005804F8"/>
    <w:rsid w:val="00580B5D"/>
    <w:rsid w:val="00580D87"/>
    <w:rsid w:val="00581ED2"/>
    <w:rsid w:val="005827F1"/>
    <w:rsid w:val="00582A4E"/>
    <w:rsid w:val="00582E85"/>
    <w:rsid w:val="00582F33"/>
    <w:rsid w:val="0058357A"/>
    <w:rsid w:val="00583BCA"/>
    <w:rsid w:val="00583FA8"/>
    <w:rsid w:val="00584137"/>
    <w:rsid w:val="005845FA"/>
    <w:rsid w:val="00584E1D"/>
    <w:rsid w:val="00584EAD"/>
    <w:rsid w:val="00585001"/>
    <w:rsid w:val="00585124"/>
    <w:rsid w:val="00585BB0"/>
    <w:rsid w:val="00586425"/>
    <w:rsid w:val="0058643B"/>
    <w:rsid w:val="00586535"/>
    <w:rsid w:val="00586EA7"/>
    <w:rsid w:val="00586F07"/>
    <w:rsid w:val="00587772"/>
    <w:rsid w:val="005877AC"/>
    <w:rsid w:val="0059040C"/>
    <w:rsid w:val="00590C43"/>
    <w:rsid w:val="00591001"/>
    <w:rsid w:val="0059137E"/>
    <w:rsid w:val="0059201A"/>
    <w:rsid w:val="005921FD"/>
    <w:rsid w:val="00592F7E"/>
    <w:rsid w:val="005931FB"/>
    <w:rsid w:val="005936B4"/>
    <w:rsid w:val="00593718"/>
    <w:rsid w:val="00593796"/>
    <w:rsid w:val="00595C12"/>
    <w:rsid w:val="00595F18"/>
    <w:rsid w:val="0059664F"/>
    <w:rsid w:val="005A0045"/>
    <w:rsid w:val="005A07B3"/>
    <w:rsid w:val="005A0C01"/>
    <w:rsid w:val="005A0D69"/>
    <w:rsid w:val="005A13CC"/>
    <w:rsid w:val="005A1662"/>
    <w:rsid w:val="005A1A87"/>
    <w:rsid w:val="005A1C16"/>
    <w:rsid w:val="005A288F"/>
    <w:rsid w:val="005A3549"/>
    <w:rsid w:val="005A3597"/>
    <w:rsid w:val="005A3E16"/>
    <w:rsid w:val="005A3F4A"/>
    <w:rsid w:val="005A404F"/>
    <w:rsid w:val="005A40EA"/>
    <w:rsid w:val="005A4D73"/>
    <w:rsid w:val="005A5EB4"/>
    <w:rsid w:val="005A6F5E"/>
    <w:rsid w:val="005A791E"/>
    <w:rsid w:val="005A7BC8"/>
    <w:rsid w:val="005A7F8B"/>
    <w:rsid w:val="005B07E3"/>
    <w:rsid w:val="005B0C74"/>
    <w:rsid w:val="005B1E04"/>
    <w:rsid w:val="005B230C"/>
    <w:rsid w:val="005B2E20"/>
    <w:rsid w:val="005B30B5"/>
    <w:rsid w:val="005B325E"/>
    <w:rsid w:val="005B4500"/>
    <w:rsid w:val="005B45BE"/>
    <w:rsid w:val="005B5A51"/>
    <w:rsid w:val="005B5B33"/>
    <w:rsid w:val="005B6058"/>
    <w:rsid w:val="005B6174"/>
    <w:rsid w:val="005B64DA"/>
    <w:rsid w:val="005B64E2"/>
    <w:rsid w:val="005B6876"/>
    <w:rsid w:val="005B6BB3"/>
    <w:rsid w:val="005B6E64"/>
    <w:rsid w:val="005B7B9D"/>
    <w:rsid w:val="005B7F02"/>
    <w:rsid w:val="005B7F37"/>
    <w:rsid w:val="005C0649"/>
    <w:rsid w:val="005C0960"/>
    <w:rsid w:val="005C16B4"/>
    <w:rsid w:val="005C1CAD"/>
    <w:rsid w:val="005C1D81"/>
    <w:rsid w:val="005C2B05"/>
    <w:rsid w:val="005C2E1C"/>
    <w:rsid w:val="005C2F8A"/>
    <w:rsid w:val="005C3541"/>
    <w:rsid w:val="005C3A97"/>
    <w:rsid w:val="005C3ECE"/>
    <w:rsid w:val="005C437E"/>
    <w:rsid w:val="005C61AA"/>
    <w:rsid w:val="005C6A9E"/>
    <w:rsid w:val="005C7472"/>
    <w:rsid w:val="005C7857"/>
    <w:rsid w:val="005C7AE2"/>
    <w:rsid w:val="005C7BEB"/>
    <w:rsid w:val="005D0238"/>
    <w:rsid w:val="005D0281"/>
    <w:rsid w:val="005D0D23"/>
    <w:rsid w:val="005D0D9F"/>
    <w:rsid w:val="005D0F37"/>
    <w:rsid w:val="005D1904"/>
    <w:rsid w:val="005D2F8B"/>
    <w:rsid w:val="005D3565"/>
    <w:rsid w:val="005D437D"/>
    <w:rsid w:val="005D5684"/>
    <w:rsid w:val="005D64CC"/>
    <w:rsid w:val="005D6B70"/>
    <w:rsid w:val="005D6D64"/>
    <w:rsid w:val="005D764F"/>
    <w:rsid w:val="005E01F3"/>
    <w:rsid w:val="005E2555"/>
    <w:rsid w:val="005E2AD6"/>
    <w:rsid w:val="005E2CB5"/>
    <w:rsid w:val="005E2E9F"/>
    <w:rsid w:val="005E3490"/>
    <w:rsid w:val="005E3B93"/>
    <w:rsid w:val="005E3D93"/>
    <w:rsid w:val="005E4B92"/>
    <w:rsid w:val="005E5000"/>
    <w:rsid w:val="005E5871"/>
    <w:rsid w:val="005E6268"/>
    <w:rsid w:val="005E6DCE"/>
    <w:rsid w:val="005E758D"/>
    <w:rsid w:val="005E75BF"/>
    <w:rsid w:val="005E7CEF"/>
    <w:rsid w:val="005F0526"/>
    <w:rsid w:val="005F1324"/>
    <w:rsid w:val="005F1862"/>
    <w:rsid w:val="005F1A6B"/>
    <w:rsid w:val="005F20E6"/>
    <w:rsid w:val="005F21EC"/>
    <w:rsid w:val="005F32B3"/>
    <w:rsid w:val="005F3929"/>
    <w:rsid w:val="005F4C24"/>
    <w:rsid w:val="005F51D9"/>
    <w:rsid w:val="005F6BEC"/>
    <w:rsid w:val="005F7279"/>
    <w:rsid w:val="005F790F"/>
    <w:rsid w:val="005F7AD3"/>
    <w:rsid w:val="006008E7"/>
    <w:rsid w:val="0060099B"/>
    <w:rsid w:val="00600D8A"/>
    <w:rsid w:val="006011FE"/>
    <w:rsid w:val="00601262"/>
    <w:rsid w:val="0060139B"/>
    <w:rsid w:val="00602418"/>
    <w:rsid w:val="00602ABA"/>
    <w:rsid w:val="00602EEF"/>
    <w:rsid w:val="006031EA"/>
    <w:rsid w:val="0060328F"/>
    <w:rsid w:val="0060389E"/>
    <w:rsid w:val="006038E6"/>
    <w:rsid w:val="00603F4B"/>
    <w:rsid w:val="006045BC"/>
    <w:rsid w:val="006046B0"/>
    <w:rsid w:val="00605DF8"/>
    <w:rsid w:val="006064B4"/>
    <w:rsid w:val="0060690A"/>
    <w:rsid w:val="006076A6"/>
    <w:rsid w:val="0061091C"/>
    <w:rsid w:val="00610B00"/>
    <w:rsid w:val="00610C73"/>
    <w:rsid w:val="00610F97"/>
    <w:rsid w:val="006115FA"/>
    <w:rsid w:val="00611B38"/>
    <w:rsid w:val="0061239E"/>
    <w:rsid w:val="00614580"/>
    <w:rsid w:val="006146CD"/>
    <w:rsid w:val="00614908"/>
    <w:rsid w:val="00615E3D"/>
    <w:rsid w:val="006160D3"/>
    <w:rsid w:val="006163E9"/>
    <w:rsid w:val="00616745"/>
    <w:rsid w:val="00616951"/>
    <w:rsid w:val="00617E03"/>
    <w:rsid w:val="0062042D"/>
    <w:rsid w:val="0062087D"/>
    <w:rsid w:val="006218F3"/>
    <w:rsid w:val="00621D72"/>
    <w:rsid w:val="00622057"/>
    <w:rsid w:val="0062392D"/>
    <w:rsid w:val="00624995"/>
    <w:rsid w:val="00624B7C"/>
    <w:rsid w:val="00624ED8"/>
    <w:rsid w:val="00625321"/>
    <w:rsid w:val="006259B8"/>
    <w:rsid w:val="006259C7"/>
    <w:rsid w:val="00626118"/>
    <w:rsid w:val="006273EE"/>
    <w:rsid w:val="006278C9"/>
    <w:rsid w:val="006300CE"/>
    <w:rsid w:val="00631026"/>
    <w:rsid w:val="00631BD7"/>
    <w:rsid w:val="00631ED3"/>
    <w:rsid w:val="006328B0"/>
    <w:rsid w:val="0063499B"/>
    <w:rsid w:val="00634C79"/>
    <w:rsid w:val="00634F1E"/>
    <w:rsid w:val="0063547A"/>
    <w:rsid w:val="00635C75"/>
    <w:rsid w:val="00635CBA"/>
    <w:rsid w:val="00636138"/>
    <w:rsid w:val="00636254"/>
    <w:rsid w:val="006363D7"/>
    <w:rsid w:val="00636A8A"/>
    <w:rsid w:val="00636CB0"/>
    <w:rsid w:val="00636ED1"/>
    <w:rsid w:val="00637546"/>
    <w:rsid w:val="006409D4"/>
    <w:rsid w:val="00640E8B"/>
    <w:rsid w:val="00640F36"/>
    <w:rsid w:val="00642A51"/>
    <w:rsid w:val="006434E7"/>
    <w:rsid w:val="00643BE5"/>
    <w:rsid w:val="0064472F"/>
    <w:rsid w:val="00644873"/>
    <w:rsid w:val="00645076"/>
    <w:rsid w:val="006473B5"/>
    <w:rsid w:val="006473C1"/>
    <w:rsid w:val="00647589"/>
    <w:rsid w:val="0064760A"/>
    <w:rsid w:val="006476E4"/>
    <w:rsid w:val="00650AAC"/>
    <w:rsid w:val="00650E8E"/>
    <w:rsid w:val="00651351"/>
    <w:rsid w:val="006519D5"/>
    <w:rsid w:val="00651D38"/>
    <w:rsid w:val="00651D4F"/>
    <w:rsid w:val="0065219F"/>
    <w:rsid w:val="00652873"/>
    <w:rsid w:val="006532BD"/>
    <w:rsid w:val="0065397F"/>
    <w:rsid w:val="00654955"/>
    <w:rsid w:val="006553CF"/>
    <w:rsid w:val="00655FD3"/>
    <w:rsid w:val="00656499"/>
    <w:rsid w:val="00656EB7"/>
    <w:rsid w:val="006572C1"/>
    <w:rsid w:val="0065794B"/>
    <w:rsid w:val="0066002D"/>
    <w:rsid w:val="006604A7"/>
    <w:rsid w:val="00660E24"/>
    <w:rsid w:val="00661A63"/>
    <w:rsid w:val="00663474"/>
    <w:rsid w:val="00663D63"/>
    <w:rsid w:val="0066454C"/>
    <w:rsid w:val="00664CBE"/>
    <w:rsid w:val="00665AFE"/>
    <w:rsid w:val="00666883"/>
    <w:rsid w:val="006671DF"/>
    <w:rsid w:val="0066762C"/>
    <w:rsid w:val="00667B8A"/>
    <w:rsid w:val="00667EF5"/>
    <w:rsid w:val="00667F90"/>
    <w:rsid w:val="00670092"/>
    <w:rsid w:val="006706F1"/>
    <w:rsid w:val="006710D3"/>
    <w:rsid w:val="006713B2"/>
    <w:rsid w:val="0067399B"/>
    <w:rsid w:val="00673FAF"/>
    <w:rsid w:val="00674D0F"/>
    <w:rsid w:val="0067504D"/>
    <w:rsid w:val="0067519C"/>
    <w:rsid w:val="006754B1"/>
    <w:rsid w:val="0067555E"/>
    <w:rsid w:val="00675625"/>
    <w:rsid w:val="00675EB3"/>
    <w:rsid w:val="00676642"/>
    <w:rsid w:val="00677C56"/>
    <w:rsid w:val="00677CD7"/>
    <w:rsid w:val="00677FD8"/>
    <w:rsid w:val="00680523"/>
    <w:rsid w:val="006807F9"/>
    <w:rsid w:val="00681BD3"/>
    <w:rsid w:val="00681DCC"/>
    <w:rsid w:val="00681E44"/>
    <w:rsid w:val="00681F04"/>
    <w:rsid w:val="0068231A"/>
    <w:rsid w:val="00682C4D"/>
    <w:rsid w:val="006838B9"/>
    <w:rsid w:val="00684526"/>
    <w:rsid w:val="006845E1"/>
    <w:rsid w:val="0068462E"/>
    <w:rsid w:val="00685B2D"/>
    <w:rsid w:val="006860E5"/>
    <w:rsid w:val="00686B84"/>
    <w:rsid w:val="00687B1E"/>
    <w:rsid w:val="006904B6"/>
    <w:rsid w:val="0069051E"/>
    <w:rsid w:val="0069101B"/>
    <w:rsid w:val="00691441"/>
    <w:rsid w:val="00691540"/>
    <w:rsid w:val="00691BE5"/>
    <w:rsid w:val="00691D26"/>
    <w:rsid w:val="00691FD1"/>
    <w:rsid w:val="0069277D"/>
    <w:rsid w:val="006934F2"/>
    <w:rsid w:val="00693685"/>
    <w:rsid w:val="00693FBD"/>
    <w:rsid w:val="006952E7"/>
    <w:rsid w:val="00695555"/>
    <w:rsid w:val="0069569F"/>
    <w:rsid w:val="00695960"/>
    <w:rsid w:val="0069596C"/>
    <w:rsid w:val="00695FE4"/>
    <w:rsid w:val="00696E2B"/>
    <w:rsid w:val="00697121"/>
    <w:rsid w:val="006975FE"/>
    <w:rsid w:val="006A0402"/>
    <w:rsid w:val="006A17E6"/>
    <w:rsid w:val="006A1B37"/>
    <w:rsid w:val="006A436A"/>
    <w:rsid w:val="006A473E"/>
    <w:rsid w:val="006A4A01"/>
    <w:rsid w:val="006A4CF7"/>
    <w:rsid w:val="006A65DB"/>
    <w:rsid w:val="006A6A7D"/>
    <w:rsid w:val="006A6E28"/>
    <w:rsid w:val="006A72D6"/>
    <w:rsid w:val="006B01F1"/>
    <w:rsid w:val="006B10C6"/>
    <w:rsid w:val="006B15BE"/>
    <w:rsid w:val="006B268B"/>
    <w:rsid w:val="006B2B12"/>
    <w:rsid w:val="006B2B5C"/>
    <w:rsid w:val="006B30EC"/>
    <w:rsid w:val="006B322A"/>
    <w:rsid w:val="006B3E22"/>
    <w:rsid w:val="006B404B"/>
    <w:rsid w:val="006B438C"/>
    <w:rsid w:val="006B46E0"/>
    <w:rsid w:val="006B484B"/>
    <w:rsid w:val="006B4BAD"/>
    <w:rsid w:val="006B50C0"/>
    <w:rsid w:val="006B52C7"/>
    <w:rsid w:val="006B55B4"/>
    <w:rsid w:val="006B5ACC"/>
    <w:rsid w:val="006B60B8"/>
    <w:rsid w:val="006B6457"/>
    <w:rsid w:val="006B68EB"/>
    <w:rsid w:val="006B6A1A"/>
    <w:rsid w:val="006B6B5D"/>
    <w:rsid w:val="006B72A9"/>
    <w:rsid w:val="006C1E04"/>
    <w:rsid w:val="006C2B21"/>
    <w:rsid w:val="006C2F59"/>
    <w:rsid w:val="006C38FD"/>
    <w:rsid w:val="006C3E8E"/>
    <w:rsid w:val="006C3EDB"/>
    <w:rsid w:val="006C4081"/>
    <w:rsid w:val="006C4273"/>
    <w:rsid w:val="006C5C5E"/>
    <w:rsid w:val="006C5CB9"/>
    <w:rsid w:val="006C6DE2"/>
    <w:rsid w:val="006C6E20"/>
    <w:rsid w:val="006C6FCF"/>
    <w:rsid w:val="006C6FF6"/>
    <w:rsid w:val="006C7C67"/>
    <w:rsid w:val="006D01E0"/>
    <w:rsid w:val="006D0552"/>
    <w:rsid w:val="006D0854"/>
    <w:rsid w:val="006D095A"/>
    <w:rsid w:val="006D12EE"/>
    <w:rsid w:val="006D1463"/>
    <w:rsid w:val="006D16B3"/>
    <w:rsid w:val="006D342A"/>
    <w:rsid w:val="006D38BA"/>
    <w:rsid w:val="006D39EC"/>
    <w:rsid w:val="006D4E48"/>
    <w:rsid w:val="006D5737"/>
    <w:rsid w:val="006D5DB4"/>
    <w:rsid w:val="006D5F5A"/>
    <w:rsid w:val="006D6081"/>
    <w:rsid w:val="006D60B7"/>
    <w:rsid w:val="006D6150"/>
    <w:rsid w:val="006D6A9D"/>
    <w:rsid w:val="006D6AE6"/>
    <w:rsid w:val="006E0BAC"/>
    <w:rsid w:val="006E1081"/>
    <w:rsid w:val="006E1522"/>
    <w:rsid w:val="006E1553"/>
    <w:rsid w:val="006E164B"/>
    <w:rsid w:val="006E2BEB"/>
    <w:rsid w:val="006E2DA1"/>
    <w:rsid w:val="006E2FFF"/>
    <w:rsid w:val="006E30C3"/>
    <w:rsid w:val="006E32C2"/>
    <w:rsid w:val="006E3AA6"/>
    <w:rsid w:val="006E3AFB"/>
    <w:rsid w:val="006E48EF"/>
    <w:rsid w:val="006E4CD9"/>
    <w:rsid w:val="006E4D04"/>
    <w:rsid w:val="006E4EFB"/>
    <w:rsid w:val="006E51E9"/>
    <w:rsid w:val="006E531E"/>
    <w:rsid w:val="006E5497"/>
    <w:rsid w:val="006E54FB"/>
    <w:rsid w:val="006E579C"/>
    <w:rsid w:val="006E57D5"/>
    <w:rsid w:val="006E5F3E"/>
    <w:rsid w:val="006E7A0F"/>
    <w:rsid w:val="006E7D2A"/>
    <w:rsid w:val="006F0771"/>
    <w:rsid w:val="006F1821"/>
    <w:rsid w:val="006F1FFB"/>
    <w:rsid w:val="006F3EA0"/>
    <w:rsid w:val="006F4546"/>
    <w:rsid w:val="006F4638"/>
    <w:rsid w:val="006F4B7D"/>
    <w:rsid w:val="006F4EC3"/>
    <w:rsid w:val="006F5CE7"/>
    <w:rsid w:val="006F66AE"/>
    <w:rsid w:val="006F7699"/>
    <w:rsid w:val="006F7E40"/>
    <w:rsid w:val="007005B8"/>
    <w:rsid w:val="007009E5"/>
    <w:rsid w:val="00701009"/>
    <w:rsid w:val="00701055"/>
    <w:rsid w:val="007023D1"/>
    <w:rsid w:val="007024EF"/>
    <w:rsid w:val="00702B02"/>
    <w:rsid w:val="007030DB"/>
    <w:rsid w:val="00703679"/>
    <w:rsid w:val="00704922"/>
    <w:rsid w:val="00704AA4"/>
    <w:rsid w:val="00705FD0"/>
    <w:rsid w:val="00707F22"/>
    <w:rsid w:val="007108B3"/>
    <w:rsid w:val="00710C11"/>
    <w:rsid w:val="00711ACE"/>
    <w:rsid w:val="0071260D"/>
    <w:rsid w:val="00712B45"/>
    <w:rsid w:val="00713C0E"/>
    <w:rsid w:val="00716947"/>
    <w:rsid w:val="007172EE"/>
    <w:rsid w:val="007177DC"/>
    <w:rsid w:val="00717B30"/>
    <w:rsid w:val="00717B4B"/>
    <w:rsid w:val="00717DE3"/>
    <w:rsid w:val="0072017E"/>
    <w:rsid w:val="007204E0"/>
    <w:rsid w:val="00720585"/>
    <w:rsid w:val="00720670"/>
    <w:rsid w:val="007206B2"/>
    <w:rsid w:val="00720F8D"/>
    <w:rsid w:val="007210A3"/>
    <w:rsid w:val="00721190"/>
    <w:rsid w:val="0072297D"/>
    <w:rsid w:val="00723D0F"/>
    <w:rsid w:val="007243A9"/>
    <w:rsid w:val="00724963"/>
    <w:rsid w:val="00724A80"/>
    <w:rsid w:val="00724B7C"/>
    <w:rsid w:val="00724D0D"/>
    <w:rsid w:val="007251B5"/>
    <w:rsid w:val="00725369"/>
    <w:rsid w:val="00725C3D"/>
    <w:rsid w:val="00725D91"/>
    <w:rsid w:val="00726630"/>
    <w:rsid w:val="00727296"/>
    <w:rsid w:val="00730238"/>
    <w:rsid w:val="00730ED1"/>
    <w:rsid w:val="00731096"/>
    <w:rsid w:val="00731820"/>
    <w:rsid w:val="00731C0D"/>
    <w:rsid w:val="00732A34"/>
    <w:rsid w:val="00732E1D"/>
    <w:rsid w:val="0073384F"/>
    <w:rsid w:val="00734A89"/>
    <w:rsid w:val="00734EA1"/>
    <w:rsid w:val="00735FA5"/>
    <w:rsid w:val="007361CF"/>
    <w:rsid w:val="00736824"/>
    <w:rsid w:val="00736E63"/>
    <w:rsid w:val="00740779"/>
    <w:rsid w:val="00740BE9"/>
    <w:rsid w:val="00741910"/>
    <w:rsid w:val="007420B2"/>
    <w:rsid w:val="00742409"/>
    <w:rsid w:val="00744072"/>
    <w:rsid w:val="00744444"/>
    <w:rsid w:val="00744E41"/>
    <w:rsid w:val="00745EA4"/>
    <w:rsid w:val="0075046E"/>
    <w:rsid w:val="00750679"/>
    <w:rsid w:val="00751642"/>
    <w:rsid w:val="00752118"/>
    <w:rsid w:val="007523C7"/>
    <w:rsid w:val="00753139"/>
    <w:rsid w:val="007533DE"/>
    <w:rsid w:val="00755049"/>
    <w:rsid w:val="0075560B"/>
    <w:rsid w:val="0075567D"/>
    <w:rsid w:val="00755A03"/>
    <w:rsid w:val="00755D7F"/>
    <w:rsid w:val="007564BC"/>
    <w:rsid w:val="00756D88"/>
    <w:rsid w:val="00757A8B"/>
    <w:rsid w:val="00761233"/>
    <w:rsid w:val="00761273"/>
    <w:rsid w:val="0076198C"/>
    <w:rsid w:val="00761B4B"/>
    <w:rsid w:val="00761E80"/>
    <w:rsid w:val="00761E94"/>
    <w:rsid w:val="00762B75"/>
    <w:rsid w:val="00762F88"/>
    <w:rsid w:val="007633DF"/>
    <w:rsid w:val="00763C58"/>
    <w:rsid w:val="00763FE5"/>
    <w:rsid w:val="00764072"/>
    <w:rsid w:val="0076492F"/>
    <w:rsid w:val="00764FDC"/>
    <w:rsid w:val="00765451"/>
    <w:rsid w:val="007657E9"/>
    <w:rsid w:val="00765C0F"/>
    <w:rsid w:val="00766BCC"/>
    <w:rsid w:val="007676D2"/>
    <w:rsid w:val="00767941"/>
    <w:rsid w:val="00767AC2"/>
    <w:rsid w:val="007700E9"/>
    <w:rsid w:val="0077022C"/>
    <w:rsid w:val="00770383"/>
    <w:rsid w:val="007707B6"/>
    <w:rsid w:val="00770F73"/>
    <w:rsid w:val="00771BA9"/>
    <w:rsid w:val="007721D6"/>
    <w:rsid w:val="00773842"/>
    <w:rsid w:val="00773AF6"/>
    <w:rsid w:val="00773D20"/>
    <w:rsid w:val="00773FC7"/>
    <w:rsid w:val="00774103"/>
    <w:rsid w:val="00774F46"/>
    <w:rsid w:val="00775212"/>
    <w:rsid w:val="0077583D"/>
    <w:rsid w:val="007759CA"/>
    <w:rsid w:val="0078009D"/>
    <w:rsid w:val="007809E6"/>
    <w:rsid w:val="00780CE9"/>
    <w:rsid w:val="007818AF"/>
    <w:rsid w:val="00781994"/>
    <w:rsid w:val="007819A5"/>
    <w:rsid w:val="00782349"/>
    <w:rsid w:val="007825A6"/>
    <w:rsid w:val="007825B4"/>
    <w:rsid w:val="00782CC1"/>
    <w:rsid w:val="00782F9D"/>
    <w:rsid w:val="00783108"/>
    <w:rsid w:val="0078314F"/>
    <w:rsid w:val="007833C1"/>
    <w:rsid w:val="00783BEA"/>
    <w:rsid w:val="007855E3"/>
    <w:rsid w:val="007866AC"/>
    <w:rsid w:val="00786D9A"/>
    <w:rsid w:val="007870B5"/>
    <w:rsid w:val="0078762D"/>
    <w:rsid w:val="00787F68"/>
    <w:rsid w:val="0079054F"/>
    <w:rsid w:val="00790595"/>
    <w:rsid w:val="0079060A"/>
    <w:rsid w:val="007918D4"/>
    <w:rsid w:val="00792ADE"/>
    <w:rsid w:val="00792BCF"/>
    <w:rsid w:val="0079359A"/>
    <w:rsid w:val="00793697"/>
    <w:rsid w:val="00793ADF"/>
    <w:rsid w:val="00794C69"/>
    <w:rsid w:val="00794C9A"/>
    <w:rsid w:val="00794D6D"/>
    <w:rsid w:val="00794F93"/>
    <w:rsid w:val="007959D6"/>
    <w:rsid w:val="00795FD0"/>
    <w:rsid w:val="00796751"/>
    <w:rsid w:val="00796903"/>
    <w:rsid w:val="00796C8E"/>
    <w:rsid w:val="00797373"/>
    <w:rsid w:val="007A049B"/>
    <w:rsid w:val="007A096C"/>
    <w:rsid w:val="007A096E"/>
    <w:rsid w:val="007A1E7D"/>
    <w:rsid w:val="007A1F2E"/>
    <w:rsid w:val="007A1FEA"/>
    <w:rsid w:val="007A2642"/>
    <w:rsid w:val="007A288A"/>
    <w:rsid w:val="007A2B41"/>
    <w:rsid w:val="007A38C4"/>
    <w:rsid w:val="007A52BD"/>
    <w:rsid w:val="007A5541"/>
    <w:rsid w:val="007A6BA1"/>
    <w:rsid w:val="007A6E58"/>
    <w:rsid w:val="007A73F2"/>
    <w:rsid w:val="007A795D"/>
    <w:rsid w:val="007B08EF"/>
    <w:rsid w:val="007B0A22"/>
    <w:rsid w:val="007B0AD1"/>
    <w:rsid w:val="007B18B2"/>
    <w:rsid w:val="007B2102"/>
    <w:rsid w:val="007B32F0"/>
    <w:rsid w:val="007B3342"/>
    <w:rsid w:val="007B3A5E"/>
    <w:rsid w:val="007B3E76"/>
    <w:rsid w:val="007B4E09"/>
    <w:rsid w:val="007B4FCE"/>
    <w:rsid w:val="007B4FDF"/>
    <w:rsid w:val="007B56FC"/>
    <w:rsid w:val="007B6829"/>
    <w:rsid w:val="007B6D27"/>
    <w:rsid w:val="007B7482"/>
    <w:rsid w:val="007B7761"/>
    <w:rsid w:val="007B7B57"/>
    <w:rsid w:val="007C052E"/>
    <w:rsid w:val="007C06CC"/>
    <w:rsid w:val="007C111C"/>
    <w:rsid w:val="007C1EAC"/>
    <w:rsid w:val="007C220F"/>
    <w:rsid w:val="007C2F4B"/>
    <w:rsid w:val="007C3151"/>
    <w:rsid w:val="007C3261"/>
    <w:rsid w:val="007C33B7"/>
    <w:rsid w:val="007C4005"/>
    <w:rsid w:val="007C4518"/>
    <w:rsid w:val="007C4901"/>
    <w:rsid w:val="007C4AEA"/>
    <w:rsid w:val="007C4C3D"/>
    <w:rsid w:val="007C4FF0"/>
    <w:rsid w:val="007C5748"/>
    <w:rsid w:val="007C59D2"/>
    <w:rsid w:val="007C62F3"/>
    <w:rsid w:val="007D049F"/>
    <w:rsid w:val="007D0BB7"/>
    <w:rsid w:val="007D0F70"/>
    <w:rsid w:val="007D1900"/>
    <w:rsid w:val="007D1BBB"/>
    <w:rsid w:val="007D1D1D"/>
    <w:rsid w:val="007D1D9B"/>
    <w:rsid w:val="007D2A69"/>
    <w:rsid w:val="007D2CA3"/>
    <w:rsid w:val="007D30CB"/>
    <w:rsid w:val="007D3133"/>
    <w:rsid w:val="007D3402"/>
    <w:rsid w:val="007D35EF"/>
    <w:rsid w:val="007D3BDD"/>
    <w:rsid w:val="007D4FFD"/>
    <w:rsid w:val="007D6738"/>
    <w:rsid w:val="007D6B81"/>
    <w:rsid w:val="007D6EF5"/>
    <w:rsid w:val="007D702B"/>
    <w:rsid w:val="007E053E"/>
    <w:rsid w:val="007E16E8"/>
    <w:rsid w:val="007E1E54"/>
    <w:rsid w:val="007E20FE"/>
    <w:rsid w:val="007E3F59"/>
    <w:rsid w:val="007E4296"/>
    <w:rsid w:val="007E441D"/>
    <w:rsid w:val="007E467E"/>
    <w:rsid w:val="007E4FD8"/>
    <w:rsid w:val="007E640C"/>
    <w:rsid w:val="007E674F"/>
    <w:rsid w:val="007E69C2"/>
    <w:rsid w:val="007E6B1E"/>
    <w:rsid w:val="007E785E"/>
    <w:rsid w:val="007F0FF9"/>
    <w:rsid w:val="007F143F"/>
    <w:rsid w:val="007F1505"/>
    <w:rsid w:val="007F18F4"/>
    <w:rsid w:val="007F26F5"/>
    <w:rsid w:val="007F27B9"/>
    <w:rsid w:val="007F2CB2"/>
    <w:rsid w:val="007F37FC"/>
    <w:rsid w:val="007F38E0"/>
    <w:rsid w:val="007F406A"/>
    <w:rsid w:val="007F45BF"/>
    <w:rsid w:val="007F6040"/>
    <w:rsid w:val="007F659A"/>
    <w:rsid w:val="007F7403"/>
    <w:rsid w:val="00800388"/>
    <w:rsid w:val="00800C71"/>
    <w:rsid w:val="008017E8"/>
    <w:rsid w:val="00802580"/>
    <w:rsid w:val="00802A46"/>
    <w:rsid w:val="00802C0F"/>
    <w:rsid w:val="00802E3B"/>
    <w:rsid w:val="0080310C"/>
    <w:rsid w:val="0080403D"/>
    <w:rsid w:val="0080471B"/>
    <w:rsid w:val="00804FB1"/>
    <w:rsid w:val="008064FF"/>
    <w:rsid w:val="00807392"/>
    <w:rsid w:val="00810AED"/>
    <w:rsid w:val="00810BC0"/>
    <w:rsid w:val="00811B7B"/>
    <w:rsid w:val="00811E1D"/>
    <w:rsid w:val="00812441"/>
    <w:rsid w:val="00812A78"/>
    <w:rsid w:val="00813309"/>
    <w:rsid w:val="0081428C"/>
    <w:rsid w:val="0081454C"/>
    <w:rsid w:val="00814DFF"/>
    <w:rsid w:val="00814FA8"/>
    <w:rsid w:val="0081503C"/>
    <w:rsid w:val="00815A1B"/>
    <w:rsid w:val="00815DD3"/>
    <w:rsid w:val="008163CC"/>
    <w:rsid w:val="00816592"/>
    <w:rsid w:val="00816C11"/>
    <w:rsid w:val="00817EE8"/>
    <w:rsid w:val="00821AC4"/>
    <w:rsid w:val="00821DFE"/>
    <w:rsid w:val="008221FC"/>
    <w:rsid w:val="0082282C"/>
    <w:rsid w:val="00822C2F"/>
    <w:rsid w:val="0082338D"/>
    <w:rsid w:val="00823B4B"/>
    <w:rsid w:val="00823C57"/>
    <w:rsid w:val="00825256"/>
    <w:rsid w:val="0082573B"/>
    <w:rsid w:val="00825DE2"/>
    <w:rsid w:val="00826061"/>
    <w:rsid w:val="008266D0"/>
    <w:rsid w:val="00826770"/>
    <w:rsid w:val="00826E9F"/>
    <w:rsid w:val="00830A22"/>
    <w:rsid w:val="00830E3E"/>
    <w:rsid w:val="00831006"/>
    <w:rsid w:val="008328B8"/>
    <w:rsid w:val="008332E9"/>
    <w:rsid w:val="00834333"/>
    <w:rsid w:val="008346EC"/>
    <w:rsid w:val="00834B22"/>
    <w:rsid w:val="008354CC"/>
    <w:rsid w:val="008354EF"/>
    <w:rsid w:val="00835C50"/>
    <w:rsid w:val="0083665C"/>
    <w:rsid w:val="00841C68"/>
    <w:rsid w:val="0084396F"/>
    <w:rsid w:val="00843DBA"/>
    <w:rsid w:val="0084454F"/>
    <w:rsid w:val="008449EE"/>
    <w:rsid w:val="0084502D"/>
    <w:rsid w:val="00845E3C"/>
    <w:rsid w:val="0084636E"/>
    <w:rsid w:val="008465E2"/>
    <w:rsid w:val="008468CF"/>
    <w:rsid w:val="0085064E"/>
    <w:rsid w:val="0085087A"/>
    <w:rsid w:val="00850CBE"/>
    <w:rsid w:val="008545A1"/>
    <w:rsid w:val="00854C17"/>
    <w:rsid w:val="00854F2B"/>
    <w:rsid w:val="0085563E"/>
    <w:rsid w:val="008559E2"/>
    <w:rsid w:val="00855D7C"/>
    <w:rsid w:val="00856022"/>
    <w:rsid w:val="00856D08"/>
    <w:rsid w:val="00857187"/>
    <w:rsid w:val="00857CDB"/>
    <w:rsid w:val="00857DBD"/>
    <w:rsid w:val="00860893"/>
    <w:rsid w:val="00860D70"/>
    <w:rsid w:val="00860EB5"/>
    <w:rsid w:val="008612FF"/>
    <w:rsid w:val="00862322"/>
    <w:rsid w:val="0086275D"/>
    <w:rsid w:val="00862AEC"/>
    <w:rsid w:val="00863BBE"/>
    <w:rsid w:val="00864650"/>
    <w:rsid w:val="00864934"/>
    <w:rsid w:val="00864E00"/>
    <w:rsid w:val="00864EF7"/>
    <w:rsid w:val="00865162"/>
    <w:rsid w:val="0086518A"/>
    <w:rsid w:val="00865FB5"/>
    <w:rsid w:val="00866BDE"/>
    <w:rsid w:val="008670CD"/>
    <w:rsid w:val="00867662"/>
    <w:rsid w:val="00867683"/>
    <w:rsid w:val="00867DF5"/>
    <w:rsid w:val="00870719"/>
    <w:rsid w:val="00870B50"/>
    <w:rsid w:val="00871EAF"/>
    <w:rsid w:val="0087342D"/>
    <w:rsid w:val="00873551"/>
    <w:rsid w:val="00873787"/>
    <w:rsid w:val="008737D2"/>
    <w:rsid w:val="0087380C"/>
    <w:rsid w:val="00873874"/>
    <w:rsid w:val="00875040"/>
    <w:rsid w:val="008750E4"/>
    <w:rsid w:val="00875292"/>
    <w:rsid w:val="0087541A"/>
    <w:rsid w:val="0087579A"/>
    <w:rsid w:val="00875B9E"/>
    <w:rsid w:val="0087794D"/>
    <w:rsid w:val="00877D05"/>
    <w:rsid w:val="0088090D"/>
    <w:rsid w:val="008814A0"/>
    <w:rsid w:val="008815BA"/>
    <w:rsid w:val="00881D02"/>
    <w:rsid w:val="00882055"/>
    <w:rsid w:val="0088398B"/>
    <w:rsid w:val="00883ABD"/>
    <w:rsid w:val="00883DBC"/>
    <w:rsid w:val="00883DBD"/>
    <w:rsid w:val="008855CA"/>
    <w:rsid w:val="00885BAF"/>
    <w:rsid w:val="00885CD2"/>
    <w:rsid w:val="00885D0F"/>
    <w:rsid w:val="00886872"/>
    <w:rsid w:val="00886C84"/>
    <w:rsid w:val="0088728A"/>
    <w:rsid w:val="008876C8"/>
    <w:rsid w:val="00887D3F"/>
    <w:rsid w:val="008901A8"/>
    <w:rsid w:val="00890D6E"/>
    <w:rsid w:val="00891ABF"/>
    <w:rsid w:val="00891BFC"/>
    <w:rsid w:val="00891EF3"/>
    <w:rsid w:val="008920B5"/>
    <w:rsid w:val="00892A4E"/>
    <w:rsid w:val="00892AB9"/>
    <w:rsid w:val="00892D28"/>
    <w:rsid w:val="00893C9D"/>
    <w:rsid w:val="00893D34"/>
    <w:rsid w:val="0089480A"/>
    <w:rsid w:val="008949A9"/>
    <w:rsid w:val="00894C55"/>
    <w:rsid w:val="00894D96"/>
    <w:rsid w:val="008957A6"/>
    <w:rsid w:val="008959B6"/>
    <w:rsid w:val="00895E55"/>
    <w:rsid w:val="008963C6"/>
    <w:rsid w:val="00896951"/>
    <w:rsid w:val="008A0989"/>
    <w:rsid w:val="008A0F08"/>
    <w:rsid w:val="008A12FB"/>
    <w:rsid w:val="008A1574"/>
    <w:rsid w:val="008A17B5"/>
    <w:rsid w:val="008A197D"/>
    <w:rsid w:val="008A30AD"/>
    <w:rsid w:val="008A4323"/>
    <w:rsid w:val="008A4D39"/>
    <w:rsid w:val="008A50AE"/>
    <w:rsid w:val="008A5568"/>
    <w:rsid w:val="008A55F5"/>
    <w:rsid w:val="008A5C92"/>
    <w:rsid w:val="008A6F2E"/>
    <w:rsid w:val="008A79DD"/>
    <w:rsid w:val="008A7A2C"/>
    <w:rsid w:val="008B1412"/>
    <w:rsid w:val="008B22C5"/>
    <w:rsid w:val="008B24C7"/>
    <w:rsid w:val="008B2623"/>
    <w:rsid w:val="008B2E38"/>
    <w:rsid w:val="008B2E96"/>
    <w:rsid w:val="008B345E"/>
    <w:rsid w:val="008B3550"/>
    <w:rsid w:val="008B3C8C"/>
    <w:rsid w:val="008B4079"/>
    <w:rsid w:val="008B4140"/>
    <w:rsid w:val="008B4BE1"/>
    <w:rsid w:val="008B5E7A"/>
    <w:rsid w:val="008B67C3"/>
    <w:rsid w:val="008B6825"/>
    <w:rsid w:val="008B6A46"/>
    <w:rsid w:val="008B7270"/>
    <w:rsid w:val="008B72A4"/>
    <w:rsid w:val="008B793C"/>
    <w:rsid w:val="008B7B9B"/>
    <w:rsid w:val="008C0155"/>
    <w:rsid w:val="008C0BFD"/>
    <w:rsid w:val="008C1AC8"/>
    <w:rsid w:val="008C3614"/>
    <w:rsid w:val="008C397E"/>
    <w:rsid w:val="008C3AA1"/>
    <w:rsid w:val="008C472C"/>
    <w:rsid w:val="008C5352"/>
    <w:rsid w:val="008C6332"/>
    <w:rsid w:val="008C6A64"/>
    <w:rsid w:val="008C7BD6"/>
    <w:rsid w:val="008C7D90"/>
    <w:rsid w:val="008C7DD6"/>
    <w:rsid w:val="008C7F43"/>
    <w:rsid w:val="008D01B2"/>
    <w:rsid w:val="008D135E"/>
    <w:rsid w:val="008D16EB"/>
    <w:rsid w:val="008D176D"/>
    <w:rsid w:val="008D1895"/>
    <w:rsid w:val="008D1EE3"/>
    <w:rsid w:val="008D2022"/>
    <w:rsid w:val="008D316C"/>
    <w:rsid w:val="008D4E09"/>
    <w:rsid w:val="008D53D4"/>
    <w:rsid w:val="008D58E4"/>
    <w:rsid w:val="008D5DF9"/>
    <w:rsid w:val="008D5EFA"/>
    <w:rsid w:val="008D6364"/>
    <w:rsid w:val="008D63C2"/>
    <w:rsid w:val="008D7C8F"/>
    <w:rsid w:val="008D7F5C"/>
    <w:rsid w:val="008E0434"/>
    <w:rsid w:val="008E0FA2"/>
    <w:rsid w:val="008E1232"/>
    <w:rsid w:val="008E136A"/>
    <w:rsid w:val="008E153C"/>
    <w:rsid w:val="008E2280"/>
    <w:rsid w:val="008E2632"/>
    <w:rsid w:val="008E2A12"/>
    <w:rsid w:val="008E2D83"/>
    <w:rsid w:val="008E2F98"/>
    <w:rsid w:val="008E3134"/>
    <w:rsid w:val="008E3282"/>
    <w:rsid w:val="008E373D"/>
    <w:rsid w:val="008E3B83"/>
    <w:rsid w:val="008E498A"/>
    <w:rsid w:val="008E587E"/>
    <w:rsid w:val="008E5A54"/>
    <w:rsid w:val="008E6EB5"/>
    <w:rsid w:val="008E7A6E"/>
    <w:rsid w:val="008F063F"/>
    <w:rsid w:val="008F078B"/>
    <w:rsid w:val="008F0C84"/>
    <w:rsid w:val="008F0E9D"/>
    <w:rsid w:val="008F18EB"/>
    <w:rsid w:val="008F1F2A"/>
    <w:rsid w:val="008F40B8"/>
    <w:rsid w:val="008F4473"/>
    <w:rsid w:val="008F44F2"/>
    <w:rsid w:val="008F4BDD"/>
    <w:rsid w:val="008F4C62"/>
    <w:rsid w:val="008F57DD"/>
    <w:rsid w:val="008F646C"/>
    <w:rsid w:val="008F6A81"/>
    <w:rsid w:val="008F6BBC"/>
    <w:rsid w:val="008F7555"/>
    <w:rsid w:val="008F76FC"/>
    <w:rsid w:val="0090000C"/>
    <w:rsid w:val="009019F3"/>
    <w:rsid w:val="00903BC0"/>
    <w:rsid w:val="00903F67"/>
    <w:rsid w:val="00904281"/>
    <w:rsid w:val="00904297"/>
    <w:rsid w:val="00904833"/>
    <w:rsid w:val="00904A70"/>
    <w:rsid w:val="009053FB"/>
    <w:rsid w:val="009058B2"/>
    <w:rsid w:val="0090761D"/>
    <w:rsid w:val="009109EA"/>
    <w:rsid w:val="00911836"/>
    <w:rsid w:val="009119C9"/>
    <w:rsid w:val="009123A9"/>
    <w:rsid w:val="00912BE1"/>
    <w:rsid w:val="00912D56"/>
    <w:rsid w:val="00912DB5"/>
    <w:rsid w:val="00913077"/>
    <w:rsid w:val="00913360"/>
    <w:rsid w:val="0091363A"/>
    <w:rsid w:val="00914DBE"/>
    <w:rsid w:val="0091556F"/>
    <w:rsid w:val="00915584"/>
    <w:rsid w:val="009156E6"/>
    <w:rsid w:val="00915BCD"/>
    <w:rsid w:val="009163BE"/>
    <w:rsid w:val="00916892"/>
    <w:rsid w:val="00917015"/>
    <w:rsid w:val="009179C7"/>
    <w:rsid w:val="00917B91"/>
    <w:rsid w:val="00917EE7"/>
    <w:rsid w:val="00920C5B"/>
    <w:rsid w:val="00923D15"/>
    <w:rsid w:val="009247A9"/>
    <w:rsid w:val="009254A3"/>
    <w:rsid w:val="00925CE2"/>
    <w:rsid w:val="00926012"/>
    <w:rsid w:val="0092602F"/>
    <w:rsid w:val="009267E4"/>
    <w:rsid w:val="00927E1C"/>
    <w:rsid w:val="00930D6E"/>
    <w:rsid w:val="0093172E"/>
    <w:rsid w:val="00931813"/>
    <w:rsid w:val="00931A29"/>
    <w:rsid w:val="0093289F"/>
    <w:rsid w:val="00932FC0"/>
    <w:rsid w:val="00933FA8"/>
    <w:rsid w:val="00934B56"/>
    <w:rsid w:val="009355E7"/>
    <w:rsid w:val="00935A90"/>
    <w:rsid w:val="00935EEF"/>
    <w:rsid w:val="009363E2"/>
    <w:rsid w:val="00936A3A"/>
    <w:rsid w:val="00936B94"/>
    <w:rsid w:val="00937510"/>
    <w:rsid w:val="00940BB6"/>
    <w:rsid w:val="00940D65"/>
    <w:rsid w:val="009416AB"/>
    <w:rsid w:val="00941A3C"/>
    <w:rsid w:val="009431BA"/>
    <w:rsid w:val="00943543"/>
    <w:rsid w:val="00943731"/>
    <w:rsid w:val="00944001"/>
    <w:rsid w:val="00944130"/>
    <w:rsid w:val="0094417F"/>
    <w:rsid w:val="009443C2"/>
    <w:rsid w:val="0094472E"/>
    <w:rsid w:val="00944BD9"/>
    <w:rsid w:val="00945BAC"/>
    <w:rsid w:val="0094794B"/>
    <w:rsid w:val="00947A5F"/>
    <w:rsid w:val="009501BA"/>
    <w:rsid w:val="009504E2"/>
    <w:rsid w:val="00950FED"/>
    <w:rsid w:val="00951049"/>
    <w:rsid w:val="00951652"/>
    <w:rsid w:val="009517FF"/>
    <w:rsid w:val="00951C11"/>
    <w:rsid w:val="0095269E"/>
    <w:rsid w:val="00952A72"/>
    <w:rsid w:val="00953E89"/>
    <w:rsid w:val="009545A2"/>
    <w:rsid w:val="00954E46"/>
    <w:rsid w:val="00954EF0"/>
    <w:rsid w:val="00955232"/>
    <w:rsid w:val="009553CD"/>
    <w:rsid w:val="009558FF"/>
    <w:rsid w:val="00955E17"/>
    <w:rsid w:val="00955F4B"/>
    <w:rsid w:val="00956DE8"/>
    <w:rsid w:val="00957E0E"/>
    <w:rsid w:val="00961608"/>
    <w:rsid w:val="00961886"/>
    <w:rsid w:val="0096210A"/>
    <w:rsid w:val="00962579"/>
    <w:rsid w:val="00962D32"/>
    <w:rsid w:val="00962DF5"/>
    <w:rsid w:val="00964470"/>
    <w:rsid w:val="0096492A"/>
    <w:rsid w:val="00964F79"/>
    <w:rsid w:val="009654E9"/>
    <w:rsid w:val="0096594E"/>
    <w:rsid w:val="00965FA9"/>
    <w:rsid w:val="009661D8"/>
    <w:rsid w:val="009662F6"/>
    <w:rsid w:val="00967E93"/>
    <w:rsid w:val="00970664"/>
    <w:rsid w:val="00970E54"/>
    <w:rsid w:val="00970E8E"/>
    <w:rsid w:val="009710AC"/>
    <w:rsid w:val="00971214"/>
    <w:rsid w:val="0097124C"/>
    <w:rsid w:val="009712D6"/>
    <w:rsid w:val="0097181F"/>
    <w:rsid w:val="00971856"/>
    <w:rsid w:val="009719C5"/>
    <w:rsid w:val="00973A31"/>
    <w:rsid w:val="00973C9A"/>
    <w:rsid w:val="009746C1"/>
    <w:rsid w:val="009747CD"/>
    <w:rsid w:val="009747EC"/>
    <w:rsid w:val="00976559"/>
    <w:rsid w:val="00976754"/>
    <w:rsid w:val="0097755B"/>
    <w:rsid w:val="009776A0"/>
    <w:rsid w:val="009778C7"/>
    <w:rsid w:val="00977ACE"/>
    <w:rsid w:val="00980355"/>
    <w:rsid w:val="00980EBD"/>
    <w:rsid w:val="00981351"/>
    <w:rsid w:val="00981481"/>
    <w:rsid w:val="009814A8"/>
    <w:rsid w:val="00982D63"/>
    <w:rsid w:val="0098348A"/>
    <w:rsid w:val="0098365D"/>
    <w:rsid w:val="00983C3B"/>
    <w:rsid w:val="00983D52"/>
    <w:rsid w:val="0098467F"/>
    <w:rsid w:val="00984E00"/>
    <w:rsid w:val="00985516"/>
    <w:rsid w:val="00986393"/>
    <w:rsid w:val="00986899"/>
    <w:rsid w:val="0098705B"/>
    <w:rsid w:val="009902B9"/>
    <w:rsid w:val="009902CC"/>
    <w:rsid w:val="00990886"/>
    <w:rsid w:val="00992DE9"/>
    <w:rsid w:val="00994400"/>
    <w:rsid w:val="00994AB8"/>
    <w:rsid w:val="00994C0F"/>
    <w:rsid w:val="00995260"/>
    <w:rsid w:val="00995349"/>
    <w:rsid w:val="00995DAD"/>
    <w:rsid w:val="009967DA"/>
    <w:rsid w:val="00996C9F"/>
    <w:rsid w:val="0099712C"/>
    <w:rsid w:val="009A020F"/>
    <w:rsid w:val="009A083F"/>
    <w:rsid w:val="009A1AFD"/>
    <w:rsid w:val="009A2051"/>
    <w:rsid w:val="009A206F"/>
    <w:rsid w:val="009A21B1"/>
    <w:rsid w:val="009A29E2"/>
    <w:rsid w:val="009A3405"/>
    <w:rsid w:val="009A3850"/>
    <w:rsid w:val="009A4653"/>
    <w:rsid w:val="009A4C00"/>
    <w:rsid w:val="009A50DD"/>
    <w:rsid w:val="009A6AC2"/>
    <w:rsid w:val="009A7406"/>
    <w:rsid w:val="009A7EE3"/>
    <w:rsid w:val="009B0EAA"/>
    <w:rsid w:val="009B1202"/>
    <w:rsid w:val="009B16F2"/>
    <w:rsid w:val="009B2061"/>
    <w:rsid w:val="009B21FB"/>
    <w:rsid w:val="009B3834"/>
    <w:rsid w:val="009B39DC"/>
    <w:rsid w:val="009B39F6"/>
    <w:rsid w:val="009B3B3D"/>
    <w:rsid w:val="009B3F32"/>
    <w:rsid w:val="009B419C"/>
    <w:rsid w:val="009B4D4A"/>
    <w:rsid w:val="009B4FA4"/>
    <w:rsid w:val="009B5100"/>
    <w:rsid w:val="009B622B"/>
    <w:rsid w:val="009B6983"/>
    <w:rsid w:val="009B742F"/>
    <w:rsid w:val="009C014F"/>
    <w:rsid w:val="009C0321"/>
    <w:rsid w:val="009C03A2"/>
    <w:rsid w:val="009C0673"/>
    <w:rsid w:val="009C0911"/>
    <w:rsid w:val="009C0C63"/>
    <w:rsid w:val="009C122F"/>
    <w:rsid w:val="009C1238"/>
    <w:rsid w:val="009C1593"/>
    <w:rsid w:val="009C16F2"/>
    <w:rsid w:val="009C1D50"/>
    <w:rsid w:val="009C218A"/>
    <w:rsid w:val="009C244D"/>
    <w:rsid w:val="009C2C3B"/>
    <w:rsid w:val="009C2C65"/>
    <w:rsid w:val="009C3105"/>
    <w:rsid w:val="009C387B"/>
    <w:rsid w:val="009C42C8"/>
    <w:rsid w:val="009C45F4"/>
    <w:rsid w:val="009C4E1D"/>
    <w:rsid w:val="009C5B0E"/>
    <w:rsid w:val="009C6222"/>
    <w:rsid w:val="009C68B9"/>
    <w:rsid w:val="009C6CFF"/>
    <w:rsid w:val="009C76D7"/>
    <w:rsid w:val="009D0217"/>
    <w:rsid w:val="009D115A"/>
    <w:rsid w:val="009D1939"/>
    <w:rsid w:val="009D1BD0"/>
    <w:rsid w:val="009D1D0E"/>
    <w:rsid w:val="009D2344"/>
    <w:rsid w:val="009D33FC"/>
    <w:rsid w:val="009D34E2"/>
    <w:rsid w:val="009D3DC8"/>
    <w:rsid w:val="009D5151"/>
    <w:rsid w:val="009D5299"/>
    <w:rsid w:val="009D531B"/>
    <w:rsid w:val="009D53D6"/>
    <w:rsid w:val="009D5498"/>
    <w:rsid w:val="009D6450"/>
    <w:rsid w:val="009D6E3E"/>
    <w:rsid w:val="009D7046"/>
    <w:rsid w:val="009D75F5"/>
    <w:rsid w:val="009D763E"/>
    <w:rsid w:val="009D7746"/>
    <w:rsid w:val="009E1005"/>
    <w:rsid w:val="009E128B"/>
    <w:rsid w:val="009E1329"/>
    <w:rsid w:val="009E2282"/>
    <w:rsid w:val="009E3A57"/>
    <w:rsid w:val="009E5339"/>
    <w:rsid w:val="009E5954"/>
    <w:rsid w:val="009E5A7B"/>
    <w:rsid w:val="009E5E94"/>
    <w:rsid w:val="009E6181"/>
    <w:rsid w:val="009E63BB"/>
    <w:rsid w:val="009E68A3"/>
    <w:rsid w:val="009E6AD9"/>
    <w:rsid w:val="009E7399"/>
    <w:rsid w:val="009E7B3A"/>
    <w:rsid w:val="009E7BAC"/>
    <w:rsid w:val="009E7F30"/>
    <w:rsid w:val="009F0179"/>
    <w:rsid w:val="009F0B07"/>
    <w:rsid w:val="009F0BDE"/>
    <w:rsid w:val="009F1C93"/>
    <w:rsid w:val="009F218C"/>
    <w:rsid w:val="009F2BFE"/>
    <w:rsid w:val="009F3522"/>
    <w:rsid w:val="009F3E99"/>
    <w:rsid w:val="009F3F86"/>
    <w:rsid w:val="009F4983"/>
    <w:rsid w:val="009F4CAC"/>
    <w:rsid w:val="009F63E0"/>
    <w:rsid w:val="009F6581"/>
    <w:rsid w:val="009F6A42"/>
    <w:rsid w:val="009F72EE"/>
    <w:rsid w:val="009F752E"/>
    <w:rsid w:val="009F7823"/>
    <w:rsid w:val="009F7D01"/>
    <w:rsid w:val="00A0071C"/>
    <w:rsid w:val="00A00752"/>
    <w:rsid w:val="00A008D7"/>
    <w:rsid w:val="00A01115"/>
    <w:rsid w:val="00A016D1"/>
    <w:rsid w:val="00A01E5F"/>
    <w:rsid w:val="00A02247"/>
    <w:rsid w:val="00A026A7"/>
    <w:rsid w:val="00A0364E"/>
    <w:rsid w:val="00A0375C"/>
    <w:rsid w:val="00A037AD"/>
    <w:rsid w:val="00A03E2F"/>
    <w:rsid w:val="00A03F82"/>
    <w:rsid w:val="00A04F98"/>
    <w:rsid w:val="00A05079"/>
    <w:rsid w:val="00A05250"/>
    <w:rsid w:val="00A05A9B"/>
    <w:rsid w:val="00A05ACD"/>
    <w:rsid w:val="00A0603E"/>
    <w:rsid w:val="00A06AE0"/>
    <w:rsid w:val="00A06F4C"/>
    <w:rsid w:val="00A079D0"/>
    <w:rsid w:val="00A106D5"/>
    <w:rsid w:val="00A11131"/>
    <w:rsid w:val="00A11E41"/>
    <w:rsid w:val="00A1245F"/>
    <w:rsid w:val="00A12739"/>
    <w:rsid w:val="00A12B9E"/>
    <w:rsid w:val="00A12C7F"/>
    <w:rsid w:val="00A1375D"/>
    <w:rsid w:val="00A13E56"/>
    <w:rsid w:val="00A13EAF"/>
    <w:rsid w:val="00A155AA"/>
    <w:rsid w:val="00A15BE5"/>
    <w:rsid w:val="00A16DAB"/>
    <w:rsid w:val="00A170F0"/>
    <w:rsid w:val="00A1754C"/>
    <w:rsid w:val="00A17938"/>
    <w:rsid w:val="00A20348"/>
    <w:rsid w:val="00A20832"/>
    <w:rsid w:val="00A20AA8"/>
    <w:rsid w:val="00A211E6"/>
    <w:rsid w:val="00A21731"/>
    <w:rsid w:val="00A221B6"/>
    <w:rsid w:val="00A22C08"/>
    <w:rsid w:val="00A24D38"/>
    <w:rsid w:val="00A25176"/>
    <w:rsid w:val="00A2533D"/>
    <w:rsid w:val="00A258EF"/>
    <w:rsid w:val="00A25F5B"/>
    <w:rsid w:val="00A25F6D"/>
    <w:rsid w:val="00A2637B"/>
    <w:rsid w:val="00A2747F"/>
    <w:rsid w:val="00A2769D"/>
    <w:rsid w:val="00A27B2C"/>
    <w:rsid w:val="00A30000"/>
    <w:rsid w:val="00A30090"/>
    <w:rsid w:val="00A302B6"/>
    <w:rsid w:val="00A30316"/>
    <w:rsid w:val="00A305C7"/>
    <w:rsid w:val="00A306D7"/>
    <w:rsid w:val="00A309E1"/>
    <w:rsid w:val="00A30AA6"/>
    <w:rsid w:val="00A30FE7"/>
    <w:rsid w:val="00A31024"/>
    <w:rsid w:val="00A31EA9"/>
    <w:rsid w:val="00A321BB"/>
    <w:rsid w:val="00A32788"/>
    <w:rsid w:val="00A32FAD"/>
    <w:rsid w:val="00A33715"/>
    <w:rsid w:val="00A33BD5"/>
    <w:rsid w:val="00A33E2F"/>
    <w:rsid w:val="00A33E51"/>
    <w:rsid w:val="00A34310"/>
    <w:rsid w:val="00A34596"/>
    <w:rsid w:val="00A34CAE"/>
    <w:rsid w:val="00A3537D"/>
    <w:rsid w:val="00A35AB6"/>
    <w:rsid w:val="00A36D17"/>
    <w:rsid w:val="00A3706D"/>
    <w:rsid w:val="00A3747D"/>
    <w:rsid w:val="00A40FE8"/>
    <w:rsid w:val="00A411FB"/>
    <w:rsid w:val="00A41532"/>
    <w:rsid w:val="00A41F0E"/>
    <w:rsid w:val="00A42D5E"/>
    <w:rsid w:val="00A42F2D"/>
    <w:rsid w:val="00A435AC"/>
    <w:rsid w:val="00A43A51"/>
    <w:rsid w:val="00A43C45"/>
    <w:rsid w:val="00A44788"/>
    <w:rsid w:val="00A447D6"/>
    <w:rsid w:val="00A451F0"/>
    <w:rsid w:val="00A4571A"/>
    <w:rsid w:val="00A463BB"/>
    <w:rsid w:val="00A475A0"/>
    <w:rsid w:val="00A47683"/>
    <w:rsid w:val="00A47C84"/>
    <w:rsid w:val="00A50606"/>
    <w:rsid w:val="00A50A21"/>
    <w:rsid w:val="00A518A6"/>
    <w:rsid w:val="00A51953"/>
    <w:rsid w:val="00A52F46"/>
    <w:rsid w:val="00A533F6"/>
    <w:rsid w:val="00A5387D"/>
    <w:rsid w:val="00A539BF"/>
    <w:rsid w:val="00A53BE7"/>
    <w:rsid w:val="00A5418F"/>
    <w:rsid w:val="00A546C2"/>
    <w:rsid w:val="00A54A93"/>
    <w:rsid w:val="00A54B3C"/>
    <w:rsid w:val="00A5669E"/>
    <w:rsid w:val="00A56CFE"/>
    <w:rsid w:val="00A60ACD"/>
    <w:rsid w:val="00A617B1"/>
    <w:rsid w:val="00A617ED"/>
    <w:rsid w:val="00A61E3F"/>
    <w:rsid w:val="00A62113"/>
    <w:rsid w:val="00A62C40"/>
    <w:rsid w:val="00A62FCE"/>
    <w:rsid w:val="00A6342D"/>
    <w:rsid w:val="00A64A45"/>
    <w:rsid w:val="00A64F1D"/>
    <w:rsid w:val="00A6637C"/>
    <w:rsid w:val="00A66428"/>
    <w:rsid w:val="00A67016"/>
    <w:rsid w:val="00A6717D"/>
    <w:rsid w:val="00A676A1"/>
    <w:rsid w:val="00A7042F"/>
    <w:rsid w:val="00A70451"/>
    <w:rsid w:val="00A705CF"/>
    <w:rsid w:val="00A70CB0"/>
    <w:rsid w:val="00A70E94"/>
    <w:rsid w:val="00A71919"/>
    <w:rsid w:val="00A71A8C"/>
    <w:rsid w:val="00A721B3"/>
    <w:rsid w:val="00A7312B"/>
    <w:rsid w:val="00A73F35"/>
    <w:rsid w:val="00A74D71"/>
    <w:rsid w:val="00A758F9"/>
    <w:rsid w:val="00A75BCF"/>
    <w:rsid w:val="00A75E0F"/>
    <w:rsid w:val="00A760A1"/>
    <w:rsid w:val="00A76BF1"/>
    <w:rsid w:val="00A803EE"/>
    <w:rsid w:val="00A8050F"/>
    <w:rsid w:val="00A80A95"/>
    <w:rsid w:val="00A80EFF"/>
    <w:rsid w:val="00A810A5"/>
    <w:rsid w:val="00A81201"/>
    <w:rsid w:val="00A8149D"/>
    <w:rsid w:val="00A8259D"/>
    <w:rsid w:val="00A82B60"/>
    <w:rsid w:val="00A82DE8"/>
    <w:rsid w:val="00A834C8"/>
    <w:rsid w:val="00A83CB2"/>
    <w:rsid w:val="00A84894"/>
    <w:rsid w:val="00A84E80"/>
    <w:rsid w:val="00A84EE1"/>
    <w:rsid w:val="00A85184"/>
    <w:rsid w:val="00A852B1"/>
    <w:rsid w:val="00A85519"/>
    <w:rsid w:val="00A85768"/>
    <w:rsid w:val="00A873DD"/>
    <w:rsid w:val="00A874E5"/>
    <w:rsid w:val="00A87BCC"/>
    <w:rsid w:val="00A903F6"/>
    <w:rsid w:val="00A90D54"/>
    <w:rsid w:val="00A90E84"/>
    <w:rsid w:val="00A91A6C"/>
    <w:rsid w:val="00A91E88"/>
    <w:rsid w:val="00A92D0D"/>
    <w:rsid w:val="00A934AA"/>
    <w:rsid w:val="00A9361D"/>
    <w:rsid w:val="00A93D86"/>
    <w:rsid w:val="00A95765"/>
    <w:rsid w:val="00A95D80"/>
    <w:rsid w:val="00A96112"/>
    <w:rsid w:val="00A96DFD"/>
    <w:rsid w:val="00A9784C"/>
    <w:rsid w:val="00A97C8E"/>
    <w:rsid w:val="00A97F11"/>
    <w:rsid w:val="00AA0ACB"/>
    <w:rsid w:val="00AA0D77"/>
    <w:rsid w:val="00AA36AF"/>
    <w:rsid w:val="00AA3D27"/>
    <w:rsid w:val="00AA3D3C"/>
    <w:rsid w:val="00AA41DF"/>
    <w:rsid w:val="00AA454B"/>
    <w:rsid w:val="00AA47CB"/>
    <w:rsid w:val="00AA4B66"/>
    <w:rsid w:val="00AA5971"/>
    <w:rsid w:val="00AA59A6"/>
    <w:rsid w:val="00AA62C3"/>
    <w:rsid w:val="00AA6486"/>
    <w:rsid w:val="00AA68FD"/>
    <w:rsid w:val="00AA6CDE"/>
    <w:rsid w:val="00AA6F62"/>
    <w:rsid w:val="00AA799A"/>
    <w:rsid w:val="00AA7BCC"/>
    <w:rsid w:val="00AA7F71"/>
    <w:rsid w:val="00AB05D8"/>
    <w:rsid w:val="00AB082F"/>
    <w:rsid w:val="00AB133D"/>
    <w:rsid w:val="00AB1BE3"/>
    <w:rsid w:val="00AB1F53"/>
    <w:rsid w:val="00AB230C"/>
    <w:rsid w:val="00AB2441"/>
    <w:rsid w:val="00AB28EB"/>
    <w:rsid w:val="00AB38A9"/>
    <w:rsid w:val="00AB4359"/>
    <w:rsid w:val="00AB49C1"/>
    <w:rsid w:val="00AB5681"/>
    <w:rsid w:val="00AB5697"/>
    <w:rsid w:val="00AB577D"/>
    <w:rsid w:val="00AB5B87"/>
    <w:rsid w:val="00AB60C9"/>
    <w:rsid w:val="00AB688E"/>
    <w:rsid w:val="00AB72A5"/>
    <w:rsid w:val="00AB771E"/>
    <w:rsid w:val="00AB7A25"/>
    <w:rsid w:val="00AB7D20"/>
    <w:rsid w:val="00AC05C8"/>
    <w:rsid w:val="00AC0999"/>
    <w:rsid w:val="00AC1D5C"/>
    <w:rsid w:val="00AC223B"/>
    <w:rsid w:val="00AC31D5"/>
    <w:rsid w:val="00AC3748"/>
    <w:rsid w:val="00AC39FB"/>
    <w:rsid w:val="00AC42DF"/>
    <w:rsid w:val="00AC4403"/>
    <w:rsid w:val="00AC49FD"/>
    <w:rsid w:val="00AC5298"/>
    <w:rsid w:val="00AC5D28"/>
    <w:rsid w:val="00AC6F9F"/>
    <w:rsid w:val="00AD0195"/>
    <w:rsid w:val="00AD0499"/>
    <w:rsid w:val="00AD08BC"/>
    <w:rsid w:val="00AD1EE3"/>
    <w:rsid w:val="00AD2604"/>
    <w:rsid w:val="00AD2BC8"/>
    <w:rsid w:val="00AD2E8A"/>
    <w:rsid w:val="00AD43A9"/>
    <w:rsid w:val="00AD43C9"/>
    <w:rsid w:val="00AD4A30"/>
    <w:rsid w:val="00AD4E3E"/>
    <w:rsid w:val="00AD5117"/>
    <w:rsid w:val="00AD5365"/>
    <w:rsid w:val="00AD55B2"/>
    <w:rsid w:val="00AD58C7"/>
    <w:rsid w:val="00AD5A8A"/>
    <w:rsid w:val="00AD6840"/>
    <w:rsid w:val="00AD7092"/>
    <w:rsid w:val="00AD7B01"/>
    <w:rsid w:val="00AD7B4E"/>
    <w:rsid w:val="00AE02BC"/>
    <w:rsid w:val="00AE0D65"/>
    <w:rsid w:val="00AE1394"/>
    <w:rsid w:val="00AE1FC7"/>
    <w:rsid w:val="00AE3EAB"/>
    <w:rsid w:val="00AE4C3D"/>
    <w:rsid w:val="00AE502C"/>
    <w:rsid w:val="00AE5567"/>
    <w:rsid w:val="00AE625F"/>
    <w:rsid w:val="00AE6F82"/>
    <w:rsid w:val="00AE7593"/>
    <w:rsid w:val="00AE78DA"/>
    <w:rsid w:val="00AE7E33"/>
    <w:rsid w:val="00AF034D"/>
    <w:rsid w:val="00AF076A"/>
    <w:rsid w:val="00AF1CB0"/>
    <w:rsid w:val="00AF345F"/>
    <w:rsid w:val="00AF34F3"/>
    <w:rsid w:val="00AF3891"/>
    <w:rsid w:val="00AF3A38"/>
    <w:rsid w:val="00AF4550"/>
    <w:rsid w:val="00AF4EBB"/>
    <w:rsid w:val="00AF54D0"/>
    <w:rsid w:val="00AF6299"/>
    <w:rsid w:val="00AF687D"/>
    <w:rsid w:val="00B00001"/>
    <w:rsid w:val="00B00B6C"/>
    <w:rsid w:val="00B01F9F"/>
    <w:rsid w:val="00B02EC7"/>
    <w:rsid w:val="00B030D4"/>
    <w:rsid w:val="00B04EEC"/>
    <w:rsid w:val="00B0523D"/>
    <w:rsid w:val="00B05510"/>
    <w:rsid w:val="00B05C56"/>
    <w:rsid w:val="00B05DD6"/>
    <w:rsid w:val="00B06378"/>
    <w:rsid w:val="00B06B4C"/>
    <w:rsid w:val="00B1004B"/>
    <w:rsid w:val="00B10FA1"/>
    <w:rsid w:val="00B1277B"/>
    <w:rsid w:val="00B137BF"/>
    <w:rsid w:val="00B14275"/>
    <w:rsid w:val="00B14489"/>
    <w:rsid w:val="00B147F5"/>
    <w:rsid w:val="00B14AF1"/>
    <w:rsid w:val="00B15EAC"/>
    <w:rsid w:val="00B16521"/>
    <w:rsid w:val="00B16776"/>
    <w:rsid w:val="00B16C74"/>
    <w:rsid w:val="00B171EE"/>
    <w:rsid w:val="00B17702"/>
    <w:rsid w:val="00B17761"/>
    <w:rsid w:val="00B20E87"/>
    <w:rsid w:val="00B20FC0"/>
    <w:rsid w:val="00B21372"/>
    <w:rsid w:val="00B215A7"/>
    <w:rsid w:val="00B2165C"/>
    <w:rsid w:val="00B21CFB"/>
    <w:rsid w:val="00B224BE"/>
    <w:rsid w:val="00B225E7"/>
    <w:rsid w:val="00B227B5"/>
    <w:rsid w:val="00B22B51"/>
    <w:rsid w:val="00B22DE3"/>
    <w:rsid w:val="00B23904"/>
    <w:rsid w:val="00B23A68"/>
    <w:rsid w:val="00B23AE7"/>
    <w:rsid w:val="00B243A9"/>
    <w:rsid w:val="00B252A9"/>
    <w:rsid w:val="00B25BC9"/>
    <w:rsid w:val="00B25FBB"/>
    <w:rsid w:val="00B26A5B"/>
    <w:rsid w:val="00B27CA8"/>
    <w:rsid w:val="00B27FD2"/>
    <w:rsid w:val="00B27FF2"/>
    <w:rsid w:val="00B324D8"/>
    <w:rsid w:val="00B32B96"/>
    <w:rsid w:val="00B32DFF"/>
    <w:rsid w:val="00B330CB"/>
    <w:rsid w:val="00B34141"/>
    <w:rsid w:val="00B34D05"/>
    <w:rsid w:val="00B34DD3"/>
    <w:rsid w:val="00B35FDA"/>
    <w:rsid w:val="00B36388"/>
    <w:rsid w:val="00B3659D"/>
    <w:rsid w:val="00B36E0C"/>
    <w:rsid w:val="00B374E4"/>
    <w:rsid w:val="00B37DF9"/>
    <w:rsid w:val="00B4089C"/>
    <w:rsid w:val="00B41F77"/>
    <w:rsid w:val="00B42D37"/>
    <w:rsid w:val="00B42E2A"/>
    <w:rsid w:val="00B43217"/>
    <w:rsid w:val="00B43C5A"/>
    <w:rsid w:val="00B43CE6"/>
    <w:rsid w:val="00B441AD"/>
    <w:rsid w:val="00B441E2"/>
    <w:rsid w:val="00B4664A"/>
    <w:rsid w:val="00B466EF"/>
    <w:rsid w:val="00B46F31"/>
    <w:rsid w:val="00B47D5F"/>
    <w:rsid w:val="00B47EB1"/>
    <w:rsid w:val="00B50722"/>
    <w:rsid w:val="00B5093D"/>
    <w:rsid w:val="00B50F25"/>
    <w:rsid w:val="00B51BA2"/>
    <w:rsid w:val="00B52056"/>
    <w:rsid w:val="00B527C5"/>
    <w:rsid w:val="00B52AAB"/>
    <w:rsid w:val="00B52B2B"/>
    <w:rsid w:val="00B52F99"/>
    <w:rsid w:val="00B539DD"/>
    <w:rsid w:val="00B548D4"/>
    <w:rsid w:val="00B54B0F"/>
    <w:rsid w:val="00B55242"/>
    <w:rsid w:val="00B55379"/>
    <w:rsid w:val="00B55CA0"/>
    <w:rsid w:val="00B55D32"/>
    <w:rsid w:val="00B55D40"/>
    <w:rsid w:val="00B56D70"/>
    <w:rsid w:val="00B56E5D"/>
    <w:rsid w:val="00B573E5"/>
    <w:rsid w:val="00B57786"/>
    <w:rsid w:val="00B5779A"/>
    <w:rsid w:val="00B6144B"/>
    <w:rsid w:val="00B615E0"/>
    <w:rsid w:val="00B61CE8"/>
    <w:rsid w:val="00B629EF"/>
    <w:rsid w:val="00B63DD8"/>
    <w:rsid w:val="00B640A3"/>
    <w:rsid w:val="00B64496"/>
    <w:rsid w:val="00B65033"/>
    <w:rsid w:val="00B653D9"/>
    <w:rsid w:val="00B6603F"/>
    <w:rsid w:val="00B67026"/>
    <w:rsid w:val="00B6744D"/>
    <w:rsid w:val="00B67A57"/>
    <w:rsid w:val="00B70326"/>
    <w:rsid w:val="00B70BC2"/>
    <w:rsid w:val="00B70D3C"/>
    <w:rsid w:val="00B70E70"/>
    <w:rsid w:val="00B71438"/>
    <w:rsid w:val="00B71959"/>
    <w:rsid w:val="00B72685"/>
    <w:rsid w:val="00B72751"/>
    <w:rsid w:val="00B72935"/>
    <w:rsid w:val="00B72D88"/>
    <w:rsid w:val="00B72F3C"/>
    <w:rsid w:val="00B731D3"/>
    <w:rsid w:val="00B73A9B"/>
    <w:rsid w:val="00B740CB"/>
    <w:rsid w:val="00B744BF"/>
    <w:rsid w:val="00B748D0"/>
    <w:rsid w:val="00B74D0A"/>
    <w:rsid w:val="00B7683D"/>
    <w:rsid w:val="00B769EC"/>
    <w:rsid w:val="00B775EA"/>
    <w:rsid w:val="00B7775E"/>
    <w:rsid w:val="00B77A19"/>
    <w:rsid w:val="00B77EA0"/>
    <w:rsid w:val="00B80599"/>
    <w:rsid w:val="00B813BA"/>
    <w:rsid w:val="00B81FDC"/>
    <w:rsid w:val="00B828AC"/>
    <w:rsid w:val="00B82AC9"/>
    <w:rsid w:val="00B82F7A"/>
    <w:rsid w:val="00B846EB"/>
    <w:rsid w:val="00B84A80"/>
    <w:rsid w:val="00B8545A"/>
    <w:rsid w:val="00B854E9"/>
    <w:rsid w:val="00B85753"/>
    <w:rsid w:val="00B85C39"/>
    <w:rsid w:val="00B860EB"/>
    <w:rsid w:val="00B86211"/>
    <w:rsid w:val="00B862CB"/>
    <w:rsid w:val="00B86EB6"/>
    <w:rsid w:val="00B87012"/>
    <w:rsid w:val="00B87F2E"/>
    <w:rsid w:val="00B9080F"/>
    <w:rsid w:val="00B9106B"/>
    <w:rsid w:val="00B922B1"/>
    <w:rsid w:val="00B92309"/>
    <w:rsid w:val="00B9232C"/>
    <w:rsid w:val="00B9276B"/>
    <w:rsid w:val="00B927B4"/>
    <w:rsid w:val="00B939F4"/>
    <w:rsid w:val="00B93DE8"/>
    <w:rsid w:val="00B945AA"/>
    <w:rsid w:val="00B94B77"/>
    <w:rsid w:val="00B94EDF"/>
    <w:rsid w:val="00B953C5"/>
    <w:rsid w:val="00B95B98"/>
    <w:rsid w:val="00B960C8"/>
    <w:rsid w:val="00B96CD4"/>
    <w:rsid w:val="00B96DE4"/>
    <w:rsid w:val="00BA0E73"/>
    <w:rsid w:val="00BA0E76"/>
    <w:rsid w:val="00BA14BF"/>
    <w:rsid w:val="00BA1CE6"/>
    <w:rsid w:val="00BA2B82"/>
    <w:rsid w:val="00BA2CB2"/>
    <w:rsid w:val="00BA394E"/>
    <w:rsid w:val="00BA4DDF"/>
    <w:rsid w:val="00BA53DE"/>
    <w:rsid w:val="00BA542C"/>
    <w:rsid w:val="00BA5847"/>
    <w:rsid w:val="00BA5AC9"/>
    <w:rsid w:val="00BA5EBD"/>
    <w:rsid w:val="00BA67A7"/>
    <w:rsid w:val="00BA6DD9"/>
    <w:rsid w:val="00BA775A"/>
    <w:rsid w:val="00BA7F1D"/>
    <w:rsid w:val="00BB0F50"/>
    <w:rsid w:val="00BB180B"/>
    <w:rsid w:val="00BB1F43"/>
    <w:rsid w:val="00BB33A5"/>
    <w:rsid w:val="00BB3413"/>
    <w:rsid w:val="00BB3A23"/>
    <w:rsid w:val="00BB3C99"/>
    <w:rsid w:val="00BB42D8"/>
    <w:rsid w:val="00BB4406"/>
    <w:rsid w:val="00BB492D"/>
    <w:rsid w:val="00BB4A91"/>
    <w:rsid w:val="00BB5D3A"/>
    <w:rsid w:val="00BB6985"/>
    <w:rsid w:val="00BB6AA6"/>
    <w:rsid w:val="00BB6C81"/>
    <w:rsid w:val="00BB6D55"/>
    <w:rsid w:val="00BB7040"/>
    <w:rsid w:val="00BB70EB"/>
    <w:rsid w:val="00BB764A"/>
    <w:rsid w:val="00BB7BCD"/>
    <w:rsid w:val="00BB7E8D"/>
    <w:rsid w:val="00BC040D"/>
    <w:rsid w:val="00BC0893"/>
    <w:rsid w:val="00BC0A08"/>
    <w:rsid w:val="00BC0A84"/>
    <w:rsid w:val="00BC1504"/>
    <w:rsid w:val="00BC16B4"/>
    <w:rsid w:val="00BC1B4A"/>
    <w:rsid w:val="00BC1FAF"/>
    <w:rsid w:val="00BC2435"/>
    <w:rsid w:val="00BC2574"/>
    <w:rsid w:val="00BC29BF"/>
    <w:rsid w:val="00BC2B73"/>
    <w:rsid w:val="00BC2D94"/>
    <w:rsid w:val="00BC3178"/>
    <w:rsid w:val="00BC3374"/>
    <w:rsid w:val="00BC378B"/>
    <w:rsid w:val="00BC399D"/>
    <w:rsid w:val="00BC5048"/>
    <w:rsid w:val="00BC55A5"/>
    <w:rsid w:val="00BC57C0"/>
    <w:rsid w:val="00BC5B75"/>
    <w:rsid w:val="00BC5C2C"/>
    <w:rsid w:val="00BC70AD"/>
    <w:rsid w:val="00BC7AED"/>
    <w:rsid w:val="00BD152E"/>
    <w:rsid w:val="00BD1828"/>
    <w:rsid w:val="00BD19C4"/>
    <w:rsid w:val="00BD1A61"/>
    <w:rsid w:val="00BD1AD6"/>
    <w:rsid w:val="00BD318F"/>
    <w:rsid w:val="00BD33E0"/>
    <w:rsid w:val="00BD4425"/>
    <w:rsid w:val="00BD44C9"/>
    <w:rsid w:val="00BD4882"/>
    <w:rsid w:val="00BD4986"/>
    <w:rsid w:val="00BD53E3"/>
    <w:rsid w:val="00BD57AA"/>
    <w:rsid w:val="00BD5A9A"/>
    <w:rsid w:val="00BD5C1F"/>
    <w:rsid w:val="00BD5E75"/>
    <w:rsid w:val="00BD63F7"/>
    <w:rsid w:val="00BD6793"/>
    <w:rsid w:val="00BD7159"/>
    <w:rsid w:val="00BD7945"/>
    <w:rsid w:val="00BD7CD0"/>
    <w:rsid w:val="00BE0490"/>
    <w:rsid w:val="00BE0E29"/>
    <w:rsid w:val="00BE10FA"/>
    <w:rsid w:val="00BE240F"/>
    <w:rsid w:val="00BE33D1"/>
    <w:rsid w:val="00BE3E06"/>
    <w:rsid w:val="00BE3FAC"/>
    <w:rsid w:val="00BE4A2D"/>
    <w:rsid w:val="00BE4C36"/>
    <w:rsid w:val="00BE592D"/>
    <w:rsid w:val="00BE5C83"/>
    <w:rsid w:val="00BE6B1F"/>
    <w:rsid w:val="00BE6B63"/>
    <w:rsid w:val="00BE6C8A"/>
    <w:rsid w:val="00BE6CA5"/>
    <w:rsid w:val="00BE6D1B"/>
    <w:rsid w:val="00BE778D"/>
    <w:rsid w:val="00BF01E8"/>
    <w:rsid w:val="00BF097C"/>
    <w:rsid w:val="00BF0ADF"/>
    <w:rsid w:val="00BF1410"/>
    <w:rsid w:val="00BF150C"/>
    <w:rsid w:val="00BF1980"/>
    <w:rsid w:val="00BF2B6A"/>
    <w:rsid w:val="00BF2C48"/>
    <w:rsid w:val="00BF3359"/>
    <w:rsid w:val="00BF378A"/>
    <w:rsid w:val="00BF47B4"/>
    <w:rsid w:val="00BF47F2"/>
    <w:rsid w:val="00BF50C0"/>
    <w:rsid w:val="00BF5208"/>
    <w:rsid w:val="00BF5EC2"/>
    <w:rsid w:val="00BF69CC"/>
    <w:rsid w:val="00BF7F50"/>
    <w:rsid w:val="00C013DF"/>
    <w:rsid w:val="00C017E7"/>
    <w:rsid w:val="00C02768"/>
    <w:rsid w:val="00C027D7"/>
    <w:rsid w:val="00C030F4"/>
    <w:rsid w:val="00C03974"/>
    <w:rsid w:val="00C04013"/>
    <w:rsid w:val="00C0409C"/>
    <w:rsid w:val="00C04468"/>
    <w:rsid w:val="00C0460E"/>
    <w:rsid w:val="00C04A92"/>
    <w:rsid w:val="00C0562A"/>
    <w:rsid w:val="00C05F18"/>
    <w:rsid w:val="00C076F5"/>
    <w:rsid w:val="00C07DBA"/>
    <w:rsid w:val="00C100E5"/>
    <w:rsid w:val="00C109B3"/>
    <w:rsid w:val="00C10E3A"/>
    <w:rsid w:val="00C10E49"/>
    <w:rsid w:val="00C11334"/>
    <w:rsid w:val="00C117A2"/>
    <w:rsid w:val="00C11912"/>
    <w:rsid w:val="00C11F6F"/>
    <w:rsid w:val="00C124EF"/>
    <w:rsid w:val="00C12E82"/>
    <w:rsid w:val="00C13ACA"/>
    <w:rsid w:val="00C14AC4"/>
    <w:rsid w:val="00C15F6A"/>
    <w:rsid w:val="00C160A8"/>
    <w:rsid w:val="00C161C5"/>
    <w:rsid w:val="00C1691E"/>
    <w:rsid w:val="00C17522"/>
    <w:rsid w:val="00C17D74"/>
    <w:rsid w:val="00C20B5C"/>
    <w:rsid w:val="00C210D0"/>
    <w:rsid w:val="00C214B4"/>
    <w:rsid w:val="00C21AF5"/>
    <w:rsid w:val="00C21FA8"/>
    <w:rsid w:val="00C227FE"/>
    <w:rsid w:val="00C23426"/>
    <w:rsid w:val="00C23947"/>
    <w:rsid w:val="00C24C5B"/>
    <w:rsid w:val="00C253B7"/>
    <w:rsid w:val="00C256D9"/>
    <w:rsid w:val="00C25B49"/>
    <w:rsid w:val="00C25D65"/>
    <w:rsid w:val="00C25F06"/>
    <w:rsid w:val="00C26AA2"/>
    <w:rsid w:val="00C26EC9"/>
    <w:rsid w:val="00C26F79"/>
    <w:rsid w:val="00C27843"/>
    <w:rsid w:val="00C27AC7"/>
    <w:rsid w:val="00C30371"/>
    <w:rsid w:val="00C30618"/>
    <w:rsid w:val="00C31155"/>
    <w:rsid w:val="00C31841"/>
    <w:rsid w:val="00C31FAB"/>
    <w:rsid w:val="00C321D0"/>
    <w:rsid w:val="00C325BE"/>
    <w:rsid w:val="00C327F5"/>
    <w:rsid w:val="00C348D9"/>
    <w:rsid w:val="00C35652"/>
    <w:rsid w:val="00C35B93"/>
    <w:rsid w:val="00C35C78"/>
    <w:rsid w:val="00C35C91"/>
    <w:rsid w:val="00C363DF"/>
    <w:rsid w:val="00C365C6"/>
    <w:rsid w:val="00C3680F"/>
    <w:rsid w:val="00C36B90"/>
    <w:rsid w:val="00C36F5D"/>
    <w:rsid w:val="00C373FC"/>
    <w:rsid w:val="00C37988"/>
    <w:rsid w:val="00C4092A"/>
    <w:rsid w:val="00C40EB5"/>
    <w:rsid w:val="00C40ECF"/>
    <w:rsid w:val="00C40F12"/>
    <w:rsid w:val="00C41824"/>
    <w:rsid w:val="00C41D99"/>
    <w:rsid w:val="00C422FE"/>
    <w:rsid w:val="00C43292"/>
    <w:rsid w:val="00C4377C"/>
    <w:rsid w:val="00C43D9F"/>
    <w:rsid w:val="00C445DB"/>
    <w:rsid w:val="00C450A7"/>
    <w:rsid w:val="00C45B6A"/>
    <w:rsid w:val="00C45B6F"/>
    <w:rsid w:val="00C46CFD"/>
    <w:rsid w:val="00C47023"/>
    <w:rsid w:val="00C477A0"/>
    <w:rsid w:val="00C506D7"/>
    <w:rsid w:val="00C50DBF"/>
    <w:rsid w:val="00C52836"/>
    <w:rsid w:val="00C52CEC"/>
    <w:rsid w:val="00C53DD3"/>
    <w:rsid w:val="00C540DA"/>
    <w:rsid w:val="00C5506E"/>
    <w:rsid w:val="00C55838"/>
    <w:rsid w:val="00C565B7"/>
    <w:rsid w:val="00C56A81"/>
    <w:rsid w:val="00C56C2A"/>
    <w:rsid w:val="00C56EEC"/>
    <w:rsid w:val="00C57934"/>
    <w:rsid w:val="00C57DD6"/>
    <w:rsid w:val="00C601AE"/>
    <w:rsid w:val="00C607FF"/>
    <w:rsid w:val="00C60E22"/>
    <w:rsid w:val="00C613F5"/>
    <w:rsid w:val="00C6140E"/>
    <w:rsid w:val="00C62209"/>
    <w:rsid w:val="00C636A9"/>
    <w:rsid w:val="00C64B29"/>
    <w:rsid w:val="00C64BC8"/>
    <w:rsid w:val="00C65459"/>
    <w:rsid w:val="00C658FD"/>
    <w:rsid w:val="00C65C78"/>
    <w:rsid w:val="00C660A4"/>
    <w:rsid w:val="00C6614C"/>
    <w:rsid w:val="00C66530"/>
    <w:rsid w:val="00C667A5"/>
    <w:rsid w:val="00C678D2"/>
    <w:rsid w:val="00C67C79"/>
    <w:rsid w:val="00C7046A"/>
    <w:rsid w:val="00C704CC"/>
    <w:rsid w:val="00C7056D"/>
    <w:rsid w:val="00C72053"/>
    <w:rsid w:val="00C72385"/>
    <w:rsid w:val="00C7280E"/>
    <w:rsid w:val="00C7297D"/>
    <w:rsid w:val="00C72FE5"/>
    <w:rsid w:val="00C7310B"/>
    <w:rsid w:val="00C737E6"/>
    <w:rsid w:val="00C739F4"/>
    <w:rsid w:val="00C73C66"/>
    <w:rsid w:val="00C749E3"/>
    <w:rsid w:val="00C75197"/>
    <w:rsid w:val="00C75304"/>
    <w:rsid w:val="00C75FF5"/>
    <w:rsid w:val="00C762AA"/>
    <w:rsid w:val="00C772D2"/>
    <w:rsid w:val="00C774DB"/>
    <w:rsid w:val="00C775CF"/>
    <w:rsid w:val="00C802A1"/>
    <w:rsid w:val="00C80A22"/>
    <w:rsid w:val="00C80D80"/>
    <w:rsid w:val="00C81084"/>
    <w:rsid w:val="00C815AD"/>
    <w:rsid w:val="00C818B3"/>
    <w:rsid w:val="00C81BC4"/>
    <w:rsid w:val="00C81D90"/>
    <w:rsid w:val="00C81F92"/>
    <w:rsid w:val="00C82512"/>
    <w:rsid w:val="00C82D63"/>
    <w:rsid w:val="00C82FF1"/>
    <w:rsid w:val="00C8300F"/>
    <w:rsid w:val="00C8391A"/>
    <w:rsid w:val="00C83AFB"/>
    <w:rsid w:val="00C83BDA"/>
    <w:rsid w:val="00C842AA"/>
    <w:rsid w:val="00C843EC"/>
    <w:rsid w:val="00C84AFB"/>
    <w:rsid w:val="00C84F66"/>
    <w:rsid w:val="00C85EFF"/>
    <w:rsid w:val="00C866D9"/>
    <w:rsid w:val="00C8688C"/>
    <w:rsid w:val="00C86F71"/>
    <w:rsid w:val="00C9026D"/>
    <w:rsid w:val="00C90294"/>
    <w:rsid w:val="00C90803"/>
    <w:rsid w:val="00C90885"/>
    <w:rsid w:val="00C91078"/>
    <w:rsid w:val="00C91A2F"/>
    <w:rsid w:val="00C925BD"/>
    <w:rsid w:val="00C92712"/>
    <w:rsid w:val="00C9390A"/>
    <w:rsid w:val="00C93D1B"/>
    <w:rsid w:val="00C93DB9"/>
    <w:rsid w:val="00C941F6"/>
    <w:rsid w:val="00C959E8"/>
    <w:rsid w:val="00C95FA3"/>
    <w:rsid w:val="00C9712F"/>
    <w:rsid w:val="00C97CBA"/>
    <w:rsid w:val="00C97E41"/>
    <w:rsid w:val="00CA0735"/>
    <w:rsid w:val="00CA1010"/>
    <w:rsid w:val="00CA1217"/>
    <w:rsid w:val="00CA19C6"/>
    <w:rsid w:val="00CA1E17"/>
    <w:rsid w:val="00CA1F66"/>
    <w:rsid w:val="00CA211D"/>
    <w:rsid w:val="00CA22C2"/>
    <w:rsid w:val="00CA22EE"/>
    <w:rsid w:val="00CA2C55"/>
    <w:rsid w:val="00CA2C86"/>
    <w:rsid w:val="00CA404F"/>
    <w:rsid w:val="00CA4C1D"/>
    <w:rsid w:val="00CA4E50"/>
    <w:rsid w:val="00CA5082"/>
    <w:rsid w:val="00CA5BF5"/>
    <w:rsid w:val="00CA5D30"/>
    <w:rsid w:val="00CA7408"/>
    <w:rsid w:val="00CB018B"/>
    <w:rsid w:val="00CB1248"/>
    <w:rsid w:val="00CB251D"/>
    <w:rsid w:val="00CB31E6"/>
    <w:rsid w:val="00CB3251"/>
    <w:rsid w:val="00CB3646"/>
    <w:rsid w:val="00CB4CFA"/>
    <w:rsid w:val="00CB5F61"/>
    <w:rsid w:val="00CB6A73"/>
    <w:rsid w:val="00CB75B7"/>
    <w:rsid w:val="00CB7E54"/>
    <w:rsid w:val="00CB7F0F"/>
    <w:rsid w:val="00CC190D"/>
    <w:rsid w:val="00CC209F"/>
    <w:rsid w:val="00CC2BF7"/>
    <w:rsid w:val="00CC2DBB"/>
    <w:rsid w:val="00CC3957"/>
    <w:rsid w:val="00CC3A04"/>
    <w:rsid w:val="00CC3B6F"/>
    <w:rsid w:val="00CC4754"/>
    <w:rsid w:val="00CC4D42"/>
    <w:rsid w:val="00CC55A3"/>
    <w:rsid w:val="00CC66B8"/>
    <w:rsid w:val="00CC752A"/>
    <w:rsid w:val="00CC7605"/>
    <w:rsid w:val="00CC7B73"/>
    <w:rsid w:val="00CD01AF"/>
    <w:rsid w:val="00CD0B30"/>
    <w:rsid w:val="00CD0CCD"/>
    <w:rsid w:val="00CD18CB"/>
    <w:rsid w:val="00CD1A41"/>
    <w:rsid w:val="00CD1DB1"/>
    <w:rsid w:val="00CD1FE5"/>
    <w:rsid w:val="00CD21F2"/>
    <w:rsid w:val="00CD298D"/>
    <w:rsid w:val="00CD2C75"/>
    <w:rsid w:val="00CD303F"/>
    <w:rsid w:val="00CD3630"/>
    <w:rsid w:val="00CD3B28"/>
    <w:rsid w:val="00CD4CB7"/>
    <w:rsid w:val="00CD5247"/>
    <w:rsid w:val="00CD65CE"/>
    <w:rsid w:val="00CD7C3F"/>
    <w:rsid w:val="00CE0908"/>
    <w:rsid w:val="00CE0CAC"/>
    <w:rsid w:val="00CE1486"/>
    <w:rsid w:val="00CE1D51"/>
    <w:rsid w:val="00CE1EC5"/>
    <w:rsid w:val="00CE1F3B"/>
    <w:rsid w:val="00CE20CB"/>
    <w:rsid w:val="00CE23C2"/>
    <w:rsid w:val="00CE3101"/>
    <w:rsid w:val="00CE36C7"/>
    <w:rsid w:val="00CE3944"/>
    <w:rsid w:val="00CE39C1"/>
    <w:rsid w:val="00CE3F75"/>
    <w:rsid w:val="00CE447E"/>
    <w:rsid w:val="00CE54A2"/>
    <w:rsid w:val="00CE54D8"/>
    <w:rsid w:val="00CE5657"/>
    <w:rsid w:val="00CE56C3"/>
    <w:rsid w:val="00CE5ACC"/>
    <w:rsid w:val="00CE5BA1"/>
    <w:rsid w:val="00CE5CCF"/>
    <w:rsid w:val="00CE6C68"/>
    <w:rsid w:val="00CE6D77"/>
    <w:rsid w:val="00CE793D"/>
    <w:rsid w:val="00CE7D11"/>
    <w:rsid w:val="00CF041E"/>
    <w:rsid w:val="00CF09F4"/>
    <w:rsid w:val="00CF142C"/>
    <w:rsid w:val="00CF2124"/>
    <w:rsid w:val="00CF2E2D"/>
    <w:rsid w:val="00CF344A"/>
    <w:rsid w:val="00CF3C25"/>
    <w:rsid w:val="00CF3D15"/>
    <w:rsid w:val="00CF42E1"/>
    <w:rsid w:val="00CF46D8"/>
    <w:rsid w:val="00CF49F4"/>
    <w:rsid w:val="00CF5167"/>
    <w:rsid w:val="00CF567E"/>
    <w:rsid w:val="00CF647F"/>
    <w:rsid w:val="00CF6C7C"/>
    <w:rsid w:val="00CF6CF3"/>
    <w:rsid w:val="00CF6FA6"/>
    <w:rsid w:val="00D0100E"/>
    <w:rsid w:val="00D010E1"/>
    <w:rsid w:val="00D01732"/>
    <w:rsid w:val="00D01899"/>
    <w:rsid w:val="00D01940"/>
    <w:rsid w:val="00D01F35"/>
    <w:rsid w:val="00D0246F"/>
    <w:rsid w:val="00D03060"/>
    <w:rsid w:val="00D03CFF"/>
    <w:rsid w:val="00D04298"/>
    <w:rsid w:val="00D047C4"/>
    <w:rsid w:val="00D04C7E"/>
    <w:rsid w:val="00D05B9C"/>
    <w:rsid w:val="00D05E23"/>
    <w:rsid w:val="00D0797F"/>
    <w:rsid w:val="00D10D80"/>
    <w:rsid w:val="00D12302"/>
    <w:rsid w:val="00D1297C"/>
    <w:rsid w:val="00D12B44"/>
    <w:rsid w:val="00D12EFD"/>
    <w:rsid w:val="00D13490"/>
    <w:rsid w:val="00D1388C"/>
    <w:rsid w:val="00D13D7A"/>
    <w:rsid w:val="00D13F82"/>
    <w:rsid w:val="00D14450"/>
    <w:rsid w:val="00D14EA1"/>
    <w:rsid w:val="00D14FDD"/>
    <w:rsid w:val="00D15EF9"/>
    <w:rsid w:val="00D16267"/>
    <w:rsid w:val="00D1656E"/>
    <w:rsid w:val="00D168D0"/>
    <w:rsid w:val="00D16A00"/>
    <w:rsid w:val="00D16F12"/>
    <w:rsid w:val="00D17584"/>
    <w:rsid w:val="00D17955"/>
    <w:rsid w:val="00D203B7"/>
    <w:rsid w:val="00D20754"/>
    <w:rsid w:val="00D21F56"/>
    <w:rsid w:val="00D22188"/>
    <w:rsid w:val="00D222F7"/>
    <w:rsid w:val="00D2318A"/>
    <w:rsid w:val="00D235C2"/>
    <w:rsid w:val="00D23A50"/>
    <w:rsid w:val="00D242AA"/>
    <w:rsid w:val="00D25235"/>
    <w:rsid w:val="00D25437"/>
    <w:rsid w:val="00D2562E"/>
    <w:rsid w:val="00D25B89"/>
    <w:rsid w:val="00D26369"/>
    <w:rsid w:val="00D26886"/>
    <w:rsid w:val="00D2764F"/>
    <w:rsid w:val="00D27E1B"/>
    <w:rsid w:val="00D3129C"/>
    <w:rsid w:val="00D319A9"/>
    <w:rsid w:val="00D31E94"/>
    <w:rsid w:val="00D32A22"/>
    <w:rsid w:val="00D32DDB"/>
    <w:rsid w:val="00D341E0"/>
    <w:rsid w:val="00D34588"/>
    <w:rsid w:val="00D36A1D"/>
    <w:rsid w:val="00D36BC5"/>
    <w:rsid w:val="00D371DB"/>
    <w:rsid w:val="00D403BB"/>
    <w:rsid w:val="00D409EE"/>
    <w:rsid w:val="00D422DF"/>
    <w:rsid w:val="00D42358"/>
    <w:rsid w:val="00D4238C"/>
    <w:rsid w:val="00D42A74"/>
    <w:rsid w:val="00D42C2F"/>
    <w:rsid w:val="00D43371"/>
    <w:rsid w:val="00D43C84"/>
    <w:rsid w:val="00D43F41"/>
    <w:rsid w:val="00D44E0E"/>
    <w:rsid w:val="00D44E4D"/>
    <w:rsid w:val="00D44F72"/>
    <w:rsid w:val="00D45FAD"/>
    <w:rsid w:val="00D46B9B"/>
    <w:rsid w:val="00D46F1C"/>
    <w:rsid w:val="00D4791E"/>
    <w:rsid w:val="00D50DA5"/>
    <w:rsid w:val="00D51910"/>
    <w:rsid w:val="00D5191B"/>
    <w:rsid w:val="00D51AC8"/>
    <w:rsid w:val="00D51C2A"/>
    <w:rsid w:val="00D522D3"/>
    <w:rsid w:val="00D5266F"/>
    <w:rsid w:val="00D52B67"/>
    <w:rsid w:val="00D53958"/>
    <w:rsid w:val="00D53AA4"/>
    <w:rsid w:val="00D53CA4"/>
    <w:rsid w:val="00D5403B"/>
    <w:rsid w:val="00D546C6"/>
    <w:rsid w:val="00D55130"/>
    <w:rsid w:val="00D5527C"/>
    <w:rsid w:val="00D56742"/>
    <w:rsid w:val="00D5724F"/>
    <w:rsid w:val="00D5740E"/>
    <w:rsid w:val="00D57767"/>
    <w:rsid w:val="00D57859"/>
    <w:rsid w:val="00D57D45"/>
    <w:rsid w:val="00D60056"/>
    <w:rsid w:val="00D601C7"/>
    <w:rsid w:val="00D607E1"/>
    <w:rsid w:val="00D61003"/>
    <w:rsid w:val="00D61466"/>
    <w:rsid w:val="00D616CF"/>
    <w:rsid w:val="00D61D69"/>
    <w:rsid w:val="00D622BB"/>
    <w:rsid w:val="00D637FE"/>
    <w:rsid w:val="00D63DE5"/>
    <w:rsid w:val="00D63FC3"/>
    <w:rsid w:val="00D6431A"/>
    <w:rsid w:val="00D64414"/>
    <w:rsid w:val="00D65235"/>
    <w:rsid w:val="00D65324"/>
    <w:rsid w:val="00D65912"/>
    <w:rsid w:val="00D66611"/>
    <w:rsid w:val="00D6673E"/>
    <w:rsid w:val="00D67104"/>
    <w:rsid w:val="00D67934"/>
    <w:rsid w:val="00D70A2D"/>
    <w:rsid w:val="00D7110E"/>
    <w:rsid w:val="00D7112D"/>
    <w:rsid w:val="00D71292"/>
    <w:rsid w:val="00D72831"/>
    <w:rsid w:val="00D72D88"/>
    <w:rsid w:val="00D72F2E"/>
    <w:rsid w:val="00D73A75"/>
    <w:rsid w:val="00D746DA"/>
    <w:rsid w:val="00D74727"/>
    <w:rsid w:val="00D762A8"/>
    <w:rsid w:val="00D762FF"/>
    <w:rsid w:val="00D765D7"/>
    <w:rsid w:val="00D76A85"/>
    <w:rsid w:val="00D77026"/>
    <w:rsid w:val="00D80130"/>
    <w:rsid w:val="00D80949"/>
    <w:rsid w:val="00D8135A"/>
    <w:rsid w:val="00D815CB"/>
    <w:rsid w:val="00D81F37"/>
    <w:rsid w:val="00D8280A"/>
    <w:rsid w:val="00D82ECC"/>
    <w:rsid w:val="00D83268"/>
    <w:rsid w:val="00D8446E"/>
    <w:rsid w:val="00D8513A"/>
    <w:rsid w:val="00D8588E"/>
    <w:rsid w:val="00D869B8"/>
    <w:rsid w:val="00D87A9F"/>
    <w:rsid w:val="00D87C80"/>
    <w:rsid w:val="00D9075C"/>
    <w:rsid w:val="00D91B75"/>
    <w:rsid w:val="00D91BB8"/>
    <w:rsid w:val="00D921B0"/>
    <w:rsid w:val="00D92783"/>
    <w:rsid w:val="00D92E1E"/>
    <w:rsid w:val="00D93A31"/>
    <w:rsid w:val="00D93B65"/>
    <w:rsid w:val="00D93B68"/>
    <w:rsid w:val="00D941F3"/>
    <w:rsid w:val="00D94996"/>
    <w:rsid w:val="00D95681"/>
    <w:rsid w:val="00D959A6"/>
    <w:rsid w:val="00D96A90"/>
    <w:rsid w:val="00D96CE6"/>
    <w:rsid w:val="00D970DE"/>
    <w:rsid w:val="00D9713F"/>
    <w:rsid w:val="00D971EF"/>
    <w:rsid w:val="00D973EC"/>
    <w:rsid w:val="00D979C7"/>
    <w:rsid w:val="00D97A06"/>
    <w:rsid w:val="00DA0A6E"/>
    <w:rsid w:val="00DA2079"/>
    <w:rsid w:val="00DA22F9"/>
    <w:rsid w:val="00DA2705"/>
    <w:rsid w:val="00DA2976"/>
    <w:rsid w:val="00DA29B5"/>
    <w:rsid w:val="00DA3E3F"/>
    <w:rsid w:val="00DA5167"/>
    <w:rsid w:val="00DA59DB"/>
    <w:rsid w:val="00DA5A96"/>
    <w:rsid w:val="00DA5D8A"/>
    <w:rsid w:val="00DA5DDE"/>
    <w:rsid w:val="00DA5EBA"/>
    <w:rsid w:val="00DA60D8"/>
    <w:rsid w:val="00DA61EC"/>
    <w:rsid w:val="00DA6CD2"/>
    <w:rsid w:val="00DA6F4A"/>
    <w:rsid w:val="00DA7100"/>
    <w:rsid w:val="00DA7122"/>
    <w:rsid w:val="00DA7E8A"/>
    <w:rsid w:val="00DB020D"/>
    <w:rsid w:val="00DB03F9"/>
    <w:rsid w:val="00DB0777"/>
    <w:rsid w:val="00DB0DD5"/>
    <w:rsid w:val="00DB0F00"/>
    <w:rsid w:val="00DB16D7"/>
    <w:rsid w:val="00DB2706"/>
    <w:rsid w:val="00DB384C"/>
    <w:rsid w:val="00DB40ED"/>
    <w:rsid w:val="00DB443F"/>
    <w:rsid w:val="00DB4949"/>
    <w:rsid w:val="00DB5696"/>
    <w:rsid w:val="00DB5E68"/>
    <w:rsid w:val="00DB7793"/>
    <w:rsid w:val="00DB7D2C"/>
    <w:rsid w:val="00DB7DC5"/>
    <w:rsid w:val="00DB7FD4"/>
    <w:rsid w:val="00DC056C"/>
    <w:rsid w:val="00DC07EC"/>
    <w:rsid w:val="00DC0AA7"/>
    <w:rsid w:val="00DC1055"/>
    <w:rsid w:val="00DC137D"/>
    <w:rsid w:val="00DC2474"/>
    <w:rsid w:val="00DC277F"/>
    <w:rsid w:val="00DC2867"/>
    <w:rsid w:val="00DC2B4E"/>
    <w:rsid w:val="00DC3F24"/>
    <w:rsid w:val="00DC3FA9"/>
    <w:rsid w:val="00DC4706"/>
    <w:rsid w:val="00DC4793"/>
    <w:rsid w:val="00DC4AF1"/>
    <w:rsid w:val="00DC6198"/>
    <w:rsid w:val="00DC6275"/>
    <w:rsid w:val="00DC64D7"/>
    <w:rsid w:val="00DC68A8"/>
    <w:rsid w:val="00DC68B0"/>
    <w:rsid w:val="00DC6D91"/>
    <w:rsid w:val="00DC7342"/>
    <w:rsid w:val="00DC749E"/>
    <w:rsid w:val="00DC7587"/>
    <w:rsid w:val="00DC79A1"/>
    <w:rsid w:val="00DD0513"/>
    <w:rsid w:val="00DD068E"/>
    <w:rsid w:val="00DD086C"/>
    <w:rsid w:val="00DD12CC"/>
    <w:rsid w:val="00DD2227"/>
    <w:rsid w:val="00DD2B81"/>
    <w:rsid w:val="00DD2BE4"/>
    <w:rsid w:val="00DD3357"/>
    <w:rsid w:val="00DD34A2"/>
    <w:rsid w:val="00DD3870"/>
    <w:rsid w:val="00DD4A3B"/>
    <w:rsid w:val="00DD5B80"/>
    <w:rsid w:val="00DD5DEF"/>
    <w:rsid w:val="00DD6A07"/>
    <w:rsid w:val="00DD75E8"/>
    <w:rsid w:val="00DD7715"/>
    <w:rsid w:val="00DD7ED7"/>
    <w:rsid w:val="00DE0333"/>
    <w:rsid w:val="00DE0D4B"/>
    <w:rsid w:val="00DE10FF"/>
    <w:rsid w:val="00DE139F"/>
    <w:rsid w:val="00DE1478"/>
    <w:rsid w:val="00DE2162"/>
    <w:rsid w:val="00DE3038"/>
    <w:rsid w:val="00DE35E1"/>
    <w:rsid w:val="00DE46E4"/>
    <w:rsid w:val="00DE4FDC"/>
    <w:rsid w:val="00DE5287"/>
    <w:rsid w:val="00DE5A1C"/>
    <w:rsid w:val="00DE5D35"/>
    <w:rsid w:val="00DE6F4F"/>
    <w:rsid w:val="00DE79FA"/>
    <w:rsid w:val="00DF1430"/>
    <w:rsid w:val="00DF24FC"/>
    <w:rsid w:val="00DF25E9"/>
    <w:rsid w:val="00DF2648"/>
    <w:rsid w:val="00DF2775"/>
    <w:rsid w:val="00DF3B2D"/>
    <w:rsid w:val="00DF444D"/>
    <w:rsid w:val="00DF44F3"/>
    <w:rsid w:val="00DF4EBE"/>
    <w:rsid w:val="00DF4FEF"/>
    <w:rsid w:val="00DF56BC"/>
    <w:rsid w:val="00DF5B27"/>
    <w:rsid w:val="00DF5B35"/>
    <w:rsid w:val="00DF60CD"/>
    <w:rsid w:val="00DF630B"/>
    <w:rsid w:val="00DF682A"/>
    <w:rsid w:val="00DF6C1F"/>
    <w:rsid w:val="00DF6F84"/>
    <w:rsid w:val="00DF6FFA"/>
    <w:rsid w:val="00DF7240"/>
    <w:rsid w:val="00E0046A"/>
    <w:rsid w:val="00E006F5"/>
    <w:rsid w:val="00E01CC2"/>
    <w:rsid w:val="00E02FAD"/>
    <w:rsid w:val="00E030A2"/>
    <w:rsid w:val="00E03E7B"/>
    <w:rsid w:val="00E04A56"/>
    <w:rsid w:val="00E05F48"/>
    <w:rsid w:val="00E06D38"/>
    <w:rsid w:val="00E06D96"/>
    <w:rsid w:val="00E06E8A"/>
    <w:rsid w:val="00E07487"/>
    <w:rsid w:val="00E075E7"/>
    <w:rsid w:val="00E10389"/>
    <w:rsid w:val="00E10BE8"/>
    <w:rsid w:val="00E11BBB"/>
    <w:rsid w:val="00E139EE"/>
    <w:rsid w:val="00E13C11"/>
    <w:rsid w:val="00E14938"/>
    <w:rsid w:val="00E14FEA"/>
    <w:rsid w:val="00E15117"/>
    <w:rsid w:val="00E15655"/>
    <w:rsid w:val="00E15969"/>
    <w:rsid w:val="00E15F47"/>
    <w:rsid w:val="00E16040"/>
    <w:rsid w:val="00E16793"/>
    <w:rsid w:val="00E16832"/>
    <w:rsid w:val="00E1694F"/>
    <w:rsid w:val="00E169A8"/>
    <w:rsid w:val="00E16AC7"/>
    <w:rsid w:val="00E16DC0"/>
    <w:rsid w:val="00E17C2D"/>
    <w:rsid w:val="00E20AB6"/>
    <w:rsid w:val="00E20BBA"/>
    <w:rsid w:val="00E20D8D"/>
    <w:rsid w:val="00E21B14"/>
    <w:rsid w:val="00E22A20"/>
    <w:rsid w:val="00E22FBC"/>
    <w:rsid w:val="00E23A9F"/>
    <w:rsid w:val="00E242BB"/>
    <w:rsid w:val="00E2456D"/>
    <w:rsid w:val="00E247A0"/>
    <w:rsid w:val="00E24840"/>
    <w:rsid w:val="00E24E5F"/>
    <w:rsid w:val="00E24F0C"/>
    <w:rsid w:val="00E2503A"/>
    <w:rsid w:val="00E25695"/>
    <w:rsid w:val="00E259F8"/>
    <w:rsid w:val="00E26775"/>
    <w:rsid w:val="00E26C46"/>
    <w:rsid w:val="00E26C64"/>
    <w:rsid w:val="00E27025"/>
    <w:rsid w:val="00E27C3C"/>
    <w:rsid w:val="00E3007B"/>
    <w:rsid w:val="00E30FC4"/>
    <w:rsid w:val="00E323F8"/>
    <w:rsid w:val="00E3374F"/>
    <w:rsid w:val="00E337B2"/>
    <w:rsid w:val="00E33A72"/>
    <w:rsid w:val="00E33B0A"/>
    <w:rsid w:val="00E340E4"/>
    <w:rsid w:val="00E34BB2"/>
    <w:rsid w:val="00E35593"/>
    <w:rsid w:val="00E35922"/>
    <w:rsid w:val="00E35D88"/>
    <w:rsid w:val="00E36D3E"/>
    <w:rsid w:val="00E37843"/>
    <w:rsid w:val="00E37E43"/>
    <w:rsid w:val="00E403D5"/>
    <w:rsid w:val="00E40CA8"/>
    <w:rsid w:val="00E41444"/>
    <w:rsid w:val="00E4148D"/>
    <w:rsid w:val="00E41960"/>
    <w:rsid w:val="00E432A9"/>
    <w:rsid w:val="00E43531"/>
    <w:rsid w:val="00E4410A"/>
    <w:rsid w:val="00E44555"/>
    <w:rsid w:val="00E45932"/>
    <w:rsid w:val="00E45BE9"/>
    <w:rsid w:val="00E45CF3"/>
    <w:rsid w:val="00E470F5"/>
    <w:rsid w:val="00E4733D"/>
    <w:rsid w:val="00E47A59"/>
    <w:rsid w:val="00E50429"/>
    <w:rsid w:val="00E516A9"/>
    <w:rsid w:val="00E51ABA"/>
    <w:rsid w:val="00E5269C"/>
    <w:rsid w:val="00E5281D"/>
    <w:rsid w:val="00E5295D"/>
    <w:rsid w:val="00E52B5C"/>
    <w:rsid w:val="00E52DA5"/>
    <w:rsid w:val="00E53251"/>
    <w:rsid w:val="00E54AEE"/>
    <w:rsid w:val="00E54B7F"/>
    <w:rsid w:val="00E5538A"/>
    <w:rsid w:val="00E55393"/>
    <w:rsid w:val="00E55821"/>
    <w:rsid w:val="00E57094"/>
    <w:rsid w:val="00E57ACF"/>
    <w:rsid w:val="00E57EEC"/>
    <w:rsid w:val="00E60C2F"/>
    <w:rsid w:val="00E60DF6"/>
    <w:rsid w:val="00E61BA5"/>
    <w:rsid w:val="00E621F7"/>
    <w:rsid w:val="00E627CC"/>
    <w:rsid w:val="00E63785"/>
    <w:rsid w:val="00E649FB"/>
    <w:rsid w:val="00E64B41"/>
    <w:rsid w:val="00E652BC"/>
    <w:rsid w:val="00E65469"/>
    <w:rsid w:val="00E65F0C"/>
    <w:rsid w:val="00E66C83"/>
    <w:rsid w:val="00E676AF"/>
    <w:rsid w:val="00E70235"/>
    <w:rsid w:val="00E703CD"/>
    <w:rsid w:val="00E720B9"/>
    <w:rsid w:val="00E7330C"/>
    <w:rsid w:val="00E73863"/>
    <w:rsid w:val="00E73D1C"/>
    <w:rsid w:val="00E761F7"/>
    <w:rsid w:val="00E76B23"/>
    <w:rsid w:val="00E7766E"/>
    <w:rsid w:val="00E80763"/>
    <w:rsid w:val="00E808B4"/>
    <w:rsid w:val="00E8097A"/>
    <w:rsid w:val="00E80C25"/>
    <w:rsid w:val="00E80F35"/>
    <w:rsid w:val="00E811FC"/>
    <w:rsid w:val="00E8121A"/>
    <w:rsid w:val="00E81507"/>
    <w:rsid w:val="00E820A1"/>
    <w:rsid w:val="00E82377"/>
    <w:rsid w:val="00E82BD3"/>
    <w:rsid w:val="00E82C2D"/>
    <w:rsid w:val="00E8376B"/>
    <w:rsid w:val="00E84018"/>
    <w:rsid w:val="00E84021"/>
    <w:rsid w:val="00E84333"/>
    <w:rsid w:val="00E8542C"/>
    <w:rsid w:val="00E85550"/>
    <w:rsid w:val="00E86027"/>
    <w:rsid w:val="00E86C4F"/>
    <w:rsid w:val="00E86E32"/>
    <w:rsid w:val="00E86F13"/>
    <w:rsid w:val="00E87058"/>
    <w:rsid w:val="00E9016D"/>
    <w:rsid w:val="00E90978"/>
    <w:rsid w:val="00E90C01"/>
    <w:rsid w:val="00E918EC"/>
    <w:rsid w:val="00E92920"/>
    <w:rsid w:val="00E92D68"/>
    <w:rsid w:val="00E934DE"/>
    <w:rsid w:val="00E936E1"/>
    <w:rsid w:val="00E949F8"/>
    <w:rsid w:val="00E94F2B"/>
    <w:rsid w:val="00E953B4"/>
    <w:rsid w:val="00E95437"/>
    <w:rsid w:val="00E957F3"/>
    <w:rsid w:val="00E95E72"/>
    <w:rsid w:val="00E96D45"/>
    <w:rsid w:val="00E9770F"/>
    <w:rsid w:val="00E97BD7"/>
    <w:rsid w:val="00E97E22"/>
    <w:rsid w:val="00E97F11"/>
    <w:rsid w:val="00EA0031"/>
    <w:rsid w:val="00EA01CD"/>
    <w:rsid w:val="00EA062F"/>
    <w:rsid w:val="00EA0F87"/>
    <w:rsid w:val="00EA1D15"/>
    <w:rsid w:val="00EA287E"/>
    <w:rsid w:val="00EA29AD"/>
    <w:rsid w:val="00EA2AF3"/>
    <w:rsid w:val="00EA2EB8"/>
    <w:rsid w:val="00EA457A"/>
    <w:rsid w:val="00EA486E"/>
    <w:rsid w:val="00EA4AE3"/>
    <w:rsid w:val="00EA6331"/>
    <w:rsid w:val="00EA65DB"/>
    <w:rsid w:val="00EA69D8"/>
    <w:rsid w:val="00EA6DDB"/>
    <w:rsid w:val="00EA712A"/>
    <w:rsid w:val="00EA7597"/>
    <w:rsid w:val="00EA7E6A"/>
    <w:rsid w:val="00EA7E97"/>
    <w:rsid w:val="00EB0C61"/>
    <w:rsid w:val="00EB0FB0"/>
    <w:rsid w:val="00EB1A7F"/>
    <w:rsid w:val="00EB1E3F"/>
    <w:rsid w:val="00EB1FED"/>
    <w:rsid w:val="00EB22C6"/>
    <w:rsid w:val="00EB33D2"/>
    <w:rsid w:val="00EB402A"/>
    <w:rsid w:val="00EB4235"/>
    <w:rsid w:val="00EB4380"/>
    <w:rsid w:val="00EB4843"/>
    <w:rsid w:val="00EB4F03"/>
    <w:rsid w:val="00EB50DD"/>
    <w:rsid w:val="00EB51BF"/>
    <w:rsid w:val="00EB54FA"/>
    <w:rsid w:val="00EB577C"/>
    <w:rsid w:val="00EB5BD7"/>
    <w:rsid w:val="00EB61E3"/>
    <w:rsid w:val="00EB69A7"/>
    <w:rsid w:val="00EB70B8"/>
    <w:rsid w:val="00EB7117"/>
    <w:rsid w:val="00EB711E"/>
    <w:rsid w:val="00EB74A7"/>
    <w:rsid w:val="00EC00A2"/>
    <w:rsid w:val="00EC023D"/>
    <w:rsid w:val="00EC08AD"/>
    <w:rsid w:val="00EC09BA"/>
    <w:rsid w:val="00EC13F7"/>
    <w:rsid w:val="00EC14F9"/>
    <w:rsid w:val="00EC1C34"/>
    <w:rsid w:val="00EC2443"/>
    <w:rsid w:val="00EC2B0A"/>
    <w:rsid w:val="00EC2DFB"/>
    <w:rsid w:val="00EC2F1D"/>
    <w:rsid w:val="00EC34E8"/>
    <w:rsid w:val="00EC35B2"/>
    <w:rsid w:val="00EC54FB"/>
    <w:rsid w:val="00EC58BE"/>
    <w:rsid w:val="00EC6E11"/>
    <w:rsid w:val="00EC6F99"/>
    <w:rsid w:val="00EC76A3"/>
    <w:rsid w:val="00EC77D4"/>
    <w:rsid w:val="00ED038D"/>
    <w:rsid w:val="00ED071A"/>
    <w:rsid w:val="00ED0C75"/>
    <w:rsid w:val="00ED1741"/>
    <w:rsid w:val="00ED1A4F"/>
    <w:rsid w:val="00ED1BDF"/>
    <w:rsid w:val="00ED1EF7"/>
    <w:rsid w:val="00ED321D"/>
    <w:rsid w:val="00ED35B0"/>
    <w:rsid w:val="00ED3D76"/>
    <w:rsid w:val="00ED4196"/>
    <w:rsid w:val="00ED5097"/>
    <w:rsid w:val="00ED5E79"/>
    <w:rsid w:val="00ED6659"/>
    <w:rsid w:val="00ED6C0A"/>
    <w:rsid w:val="00ED7C0D"/>
    <w:rsid w:val="00ED7FB0"/>
    <w:rsid w:val="00EE08C4"/>
    <w:rsid w:val="00EE0CC4"/>
    <w:rsid w:val="00EE0FE8"/>
    <w:rsid w:val="00EE1024"/>
    <w:rsid w:val="00EE16AD"/>
    <w:rsid w:val="00EE1DA9"/>
    <w:rsid w:val="00EE2B3E"/>
    <w:rsid w:val="00EE2C7E"/>
    <w:rsid w:val="00EE2F44"/>
    <w:rsid w:val="00EE324E"/>
    <w:rsid w:val="00EE57EA"/>
    <w:rsid w:val="00EE6848"/>
    <w:rsid w:val="00EE71A9"/>
    <w:rsid w:val="00EE732E"/>
    <w:rsid w:val="00EE7EBD"/>
    <w:rsid w:val="00EE7F7D"/>
    <w:rsid w:val="00EF02D1"/>
    <w:rsid w:val="00EF03D3"/>
    <w:rsid w:val="00EF0813"/>
    <w:rsid w:val="00EF0DD4"/>
    <w:rsid w:val="00EF1165"/>
    <w:rsid w:val="00EF162E"/>
    <w:rsid w:val="00EF1B54"/>
    <w:rsid w:val="00EF1BC6"/>
    <w:rsid w:val="00EF2561"/>
    <w:rsid w:val="00EF2976"/>
    <w:rsid w:val="00EF2F20"/>
    <w:rsid w:val="00EF3997"/>
    <w:rsid w:val="00EF4584"/>
    <w:rsid w:val="00EF4A04"/>
    <w:rsid w:val="00EF4A4C"/>
    <w:rsid w:val="00EF6A63"/>
    <w:rsid w:val="00EF6A99"/>
    <w:rsid w:val="00EF72EA"/>
    <w:rsid w:val="00EF7D48"/>
    <w:rsid w:val="00EF7DD6"/>
    <w:rsid w:val="00F000AF"/>
    <w:rsid w:val="00F0141D"/>
    <w:rsid w:val="00F01C8F"/>
    <w:rsid w:val="00F0321E"/>
    <w:rsid w:val="00F04109"/>
    <w:rsid w:val="00F046E0"/>
    <w:rsid w:val="00F047F6"/>
    <w:rsid w:val="00F04998"/>
    <w:rsid w:val="00F04FAA"/>
    <w:rsid w:val="00F053C2"/>
    <w:rsid w:val="00F059EA"/>
    <w:rsid w:val="00F060ED"/>
    <w:rsid w:val="00F07A92"/>
    <w:rsid w:val="00F106E6"/>
    <w:rsid w:val="00F1077C"/>
    <w:rsid w:val="00F107EE"/>
    <w:rsid w:val="00F1108E"/>
    <w:rsid w:val="00F11375"/>
    <w:rsid w:val="00F113F1"/>
    <w:rsid w:val="00F11A6C"/>
    <w:rsid w:val="00F11BBE"/>
    <w:rsid w:val="00F11F4E"/>
    <w:rsid w:val="00F1216F"/>
    <w:rsid w:val="00F126D0"/>
    <w:rsid w:val="00F12D83"/>
    <w:rsid w:val="00F136AF"/>
    <w:rsid w:val="00F138E8"/>
    <w:rsid w:val="00F14C32"/>
    <w:rsid w:val="00F14E08"/>
    <w:rsid w:val="00F15FE7"/>
    <w:rsid w:val="00F1698E"/>
    <w:rsid w:val="00F179C6"/>
    <w:rsid w:val="00F17D90"/>
    <w:rsid w:val="00F20105"/>
    <w:rsid w:val="00F201A2"/>
    <w:rsid w:val="00F2054B"/>
    <w:rsid w:val="00F205EE"/>
    <w:rsid w:val="00F20920"/>
    <w:rsid w:val="00F21EBF"/>
    <w:rsid w:val="00F229F7"/>
    <w:rsid w:val="00F2348D"/>
    <w:rsid w:val="00F235E9"/>
    <w:rsid w:val="00F237D5"/>
    <w:rsid w:val="00F24CE3"/>
    <w:rsid w:val="00F24DEA"/>
    <w:rsid w:val="00F25738"/>
    <w:rsid w:val="00F262F4"/>
    <w:rsid w:val="00F26476"/>
    <w:rsid w:val="00F26491"/>
    <w:rsid w:val="00F267BF"/>
    <w:rsid w:val="00F30145"/>
    <w:rsid w:val="00F303F5"/>
    <w:rsid w:val="00F30B3A"/>
    <w:rsid w:val="00F30E73"/>
    <w:rsid w:val="00F30FC7"/>
    <w:rsid w:val="00F31AF2"/>
    <w:rsid w:val="00F3204E"/>
    <w:rsid w:val="00F3214D"/>
    <w:rsid w:val="00F324FB"/>
    <w:rsid w:val="00F32751"/>
    <w:rsid w:val="00F329CA"/>
    <w:rsid w:val="00F32E15"/>
    <w:rsid w:val="00F332DF"/>
    <w:rsid w:val="00F332F8"/>
    <w:rsid w:val="00F343A7"/>
    <w:rsid w:val="00F35E45"/>
    <w:rsid w:val="00F36861"/>
    <w:rsid w:val="00F369CE"/>
    <w:rsid w:val="00F37B01"/>
    <w:rsid w:val="00F40156"/>
    <w:rsid w:val="00F40E9B"/>
    <w:rsid w:val="00F40FBB"/>
    <w:rsid w:val="00F41563"/>
    <w:rsid w:val="00F41725"/>
    <w:rsid w:val="00F41B6A"/>
    <w:rsid w:val="00F424B9"/>
    <w:rsid w:val="00F4275B"/>
    <w:rsid w:val="00F42F5E"/>
    <w:rsid w:val="00F43AAF"/>
    <w:rsid w:val="00F4460F"/>
    <w:rsid w:val="00F45730"/>
    <w:rsid w:val="00F46F3A"/>
    <w:rsid w:val="00F47103"/>
    <w:rsid w:val="00F472D5"/>
    <w:rsid w:val="00F47336"/>
    <w:rsid w:val="00F47EC4"/>
    <w:rsid w:val="00F50446"/>
    <w:rsid w:val="00F50782"/>
    <w:rsid w:val="00F50C80"/>
    <w:rsid w:val="00F5108F"/>
    <w:rsid w:val="00F515AF"/>
    <w:rsid w:val="00F51C47"/>
    <w:rsid w:val="00F51FC6"/>
    <w:rsid w:val="00F525E3"/>
    <w:rsid w:val="00F536CF"/>
    <w:rsid w:val="00F53CBF"/>
    <w:rsid w:val="00F53EE8"/>
    <w:rsid w:val="00F54159"/>
    <w:rsid w:val="00F541A4"/>
    <w:rsid w:val="00F549C2"/>
    <w:rsid w:val="00F5538E"/>
    <w:rsid w:val="00F55DE8"/>
    <w:rsid w:val="00F56A2B"/>
    <w:rsid w:val="00F57B0C"/>
    <w:rsid w:val="00F60877"/>
    <w:rsid w:val="00F6087E"/>
    <w:rsid w:val="00F6129E"/>
    <w:rsid w:val="00F6174C"/>
    <w:rsid w:val="00F61967"/>
    <w:rsid w:val="00F61F4E"/>
    <w:rsid w:val="00F62984"/>
    <w:rsid w:val="00F62F8C"/>
    <w:rsid w:val="00F63A7B"/>
    <w:rsid w:val="00F64608"/>
    <w:rsid w:val="00F64A6C"/>
    <w:rsid w:val="00F666A6"/>
    <w:rsid w:val="00F6682C"/>
    <w:rsid w:val="00F66FA4"/>
    <w:rsid w:val="00F67217"/>
    <w:rsid w:val="00F705BA"/>
    <w:rsid w:val="00F70780"/>
    <w:rsid w:val="00F718D1"/>
    <w:rsid w:val="00F72074"/>
    <w:rsid w:val="00F72F85"/>
    <w:rsid w:val="00F7335D"/>
    <w:rsid w:val="00F733E5"/>
    <w:rsid w:val="00F73AD1"/>
    <w:rsid w:val="00F740E9"/>
    <w:rsid w:val="00F74ABA"/>
    <w:rsid w:val="00F7587A"/>
    <w:rsid w:val="00F75F2F"/>
    <w:rsid w:val="00F7623A"/>
    <w:rsid w:val="00F7630B"/>
    <w:rsid w:val="00F765A4"/>
    <w:rsid w:val="00F76CF2"/>
    <w:rsid w:val="00F76E4B"/>
    <w:rsid w:val="00F775FE"/>
    <w:rsid w:val="00F7784C"/>
    <w:rsid w:val="00F77B10"/>
    <w:rsid w:val="00F77CE4"/>
    <w:rsid w:val="00F80274"/>
    <w:rsid w:val="00F80450"/>
    <w:rsid w:val="00F80B8B"/>
    <w:rsid w:val="00F81D58"/>
    <w:rsid w:val="00F827BB"/>
    <w:rsid w:val="00F82D29"/>
    <w:rsid w:val="00F836DF"/>
    <w:rsid w:val="00F83B25"/>
    <w:rsid w:val="00F83BE9"/>
    <w:rsid w:val="00F83C19"/>
    <w:rsid w:val="00F84678"/>
    <w:rsid w:val="00F849D1"/>
    <w:rsid w:val="00F84F17"/>
    <w:rsid w:val="00F850C7"/>
    <w:rsid w:val="00F855BC"/>
    <w:rsid w:val="00F86419"/>
    <w:rsid w:val="00F86428"/>
    <w:rsid w:val="00F86C9F"/>
    <w:rsid w:val="00F87AC0"/>
    <w:rsid w:val="00F87D73"/>
    <w:rsid w:val="00F87F51"/>
    <w:rsid w:val="00F90752"/>
    <w:rsid w:val="00F90EA4"/>
    <w:rsid w:val="00F9139E"/>
    <w:rsid w:val="00F9146A"/>
    <w:rsid w:val="00F919C8"/>
    <w:rsid w:val="00F9265B"/>
    <w:rsid w:val="00F926C2"/>
    <w:rsid w:val="00F9279D"/>
    <w:rsid w:val="00F928B9"/>
    <w:rsid w:val="00F92BF2"/>
    <w:rsid w:val="00F93D80"/>
    <w:rsid w:val="00F93EC6"/>
    <w:rsid w:val="00F942DB"/>
    <w:rsid w:val="00F950CB"/>
    <w:rsid w:val="00F957A3"/>
    <w:rsid w:val="00F9634B"/>
    <w:rsid w:val="00F963C6"/>
    <w:rsid w:val="00F96731"/>
    <w:rsid w:val="00F97233"/>
    <w:rsid w:val="00F97848"/>
    <w:rsid w:val="00F97F11"/>
    <w:rsid w:val="00FA0BA0"/>
    <w:rsid w:val="00FA100A"/>
    <w:rsid w:val="00FA1138"/>
    <w:rsid w:val="00FA20C9"/>
    <w:rsid w:val="00FA24E9"/>
    <w:rsid w:val="00FA25C4"/>
    <w:rsid w:val="00FA4B12"/>
    <w:rsid w:val="00FA4C15"/>
    <w:rsid w:val="00FA4F53"/>
    <w:rsid w:val="00FA5A41"/>
    <w:rsid w:val="00FA692A"/>
    <w:rsid w:val="00FA7640"/>
    <w:rsid w:val="00FA7B0A"/>
    <w:rsid w:val="00FA7CB5"/>
    <w:rsid w:val="00FB02E1"/>
    <w:rsid w:val="00FB1832"/>
    <w:rsid w:val="00FB1BB6"/>
    <w:rsid w:val="00FB1BDB"/>
    <w:rsid w:val="00FB23D0"/>
    <w:rsid w:val="00FB2527"/>
    <w:rsid w:val="00FB274A"/>
    <w:rsid w:val="00FB2812"/>
    <w:rsid w:val="00FB2E8F"/>
    <w:rsid w:val="00FB307F"/>
    <w:rsid w:val="00FB3713"/>
    <w:rsid w:val="00FB47B1"/>
    <w:rsid w:val="00FB4C06"/>
    <w:rsid w:val="00FB66E7"/>
    <w:rsid w:val="00FB6F6E"/>
    <w:rsid w:val="00FB7164"/>
    <w:rsid w:val="00FC203B"/>
    <w:rsid w:val="00FC2373"/>
    <w:rsid w:val="00FC2495"/>
    <w:rsid w:val="00FC2497"/>
    <w:rsid w:val="00FC2FAB"/>
    <w:rsid w:val="00FC3258"/>
    <w:rsid w:val="00FC3C46"/>
    <w:rsid w:val="00FC3F32"/>
    <w:rsid w:val="00FC421C"/>
    <w:rsid w:val="00FC4889"/>
    <w:rsid w:val="00FC49D1"/>
    <w:rsid w:val="00FC5557"/>
    <w:rsid w:val="00FC59B7"/>
    <w:rsid w:val="00FC5AFC"/>
    <w:rsid w:val="00FC60DB"/>
    <w:rsid w:val="00FC6BEA"/>
    <w:rsid w:val="00FC706A"/>
    <w:rsid w:val="00FC784E"/>
    <w:rsid w:val="00FC78CB"/>
    <w:rsid w:val="00FC7AAD"/>
    <w:rsid w:val="00FC7AEA"/>
    <w:rsid w:val="00FD0356"/>
    <w:rsid w:val="00FD101D"/>
    <w:rsid w:val="00FD1CEC"/>
    <w:rsid w:val="00FD1E5C"/>
    <w:rsid w:val="00FD2101"/>
    <w:rsid w:val="00FD23E3"/>
    <w:rsid w:val="00FD2449"/>
    <w:rsid w:val="00FD2CD3"/>
    <w:rsid w:val="00FD3435"/>
    <w:rsid w:val="00FD3448"/>
    <w:rsid w:val="00FD355B"/>
    <w:rsid w:val="00FD39F3"/>
    <w:rsid w:val="00FD5817"/>
    <w:rsid w:val="00FD5EBC"/>
    <w:rsid w:val="00FD64B5"/>
    <w:rsid w:val="00FD65FF"/>
    <w:rsid w:val="00FD667C"/>
    <w:rsid w:val="00FD6E06"/>
    <w:rsid w:val="00FD72B3"/>
    <w:rsid w:val="00FD72D2"/>
    <w:rsid w:val="00FD7C1B"/>
    <w:rsid w:val="00FD7C9D"/>
    <w:rsid w:val="00FE049A"/>
    <w:rsid w:val="00FE0DB4"/>
    <w:rsid w:val="00FE0DC9"/>
    <w:rsid w:val="00FE11D4"/>
    <w:rsid w:val="00FE15ED"/>
    <w:rsid w:val="00FE177E"/>
    <w:rsid w:val="00FE1C2A"/>
    <w:rsid w:val="00FE2C01"/>
    <w:rsid w:val="00FE3BBA"/>
    <w:rsid w:val="00FE4980"/>
    <w:rsid w:val="00FE49CC"/>
    <w:rsid w:val="00FE4BA5"/>
    <w:rsid w:val="00FE4C6C"/>
    <w:rsid w:val="00FE5F37"/>
    <w:rsid w:val="00FE5FB7"/>
    <w:rsid w:val="00FE6751"/>
    <w:rsid w:val="00FE7ABE"/>
    <w:rsid w:val="00FE7C2D"/>
    <w:rsid w:val="00FF029C"/>
    <w:rsid w:val="00FF09A4"/>
    <w:rsid w:val="00FF0B68"/>
    <w:rsid w:val="00FF0E92"/>
    <w:rsid w:val="00FF1DEF"/>
    <w:rsid w:val="00FF2B5A"/>
    <w:rsid w:val="00FF38B8"/>
    <w:rsid w:val="00FF3DBE"/>
    <w:rsid w:val="00FF4501"/>
    <w:rsid w:val="00FF4AAD"/>
    <w:rsid w:val="00FF4AE0"/>
    <w:rsid w:val="00FF4BFF"/>
    <w:rsid w:val="00FF4CD8"/>
    <w:rsid w:val="00FF73BF"/>
    <w:rsid w:val="00FF7C1A"/>
    <w:rsid w:val="018255D3"/>
    <w:rsid w:val="01BAF6BF"/>
    <w:rsid w:val="027E2415"/>
    <w:rsid w:val="03136E4C"/>
    <w:rsid w:val="03166B7F"/>
    <w:rsid w:val="03CFDE99"/>
    <w:rsid w:val="03D66A93"/>
    <w:rsid w:val="044A6841"/>
    <w:rsid w:val="047658A5"/>
    <w:rsid w:val="048FBE25"/>
    <w:rsid w:val="04A0BA2B"/>
    <w:rsid w:val="04EEAE9A"/>
    <w:rsid w:val="051F305C"/>
    <w:rsid w:val="05265399"/>
    <w:rsid w:val="0556AB1A"/>
    <w:rsid w:val="05C089B8"/>
    <w:rsid w:val="05F65A15"/>
    <w:rsid w:val="060B05C9"/>
    <w:rsid w:val="06315E1C"/>
    <w:rsid w:val="06D258B1"/>
    <w:rsid w:val="06EAABB2"/>
    <w:rsid w:val="07179D17"/>
    <w:rsid w:val="071C2724"/>
    <w:rsid w:val="072D44E1"/>
    <w:rsid w:val="075EDE98"/>
    <w:rsid w:val="081F5660"/>
    <w:rsid w:val="0845C81D"/>
    <w:rsid w:val="0899D796"/>
    <w:rsid w:val="08C007D0"/>
    <w:rsid w:val="0983B9B4"/>
    <w:rsid w:val="09CC2FC2"/>
    <w:rsid w:val="0A242642"/>
    <w:rsid w:val="0AD6754A"/>
    <w:rsid w:val="0AE079AB"/>
    <w:rsid w:val="0AF567F4"/>
    <w:rsid w:val="0B1EBB0D"/>
    <w:rsid w:val="0B44FFA2"/>
    <w:rsid w:val="0B6D0018"/>
    <w:rsid w:val="0BB8D366"/>
    <w:rsid w:val="0CB23136"/>
    <w:rsid w:val="0CDD5EC7"/>
    <w:rsid w:val="0CEBA446"/>
    <w:rsid w:val="0CF0B64C"/>
    <w:rsid w:val="0D0D4016"/>
    <w:rsid w:val="0D5987E5"/>
    <w:rsid w:val="0DE06358"/>
    <w:rsid w:val="0E181294"/>
    <w:rsid w:val="0E28C962"/>
    <w:rsid w:val="0E8AF531"/>
    <w:rsid w:val="0E94C41E"/>
    <w:rsid w:val="0EAD9F5A"/>
    <w:rsid w:val="0EF51B63"/>
    <w:rsid w:val="0F41555F"/>
    <w:rsid w:val="0F74EEC2"/>
    <w:rsid w:val="0F9B8334"/>
    <w:rsid w:val="0FDB4D76"/>
    <w:rsid w:val="0FDF6A76"/>
    <w:rsid w:val="104E6385"/>
    <w:rsid w:val="11038CED"/>
    <w:rsid w:val="111E5E00"/>
    <w:rsid w:val="11297026"/>
    <w:rsid w:val="115FCBA2"/>
    <w:rsid w:val="11956DC8"/>
    <w:rsid w:val="11A9ACAD"/>
    <w:rsid w:val="120695BE"/>
    <w:rsid w:val="13916469"/>
    <w:rsid w:val="13CF896C"/>
    <w:rsid w:val="13EE54C5"/>
    <w:rsid w:val="14803956"/>
    <w:rsid w:val="14A322BC"/>
    <w:rsid w:val="1578934E"/>
    <w:rsid w:val="16303A56"/>
    <w:rsid w:val="169B7031"/>
    <w:rsid w:val="169D0BBE"/>
    <w:rsid w:val="173B6669"/>
    <w:rsid w:val="174E7CD8"/>
    <w:rsid w:val="17B38A75"/>
    <w:rsid w:val="17ECD32D"/>
    <w:rsid w:val="19033CE9"/>
    <w:rsid w:val="1932ACAF"/>
    <w:rsid w:val="19B6C151"/>
    <w:rsid w:val="1A1FCC1D"/>
    <w:rsid w:val="1A261B8B"/>
    <w:rsid w:val="1B00833C"/>
    <w:rsid w:val="1B0967C9"/>
    <w:rsid w:val="1BC0EFCD"/>
    <w:rsid w:val="1BE590E7"/>
    <w:rsid w:val="1C2488BA"/>
    <w:rsid w:val="1C51ABFF"/>
    <w:rsid w:val="1C60DDDF"/>
    <w:rsid w:val="1C71E6E0"/>
    <w:rsid w:val="1CA0CC10"/>
    <w:rsid w:val="1CDC3155"/>
    <w:rsid w:val="1DAADC1E"/>
    <w:rsid w:val="1EE7878E"/>
    <w:rsid w:val="1F1B5F99"/>
    <w:rsid w:val="1F1DF4AB"/>
    <w:rsid w:val="1F8276E3"/>
    <w:rsid w:val="1FFA5AE5"/>
    <w:rsid w:val="200EC782"/>
    <w:rsid w:val="2044C013"/>
    <w:rsid w:val="20D8FE42"/>
    <w:rsid w:val="20DB1C99"/>
    <w:rsid w:val="21DADE56"/>
    <w:rsid w:val="22957E2C"/>
    <w:rsid w:val="23534265"/>
    <w:rsid w:val="243D0AA7"/>
    <w:rsid w:val="24D952BB"/>
    <w:rsid w:val="24E389ED"/>
    <w:rsid w:val="24E511C4"/>
    <w:rsid w:val="24FA9800"/>
    <w:rsid w:val="25385499"/>
    <w:rsid w:val="25862474"/>
    <w:rsid w:val="264B8824"/>
    <w:rsid w:val="265AFD8E"/>
    <w:rsid w:val="2671F9E1"/>
    <w:rsid w:val="2675E9AA"/>
    <w:rsid w:val="268A5742"/>
    <w:rsid w:val="26A54520"/>
    <w:rsid w:val="26B90B4F"/>
    <w:rsid w:val="26CDFED7"/>
    <w:rsid w:val="272A5154"/>
    <w:rsid w:val="27C5D2B0"/>
    <w:rsid w:val="27E03548"/>
    <w:rsid w:val="2818634F"/>
    <w:rsid w:val="28328F72"/>
    <w:rsid w:val="28584E09"/>
    <w:rsid w:val="28A0654F"/>
    <w:rsid w:val="29C7ED04"/>
    <w:rsid w:val="29C8B6C1"/>
    <w:rsid w:val="29D8F605"/>
    <w:rsid w:val="29F0AC11"/>
    <w:rsid w:val="2A599597"/>
    <w:rsid w:val="2A5E817F"/>
    <w:rsid w:val="2A84F33C"/>
    <w:rsid w:val="2AF7CD55"/>
    <w:rsid w:val="2B73DB00"/>
    <w:rsid w:val="2B7D54ED"/>
    <w:rsid w:val="2B805220"/>
    <w:rsid w:val="2C42B89D"/>
    <w:rsid w:val="2C7F169A"/>
    <w:rsid w:val="2CFB5F08"/>
    <w:rsid w:val="2DCD9CFF"/>
    <w:rsid w:val="2DDE88FE"/>
    <w:rsid w:val="2E21352B"/>
    <w:rsid w:val="2E3A0E10"/>
    <w:rsid w:val="2E559DEA"/>
    <w:rsid w:val="2E74EC6A"/>
    <w:rsid w:val="2E7C0FA7"/>
    <w:rsid w:val="2E846C26"/>
    <w:rsid w:val="2EA18545"/>
    <w:rsid w:val="2EBA8DD5"/>
    <w:rsid w:val="2F13BB28"/>
    <w:rsid w:val="2F3E2002"/>
    <w:rsid w:val="301197CD"/>
    <w:rsid w:val="304E5EA7"/>
    <w:rsid w:val="30664BCE"/>
    <w:rsid w:val="30B99482"/>
    <w:rsid w:val="31E30BCB"/>
    <w:rsid w:val="3246843C"/>
    <w:rsid w:val="3273E867"/>
    <w:rsid w:val="32ABAA26"/>
    <w:rsid w:val="32B9787C"/>
    <w:rsid w:val="32EC2E11"/>
    <w:rsid w:val="337A5329"/>
    <w:rsid w:val="33C331FE"/>
    <w:rsid w:val="3424F15C"/>
    <w:rsid w:val="34BF277B"/>
    <w:rsid w:val="356693E8"/>
    <w:rsid w:val="35B7B600"/>
    <w:rsid w:val="35E611E5"/>
    <w:rsid w:val="35E9DF66"/>
    <w:rsid w:val="35F1193E"/>
    <w:rsid w:val="368563E6"/>
    <w:rsid w:val="36B80F76"/>
    <w:rsid w:val="37BA3F82"/>
    <w:rsid w:val="385D6055"/>
    <w:rsid w:val="38926F1A"/>
    <w:rsid w:val="38B24E97"/>
    <w:rsid w:val="38B9ADEA"/>
    <w:rsid w:val="38E1BE8D"/>
    <w:rsid w:val="38E9A5D3"/>
    <w:rsid w:val="39C3F478"/>
    <w:rsid w:val="3A7D8EEE"/>
    <w:rsid w:val="3A850100"/>
    <w:rsid w:val="3ABAA30A"/>
    <w:rsid w:val="3B0A7BC1"/>
    <w:rsid w:val="3B43722C"/>
    <w:rsid w:val="3BF2ED92"/>
    <w:rsid w:val="3C026E47"/>
    <w:rsid w:val="3C056D25"/>
    <w:rsid w:val="3C2A9EE2"/>
    <w:rsid w:val="3C7F0408"/>
    <w:rsid w:val="3DEA2603"/>
    <w:rsid w:val="3E05DD07"/>
    <w:rsid w:val="3E663C92"/>
    <w:rsid w:val="3E739933"/>
    <w:rsid w:val="3E7B12EE"/>
    <w:rsid w:val="3F234E15"/>
    <w:rsid w:val="3F5F84A7"/>
    <w:rsid w:val="3F7ED327"/>
    <w:rsid w:val="3FCABA82"/>
    <w:rsid w:val="3FFBD006"/>
    <w:rsid w:val="40032833"/>
    <w:rsid w:val="4038F036"/>
    <w:rsid w:val="4047B761"/>
    <w:rsid w:val="40739239"/>
    <w:rsid w:val="40A84A70"/>
    <w:rsid w:val="40BF1E76"/>
    <w:rsid w:val="40ED0E8E"/>
    <w:rsid w:val="410B05D1"/>
    <w:rsid w:val="41719DE9"/>
    <w:rsid w:val="42331DC5"/>
    <w:rsid w:val="4233AE65"/>
    <w:rsid w:val="423C0C2E"/>
    <w:rsid w:val="42441AD1"/>
    <w:rsid w:val="42516431"/>
    <w:rsid w:val="4287F389"/>
    <w:rsid w:val="42998CCF"/>
    <w:rsid w:val="42B89F0A"/>
    <w:rsid w:val="42E60BA2"/>
    <w:rsid w:val="42F4D2CD"/>
    <w:rsid w:val="4358E666"/>
    <w:rsid w:val="439A29FA"/>
    <w:rsid w:val="43E1567C"/>
    <w:rsid w:val="442DCA18"/>
    <w:rsid w:val="44A452C3"/>
    <w:rsid w:val="45187096"/>
    <w:rsid w:val="454440D5"/>
    <w:rsid w:val="458C4655"/>
    <w:rsid w:val="460B7BA6"/>
    <w:rsid w:val="4624934A"/>
    <w:rsid w:val="471B94C9"/>
    <w:rsid w:val="47EFC407"/>
    <w:rsid w:val="4836F36A"/>
    <w:rsid w:val="48D13884"/>
    <w:rsid w:val="48E79B90"/>
    <w:rsid w:val="491CAAAB"/>
    <w:rsid w:val="4AA04ECE"/>
    <w:rsid w:val="4AD7E5BF"/>
    <w:rsid w:val="4AFC82CF"/>
    <w:rsid w:val="4B139447"/>
    <w:rsid w:val="4B1D7A0B"/>
    <w:rsid w:val="4B3DF5CD"/>
    <w:rsid w:val="4C147CB8"/>
    <w:rsid w:val="4C35E853"/>
    <w:rsid w:val="4C657899"/>
    <w:rsid w:val="4C719590"/>
    <w:rsid w:val="4CDB1122"/>
    <w:rsid w:val="4D2C9EF0"/>
    <w:rsid w:val="4D9E97D8"/>
    <w:rsid w:val="4DCA9577"/>
    <w:rsid w:val="4E87EA84"/>
    <w:rsid w:val="4EDF610C"/>
    <w:rsid w:val="4EFFA1F8"/>
    <w:rsid w:val="4F1A3F66"/>
    <w:rsid w:val="4F37E578"/>
    <w:rsid w:val="4F609AB7"/>
    <w:rsid w:val="4F92FEB3"/>
    <w:rsid w:val="4FD888E4"/>
    <w:rsid w:val="5008BA28"/>
    <w:rsid w:val="505FB6C3"/>
    <w:rsid w:val="506C6A42"/>
    <w:rsid w:val="5094C909"/>
    <w:rsid w:val="50E59790"/>
    <w:rsid w:val="51128222"/>
    <w:rsid w:val="51825763"/>
    <w:rsid w:val="51991989"/>
    <w:rsid w:val="52663CC1"/>
    <w:rsid w:val="52F10B4F"/>
    <w:rsid w:val="532D77D8"/>
    <w:rsid w:val="5340E856"/>
    <w:rsid w:val="538F477D"/>
    <w:rsid w:val="53AA7BB8"/>
    <w:rsid w:val="53F4E36D"/>
    <w:rsid w:val="54F60F6C"/>
    <w:rsid w:val="55360D32"/>
    <w:rsid w:val="557097A4"/>
    <w:rsid w:val="55EA7AEA"/>
    <w:rsid w:val="56043073"/>
    <w:rsid w:val="56A3F4B1"/>
    <w:rsid w:val="5759BAAA"/>
    <w:rsid w:val="57693A81"/>
    <w:rsid w:val="577DA1C9"/>
    <w:rsid w:val="578B8FDA"/>
    <w:rsid w:val="580F6D91"/>
    <w:rsid w:val="58B7945C"/>
    <w:rsid w:val="58D12653"/>
    <w:rsid w:val="5968402D"/>
    <w:rsid w:val="59C2AE88"/>
    <w:rsid w:val="5A3EABB4"/>
    <w:rsid w:val="5ADDCF08"/>
    <w:rsid w:val="5B830184"/>
    <w:rsid w:val="5B9A2BA9"/>
    <w:rsid w:val="5BEFE60A"/>
    <w:rsid w:val="5C2DC342"/>
    <w:rsid w:val="5CDF3C01"/>
    <w:rsid w:val="5CFA4F4A"/>
    <w:rsid w:val="5D4A5E33"/>
    <w:rsid w:val="5D592795"/>
    <w:rsid w:val="5DB82520"/>
    <w:rsid w:val="5DBCEEB3"/>
    <w:rsid w:val="5DDDD4A2"/>
    <w:rsid w:val="5DE4F7DF"/>
    <w:rsid w:val="5DF600E0"/>
    <w:rsid w:val="5EC762FC"/>
    <w:rsid w:val="5F2260C3"/>
    <w:rsid w:val="5F3BF369"/>
    <w:rsid w:val="5FFE5002"/>
    <w:rsid w:val="60520947"/>
    <w:rsid w:val="608BDC6F"/>
    <w:rsid w:val="60FCAA16"/>
    <w:rsid w:val="615B25E3"/>
    <w:rsid w:val="6186D25D"/>
    <w:rsid w:val="61B12F59"/>
    <w:rsid w:val="61C57058"/>
    <w:rsid w:val="61FD16B4"/>
    <w:rsid w:val="624D553F"/>
    <w:rsid w:val="62898914"/>
    <w:rsid w:val="64375E95"/>
    <w:rsid w:val="643C3DDE"/>
    <w:rsid w:val="646531AB"/>
    <w:rsid w:val="648345F0"/>
    <w:rsid w:val="6492C6A5"/>
    <w:rsid w:val="64A24661"/>
    <w:rsid w:val="64A87C0A"/>
    <w:rsid w:val="64FBC626"/>
    <w:rsid w:val="6595CC31"/>
    <w:rsid w:val="65E3E821"/>
    <w:rsid w:val="66D76EBD"/>
    <w:rsid w:val="66D92466"/>
    <w:rsid w:val="6704D25A"/>
    <w:rsid w:val="67414D5B"/>
    <w:rsid w:val="67F5C50C"/>
    <w:rsid w:val="68D31735"/>
    <w:rsid w:val="692D5734"/>
    <w:rsid w:val="6945CB1B"/>
    <w:rsid w:val="69B759E0"/>
    <w:rsid w:val="6A1C58DF"/>
    <w:rsid w:val="6A1DF4D4"/>
    <w:rsid w:val="6A52E837"/>
    <w:rsid w:val="6ACD3AA9"/>
    <w:rsid w:val="6AF00309"/>
    <w:rsid w:val="6B6B567F"/>
    <w:rsid w:val="6BA2CE18"/>
    <w:rsid w:val="6C1BC6A7"/>
    <w:rsid w:val="6C59518F"/>
    <w:rsid w:val="6C6C07A6"/>
    <w:rsid w:val="6C766AAE"/>
    <w:rsid w:val="6C84B38D"/>
    <w:rsid w:val="6C97B0B9"/>
    <w:rsid w:val="6C9CDC6B"/>
    <w:rsid w:val="6CB3CD73"/>
    <w:rsid w:val="6D148153"/>
    <w:rsid w:val="6D2176FA"/>
    <w:rsid w:val="6D5E0C32"/>
    <w:rsid w:val="6D828210"/>
    <w:rsid w:val="6DE991FD"/>
    <w:rsid w:val="6E240118"/>
    <w:rsid w:val="6E4EA1B5"/>
    <w:rsid w:val="6E5F5BAC"/>
    <w:rsid w:val="6E756247"/>
    <w:rsid w:val="6F160F0B"/>
    <w:rsid w:val="6F2199C3"/>
    <w:rsid w:val="6FAC2DA4"/>
    <w:rsid w:val="700029A7"/>
    <w:rsid w:val="7007F86F"/>
    <w:rsid w:val="7009A394"/>
    <w:rsid w:val="7019414B"/>
    <w:rsid w:val="7062F24C"/>
    <w:rsid w:val="707F09B2"/>
    <w:rsid w:val="7094B0B2"/>
    <w:rsid w:val="70A8B289"/>
    <w:rsid w:val="7100BBE1"/>
    <w:rsid w:val="71C024B2"/>
    <w:rsid w:val="725A5982"/>
    <w:rsid w:val="72EB7213"/>
    <w:rsid w:val="732A7050"/>
    <w:rsid w:val="7385B288"/>
    <w:rsid w:val="738760AC"/>
    <w:rsid w:val="742D6451"/>
    <w:rsid w:val="742E4346"/>
    <w:rsid w:val="7442DE98"/>
    <w:rsid w:val="746AD8A1"/>
    <w:rsid w:val="7478B427"/>
    <w:rsid w:val="747BC4A0"/>
    <w:rsid w:val="752A97E8"/>
    <w:rsid w:val="754CE331"/>
    <w:rsid w:val="756F1868"/>
    <w:rsid w:val="758D0FAB"/>
    <w:rsid w:val="75ED9B8C"/>
    <w:rsid w:val="761A1980"/>
    <w:rsid w:val="76430567"/>
    <w:rsid w:val="76F64413"/>
    <w:rsid w:val="776FC179"/>
    <w:rsid w:val="778536D5"/>
    <w:rsid w:val="77AB248C"/>
    <w:rsid w:val="780C961D"/>
    <w:rsid w:val="781AB0F6"/>
    <w:rsid w:val="78293F18"/>
    <w:rsid w:val="78B552FC"/>
    <w:rsid w:val="78E3EB7B"/>
    <w:rsid w:val="7A338349"/>
    <w:rsid w:val="7A3C9390"/>
    <w:rsid w:val="7B255436"/>
    <w:rsid w:val="7B97AD4E"/>
    <w:rsid w:val="7BA8D6B9"/>
    <w:rsid w:val="7C45028E"/>
    <w:rsid w:val="7C94AC26"/>
    <w:rsid w:val="7D3ECCB9"/>
    <w:rsid w:val="7D441AD9"/>
    <w:rsid w:val="7D757F46"/>
    <w:rsid w:val="7E577B24"/>
    <w:rsid w:val="7E97D352"/>
    <w:rsid w:val="7F30CEE0"/>
    <w:rsid w:val="7F4A81DF"/>
    <w:rsid w:val="7F79CF30"/>
    <w:rsid w:val="7F86E175"/>
    <w:rsid w:val="7FC9593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4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174"/>
  </w:style>
  <w:style w:type="paragraph" w:styleId="Heading3">
    <w:name w:val="heading 3"/>
    <w:basedOn w:val="Normal"/>
    <w:link w:val="Heading3Char"/>
    <w:uiPriority w:val="9"/>
    <w:qFormat/>
    <w:rsid w:val="003552B6"/>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customStyle="1" w:styleId="naiskr">
    <w:name w:val="naiskr"/>
    <w:basedOn w:val="Normal"/>
    <w:rsid w:val="00EB51B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C325B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unhideWhenUsed/>
    <w:rsid w:val="00DC68B0"/>
    <w:rPr>
      <w:sz w:val="16"/>
      <w:szCs w:val="16"/>
    </w:rPr>
  </w:style>
  <w:style w:type="paragraph" w:styleId="CommentText">
    <w:name w:val="annotation text"/>
    <w:basedOn w:val="Normal"/>
    <w:link w:val="CommentTextChar"/>
    <w:uiPriority w:val="99"/>
    <w:unhideWhenUsed/>
    <w:rsid w:val="00DC68B0"/>
    <w:pPr>
      <w:spacing w:line="240" w:lineRule="auto"/>
    </w:pPr>
    <w:rPr>
      <w:sz w:val="20"/>
      <w:szCs w:val="20"/>
    </w:rPr>
  </w:style>
  <w:style w:type="character" w:customStyle="1" w:styleId="CommentTextChar">
    <w:name w:val="Comment Text Char"/>
    <w:basedOn w:val="DefaultParagraphFont"/>
    <w:link w:val="CommentText"/>
    <w:uiPriority w:val="99"/>
    <w:rsid w:val="00DC68B0"/>
    <w:rPr>
      <w:sz w:val="20"/>
      <w:szCs w:val="20"/>
    </w:rPr>
  </w:style>
  <w:style w:type="paragraph" w:styleId="CommentSubject">
    <w:name w:val="annotation subject"/>
    <w:basedOn w:val="CommentText"/>
    <w:next w:val="CommentText"/>
    <w:link w:val="CommentSubjectChar"/>
    <w:uiPriority w:val="99"/>
    <w:semiHidden/>
    <w:unhideWhenUsed/>
    <w:rsid w:val="00DC68B0"/>
    <w:rPr>
      <w:b/>
      <w:bCs/>
    </w:rPr>
  </w:style>
  <w:style w:type="character" w:customStyle="1" w:styleId="CommentSubjectChar">
    <w:name w:val="Comment Subject Char"/>
    <w:basedOn w:val="CommentTextChar"/>
    <w:link w:val="CommentSubject"/>
    <w:uiPriority w:val="99"/>
    <w:semiHidden/>
    <w:rsid w:val="00DC68B0"/>
    <w:rPr>
      <w:b/>
      <w:bCs/>
      <w:sz w:val="20"/>
      <w:szCs w:val="20"/>
    </w:rPr>
  </w:style>
  <w:style w:type="paragraph" w:styleId="Subtitle">
    <w:name w:val="Subtitle"/>
    <w:basedOn w:val="Normal"/>
    <w:link w:val="SubtitleChar"/>
    <w:qFormat/>
    <w:rsid w:val="009F4CAC"/>
    <w:pPr>
      <w:spacing w:after="0" w:line="240" w:lineRule="auto"/>
      <w:ind w:left="851"/>
      <w:jc w:val="both"/>
    </w:pPr>
    <w:rPr>
      <w:rFonts w:ascii="Times New Roman" w:eastAsia="Times New Roman" w:hAnsi="Times New Roman" w:cs="Times New Roman"/>
      <w:sz w:val="28"/>
      <w:szCs w:val="20"/>
      <w:lang w:eastAsia="lv-LV"/>
    </w:rPr>
  </w:style>
  <w:style w:type="character" w:customStyle="1" w:styleId="SubtitleChar">
    <w:name w:val="Subtitle Char"/>
    <w:basedOn w:val="DefaultParagraphFont"/>
    <w:link w:val="Subtitle"/>
    <w:rsid w:val="009F4CAC"/>
    <w:rPr>
      <w:rFonts w:ascii="Times New Roman" w:eastAsia="Times New Roman" w:hAnsi="Times New Roman" w:cs="Times New Roman"/>
      <w:sz w:val="28"/>
      <w:szCs w:val="20"/>
      <w:lang w:eastAsia="lv-LV"/>
    </w:rPr>
  </w:style>
  <w:style w:type="paragraph" w:styleId="NoSpacing">
    <w:name w:val="No Spacing"/>
    <w:uiPriority w:val="1"/>
    <w:qFormat/>
    <w:rsid w:val="009F2BFE"/>
    <w:pPr>
      <w:widowControl w:val="0"/>
      <w:spacing w:after="0" w:line="240" w:lineRule="auto"/>
      <w:ind w:firstLine="720"/>
      <w:jc w:val="both"/>
    </w:pPr>
    <w:rPr>
      <w:rFonts w:ascii="Times New Roman" w:eastAsia="Times New Roman" w:hAnsi="Times New Roman" w:cs="Times New Roman"/>
      <w:sz w:val="26"/>
      <w:szCs w:val="20"/>
    </w:rPr>
  </w:style>
  <w:style w:type="character" w:customStyle="1" w:styleId="Heading3Char">
    <w:name w:val="Heading 3 Char"/>
    <w:basedOn w:val="DefaultParagraphFont"/>
    <w:link w:val="Heading3"/>
    <w:uiPriority w:val="9"/>
    <w:rsid w:val="003552B6"/>
    <w:rPr>
      <w:rFonts w:ascii="Times New Roman" w:eastAsia="Times New Roman" w:hAnsi="Times New Roman" w:cs="Times New Roman"/>
      <w:b/>
      <w:bCs/>
      <w:sz w:val="27"/>
      <w:szCs w:val="27"/>
      <w:lang w:eastAsia="lv-LV"/>
    </w:rPr>
  </w:style>
  <w:style w:type="paragraph" w:styleId="EndnoteText">
    <w:name w:val="endnote text"/>
    <w:basedOn w:val="Normal"/>
    <w:link w:val="EndnoteTextChar"/>
    <w:uiPriority w:val="99"/>
    <w:semiHidden/>
    <w:unhideWhenUsed/>
    <w:rsid w:val="002575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75F6"/>
    <w:rPr>
      <w:sz w:val="20"/>
      <w:szCs w:val="20"/>
    </w:rPr>
  </w:style>
  <w:style w:type="character" w:styleId="EndnoteReference">
    <w:name w:val="endnote reference"/>
    <w:basedOn w:val="DefaultParagraphFont"/>
    <w:uiPriority w:val="99"/>
    <w:semiHidden/>
    <w:unhideWhenUsed/>
    <w:rsid w:val="002575F6"/>
    <w:rPr>
      <w:vertAlign w:val="superscript"/>
    </w:rPr>
  </w:style>
  <w:style w:type="paragraph" w:styleId="FootnoteText">
    <w:name w:val="footnote text"/>
    <w:aliases w:val="Footnote Char,Footnote text,Fußn,Fußnote,Fußnote Char,Fußnotentext Char Char,Reference,Schriftart: 10 pt,Schriftart: 8 pt,Schriftart: 9 pt,Voetnoottekst Char,Voetnoottekst Char1,Voetnoottekst Char2 Char Char,WB-Fußnotentext,fußn,o,stile 1"/>
    <w:basedOn w:val="Normal"/>
    <w:link w:val="FootnoteTextChar"/>
    <w:uiPriority w:val="99"/>
    <w:unhideWhenUsed/>
    <w:qFormat/>
    <w:rsid w:val="002575F6"/>
    <w:pPr>
      <w:spacing w:after="0" w:line="240" w:lineRule="auto"/>
    </w:pPr>
    <w:rPr>
      <w:sz w:val="20"/>
      <w:szCs w:val="20"/>
    </w:rPr>
  </w:style>
  <w:style w:type="character" w:customStyle="1" w:styleId="FootnoteTextChar">
    <w:name w:val="Footnote Text Char"/>
    <w:aliases w:val="Footnote Char Char1,Footnote text Char1,Fußn Char1,Fußnote Char2,Fußnote Char Char1,Fußnotentext Char Char Char1,Reference Char1,Schriftart: 10 pt Char1,Schriftart: 8 pt Char1,Schriftart: 9 pt Char1,Voetnoottekst Char Char1,fußn Char1"/>
    <w:basedOn w:val="DefaultParagraphFont"/>
    <w:link w:val="FootnoteText"/>
    <w:uiPriority w:val="99"/>
    <w:qFormat/>
    <w:rsid w:val="002575F6"/>
    <w:rPr>
      <w:sz w:val="20"/>
      <w:szCs w:val="20"/>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S,Times 10 Point,de nota al pie,stylish"/>
    <w:basedOn w:val="DefaultParagraphFont"/>
    <w:link w:val="FootnotesymbolCarZchn"/>
    <w:uiPriority w:val="99"/>
    <w:unhideWhenUsed/>
    <w:qFormat/>
    <w:rsid w:val="002575F6"/>
    <w:rPr>
      <w:vertAlign w:val="superscript"/>
    </w:rPr>
  </w:style>
  <w:style w:type="paragraph" w:styleId="Revision">
    <w:name w:val="Revision"/>
    <w:hidden/>
    <w:uiPriority w:val="99"/>
    <w:semiHidden/>
    <w:rsid w:val="003B5C4B"/>
    <w:pPr>
      <w:spacing w:after="0" w:line="240" w:lineRule="auto"/>
    </w:pPr>
  </w:style>
  <w:style w:type="character" w:customStyle="1" w:styleId="UnresolvedMention1">
    <w:name w:val="Unresolved Mention1"/>
    <w:basedOn w:val="DefaultParagraphFont"/>
    <w:uiPriority w:val="99"/>
    <w:semiHidden/>
    <w:unhideWhenUsed/>
    <w:rsid w:val="003A05EC"/>
    <w:rPr>
      <w:color w:val="808080"/>
      <w:shd w:val="clear" w:color="auto" w:fill="E6E6E6"/>
    </w:rPr>
  </w:style>
  <w:style w:type="character" w:customStyle="1" w:styleId="normaltextrun">
    <w:name w:val="normaltextrun"/>
    <w:basedOn w:val="DefaultParagraphFont"/>
    <w:rsid w:val="00723D0F"/>
  </w:style>
  <w:style w:type="paragraph" w:styleId="ListParagraph">
    <w:name w:val="List Paragraph"/>
    <w:basedOn w:val="Normal"/>
    <w:uiPriority w:val="34"/>
    <w:qFormat/>
    <w:rsid w:val="003F7C25"/>
    <w:pPr>
      <w:ind w:left="720"/>
      <w:contextualSpacing/>
    </w:pPr>
  </w:style>
  <w:style w:type="paragraph" w:styleId="Title">
    <w:name w:val="Title"/>
    <w:basedOn w:val="Normal"/>
    <w:link w:val="TitleChar"/>
    <w:qFormat/>
    <w:rsid w:val="00BD33E0"/>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BD33E0"/>
    <w:rPr>
      <w:rFonts w:ascii="Times New Roman" w:eastAsia="Times New Roman" w:hAnsi="Times New Roman" w:cs="Times New Roman"/>
      <w:sz w:val="28"/>
      <w:szCs w:val="20"/>
    </w:rPr>
  </w:style>
  <w:style w:type="character" w:styleId="Strong">
    <w:name w:val="Strong"/>
    <w:uiPriority w:val="22"/>
    <w:qFormat/>
    <w:rsid w:val="00BD33E0"/>
    <w:rPr>
      <w:b/>
      <w:bCs/>
    </w:rPr>
  </w:style>
  <w:style w:type="numbering" w:customStyle="1" w:styleId="NoList1">
    <w:name w:val="No List1"/>
    <w:next w:val="NoList"/>
    <w:uiPriority w:val="99"/>
    <w:semiHidden/>
    <w:unhideWhenUsed/>
    <w:rsid w:val="0066762C"/>
  </w:style>
  <w:style w:type="paragraph" w:customStyle="1" w:styleId="naisnod">
    <w:name w:val="naisnod"/>
    <w:basedOn w:val="Normal"/>
    <w:rsid w:val="006676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6676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Normal"/>
    <w:uiPriority w:val="99"/>
    <w:rsid w:val="006676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Latvian">
    <w:name w:val="Normal – Latvian"/>
    <w:basedOn w:val="Normal"/>
    <w:rsid w:val="0066762C"/>
    <w:pPr>
      <w:tabs>
        <w:tab w:val="left" w:pos="1829"/>
      </w:tabs>
      <w:spacing w:after="120" w:line="240" w:lineRule="auto"/>
      <w:jc w:val="both"/>
    </w:pPr>
    <w:rPr>
      <w:rFonts w:ascii="Times New Roman" w:eastAsia="Times New Roman" w:hAnsi="Times New Roman" w:cs="Times New Roman"/>
      <w:sz w:val="28"/>
      <w:szCs w:val="28"/>
    </w:rPr>
  </w:style>
  <w:style w:type="table" w:styleId="TableGrid">
    <w:name w:val="Table Grid"/>
    <w:basedOn w:val="TableNormal"/>
    <w:uiPriority w:val="59"/>
    <w:rsid w:val="00667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6762C"/>
    <w:rPr>
      <w:color w:val="0000FF"/>
      <w:u w:val="single"/>
    </w:rPr>
  </w:style>
  <w:style w:type="character" w:customStyle="1" w:styleId="FollowedHyperlink1">
    <w:name w:val="FollowedHyperlink1"/>
    <w:basedOn w:val="DefaultParagraphFont"/>
    <w:uiPriority w:val="99"/>
    <w:semiHidden/>
    <w:unhideWhenUsed/>
    <w:rsid w:val="0066762C"/>
    <w:rPr>
      <w:color w:val="800080"/>
      <w:u w:val="single"/>
    </w:rPr>
  </w:style>
  <w:style w:type="paragraph" w:styleId="PlainText">
    <w:name w:val="Plain Text"/>
    <w:basedOn w:val="Normal"/>
    <w:link w:val="PlainTextChar"/>
    <w:rsid w:val="0066762C"/>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semiHidden/>
    <w:rsid w:val="0066762C"/>
    <w:rPr>
      <w:rFonts w:ascii="Courier New" w:eastAsia="Times New Roman" w:hAnsi="Courier New" w:cs="Times New Roman"/>
      <w:sz w:val="20"/>
      <w:szCs w:val="20"/>
      <w:lang w:val="en-GB"/>
    </w:rPr>
  </w:style>
  <w:style w:type="paragraph" w:styleId="NormalWeb">
    <w:name w:val="Normal (Web)"/>
    <w:basedOn w:val="Normal"/>
    <w:uiPriority w:val="99"/>
    <w:unhideWhenUsed/>
    <w:rsid w:val="0066762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6762C"/>
    <w:rPr>
      <w:i/>
      <w:iCs/>
    </w:rPr>
  </w:style>
  <w:style w:type="paragraph" w:customStyle="1" w:styleId="Committee">
    <w:name w:val="Committee"/>
    <w:basedOn w:val="Normal"/>
    <w:rsid w:val="0066762C"/>
    <w:pPr>
      <w:widowControl w:val="0"/>
      <w:spacing w:before="240" w:after="1200" w:line="240" w:lineRule="auto"/>
      <w:jc w:val="center"/>
    </w:pPr>
    <w:rPr>
      <w:rFonts w:ascii="Times New Roman" w:eastAsia="Times New Roman" w:hAnsi="Times New Roman" w:cs="Times New Roman"/>
      <w:i/>
      <w:sz w:val="24"/>
      <w:szCs w:val="20"/>
      <w:lang w:eastAsia="en-GB"/>
    </w:rPr>
  </w:style>
  <w:style w:type="character" w:customStyle="1" w:styleId="UnresolvedMention2">
    <w:name w:val="Unresolved Mention2"/>
    <w:basedOn w:val="DefaultParagraphFont"/>
    <w:uiPriority w:val="99"/>
    <w:semiHidden/>
    <w:unhideWhenUsed/>
    <w:rsid w:val="0066762C"/>
    <w:rPr>
      <w:color w:val="605E5C"/>
      <w:shd w:val="clear" w:color="auto" w:fill="E1DFDD"/>
    </w:rPr>
  </w:style>
  <w:style w:type="character" w:customStyle="1" w:styleId="UnresolvedMention3">
    <w:name w:val="Unresolved Mention3"/>
    <w:basedOn w:val="DefaultParagraphFont"/>
    <w:uiPriority w:val="99"/>
    <w:unhideWhenUsed/>
    <w:rsid w:val="0066762C"/>
    <w:rPr>
      <w:color w:val="605E5C"/>
      <w:shd w:val="clear" w:color="auto" w:fill="E1DFDD"/>
    </w:rPr>
  </w:style>
  <w:style w:type="character" w:customStyle="1" w:styleId="italic">
    <w:name w:val="italic"/>
    <w:basedOn w:val="DefaultParagraphFont"/>
    <w:rsid w:val="0066762C"/>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rsid w:val="00321EBA"/>
    <w:pPr>
      <w:spacing w:line="240" w:lineRule="exact"/>
      <w:jc w:val="both"/>
    </w:pPr>
    <w:rPr>
      <w:vertAlign w:val="superscript"/>
    </w:rPr>
  </w:style>
  <w:style w:type="character" w:customStyle="1" w:styleId="FootnoteTextChar1">
    <w:name w:val="Footnote Text Char1"/>
    <w:aliases w:val="Footnote Char Char,Footnote text Char,Fußn Char,Fußnote Char1,Fußnote Char Char,Fußnotentext Char Char Char,Reference Char,Schriftart: 10 pt Char,Schriftart: 8 pt Char,Schriftart: 9 pt Char,Voetnoottekst Char Char,fußn Char,o Char"/>
    <w:uiPriority w:val="99"/>
    <w:locked/>
    <w:rsid w:val="00321EBA"/>
    <w:rPr>
      <w:rFonts w:ascii="Times New Roman" w:eastAsia="Times New Roman" w:hAnsi="Times New Roman" w:cs="Times New Roman"/>
      <w:sz w:val="20"/>
      <w:szCs w:val="20"/>
      <w:lang w:val="en-GB"/>
    </w:rPr>
  </w:style>
  <w:style w:type="paragraph" w:customStyle="1" w:styleId="FootnoteRefernece">
    <w:name w:val="Footnote Refernece"/>
    <w:aliases w:val="E,Footnotes refss,Odwołanie przypisu,ftref"/>
    <w:basedOn w:val="Normal"/>
    <w:next w:val="Normal"/>
    <w:rsid w:val="006D4E48"/>
    <w:pPr>
      <w:spacing w:line="240" w:lineRule="exact"/>
      <w:ind w:firstLine="720"/>
      <w:jc w:val="both"/>
      <w:textAlignment w:val="baseline"/>
    </w:pPr>
    <w:rPr>
      <w:rFonts w:ascii="Times New Roman" w:hAnsi="Times New Roman"/>
      <w:sz w:val="28"/>
      <w:vertAlign w:val="superscript"/>
    </w:rPr>
  </w:style>
  <w:style w:type="character" w:customStyle="1" w:styleId="FootnoteCharacters">
    <w:name w:val="Footnote Characters"/>
    <w:rsid w:val="0058357A"/>
  </w:style>
  <w:style w:type="paragraph" w:customStyle="1" w:styleId="paragraph">
    <w:name w:val="paragraph"/>
    <w:basedOn w:val="Normal"/>
    <w:rsid w:val="00D276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indhit">
    <w:name w:val="findhit"/>
    <w:basedOn w:val="DefaultParagraphFont"/>
    <w:rsid w:val="00D2764F"/>
  </w:style>
  <w:style w:type="character" w:customStyle="1" w:styleId="eop">
    <w:name w:val="eop"/>
    <w:basedOn w:val="DefaultParagraphFont"/>
    <w:rsid w:val="00D2764F"/>
  </w:style>
  <w:style w:type="character" w:customStyle="1" w:styleId="spellingerror">
    <w:name w:val="spellingerror"/>
    <w:basedOn w:val="DefaultParagraphFont"/>
    <w:rsid w:val="00D2764F"/>
  </w:style>
  <w:style w:type="paragraph" w:customStyle="1" w:styleId="naislab">
    <w:name w:val="naislab"/>
    <w:basedOn w:val="Normal"/>
    <w:rsid w:val="009254A3"/>
    <w:pPr>
      <w:spacing w:before="75" w:after="75" w:line="240" w:lineRule="auto"/>
      <w:jc w:val="right"/>
    </w:pPr>
    <w:rPr>
      <w:rFonts w:ascii="Times New Roman" w:eastAsia="Times New Roman" w:hAnsi="Times New Roman" w:cs="Times New Roman"/>
      <w:sz w:val="24"/>
      <w:szCs w:val="24"/>
      <w:lang w:eastAsia="lv-LV"/>
    </w:rPr>
  </w:style>
  <w:style w:type="paragraph" w:customStyle="1" w:styleId="Default">
    <w:name w:val="Default"/>
    <w:rsid w:val="00E811FC"/>
    <w:pPr>
      <w:autoSpaceDE w:val="0"/>
      <w:autoSpaceDN w:val="0"/>
      <w:adjustRightInd w:val="0"/>
      <w:spacing w:after="0" w:line="240" w:lineRule="auto"/>
    </w:pPr>
    <w:rPr>
      <w:rFonts w:ascii="Arial" w:hAnsi="Arial" w:cs="Arial"/>
      <w:color w:val="000000"/>
      <w:sz w:val="24"/>
      <w:szCs w:val="24"/>
    </w:rPr>
  </w:style>
  <w:style w:type="character" w:customStyle="1" w:styleId="Mention1">
    <w:name w:val="Mention1"/>
    <w:basedOn w:val="DefaultParagraphFont"/>
    <w:uiPriority w:val="99"/>
    <w:unhideWhenUsed/>
    <w:rsid w:val="00D409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98055">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197089229">
      <w:bodyDiv w:val="1"/>
      <w:marLeft w:val="0"/>
      <w:marRight w:val="0"/>
      <w:marTop w:val="0"/>
      <w:marBottom w:val="0"/>
      <w:divBdr>
        <w:top w:val="none" w:sz="0" w:space="0" w:color="auto"/>
        <w:left w:val="none" w:sz="0" w:space="0" w:color="auto"/>
        <w:bottom w:val="none" w:sz="0" w:space="0" w:color="auto"/>
        <w:right w:val="none" w:sz="0" w:space="0" w:color="auto"/>
      </w:divBdr>
      <w:divsChild>
        <w:div w:id="1960333998">
          <w:marLeft w:val="0"/>
          <w:marRight w:val="0"/>
          <w:marTop w:val="0"/>
          <w:marBottom w:val="0"/>
          <w:divBdr>
            <w:top w:val="none" w:sz="0" w:space="0" w:color="auto"/>
            <w:left w:val="none" w:sz="0" w:space="0" w:color="auto"/>
            <w:bottom w:val="none" w:sz="0" w:space="0" w:color="auto"/>
            <w:right w:val="none" w:sz="0" w:space="0" w:color="auto"/>
          </w:divBdr>
        </w:div>
      </w:divsChild>
    </w:div>
    <w:div w:id="229312633">
      <w:bodyDiv w:val="1"/>
      <w:marLeft w:val="0"/>
      <w:marRight w:val="0"/>
      <w:marTop w:val="0"/>
      <w:marBottom w:val="0"/>
      <w:divBdr>
        <w:top w:val="none" w:sz="0" w:space="0" w:color="auto"/>
        <w:left w:val="none" w:sz="0" w:space="0" w:color="auto"/>
        <w:bottom w:val="none" w:sz="0" w:space="0" w:color="auto"/>
        <w:right w:val="none" w:sz="0" w:space="0" w:color="auto"/>
      </w:divBdr>
    </w:div>
    <w:div w:id="276524029">
      <w:bodyDiv w:val="1"/>
      <w:marLeft w:val="0"/>
      <w:marRight w:val="0"/>
      <w:marTop w:val="0"/>
      <w:marBottom w:val="0"/>
      <w:divBdr>
        <w:top w:val="none" w:sz="0" w:space="0" w:color="auto"/>
        <w:left w:val="none" w:sz="0" w:space="0" w:color="auto"/>
        <w:bottom w:val="none" w:sz="0" w:space="0" w:color="auto"/>
        <w:right w:val="none" w:sz="0" w:space="0" w:color="auto"/>
      </w:divBdr>
    </w:div>
    <w:div w:id="489910499">
      <w:bodyDiv w:val="1"/>
      <w:marLeft w:val="0"/>
      <w:marRight w:val="0"/>
      <w:marTop w:val="0"/>
      <w:marBottom w:val="0"/>
      <w:divBdr>
        <w:top w:val="none" w:sz="0" w:space="0" w:color="auto"/>
        <w:left w:val="none" w:sz="0" w:space="0" w:color="auto"/>
        <w:bottom w:val="none" w:sz="0" w:space="0" w:color="auto"/>
        <w:right w:val="none" w:sz="0" w:space="0" w:color="auto"/>
      </w:divBdr>
      <w:divsChild>
        <w:div w:id="1277105983">
          <w:marLeft w:val="0"/>
          <w:marRight w:val="0"/>
          <w:marTop w:val="480"/>
          <w:marBottom w:val="240"/>
          <w:divBdr>
            <w:top w:val="none" w:sz="0" w:space="0" w:color="auto"/>
            <w:left w:val="none" w:sz="0" w:space="0" w:color="auto"/>
            <w:bottom w:val="none" w:sz="0" w:space="0" w:color="auto"/>
            <w:right w:val="none" w:sz="0" w:space="0" w:color="auto"/>
          </w:divBdr>
        </w:div>
        <w:div w:id="1556505117">
          <w:marLeft w:val="0"/>
          <w:marRight w:val="0"/>
          <w:marTop w:val="0"/>
          <w:marBottom w:val="567"/>
          <w:divBdr>
            <w:top w:val="none" w:sz="0" w:space="0" w:color="auto"/>
            <w:left w:val="none" w:sz="0" w:space="0" w:color="auto"/>
            <w:bottom w:val="none" w:sz="0" w:space="0" w:color="auto"/>
            <w:right w:val="none" w:sz="0" w:space="0" w:color="auto"/>
          </w:divBdr>
        </w:div>
      </w:divsChild>
    </w:div>
    <w:div w:id="545260514">
      <w:bodyDiv w:val="1"/>
      <w:marLeft w:val="0"/>
      <w:marRight w:val="0"/>
      <w:marTop w:val="0"/>
      <w:marBottom w:val="0"/>
      <w:divBdr>
        <w:top w:val="none" w:sz="0" w:space="0" w:color="auto"/>
        <w:left w:val="none" w:sz="0" w:space="0" w:color="auto"/>
        <w:bottom w:val="none" w:sz="0" w:space="0" w:color="auto"/>
        <w:right w:val="none" w:sz="0" w:space="0" w:color="auto"/>
      </w:divBdr>
      <w:divsChild>
        <w:div w:id="875000043">
          <w:marLeft w:val="0"/>
          <w:marRight w:val="0"/>
          <w:marTop w:val="0"/>
          <w:marBottom w:val="0"/>
          <w:divBdr>
            <w:top w:val="none" w:sz="0" w:space="0" w:color="auto"/>
            <w:left w:val="none" w:sz="0" w:space="0" w:color="auto"/>
            <w:bottom w:val="none" w:sz="0" w:space="0" w:color="auto"/>
            <w:right w:val="none" w:sz="0" w:space="0" w:color="auto"/>
          </w:divBdr>
        </w:div>
      </w:divsChild>
    </w:div>
    <w:div w:id="548809102">
      <w:bodyDiv w:val="1"/>
      <w:marLeft w:val="0"/>
      <w:marRight w:val="0"/>
      <w:marTop w:val="0"/>
      <w:marBottom w:val="0"/>
      <w:divBdr>
        <w:top w:val="none" w:sz="0" w:space="0" w:color="auto"/>
        <w:left w:val="none" w:sz="0" w:space="0" w:color="auto"/>
        <w:bottom w:val="none" w:sz="0" w:space="0" w:color="auto"/>
        <w:right w:val="none" w:sz="0" w:space="0" w:color="auto"/>
      </w:divBdr>
    </w:div>
    <w:div w:id="555433680">
      <w:bodyDiv w:val="1"/>
      <w:marLeft w:val="0"/>
      <w:marRight w:val="0"/>
      <w:marTop w:val="0"/>
      <w:marBottom w:val="0"/>
      <w:divBdr>
        <w:top w:val="none" w:sz="0" w:space="0" w:color="auto"/>
        <w:left w:val="none" w:sz="0" w:space="0" w:color="auto"/>
        <w:bottom w:val="none" w:sz="0" w:space="0" w:color="auto"/>
        <w:right w:val="none" w:sz="0" w:space="0" w:color="auto"/>
      </w:divBdr>
    </w:div>
    <w:div w:id="562914788">
      <w:bodyDiv w:val="1"/>
      <w:marLeft w:val="0"/>
      <w:marRight w:val="0"/>
      <w:marTop w:val="0"/>
      <w:marBottom w:val="0"/>
      <w:divBdr>
        <w:top w:val="none" w:sz="0" w:space="0" w:color="auto"/>
        <w:left w:val="none" w:sz="0" w:space="0" w:color="auto"/>
        <w:bottom w:val="none" w:sz="0" w:space="0" w:color="auto"/>
        <w:right w:val="none" w:sz="0" w:space="0" w:color="auto"/>
      </w:divBdr>
      <w:divsChild>
        <w:div w:id="1026175764">
          <w:marLeft w:val="0"/>
          <w:marRight w:val="0"/>
          <w:marTop w:val="0"/>
          <w:marBottom w:val="0"/>
          <w:divBdr>
            <w:top w:val="none" w:sz="0" w:space="0" w:color="auto"/>
            <w:left w:val="none" w:sz="0" w:space="0" w:color="auto"/>
            <w:bottom w:val="none" w:sz="0" w:space="0" w:color="auto"/>
            <w:right w:val="none" w:sz="0" w:space="0" w:color="auto"/>
          </w:divBdr>
        </w:div>
      </w:divsChild>
    </w:div>
    <w:div w:id="605120005">
      <w:bodyDiv w:val="1"/>
      <w:marLeft w:val="0"/>
      <w:marRight w:val="0"/>
      <w:marTop w:val="0"/>
      <w:marBottom w:val="0"/>
      <w:divBdr>
        <w:top w:val="none" w:sz="0" w:space="0" w:color="auto"/>
        <w:left w:val="none" w:sz="0" w:space="0" w:color="auto"/>
        <w:bottom w:val="none" w:sz="0" w:space="0" w:color="auto"/>
        <w:right w:val="none" w:sz="0" w:space="0" w:color="auto"/>
      </w:divBdr>
    </w:div>
    <w:div w:id="639727897">
      <w:bodyDiv w:val="1"/>
      <w:marLeft w:val="0"/>
      <w:marRight w:val="0"/>
      <w:marTop w:val="0"/>
      <w:marBottom w:val="0"/>
      <w:divBdr>
        <w:top w:val="none" w:sz="0" w:space="0" w:color="auto"/>
        <w:left w:val="none" w:sz="0" w:space="0" w:color="auto"/>
        <w:bottom w:val="none" w:sz="0" w:space="0" w:color="auto"/>
        <w:right w:val="none" w:sz="0" w:space="0" w:color="auto"/>
      </w:divBdr>
    </w:div>
    <w:div w:id="693309708">
      <w:bodyDiv w:val="1"/>
      <w:marLeft w:val="0"/>
      <w:marRight w:val="0"/>
      <w:marTop w:val="0"/>
      <w:marBottom w:val="0"/>
      <w:divBdr>
        <w:top w:val="none" w:sz="0" w:space="0" w:color="auto"/>
        <w:left w:val="none" w:sz="0" w:space="0" w:color="auto"/>
        <w:bottom w:val="none" w:sz="0" w:space="0" w:color="auto"/>
        <w:right w:val="none" w:sz="0" w:space="0" w:color="auto"/>
      </w:divBdr>
    </w:div>
    <w:div w:id="693531245">
      <w:bodyDiv w:val="1"/>
      <w:marLeft w:val="0"/>
      <w:marRight w:val="0"/>
      <w:marTop w:val="0"/>
      <w:marBottom w:val="0"/>
      <w:divBdr>
        <w:top w:val="none" w:sz="0" w:space="0" w:color="auto"/>
        <w:left w:val="none" w:sz="0" w:space="0" w:color="auto"/>
        <w:bottom w:val="none" w:sz="0" w:space="0" w:color="auto"/>
        <w:right w:val="none" w:sz="0" w:space="0" w:color="auto"/>
      </w:divBdr>
    </w:div>
    <w:div w:id="699428731">
      <w:bodyDiv w:val="1"/>
      <w:marLeft w:val="0"/>
      <w:marRight w:val="0"/>
      <w:marTop w:val="0"/>
      <w:marBottom w:val="0"/>
      <w:divBdr>
        <w:top w:val="none" w:sz="0" w:space="0" w:color="auto"/>
        <w:left w:val="none" w:sz="0" w:space="0" w:color="auto"/>
        <w:bottom w:val="none" w:sz="0" w:space="0" w:color="auto"/>
        <w:right w:val="none" w:sz="0" w:space="0" w:color="auto"/>
      </w:divBdr>
    </w:div>
    <w:div w:id="749887102">
      <w:bodyDiv w:val="1"/>
      <w:marLeft w:val="0"/>
      <w:marRight w:val="0"/>
      <w:marTop w:val="0"/>
      <w:marBottom w:val="0"/>
      <w:divBdr>
        <w:top w:val="none" w:sz="0" w:space="0" w:color="auto"/>
        <w:left w:val="none" w:sz="0" w:space="0" w:color="auto"/>
        <w:bottom w:val="none" w:sz="0" w:space="0" w:color="auto"/>
        <w:right w:val="none" w:sz="0" w:space="0" w:color="auto"/>
      </w:divBdr>
    </w:div>
    <w:div w:id="806899882">
      <w:bodyDiv w:val="1"/>
      <w:marLeft w:val="0"/>
      <w:marRight w:val="0"/>
      <w:marTop w:val="0"/>
      <w:marBottom w:val="0"/>
      <w:divBdr>
        <w:top w:val="none" w:sz="0" w:space="0" w:color="auto"/>
        <w:left w:val="none" w:sz="0" w:space="0" w:color="auto"/>
        <w:bottom w:val="none" w:sz="0" w:space="0" w:color="auto"/>
        <w:right w:val="none" w:sz="0" w:space="0" w:color="auto"/>
      </w:divBdr>
    </w:div>
    <w:div w:id="921068230">
      <w:bodyDiv w:val="1"/>
      <w:marLeft w:val="0"/>
      <w:marRight w:val="0"/>
      <w:marTop w:val="0"/>
      <w:marBottom w:val="0"/>
      <w:divBdr>
        <w:top w:val="none" w:sz="0" w:space="0" w:color="auto"/>
        <w:left w:val="none" w:sz="0" w:space="0" w:color="auto"/>
        <w:bottom w:val="none" w:sz="0" w:space="0" w:color="auto"/>
        <w:right w:val="none" w:sz="0" w:space="0" w:color="auto"/>
      </w:divBdr>
    </w:div>
    <w:div w:id="946892018">
      <w:bodyDiv w:val="1"/>
      <w:marLeft w:val="0"/>
      <w:marRight w:val="0"/>
      <w:marTop w:val="0"/>
      <w:marBottom w:val="0"/>
      <w:divBdr>
        <w:top w:val="none" w:sz="0" w:space="0" w:color="auto"/>
        <w:left w:val="none" w:sz="0" w:space="0" w:color="auto"/>
        <w:bottom w:val="none" w:sz="0" w:space="0" w:color="auto"/>
        <w:right w:val="none" w:sz="0" w:space="0" w:color="auto"/>
      </w:divBdr>
      <w:divsChild>
        <w:div w:id="582644105">
          <w:marLeft w:val="0"/>
          <w:marRight w:val="0"/>
          <w:marTop w:val="0"/>
          <w:marBottom w:val="0"/>
          <w:divBdr>
            <w:top w:val="none" w:sz="0" w:space="0" w:color="auto"/>
            <w:left w:val="none" w:sz="0" w:space="0" w:color="auto"/>
            <w:bottom w:val="none" w:sz="0" w:space="0" w:color="auto"/>
            <w:right w:val="none" w:sz="0" w:space="0" w:color="auto"/>
          </w:divBdr>
        </w:div>
      </w:divsChild>
    </w:div>
    <w:div w:id="1148086725">
      <w:bodyDiv w:val="1"/>
      <w:marLeft w:val="0"/>
      <w:marRight w:val="0"/>
      <w:marTop w:val="0"/>
      <w:marBottom w:val="0"/>
      <w:divBdr>
        <w:top w:val="none" w:sz="0" w:space="0" w:color="auto"/>
        <w:left w:val="none" w:sz="0" w:space="0" w:color="auto"/>
        <w:bottom w:val="none" w:sz="0" w:space="0" w:color="auto"/>
        <w:right w:val="none" w:sz="0" w:space="0" w:color="auto"/>
      </w:divBdr>
      <w:divsChild>
        <w:div w:id="369651938">
          <w:marLeft w:val="0"/>
          <w:marRight w:val="0"/>
          <w:marTop w:val="0"/>
          <w:marBottom w:val="0"/>
          <w:divBdr>
            <w:top w:val="none" w:sz="0" w:space="0" w:color="auto"/>
            <w:left w:val="none" w:sz="0" w:space="0" w:color="auto"/>
            <w:bottom w:val="none" w:sz="0" w:space="0" w:color="auto"/>
            <w:right w:val="none" w:sz="0" w:space="0" w:color="auto"/>
          </w:divBdr>
          <w:divsChild>
            <w:div w:id="1685128563">
              <w:marLeft w:val="0"/>
              <w:marRight w:val="0"/>
              <w:marTop w:val="0"/>
              <w:marBottom w:val="0"/>
              <w:divBdr>
                <w:top w:val="none" w:sz="0" w:space="0" w:color="auto"/>
                <w:left w:val="none" w:sz="0" w:space="0" w:color="auto"/>
                <w:bottom w:val="none" w:sz="0" w:space="0" w:color="auto"/>
                <w:right w:val="none" w:sz="0" w:space="0" w:color="auto"/>
              </w:divBdr>
              <w:divsChild>
                <w:div w:id="1375499335">
                  <w:marLeft w:val="0"/>
                  <w:marRight w:val="0"/>
                  <w:marTop w:val="0"/>
                  <w:marBottom w:val="0"/>
                  <w:divBdr>
                    <w:top w:val="none" w:sz="0" w:space="0" w:color="auto"/>
                    <w:left w:val="none" w:sz="0" w:space="0" w:color="auto"/>
                    <w:bottom w:val="none" w:sz="0" w:space="0" w:color="auto"/>
                    <w:right w:val="none" w:sz="0" w:space="0" w:color="auto"/>
                  </w:divBdr>
                  <w:divsChild>
                    <w:div w:id="2067951202">
                      <w:marLeft w:val="0"/>
                      <w:marRight w:val="0"/>
                      <w:marTop w:val="0"/>
                      <w:marBottom w:val="0"/>
                      <w:divBdr>
                        <w:top w:val="none" w:sz="0" w:space="0" w:color="auto"/>
                        <w:left w:val="none" w:sz="0" w:space="0" w:color="auto"/>
                        <w:bottom w:val="none" w:sz="0" w:space="0" w:color="auto"/>
                        <w:right w:val="none" w:sz="0" w:space="0" w:color="auto"/>
                      </w:divBdr>
                      <w:divsChild>
                        <w:div w:id="778528021">
                          <w:marLeft w:val="0"/>
                          <w:marRight w:val="0"/>
                          <w:marTop w:val="0"/>
                          <w:marBottom w:val="0"/>
                          <w:divBdr>
                            <w:top w:val="none" w:sz="0" w:space="0" w:color="auto"/>
                            <w:left w:val="none" w:sz="0" w:space="0" w:color="auto"/>
                            <w:bottom w:val="none" w:sz="0" w:space="0" w:color="auto"/>
                            <w:right w:val="none" w:sz="0" w:space="0" w:color="auto"/>
                          </w:divBdr>
                          <w:divsChild>
                            <w:div w:id="627860768">
                              <w:marLeft w:val="0"/>
                              <w:marRight w:val="0"/>
                              <w:marTop w:val="0"/>
                              <w:marBottom w:val="0"/>
                              <w:divBdr>
                                <w:top w:val="none" w:sz="0" w:space="0" w:color="auto"/>
                                <w:left w:val="none" w:sz="0" w:space="0" w:color="auto"/>
                                <w:bottom w:val="none" w:sz="0" w:space="0" w:color="auto"/>
                                <w:right w:val="none" w:sz="0" w:space="0" w:color="auto"/>
                              </w:divBdr>
                              <w:divsChild>
                                <w:div w:id="2007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503631">
      <w:bodyDiv w:val="1"/>
      <w:marLeft w:val="0"/>
      <w:marRight w:val="0"/>
      <w:marTop w:val="0"/>
      <w:marBottom w:val="0"/>
      <w:divBdr>
        <w:top w:val="none" w:sz="0" w:space="0" w:color="auto"/>
        <w:left w:val="none" w:sz="0" w:space="0" w:color="auto"/>
        <w:bottom w:val="none" w:sz="0" w:space="0" w:color="auto"/>
        <w:right w:val="none" w:sz="0" w:space="0" w:color="auto"/>
      </w:divBdr>
      <w:divsChild>
        <w:div w:id="848639332">
          <w:marLeft w:val="0"/>
          <w:marRight w:val="0"/>
          <w:marTop w:val="0"/>
          <w:marBottom w:val="0"/>
          <w:divBdr>
            <w:top w:val="none" w:sz="0" w:space="0" w:color="auto"/>
            <w:left w:val="none" w:sz="0" w:space="0" w:color="auto"/>
            <w:bottom w:val="none" w:sz="0" w:space="0" w:color="auto"/>
            <w:right w:val="none" w:sz="0" w:space="0" w:color="auto"/>
          </w:divBdr>
        </w:div>
      </w:divsChild>
    </w:div>
    <w:div w:id="1165054654">
      <w:bodyDiv w:val="1"/>
      <w:marLeft w:val="0"/>
      <w:marRight w:val="0"/>
      <w:marTop w:val="0"/>
      <w:marBottom w:val="0"/>
      <w:divBdr>
        <w:top w:val="none" w:sz="0" w:space="0" w:color="auto"/>
        <w:left w:val="none" w:sz="0" w:space="0" w:color="auto"/>
        <w:bottom w:val="none" w:sz="0" w:space="0" w:color="auto"/>
        <w:right w:val="none" w:sz="0" w:space="0" w:color="auto"/>
      </w:divBdr>
    </w:div>
    <w:div w:id="1219900358">
      <w:bodyDiv w:val="1"/>
      <w:marLeft w:val="0"/>
      <w:marRight w:val="0"/>
      <w:marTop w:val="0"/>
      <w:marBottom w:val="0"/>
      <w:divBdr>
        <w:top w:val="none" w:sz="0" w:space="0" w:color="auto"/>
        <w:left w:val="none" w:sz="0" w:space="0" w:color="auto"/>
        <w:bottom w:val="none" w:sz="0" w:space="0" w:color="auto"/>
        <w:right w:val="none" w:sz="0" w:space="0" w:color="auto"/>
      </w:divBdr>
    </w:div>
    <w:div w:id="1266646221">
      <w:bodyDiv w:val="1"/>
      <w:marLeft w:val="0"/>
      <w:marRight w:val="0"/>
      <w:marTop w:val="0"/>
      <w:marBottom w:val="0"/>
      <w:divBdr>
        <w:top w:val="none" w:sz="0" w:space="0" w:color="auto"/>
        <w:left w:val="none" w:sz="0" w:space="0" w:color="auto"/>
        <w:bottom w:val="none" w:sz="0" w:space="0" w:color="auto"/>
        <w:right w:val="none" w:sz="0" w:space="0" w:color="auto"/>
      </w:divBdr>
    </w:div>
    <w:div w:id="1311443173">
      <w:bodyDiv w:val="1"/>
      <w:marLeft w:val="0"/>
      <w:marRight w:val="0"/>
      <w:marTop w:val="0"/>
      <w:marBottom w:val="0"/>
      <w:divBdr>
        <w:top w:val="none" w:sz="0" w:space="0" w:color="auto"/>
        <w:left w:val="none" w:sz="0" w:space="0" w:color="auto"/>
        <w:bottom w:val="none" w:sz="0" w:space="0" w:color="auto"/>
        <w:right w:val="none" w:sz="0" w:space="0" w:color="auto"/>
      </w:divBdr>
      <w:divsChild>
        <w:div w:id="1021975756">
          <w:marLeft w:val="0"/>
          <w:marRight w:val="0"/>
          <w:marTop w:val="0"/>
          <w:marBottom w:val="0"/>
          <w:divBdr>
            <w:top w:val="none" w:sz="0" w:space="0" w:color="auto"/>
            <w:left w:val="none" w:sz="0" w:space="0" w:color="auto"/>
            <w:bottom w:val="none" w:sz="0" w:space="0" w:color="auto"/>
            <w:right w:val="none" w:sz="0" w:space="0" w:color="auto"/>
          </w:divBdr>
        </w:div>
      </w:divsChild>
    </w:div>
    <w:div w:id="1329359936">
      <w:bodyDiv w:val="1"/>
      <w:marLeft w:val="0"/>
      <w:marRight w:val="0"/>
      <w:marTop w:val="0"/>
      <w:marBottom w:val="0"/>
      <w:divBdr>
        <w:top w:val="none" w:sz="0" w:space="0" w:color="auto"/>
        <w:left w:val="none" w:sz="0" w:space="0" w:color="auto"/>
        <w:bottom w:val="none" w:sz="0" w:space="0" w:color="auto"/>
        <w:right w:val="none" w:sz="0" w:space="0" w:color="auto"/>
      </w:divBdr>
      <w:divsChild>
        <w:div w:id="172451864">
          <w:marLeft w:val="0"/>
          <w:marRight w:val="0"/>
          <w:marTop w:val="0"/>
          <w:marBottom w:val="0"/>
          <w:divBdr>
            <w:top w:val="none" w:sz="0" w:space="0" w:color="auto"/>
            <w:left w:val="none" w:sz="0" w:space="0" w:color="auto"/>
            <w:bottom w:val="none" w:sz="0" w:space="0" w:color="auto"/>
            <w:right w:val="none" w:sz="0" w:space="0" w:color="auto"/>
          </w:divBdr>
        </w:div>
        <w:div w:id="236137370">
          <w:marLeft w:val="0"/>
          <w:marRight w:val="0"/>
          <w:marTop w:val="0"/>
          <w:marBottom w:val="0"/>
          <w:divBdr>
            <w:top w:val="none" w:sz="0" w:space="0" w:color="auto"/>
            <w:left w:val="none" w:sz="0" w:space="0" w:color="auto"/>
            <w:bottom w:val="none" w:sz="0" w:space="0" w:color="auto"/>
            <w:right w:val="none" w:sz="0" w:space="0" w:color="auto"/>
          </w:divBdr>
        </w:div>
        <w:div w:id="389813398">
          <w:marLeft w:val="0"/>
          <w:marRight w:val="0"/>
          <w:marTop w:val="0"/>
          <w:marBottom w:val="0"/>
          <w:divBdr>
            <w:top w:val="none" w:sz="0" w:space="0" w:color="auto"/>
            <w:left w:val="none" w:sz="0" w:space="0" w:color="auto"/>
            <w:bottom w:val="none" w:sz="0" w:space="0" w:color="auto"/>
            <w:right w:val="none" w:sz="0" w:space="0" w:color="auto"/>
          </w:divBdr>
        </w:div>
        <w:div w:id="795564615">
          <w:marLeft w:val="0"/>
          <w:marRight w:val="0"/>
          <w:marTop w:val="0"/>
          <w:marBottom w:val="0"/>
          <w:divBdr>
            <w:top w:val="none" w:sz="0" w:space="0" w:color="auto"/>
            <w:left w:val="none" w:sz="0" w:space="0" w:color="auto"/>
            <w:bottom w:val="none" w:sz="0" w:space="0" w:color="auto"/>
            <w:right w:val="none" w:sz="0" w:space="0" w:color="auto"/>
          </w:divBdr>
        </w:div>
        <w:div w:id="835650113">
          <w:marLeft w:val="0"/>
          <w:marRight w:val="0"/>
          <w:marTop w:val="0"/>
          <w:marBottom w:val="0"/>
          <w:divBdr>
            <w:top w:val="none" w:sz="0" w:space="0" w:color="auto"/>
            <w:left w:val="none" w:sz="0" w:space="0" w:color="auto"/>
            <w:bottom w:val="none" w:sz="0" w:space="0" w:color="auto"/>
            <w:right w:val="none" w:sz="0" w:space="0" w:color="auto"/>
          </w:divBdr>
        </w:div>
        <w:div w:id="1066684228">
          <w:marLeft w:val="0"/>
          <w:marRight w:val="0"/>
          <w:marTop w:val="0"/>
          <w:marBottom w:val="0"/>
          <w:divBdr>
            <w:top w:val="none" w:sz="0" w:space="0" w:color="auto"/>
            <w:left w:val="none" w:sz="0" w:space="0" w:color="auto"/>
            <w:bottom w:val="none" w:sz="0" w:space="0" w:color="auto"/>
            <w:right w:val="none" w:sz="0" w:space="0" w:color="auto"/>
          </w:divBdr>
        </w:div>
        <w:div w:id="1138911506">
          <w:marLeft w:val="0"/>
          <w:marRight w:val="0"/>
          <w:marTop w:val="0"/>
          <w:marBottom w:val="0"/>
          <w:divBdr>
            <w:top w:val="none" w:sz="0" w:space="0" w:color="auto"/>
            <w:left w:val="none" w:sz="0" w:space="0" w:color="auto"/>
            <w:bottom w:val="none" w:sz="0" w:space="0" w:color="auto"/>
            <w:right w:val="none" w:sz="0" w:space="0" w:color="auto"/>
          </w:divBdr>
        </w:div>
        <w:div w:id="1145045314">
          <w:marLeft w:val="0"/>
          <w:marRight w:val="0"/>
          <w:marTop w:val="0"/>
          <w:marBottom w:val="0"/>
          <w:divBdr>
            <w:top w:val="none" w:sz="0" w:space="0" w:color="auto"/>
            <w:left w:val="none" w:sz="0" w:space="0" w:color="auto"/>
            <w:bottom w:val="none" w:sz="0" w:space="0" w:color="auto"/>
            <w:right w:val="none" w:sz="0" w:space="0" w:color="auto"/>
          </w:divBdr>
        </w:div>
        <w:div w:id="1430396500">
          <w:marLeft w:val="0"/>
          <w:marRight w:val="0"/>
          <w:marTop w:val="0"/>
          <w:marBottom w:val="0"/>
          <w:divBdr>
            <w:top w:val="none" w:sz="0" w:space="0" w:color="auto"/>
            <w:left w:val="none" w:sz="0" w:space="0" w:color="auto"/>
            <w:bottom w:val="none" w:sz="0" w:space="0" w:color="auto"/>
            <w:right w:val="none" w:sz="0" w:space="0" w:color="auto"/>
          </w:divBdr>
        </w:div>
        <w:div w:id="1566329400">
          <w:marLeft w:val="0"/>
          <w:marRight w:val="0"/>
          <w:marTop w:val="0"/>
          <w:marBottom w:val="0"/>
          <w:divBdr>
            <w:top w:val="none" w:sz="0" w:space="0" w:color="auto"/>
            <w:left w:val="none" w:sz="0" w:space="0" w:color="auto"/>
            <w:bottom w:val="none" w:sz="0" w:space="0" w:color="auto"/>
            <w:right w:val="none" w:sz="0" w:space="0" w:color="auto"/>
          </w:divBdr>
        </w:div>
        <w:div w:id="1577474422">
          <w:marLeft w:val="0"/>
          <w:marRight w:val="0"/>
          <w:marTop w:val="0"/>
          <w:marBottom w:val="0"/>
          <w:divBdr>
            <w:top w:val="none" w:sz="0" w:space="0" w:color="auto"/>
            <w:left w:val="none" w:sz="0" w:space="0" w:color="auto"/>
            <w:bottom w:val="none" w:sz="0" w:space="0" w:color="auto"/>
            <w:right w:val="none" w:sz="0" w:space="0" w:color="auto"/>
          </w:divBdr>
        </w:div>
        <w:div w:id="1648170649">
          <w:marLeft w:val="0"/>
          <w:marRight w:val="0"/>
          <w:marTop w:val="0"/>
          <w:marBottom w:val="0"/>
          <w:divBdr>
            <w:top w:val="none" w:sz="0" w:space="0" w:color="auto"/>
            <w:left w:val="none" w:sz="0" w:space="0" w:color="auto"/>
            <w:bottom w:val="none" w:sz="0" w:space="0" w:color="auto"/>
            <w:right w:val="none" w:sz="0" w:space="0" w:color="auto"/>
          </w:divBdr>
        </w:div>
        <w:div w:id="1928228627">
          <w:marLeft w:val="0"/>
          <w:marRight w:val="0"/>
          <w:marTop w:val="0"/>
          <w:marBottom w:val="0"/>
          <w:divBdr>
            <w:top w:val="none" w:sz="0" w:space="0" w:color="auto"/>
            <w:left w:val="none" w:sz="0" w:space="0" w:color="auto"/>
            <w:bottom w:val="none" w:sz="0" w:space="0" w:color="auto"/>
            <w:right w:val="none" w:sz="0" w:space="0" w:color="auto"/>
          </w:divBdr>
        </w:div>
        <w:div w:id="1949772185">
          <w:marLeft w:val="0"/>
          <w:marRight w:val="0"/>
          <w:marTop w:val="0"/>
          <w:marBottom w:val="0"/>
          <w:divBdr>
            <w:top w:val="none" w:sz="0" w:space="0" w:color="auto"/>
            <w:left w:val="none" w:sz="0" w:space="0" w:color="auto"/>
            <w:bottom w:val="none" w:sz="0" w:space="0" w:color="auto"/>
            <w:right w:val="none" w:sz="0" w:space="0" w:color="auto"/>
          </w:divBdr>
        </w:div>
        <w:div w:id="1958290110">
          <w:marLeft w:val="0"/>
          <w:marRight w:val="0"/>
          <w:marTop w:val="0"/>
          <w:marBottom w:val="0"/>
          <w:divBdr>
            <w:top w:val="none" w:sz="0" w:space="0" w:color="auto"/>
            <w:left w:val="none" w:sz="0" w:space="0" w:color="auto"/>
            <w:bottom w:val="none" w:sz="0" w:space="0" w:color="auto"/>
            <w:right w:val="none" w:sz="0" w:space="0" w:color="auto"/>
          </w:divBdr>
        </w:div>
        <w:div w:id="1993634637">
          <w:marLeft w:val="0"/>
          <w:marRight w:val="0"/>
          <w:marTop w:val="0"/>
          <w:marBottom w:val="0"/>
          <w:divBdr>
            <w:top w:val="none" w:sz="0" w:space="0" w:color="auto"/>
            <w:left w:val="none" w:sz="0" w:space="0" w:color="auto"/>
            <w:bottom w:val="none" w:sz="0" w:space="0" w:color="auto"/>
            <w:right w:val="none" w:sz="0" w:space="0" w:color="auto"/>
          </w:divBdr>
        </w:div>
        <w:div w:id="2001232377">
          <w:marLeft w:val="0"/>
          <w:marRight w:val="0"/>
          <w:marTop w:val="0"/>
          <w:marBottom w:val="0"/>
          <w:divBdr>
            <w:top w:val="none" w:sz="0" w:space="0" w:color="auto"/>
            <w:left w:val="none" w:sz="0" w:space="0" w:color="auto"/>
            <w:bottom w:val="none" w:sz="0" w:space="0" w:color="auto"/>
            <w:right w:val="none" w:sz="0" w:space="0" w:color="auto"/>
          </w:divBdr>
        </w:div>
        <w:div w:id="2049795174">
          <w:marLeft w:val="0"/>
          <w:marRight w:val="0"/>
          <w:marTop w:val="0"/>
          <w:marBottom w:val="0"/>
          <w:divBdr>
            <w:top w:val="none" w:sz="0" w:space="0" w:color="auto"/>
            <w:left w:val="none" w:sz="0" w:space="0" w:color="auto"/>
            <w:bottom w:val="none" w:sz="0" w:space="0" w:color="auto"/>
            <w:right w:val="none" w:sz="0" w:space="0" w:color="auto"/>
          </w:divBdr>
        </w:div>
        <w:div w:id="2120955279">
          <w:marLeft w:val="0"/>
          <w:marRight w:val="0"/>
          <w:marTop w:val="0"/>
          <w:marBottom w:val="0"/>
          <w:divBdr>
            <w:top w:val="none" w:sz="0" w:space="0" w:color="auto"/>
            <w:left w:val="none" w:sz="0" w:space="0" w:color="auto"/>
            <w:bottom w:val="none" w:sz="0" w:space="0" w:color="auto"/>
            <w:right w:val="none" w:sz="0" w:space="0" w:color="auto"/>
          </w:divBdr>
        </w:div>
        <w:div w:id="2121024440">
          <w:marLeft w:val="0"/>
          <w:marRight w:val="0"/>
          <w:marTop w:val="0"/>
          <w:marBottom w:val="0"/>
          <w:divBdr>
            <w:top w:val="none" w:sz="0" w:space="0" w:color="auto"/>
            <w:left w:val="none" w:sz="0" w:space="0" w:color="auto"/>
            <w:bottom w:val="none" w:sz="0" w:space="0" w:color="auto"/>
            <w:right w:val="none" w:sz="0" w:space="0" w:color="auto"/>
          </w:divBdr>
        </w:div>
        <w:div w:id="2127195324">
          <w:marLeft w:val="0"/>
          <w:marRight w:val="0"/>
          <w:marTop w:val="0"/>
          <w:marBottom w:val="0"/>
          <w:divBdr>
            <w:top w:val="none" w:sz="0" w:space="0" w:color="auto"/>
            <w:left w:val="none" w:sz="0" w:space="0" w:color="auto"/>
            <w:bottom w:val="none" w:sz="0" w:space="0" w:color="auto"/>
            <w:right w:val="none" w:sz="0" w:space="0" w:color="auto"/>
          </w:divBdr>
        </w:div>
      </w:divsChild>
    </w:div>
    <w:div w:id="1412190495">
      <w:bodyDiv w:val="1"/>
      <w:marLeft w:val="0"/>
      <w:marRight w:val="0"/>
      <w:marTop w:val="0"/>
      <w:marBottom w:val="0"/>
      <w:divBdr>
        <w:top w:val="none" w:sz="0" w:space="0" w:color="auto"/>
        <w:left w:val="none" w:sz="0" w:space="0" w:color="auto"/>
        <w:bottom w:val="none" w:sz="0" w:space="0" w:color="auto"/>
        <w:right w:val="none" w:sz="0" w:space="0" w:color="auto"/>
      </w:divBdr>
      <w:divsChild>
        <w:div w:id="789278550">
          <w:marLeft w:val="0"/>
          <w:marRight w:val="0"/>
          <w:marTop w:val="0"/>
          <w:marBottom w:val="0"/>
          <w:divBdr>
            <w:top w:val="none" w:sz="0" w:space="0" w:color="auto"/>
            <w:left w:val="none" w:sz="0" w:space="0" w:color="auto"/>
            <w:bottom w:val="none" w:sz="0" w:space="0" w:color="auto"/>
            <w:right w:val="none" w:sz="0" w:space="0" w:color="auto"/>
          </w:divBdr>
        </w:div>
      </w:divsChild>
    </w:div>
    <w:div w:id="1519151798">
      <w:bodyDiv w:val="1"/>
      <w:marLeft w:val="0"/>
      <w:marRight w:val="0"/>
      <w:marTop w:val="0"/>
      <w:marBottom w:val="0"/>
      <w:divBdr>
        <w:top w:val="none" w:sz="0" w:space="0" w:color="auto"/>
        <w:left w:val="none" w:sz="0" w:space="0" w:color="auto"/>
        <w:bottom w:val="none" w:sz="0" w:space="0" w:color="auto"/>
        <w:right w:val="none" w:sz="0" w:space="0" w:color="auto"/>
      </w:divBdr>
      <w:divsChild>
        <w:div w:id="1350178660">
          <w:marLeft w:val="0"/>
          <w:marRight w:val="0"/>
          <w:marTop w:val="0"/>
          <w:marBottom w:val="0"/>
          <w:divBdr>
            <w:top w:val="none" w:sz="0" w:space="0" w:color="auto"/>
            <w:left w:val="none" w:sz="0" w:space="0" w:color="auto"/>
            <w:bottom w:val="none" w:sz="0" w:space="0" w:color="auto"/>
            <w:right w:val="none" w:sz="0" w:space="0" w:color="auto"/>
          </w:divBdr>
        </w:div>
      </w:divsChild>
    </w:div>
    <w:div w:id="1534659163">
      <w:bodyDiv w:val="1"/>
      <w:marLeft w:val="0"/>
      <w:marRight w:val="0"/>
      <w:marTop w:val="0"/>
      <w:marBottom w:val="0"/>
      <w:divBdr>
        <w:top w:val="none" w:sz="0" w:space="0" w:color="auto"/>
        <w:left w:val="none" w:sz="0" w:space="0" w:color="auto"/>
        <w:bottom w:val="none" w:sz="0" w:space="0" w:color="auto"/>
        <w:right w:val="none" w:sz="0" w:space="0" w:color="auto"/>
      </w:divBdr>
    </w:div>
    <w:div w:id="1613898167">
      <w:bodyDiv w:val="1"/>
      <w:marLeft w:val="0"/>
      <w:marRight w:val="0"/>
      <w:marTop w:val="0"/>
      <w:marBottom w:val="0"/>
      <w:divBdr>
        <w:top w:val="none" w:sz="0" w:space="0" w:color="auto"/>
        <w:left w:val="none" w:sz="0" w:space="0" w:color="auto"/>
        <w:bottom w:val="none" w:sz="0" w:space="0" w:color="auto"/>
        <w:right w:val="none" w:sz="0" w:space="0" w:color="auto"/>
      </w:divBdr>
    </w:div>
    <w:div w:id="1662809871">
      <w:bodyDiv w:val="1"/>
      <w:marLeft w:val="0"/>
      <w:marRight w:val="0"/>
      <w:marTop w:val="0"/>
      <w:marBottom w:val="0"/>
      <w:divBdr>
        <w:top w:val="none" w:sz="0" w:space="0" w:color="auto"/>
        <w:left w:val="none" w:sz="0" w:space="0" w:color="auto"/>
        <w:bottom w:val="none" w:sz="0" w:space="0" w:color="auto"/>
        <w:right w:val="none" w:sz="0" w:space="0" w:color="auto"/>
      </w:divBdr>
    </w:div>
    <w:div w:id="1765876440">
      <w:bodyDiv w:val="1"/>
      <w:marLeft w:val="0"/>
      <w:marRight w:val="0"/>
      <w:marTop w:val="0"/>
      <w:marBottom w:val="0"/>
      <w:divBdr>
        <w:top w:val="none" w:sz="0" w:space="0" w:color="auto"/>
        <w:left w:val="none" w:sz="0" w:space="0" w:color="auto"/>
        <w:bottom w:val="none" w:sz="0" w:space="0" w:color="auto"/>
        <w:right w:val="none" w:sz="0" w:space="0" w:color="auto"/>
      </w:divBdr>
    </w:div>
    <w:div w:id="1864051446">
      <w:bodyDiv w:val="1"/>
      <w:marLeft w:val="0"/>
      <w:marRight w:val="0"/>
      <w:marTop w:val="0"/>
      <w:marBottom w:val="0"/>
      <w:divBdr>
        <w:top w:val="none" w:sz="0" w:space="0" w:color="auto"/>
        <w:left w:val="none" w:sz="0" w:space="0" w:color="auto"/>
        <w:bottom w:val="none" w:sz="0" w:space="0" w:color="auto"/>
        <w:right w:val="none" w:sz="0" w:space="0" w:color="auto"/>
      </w:divBdr>
    </w:div>
    <w:div w:id="1877887511">
      <w:bodyDiv w:val="1"/>
      <w:marLeft w:val="0"/>
      <w:marRight w:val="0"/>
      <w:marTop w:val="0"/>
      <w:marBottom w:val="0"/>
      <w:divBdr>
        <w:top w:val="none" w:sz="0" w:space="0" w:color="auto"/>
        <w:left w:val="none" w:sz="0" w:space="0" w:color="auto"/>
        <w:bottom w:val="none" w:sz="0" w:space="0" w:color="auto"/>
        <w:right w:val="none" w:sz="0" w:space="0" w:color="auto"/>
      </w:divBdr>
    </w:div>
    <w:div w:id="1889683449">
      <w:bodyDiv w:val="1"/>
      <w:marLeft w:val="0"/>
      <w:marRight w:val="0"/>
      <w:marTop w:val="0"/>
      <w:marBottom w:val="0"/>
      <w:divBdr>
        <w:top w:val="none" w:sz="0" w:space="0" w:color="auto"/>
        <w:left w:val="none" w:sz="0" w:space="0" w:color="auto"/>
        <w:bottom w:val="none" w:sz="0" w:space="0" w:color="auto"/>
        <w:right w:val="none" w:sz="0" w:space="0" w:color="auto"/>
      </w:divBdr>
      <w:divsChild>
        <w:div w:id="1940330327">
          <w:marLeft w:val="0"/>
          <w:marRight w:val="0"/>
          <w:marTop w:val="0"/>
          <w:marBottom w:val="0"/>
          <w:divBdr>
            <w:top w:val="none" w:sz="0" w:space="0" w:color="auto"/>
            <w:left w:val="none" w:sz="0" w:space="0" w:color="auto"/>
            <w:bottom w:val="none" w:sz="0" w:space="0" w:color="auto"/>
            <w:right w:val="none" w:sz="0" w:space="0" w:color="auto"/>
          </w:divBdr>
        </w:div>
      </w:divsChild>
    </w:div>
    <w:div w:id="1925413909">
      <w:bodyDiv w:val="1"/>
      <w:marLeft w:val="0"/>
      <w:marRight w:val="0"/>
      <w:marTop w:val="0"/>
      <w:marBottom w:val="0"/>
      <w:divBdr>
        <w:top w:val="none" w:sz="0" w:space="0" w:color="auto"/>
        <w:left w:val="none" w:sz="0" w:space="0" w:color="auto"/>
        <w:bottom w:val="none" w:sz="0" w:space="0" w:color="auto"/>
        <w:right w:val="none" w:sz="0" w:space="0" w:color="auto"/>
      </w:divBdr>
    </w:div>
    <w:div w:id="1977055868">
      <w:bodyDiv w:val="1"/>
      <w:marLeft w:val="0"/>
      <w:marRight w:val="0"/>
      <w:marTop w:val="0"/>
      <w:marBottom w:val="0"/>
      <w:divBdr>
        <w:top w:val="none" w:sz="0" w:space="0" w:color="auto"/>
        <w:left w:val="none" w:sz="0" w:space="0" w:color="auto"/>
        <w:bottom w:val="none" w:sz="0" w:space="0" w:color="auto"/>
        <w:right w:val="none" w:sz="0" w:space="0" w:color="auto"/>
      </w:divBdr>
    </w:div>
    <w:div w:id="2092123325">
      <w:bodyDiv w:val="1"/>
      <w:marLeft w:val="0"/>
      <w:marRight w:val="0"/>
      <w:marTop w:val="0"/>
      <w:marBottom w:val="0"/>
      <w:divBdr>
        <w:top w:val="none" w:sz="0" w:space="0" w:color="auto"/>
        <w:left w:val="none" w:sz="0" w:space="0" w:color="auto"/>
        <w:bottom w:val="none" w:sz="0" w:space="0" w:color="auto"/>
        <w:right w:val="none" w:sz="0" w:space="0" w:color="auto"/>
      </w:divBdr>
    </w:div>
    <w:div w:id="211085233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108834-elektroenergijas-tirgus-likums" TargetMode="External"/><Relationship Id="rId18" Type="http://schemas.openxmlformats.org/officeDocument/2006/relationships/hyperlink" Target="https://likumi.lv/ta/id/108834" TargetMode="External"/><Relationship Id="rId26" Type="http://schemas.openxmlformats.org/officeDocument/2006/relationships/hyperlink" Target="https://likumi.lv/ta/id/108834" TargetMode="External"/><Relationship Id="rId39" Type="http://schemas.openxmlformats.org/officeDocument/2006/relationships/hyperlink" Target="https://likumi.lv/ta/id/108834" TargetMode="External"/><Relationship Id="rId21" Type="http://schemas.openxmlformats.org/officeDocument/2006/relationships/hyperlink" Target="https://likumi.lv/ta/id/108834" TargetMode="External"/><Relationship Id="rId34" Type="http://schemas.openxmlformats.org/officeDocument/2006/relationships/hyperlink" Target="https://likumi.lv/ta/id/108834" TargetMode="External"/><Relationship Id="rId42" Type="http://schemas.openxmlformats.org/officeDocument/2006/relationships/hyperlink" Target="https://likumi.lv/ta/id/108834"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kumi.lv/ta/id/108834" TargetMode="External"/><Relationship Id="rId29" Type="http://schemas.openxmlformats.org/officeDocument/2006/relationships/hyperlink" Target="https://likumi.lv/ta/id/108834" TargetMode="External"/><Relationship Id="rId11" Type="http://schemas.openxmlformats.org/officeDocument/2006/relationships/hyperlink" Target="https://likumi.lv/ta/id/108834-elektroenergijas-tirgus-likums" TargetMode="External"/><Relationship Id="rId24" Type="http://schemas.openxmlformats.org/officeDocument/2006/relationships/hyperlink" Target="https://m.likumi.lv/ta/id/108834-elektroenergijas-tirgus-likums" TargetMode="External"/><Relationship Id="rId32" Type="http://schemas.openxmlformats.org/officeDocument/2006/relationships/hyperlink" Target="https://likumi.lv/ta/id/108834" TargetMode="External"/><Relationship Id="rId37" Type="http://schemas.openxmlformats.org/officeDocument/2006/relationships/hyperlink" Target="https://likumi.lv/ta/id/108834" TargetMode="External"/><Relationship Id="rId40" Type="http://schemas.openxmlformats.org/officeDocument/2006/relationships/hyperlink" Target="https://likumi.lv/ta/id/108834"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ikumi.lv/ta/id/108834" TargetMode="External"/><Relationship Id="rId23" Type="http://schemas.openxmlformats.org/officeDocument/2006/relationships/hyperlink" Target="https://m.likumi.lv/ta/id/108834-elektroenergijas-tirgus-likums" TargetMode="External"/><Relationship Id="rId28" Type="http://schemas.openxmlformats.org/officeDocument/2006/relationships/hyperlink" Target="https://likumi.lv/ta/id/108834" TargetMode="External"/><Relationship Id="rId36" Type="http://schemas.openxmlformats.org/officeDocument/2006/relationships/hyperlink" Target="https://likumi.lv/ta/id/108834" TargetMode="External"/><Relationship Id="rId49" Type="http://schemas.openxmlformats.org/officeDocument/2006/relationships/theme" Target="theme/theme1.xml"/><Relationship Id="rId10" Type="http://schemas.openxmlformats.org/officeDocument/2006/relationships/hyperlink" Target="https://likumi.lv/ta/id/108834-elektroenergijas-tirgus-likums" TargetMode="External"/><Relationship Id="rId19" Type="http://schemas.openxmlformats.org/officeDocument/2006/relationships/hyperlink" Target="https://likumi.lv/ta/id/108834" TargetMode="External"/><Relationship Id="rId31" Type="http://schemas.openxmlformats.org/officeDocument/2006/relationships/hyperlink" Target="https://likumi.lv/ta/id/108834" TargetMode="External"/><Relationship Id="rId44" Type="http://schemas.openxmlformats.org/officeDocument/2006/relationships/hyperlink" Target="https://likumi.lv/ta/id/108834" TargetMode="External"/><Relationship Id="rId4" Type="http://schemas.openxmlformats.org/officeDocument/2006/relationships/settings" Target="settings.xml"/><Relationship Id="rId9" Type="http://schemas.openxmlformats.org/officeDocument/2006/relationships/hyperlink" Target="https://likumi.lv/ta/id/108834-elektroenergijas-tirgus-likums" TargetMode="External"/><Relationship Id="rId14" Type="http://schemas.openxmlformats.org/officeDocument/2006/relationships/hyperlink" Target="https://likumi.lv/ta/id/108834-elektroenergijas-tirgus-likums" TargetMode="External"/><Relationship Id="rId22" Type="http://schemas.openxmlformats.org/officeDocument/2006/relationships/hyperlink" Target="https://likumi.lv/ta/id/108834" TargetMode="External"/><Relationship Id="rId27" Type="http://schemas.openxmlformats.org/officeDocument/2006/relationships/hyperlink" Target="https://likumi.lv/ta/id/108834" TargetMode="External"/><Relationship Id="rId30" Type="http://schemas.openxmlformats.org/officeDocument/2006/relationships/hyperlink" Target="https://likumi.lv/ta/id/108834" TargetMode="External"/><Relationship Id="rId35" Type="http://schemas.openxmlformats.org/officeDocument/2006/relationships/hyperlink" Target="https://likumi.lv/ta/id/108834" TargetMode="External"/><Relationship Id="rId43" Type="http://schemas.openxmlformats.org/officeDocument/2006/relationships/hyperlink" Target="https://likumi.lv/ta/id/108834" TargetMode="External"/><Relationship Id="rId48" Type="http://schemas.openxmlformats.org/officeDocument/2006/relationships/fontTable" Target="fontTable.xml"/><Relationship Id="rId8" Type="http://schemas.openxmlformats.org/officeDocument/2006/relationships/hyperlink" Target="https://likumi.lv/ta/id/108834-elektroenergijas-tirgus-likums" TargetMode="External"/><Relationship Id="rId3" Type="http://schemas.openxmlformats.org/officeDocument/2006/relationships/styles" Target="styles.xml"/><Relationship Id="rId12" Type="http://schemas.openxmlformats.org/officeDocument/2006/relationships/hyperlink" Target="https://likumi.lv/ta/id/108834-elektroenergijas-tirgus-likums" TargetMode="External"/><Relationship Id="rId17" Type="http://schemas.openxmlformats.org/officeDocument/2006/relationships/hyperlink" Target="https://likumi.lv/ta/id/108834" TargetMode="External"/><Relationship Id="rId25" Type="http://schemas.openxmlformats.org/officeDocument/2006/relationships/hyperlink" Target="https://likumi.lv/ta/id/108834" TargetMode="External"/><Relationship Id="rId33" Type="http://schemas.openxmlformats.org/officeDocument/2006/relationships/hyperlink" Target="https://likumi.lv/ta/id/108834" TargetMode="External"/><Relationship Id="rId38" Type="http://schemas.openxmlformats.org/officeDocument/2006/relationships/hyperlink" Target="https://www.ast.lv/lv/content/elektroenergijas-izcelsmes-apliecinajumi" TargetMode="External"/><Relationship Id="rId46" Type="http://schemas.openxmlformats.org/officeDocument/2006/relationships/footer" Target="footer1.xml"/><Relationship Id="rId20" Type="http://schemas.openxmlformats.org/officeDocument/2006/relationships/hyperlink" Target="https://likumi.lv/ta/id/108834" TargetMode="External"/><Relationship Id="rId41" Type="http://schemas.openxmlformats.org/officeDocument/2006/relationships/hyperlink" Target="https://likumi.lv/ta/id/108834"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V/TXT/PDF/?uri=CELEX:52008XC0401(03)&amp;from=EN" TargetMode="External"/><Relationship Id="rId1" Type="http://schemas.openxmlformats.org/officeDocument/2006/relationships/hyperlink" Target="http://curia.europa.eu/juris/document/document.jsf;jsessionid=3FCFE9F9814714B6A5445FE9C58E7902?text=&amp;docid=211287&amp;pageIndex=0&amp;doclang=LV&amp;mode=lst&amp;dir=&amp;occ=first&amp;part=1&amp;cid=9335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ACE03-8342-4AF6-951E-2352CECB9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53507</Words>
  <Characters>30500</Characters>
  <Application>Microsoft Office Word</Application>
  <DocSecurity>0</DocSecurity>
  <Lines>254</Lines>
  <Paragraphs>167</Paragraphs>
  <ScaleCrop>false</ScaleCrop>
  <Company/>
  <LinksUpToDate>false</LinksUpToDate>
  <CharactersWithSpaces>83840</CharactersWithSpaces>
  <SharedDoc>false</SharedDoc>
  <HLinks>
    <vt:vector size="234" baseType="variant">
      <vt:variant>
        <vt:i4>2097214</vt:i4>
      </vt:variant>
      <vt:variant>
        <vt:i4>108</vt:i4>
      </vt:variant>
      <vt:variant>
        <vt:i4>0</vt:i4>
      </vt:variant>
      <vt:variant>
        <vt:i4>5</vt:i4>
      </vt:variant>
      <vt:variant>
        <vt:lpwstr>https://likumi.lv/ta/id/108834</vt:lpwstr>
      </vt:variant>
      <vt:variant>
        <vt:lpwstr>p29.2</vt:lpwstr>
      </vt:variant>
      <vt:variant>
        <vt:i4>983047</vt:i4>
      </vt:variant>
      <vt:variant>
        <vt:i4>105</vt:i4>
      </vt:variant>
      <vt:variant>
        <vt:i4>0</vt:i4>
      </vt:variant>
      <vt:variant>
        <vt:i4>5</vt:i4>
      </vt:variant>
      <vt:variant>
        <vt:lpwstr>https://likumi.lv/ta/id/108834</vt:lpwstr>
      </vt:variant>
      <vt:variant>
        <vt:lpwstr>p30</vt:lpwstr>
      </vt:variant>
      <vt:variant>
        <vt:i4>2097215</vt:i4>
      </vt:variant>
      <vt:variant>
        <vt:i4>102</vt:i4>
      </vt:variant>
      <vt:variant>
        <vt:i4>0</vt:i4>
      </vt:variant>
      <vt:variant>
        <vt:i4>5</vt:i4>
      </vt:variant>
      <vt:variant>
        <vt:lpwstr>https://likumi.lv/ta/id/108834</vt:lpwstr>
      </vt:variant>
      <vt:variant>
        <vt:lpwstr>p28.1</vt:lpwstr>
      </vt:variant>
      <vt:variant>
        <vt:i4>917511</vt:i4>
      </vt:variant>
      <vt:variant>
        <vt:i4>99</vt:i4>
      </vt:variant>
      <vt:variant>
        <vt:i4>0</vt:i4>
      </vt:variant>
      <vt:variant>
        <vt:i4>5</vt:i4>
      </vt:variant>
      <vt:variant>
        <vt:lpwstr>https://likumi.lv/ta/id/108834</vt:lpwstr>
      </vt:variant>
      <vt:variant>
        <vt:lpwstr>p28</vt:lpwstr>
      </vt:variant>
      <vt:variant>
        <vt:i4>2097214</vt:i4>
      </vt:variant>
      <vt:variant>
        <vt:i4>96</vt:i4>
      </vt:variant>
      <vt:variant>
        <vt:i4>0</vt:i4>
      </vt:variant>
      <vt:variant>
        <vt:i4>5</vt:i4>
      </vt:variant>
      <vt:variant>
        <vt:lpwstr>https://likumi.lv/ta/id/108834</vt:lpwstr>
      </vt:variant>
      <vt:variant>
        <vt:lpwstr>p29.2</vt:lpwstr>
      </vt:variant>
      <vt:variant>
        <vt:i4>2162742</vt:i4>
      </vt:variant>
      <vt:variant>
        <vt:i4>93</vt:i4>
      </vt:variant>
      <vt:variant>
        <vt:i4>0</vt:i4>
      </vt:variant>
      <vt:variant>
        <vt:i4>5</vt:i4>
      </vt:variant>
      <vt:variant>
        <vt:lpwstr>https://likumi.lv/ta/id/108834</vt:lpwstr>
      </vt:variant>
      <vt:variant>
        <vt:lpwstr>p31.2</vt:lpwstr>
      </vt:variant>
      <vt:variant>
        <vt:i4>7667817</vt:i4>
      </vt:variant>
      <vt:variant>
        <vt:i4>90</vt:i4>
      </vt:variant>
      <vt:variant>
        <vt:i4>0</vt:i4>
      </vt:variant>
      <vt:variant>
        <vt:i4>5</vt:i4>
      </vt:variant>
      <vt:variant>
        <vt:lpwstr>https://www.ast.lv/lv/content/elektroenergijas-izcelsmes-apliecinajumi</vt:lpwstr>
      </vt:variant>
      <vt:variant>
        <vt:lpwstr/>
      </vt:variant>
      <vt:variant>
        <vt:i4>2097214</vt:i4>
      </vt:variant>
      <vt:variant>
        <vt:i4>87</vt:i4>
      </vt:variant>
      <vt:variant>
        <vt:i4>0</vt:i4>
      </vt:variant>
      <vt:variant>
        <vt:i4>5</vt:i4>
      </vt:variant>
      <vt:variant>
        <vt:lpwstr>https://likumi.lv/ta/id/108834</vt:lpwstr>
      </vt:variant>
      <vt:variant>
        <vt:lpwstr>p29.2</vt:lpwstr>
      </vt:variant>
      <vt:variant>
        <vt:i4>983047</vt:i4>
      </vt:variant>
      <vt:variant>
        <vt:i4>84</vt:i4>
      </vt:variant>
      <vt:variant>
        <vt:i4>0</vt:i4>
      </vt:variant>
      <vt:variant>
        <vt:i4>5</vt:i4>
      </vt:variant>
      <vt:variant>
        <vt:lpwstr>https://likumi.lv/ta/id/108834</vt:lpwstr>
      </vt:variant>
      <vt:variant>
        <vt:lpwstr>p30</vt:lpwstr>
      </vt:variant>
      <vt:variant>
        <vt:i4>2097215</vt:i4>
      </vt:variant>
      <vt:variant>
        <vt:i4>81</vt:i4>
      </vt:variant>
      <vt:variant>
        <vt:i4>0</vt:i4>
      </vt:variant>
      <vt:variant>
        <vt:i4>5</vt:i4>
      </vt:variant>
      <vt:variant>
        <vt:lpwstr>https://likumi.lv/ta/id/108834</vt:lpwstr>
      </vt:variant>
      <vt:variant>
        <vt:lpwstr>p28.1</vt:lpwstr>
      </vt:variant>
      <vt:variant>
        <vt:i4>917511</vt:i4>
      </vt:variant>
      <vt:variant>
        <vt:i4>78</vt:i4>
      </vt:variant>
      <vt:variant>
        <vt:i4>0</vt:i4>
      </vt:variant>
      <vt:variant>
        <vt:i4>5</vt:i4>
      </vt:variant>
      <vt:variant>
        <vt:lpwstr>https://likumi.lv/ta/id/108834</vt:lpwstr>
      </vt:variant>
      <vt:variant>
        <vt:lpwstr>p28</vt:lpwstr>
      </vt:variant>
      <vt:variant>
        <vt:i4>2097214</vt:i4>
      </vt:variant>
      <vt:variant>
        <vt:i4>75</vt:i4>
      </vt:variant>
      <vt:variant>
        <vt:i4>0</vt:i4>
      </vt:variant>
      <vt:variant>
        <vt:i4>5</vt:i4>
      </vt:variant>
      <vt:variant>
        <vt:lpwstr>https://likumi.lv/ta/id/108834</vt:lpwstr>
      </vt:variant>
      <vt:variant>
        <vt:lpwstr>p29.2</vt:lpwstr>
      </vt:variant>
      <vt:variant>
        <vt:i4>983047</vt:i4>
      </vt:variant>
      <vt:variant>
        <vt:i4>72</vt:i4>
      </vt:variant>
      <vt:variant>
        <vt:i4>0</vt:i4>
      </vt:variant>
      <vt:variant>
        <vt:i4>5</vt:i4>
      </vt:variant>
      <vt:variant>
        <vt:lpwstr>https://likumi.lv/ta/id/108834</vt:lpwstr>
      </vt:variant>
      <vt:variant>
        <vt:lpwstr>p30</vt:lpwstr>
      </vt:variant>
      <vt:variant>
        <vt:i4>2097215</vt:i4>
      </vt:variant>
      <vt:variant>
        <vt:i4>69</vt:i4>
      </vt:variant>
      <vt:variant>
        <vt:i4>0</vt:i4>
      </vt:variant>
      <vt:variant>
        <vt:i4>5</vt:i4>
      </vt:variant>
      <vt:variant>
        <vt:lpwstr>https://likumi.lv/ta/id/108834</vt:lpwstr>
      </vt:variant>
      <vt:variant>
        <vt:lpwstr>p28.1</vt:lpwstr>
      </vt:variant>
      <vt:variant>
        <vt:i4>917511</vt:i4>
      </vt:variant>
      <vt:variant>
        <vt:i4>66</vt:i4>
      </vt:variant>
      <vt:variant>
        <vt:i4>0</vt:i4>
      </vt:variant>
      <vt:variant>
        <vt:i4>5</vt:i4>
      </vt:variant>
      <vt:variant>
        <vt:lpwstr>https://likumi.lv/ta/id/108834</vt:lpwstr>
      </vt:variant>
      <vt:variant>
        <vt:lpwstr>p28</vt:lpwstr>
      </vt:variant>
      <vt:variant>
        <vt:i4>2097214</vt:i4>
      </vt:variant>
      <vt:variant>
        <vt:i4>63</vt:i4>
      </vt:variant>
      <vt:variant>
        <vt:i4>0</vt:i4>
      </vt:variant>
      <vt:variant>
        <vt:i4>5</vt:i4>
      </vt:variant>
      <vt:variant>
        <vt:lpwstr>https://likumi.lv/ta/id/108834</vt:lpwstr>
      </vt:variant>
      <vt:variant>
        <vt:lpwstr>p29.2</vt:lpwstr>
      </vt:variant>
      <vt:variant>
        <vt:i4>2097214</vt:i4>
      </vt:variant>
      <vt:variant>
        <vt:i4>60</vt:i4>
      </vt:variant>
      <vt:variant>
        <vt:i4>0</vt:i4>
      </vt:variant>
      <vt:variant>
        <vt:i4>5</vt:i4>
      </vt:variant>
      <vt:variant>
        <vt:lpwstr>https://likumi.lv/ta/id/108834</vt:lpwstr>
      </vt:variant>
      <vt:variant>
        <vt:lpwstr>p29.2</vt:lpwstr>
      </vt:variant>
      <vt:variant>
        <vt:i4>983047</vt:i4>
      </vt:variant>
      <vt:variant>
        <vt:i4>57</vt:i4>
      </vt:variant>
      <vt:variant>
        <vt:i4>0</vt:i4>
      </vt:variant>
      <vt:variant>
        <vt:i4>5</vt:i4>
      </vt:variant>
      <vt:variant>
        <vt:lpwstr>https://likumi.lv/ta/id/108834</vt:lpwstr>
      </vt:variant>
      <vt:variant>
        <vt:lpwstr>p30</vt:lpwstr>
      </vt:variant>
      <vt:variant>
        <vt:i4>2097215</vt:i4>
      </vt:variant>
      <vt:variant>
        <vt:i4>54</vt:i4>
      </vt:variant>
      <vt:variant>
        <vt:i4>0</vt:i4>
      </vt:variant>
      <vt:variant>
        <vt:i4>5</vt:i4>
      </vt:variant>
      <vt:variant>
        <vt:lpwstr>https://likumi.lv/ta/id/108834</vt:lpwstr>
      </vt:variant>
      <vt:variant>
        <vt:lpwstr>p28.1</vt:lpwstr>
      </vt:variant>
      <vt:variant>
        <vt:i4>917511</vt:i4>
      </vt:variant>
      <vt:variant>
        <vt:i4>51</vt:i4>
      </vt:variant>
      <vt:variant>
        <vt:i4>0</vt:i4>
      </vt:variant>
      <vt:variant>
        <vt:i4>5</vt:i4>
      </vt:variant>
      <vt:variant>
        <vt:lpwstr>https://likumi.lv/ta/id/108834</vt:lpwstr>
      </vt:variant>
      <vt:variant>
        <vt:lpwstr>p28</vt:lpwstr>
      </vt:variant>
      <vt:variant>
        <vt:i4>3801151</vt:i4>
      </vt:variant>
      <vt:variant>
        <vt:i4>48</vt:i4>
      </vt:variant>
      <vt:variant>
        <vt:i4>0</vt:i4>
      </vt:variant>
      <vt:variant>
        <vt:i4>5</vt:i4>
      </vt:variant>
      <vt:variant>
        <vt:lpwstr>https://m.likumi.lv/ta/id/108834-elektroenergijas-tirgus-likums</vt:lpwstr>
      </vt:variant>
      <vt:variant>
        <vt:lpwstr>p31.2</vt:lpwstr>
      </vt:variant>
      <vt:variant>
        <vt:i4>3801151</vt:i4>
      </vt:variant>
      <vt:variant>
        <vt:i4>45</vt:i4>
      </vt:variant>
      <vt:variant>
        <vt:i4>0</vt:i4>
      </vt:variant>
      <vt:variant>
        <vt:i4>5</vt:i4>
      </vt:variant>
      <vt:variant>
        <vt:lpwstr>https://m.likumi.lv/ta/id/108834-elektroenergijas-tirgus-likums</vt:lpwstr>
      </vt:variant>
      <vt:variant>
        <vt:lpwstr>p31.2</vt:lpwstr>
      </vt:variant>
      <vt:variant>
        <vt:i4>917511</vt:i4>
      </vt:variant>
      <vt:variant>
        <vt:i4>42</vt:i4>
      </vt:variant>
      <vt:variant>
        <vt:i4>0</vt:i4>
      </vt:variant>
      <vt:variant>
        <vt:i4>5</vt:i4>
      </vt:variant>
      <vt:variant>
        <vt:lpwstr>https://likumi.lv/ta/id/108834</vt:lpwstr>
      </vt:variant>
      <vt:variant>
        <vt:lpwstr>p2</vt:lpwstr>
      </vt:variant>
      <vt:variant>
        <vt:i4>917511</vt:i4>
      </vt:variant>
      <vt:variant>
        <vt:i4>39</vt:i4>
      </vt:variant>
      <vt:variant>
        <vt:i4>0</vt:i4>
      </vt:variant>
      <vt:variant>
        <vt:i4>5</vt:i4>
      </vt:variant>
      <vt:variant>
        <vt:lpwstr>https://likumi.lv/ta/id/108834</vt:lpwstr>
      </vt:variant>
      <vt:variant>
        <vt:lpwstr>p2</vt:lpwstr>
      </vt:variant>
      <vt:variant>
        <vt:i4>2097214</vt:i4>
      </vt:variant>
      <vt:variant>
        <vt:i4>36</vt:i4>
      </vt:variant>
      <vt:variant>
        <vt:i4>0</vt:i4>
      </vt:variant>
      <vt:variant>
        <vt:i4>5</vt:i4>
      </vt:variant>
      <vt:variant>
        <vt:lpwstr>https://likumi.lv/ta/id/108834</vt:lpwstr>
      </vt:variant>
      <vt:variant>
        <vt:lpwstr>p29.2</vt:lpwstr>
      </vt:variant>
      <vt:variant>
        <vt:i4>2162742</vt:i4>
      </vt:variant>
      <vt:variant>
        <vt:i4>33</vt:i4>
      </vt:variant>
      <vt:variant>
        <vt:i4>0</vt:i4>
      </vt:variant>
      <vt:variant>
        <vt:i4>5</vt:i4>
      </vt:variant>
      <vt:variant>
        <vt:lpwstr>https://likumi.lv/ta/id/108834</vt:lpwstr>
      </vt:variant>
      <vt:variant>
        <vt:lpwstr>p31.2</vt:lpwstr>
      </vt:variant>
      <vt:variant>
        <vt:i4>2162742</vt:i4>
      </vt:variant>
      <vt:variant>
        <vt:i4>30</vt:i4>
      </vt:variant>
      <vt:variant>
        <vt:i4>0</vt:i4>
      </vt:variant>
      <vt:variant>
        <vt:i4>5</vt:i4>
      </vt:variant>
      <vt:variant>
        <vt:lpwstr>https://likumi.lv/ta/id/108834</vt:lpwstr>
      </vt:variant>
      <vt:variant>
        <vt:lpwstr>p31.1</vt:lpwstr>
      </vt:variant>
      <vt:variant>
        <vt:i4>2162743</vt:i4>
      </vt:variant>
      <vt:variant>
        <vt:i4>27</vt:i4>
      </vt:variant>
      <vt:variant>
        <vt:i4>0</vt:i4>
      </vt:variant>
      <vt:variant>
        <vt:i4>5</vt:i4>
      </vt:variant>
      <vt:variant>
        <vt:lpwstr>https://likumi.lv/ta/id/108834</vt:lpwstr>
      </vt:variant>
      <vt:variant>
        <vt:lpwstr>p30.4</vt:lpwstr>
      </vt:variant>
      <vt:variant>
        <vt:i4>2097214</vt:i4>
      </vt:variant>
      <vt:variant>
        <vt:i4>24</vt:i4>
      </vt:variant>
      <vt:variant>
        <vt:i4>0</vt:i4>
      </vt:variant>
      <vt:variant>
        <vt:i4>5</vt:i4>
      </vt:variant>
      <vt:variant>
        <vt:lpwstr>https://likumi.lv/ta/id/108834</vt:lpwstr>
      </vt:variant>
      <vt:variant>
        <vt:lpwstr>p29.2</vt:lpwstr>
      </vt:variant>
      <vt:variant>
        <vt:i4>983047</vt:i4>
      </vt:variant>
      <vt:variant>
        <vt:i4>21</vt:i4>
      </vt:variant>
      <vt:variant>
        <vt:i4>0</vt:i4>
      </vt:variant>
      <vt:variant>
        <vt:i4>5</vt:i4>
      </vt:variant>
      <vt:variant>
        <vt:lpwstr>https://likumi.lv/ta/id/108834</vt:lpwstr>
      </vt:variant>
      <vt:variant>
        <vt:lpwstr>p30</vt:lpwstr>
      </vt:variant>
      <vt:variant>
        <vt:i4>589843</vt:i4>
      </vt:variant>
      <vt:variant>
        <vt:i4>18</vt:i4>
      </vt:variant>
      <vt:variant>
        <vt:i4>0</vt:i4>
      </vt:variant>
      <vt:variant>
        <vt:i4>5</vt:i4>
      </vt:variant>
      <vt:variant>
        <vt:lpwstr>https://likumi.lv/ta/id/108834-elektroenergijas-tirgus-likums</vt:lpwstr>
      </vt:variant>
      <vt:variant>
        <vt:lpwstr/>
      </vt:variant>
      <vt:variant>
        <vt:i4>1310802</vt:i4>
      </vt:variant>
      <vt:variant>
        <vt:i4>15</vt:i4>
      </vt:variant>
      <vt:variant>
        <vt:i4>0</vt:i4>
      </vt:variant>
      <vt:variant>
        <vt:i4>5</vt:i4>
      </vt:variant>
      <vt:variant>
        <vt:lpwstr>https://likumi.lv/ta/id/108834-elektroenergijas-tirgus-likums</vt:lpwstr>
      </vt:variant>
      <vt:variant>
        <vt:lpwstr>p31.3</vt:lpwstr>
      </vt:variant>
      <vt:variant>
        <vt:i4>1310802</vt:i4>
      </vt:variant>
      <vt:variant>
        <vt:i4>12</vt:i4>
      </vt:variant>
      <vt:variant>
        <vt:i4>0</vt:i4>
      </vt:variant>
      <vt:variant>
        <vt:i4>5</vt:i4>
      </vt:variant>
      <vt:variant>
        <vt:lpwstr>https://likumi.lv/ta/id/108834-elektroenergijas-tirgus-likums</vt:lpwstr>
      </vt:variant>
      <vt:variant>
        <vt:lpwstr>p31.3</vt:lpwstr>
      </vt:variant>
      <vt:variant>
        <vt:i4>1310802</vt:i4>
      </vt:variant>
      <vt:variant>
        <vt:i4>9</vt:i4>
      </vt:variant>
      <vt:variant>
        <vt:i4>0</vt:i4>
      </vt:variant>
      <vt:variant>
        <vt:i4>5</vt:i4>
      </vt:variant>
      <vt:variant>
        <vt:lpwstr>https://likumi.lv/ta/id/108834-elektroenergijas-tirgus-likums</vt:lpwstr>
      </vt:variant>
      <vt:variant>
        <vt:lpwstr>p31.3</vt:lpwstr>
      </vt:variant>
      <vt:variant>
        <vt:i4>1310802</vt:i4>
      </vt:variant>
      <vt:variant>
        <vt:i4>6</vt:i4>
      </vt:variant>
      <vt:variant>
        <vt:i4>0</vt:i4>
      </vt:variant>
      <vt:variant>
        <vt:i4>5</vt:i4>
      </vt:variant>
      <vt:variant>
        <vt:lpwstr>https://likumi.lv/ta/id/108834-elektroenergijas-tirgus-likums</vt:lpwstr>
      </vt:variant>
      <vt:variant>
        <vt:lpwstr>p31.2</vt:lpwstr>
      </vt:variant>
      <vt:variant>
        <vt:i4>1310802</vt:i4>
      </vt:variant>
      <vt:variant>
        <vt:i4>3</vt:i4>
      </vt:variant>
      <vt:variant>
        <vt:i4>0</vt:i4>
      </vt:variant>
      <vt:variant>
        <vt:i4>5</vt:i4>
      </vt:variant>
      <vt:variant>
        <vt:lpwstr>https://likumi.lv/ta/id/108834-elektroenergijas-tirgus-likums</vt:lpwstr>
      </vt:variant>
      <vt:variant>
        <vt:lpwstr>p31.1</vt:lpwstr>
      </vt:variant>
      <vt:variant>
        <vt:i4>3866723</vt:i4>
      </vt:variant>
      <vt:variant>
        <vt:i4>0</vt:i4>
      </vt:variant>
      <vt:variant>
        <vt:i4>0</vt:i4>
      </vt:variant>
      <vt:variant>
        <vt:i4>5</vt:i4>
      </vt:variant>
      <vt:variant>
        <vt:lpwstr>https://likumi.lv/ta/id/108834-elektroenergijas-tirgus-likums</vt:lpwstr>
      </vt:variant>
      <vt:variant>
        <vt:lpwstr>p29</vt:lpwstr>
      </vt:variant>
      <vt:variant>
        <vt:i4>5701702</vt:i4>
      </vt:variant>
      <vt:variant>
        <vt:i4>3</vt:i4>
      </vt:variant>
      <vt:variant>
        <vt:i4>0</vt:i4>
      </vt:variant>
      <vt:variant>
        <vt:i4>5</vt:i4>
      </vt:variant>
      <vt:variant>
        <vt:lpwstr>https://eur-lex.europa.eu/legal-content/LV/TXT/PDF/?uri=CELEX:52008XC0401(03)&amp;from=EN</vt:lpwstr>
      </vt:variant>
      <vt:variant>
        <vt:lpwstr/>
      </vt:variant>
      <vt:variant>
        <vt:i4>3932200</vt:i4>
      </vt:variant>
      <vt:variant>
        <vt:i4>0</vt:i4>
      </vt:variant>
      <vt:variant>
        <vt:i4>0</vt:i4>
      </vt:variant>
      <vt:variant>
        <vt:i4>5</vt:i4>
      </vt:variant>
      <vt:variant>
        <vt:lpwstr>http://curia.europa.eu/juris/document/document.jsf;jsessionid=3FCFE9F9814714B6A5445FE9C58E7902?text=&amp;docid=211287&amp;pageIndex=0&amp;doclang=LV&amp;mode=lst&amp;dir=&amp;occ=first&amp;part=1&amp;cid=933595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2022-03-07T14:26:00Z</dcterms:created>
  <dcterms:modified xsi:type="dcterms:W3CDTF">2022-03-07T14:26:00Z</dcterms:modified>
</cp:coreProperties>
</file>