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D803C0" w:rsidR="00452C14" w:rsidP="00D803C0" w:rsidRDefault="00452C14" w14:paraId="4980BAD3" w14:textId="77777777">
      <w:pPr>
        <w:widowControl w:val="false"/>
        <w:suppressAutoHyphens/>
        <w:spacing w:before="120" w:after="120"/>
        <w:ind w:left="357"/>
        <w:jc w:val="center"/>
        <w15:collapsed w:val="false"/>
        <w:rPr>
          <w:b/>
          <w:kern w:val="1"/>
          <w:lang w:eastAsia="ar-SA"/>
        </w:rPr>
      </w:pPr>
      <w:r w:rsidRPr="00D803C0">
        <w:rPr>
          <w:b/>
          <w:kern w:val="1"/>
          <w:lang w:eastAsia="ar-SA"/>
        </w:rPr>
        <w:t>Informatīvais ziņojums</w:t>
      </w:r>
    </w:p>
    <w:p w:rsidRPr="00D803C0" w:rsidR="00A947D5" w:rsidP="00D803C0" w:rsidRDefault="00A947D5" w14:paraId="59CAE8AC" w14:textId="3A82E768">
      <w:pPr>
        <w:snapToGrid w:val="false"/>
        <w:spacing w:before="120" w:after="120"/>
        <w:jc w:val="center"/>
        <w:rPr>
          <w:b/>
          <w:bCs/>
          <w:lang w:eastAsia="lv-LV"/>
        </w:rPr>
      </w:pPr>
      <w:r w:rsidRPr="00D803C0">
        <w:rPr>
          <w:b/>
          <w:bCs/>
          <w:lang w:eastAsia="lv-LV"/>
        </w:rPr>
        <w:t>“</w:t>
      </w:r>
      <w:r w:rsidRPr="00B73DC3" w:rsidR="00B73DC3">
        <w:rPr>
          <w:b/>
          <w:bCs/>
          <w:lang w:eastAsia="lv-LV"/>
        </w:rPr>
        <w:t>Par 2022. gada 15. decembra Eiropadomē izskatāmajiem jautājumiem</w:t>
      </w:r>
      <w:r w:rsidRPr="00D803C0">
        <w:rPr>
          <w:b/>
          <w:bCs/>
          <w:lang w:eastAsia="lv-LV"/>
        </w:rPr>
        <w:t>”</w:t>
      </w:r>
    </w:p>
    <w:p w:rsidRPr="00D803C0" w:rsidR="00A947D5" w:rsidP="00D803C0" w:rsidRDefault="00A947D5" w14:paraId="584CF1B0" w14:textId="77777777">
      <w:pPr>
        <w:snapToGrid w:val="false"/>
        <w:spacing w:before="120" w:after="120"/>
        <w:jc w:val="both"/>
      </w:pPr>
    </w:p>
    <w:p w:rsidRPr="00D803C0" w:rsidR="00FF18F4" w:rsidP="00D803C0" w:rsidRDefault="006A2A4F" w14:paraId="5B150C3F" w14:textId="643E9B64">
      <w:pPr>
        <w:spacing w:before="120" w:after="120"/>
        <w:jc w:val="both"/>
      </w:pPr>
      <w:bookmarkStart w:name="_Hlk80775139" w:id="0"/>
      <w:r w:rsidRPr="00D803C0">
        <w:t>Š</w:t>
      </w:r>
      <w:r w:rsidRPr="00D803C0" w:rsidR="00217174">
        <w:t>.</w:t>
      </w:r>
      <w:r w:rsidRPr="00D803C0" w:rsidR="000420C6">
        <w:t> </w:t>
      </w:r>
      <w:r w:rsidRPr="00D803C0" w:rsidR="00217174">
        <w:t xml:space="preserve">g. </w:t>
      </w:r>
      <w:r w:rsidR="00807832">
        <w:t>15</w:t>
      </w:r>
      <w:r w:rsidRPr="00D803C0">
        <w:t>.</w:t>
      </w:r>
      <w:r w:rsidR="00807832">
        <w:t xml:space="preserve"> </w:t>
      </w:r>
      <w:r w:rsidRPr="006F0AA4" w:rsidR="00807832">
        <w:t>decembrī</w:t>
      </w:r>
      <w:r w:rsidRPr="006F0AA4" w:rsidR="00107B85">
        <w:t xml:space="preserve"> </w:t>
      </w:r>
      <w:r w:rsidRPr="006F0AA4" w:rsidR="00253336">
        <w:t>Briselē, Beļģijā</w:t>
      </w:r>
      <w:r w:rsidRPr="006F0AA4" w:rsidR="00217174">
        <w:t xml:space="preserve"> </w:t>
      </w:r>
      <w:r w:rsidRPr="006F0AA4">
        <w:t>notiks</w:t>
      </w:r>
      <w:r w:rsidRPr="00D803C0">
        <w:t xml:space="preserve"> Eiropas Savienības (turpmāk – ES) valstu </w:t>
      </w:r>
      <w:r w:rsidRPr="00D803C0" w:rsidR="0005696A">
        <w:t>vai to</w:t>
      </w:r>
      <w:r w:rsidRPr="00D803C0">
        <w:t xml:space="preserve"> valdību vadītāju sanāksme (Eiropadome).</w:t>
      </w:r>
      <w:r w:rsidRPr="00D803C0" w:rsidR="00FF18F4">
        <w:t xml:space="preserve"> Darba kārtībā ir iekļautas tēmas:</w:t>
      </w:r>
    </w:p>
    <w:p w:rsidRPr="00DD326F" w:rsidR="00C24736" w:rsidP="00C24736" w:rsidRDefault="00C24736" w14:paraId="5362B51F" w14:textId="77777777">
      <w:pPr>
        <w:pStyle w:val="ListParagraph"/>
        <w:numPr>
          <w:ilvl w:val="0"/>
          <w:numId w:val="38"/>
        </w:numPr>
        <w:spacing w:before="120" w:after="0" w:line="240" w:lineRule="auto"/>
        <w:jc w:val="both"/>
        <w:rPr>
          <w:rFonts w:ascii="Times New Roman" w:hAnsi="Times New Roman" w:eastAsia="Times New Roman" w:cs="Times New Roman"/>
          <w:sz w:val="24"/>
          <w:szCs w:val="24"/>
        </w:rPr>
      </w:pPr>
      <w:r w:rsidRPr="00DD326F">
        <w:rPr>
          <w:rFonts w:ascii="Times New Roman" w:hAnsi="Times New Roman" w:eastAsia="Times New Roman" w:cs="Times New Roman"/>
          <w:sz w:val="24"/>
          <w:szCs w:val="24"/>
        </w:rPr>
        <w:t>Krievijas karš Ukrainā;</w:t>
      </w:r>
    </w:p>
    <w:p w:rsidRPr="00DD326F" w:rsidR="00C24736" w:rsidP="00C24736" w:rsidRDefault="00C24736" w14:paraId="0CCB3D42" w14:textId="77777777">
      <w:pPr>
        <w:pStyle w:val="ListParagraph"/>
        <w:numPr>
          <w:ilvl w:val="0"/>
          <w:numId w:val="38"/>
        </w:numPr>
        <w:spacing w:before="120" w:after="0" w:line="240" w:lineRule="auto"/>
        <w:jc w:val="both"/>
        <w:rPr>
          <w:rFonts w:ascii="Times New Roman" w:hAnsi="Times New Roman" w:eastAsia="Times New Roman" w:cs="Times New Roman"/>
          <w:sz w:val="24"/>
          <w:szCs w:val="24"/>
        </w:rPr>
      </w:pPr>
      <w:r w:rsidRPr="00DD326F">
        <w:rPr>
          <w:rFonts w:ascii="Times New Roman" w:hAnsi="Times New Roman" w:eastAsia="Times New Roman" w:cs="Times New Roman"/>
          <w:sz w:val="24"/>
          <w:szCs w:val="24"/>
        </w:rPr>
        <w:t>enerģētika un ekonomiskā situācija;</w:t>
      </w:r>
    </w:p>
    <w:p w:rsidRPr="00DD326F" w:rsidR="00C24736" w:rsidP="00C24736" w:rsidRDefault="00C24736" w14:paraId="6BF9BC07" w14:textId="77777777">
      <w:pPr>
        <w:pStyle w:val="ListParagraph"/>
        <w:numPr>
          <w:ilvl w:val="0"/>
          <w:numId w:val="38"/>
        </w:numPr>
        <w:spacing w:before="120" w:after="0" w:line="240" w:lineRule="auto"/>
        <w:jc w:val="both"/>
        <w:rPr>
          <w:rFonts w:ascii="Times New Roman" w:hAnsi="Times New Roman" w:eastAsia="Times New Roman" w:cs="Times New Roman"/>
          <w:sz w:val="24"/>
          <w:szCs w:val="24"/>
        </w:rPr>
      </w:pPr>
      <w:r w:rsidRPr="00DD326F">
        <w:rPr>
          <w:rFonts w:ascii="Times New Roman" w:hAnsi="Times New Roman" w:eastAsia="Times New Roman" w:cs="Times New Roman"/>
          <w:sz w:val="24"/>
          <w:szCs w:val="24"/>
        </w:rPr>
        <w:t>drošība un aizsardzība;</w:t>
      </w:r>
    </w:p>
    <w:p w:rsidRPr="00DD326F" w:rsidR="00C24736" w:rsidP="00C24736" w:rsidRDefault="00C24736" w14:paraId="66AF5B71" w14:textId="77777777">
      <w:pPr>
        <w:pStyle w:val="ListParagraph"/>
        <w:numPr>
          <w:ilvl w:val="0"/>
          <w:numId w:val="38"/>
        </w:numPr>
        <w:spacing w:before="120" w:after="0" w:line="240" w:lineRule="auto"/>
        <w:jc w:val="both"/>
        <w:rPr>
          <w:rFonts w:ascii="Times New Roman" w:hAnsi="Times New Roman" w:eastAsia="Times New Roman" w:cs="Times New Roman"/>
          <w:sz w:val="24"/>
          <w:szCs w:val="24"/>
        </w:rPr>
      </w:pPr>
      <w:r w:rsidRPr="00DD326F">
        <w:rPr>
          <w:rFonts w:ascii="Times New Roman" w:hAnsi="Times New Roman" w:eastAsia="Times New Roman" w:cs="Times New Roman"/>
          <w:sz w:val="24"/>
          <w:szCs w:val="24"/>
        </w:rPr>
        <w:t>dienvidu kaimiņu reģions;</w:t>
      </w:r>
    </w:p>
    <w:p w:rsidRPr="00DD326F" w:rsidR="00C24736" w:rsidP="00C24736" w:rsidRDefault="00C24736" w14:paraId="7053E47A" w14:textId="774D4BE8">
      <w:pPr>
        <w:pStyle w:val="ListParagraph"/>
        <w:numPr>
          <w:ilvl w:val="0"/>
          <w:numId w:val="38"/>
        </w:numPr>
        <w:spacing w:before="120" w:after="0" w:line="240" w:lineRule="auto"/>
        <w:jc w:val="both"/>
        <w:rPr>
          <w:rFonts w:ascii="Times New Roman" w:hAnsi="Times New Roman" w:eastAsia="Times New Roman" w:cs="Times New Roman"/>
          <w:sz w:val="24"/>
          <w:szCs w:val="24"/>
        </w:rPr>
      </w:pPr>
      <w:r w:rsidRPr="00DD326F">
        <w:rPr>
          <w:rFonts w:ascii="Times New Roman" w:hAnsi="Times New Roman" w:eastAsia="Times New Roman" w:cs="Times New Roman"/>
          <w:sz w:val="24"/>
          <w:szCs w:val="24"/>
        </w:rPr>
        <w:t>ārējās attiecības.</w:t>
      </w:r>
    </w:p>
    <w:p w:rsidR="000E7519" w:rsidP="000E7519" w:rsidRDefault="00BF120A" w14:paraId="75B12580" w14:textId="7F04DC88">
      <w:pPr>
        <w:spacing w:before="120" w:after="120"/>
        <w:jc w:val="both"/>
      </w:pPr>
      <w:r>
        <w:t>P</w:t>
      </w:r>
      <w:r w:rsidR="00E11579">
        <w:t xml:space="preserve">ar </w:t>
      </w:r>
      <w:r w:rsidRPr="000E7519" w:rsidR="000E7519">
        <w:t>Krievijas kar</w:t>
      </w:r>
      <w:r w:rsidR="00AC6288">
        <w:t>u</w:t>
      </w:r>
      <w:r w:rsidRPr="000E7519" w:rsidR="000E7519">
        <w:t xml:space="preserve"> Ukrainā</w:t>
      </w:r>
      <w:r w:rsidR="00E11579">
        <w:t xml:space="preserve"> ir </w:t>
      </w:r>
      <w:r w:rsidR="00AC6288">
        <w:t>gaidāmas</w:t>
      </w:r>
      <w:r w:rsidR="00E11579">
        <w:t xml:space="preserve"> līderu diskusijas par aktuālo situāciju</w:t>
      </w:r>
      <w:r w:rsidRPr="000E7519" w:rsidR="000E7519">
        <w:t xml:space="preserve"> un reaģēšanu uz Krievijas uzbrukumiem Ukrainas</w:t>
      </w:r>
      <w:r w:rsidR="000E7519">
        <w:t xml:space="preserve"> </w:t>
      </w:r>
      <w:r w:rsidRPr="000E7519" w:rsidR="000E7519">
        <w:t>infrastruktūrai</w:t>
      </w:r>
      <w:r w:rsidR="000E7519">
        <w:t xml:space="preserve"> (t.sk. enerģētikas)</w:t>
      </w:r>
      <w:r w:rsidRPr="000E7519" w:rsidR="000E7519">
        <w:t>.</w:t>
      </w:r>
      <w:r w:rsidR="005E0A39">
        <w:t xml:space="preserve"> Plānots pā</w:t>
      </w:r>
      <w:r>
        <w:t xml:space="preserve">rrunāt, kā nodrošināt Ukrainai nepieciešamo </w:t>
      </w:r>
      <w:r w:rsidR="005E0A39">
        <w:t>finansiālo, militāro un humanitāro atbalstu ziemas pārvarēšanai.</w:t>
      </w:r>
      <w:r w:rsidR="00E11579">
        <w:t xml:space="preserve"> Paredzamas diskusijas par iespējām Krievijas iesaldētos aktīvus izmantot Ukrainas rekonstrukcijai un </w:t>
      </w:r>
      <w:r>
        <w:t>Krieviju saukt</w:t>
      </w:r>
      <w:r w:rsidR="00E11579">
        <w:t xml:space="preserve"> pie atbildības par pastrādātajiem noziegumiem.</w:t>
      </w:r>
    </w:p>
    <w:p w:rsidR="0086344F" w:rsidP="00962742" w:rsidRDefault="001C0974" w14:paraId="054623B0" w14:textId="42159C65">
      <w:pPr>
        <w:spacing w:before="120" w:after="120"/>
        <w:jc w:val="both"/>
      </w:pPr>
      <w:r>
        <w:t>Enerģētikas</w:t>
      </w:r>
      <w:r w:rsidR="00E65F8F">
        <w:t xml:space="preserve"> un ekonomikas</w:t>
      </w:r>
      <w:r>
        <w:t xml:space="preserve"> sadaļā g</w:t>
      </w:r>
      <w:r w:rsidR="0086344F">
        <w:t>aidāmas diskusijas par oktobra Eiropadomē</w:t>
      </w:r>
      <w:r w:rsidR="00D64F71">
        <w:t xml:space="preserve"> pieņemto lēmumu</w:t>
      </w:r>
      <w:r w:rsidR="00580AF0">
        <w:t xml:space="preserve"> enerģētikas jomā</w:t>
      </w:r>
      <w:r w:rsidR="00D64F71">
        <w:t xml:space="preserve"> ieviešanas progresu</w:t>
      </w:r>
      <w:r w:rsidR="00580AF0">
        <w:t>, kas ļautu ierobežot enerģijas cenas un nodrošināt piegāžu drošību</w:t>
      </w:r>
      <w:r w:rsidR="00D64F71">
        <w:t>.</w:t>
      </w:r>
      <w:r w:rsidR="00602386">
        <w:t xml:space="preserve"> </w:t>
      </w:r>
      <w:r w:rsidR="00E65F8F">
        <w:t xml:space="preserve">Paredzams, ka tiks </w:t>
      </w:r>
      <w:r w:rsidRPr="00E65F8F" w:rsidR="00602386">
        <w:t xml:space="preserve">pārrunāta </w:t>
      </w:r>
      <w:r w:rsidRPr="00DF4CFC" w:rsidR="00602386">
        <w:t xml:space="preserve">aktuālā ekonomiskā situācija ES un </w:t>
      </w:r>
      <w:r w:rsidRPr="00DF4CFC" w:rsidR="00385F1E">
        <w:t>iespēj</w:t>
      </w:r>
      <w:r w:rsidR="00385F1E">
        <w:t>as</w:t>
      </w:r>
      <w:r w:rsidRPr="00DF4CFC" w:rsidR="00385F1E">
        <w:t xml:space="preserve"> </w:t>
      </w:r>
      <w:r w:rsidR="00A1639C">
        <w:t>saglabāt</w:t>
      </w:r>
      <w:r w:rsidRPr="00DF4CFC" w:rsidR="006F2278">
        <w:t xml:space="preserve"> </w:t>
      </w:r>
      <w:r w:rsidR="00A1639C">
        <w:t>ES ekonomisko konkurētspēju pieaugošo cenu apstākļos</w:t>
      </w:r>
      <w:r w:rsidRPr="00DF4CFC" w:rsidR="00602386">
        <w:t>.</w:t>
      </w:r>
    </w:p>
    <w:p w:rsidR="006450F9" w:rsidP="006C29C5" w:rsidRDefault="00EC4F5E" w14:paraId="6D1566D3" w14:textId="7B79B885">
      <w:pPr>
        <w:spacing w:before="120" w:after="120"/>
        <w:jc w:val="both"/>
      </w:pPr>
      <w:r w:rsidRPr="00EC4F5E">
        <w:t xml:space="preserve">Drošības un aizsardzības sadaļā </w:t>
      </w:r>
      <w:r w:rsidR="009850CB">
        <w:t xml:space="preserve">varētu tikt pārrunāts </w:t>
      </w:r>
      <w:r w:rsidRPr="009850CB" w:rsidR="009850CB">
        <w:t>š. g. marta Versaļas samitā</w:t>
      </w:r>
      <w:r w:rsidR="009850CB">
        <w:t xml:space="preserve"> pieņemto lēmumu un</w:t>
      </w:r>
      <w:r w:rsidRPr="00EC4F5E">
        <w:t xml:space="preserve"> Stratēģ</w:t>
      </w:r>
      <w:r w:rsidR="009850CB">
        <w:t>iskā kompasa ieviešanas progress</w:t>
      </w:r>
      <w:r w:rsidR="00427416">
        <w:t xml:space="preserve">. </w:t>
      </w:r>
      <w:r w:rsidR="00A1639C">
        <w:t xml:space="preserve">Plānots </w:t>
      </w:r>
      <w:r w:rsidR="00427416">
        <w:t xml:space="preserve">skart </w:t>
      </w:r>
      <w:r w:rsidR="006F2278">
        <w:t xml:space="preserve">tēmas </w:t>
      </w:r>
      <w:r w:rsidR="00427416">
        <w:t>par</w:t>
      </w:r>
      <w:r w:rsidR="006F2278">
        <w:t xml:space="preserve"> ES</w:t>
      </w:r>
      <w:r w:rsidR="00427416">
        <w:t xml:space="preserve"> investīcijām </w:t>
      </w:r>
      <w:r w:rsidR="006F2278">
        <w:t>aizsardzības spējās</w:t>
      </w:r>
      <w:r w:rsidR="006450F9">
        <w:t xml:space="preserve"> un</w:t>
      </w:r>
      <w:r w:rsidR="00427416">
        <w:t xml:space="preserve"> partnervalstu atbalstīšanu</w:t>
      </w:r>
      <w:r w:rsidR="009850CB">
        <w:t xml:space="preserve"> </w:t>
      </w:r>
      <w:r w:rsidRPr="009850CB" w:rsidR="009850CB">
        <w:t>t.sk.</w:t>
      </w:r>
      <w:r w:rsidRPr="009850CB" w:rsidR="00427416">
        <w:t>, izmantojot Eiropas Miera mehānismu</w:t>
      </w:r>
      <w:r w:rsidRPr="009850CB">
        <w:t>.</w:t>
      </w:r>
    </w:p>
    <w:p w:rsidRPr="006450F9" w:rsidR="00EC4F5E" w:rsidP="006C29C5" w:rsidRDefault="006450F9" w14:paraId="10D2A9F8" w14:textId="3CE5F51C">
      <w:pPr>
        <w:spacing w:before="120" w:after="120"/>
        <w:jc w:val="both"/>
      </w:pPr>
      <w:r>
        <w:t xml:space="preserve">Papildus ir </w:t>
      </w:r>
      <w:r w:rsidRPr="006450F9">
        <w:t xml:space="preserve">plānotas stratēģiskas diskusijas par </w:t>
      </w:r>
      <w:r>
        <w:t>ES</w:t>
      </w:r>
      <w:r w:rsidRPr="006450F9">
        <w:t xml:space="preserve"> attiecībām</w:t>
      </w:r>
      <w:r>
        <w:t xml:space="preserve"> ar</w:t>
      </w:r>
      <w:r w:rsidRPr="006450F9" w:rsidR="00EC4F5E">
        <w:t xml:space="preserve"> dienvidu kaimiņu reģionu</w:t>
      </w:r>
      <w:r w:rsidRPr="006450F9">
        <w:t>. Paredzēts arī pārrunāt aktualitātes transatlantiskajās attiecībās un ES paplašināšanās procesā</w:t>
      </w:r>
      <w:r w:rsidRPr="006450F9" w:rsidR="00EC4F5E">
        <w:t>.</w:t>
      </w:r>
    </w:p>
    <w:bookmarkEnd w:id="0"/>
    <w:p w:rsidRPr="00D803C0" w:rsidR="00FF18F4" w:rsidP="006C29C5" w:rsidRDefault="00FF18F4" w14:paraId="2688C6FE" w14:textId="77777777">
      <w:pPr>
        <w:spacing w:before="120" w:after="120"/>
        <w:jc w:val="both"/>
        <w:rPr>
          <w:u w:val="single"/>
        </w:rPr>
      </w:pPr>
      <w:r w:rsidRPr="00D803C0">
        <w:rPr>
          <w:u w:val="single"/>
        </w:rPr>
        <w:t>Latvijas nostāja</w:t>
      </w:r>
    </w:p>
    <w:p w:rsidR="00DD326F" w:rsidP="00DD326F" w:rsidRDefault="00DD326F" w14:paraId="2055AA55" w14:textId="1817E4C2">
      <w:pPr>
        <w:pStyle w:val="ListParagraph"/>
        <w:numPr>
          <w:ilvl w:val="0"/>
          <w:numId w:val="39"/>
        </w:numPr>
        <w:spacing w:before="120" w:after="120" w:line="240" w:lineRule="auto"/>
        <w:ind w:left="714" w:hanging="357"/>
        <w:contextualSpacing w:val="false"/>
        <w:jc w:val="both"/>
        <w:rPr>
          <w:rFonts w:ascii="Times New Roman" w:hAnsi="Times New Roman" w:cs="Times New Roman"/>
          <w:sz w:val="24"/>
          <w:szCs w:val="24"/>
        </w:rPr>
      </w:pPr>
      <w:r w:rsidRPr="00DD326F">
        <w:rPr>
          <w:rFonts w:ascii="Times New Roman" w:hAnsi="Times New Roman" w:cs="Times New Roman"/>
          <w:sz w:val="24"/>
          <w:szCs w:val="24"/>
        </w:rPr>
        <w:t>Jāturpina sniegt viss nepieciešamais atbalsts Ukrainai, lai pārvarētu izaicinājumus, ko radījusi ziema un Krievijas masīvie uzbrukumi kritiskajai infrastruktūrai.</w:t>
      </w:r>
    </w:p>
    <w:p w:rsidRPr="00DD326F" w:rsidR="00DD326F" w:rsidP="00DD326F" w:rsidRDefault="00DD326F" w14:paraId="79EE52E9" w14:textId="09DA4DA0">
      <w:pPr>
        <w:pStyle w:val="ListParagraph"/>
        <w:numPr>
          <w:ilvl w:val="0"/>
          <w:numId w:val="39"/>
        </w:numPr>
        <w:spacing w:before="120" w:after="120" w:line="240" w:lineRule="auto"/>
        <w:ind w:left="714" w:hanging="357"/>
        <w:contextualSpacing w:val="false"/>
        <w:jc w:val="both"/>
        <w:rPr>
          <w:rFonts w:ascii="Times New Roman" w:hAnsi="Times New Roman" w:cs="Times New Roman"/>
          <w:sz w:val="24"/>
          <w:szCs w:val="24"/>
        </w:rPr>
      </w:pPr>
      <w:r w:rsidRPr="00DD326F">
        <w:rPr>
          <w:rFonts w:ascii="Times New Roman" w:hAnsi="Times New Roman" w:cs="Times New Roman"/>
          <w:sz w:val="24"/>
          <w:szCs w:val="24"/>
        </w:rPr>
        <w:t>Jāvirzās uz priekšu ar darbu pie Kriev</w:t>
      </w:r>
      <w:r w:rsidR="00D056AF">
        <w:rPr>
          <w:rFonts w:ascii="Times New Roman" w:hAnsi="Times New Roman" w:cs="Times New Roman"/>
          <w:sz w:val="24"/>
          <w:szCs w:val="24"/>
        </w:rPr>
        <w:t>ijas atbildības nodrošināšanas.</w:t>
      </w:r>
    </w:p>
    <w:p w:rsidRPr="00DD326F" w:rsidR="00DD326F" w:rsidP="00DA6184" w:rsidRDefault="00DD326F" w14:paraId="576D5273" w14:textId="77C13044">
      <w:pPr>
        <w:pStyle w:val="ListParagraph"/>
        <w:numPr>
          <w:ilvl w:val="0"/>
          <w:numId w:val="39"/>
        </w:numPr>
        <w:spacing w:before="120" w:after="120" w:line="240" w:lineRule="auto"/>
        <w:ind w:left="714" w:hanging="357"/>
        <w:contextualSpacing w:val="false"/>
        <w:jc w:val="both"/>
        <w:rPr>
          <w:rFonts w:ascii="Times New Roman" w:hAnsi="Times New Roman" w:cs="Times New Roman"/>
          <w:sz w:val="24"/>
          <w:szCs w:val="24"/>
        </w:rPr>
      </w:pPr>
      <w:r w:rsidRPr="00DD326F">
        <w:rPr>
          <w:rFonts w:ascii="Times New Roman" w:hAnsi="Times New Roman" w:cs="Times New Roman"/>
          <w:sz w:val="24"/>
          <w:szCs w:val="24"/>
        </w:rPr>
        <w:t>Jāturpina izvērtēt iespējas nonākt līdz iesaldēto Krievijas finanšu līdzekļu un saimniecisko resursu konfiskācijai un izmantošanai Ukrainas atjaunošana</w:t>
      </w:r>
      <w:r w:rsidR="000859AF">
        <w:rPr>
          <w:rFonts w:ascii="Times New Roman" w:hAnsi="Times New Roman" w:cs="Times New Roman"/>
          <w:sz w:val="24"/>
          <w:szCs w:val="24"/>
        </w:rPr>
        <w:t>i</w:t>
      </w:r>
      <w:r w:rsidRPr="00DD326F">
        <w:rPr>
          <w:rFonts w:ascii="Times New Roman" w:hAnsi="Times New Roman" w:cs="Times New Roman"/>
          <w:sz w:val="24"/>
          <w:szCs w:val="24"/>
        </w:rPr>
        <w:t>.</w:t>
      </w:r>
    </w:p>
    <w:p w:rsidRPr="00DA6184" w:rsidR="00DA6184" w:rsidP="00DA6184" w:rsidRDefault="00DA6184" w14:paraId="32F24DC5" w14:textId="647690A4">
      <w:pPr>
        <w:pStyle w:val="ListParagraph"/>
        <w:numPr>
          <w:ilvl w:val="0"/>
          <w:numId w:val="39"/>
        </w:numPr>
        <w:spacing w:before="120" w:after="120" w:line="240" w:lineRule="auto"/>
        <w:contextualSpacing w:val="false"/>
        <w:jc w:val="both"/>
        <w:rPr>
          <w:rFonts w:ascii="Times New Roman" w:hAnsi="Times New Roman" w:cs="Times New Roman"/>
          <w:sz w:val="24"/>
          <w:szCs w:val="24"/>
        </w:rPr>
      </w:pPr>
      <w:r>
        <w:rPr>
          <w:rFonts w:ascii="Times New Roman" w:hAnsi="Times New Roman" w:cs="Times New Roman"/>
          <w:sz w:val="24"/>
          <w:szCs w:val="24"/>
        </w:rPr>
        <w:t>Enerģētikas jomā ir ī</w:t>
      </w:r>
      <w:r w:rsidRPr="00DA6184">
        <w:rPr>
          <w:rFonts w:ascii="Times New Roman" w:hAnsi="Times New Roman" w:cs="Times New Roman"/>
          <w:sz w:val="24"/>
          <w:szCs w:val="24"/>
        </w:rPr>
        <w:t>paši svarīgi jau tagad domāt par risinājumiem, kā nodrošināt dabasgāzes krātuvju piepildījumu 2023./2024. gada apkures sezonai.</w:t>
      </w:r>
    </w:p>
    <w:p w:rsidR="00DD326F" w:rsidP="00DA6184" w:rsidRDefault="00DA6184" w14:paraId="05F7AEE2" w14:textId="3BCD9680">
      <w:pPr>
        <w:pStyle w:val="ListParagraph"/>
        <w:numPr>
          <w:ilvl w:val="0"/>
          <w:numId w:val="39"/>
        </w:numPr>
        <w:spacing w:before="120" w:after="120" w:line="240" w:lineRule="auto"/>
        <w:ind w:left="714" w:hanging="357"/>
        <w:contextualSpacing w:val="false"/>
        <w:jc w:val="both"/>
        <w:rPr>
          <w:rFonts w:ascii="Times New Roman" w:hAnsi="Times New Roman" w:cs="Times New Roman"/>
          <w:sz w:val="24"/>
          <w:szCs w:val="24"/>
        </w:rPr>
      </w:pPr>
      <w:r w:rsidRPr="00DA6184">
        <w:rPr>
          <w:rFonts w:ascii="Times New Roman" w:hAnsi="Times New Roman" w:cs="Times New Roman"/>
          <w:sz w:val="24"/>
          <w:szCs w:val="24"/>
        </w:rPr>
        <w:t>Augstās enerģijas cenas ir sekmējušas arī citu preču un pakalpojumu sadārdzināšanos, līdz ar to svarīgi rast veidus šo negatīvo seku mazināšanai.</w:t>
      </w:r>
    </w:p>
    <w:p w:rsidRPr="00DF4CFC" w:rsidR="00DF4CFC" w:rsidP="00DF4CFC" w:rsidRDefault="00DF4CFC" w14:paraId="0D8F81AB" w14:textId="23438051">
      <w:pPr>
        <w:pStyle w:val="ListParagraph"/>
        <w:numPr>
          <w:ilvl w:val="0"/>
          <w:numId w:val="39"/>
        </w:numPr>
        <w:spacing w:before="120" w:after="120"/>
        <w:contextualSpacing w:val="false"/>
        <w:jc w:val="both"/>
        <w:rPr>
          <w:rFonts w:ascii="Times New Roman" w:hAnsi="Times New Roman" w:cs="Times New Roman"/>
          <w:sz w:val="24"/>
          <w:szCs w:val="24"/>
        </w:rPr>
      </w:pPr>
      <w:r>
        <w:rPr>
          <w:rFonts w:ascii="Times New Roman" w:hAnsi="Times New Roman" w:cs="Times New Roman"/>
          <w:sz w:val="24"/>
          <w:szCs w:val="24"/>
        </w:rPr>
        <w:lastRenderedPageBreak/>
        <w:t xml:space="preserve">ES ir jāapliecina, ka tās </w:t>
      </w:r>
      <w:r w:rsidRPr="00DF4CFC">
        <w:rPr>
          <w:rFonts w:ascii="Times New Roman" w:hAnsi="Times New Roman" w:cs="Times New Roman"/>
          <w:sz w:val="24"/>
          <w:szCs w:val="24"/>
        </w:rPr>
        <w:t>partner</w:t>
      </w:r>
      <w:r>
        <w:rPr>
          <w:rFonts w:ascii="Times New Roman" w:hAnsi="Times New Roman" w:cs="Times New Roman"/>
          <w:sz w:val="24"/>
          <w:szCs w:val="24"/>
        </w:rPr>
        <w:t>ība ar d</w:t>
      </w:r>
      <w:r w:rsidRPr="00DF4CFC">
        <w:rPr>
          <w:rFonts w:ascii="Times New Roman" w:hAnsi="Times New Roman" w:cs="Times New Roman"/>
          <w:sz w:val="24"/>
          <w:szCs w:val="24"/>
        </w:rPr>
        <w:t>ienvidu kaimiņu re</w:t>
      </w:r>
      <w:r>
        <w:rPr>
          <w:rFonts w:ascii="Times New Roman" w:hAnsi="Times New Roman" w:cs="Times New Roman"/>
          <w:sz w:val="24"/>
          <w:szCs w:val="24"/>
        </w:rPr>
        <w:t>ģionu ir paredzama un noturīga</w:t>
      </w:r>
      <w:r w:rsidR="00F64D1A">
        <w:rPr>
          <w:rFonts w:ascii="Times New Roman" w:hAnsi="Times New Roman" w:cs="Times New Roman"/>
          <w:sz w:val="24"/>
          <w:szCs w:val="24"/>
        </w:rPr>
        <w:t>. ES</w:t>
      </w:r>
      <w:r>
        <w:rPr>
          <w:rFonts w:ascii="Times New Roman" w:hAnsi="Times New Roman" w:cs="Times New Roman"/>
          <w:sz w:val="24"/>
          <w:szCs w:val="24"/>
        </w:rPr>
        <w:t xml:space="preserve"> ir </w:t>
      </w:r>
      <w:r w:rsidRPr="00DF4CFC">
        <w:rPr>
          <w:rFonts w:ascii="Times New Roman" w:hAnsi="Times New Roman" w:cs="Times New Roman"/>
          <w:sz w:val="24"/>
          <w:szCs w:val="24"/>
        </w:rPr>
        <w:t>jāuzņemas aktīva loma koordinētas palīdzības sniegšanā reģiona valstīm</w:t>
      </w:r>
      <w:r>
        <w:rPr>
          <w:rFonts w:ascii="Times New Roman" w:hAnsi="Times New Roman" w:cs="Times New Roman"/>
          <w:sz w:val="24"/>
          <w:szCs w:val="24"/>
        </w:rPr>
        <w:t>.</w:t>
      </w:r>
    </w:p>
    <w:p w:rsidRPr="00DA6184" w:rsidR="00DF4CFC" w:rsidP="00DF4CFC" w:rsidRDefault="00DF4CFC" w14:paraId="59138D3B" w14:textId="50F97878">
      <w:pPr>
        <w:pStyle w:val="ListParagraph"/>
        <w:numPr>
          <w:ilvl w:val="0"/>
          <w:numId w:val="39"/>
        </w:numPr>
        <w:spacing w:before="120" w:after="120" w:line="240" w:lineRule="auto"/>
        <w:ind w:left="714" w:hanging="357"/>
        <w:contextualSpacing w:val="false"/>
        <w:jc w:val="both"/>
        <w:rPr>
          <w:rFonts w:ascii="Times New Roman" w:hAnsi="Times New Roman" w:cs="Times New Roman"/>
          <w:sz w:val="24"/>
          <w:szCs w:val="24"/>
        </w:rPr>
      </w:pPr>
      <w:r w:rsidRPr="00DF4CFC">
        <w:rPr>
          <w:rFonts w:ascii="Times New Roman" w:hAnsi="Times New Roman" w:cs="Times New Roman"/>
          <w:sz w:val="24"/>
          <w:szCs w:val="24"/>
        </w:rPr>
        <w:t>Būtiski turpināt transatlantisko saišu stiprināšanu</w:t>
      </w:r>
      <w:r>
        <w:rPr>
          <w:rFonts w:ascii="Times New Roman" w:hAnsi="Times New Roman" w:cs="Times New Roman"/>
          <w:sz w:val="24"/>
          <w:szCs w:val="24"/>
        </w:rPr>
        <w:t>,</w:t>
      </w:r>
      <w:r w:rsidRPr="00DF4CFC">
        <w:rPr>
          <w:rFonts w:ascii="Times New Roman" w:hAnsi="Times New Roman" w:cs="Times New Roman"/>
          <w:sz w:val="24"/>
          <w:szCs w:val="24"/>
        </w:rPr>
        <w:t xml:space="preserve"> jo īpaši pašreizējā ģeopolitiskajā situācijā</w:t>
      </w:r>
      <w:r>
        <w:rPr>
          <w:rFonts w:ascii="Times New Roman" w:hAnsi="Times New Roman" w:cs="Times New Roman"/>
          <w:sz w:val="24"/>
          <w:szCs w:val="24"/>
        </w:rPr>
        <w:t>.</w:t>
      </w:r>
    </w:p>
    <w:p w:rsidRPr="00D803C0" w:rsidR="00FF18F4" w:rsidP="00D803C0" w:rsidRDefault="00FF18F4" w14:paraId="09DA9341" w14:textId="70343925">
      <w:pPr>
        <w:spacing w:before="120" w:after="120"/>
        <w:jc w:val="both"/>
      </w:pPr>
    </w:p>
    <w:p w:rsidRPr="00961E15" w:rsidR="00DA2DFB" w:rsidP="00D803C0" w:rsidRDefault="00D85435" w14:paraId="28B359F1" w14:textId="3FFA8C06">
      <w:pPr>
        <w:spacing w:before="120" w:after="120"/>
        <w:jc w:val="both"/>
        <w:rPr>
          <w:bCs/>
          <w:kern w:val="1"/>
          <w:lang w:eastAsia="ar-SA"/>
        </w:rPr>
      </w:pPr>
      <w:bookmarkStart w:name="_GoBack" w:id="1"/>
      <w:bookmarkEnd w:id="1"/>
      <w:r w:rsidRPr="00961E15">
        <w:t>Ārlietu ministrs</w:t>
      </w:r>
      <w:r w:rsidRPr="00961E15" w:rsidR="000911CE">
        <w:rPr>
          <w:bCs/>
          <w:kern w:val="1"/>
          <w:lang w:eastAsia="ar-SA"/>
        </w:rPr>
        <w:tab/>
      </w:r>
      <w:r w:rsidRPr="00961E15" w:rsidR="000911CE">
        <w:rPr>
          <w:bCs/>
          <w:kern w:val="1"/>
          <w:lang w:eastAsia="ar-SA"/>
        </w:rPr>
        <w:tab/>
      </w:r>
      <w:r w:rsidRPr="00961E15" w:rsidR="000911CE">
        <w:rPr>
          <w:bCs/>
          <w:kern w:val="1"/>
          <w:lang w:eastAsia="ar-SA"/>
        </w:rPr>
        <w:tab/>
      </w:r>
      <w:r w:rsidRPr="00961E15" w:rsidR="000911CE">
        <w:rPr>
          <w:bCs/>
          <w:kern w:val="1"/>
          <w:lang w:eastAsia="ar-SA"/>
        </w:rPr>
        <w:tab/>
      </w:r>
      <w:r w:rsidRPr="00961E15" w:rsidR="000911CE">
        <w:rPr>
          <w:bCs/>
          <w:kern w:val="1"/>
          <w:lang w:eastAsia="ar-SA"/>
        </w:rPr>
        <w:tab/>
      </w:r>
      <w:r w:rsidRPr="00961E15" w:rsidR="000911CE">
        <w:rPr>
          <w:bCs/>
          <w:kern w:val="1"/>
          <w:lang w:eastAsia="ar-SA"/>
        </w:rPr>
        <w:tab/>
      </w:r>
      <w:r w:rsidRPr="00961E15" w:rsidR="000911CE">
        <w:rPr>
          <w:bCs/>
          <w:kern w:val="1"/>
          <w:lang w:eastAsia="ar-SA"/>
        </w:rPr>
        <w:tab/>
      </w:r>
      <w:r w:rsidRPr="00961E15" w:rsidR="000911CE">
        <w:rPr>
          <w:bCs/>
          <w:kern w:val="1"/>
          <w:lang w:eastAsia="ar-SA"/>
        </w:rPr>
        <w:tab/>
        <w:t xml:space="preserve">    </w:t>
      </w:r>
      <w:r w:rsidRPr="00961E15">
        <w:t>E.</w:t>
      </w:r>
      <w:r w:rsidRPr="00961E15" w:rsidR="006A663C">
        <w:t> </w:t>
      </w:r>
      <w:r w:rsidRPr="00961E15">
        <w:t>Rinkēvičs</w:t>
      </w:r>
    </w:p>
    <w:p w:rsidRPr="00961E15" w:rsidR="00256A39" w:rsidP="00D803C0" w:rsidRDefault="00256A39" w14:paraId="614F2455" w14:textId="3C767FC6">
      <w:pPr>
        <w:spacing w:before="120" w:after="120"/>
        <w:jc w:val="both"/>
        <w:rPr>
          <w:bCs/>
          <w:kern w:val="1"/>
          <w:lang w:eastAsia="ar-SA"/>
        </w:rPr>
      </w:pPr>
    </w:p>
    <w:p w:rsidRPr="001878C3" w:rsidR="007C23CA" w:rsidP="00D803C0" w:rsidRDefault="007B299A" w14:paraId="70CD96CF" w14:textId="6600BAB5">
      <w:pPr>
        <w:spacing w:before="120" w:after="120"/>
        <w:ind w:right="-113"/>
        <w:jc w:val="both"/>
        <w:rPr>
          <w:bCs/>
          <w:kern w:val="1"/>
          <w:lang w:eastAsia="ar-SA"/>
        </w:rPr>
      </w:pPr>
      <w:r w:rsidRPr="00961E15">
        <w:rPr>
          <w:bCs/>
          <w:kern w:val="1"/>
          <w:lang w:eastAsia="ar-SA"/>
        </w:rPr>
        <w:t xml:space="preserve">Vīza: </w:t>
      </w:r>
      <w:r w:rsidRPr="00961E15" w:rsidR="009826E5">
        <w:rPr>
          <w:bCs/>
          <w:kern w:val="1"/>
          <w:lang w:eastAsia="ar-SA"/>
        </w:rPr>
        <w:t xml:space="preserve">valsts sekretāra </w:t>
      </w:r>
      <w:proofErr w:type="spellStart"/>
      <w:r w:rsidRPr="00961E15" w:rsidR="009826E5">
        <w:rPr>
          <w:bCs/>
          <w:kern w:val="1"/>
          <w:lang w:eastAsia="ar-SA"/>
        </w:rPr>
        <w:t>p.i</w:t>
      </w:r>
      <w:proofErr w:type="spellEnd"/>
      <w:r w:rsidRPr="00961E15" w:rsidR="009826E5">
        <w:rPr>
          <w:bCs/>
          <w:kern w:val="1"/>
          <w:lang w:eastAsia="ar-SA"/>
        </w:rPr>
        <w:t>.</w:t>
      </w:r>
      <w:r w:rsidRPr="00961E15" w:rsidR="00B00DC6">
        <w:rPr>
          <w:bCs/>
          <w:kern w:val="1"/>
          <w:lang w:eastAsia="ar-SA"/>
        </w:rPr>
        <w:tab/>
      </w:r>
      <w:r w:rsidRPr="00961E15" w:rsidR="00B00DC6">
        <w:rPr>
          <w:bCs/>
          <w:kern w:val="1"/>
          <w:lang w:eastAsia="ar-SA"/>
        </w:rPr>
        <w:tab/>
      </w:r>
      <w:r w:rsidRPr="00961E15" w:rsidR="00B00DC6">
        <w:rPr>
          <w:bCs/>
          <w:kern w:val="1"/>
          <w:lang w:eastAsia="ar-SA"/>
        </w:rPr>
        <w:tab/>
      </w:r>
      <w:r w:rsidRPr="00961E15" w:rsidR="00B00DC6">
        <w:rPr>
          <w:bCs/>
          <w:kern w:val="1"/>
          <w:lang w:eastAsia="ar-SA"/>
        </w:rPr>
        <w:tab/>
      </w:r>
      <w:r w:rsidRPr="00961E15" w:rsidR="00B00DC6">
        <w:rPr>
          <w:bCs/>
          <w:kern w:val="1"/>
          <w:lang w:eastAsia="ar-SA"/>
        </w:rPr>
        <w:tab/>
      </w:r>
      <w:r w:rsidRPr="00961E15" w:rsidR="00B00DC6">
        <w:rPr>
          <w:bCs/>
          <w:kern w:val="1"/>
          <w:lang w:eastAsia="ar-SA"/>
        </w:rPr>
        <w:tab/>
        <w:t xml:space="preserve">     </w:t>
      </w:r>
      <w:r w:rsidRPr="00961E15">
        <w:rPr>
          <w:bCs/>
          <w:kern w:val="1"/>
          <w:lang w:eastAsia="ar-SA"/>
        </w:rPr>
        <w:tab/>
        <w:t xml:space="preserve">     A.</w:t>
      </w:r>
      <w:r w:rsidRPr="00961E15" w:rsidR="006A663C">
        <w:rPr>
          <w:bCs/>
          <w:kern w:val="1"/>
          <w:lang w:eastAsia="ar-SA"/>
        </w:rPr>
        <w:t> </w:t>
      </w:r>
      <w:proofErr w:type="spellStart"/>
      <w:r w:rsidRPr="00961E15" w:rsidR="009826E5">
        <w:rPr>
          <w:bCs/>
          <w:kern w:val="1"/>
          <w:lang w:eastAsia="ar-SA"/>
        </w:rPr>
        <w:t>Lots</w:t>
      </w:r>
      <w:proofErr w:type="spellEnd"/>
    </w:p>
    <w:p w:rsidRPr="001878C3" w:rsidR="00256A39" w:rsidP="00CD2839" w:rsidRDefault="00256A39" w14:paraId="2EBD0D57" w14:textId="2BF437E0">
      <w:pPr>
        <w:spacing w:before="120" w:after="120"/>
      </w:pPr>
    </w:p>
    <w:p w:rsidRPr="001878C3" w:rsidR="00647467" w:rsidP="00647467" w:rsidRDefault="00647467" w14:paraId="3DA69106" w14:textId="77777777">
      <w:pPr>
        <w:rPr>
          <w:sz w:val="20"/>
          <w:szCs w:val="20"/>
        </w:rPr>
      </w:pPr>
      <w:r w:rsidRPr="001878C3">
        <w:rPr>
          <w:sz w:val="20"/>
          <w:szCs w:val="20"/>
        </w:rPr>
        <w:t xml:space="preserve">G. Bērziņš, 67015929 </w:t>
      </w:r>
    </w:p>
    <w:p w:rsidR="00144BCA" w:rsidP="00647467" w:rsidRDefault="00647467" w14:paraId="7F8EDF67" w14:textId="53E4778F">
      <w:pPr>
        <w:rPr>
          <w:sz w:val="20"/>
          <w:szCs w:val="20"/>
        </w:rPr>
      </w:pPr>
      <w:r w:rsidRPr="001878C3">
        <w:rPr>
          <w:sz w:val="20"/>
          <w:szCs w:val="20"/>
        </w:rPr>
        <w:t>gatis.berzins@mfa.gov.lv</w:t>
      </w:r>
    </w:p>
    <w:p w:rsidRPr="00144BCA" w:rsidR="006B0600" w:rsidP="00DD326F" w:rsidRDefault="006B0600" w14:paraId="3003F2A1" w14:textId="074403BF">
      <w:pPr>
        <w:rPr>
          <w:sz w:val="20"/>
          <w:szCs w:val="20"/>
        </w:rPr>
      </w:pPr>
    </w:p>
    <w:sectPr w:rsidRPr="00144BCA" w:rsidR="006B0600" w:rsidSect="001C21D0">
      <w:footerReference w:type="default" r:id="rId8"/>
      <w:pgSz w:w="12240" w:h="15840"/>
      <w:pgMar w:top="964" w:right="1758" w:bottom="2269" w:left="175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51593C" w14:textId="77777777" w:rsidR="004A238D" w:rsidRDefault="004A238D" w:rsidP="00160121">
      <w:r>
        <w:separator/>
      </w:r>
    </w:p>
  </w:endnote>
  <w:endnote w:type="continuationSeparator" w:id="0">
    <w:p w14:paraId="6FEE22E5" w14:textId="77777777" w:rsidR="004A238D" w:rsidRDefault="004A238D" w:rsidP="00160121">
      <w:r>
        <w:continuationSeparator/>
      </w:r>
    </w:p>
  </w:endnote>
  <w:endnote w:type="continuationNotice" w:id="1">
    <w:p w14:paraId="0BBA5D21" w14:textId="77777777" w:rsidR="004A238D" w:rsidRDefault="004A23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2599851"/>
      <w:docPartObj>
        <w:docPartGallery w:val="Page Numbers (Bottom of Page)"/>
        <w:docPartUnique/>
      </w:docPartObj>
    </w:sdtPr>
    <w:sdtEndPr>
      <w:rPr>
        <w:noProof/>
      </w:rPr>
    </w:sdtEndPr>
    <w:sdtContent>
      <w:p w14:paraId="49BA3E8E" w14:textId="5221B412" w:rsidR="00DF23F1" w:rsidRPr="00DF23F1" w:rsidRDefault="00A00ADC" w:rsidP="00253336">
        <w:pPr>
          <w:keepNext/>
          <w:keepLines/>
          <w:suppressAutoHyphens/>
          <w:spacing w:before="200"/>
          <w:jc w:val="both"/>
          <w:outlineLvl w:val="2"/>
          <w:rPr>
            <w:bCs/>
            <w:sz w:val="20"/>
            <w:szCs w:val="20"/>
          </w:rPr>
        </w:pPr>
        <w:r w:rsidRPr="00C43550">
          <w:rPr>
            <w:sz w:val="20"/>
            <w:szCs w:val="20"/>
          </w:rPr>
          <w:t>AMzino_</w:t>
        </w:r>
        <w:r w:rsidR="00807832">
          <w:rPr>
            <w:sz w:val="20"/>
            <w:szCs w:val="20"/>
          </w:rPr>
          <w:t>0912</w:t>
        </w:r>
        <w:r w:rsidR="003002D8" w:rsidRPr="00C43550">
          <w:rPr>
            <w:sz w:val="20"/>
            <w:szCs w:val="20"/>
          </w:rPr>
          <w:t>22</w:t>
        </w:r>
        <w:r w:rsidRPr="00C43550">
          <w:rPr>
            <w:sz w:val="20"/>
            <w:szCs w:val="20"/>
          </w:rPr>
          <w:t>;</w:t>
        </w:r>
        <w:r w:rsidR="00B534FB" w:rsidRPr="001024AC">
          <w:rPr>
            <w:bCs/>
            <w:sz w:val="20"/>
            <w:szCs w:val="20"/>
          </w:rPr>
          <w:t xml:space="preserve"> </w:t>
        </w:r>
        <w:r w:rsidR="00253336" w:rsidRPr="00253336">
          <w:rPr>
            <w:bCs/>
            <w:sz w:val="20"/>
            <w:szCs w:val="20"/>
          </w:rPr>
          <w:t>Informatīvais ziņojums</w:t>
        </w:r>
        <w:r w:rsidR="00253336">
          <w:rPr>
            <w:bCs/>
            <w:sz w:val="20"/>
            <w:szCs w:val="20"/>
          </w:rPr>
          <w:t xml:space="preserve"> </w:t>
        </w:r>
        <w:r w:rsidR="00253336" w:rsidRPr="00253336">
          <w:rPr>
            <w:bCs/>
            <w:sz w:val="20"/>
            <w:szCs w:val="20"/>
          </w:rPr>
          <w:t>“</w:t>
        </w:r>
        <w:r w:rsidR="00B73DC3" w:rsidRPr="00B73DC3">
          <w:rPr>
            <w:bCs/>
            <w:sz w:val="20"/>
            <w:szCs w:val="20"/>
          </w:rPr>
          <w:t>Par 2022. gada 15. decembra Eiropadomē izskatāmajiem jautājumiem</w:t>
        </w:r>
        <w:r w:rsidR="00253336" w:rsidRPr="00253336">
          <w:rPr>
            <w:bCs/>
            <w:sz w:val="20"/>
            <w:szCs w:val="20"/>
          </w:rPr>
          <w:t>”</w:t>
        </w:r>
      </w:p>
      <w:p w14:paraId="08FEAED9" w14:textId="6AFD5AC6" w:rsidR="00160121" w:rsidRDefault="00A3363C" w:rsidP="00DF23F1">
        <w:pPr>
          <w:keepNext/>
          <w:keepLines/>
          <w:suppressAutoHyphens/>
          <w:spacing w:before="200"/>
          <w:jc w:val="center"/>
          <w:outlineLvl w:val="2"/>
        </w:pPr>
        <w:r>
          <w:fldChar w:fldCharType="begin"/>
        </w:r>
        <w:r>
          <w:instrText xml:space="preserve"> PAGE   \* MERGEFORMAT </w:instrText>
        </w:r>
        <w:r>
          <w:fldChar w:fldCharType="separate"/>
        </w:r>
        <w:r w:rsidR="00B73DC3">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47EF1F" w14:textId="77777777" w:rsidR="004A238D" w:rsidRDefault="004A238D" w:rsidP="00160121">
      <w:r>
        <w:separator/>
      </w:r>
    </w:p>
  </w:footnote>
  <w:footnote w:type="continuationSeparator" w:id="0">
    <w:p w14:paraId="0048FC4C" w14:textId="77777777" w:rsidR="004A238D" w:rsidRDefault="004A238D" w:rsidP="00160121">
      <w:r>
        <w:continuationSeparator/>
      </w:r>
    </w:p>
  </w:footnote>
  <w:footnote w:type="continuationNotice" w:id="1">
    <w:p w14:paraId="23F94729" w14:textId="77777777" w:rsidR="004A238D" w:rsidRDefault="004A238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11D6C"/>
    <w:multiLevelType w:val="hybridMultilevel"/>
    <w:tmpl w:val="FBFC86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66148F"/>
    <w:multiLevelType w:val="hybridMultilevel"/>
    <w:tmpl w:val="E7125C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C51176"/>
    <w:multiLevelType w:val="hybridMultilevel"/>
    <w:tmpl w:val="228CC6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CE02586"/>
    <w:multiLevelType w:val="hybridMultilevel"/>
    <w:tmpl w:val="999EECA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0E1C0827"/>
    <w:multiLevelType w:val="hybridMultilevel"/>
    <w:tmpl w:val="4AF640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B46B4B"/>
    <w:multiLevelType w:val="hybridMultilevel"/>
    <w:tmpl w:val="27100B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15:restartNumberingAfterBreak="0">
    <w:nsid w:val="1C9E7D80"/>
    <w:multiLevelType w:val="hybridMultilevel"/>
    <w:tmpl w:val="CE02C3F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1CEE1E93"/>
    <w:multiLevelType w:val="hybridMultilevel"/>
    <w:tmpl w:val="4B4ACC9C"/>
    <w:lvl w:ilvl="0" w:tplc="04260001">
      <w:start w:val="1"/>
      <w:numFmt w:val="bullet"/>
      <w:lvlText w:val=""/>
      <w:lvlJc w:val="left"/>
      <w:pPr>
        <w:ind w:left="450" w:hanging="360"/>
      </w:pPr>
      <w:rPr>
        <w:rFonts w:ascii="Symbol" w:hAnsi="Symbol"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8" w15:restartNumberingAfterBreak="0">
    <w:nsid w:val="1CFB7159"/>
    <w:multiLevelType w:val="hybridMultilevel"/>
    <w:tmpl w:val="64F2FC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E1B3BB3"/>
    <w:multiLevelType w:val="hybridMultilevel"/>
    <w:tmpl w:val="EFC601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4B20233"/>
    <w:multiLevelType w:val="hybridMultilevel"/>
    <w:tmpl w:val="0E4E18E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275F107A"/>
    <w:multiLevelType w:val="hybridMultilevel"/>
    <w:tmpl w:val="A09C12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7646735"/>
    <w:multiLevelType w:val="hybridMultilevel"/>
    <w:tmpl w:val="117C1D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84C1438"/>
    <w:multiLevelType w:val="hybridMultilevel"/>
    <w:tmpl w:val="CEEE1B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A5408E7"/>
    <w:multiLevelType w:val="hybridMultilevel"/>
    <w:tmpl w:val="60F408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D276B21"/>
    <w:multiLevelType w:val="hybridMultilevel"/>
    <w:tmpl w:val="18E420E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6" w15:restartNumberingAfterBreak="0">
    <w:nsid w:val="3602215B"/>
    <w:multiLevelType w:val="hybridMultilevel"/>
    <w:tmpl w:val="FC1ECC6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7" w15:restartNumberingAfterBreak="0">
    <w:nsid w:val="36104287"/>
    <w:multiLevelType w:val="hybridMultilevel"/>
    <w:tmpl w:val="CE90FE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7422B64"/>
    <w:multiLevelType w:val="hybridMultilevel"/>
    <w:tmpl w:val="0F047034"/>
    <w:lvl w:ilvl="0" w:tplc="A29E27CC">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9" w15:restartNumberingAfterBreak="0">
    <w:nsid w:val="39552AAB"/>
    <w:multiLevelType w:val="hybridMultilevel"/>
    <w:tmpl w:val="49768CEC"/>
    <w:lvl w:ilvl="0" w:tplc="04260003">
      <w:start w:val="1"/>
      <w:numFmt w:val="bullet"/>
      <w:lvlText w:val="o"/>
      <w:lvlJc w:val="left"/>
      <w:pPr>
        <w:ind w:left="1080" w:hanging="360"/>
      </w:pPr>
      <w:rPr>
        <w:rFonts w:ascii="Courier New" w:hAnsi="Courier New" w:cs="Courier New"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47332757"/>
    <w:multiLevelType w:val="hybridMultilevel"/>
    <w:tmpl w:val="B77A380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7875698"/>
    <w:multiLevelType w:val="hybridMultilevel"/>
    <w:tmpl w:val="875EA6DA"/>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22" w15:restartNumberingAfterBreak="0">
    <w:nsid w:val="49046199"/>
    <w:multiLevelType w:val="hybridMultilevel"/>
    <w:tmpl w:val="1010AFC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9B866B4"/>
    <w:multiLevelType w:val="hybridMultilevel"/>
    <w:tmpl w:val="2968D2DA"/>
    <w:lvl w:ilvl="0" w:tplc="04260001">
      <w:start w:val="1"/>
      <w:numFmt w:val="bullet"/>
      <w:lvlText w:val=""/>
      <w:lvlJc w:val="left"/>
      <w:pPr>
        <w:ind w:left="450" w:hanging="360"/>
      </w:pPr>
      <w:rPr>
        <w:rFonts w:ascii="Symbol" w:hAnsi="Symbol"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24" w15:restartNumberingAfterBreak="0">
    <w:nsid w:val="49E40278"/>
    <w:multiLevelType w:val="hybridMultilevel"/>
    <w:tmpl w:val="6944DCB4"/>
    <w:lvl w:ilvl="0" w:tplc="272AD366">
      <w:start w:val="2"/>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5" w15:restartNumberingAfterBreak="0">
    <w:nsid w:val="4DDE0AA1"/>
    <w:multiLevelType w:val="hybridMultilevel"/>
    <w:tmpl w:val="7B969A8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6" w15:restartNumberingAfterBreak="0">
    <w:nsid w:val="539C52BD"/>
    <w:multiLevelType w:val="hybridMultilevel"/>
    <w:tmpl w:val="E3F255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6C34B5C"/>
    <w:multiLevelType w:val="hybridMultilevel"/>
    <w:tmpl w:val="2FB46E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7CD2074"/>
    <w:multiLevelType w:val="hybridMultilevel"/>
    <w:tmpl w:val="7F4C010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9" w15:restartNumberingAfterBreak="0">
    <w:nsid w:val="57D42431"/>
    <w:multiLevelType w:val="hybridMultilevel"/>
    <w:tmpl w:val="4BE8811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8981695"/>
    <w:multiLevelType w:val="hybridMultilevel"/>
    <w:tmpl w:val="F9A48E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2AA5953"/>
    <w:multiLevelType w:val="hybridMultilevel"/>
    <w:tmpl w:val="30BE4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63F15CAB"/>
    <w:multiLevelType w:val="hybridMultilevel"/>
    <w:tmpl w:val="C0C496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64A85ED6"/>
    <w:multiLevelType w:val="hybridMultilevel"/>
    <w:tmpl w:val="0838BAD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4" w15:restartNumberingAfterBreak="0">
    <w:nsid w:val="6A0B65F0"/>
    <w:multiLevelType w:val="hybridMultilevel"/>
    <w:tmpl w:val="F51E3540"/>
    <w:lvl w:ilvl="0" w:tplc="C14AC634">
      <w:start w:val="1"/>
      <w:numFmt w:val="bullet"/>
      <w:lvlText w:val=""/>
      <w:lvlJc w:val="left"/>
      <w:pPr>
        <w:ind w:left="360" w:hanging="360"/>
      </w:pPr>
      <w:rPr>
        <w:rFonts w:ascii="Symbol" w:hAnsi="Symbol" w:hint="default"/>
        <w:sz w:val="22"/>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5" w15:restartNumberingAfterBreak="0">
    <w:nsid w:val="6C2C1244"/>
    <w:multiLevelType w:val="hybridMultilevel"/>
    <w:tmpl w:val="014614EE"/>
    <w:lvl w:ilvl="0" w:tplc="37C4BFA8">
      <w:start w:val="1"/>
      <w:numFmt w:val="bullet"/>
      <w:lvlText w:val=""/>
      <w:lvlJc w:val="left"/>
      <w:pPr>
        <w:ind w:left="360" w:hanging="360"/>
      </w:pPr>
      <w:rPr>
        <w:rFonts w:ascii="Symbol" w:hAnsi="Symbol"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1627BFB"/>
    <w:multiLevelType w:val="hybridMultilevel"/>
    <w:tmpl w:val="DFF8A97A"/>
    <w:lvl w:ilvl="0" w:tplc="04260001">
      <w:start w:val="1"/>
      <w:numFmt w:val="bullet"/>
      <w:lvlText w:val=""/>
      <w:lvlJc w:val="left"/>
      <w:pPr>
        <w:ind w:left="360" w:hanging="360"/>
      </w:pPr>
      <w:rPr>
        <w:rFonts w:ascii="Symbol" w:hAnsi="Symbol" w:hint="default"/>
      </w:rPr>
    </w:lvl>
    <w:lvl w:ilvl="1" w:tplc="04260001">
      <w:start w:val="1"/>
      <w:numFmt w:val="bullet"/>
      <w:lvlText w:val=""/>
      <w:lvlJc w:val="left"/>
      <w:pPr>
        <w:ind w:left="1080" w:hanging="360"/>
      </w:pPr>
      <w:rPr>
        <w:rFonts w:ascii="Symbol" w:hAnsi="Symbol" w:hint="default"/>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7" w15:restartNumberingAfterBreak="0">
    <w:nsid w:val="7BD020BF"/>
    <w:multiLevelType w:val="multilevel"/>
    <w:tmpl w:val="D7C2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EFF5957"/>
    <w:multiLevelType w:val="hybridMultilevel"/>
    <w:tmpl w:val="5022B29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abstractNumId w:val="21"/>
  </w:num>
  <w:num w:numId="2">
    <w:abstractNumId w:val="5"/>
  </w:num>
  <w:num w:numId="3">
    <w:abstractNumId w:val="15"/>
  </w:num>
  <w:num w:numId="4">
    <w:abstractNumId w:val="1"/>
  </w:num>
  <w:num w:numId="5">
    <w:abstractNumId w:val="33"/>
  </w:num>
  <w:num w:numId="6">
    <w:abstractNumId w:val="28"/>
  </w:num>
  <w:num w:numId="7">
    <w:abstractNumId w:val="16"/>
  </w:num>
  <w:num w:numId="8">
    <w:abstractNumId w:val="31"/>
  </w:num>
  <w:num w:numId="9">
    <w:abstractNumId w:val="36"/>
  </w:num>
  <w:num w:numId="10">
    <w:abstractNumId w:val="25"/>
  </w:num>
  <w:num w:numId="11">
    <w:abstractNumId w:val="20"/>
  </w:num>
  <w:num w:numId="12">
    <w:abstractNumId w:val="10"/>
  </w:num>
  <w:num w:numId="13">
    <w:abstractNumId w:val="6"/>
  </w:num>
  <w:num w:numId="14">
    <w:abstractNumId w:val="35"/>
  </w:num>
  <w:num w:numId="15">
    <w:abstractNumId w:val="19"/>
  </w:num>
  <w:num w:numId="16">
    <w:abstractNumId w:val="38"/>
  </w:num>
  <w:num w:numId="17">
    <w:abstractNumId w:val="34"/>
  </w:num>
  <w:num w:numId="18">
    <w:abstractNumId w:val="7"/>
  </w:num>
  <w:num w:numId="19">
    <w:abstractNumId w:val="23"/>
  </w:num>
  <w:num w:numId="20">
    <w:abstractNumId w:val="32"/>
  </w:num>
  <w:num w:numId="21">
    <w:abstractNumId w:val="0"/>
  </w:num>
  <w:num w:numId="22">
    <w:abstractNumId w:val="9"/>
  </w:num>
  <w:num w:numId="23">
    <w:abstractNumId w:val="26"/>
  </w:num>
  <w:num w:numId="24">
    <w:abstractNumId w:val="4"/>
  </w:num>
  <w:num w:numId="25">
    <w:abstractNumId w:val="27"/>
  </w:num>
  <w:num w:numId="26">
    <w:abstractNumId w:val="14"/>
  </w:num>
  <w:num w:numId="27">
    <w:abstractNumId w:val="2"/>
  </w:num>
  <w:num w:numId="28">
    <w:abstractNumId w:val="11"/>
  </w:num>
  <w:num w:numId="29">
    <w:abstractNumId w:val="3"/>
  </w:num>
  <w:num w:numId="30">
    <w:abstractNumId w:val="37"/>
  </w:num>
  <w:num w:numId="31">
    <w:abstractNumId w:val="4"/>
  </w:num>
  <w:num w:numId="32">
    <w:abstractNumId w:val="8"/>
  </w:num>
  <w:num w:numId="33">
    <w:abstractNumId w:val="12"/>
  </w:num>
  <w:num w:numId="34">
    <w:abstractNumId w:val="22"/>
  </w:num>
  <w:num w:numId="35">
    <w:abstractNumId w:val="30"/>
  </w:num>
  <w:num w:numId="36">
    <w:abstractNumId w:val="18"/>
  </w:num>
  <w:num w:numId="37">
    <w:abstractNumId w:val="24"/>
  </w:num>
  <w:num w:numId="38">
    <w:abstractNumId w:val="17"/>
  </w:num>
  <w:num w:numId="39">
    <w:abstractNumId w:val="13"/>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ctiveWritingStyle w:appName="MSWord" w:lang="fr-FR" w:vendorID="64" w:dllVersion="6" w:nlCheck="1" w:checkStyle="0"/>
  <w:proofState w:spelling="clean" w:grammar="clean"/>
  <w:defaultTabStop w:val="720"/>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6D4"/>
    <w:rsid w:val="00013010"/>
    <w:rsid w:val="00033096"/>
    <w:rsid w:val="00034437"/>
    <w:rsid w:val="000420C6"/>
    <w:rsid w:val="0005696A"/>
    <w:rsid w:val="00057222"/>
    <w:rsid w:val="00072670"/>
    <w:rsid w:val="00074FEA"/>
    <w:rsid w:val="000859AF"/>
    <w:rsid w:val="000908B4"/>
    <w:rsid w:val="000911CE"/>
    <w:rsid w:val="00097E67"/>
    <w:rsid w:val="000C23AD"/>
    <w:rsid w:val="000C2AE9"/>
    <w:rsid w:val="000C5B11"/>
    <w:rsid w:val="000D4ABF"/>
    <w:rsid w:val="000E7519"/>
    <w:rsid w:val="000F35BC"/>
    <w:rsid w:val="001018C8"/>
    <w:rsid w:val="00102B94"/>
    <w:rsid w:val="001042A6"/>
    <w:rsid w:val="00107B85"/>
    <w:rsid w:val="00122846"/>
    <w:rsid w:val="00125A63"/>
    <w:rsid w:val="001316E3"/>
    <w:rsid w:val="00131B3A"/>
    <w:rsid w:val="00134DAD"/>
    <w:rsid w:val="00142977"/>
    <w:rsid w:val="001441BC"/>
    <w:rsid w:val="00144BCA"/>
    <w:rsid w:val="00146122"/>
    <w:rsid w:val="00146309"/>
    <w:rsid w:val="00154F58"/>
    <w:rsid w:val="00155012"/>
    <w:rsid w:val="00160121"/>
    <w:rsid w:val="0016227D"/>
    <w:rsid w:val="00165774"/>
    <w:rsid w:val="00165E36"/>
    <w:rsid w:val="00170014"/>
    <w:rsid w:val="00173E94"/>
    <w:rsid w:val="001746D4"/>
    <w:rsid w:val="00177B0C"/>
    <w:rsid w:val="00185323"/>
    <w:rsid w:val="001878C3"/>
    <w:rsid w:val="001A2535"/>
    <w:rsid w:val="001A4C0A"/>
    <w:rsid w:val="001B30FD"/>
    <w:rsid w:val="001B59DE"/>
    <w:rsid w:val="001C0974"/>
    <w:rsid w:val="001C120A"/>
    <w:rsid w:val="001C21D0"/>
    <w:rsid w:val="001D28FE"/>
    <w:rsid w:val="001D4C95"/>
    <w:rsid w:val="001D4E73"/>
    <w:rsid w:val="001D5A89"/>
    <w:rsid w:val="001D5C71"/>
    <w:rsid w:val="001E6EE3"/>
    <w:rsid w:val="001F085D"/>
    <w:rsid w:val="001F3C2F"/>
    <w:rsid w:val="00204A0D"/>
    <w:rsid w:val="00205626"/>
    <w:rsid w:val="0020698D"/>
    <w:rsid w:val="00217174"/>
    <w:rsid w:val="0021721B"/>
    <w:rsid w:val="00221DD5"/>
    <w:rsid w:val="002265E4"/>
    <w:rsid w:val="002450BA"/>
    <w:rsid w:val="00246D55"/>
    <w:rsid w:val="0024719F"/>
    <w:rsid w:val="00253336"/>
    <w:rsid w:val="0025561F"/>
    <w:rsid w:val="00256A39"/>
    <w:rsid w:val="002576EF"/>
    <w:rsid w:val="00262523"/>
    <w:rsid w:val="00262972"/>
    <w:rsid w:val="0026480C"/>
    <w:rsid w:val="002858AD"/>
    <w:rsid w:val="00286D17"/>
    <w:rsid w:val="002920FA"/>
    <w:rsid w:val="0029576E"/>
    <w:rsid w:val="002A4346"/>
    <w:rsid w:val="002A46DE"/>
    <w:rsid w:val="002B6FFC"/>
    <w:rsid w:val="002C3DA6"/>
    <w:rsid w:val="002D1FCF"/>
    <w:rsid w:val="002F2372"/>
    <w:rsid w:val="002F562D"/>
    <w:rsid w:val="002F5AC0"/>
    <w:rsid w:val="003002D8"/>
    <w:rsid w:val="0030287B"/>
    <w:rsid w:val="003120E2"/>
    <w:rsid w:val="00315305"/>
    <w:rsid w:val="00316867"/>
    <w:rsid w:val="003171F2"/>
    <w:rsid w:val="0033404F"/>
    <w:rsid w:val="00337445"/>
    <w:rsid w:val="00350076"/>
    <w:rsid w:val="00351975"/>
    <w:rsid w:val="00353BC4"/>
    <w:rsid w:val="003560EF"/>
    <w:rsid w:val="00367C4E"/>
    <w:rsid w:val="00371ECE"/>
    <w:rsid w:val="00375CC3"/>
    <w:rsid w:val="00385DE2"/>
    <w:rsid w:val="00385F1E"/>
    <w:rsid w:val="00386571"/>
    <w:rsid w:val="00386B13"/>
    <w:rsid w:val="00397ACC"/>
    <w:rsid w:val="003A090C"/>
    <w:rsid w:val="003A6EA2"/>
    <w:rsid w:val="003B77CB"/>
    <w:rsid w:val="003D3B89"/>
    <w:rsid w:val="003D5463"/>
    <w:rsid w:val="003D5987"/>
    <w:rsid w:val="003E222F"/>
    <w:rsid w:val="004032C1"/>
    <w:rsid w:val="00415D4B"/>
    <w:rsid w:val="004201BC"/>
    <w:rsid w:val="00423BAC"/>
    <w:rsid w:val="00427416"/>
    <w:rsid w:val="00436DB6"/>
    <w:rsid w:val="004445D2"/>
    <w:rsid w:val="00444F5C"/>
    <w:rsid w:val="00445EE9"/>
    <w:rsid w:val="00451C07"/>
    <w:rsid w:val="00452C14"/>
    <w:rsid w:val="00453C4A"/>
    <w:rsid w:val="00454DA5"/>
    <w:rsid w:val="0045658F"/>
    <w:rsid w:val="0046660F"/>
    <w:rsid w:val="004721FD"/>
    <w:rsid w:val="00485C7B"/>
    <w:rsid w:val="00493A17"/>
    <w:rsid w:val="00493C20"/>
    <w:rsid w:val="004A238D"/>
    <w:rsid w:val="004B2036"/>
    <w:rsid w:val="004B30CA"/>
    <w:rsid w:val="004C28C9"/>
    <w:rsid w:val="004E4A44"/>
    <w:rsid w:val="004F2F1D"/>
    <w:rsid w:val="004F74AC"/>
    <w:rsid w:val="005008BF"/>
    <w:rsid w:val="005155A4"/>
    <w:rsid w:val="005178D2"/>
    <w:rsid w:val="00522C14"/>
    <w:rsid w:val="00522E99"/>
    <w:rsid w:val="005306A5"/>
    <w:rsid w:val="00540FAD"/>
    <w:rsid w:val="00580AF0"/>
    <w:rsid w:val="00581374"/>
    <w:rsid w:val="005A0C50"/>
    <w:rsid w:val="005A529D"/>
    <w:rsid w:val="005A5D53"/>
    <w:rsid w:val="005A6F26"/>
    <w:rsid w:val="005B53A2"/>
    <w:rsid w:val="005C7DE3"/>
    <w:rsid w:val="005D59E6"/>
    <w:rsid w:val="005D6E33"/>
    <w:rsid w:val="005D7C92"/>
    <w:rsid w:val="005E0A39"/>
    <w:rsid w:val="005E1701"/>
    <w:rsid w:val="005E1E32"/>
    <w:rsid w:val="005E414E"/>
    <w:rsid w:val="005E4420"/>
    <w:rsid w:val="005F48A6"/>
    <w:rsid w:val="006005CC"/>
    <w:rsid w:val="00602386"/>
    <w:rsid w:val="00603FA7"/>
    <w:rsid w:val="00611C4A"/>
    <w:rsid w:val="0061209C"/>
    <w:rsid w:val="00616DB3"/>
    <w:rsid w:val="00621C17"/>
    <w:rsid w:val="006231F1"/>
    <w:rsid w:val="0062790D"/>
    <w:rsid w:val="00632C40"/>
    <w:rsid w:val="006333F6"/>
    <w:rsid w:val="00636F99"/>
    <w:rsid w:val="00637C08"/>
    <w:rsid w:val="00643701"/>
    <w:rsid w:val="006450F9"/>
    <w:rsid w:val="00647467"/>
    <w:rsid w:val="0065245A"/>
    <w:rsid w:val="00654E85"/>
    <w:rsid w:val="006655D6"/>
    <w:rsid w:val="00670CCE"/>
    <w:rsid w:val="00685AD9"/>
    <w:rsid w:val="00692AF4"/>
    <w:rsid w:val="0069753C"/>
    <w:rsid w:val="006A2358"/>
    <w:rsid w:val="006A2A4F"/>
    <w:rsid w:val="006A522E"/>
    <w:rsid w:val="006A663C"/>
    <w:rsid w:val="006B02D3"/>
    <w:rsid w:val="006B0600"/>
    <w:rsid w:val="006B65A1"/>
    <w:rsid w:val="006B7B7C"/>
    <w:rsid w:val="006C16D3"/>
    <w:rsid w:val="006C29C5"/>
    <w:rsid w:val="006C5082"/>
    <w:rsid w:val="006D580B"/>
    <w:rsid w:val="006E6767"/>
    <w:rsid w:val="006F0AA4"/>
    <w:rsid w:val="006F2278"/>
    <w:rsid w:val="006F5791"/>
    <w:rsid w:val="006F6CAD"/>
    <w:rsid w:val="006F71E8"/>
    <w:rsid w:val="00704A4A"/>
    <w:rsid w:val="00705E81"/>
    <w:rsid w:val="0070607A"/>
    <w:rsid w:val="007260D3"/>
    <w:rsid w:val="0073008C"/>
    <w:rsid w:val="0073057F"/>
    <w:rsid w:val="00730977"/>
    <w:rsid w:val="00734A67"/>
    <w:rsid w:val="00737B00"/>
    <w:rsid w:val="00740147"/>
    <w:rsid w:val="007461EE"/>
    <w:rsid w:val="00754741"/>
    <w:rsid w:val="00755817"/>
    <w:rsid w:val="00755EFD"/>
    <w:rsid w:val="00756B72"/>
    <w:rsid w:val="00761964"/>
    <w:rsid w:val="00766197"/>
    <w:rsid w:val="0077242F"/>
    <w:rsid w:val="00773D30"/>
    <w:rsid w:val="00780476"/>
    <w:rsid w:val="007827C2"/>
    <w:rsid w:val="00794C92"/>
    <w:rsid w:val="007A28E1"/>
    <w:rsid w:val="007B299A"/>
    <w:rsid w:val="007B52EA"/>
    <w:rsid w:val="007B7FBB"/>
    <w:rsid w:val="007C0973"/>
    <w:rsid w:val="007C23CA"/>
    <w:rsid w:val="007C42E6"/>
    <w:rsid w:val="007D260B"/>
    <w:rsid w:val="007E3A26"/>
    <w:rsid w:val="007E5AC5"/>
    <w:rsid w:val="007F499D"/>
    <w:rsid w:val="007F6408"/>
    <w:rsid w:val="007F68F2"/>
    <w:rsid w:val="0080173A"/>
    <w:rsid w:val="008032E9"/>
    <w:rsid w:val="008034FE"/>
    <w:rsid w:val="008062ED"/>
    <w:rsid w:val="00807832"/>
    <w:rsid w:val="008141D3"/>
    <w:rsid w:val="00815867"/>
    <w:rsid w:val="008214AB"/>
    <w:rsid w:val="00833FEC"/>
    <w:rsid w:val="008361EB"/>
    <w:rsid w:val="008415CB"/>
    <w:rsid w:val="00850C44"/>
    <w:rsid w:val="008516B3"/>
    <w:rsid w:val="0085509A"/>
    <w:rsid w:val="00860D95"/>
    <w:rsid w:val="00860FD5"/>
    <w:rsid w:val="0086344F"/>
    <w:rsid w:val="0086762B"/>
    <w:rsid w:val="00870796"/>
    <w:rsid w:val="008711C3"/>
    <w:rsid w:val="0087374D"/>
    <w:rsid w:val="008769B9"/>
    <w:rsid w:val="0088152D"/>
    <w:rsid w:val="00883DC3"/>
    <w:rsid w:val="00887932"/>
    <w:rsid w:val="00894D13"/>
    <w:rsid w:val="008C0B97"/>
    <w:rsid w:val="008C46FA"/>
    <w:rsid w:val="008D6289"/>
    <w:rsid w:val="008E6093"/>
    <w:rsid w:val="008E7500"/>
    <w:rsid w:val="00900DCC"/>
    <w:rsid w:val="00901246"/>
    <w:rsid w:val="00903C15"/>
    <w:rsid w:val="0091349E"/>
    <w:rsid w:val="009237DB"/>
    <w:rsid w:val="00927121"/>
    <w:rsid w:val="00943098"/>
    <w:rsid w:val="0094320F"/>
    <w:rsid w:val="00957914"/>
    <w:rsid w:val="00961E15"/>
    <w:rsid w:val="00962742"/>
    <w:rsid w:val="0098080A"/>
    <w:rsid w:val="009826E5"/>
    <w:rsid w:val="009850CB"/>
    <w:rsid w:val="009870A9"/>
    <w:rsid w:val="00987AE3"/>
    <w:rsid w:val="00990838"/>
    <w:rsid w:val="00995F71"/>
    <w:rsid w:val="00997485"/>
    <w:rsid w:val="009A4B84"/>
    <w:rsid w:val="009A4F5E"/>
    <w:rsid w:val="009B66D5"/>
    <w:rsid w:val="009C2020"/>
    <w:rsid w:val="009C4040"/>
    <w:rsid w:val="009C48BA"/>
    <w:rsid w:val="009D2A78"/>
    <w:rsid w:val="009D5E19"/>
    <w:rsid w:val="009E0852"/>
    <w:rsid w:val="009E1DDE"/>
    <w:rsid w:val="009E5CBD"/>
    <w:rsid w:val="009E7DCC"/>
    <w:rsid w:val="009F7445"/>
    <w:rsid w:val="00A00ADC"/>
    <w:rsid w:val="00A03186"/>
    <w:rsid w:val="00A14252"/>
    <w:rsid w:val="00A1639C"/>
    <w:rsid w:val="00A238E9"/>
    <w:rsid w:val="00A24211"/>
    <w:rsid w:val="00A24E6C"/>
    <w:rsid w:val="00A3363C"/>
    <w:rsid w:val="00A35934"/>
    <w:rsid w:val="00A37171"/>
    <w:rsid w:val="00A40EA8"/>
    <w:rsid w:val="00A41068"/>
    <w:rsid w:val="00A455CF"/>
    <w:rsid w:val="00A51295"/>
    <w:rsid w:val="00A518A9"/>
    <w:rsid w:val="00A52093"/>
    <w:rsid w:val="00A63784"/>
    <w:rsid w:val="00A654B0"/>
    <w:rsid w:val="00A76A1D"/>
    <w:rsid w:val="00A7760B"/>
    <w:rsid w:val="00A947D5"/>
    <w:rsid w:val="00A95202"/>
    <w:rsid w:val="00AA1F38"/>
    <w:rsid w:val="00AA3F7B"/>
    <w:rsid w:val="00AB7725"/>
    <w:rsid w:val="00AC6288"/>
    <w:rsid w:val="00AE32B2"/>
    <w:rsid w:val="00B00DC6"/>
    <w:rsid w:val="00B01518"/>
    <w:rsid w:val="00B025EB"/>
    <w:rsid w:val="00B02949"/>
    <w:rsid w:val="00B02C52"/>
    <w:rsid w:val="00B039E0"/>
    <w:rsid w:val="00B078B1"/>
    <w:rsid w:val="00B13C3A"/>
    <w:rsid w:val="00B1496A"/>
    <w:rsid w:val="00B17BE6"/>
    <w:rsid w:val="00B2626C"/>
    <w:rsid w:val="00B405DB"/>
    <w:rsid w:val="00B46552"/>
    <w:rsid w:val="00B534FB"/>
    <w:rsid w:val="00B53CB1"/>
    <w:rsid w:val="00B556FC"/>
    <w:rsid w:val="00B73DC3"/>
    <w:rsid w:val="00B7406E"/>
    <w:rsid w:val="00B75DBF"/>
    <w:rsid w:val="00B83578"/>
    <w:rsid w:val="00B87C9E"/>
    <w:rsid w:val="00B93D55"/>
    <w:rsid w:val="00B96CC1"/>
    <w:rsid w:val="00BA5EFB"/>
    <w:rsid w:val="00BB3CD0"/>
    <w:rsid w:val="00BB3CE5"/>
    <w:rsid w:val="00BB44D5"/>
    <w:rsid w:val="00BC0FFF"/>
    <w:rsid w:val="00BC5761"/>
    <w:rsid w:val="00BC58B1"/>
    <w:rsid w:val="00BD0320"/>
    <w:rsid w:val="00BD2958"/>
    <w:rsid w:val="00BE1009"/>
    <w:rsid w:val="00BE17F1"/>
    <w:rsid w:val="00BE207A"/>
    <w:rsid w:val="00BF120A"/>
    <w:rsid w:val="00BF2C28"/>
    <w:rsid w:val="00BF73AD"/>
    <w:rsid w:val="00BF77A7"/>
    <w:rsid w:val="00C24442"/>
    <w:rsid w:val="00C24736"/>
    <w:rsid w:val="00C30778"/>
    <w:rsid w:val="00C34F9E"/>
    <w:rsid w:val="00C420F5"/>
    <w:rsid w:val="00C43550"/>
    <w:rsid w:val="00C463D9"/>
    <w:rsid w:val="00C4724E"/>
    <w:rsid w:val="00C650F9"/>
    <w:rsid w:val="00C764D8"/>
    <w:rsid w:val="00C77744"/>
    <w:rsid w:val="00C877BB"/>
    <w:rsid w:val="00C954CF"/>
    <w:rsid w:val="00C97B08"/>
    <w:rsid w:val="00CA2436"/>
    <w:rsid w:val="00CA265B"/>
    <w:rsid w:val="00CA5BCA"/>
    <w:rsid w:val="00CA6296"/>
    <w:rsid w:val="00CB1876"/>
    <w:rsid w:val="00CB1F3C"/>
    <w:rsid w:val="00CC46D1"/>
    <w:rsid w:val="00CC7182"/>
    <w:rsid w:val="00CD1F1C"/>
    <w:rsid w:val="00CD2839"/>
    <w:rsid w:val="00CE437A"/>
    <w:rsid w:val="00CF128D"/>
    <w:rsid w:val="00D056AF"/>
    <w:rsid w:val="00D06D2A"/>
    <w:rsid w:val="00D32743"/>
    <w:rsid w:val="00D40DB1"/>
    <w:rsid w:val="00D43C32"/>
    <w:rsid w:val="00D61047"/>
    <w:rsid w:val="00D64F71"/>
    <w:rsid w:val="00D70101"/>
    <w:rsid w:val="00D70C8D"/>
    <w:rsid w:val="00D74F7D"/>
    <w:rsid w:val="00D803C0"/>
    <w:rsid w:val="00D82E49"/>
    <w:rsid w:val="00D85435"/>
    <w:rsid w:val="00D874E8"/>
    <w:rsid w:val="00D97FC8"/>
    <w:rsid w:val="00DA2DFB"/>
    <w:rsid w:val="00DA4F02"/>
    <w:rsid w:val="00DA6184"/>
    <w:rsid w:val="00DB2929"/>
    <w:rsid w:val="00DB7BF5"/>
    <w:rsid w:val="00DD326F"/>
    <w:rsid w:val="00DD55A0"/>
    <w:rsid w:val="00DD5812"/>
    <w:rsid w:val="00DE340F"/>
    <w:rsid w:val="00DF0969"/>
    <w:rsid w:val="00DF23F1"/>
    <w:rsid w:val="00DF4BBC"/>
    <w:rsid w:val="00DF4CFC"/>
    <w:rsid w:val="00E03B23"/>
    <w:rsid w:val="00E07D31"/>
    <w:rsid w:val="00E11579"/>
    <w:rsid w:val="00E14B2D"/>
    <w:rsid w:val="00E256E4"/>
    <w:rsid w:val="00E3550D"/>
    <w:rsid w:val="00E35BB0"/>
    <w:rsid w:val="00E56F62"/>
    <w:rsid w:val="00E600DA"/>
    <w:rsid w:val="00E65F8F"/>
    <w:rsid w:val="00E927E6"/>
    <w:rsid w:val="00E936F7"/>
    <w:rsid w:val="00EA0F85"/>
    <w:rsid w:val="00EB527D"/>
    <w:rsid w:val="00EC180A"/>
    <w:rsid w:val="00EC1F7D"/>
    <w:rsid w:val="00EC4F5E"/>
    <w:rsid w:val="00EC6A78"/>
    <w:rsid w:val="00ED48C0"/>
    <w:rsid w:val="00ED637E"/>
    <w:rsid w:val="00EE1049"/>
    <w:rsid w:val="00EF0AF1"/>
    <w:rsid w:val="00EF1BFF"/>
    <w:rsid w:val="00EF673A"/>
    <w:rsid w:val="00F03B71"/>
    <w:rsid w:val="00F1708E"/>
    <w:rsid w:val="00F17A0A"/>
    <w:rsid w:val="00F17FE1"/>
    <w:rsid w:val="00F20510"/>
    <w:rsid w:val="00F20BE7"/>
    <w:rsid w:val="00F23BD2"/>
    <w:rsid w:val="00F24011"/>
    <w:rsid w:val="00F309F4"/>
    <w:rsid w:val="00F3333A"/>
    <w:rsid w:val="00F344AA"/>
    <w:rsid w:val="00F34A70"/>
    <w:rsid w:val="00F35E1D"/>
    <w:rsid w:val="00F37763"/>
    <w:rsid w:val="00F44C91"/>
    <w:rsid w:val="00F44FFF"/>
    <w:rsid w:val="00F4637D"/>
    <w:rsid w:val="00F50090"/>
    <w:rsid w:val="00F632A6"/>
    <w:rsid w:val="00F64D1A"/>
    <w:rsid w:val="00F71362"/>
    <w:rsid w:val="00F75675"/>
    <w:rsid w:val="00F76A3E"/>
    <w:rsid w:val="00F8090E"/>
    <w:rsid w:val="00F81E8C"/>
    <w:rsid w:val="00F8289F"/>
    <w:rsid w:val="00F84129"/>
    <w:rsid w:val="00F85D4C"/>
    <w:rsid w:val="00F92C0A"/>
    <w:rsid w:val="00F9588E"/>
    <w:rsid w:val="00F97ED1"/>
    <w:rsid w:val="00FA04BC"/>
    <w:rsid w:val="00FB0463"/>
    <w:rsid w:val="00FB5D99"/>
    <w:rsid w:val="00FB6670"/>
    <w:rsid w:val="00FC5471"/>
    <w:rsid w:val="00FC5FE4"/>
    <w:rsid w:val="00FF0C4C"/>
    <w:rsid w:val="00FF18F4"/>
    <w:rsid w:val="00FF32F3"/>
    <w:rsid w:val="00FF3BF8"/>
    <w:rsid w:val="00FF4916"/>
    <w:rsid w:val="00FF5D60"/>
    <w:rsid w:val="00FF647C"/>
    <w:rsid w:val="00FF7D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245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Numbered Para 1 Char,Dot pt Char,No Spacing1 Char,List Paragraph Char Char Char Char,Indicator Text Char,List Paragraph1 Char,Bullet 1 Char,Bullet Points Char,MAIN CONTENT Char,IFCL - List Paragraph Char,List Paragraph12 Char,2 Char"/>
    <w:link w:val="ListParagraph"/>
    <w:uiPriority w:val="34"/>
    <w:qFormat/>
    <w:locked/>
    <w:rsid w:val="00074FEA"/>
    <w:rPr>
      <w:rFonts w:ascii="Calibri" w:eastAsia="Calibri" w:hAnsi="Calibri" w:cs="Calibri"/>
    </w:rPr>
  </w:style>
  <w:style w:type="paragraph" w:styleId="ListParagraph">
    <w:name w:val="List Paragraph"/>
    <w:aliases w:val="Numbered Para 1,Dot pt,No Spacing1,List Paragraph Char Char Char,Indicator Text,List Paragraph1,Bullet 1,Bullet Points,MAIN CONTENT,IFCL - List Paragraph,List Paragraph12,OBC Bullet,F5 List Paragraph,Colorful List - Accent 11,Bullet Sty,2"/>
    <w:basedOn w:val="Normal"/>
    <w:link w:val="ListParagraphChar"/>
    <w:uiPriority w:val="34"/>
    <w:qFormat/>
    <w:rsid w:val="00074FEA"/>
    <w:pPr>
      <w:spacing w:after="200" w:line="276" w:lineRule="auto"/>
      <w:ind w:left="720"/>
      <w:contextualSpacing/>
    </w:pPr>
    <w:rPr>
      <w:rFonts w:ascii="Calibri" w:eastAsia="Calibri" w:hAnsi="Calibri" w:cs="Calibri"/>
      <w:sz w:val="22"/>
      <w:szCs w:val="22"/>
    </w:rPr>
  </w:style>
  <w:style w:type="character" w:styleId="Hyperlink">
    <w:name w:val="Hyperlink"/>
    <w:basedOn w:val="DefaultParagraphFont"/>
    <w:uiPriority w:val="99"/>
    <w:unhideWhenUsed/>
    <w:rsid w:val="006B0600"/>
    <w:rPr>
      <w:color w:val="0563C1" w:themeColor="hyperlink"/>
      <w:u w:val="single"/>
    </w:rPr>
  </w:style>
  <w:style w:type="paragraph" w:styleId="Header">
    <w:name w:val="header"/>
    <w:basedOn w:val="Normal"/>
    <w:link w:val="HeaderChar"/>
    <w:uiPriority w:val="99"/>
    <w:unhideWhenUsed/>
    <w:rsid w:val="00160121"/>
    <w:pPr>
      <w:tabs>
        <w:tab w:val="center" w:pos="4153"/>
        <w:tab w:val="right" w:pos="8306"/>
      </w:tabs>
    </w:pPr>
  </w:style>
  <w:style w:type="character" w:customStyle="1" w:styleId="HeaderChar">
    <w:name w:val="Header Char"/>
    <w:basedOn w:val="DefaultParagraphFont"/>
    <w:link w:val="Header"/>
    <w:uiPriority w:val="99"/>
    <w:rsid w:val="001601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60121"/>
    <w:pPr>
      <w:tabs>
        <w:tab w:val="center" w:pos="4153"/>
        <w:tab w:val="right" w:pos="8306"/>
      </w:tabs>
    </w:pPr>
  </w:style>
  <w:style w:type="character" w:customStyle="1" w:styleId="FooterChar">
    <w:name w:val="Footer Char"/>
    <w:basedOn w:val="DefaultParagraphFont"/>
    <w:link w:val="Footer"/>
    <w:uiPriority w:val="99"/>
    <w:rsid w:val="0016012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A4C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C0A"/>
    <w:rPr>
      <w:rFonts w:ascii="Segoe UI" w:eastAsia="Times New Roman" w:hAnsi="Segoe UI" w:cs="Segoe UI"/>
      <w:sz w:val="18"/>
      <w:szCs w:val="18"/>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Cha,ft, Char1,Ch,Fußnote,Fußnot,o"/>
    <w:basedOn w:val="Normal"/>
    <w:link w:val="FootnoteTextChar"/>
    <w:uiPriority w:val="99"/>
    <w:unhideWhenUsed/>
    <w:qFormat/>
    <w:rsid w:val="00F92C0A"/>
    <w:rPr>
      <w:sz w:val="20"/>
      <w:szCs w:val="20"/>
    </w:r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Cha Char,ft Char,o Char"/>
    <w:basedOn w:val="DefaultParagraphFont"/>
    <w:link w:val="FootnoteText"/>
    <w:uiPriority w:val="99"/>
    <w:qFormat/>
    <w:rsid w:val="00F92C0A"/>
    <w:rPr>
      <w:rFonts w:ascii="Times New Roman" w:eastAsia="Times New Roman" w:hAnsi="Times New Roman" w:cs="Times New Roman"/>
      <w:sz w:val="20"/>
      <w:szCs w:val="20"/>
    </w:rPr>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BVIfnrChar1CharCharChar"/>
    <w:uiPriority w:val="99"/>
    <w:unhideWhenUsed/>
    <w:qFormat/>
    <w:rsid w:val="00F92C0A"/>
    <w:rPr>
      <w:vertAlign w:val="superscript"/>
    </w:rPr>
  </w:style>
  <w:style w:type="character" w:styleId="Emphasis">
    <w:name w:val="Emphasis"/>
    <w:basedOn w:val="DefaultParagraphFont"/>
    <w:uiPriority w:val="20"/>
    <w:qFormat/>
    <w:rsid w:val="00177B0C"/>
    <w:rPr>
      <w:i/>
      <w:iCs/>
    </w:rPr>
  </w:style>
  <w:style w:type="character" w:styleId="Strong">
    <w:name w:val="Strong"/>
    <w:basedOn w:val="DefaultParagraphFont"/>
    <w:uiPriority w:val="22"/>
    <w:qFormat/>
    <w:rsid w:val="00177B0C"/>
    <w:rPr>
      <w:b/>
      <w:bCs/>
    </w:rPr>
  </w:style>
  <w:style w:type="paragraph" w:customStyle="1" w:styleId="normalweb">
    <w:name w:val="normalweb"/>
    <w:basedOn w:val="Normal"/>
    <w:rsid w:val="00177B0C"/>
    <w:pPr>
      <w:spacing w:before="100" w:beforeAutospacing="1" w:after="100" w:afterAutospacing="1"/>
    </w:pPr>
    <w:rPr>
      <w:lang w:eastAsia="lv-LV"/>
    </w:rPr>
  </w:style>
  <w:style w:type="character" w:styleId="CommentReference">
    <w:name w:val="annotation reference"/>
    <w:basedOn w:val="DefaultParagraphFont"/>
    <w:uiPriority w:val="99"/>
    <w:semiHidden/>
    <w:unhideWhenUsed/>
    <w:rsid w:val="00B93D55"/>
    <w:rPr>
      <w:sz w:val="16"/>
      <w:szCs w:val="16"/>
    </w:rPr>
  </w:style>
  <w:style w:type="paragraph" w:styleId="CommentText">
    <w:name w:val="annotation text"/>
    <w:basedOn w:val="Normal"/>
    <w:link w:val="CommentTextChar"/>
    <w:uiPriority w:val="99"/>
    <w:semiHidden/>
    <w:unhideWhenUsed/>
    <w:rsid w:val="00B93D55"/>
    <w:rPr>
      <w:sz w:val="20"/>
      <w:szCs w:val="20"/>
    </w:rPr>
  </w:style>
  <w:style w:type="character" w:customStyle="1" w:styleId="CommentTextChar">
    <w:name w:val="Comment Text Char"/>
    <w:basedOn w:val="DefaultParagraphFont"/>
    <w:link w:val="CommentText"/>
    <w:uiPriority w:val="99"/>
    <w:semiHidden/>
    <w:rsid w:val="00B93D5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93D55"/>
    <w:rPr>
      <w:b/>
      <w:bCs/>
    </w:rPr>
  </w:style>
  <w:style w:type="character" w:customStyle="1" w:styleId="CommentSubjectChar">
    <w:name w:val="Comment Subject Char"/>
    <w:basedOn w:val="CommentTextChar"/>
    <w:link w:val="CommentSubject"/>
    <w:uiPriority w:val="99"/>
    <w:semiHidden/>
    <w:rsid w:val="00B93D55"/>
    <w:rPr>
      <w:rFonts w:ascii="Times New Roman" w:eastAsia="Times New Roman" w:hAnsi="Times New Roman" w:cs="Times New Roman"/>
      <w:b/>
      <w:bCs/>
      <w:sz w:val="20"/>
      <w:szCs w:val="20"/>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A947D5"/>
    <w:pPr>
      <w:spacing w:after="160" w:line="240" w:lineRule="exact"/>
    </w:pPr>
    <w:rPr>
      <w:rFonts w:asciiTheme="minorHAnsi" w:eastAsiaTheme="minorHAnsi" w:hAnsiTheme="minorHAnsi" w:cstheme="minorBidi"/>
      <w:sz w:val="22"/>
      <w:szCs w:val="22"/>
      <w:vertAlign w:val="superscript"/>
    </w:rPr>
  </w:style>
  <w:style w:type="paragraph" w:styleId="NoSpacing">
    <w:name w:val="No Spacing"/>
    <w:aliases w:val="My style,TĒZES"/>
    <w:basedOn w:val="Normal"/>
    <w:link w:val="NoSpacingChar"/>
    <w:uiPriority w:val="1"/>
    <w:qFormat/>
    <w:rsid w:val="00A947D5"/>
    <w:rPr>
      <w:rFonts w:ascii="Calibri" w:eastAsiaTheme="minorHAnsi" w:hAnsi="Calibri"/>
      <w:sz w:val="22"/>
      <w:szCs w:val="22"/>
    </w:rPr>
  </w:style>
  <w:style w:type="character" w:customStyle="1" w:styleId="NoSpacingChar">
    <w:name w:val="No Spacing Char"/>
    <w:aliases w:val="My style Char,TĒZES Char"/>
    <w:link w:val="NoSpacing"/>
    <w:uiPriority w:val="1"/>
    <w:locked/>
    <w:rsid w:val="00A947D5"/>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817587">
      <w:bodyDiv w:val="1"/>
      <w:marLeft w:val="0"/>
      <w:marRight w:val="0"/>
      <w:marTop w:val="0"/>
      <w:marBottom w:val="0"/>
      <w:divBdr>
        <w:top w:val="none" w:sz="0" w:space="0" w:color="auto"/>
        <w:left w:val="none" w:sz="0" w:space="0" w:color="auto"/>
        <w:bottom w:val="none" w:sz="0" w:space="0" w:color="auto"/>
        <w:right w:val="none" w:sz="0" w:space="0" w:color="auto"/>
      </w:divBdr>
    </w:div>
    <w:div w:id="207572990">
      <w:bodyDiv w:val="1"/>
      <w:marLeft w:val="0"/>
      <w:marRight w:val="0"/>
      <w:marTop w:val="0"/>
      <w:marBottom w:val="0"/>
      <w:divBdr>
        <w:top w:val="none" w:sz="0" w:space="0" w:color="auto"/>
        <w:left w:val="none" w:sz="0" w:space="0" w:color="auto"/>
        <w:bottom w:val="none" w:sz="0" w:space="0" w:color="auto"/>
        <w:right w:val="none" w:sz="0" w:space="0" w:color="auto"/>
      </w:divBdr>
    </w:div>
    <w:div w:id="244657381">
      <w:bodyDiv w:val="1"/>
      <w:marLeft w:val="0"/>
      <w:marRight w:val="0"/>
      <w:marTop w:val="0"/>
      <w:marBottom w:val="0"/>
      <w:divBdr>
        <w:top w:val="none" w:sz="0" w:space="0" w:color="auto"/>
        <w:left w:val="none" w:sz="0" w:space="0" w:color="auto"/>
        <w:bottom w:val="none" w:sz="0" w:space="0" w:color="auto"/>
        <w:right w:val="none" w:sz="0" w:space="0" w:color="auto"/>
      </w:divBdr>
    </w:div>
    <w:div w:id="369689527">
      <w:bodyDiv w:val="1"/>
      <w:marLeft w:val="0"/>
      <w:marRight w:val="0"/>
      <w:marTop w:val="0"/>
      <w:marBottom w:val="0"/>
      <w:divBdr>
        <w:top w:val="none" w:sz="0" w:space="0" w:color="auto"/>
        <w:left w:val="none" w:sz="0" w:space="0" w:color="auto"/>
        <w:bottom w:val="none" w:sz="0" w:space="0" w:color="auto"/>
        <w:right w:val="none" w:sz="0" w:space="0" w:color="auto"/>
      </w:divBdr>
    </w:div>
    <w:div w:id="421413925">
      <w:bodyDiv w:val="1"/>
      <w:marLeft w:val="0"/>
      <w:marRight w:val="0"/>
      <w:marTop w:val="0"/>
      <w:marBottom w:val="0"/>
      <w:divBdr>
        <w:top w:val="none" w:sz="0" w:space="0" w:color="auto"/>
        <w:left w:val="none" w:sz="0" w:space="0" w:color="auto"/>
        <w:bottom w:val="none" w:sz="0" w:space="0" w:color="auto"/>
        <w:right w:val="none" w:sz="0" w:space="0" w:color="auto"/>
      </w:divBdr>
    </w:div>
    <w:div w:id="429742995">
      <w:bodyDiv w:val="1"/>
      <w:marLeft w:val="0"/>
      <w:marRight w:val="0"/>
      <w:marTop w:val="0"/>
      <w:marBottom w:val="0"/>
      <w:divBdr>
        <w:top w:val="none" w:sz="0" w:space="0" w:color="auto"/>
        <w:left w:val="none" w:sz="0" w:space="0" w:color="auto"/>
        <w:bottom w:val="none" w:sz="0" w:space="0" w:color="auto"/>
        <w:right w:val="none" w:sz="0" w:space="0" w:color="auto"/>
      </w:divBdr>
    </w:div>
    <w:div w:id="432945395">
      <w:bodyDiv w:val="1"/>
      <w:marLeft w:val="0"/>
      <w:marRight w:val="0"/>
      <w:marTop w:val="0"/>
      <w:marBottom w:val="0"/>
      <w:divBdr>
        <w:top w:val="none" w:sz="0" w:space="0" w:color="auto"/>
        <w:left w:val="none" w:sz="0" w:space="0" w:color="auto"/>
        <w:bottom w:val="none" w:sz="0" w:space="0" w:color="auto"/>
        <w:right w:val="none" w:sz="0" w:space="0" w:color="auto"/>
      </w:divBdr>
    </w:div>
    <w:div w:id="535653536">
      <w:bodyDiv w:val="1"/>
      <w:marLeft w:val="0"/>
      <w:marRight w:val="0"/>
      <w:marTop w:val="0"/>
      <w:marBottom w:val="0"/>
      <w:divBdr>
        <w:top w:val="none" w:sz="0" w:space="0" w:color="auto"/>
        <w:left w:val="none" w:sz="0" w:space="0" w:color="auto"/>
        <w:bottom w:val="none" w:sz="0" w:space="0" w:color="auto"/>
        <w:right w:val="none" w:sz="0" w:space="0" w:color="auto"/>
      </w:divBdr>
    </w:div>
    <w:div w:id="610743883">
      <w:bodyDiv w:val="1"/>
      <w:marLeft w:val="0"/>
      <w:marRight w:val="0"/>
      <w:marTop w:val="0"/>
      <w:marBottom w:val="0"/>
      <w:divBdr>
        <w:top w:val="none" w:sz="0" w:space="0" w:color="auto"/>
        <w:left w:val="none" w:sz="0" w:space="0" w:color="auto"/>
        <w:bottom w:val="none" w:sz="0" w:space="0" w:color="auto"/>
        <w:right w:val="none" w:sz="0" w:space="0" w:color="auto"/>
      </w:divBdr>
    </w:div>
    <w:div w:id="657850922">
      <w:bodyDiv w:val="1"/>
      <w:marLeft w:val="0"/>
      <w:marRight w:val="0"/>
      <w:marTop w:val="0"/>
      <w:marBottom w:val="0"/>
      <w:divBdr>
        <w:top w:val="none" w:sz="0" w:space="0" w:color="auto"/>
        <w:left w:val="none" w:sz="0" w:space="0" w:color="auto"/>
        <w:bottom w:val="none" w:sz="0" w:space="0" w:color="auto"/>
        <w:right w:val="none" w:sz="0" w:space="0" w:color="auto"/>
      </w:divBdr>
    </w:div>
    <w:div w:id="996498277">
      <w:bodyDiv w:val="1"/>
      <w:marLeft w:val="0"/>
      <w:marRight w:val="0"/>
      <w:marTop w:val="0"/>
      <w:marBottom w:val="0"/>
      <w:divBdr>
        <w:top w:val="none" w:sz="0" w:space="0" w:color="auto"/>
        <w:left w:val="none" w:sz="0" w:space="0" w:color="auto"/>
        <w:bottom w:val="none" w:sz="0" w:space="0" w:color="auto"/>
        <w:right w:val="none" w:sz="0" w:space="0" w:color="auto"/>
      </w:divBdr>
    </w:div>
    <w:div w:id="1036928620">
      <w:bodyDiv w:val="1"/>
      <w:marLeft w:val="0"/>
      <w:marRight w:val="0"/>
      <w:marTop w:val="0"/>
      <w:marBottom w:val="0"/>
      <w:divBdr>
        <w:top w:val="none" w:sz="0" w:space="0" w:color="auto"/>
        <w:left w:val="none" w:sz="0" w:space="0" w:color="auto"/>
        <w:bottom w:val="none" w:sz="0" w:space="0" w:color="auto"/>
        <w:right w:val="none" w:sz="0" w:space="0" w:color="auto"/>
      </w:divBdr>
    </w:div>
    <w:div w:id="1135953537">
      <w:bodyDiv w:val="1"/>
      <w:marLeft w:val="0"/>
      <w:marRight w:val="0"/>
      <w:marTop w:val="0"/>
      <w:marBottom w:val="0"/>
      <w:divBdr>
        <w:top w:val="none" w:sz="0" w:space="0" w:color="auto"/>
        <w:left w:val="none" w:sz="0" w:space="0" w:color="auto"/>
        <w:bottom w:val="none" w:sz="0" w:space="0" w:color="auto"/>
        <w:right w:val="none" w:sz="0" w:space="0" w:color="auto"/>
      </w:divBdr>
    </w:div>
    <w:div w:id="1145271155">
      <w:bodyDiv w:val="1"/>
      <w:marLeft w:val="0"/>
      <w:marRight w:val="0"/>
      <w:marTop w:val="0"/>
      <w:marBottom w:val="0"/>
      <w:divBdr>
        <w:top w:val="none" w:sz="0" w:space="0" w:color="auto"/>
        <w:left w:val="none" w:sz="0" w:space="0" w:color="auto"/>
        <w:bottom w:val="none" w:sz="0" w:space="0" w:color="auto"/>
        <w:right w:val="none" w:sz="0" w:space="0" w:color="auto"/>
      </w:divBdr>
    </w:div>
    <w:div w:id="1476292400">
      <w:bodyDiv w:val="1"/>
      <w:marLeft w:val="0"/>
      <w:marRight w:val="0"/>
      <w:marTop w:val="0"/>
      <w:marBottom w:val="0"/>
      <w:divBdr>
        <w:top w:val="none" w:sz="0" w:space="0" w:color="auto"/>
        <w:left w:val="none" w:sz="0" w:space="0" w:color="auto"/>
        <w:bottom w:val="none" w:sz="0" w:space="0" w:color="auto"/>
        <w:right w:val="none" w:sz="0" w:space="0" w:color="auto"/>
      </w:divBdr>
      <w:divsChild>
        <w:div w:id="129397100">
          <w:marLeft w:val="0"/>
          <w:marRight w:val="0"/>
          <w:marTop w:val="0"/>
          <w:marBottom w:val="0"/>
          <w:divBdr>
            <w:top w:val="none" w:sz="0" w:space="0" w:color="auto"/>
            <w:left w:val="none" w:sz="0" w:space="0" w:color="auto"/>
            <w:bottom w:val="none" w:sz="0" w:space="0" w:color="auto"/>
            <w:right w:val="none" w:sz="0" w:space="0" w:color="auto"/>
          </w:divBdr>
          <w:divsChild>
            <w:div w:id="440999174">
              <w:marLeft w:val="0"/>
              <w:marRight w:val="0"/>
              <w:marTop w:val="0"/>
              <w:marBottom w:val="450"/>
              <w:divBdr>
                <w:top w:val="none" w:sz="0" w:space="0" w:color="auto"/>
                <w:left w:val="none" w:sz="0" w:space="0" w:color="auto"/>
                <w:bottom w:val="none" w:sz="0" w:space="0" w:color="auto"/>
                <w:right w:val="none" w:sz="0" w:space="0" w:color="auto"/>
              </w:divBdr>
              <w:divsChild>
                <w:div w:id="1855001181">
                  <w:marLeft w:val="0"/>
                  <w:marRight w:val="0"/>
                  <w:marTop w:val="0"/>
                  <w:marBottom w:val="0"/>
                  <w:divBdr>
                    <w:top w:val="none" w:sz="0" w:space="0" w:color="auto"/>
                    <w:left w:val="none" w:sz="0" w:space="0" w:color="auto"/>
                    <w:bottom w:val="none" w:sz="0" w:space="0" w:color="auto"/>
                    <w:right w:val="none" w:sz="0" w:space="0" w:color="auto"/>
                  </w:divBdr>
                  <w:divsChild>
                    <w:div w:id="830684454">
                      <w:marLeft w:val="0"/>
                      <w:marRight w:val="0"/>
                      <w:marTop w:val="0"/>
                      <w:marBottom w:val="0"/>
                      <w:divBdr>
                        <w:top w:val="none" w:sz="0" w:space="0" w:color="auto"/>
                        <w:left w:val="none" w:sz="0" w:space="0" w:color="auto"/>
                        <w:bottom w:val="none" w:sz="0" w:space="0" w:color="auto"/>
                        <w:right w:val="none" w:sz="0" w:space="0" w:color="auto"/>
                      </w:divBdr>
                      <w:divsChild>
                        <w:div w:id="52429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3132355">
      <w:bodyDiv w:val="1"/>
      <w:marLeft w:val="0"/>
      <w:marRight w:val="0"/>
      <w:marTop w:val="0"/>
      <w:marBottom w:val="0"/>
      <w:divBdr>
        <w:top w:val="none" w:sz="0" w:space="0" w:color="auto"/>
        <w:left w:val="none" w:sz="0" w:space="0" w:color="auto"/>
        <w:bottom w:val="none" w:sz="0" w:space="0" w:color="auto"/>
        <w:right w:val="none" w:sz="0" w:space="0" w:color="auto"/>
      </w:divBdr>
    </w:div>
    <w:div w:id="1578632758">
      <w:bodyDiv w:val="1"/>
      <w:marLeft w:val="0"/>
      <w:marRight w:val="0"/>
      <w:marTop w:val="0"/>
      <w:marBottom w:val="0"/>
      <w:divBdr>
        <w:top w:val="none" w:sz="0" w:space="0" w:color="auto"/>
        <w:left w:val="none" w:sz="0" w:space="0" w:color="auto"/>
        <w:bottom w:val="none" w:sz="0" w:space="0" w:color="auto"/>
        <w:right w:val="none" w:sz="0" w:space="0" w:color="auto"/>
      </w:divBdr>
    </w:div>
    <w:div w:id="1640261258">
      <w:bodyDiv w:val="1"/>
      <w:marLeft w:val="0"/>
      <w:marRight w:val="0"/>
      <w:marTop w:val="0"/>
      <w:marBottom w:val="0"/>
      <w:divBdr>
        <w:top w:val="none" w:sz="0" w:space="0" w:color="auto"/>
        <w:left w:val="none" w:sz="0" w:space="0" w:color="auto"/>
        <w:bottom w:val="none" w:sz="0" w:space="0" w:color="auto"/>
        <w:right w:val="none" w:sz="0" w:space="0" w:color="auto"/>
      </w:divBdr>
    </w:div>
    <w:div w:id="1816029001">
      <w:bodyDiv w:val="1"/>
      <w:marLeft w:val="0"/>
      <w:marRight w:val="0"/>
      <w:marTop w:val="0"/>
      <w:marBottom w:val="0"/>
      <w:divBdr>
        <w:top w:val="none" w:sz="0" w:space="0" w:color="auto"/>
        <w:left w:val="none" w:sz="0" w:space="0" w:color="auto"/>
        <w:bottom w:val="none" w:sz="0" w:space="0" w:color="auto"/>
        <w:right w:val="none" w:sz="0" w:space="0" w:color="auto"/>
      </w:divBdr>
    </w:div>
    <w:div w:id="2053186222">
      <w:bodyDiv w:val="1"/>
      <w:marLeft w:val="0"/>
      <w:marRight w:val="0"/>
      <w:marTop w:val="0"/>
      <w:marBottom w:val="0"/>
      <w:divBdr>
        <w:top w:val="none" w:sz="0" w:space="0" w:color="auto"/>
        <w:left w:val="none" w:sz="0" w:space="0" w:color="auto"/>
        <w:bottom w:val="none" w:sz="0" w:space="0" w:color="auto"/>
        <w:right w:val="none" w:sz="0" w:space="0" w:color="auto"/>
      </w:divBdr>
    </w:div>
    <w:div w:id="208583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B2113044-465E-470E-8415-163A18C41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1743</Words>
  <Characters>994</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2022-10-12T12:36:00Z</dcterms:created>
  <dcterms:modified xsi:type="dcterms:W3CDTF">2022-12-07T14:29:00Z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giUrl">
    <vt:lpwstr>https://lim.esvis.gov.lv/cs/idcplg</vt:lpwstr>
  </property>
  <property fmtid="{D5CDD505-2E9C-101B-9397-08002B2CF9AE}" pid="3" name="DISdDocName">
    <vt:lpwstr>L361973</vt:lpwstr>
  </property>
  <property fmtid="{D5CDD505-2E9C-101B-9397-08002B2CF9AE}" pid="4" name="DISCesvisSigner">
    <vt:lpwstr>Ministrs Edgars Rinkēvičs</vt:lpwstr>
  </property>
  <property fmtid="{D5CDD505-2E9C-101B-9397-08002B2CF9AE}" pid="5" name="DISTaskPaneUrl">
    <vt:lpwstr>https://lim.esvis.gov.lv/cs/idcplg?ClientControlled=DocMan&amp;coreContentOnly=1&amp;WebdavRequest=1&amp;IdcService=DOC_INFO&amp;dID=447945</vt:lpwstr>
  </property>
  <property fmtid="{D5CDD505-2E9C-101B-9397-08002B2CF9AE}" pid="6" name="DISCesvisSafetyLevel">
    <vt:lpwstr>Vispārpieejams</vt:lpwstr>
  </property>
  <property fmtid="{D5CDD505-2E9C-101B-9397-08002B2CF9AE}" pid="7" name="DISCesvisTitle">
    <vt:lpwstr>Informatīvais ziņojums “Par 2022. gada 15. decembra Eiropadomē izskatāmajiem jautājumiem”
</vt:lpwstr>
  </property>
  <property fmtid="{D5CDD505-2E9C-101B-9397-08002B2CF9AE}" pid="8" name="DISCesvisMinistryOfMinister">
    <vt:lpwstr>wwTemplateNP_MinistryOfMinister(Ārlietu,)</vt:lpwstr>
  </property>
  <property fmtid="{D5CDD505-2E9C-101B-9397-08002B2CF9AE}" pid="9" name="DISCesvisAuthor">
    <vt:lpwstr>Ārlietu ministrija</vt:lpwstr>
  </property>
  <property fmtid="{D5CDD505-2E9C-101B-9397-08002B2CF9AE}" pid="10" name="DISidcName">
    <vt:lpwstr>1020404016200</vt:lpwstr>
  </property>
  <property fmtid="{D5CDD505-2E9C-101B-9397-08002B2CF9AE}" pid="11"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dID,DISCesvisMainMakerOrgUnitTitle</vt:lpwstr>
  </property>
  <property fmtid="{D5CDD505-2E9C-101B-9397-08002B2CF9AE}" pid="12" name="DISCesvisDescription">
    <vt:lpwstr>
</vt:lpwstr>
  </property>
  <property fmtid="{D5CDD505-2E9C-101B-9397-08002B2CF9AE}" pid="13" name="DISdUser">
    <vt:lpwstr>weblogic</vt:lpwstr>
  </property>
  <property fmtid="{D5CDD505-2E9C-101B-9397-08002B2CF9AE}" pid="14" name="DISdID">
    <vt:lpwstr>447945</vt:lpwstr>
  </property>
  <property fmtid="{D5CDD505-2E9C-101B-9397-08002B2CF9AE}" pid="15" name="DISCesvisMeetingDate">
    <vt:lpwstr>2022-12-15</vt:lpwstr>
  </property>
  <property fmtid="{D5CDD505-2E9C-101B-9397-08002B2CF9AE}" pid="16" name="DISCesvisMainMakerOrgUnitTitle">
    <vt:lpwstr>Pastāvīgo pārstāvju komitejas II daļas sagatavošanas nodaļa </vt:lpwstr>
  </property>
  <property fmtid="{D5CDD505-2E9C-101B-9397-08002B2CF9AE}" pid="17" name="DISCesvisMainMaker">
    <vt:lpwstr>Vecākais referents Gatis Bērziņš</vt:lpwstr>
  </property>
  <property fmtid="{D5CDD505-2E9C-101B-9397-08002B2CF9AE}" pid="18" name="DISCesvisAdditionalMakers">
    <vt:lpwstr>Vecākais referents Gatis Bērziņš</vt:lpwstr>
  </property>
  <property fmtid="{D5CDD505-2E9C-101B-9397-08002B2CF9AE}" pid="19" name="DISCesvisAdditionalMakersPhone">
    <vt:lpwstr>67015929</vt:lpwstr>
  </property>
  <property fmtid="{D5CDD505-2E9C-101B-9397-08002B2CF9AE}" pid="20" name="DISCesvisAdditionalMakersMail">
    <vt:lpwstr>gatis.berzins@mfa.gov.lv</vt:lpwstr>
  </property>
  <property fmtid="{D5CDD505-2E9C-101B-9397-08002B2CF9AE}" pid="21" name="DISCesvisAdditionalTutors">
    <vt:lpwstr>Vecākā referente Aija Vēja, Padomniece Diāna Putniņa, Vecākais referents Gatis Bērziņš</vt:lpwstr>
  </property>
  <property fmtid="{D5CDD505-2E9C-101B-9397-08002B2CF9AE}" pid="22" name="DISCesvisAdditionalTutorsMail">
    <vt:lpwstr>aija.veja@mfa.gov.lv, diana.putnina@mfa.gov.lv, gatis.berzins@mfa.gov.lv</vt:lpwstr>
  </property>
  <property fmtid="{D5CDD505-2E9C-101B-9397-08002B2CF9AE}" pid="23" name="DISCesvisAdditionalTutorsPhone">
    <vt:lpwstr>67016487, 67016209, 67015929</vt:lpwstr>
  </property>
</Properties>
</file>