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9BA3" w14:textId="0FB02FCE" w:rsidR="00582D0A" w:rsidRPr="00582D0A" w:rsidRDefault="344D2C9D" w:rsidP="0078270F">
      <w:pPr>
        <w:pStyle w:val="Title"/>
        <w:rPr>
          <w:rFonts w:ascii="Times New Roman" w:hAnsi="Times New Roman" w:cs="Times New Roman"/>
          <w:sz w:val="24"/>
          <w:szCs w:val="52"/>
        </w:rPr>
      </w:pPr>
      <w:bookmarkStart w:id="0" w:name="_Hlk177932287"/>
      <w:r w:rsidRPr="00582D0A">
        <w:rPr>
          <w:rFonts w:ascii="Times New Roman" w:hAnsi="Times New Roman" w:cs="Times New Roman"/>
          <w:sz w:val="24"/>
          <w:szCs w:val="52"/>
        </w:rPr>
        <w:t>Informatīvais ziņojums</w:t>
      </w:r>
      <w:r w:rsidR="00A65B53" w:rsidRPr="00582D0A">
        <w:rPr>
          <w:rFonts w:ascii="Times New Roman" w:hAnsi="Times New Roman" w:cs="Times New Roman"/>
          <w:sz w:val="24"/>
          <w:szCs w:val="52"/>
        </w:rPr>
        <w:br/>
      </w:r>
      <w:r w:rsidRPr="00582D0A">
        <w:rPr>
          <w:rFonts w:ascii="Times New Roman" w:hAnsi="Times New Roman" w:cs="Times New Roman"/>
          <w:sz w:val="24"/>
          <w:szCs w:val="52"/>
        </w:rPr>
        <w:t>"Digitālās transformācijas pamatnostādņu 2021. - 2027.</w:t>
      </w:r>
      <w:r w:rsidR="00A65B53" w:rsidRPr="00582D0A">
        <w:rPr>
          <w:rFonts w:ascii="Times New Roman" w:hAnsi="Times New Roman" w:cs="Times New Roman"/>
          <w:sz w:val="24"/>
          <w:szCs w:val="52"/>
        </w:rPr>
        <w:t>gadam</w:t>
      </w:r>
      <w:r w:rsidR="00A65B53" w:rsidRPr="00582D0A">
        <w:rPr>
          <w:rFonts w:ascii="Times New Roman" w:hAnsi="Times New Roman" w:cs="Times New Roman"/>
          <w:sz w:val="24"/>
          <w:szCs w:val="52"/>
        </w:rPr>
        <w:br/>
      </w:r>
      <w:r w:rsidRPr="00582D0A">
        <w:rPr>
          <w:rFonts w:ascii="Times New Roman" w:hAnsi="Times New Roman" w:cs="Times New Roman"/>
          <w:sz w:val="24"/>
          <w:szCs w:val="52"/>
        </w:rPr>
        <w:t>starpposma izvērtējums"</w:t>
      </w:r>
    </w:p>
    <w:sdt>
      <w:sdtPr>
        <w:id w:val="147715836"/>
        <w:docPartObj>
          <w:docPartGallery w:val="Table of Contents"/>
          <w:docPartUnique/>
        </w:docPartObj>
      </w:sdtPr>
      <w:sdtEndPr>
        <w:rPr>
          <w:b/>
          <w:bCs/>
          <w:noProof/>
        </w:rPr>
      </w:sdtEndPr>
      <w:sdtContent>
        <w:p w14:paraId="1A5A5872" w14:textId="0B35877E" w:rsidR="00AB760A" w:rsidRPr="00C016B7" w:rsidRDefault="00536A21" w:rsidP="00C016B7">
          <w:pPr>
            <w:spacing w:line="278" w:lineRule="auto"/>
            <w:ind w:firstLine="0"/>
            <w:jc w:val="left"/>
            <w:rPr>
              <w:b/>
              <w:bCs/>
            </w:rPr>
          </w:pPr>
          <w:r w:rsidRPr="00C016B7">
            <w:rPr>
              <w:b/>
              <w:bCs/>
            </w:rPr>
            <w:t>Satura rādītājs</w:t>
          </w:r>
        </w:p>
        <w:p w14:paraId="296ACD36" w14:textId="4344D2A2" w:rsidR="00433145" w:rsidRDefault="00AB760A">
          <w:pPr>
            <w:pStyle w:val="TOC1"/>
            <w:tabs>
              <w:tab w:val="left" w:pos="1200"/>
              <w:tab w:val="right" w:leader="dot" w:pos="8296"/>
            </w:tabs>
            <w:rPr>
              <w:rFonts w:asciiTheme="minorHAnsi" w:eastAsiaTheme="minorEastAsia" w:hAnsiTheme="minorHAnsi"/>
              <w:noProof/>
              <w:lang w:eastAsia="lv-LV"/>
            </w:rPr>
          </w:pPr>
          <w:r w:rsidRPr="53468CB2">
            <w:fldChar w:fldCharType="begin"/>
          </w:r>
          <w:r>
            <w:instrText xml:space="preserve"> TOC \o "1-3" \h \z \u </w:instrText>
          </w:r>
          <w:r w:rsidRPr="53468CB2">
            <w:fldChar w:fldCharType="separate"/>
          </w:r>
          <w:hyperlink w:anchor="_Toc202176801" w:history="1">
            <w:r w:rsidR="00433145" w:rsidRPr="006F1763">
              <w:rPr>
                <w:rStyle w:val="Hyperlink"/>
                <w:bCs/>
                <w:noProof/>
              </w:rPr>
              <w:t>1</w:t>
            </w:r>
            <w:r w:rsidR="00433145">
              <w:rPr>
                <w:rFonts w:asciiTheme="minorHAnsi" w:eastAsiaTheme="minorEastAsia" w:hAnsiTheme="minorHAnsi"/>
                <w:noProof/>
                <w:lang w:eastAsia="lv-LV"/>
              </w:rPr>
              <w:tab/>
            </w:r>
            <w:r w:rsidR="00433145" w:rsidRPr="006F1763">
              <w:rPr>
                <w:rStyle w:val="Hyperlink"/>
                <w:noProof/>
              </w:rPr>
              <w:t>Ievads</w:t>
            </w:r>
            <w:r w:rsidR="00433145">
              <w:rPr>
                <w:noProof/>
                <w:webHidden/>
              </w:rPr>
              <w:tab/>
            </w:r>
            <w:r w:rsidR="00433145">
              <w:rPr>
                <w:noProof/>
                <w:webHidden/>
              </w:rPr>
              <w:fldChar w:fldCharType="begin"/>
            </w:r>
            <w:r w:rsidR="00433145">
              <w:rPr>
                <w:noProof/>
                <w:webHidden/>
              </w:rPr>
              <w:instrText xml:space="preserve"> PAGEREF _Toc202176801 \h </w:instrText>
            </w:r>
            <w:r w:rsidR="00433145">
              <w:rPr>
                <w:noProof/>
                <w:webHidden/>
              </w:rPr>
            </w:r>
            <w:r w:rsidR="00433145">
              <w:rPr>
                <w:noProof/>
                <w:webHidden/>
              </w:rPr>
              <w:fldChar w:fldCharType="separate"/>
            </w:r>
            <w:r w:rsidR="00432458">
              <w:rPr>
                <w:noProof/>
                <w:webHidden/>
              </w:rPr>
              <w:t>5</w:t>
            </w:r>
            <w:r w:rsidR="00433145">
              <w:rPr>
                <w:noProof/>
                <w:webHidden/>
              </w:rPr>
              <w:fldChar w:fldCharType="end"/>
            </w:r>
          </w:hyperlink>
        </w:p>
        <w:p w14:paraId="014F52DC" w14:textId="476E65DF" w:rsidR="00433145" w:rsidRDefault="00433145">
          <w:pPr>
            <w:pStyle w:val="TOC1"/>
            <w:tabs>
              <w:tab w:val="left" w:pos="1200"/>
              <w:tab w:val="right" w:leader="dot" w:pos="8296"/>
            </w:tabs>
            <w:rPr>
              <w:rFonts w:asciiTheme="minorHAnsi" w:eastAsiaTheme="minorEastAsia" w:hAnsiTheme="minorHAnsi"/>
              <w:noProof/>
              <w:lang w:eastAsia="lv-LV"/>
            </w:rPr>
          </w:pPr>
          <w:hyperlink w:anchor="_Toc202176802" w:history="1">
            <w:r w:rsidRPr="006F1763">
              <w:rPr>
                <w:rStyle w:val="Hyperlink"/>
                <w:noProof/>
              </w:rPr>
              <w:t>2</w:t>
            </w:r>
            <w:r>
              <w:rPr>
                <w:rFonts w:asciiTheme="minorHAnsi" w:eastAsiaTheme="minorEastAsia" w:hAnsiTheme="minorHAnsi"/>
                <w:noProof/>
                <w:lang w:eastAsia="lv-LV"/>
              </w:rPr>
              <w:tab/>
            </w:r>
            <w:r w:rsidRPr="006F1763">
              <w:rPr>
                <w:rStyle w:val="Hyperlink"/>
                <w:noProof/>
                <w:shd w:val="clear" w:color="auto" w:fill="FFFFFF"/>
              </w:rPr>
              <w:t>Kopsavilkums</w:t>
            </w:r>
            <w:r>
              <w:rPr>
                <w:noProof/>
                <w:webHidden/>
              </w:rPr>
              <w:tab/>
            </w:r>
            <w:r>
              <w:rPr>
                <w:noProof/>
                <w:webHidden/>
              </w:rPr>
              <w:fldChar w:fldCharType="begin"/>
            </w:r>
            <w:r>
              <w:rPr>
                <w:noProof/>
                <w:webHidden/>
              </w:rPr>
              <w:instrText xml:space="preserve"> PAGEREF _Toc202176802 \h </w:instrText>
            </w:r>
            <w:r>
              <w:rPr>
                <w:noProof/>
                <w:webHidden/>
              </w:rPr>
            </w:r>
            <w:r>
              <w:rPr>
                <w:noProof/>
                <w:webHidden/>
              </w:rPr>
              <w:fldChar w:fldCharType="separate"/>
            </w:r>
            <w:r w:rsidR="00432458">
              <w:rPr>
                <w:noProof/>
                <w:webHidden/>
              </w:rPr>
              <w:t>6</w:t>
            </w:r>
            <w:r>
              <w:rPr>
                <w:noProof/>
                <w:webHidden/>
              </w:rPr>
              <w:fldChar w:fldCharType="end"/>
            </w:r>
          </w:hyperlink>
        </w:p>
        <w:p w14:paraId="5B2A64E9" w14:textId="4994C667" w:rsidR="00433145" w:rsidRDefault="00433145">
          <w:pPr>
            <w:pStyle w:val="TOC1"/>
            <w:tabs>
              <w:tab w:val="left" w:pos="1200"/>
              <w:tab w:val="right" w:leader="dot" w:pos="8296"/>
            </w:tabs>
            <w:rPr>
              <w:rFonts w:asciiTheme="minorHAnsi" w:eastAsiaTheme="minorEastAsia" w:hAnsiTheme="minorHAnsi"/>
              <w:noProof/>
              <w:lang w:eastAsia="lv-LV"/>
            </w:rPr>
          </w:pPr>
          <w:hyperlink w:anchor="_Toc202176803" w:history="1">
            <w:r w:rsidRPr="006F1763">
              <w:rPr>
                <w:rStyle w:val="Hyperlink"/>
                <w:noProof/>
              </w:rPr>
              <w:t>3</w:t>
            </w:r>
            <w:r>
              <w:rPr>
                <w:rFonts w:asciiTheme="minorHAnsi" w:eastAsiaTheme="minorEastAsia" w:hAnsiTheme="minorHAnsi"/>
                <w:noProof/>
                <w:lang w:eastAsia="lv-LV"/>
              </w:rPr>
              <w:tab/>
            </w:r>
            <w:r w:rsidRPr="006F1763">
              <w:rPr>
                <w:rStyle w:val="Hyperlink"/>
                <w:noProof/>
                <w:shd w:val="clear" w:color="auto" w:fill="FFFFFF"/>
              </w:rPr>
              <w:t>Nacionālā un ES politika</w:t>
            </w:r>
            <w:r>
              <w:rPr>
                <w:noProof/>
                <w:webHidden/>
              </w:rPr>
              <w:tab/>
            </w:r>
            <w:r>
              <w:rPr>
                <w:noProof/>
                <w:webHidden/>
              </w:rPr>
              <w:fldChar w:fldCharType="begin"/>
            </w:r>
            <w:r>
              <w:rPr>
                <w:noProof/>
                <w:webHidden/>
              </w:rPr>
              <w:instrText xml:space="preserve"> PAGEREF _Toc202176803 \h </w:instrText>
            </w:r>
            <w:r>
              <w:rPr>
                <w:noProof/>
                <w:webHidden/>
              </w:rPr>
            </w:r>
            <w:r>
              <w:rPr>
                <w:noProof/>
                <w:webHidden/>
              </w:rPr>
              <w:fldChar w:fldCharType="separate"/>
            </w:r>
            <w:r w:rsidR="00432458">
              <w:rPr>
                <w:noProof/>
                <w:webHidden/>
              </w:rPr>
              <w:t>12</w:t>
            </w:r>
            <w:r>
              <w:rPr>
                <w:noProof/>
                <w:webHidden/>
              </w:rPr>
              <w:fldChar w:fldCharType="end"/>
            </w:r>
          </w:hyperlink>
        </w:p>
        <w:p w14:paraId="046E382F" w14:textId="7DA3AB79" w:rsidR="00433145" w:rsidRDefault="00433145">
          <w:pPr>
            <w:pStyle w:val="TOC1"/>
            <w:tabs>
              <w:tab w:val="left" w:pos="1200"/>
              <w:tab w:val="right" w:leader="dot" w:pos="8296"/>
            </w:tabs>
            <w:rPr>
              <w:rFonts w:asciiTheme="minorHAnsi" w:eastAsiaTheme="minorEastAsia" w:hAnsiTheme="minorHAnsi"/>
              <w:noProof/>
              <w:lang w:eastAsia="lv-LV"/>
            </w:rPr>
          </w:pPr>
          <w:hyperlink w:anchor="_Toc202176804" w:history="1">
            <w:r w:rsidRPr="006F1763">
              <w:rPr>
                <w:rStyle w:val="Hyperlink"/>
                <w:noProof/>
              </w:rPr>
              <w:t>4</w:t>
            </w:r>
            <w:r>
              <w:rPr>
                <w:rFonts w:asciiTheme="minorHAnsi" w:eastAsiaTheme="minorEastAsia" w:hAnsiTheme="minorHAnsi"/>
                <w:noProof/>
                <w:lang w:eastAsia="lv-LV"/>
              </w:rPr>
              <w:tab/>
            </w:r>
            <w:r w:rsidRPr="006F1763">
              <w:rPr>
                <w:rStyle w:val="Hyperlink"/>
                <w:noProof/>
              </w:rPr>
              <w:t>Attīstības jomu un rīcības virzienu īstenošanas izvērtējums</w:t>
            </w:r>
            <w:r>
              <w:rPr>
                <w:noProof/>
                <w:webHidden/>
              </w:rPr>
              <w:tab/>
            </w:r>
            <w:r>
              <w:rPr>
                <w:noProof/>
                <w:webHidden/>
              </w:rPr>
              <w:fldChar w:fldCharType="begin"/>
            </w:r>
            <w:r>
              <w:rPr>
                <w:noProof/>
                <w:webHidden/>
              </w:rPr>
              <w:instrText xml:space="preserve"> PAGEREF _Toc202176804 \h </w:instrText>
            </w:r>
            <w:r>
              <w:rPr>
                <w:noProof/>
                <w:webHidden/>
              </w:rPr>
            </w:r>
            <w:r>
              <w:rPr>
                <w:noProof/>
                <w:webHidden/>
              </w:rPr>
              <w:fldChar w:fldCharType="separate"/>
            </w:r>
            <w:r w:rsidR="00432458">
              <w:rPr>
                <w:noProof/>
                <w:webHidden/>
              </w:rPr>
              <w:t>16</w:t>
            </w:r>
            <w:r>
              <w:rPr>
                <w:noProof/>
                <w:webHidden/>
              </w:rPr>
              <w:fldChar w:fldCharType="end"/>
            </w:r>
          </w:hyperlink>
        </w:p>
        <w:p w14:paraId="136E137B" w14:textId="226E27D1" w:rsidR="00433145" w:rsidRDefault="00433145">
          <w:pPr>
            <w:pStyle w:val="TOC2"/>
            <w:tabs>
              <w:tab w:val="left" w:pos="1680"/>
              <w:tab w:val="right" w:leader="dot" w:pos="8296"/>
            </w:tabs>
            <w:rPr>
              <w:rFonts w:asciiTheme="minorHAnsi" w:eastAsiaTheme="minorEastAsia" w:hAnsiTheme="minorHAnsi"/>
              <w:noProof/>
              <w:lang w:eastAsia="lv-LV"/>
            </w:rPr>
          </w:pPr>
          <w:hyperlink w:anchor="_Toc202176805" w:history="1">
            <w:r w:rsidRPr="006F1763">
              <w:rPr>
                <w:rStyle w:val="Hyperlink"/>
                <w:rFonts w:cs="Times New Roman"/>
                <w:noProof/>
              </w:rPr>
              <w:t>4.1</w:t>
            </w:r>
            <w:r>
              <w:rPr>
                <w:rFonts w:asciiTheme="minorHAnsi" w:eastAsiaTheme="minorEastAsia" w:hAnsiTheme="minorHAnsi"/>
                <w:noProof/>
                <w:lang w:eastAsia="lv-LV"/>
              </w:rPr>
              <w:tab/>
            </w:r>
            <w:r w:rsidRPr="006F1763">
              <w:rPr>
                <w:rStyle w:val="Hyperlink"/>
                <w:rFonts w:cs="Times New Roman"/>
                <w:noProof/>
              </w:rPr>
              <w:t>Attīstības joma “Digitālās prasmes un izglītība”</w:t>
            </w:r>
            <w:r>
              <w:rPr>
                <w:noProof/>
                <w:webHidden/>
              </w:rPr>
              <w:tab/>
            </w:r>
            <w:r>
              <w:rPr>
                <w:noProof/>
                <w:webHidden/>
              </w:rPr>
              <w:fldChar w:fldCharType="begin"/>
            </w:r>
            <w:r>
              <w:rPr>
                <w:noProof/>
                <w:webHidden/>
              </w:rPr>
              <w:instrText xml:space="preserve"> PAGEREF _Toc202176805 \h </w:instrText>
            </w:r>
            <w:r>
              <w:rPr>
                <w:noProof/>
                <w:webHidden/>
              </w:rPr>
            </w:r>
            <w:r>
              <w:rPr>
                <w:noProof/>
                <w:webHidden/>
              </w:rPr>
              <w:fldChar w:fldCharType="separate"/>
            </w:r>
            <w:r w:rsidR="00432458">
              <w:rPr>
                <w:noProof/>
                <w:webHidden/>
              </w:rPr>
              <w:t>16</w:t>
            </w:r>
            <w:r>
              <w:rPr>
                <w:noProof/>
                <w:webHidden/>
              </w:rPr>
              <w:fldChar w:fldCharType="end"/>
            </w:r>
          </w:hyperlink>
        </w:p>
        <w:p w14:paraId="00EE1633" w14:textId="7C7513A8"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06" w:history="1">
            <w:r w:rsidRPr="006F1763">
              <w:rPr>
                <w:rStyle w:val="Hyperlink"/>
                <w:rFonts w:cs="Times New Roman"/>
                <w:noProof/>
              </w:rPr>
              <w:t>4.1.1</w:t>
            </w:r>
            <w:r>
              <w:rPr>
                <w:rFonts w:asciiTheme="minorHAnsi" w:eastAsiaTheme="minorEastAsia" w:hAnsiTheme="minorHAnsi"/>
                <w:noProof/>
                <w:lang w:eastAsia="lv-LV"/>
              </w:rPr>
              <w:tab/>
            </w:r>
            <w:r w:rsidRPr="006F1763">
              <w:rPr>
                <w:rStyle w:val="Hyperlink"/>
                <w:rFonts w:cs="Times New Roman"/>
                <w:noProof/>
              </w:rPr>
              <w:t>Pašreizējais stāvoklis attīstības jomā</w:t>
            </w:r>
            <w:r>
              <w:rPr>
                <w:noProof/>
                <w:webHidden/>
              </w:rPr>
              <w:tab/>
            </w:r>
            <w:r>
              <w:rPr>
                <w:noProof/>
                <w:webHidden/>
              </w:rPr>
              <w:fldChar w:fldCharType="begin"/>
            </w:r>
            <w:r>
              <w:rPr>
                <w:noProof/>
                <w:webHidden/>
              </w:rPr>
              <w:instrText xml:space="preserve"> PAGEREF _Toc202176806 \h </w:instrText>
            </w:r>
            <w:r>
              <w:rPr>
                <w:noProof/>
                <w:webHidden/>
              </w:rPr>
            </w:r>
            <w:r>
              <w:rPr>
                <w:noProof/>
                <w:webHidden/>
              </w:rPr>
              <w:fldChar w:fldCharType="separate"/>
            </w:r>
            <w:r w:rsidR="00432458">
              <w:rPr>
                <w:noProof/>
                <w:webHidden/>
              </w:rPr>
              <w:t>16</w:t>
            </w:r>
            <w:r>
              <w:rPr>
                <w:noProof/>
                <w:webHidden/>
              </w:rPr>
              <w:fldChar w:fldCharType="end"/>
            </w:r>
          </w:hyperlink>
        </w:p>
        <w:p w14:paraId="48D66510" w14:textId="766155DE"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07" w:history="1">
            <w:r w:rsidRPr="006F1763">
              <w:rPr>
                <w:rStyle w:val="Hyperlink"/>
                <w:noProof/>
              </w:rPr>
              <w:t>4.1.2</w:t>
            </w:r>
            <w:r>
              <w:rPr>
                <w:rFonts w:asciiTheme="minorHAnsi" w:eastAsiaTheme="minorEastAsia" w:hAnsiTheme="minorHAnsi"/>
                <w:noProof/>
                <w:lang w:eastAsia="lv-LV"/>
              </w:rPr>
              <w:tab/>
            </w:r>
            <w:r w:rsidRPr="006F1763">
              <w:rPr>
                <w:rStyle w:val="Hyperlink"/>
                <w:noProof/>
                <w:shd w:val="clear" w:color="auto" w:fill="FFFFFF"/>
              </w:rPr>
              <w:t>Īstenotā politika, pasākumi un darbības</w:t>
            </w:r>
            <w:r>
              <w:rPr>
                <w:noProof/>
                <w:webHidden/>
              </w:rPr>
              <w:tab/>
            </w:r>
            <w:r>
              <w:rPr>
                <w:noProof/>
                <w:webHidden/>
              </w:rPr>
              <w:fldChar w:fldCharType="begin"/>
            </w:r>
            <w:r>
              <w:rPr>
                <w:noProof/>
                <w:webHidden/>
              </w:rPr>
              <w:instrText xml:space="preserve"> PAGEREF _Toc202176807 \h </w:instrText>
            </w:r>
            <w:r>
              <w:rPr>
                <w:noProof/>
                <w:webHidden/>
              </w:rPr>
            </w:r>
            <w:r>
              <w:rPr>
                <w:noProof/>
                <w:webHidden/>
              </w:rPr>
              <w:fldChar w:fldCharType="separate"/>
            </w:r>
            <w:r w:rsidR="00432458">
              <w:rPr>
                <w:noProof/>
                <w:webHidden/>
              </w:rPr>
              <w:t>17</w:t>
            </w:r>
            <w:r>
              <w:rPr>
                <w:noProof/>
                <w:webHidden/>
              </w:rPr>
              <w:fldChar w:fldCharType="end"/>
            </w:r>
          </w:hyperlink>
        </w:p>
        <w:p w14:paraId="63EFFC0A" w14:textId="12D94704"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08" w:history="1">
            <w:r w:rsidRPr="006F1763">
              <w:rPr>
                <w:rStyle w:val="Hyperlink"/>
                <w:noProof/>
              </w:rPr>
              <w:t>4.1.3</w:t>
            </w:r>
            <w:r>
              <w:rPr>
                <w:rFonts w:asciiTheme="minorHAnsi" w:eastAsiaTheme="minorEastAsia" w:hAnsiTheme="minorHAnsi"/>
                <w:noProof/>
                <w:lang w:eastAsia="lv-LV"/>
              </w:rPr>
              <w:tab/>
            </w:r>
            <w:r w:rsidRPr="006F1763">
              <w:rPr>
                <w:rStyle w:val="Hyperlink"/>
                <w:noProof/>
              </w:rPr>
              <w:t>Secinājumi un turpmākā nepieciešamā rīcība</w:t>
            </w:r>
            <w:r>
              <w:rPr>
                <w:noProof/>
                <w:webHidden/>
              </w:rPr>
              <w:tab/>
            </w:r>
            <w:r>
              <w:rPr>
                <w:noProof/>
                <w:webHidden/>
              </w:rPr>
              <w:fldChar w:fldCharType="begin"/>
            </w:r>
            <w:r>
              <w:rPr>
                <w:noProof/>
                <w:webHidden/>
              </w:rPr>
              <w:instrText xml:space="preserve"> PAGEREF _Toc202176808 \h </w:instrText>
            </w:r>
            <w:r>
              <w:rPr>
                <w:noProof/>
                <w:webHidden/>
              </w:rPr>
            </w:r>
            <w:r>
              <w:rPr>
                <w:noProof/>
                <w:webHidden/>
              </w:rPr>
              <w:fldChar w:fldCharType="separate"/>
            </w:r>
            <w:r w:rsidR="00432458">
              <w:rPr>
                <w:noProof/>
                <w:webHidden/>
              </w:rPr>
              <w:t>21</w:t>
            </w:r>
            <w:r>
              <w:rPr>
                <w:noProof/>
                <w:webHidden/>
              </w:rPr>
              <w:fldChar w:fldCharType="end"/>
            </w:r>
          </w:hyperlink>
        </w:p>
        <w:p w14:paraId="08A50026" w14:textId="1902E39B"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09" w:history="1">
            <w:r w:rsidRPr="006F1763">
              <w:rPr>
                <w:rStyle w:val="Hyperlink"/>
                <w:noProof/>
              </w:rPr>
              <w:t>4.1.4</w:t>
            </w:r>
            <w:r>
              <w:rPr>
                <w:rFonts w:asciiTheme="minorHAnsi" w:eastAsiaTheme="minorEastAsia" w:hAnsiTheme="minorHAnsi"/>
                <w:noProof/>
                <w:lang w:eastAsia="lv-LV"/>
              </w:rPr>
              <w:tab/>
            </w:r>
            <w:r w:rsidRPr="006F1763">
              <w:rPr>
                <w:rStyle w:val="Hyperlink"/>
                <w:noProof/>
              </w:rPr>
              <w:t>Ieteikumi</w:t>
            </w:r>
            <w:r>
              <w:rPr>
                <w:noProof/>
                <w:webHidden/>
              </w:rPr>
              <w:tab/>
            </w:r>
            <w:r>
              <w:rPr>
                <w:noProof/>
                <w:webHidden/>
              </w:rPr>
              <w:fldChar w:fldCharType="begin"/>
            </w:r>
            <w:r>
              <w:rPr>
                <w:noProof/>
                <w:webHidden/>
              </w:rPr>
              <w:instrText xml:space="preserve"> PAGEREF _Toc202176809 \h </w:instrText>
            </w:r>
            <w:r>
              <w:rPr>
                <w:noProof/>
                <w:webHidden/>
              </w:rPr>
            </w:r>
            <w:r>
              <w:rPr>
                <w:noProof/>
                <w:webHidden/>
              </w:rPr>
              <w:fldChar w:fldCharType="separate"/>
            </w:r>
            <w:r w:rsidR="00432458">
              <w:rPr>
                <w:noProof/>
                <w:webHidden/>
              </w:rPr>
              <w:t>22</w:t>
            </w:r>
            <w:r>
              <w:rPr>
                <w:noProof/>
                <w:webHidden/>
              </w:rPr>
              <w:fldChar w:fldCharType="end"/>
            </w:r>
          </w:hyperlink>
        </w:p>
        <w:p w14:paraId="3D037697" w14:textId="72AAF1DD" w:rsidR="00433145" w:rsidRDefault="00433145">
          <w:pPr>
            <w:pStyle w:val="TOC2"/>
            <w:tabs>
              <w:tab w:val="left" w:pos="1680"/>
              <w:tab w:val="right" w:leader="dot" w:pos="8296"/>
            </w:tabs>
            <w:rPr>
              <w:rFonts w:asciiTheme="minorHAnsi" w:eastAsiaTheme="minorEastAsia" w:hAnsiTheme="minorHAnsi"/>
              <w:noProof/>
              <w:lang w:eastAsia="lv-LV"/>
            </w:rPr>
          </w:pPr>
          <w:hyperlink w:anchor="_Toc202176810" w:history="1">
            <w:r w:rsidRPr="006F1763">
              <w:rPr>
                <w:rStyle w:val="Hyperlink"/>
                <w:rFonts w:cs="Times New Roman"/>
                <w:noProof/>
              </w:rPr>
              <w:t>4.2</w:t>
            </w:r>
            <w:r>
              <w:rPr>
                <w:rFonts w:asciiTheme="minorHAnsi" w:eastAsiaTheme="minorEastAsia" w:hAnsiTheme="minorHAnsi"/>
                <w:noProof/>
                <w:lang w:eastAsia="lv-LV"/>
              </w:rPr>
              <w:tab/>
            </w:r>
            <w:r w:rsidRPr="006F1763">
              <w:rPr>
                <w:rStyle w:val="Hyperlink"/>
                <w:rFonts w:cs="Times New Roman"/>
                <w:noProof/>
              </w:rPr>
              <w:t>Attīstības joma “Digitālā drošība un uzticamība”</w:t>
            </w:r>
            <w:r>
              <w:rPr>
                <w:noProof/>
                <w:webHidden/>
              </w:rPr>
              <w:tab/>
            </w:r>
            <w:r>
              <w:rPr>
                <w:noProof/>
                <w:webHidden/>
              </w:rPr>
              <w:fldChar w:fldCharType="begin"/>
            </w:r>
            <w:r>
              <w:rPr>
                <w:noProof/>
                <w:webHidden/>
              </w:rPr>
              <w:instrText xml:space="preserve"> PAGEREF _Toc202176810 \h </w:instrText>
            </w:r>
            <w:r>
              <w:rPr>
                <w:noProof/>
                <w:webHidden/>
              </w:rPr>
            </w:r>
            <w:r>
              <w:rPr>
                <w:noProof/>
                <w:webHidden/>
              </w:rPr>
              <w:fldChar w:fldCharType="separate"/>
            </w:r>
            <w:r w:rsidR="00432458">
              <w:rPr>
                <w:noProof/>
                <w:webHidden/>
              </w:rPr>
              <w:t>23</w:t>
            </w:r>
            <w:r>
              <w:rPr>
                <w:noProof/>
                <w:webHidden/>
              </w:rPr>
              <w:fldChar w:fldCharType="end"/>
            </w:r>
          </w:hyperlink>
        </w:p>
        <w:p w14:paraId="48E94EF4" w14:textId="5D285B5D"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11" w:history="1">
            <w:r w:rsidRPr="006F1763">
              <w:rPr>
                <w:rStyle w:val="Hyperlink"/>
                <w:noProof/>
              </w:rPr>
              <w:t>4.2.1</w:t>
            </w:r>
            <w:r>
              <w:rPr>
                <w:rFonts w:asciiTheme="minorHAnsi" w:eastAsiaTheme="minorEastAsia" w:hAnsiTheme="minorHAnsi"/>
                <w:noProof/>
                <w:lang w:eastAsia="lv-LV"/>
              </w:rPr>
              <w:tab/>
            </w:r>
            <w:r w:rsidRPr="006F1763">
              <w:rPr>
                <w:rStyle w:val="Hyperlink"/>
                <w:noProof/>
              </w:rPr>
              <w:t>Pašreizējais stāvoklis attīstības jomā</w:t>
            </w:r>
            <w:r>
              <w:rPr>
                <w:noProof/>
                <w:webHidden/>
              </w:rPr>
              <w:tab/>
            </w:r>
            <w:r>
              <w:rPr>
                <w:noProof/>
                <w:webHidden/>
              </w:rPr>
              <w:fldChar w:fldCharType="begin"/>
            </w:r>
            <w:r>
              <w:rPr>
                <w:noProof/>
                <w:webHidden/>
              </w:rPr>
              <w:instrText xml:space="preserve"> PAGEREF _Toc202176811 \h </w:instrText>
            </w:r>
            <w:r>
              <w:rPr>
                <w:noProof/>
                <w:webHidden/>
              </w:rPr>
            </w:r>
            <w:r>
              <w:rPr>
                <w:noProof/>
                <w:webHidden/>
              </w:rPr>
              <w:fldChar w:fldCharType="separate"/>
            </w:r>
            <w:r w:rsidR="00432458">
              <w:rPr>
                <w:noProof/>
                <w:webHidden/>
              </w:rPr>
              <w:t>24</w:t>
            </w:r>
            <w:r>
              <w:rPr>
                <w:noProof/>
                <w:webHidden/>
              </w:rPr>
              <w:fldChar w:fldCharType="end"/>
            </w:r>
          </w:hyperlink>
        </w:p>
        <w:p w14:paraId="3986C726" w14:textId="421E6919"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12" w:history="1">
            <w:r w:rsidRPr="006F1763">
              <w:rPr>
                <w:rStyle w:val="Hyperlink"/>
                <w:noProof/>
              </w:rPr>
              <w:t>4.2.2</w:t>
            </w:r>
            <w:r>
              <w:rPr>
                <w:rFonts w:asciiTheme="minorHAnsi" w:eastAsiaTheme="minorEastAsia" w:hAnsiTheme="minorHAnsi"/>
                <w:noProof/>
                <w:lang w:eastAsia="lv-LV"/>
              </w:rPr>
              <w:tab/>
            </w:r>
            <w:r w:rsidRPr="006F1763">
              <w:rPr>
                <w:rStyle w:val="Hyperlink"/>
                <w:noProof/>
              </w:rPr>
              <w:t>Īstenotā politika, pasākumi un darbības</w:t>
            </w:r>
            <w:r>
              <w:rPr>
                <w:noProof/>
                <w:webHidden/>
              </w:rPr>
              <w:tab/>
            </w:r>
            <w:r>
              <w:rPr>
                <w:noProof/>
                <w:webHidden/>
              </w:rPr>
              <w:fldChar w:fldCharType="begin"/>
            </w:r>
            <w:r>
              <w:rPr>
                <w:noProof/>
                <w:webHidden/>
              </w:rPr>
              <w:instrText xml:space="preserve"> PAGEREF _Toc202176812 \h </w:instrText>
            </w:r>
            <w:r>
              <w:rPr>
                <w:noProof/>
                <w:webHidden/>
              </w:rPr>
            </w:r>
            <w:r>
              <w:rPr>
                <w:noProof/>
                <w:webHidden/>
              </w:rPr>
              <w:fldChar w:fldCharType="separate"/>
            </w:r>
            <w:r w:rsidR="00432458">
              <w:rPr>
                <w:noProof/>
                <w:webHidden/>
              </w:rPr>
              <w:t>24</w:t>
            </w:r>
            <w:r>
              <w:rPr>
                <w:noProof/>
                <w:webHidden/>
              </w:rPr>
              <w:fldChar w:fldCharType="end"/>
            </w:r>
          </w:hyperlink>
        </w:p>
        <w:p w14:paraId="0292D4D9" w14:textId="1D717E49"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13" w:history="1">
            <w:r w:rsidRPr="006F1763">
              <w:rPr>
                <w:rStyle w:val="Hyperlink"/>
                <w:rFonts w:cs="Times New Roman"/>
                <w:noProof/>
              </w:rPr>
              <w:t>4.2.3</w:t>
            </w:r>
            <w:r>
              <w:rPr>
                <w:rFonts w:asciiTheme="minorHAnsi" w:eastAsiaTheme="minorEastAsia" w:hAnsiTheme="minorHAnsi"/>
                <w:noProof/>
                <w:lang w:eastAsia="lv-LV"/>
              </w:rPr>
              <w:tab/>
            </w:r>
            <w:r w:rsidRPr="006F1763">
              <w:rPr>
                <w:rStyle w:val="Hyperlink"/>
                <w:rFonts w:cs="Times New Roman"/>
                <w:noProof/>
              </w:rPr>
              <w:t>Secinājumi un turpmākā nepieciešamā rīcība.</w:t>
            </w:r>
            <w:r>
              <w:rPr>
                <w:noProof/>
                <w:webHidden/>
              </w:rPr>
              <w:tab/>
            </w:r>
            <w:r>
              <w:rPr>
                <w:noProof/>
                <w:webHidden/>
              </w:rPr>
              <w:fldChar w:fldCharType="begin"/>
            </w:r>
            <w:r>
              <w:rPr>
                <w:noProof/>
                <w:webHidden/>
              </w:rPr>
              <w:instrText xml:space="preserve"> PAGEREF _Toc202176813 \h </w:instrText>
            </w:r>
            <w:r>
              <w:rPr>
                <w:noProof/>
                <w:webHidden/>
              </w:rPr>
            </w:r>
            <w:r>
              <w:rPr>
                <w:noProof/>
                <w:webHidden/>
              </w:rPr>
              <w:fldChar w:fldCharType="separate"/>
            </w:r>
            <w:r w:rsidR="00432458">
              <w:rPr>
                <w:noProof/>
                <w:webHidden/>
              </w:rPr>
              <w:t>26</w:t>
            </w:r>
            <w:r>
              <w:rPr>
                <w:noProof/>
                <w:webHidden/>
              </w:rPr>
              <w:fldChar w:fldCharType="end"/>
            </w:r>
          </w:hyperlink>
        </w:p>
        <w:p w14:paraId="55FC4CB7" w14:textId="60C69A2B"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14" w:history="1">
            <w:r w:rsidRPr="006F1763">
              <w:rPr>
                <w:rStyle w:val="Hyperlink"/>
                <w:noProof/>
                <w:lang w:eastAsia="lv-LV"/>
              </w:rPr>
              <w:t>4.2.4</w:t>
            </w:r>
            <w:r>
              <w:rPr>
                <w:rFonts w:asciiTheme="minorHAnsi" w:eastAsiaTheme="minorEastAsia" w:hAnsiTheme="minorHAnsi"/>
                <w:noProof/>
                <w:lang w:eastAsia="lv-LV"/>
              </w:rPr>
              <w:tab/>
            </w:r>
            <w:r w:rsidRPr="006F1763">
              <w:rPr>
                <w:rStyle w:val="Hyperlink"/>
                <w:noProof/>
                <w:lang w:eastAsia="lv-LV"/>
              </w:rPr>
              <w:t>Ieteikumi</w:t>
            </w:r>
            <w:r>
              <w:rPr>
                <w:noProof/>
                <w:webHidden/>
              </w:rPr>
              <w:tab/>
            </w:r>
            <w:r>
              <w:rPr>
                <w:noProof/>
                <w:webHidden/>
              </w:rPr>
              <w:fldChar w:fldCharType="begin"/>
            </w:r>
            <w:r>
              <w:rPr>
                <w:noProof/>
                <w:webHidden/>
              </w:rPr>
              <w:instrText xml:space="preserve"> PAGEREF _Toc202176814 \h </w:instrText>
            </w:r>
            <w:r>
              <w:rPr>
                <w:noProof/>
                <w:webHidden/>
              </w:rPr>
            </w:r>
            <w:r>
              <w:rPr>
                <w:noProof/>
                <w:webHidden/>
              </w:rPr>
              <w:fldChar w:fldCharType="separate"/>
            </w:r>
            <w:r w:rsidR="00432458">
              <w:rPr>
                <w:noProof/>
                <w:webHidden/>
              </w:rPr>
              <w:t>27</w:t>
            </w:r>
            <w:r>
              <w:rPr>
                <w:noProof/>
                <w:webHidden/>
              </w:rPr>
              <w:fldChar w:fldCharType="end"/>
            </w:r>
          </w:hyperlink>
        </w:p>
        <w:p w14:paraId="4B17F80D" w14:textId="5067E397" w:rsidR="00433145" w:rsidRDefault="00433145">
          <w:pPr>
            <w:pStyle w:val="TOC2"/>
            <w:tabs>
              <w:tab w:val="left" w:pos="1680"/>
              <w:tab w:val="right" w:leader="dot" w:pos="8296"/>
            </w:tabs>
            <w:rPr>
              <w:rFonts w:asciiTheme="minorHAnsi" w:eastAsiaTheme="minorEastAsia" w:hAnsiTheme="minorHAnsi"/>
              <w:noProof/>
              <w:lang w:eastAsia="lv-LV"/>
            </w:rPr>
          </w:pPr>
          <w:hyperlink w:anchor="_Toc202176815" w:history="1">
            <w:r w:rsidRPr="006F1763">
              <w:rPr>
                <w:rStyle w:val="Hyperlink"/>
                <w:rFonts w:cs="Times New Roman"/>
                <w:noProof/>
              </w:rPr>
              <w:t>4.3</w:t>
            </w:r>
            <w:r>
              <w:rPr>
                <w:rFonts w:asciiTheme="minorHAnsi" w:eastAsiaTheme="minorEastAsia" w:hAnsiTheme="minorHAnsi"/>
                <w:noProof/>
                <w:lang w:eastAsia="lv-LV"/>
              </w:rPr>
              <w:tab/>
            </w:r>
            <w:r w:rsidRPr="006F1763">
              <w:rPr>
                <w:rStyle w:val="Hyperlink"/>
                <w:rFonts w:cs="Times New Roman"/>
                <w:noProof/>
              </w:rPr>
              <w:t>Attīstības joma “Telekomunikāciju pakalpojumu pieejamība”</w:t>
            </w:r>
            <w:r>
              <w:rPr>
                <w:noProof/>
                <w:webHidden/>
              </w:rPr>
              <w:tab/>
            </w:r>
            <w:r>
              <w:rPr>
                <w:noProof/>
                <w:webHidden/>
              </w:rPr>
              <w:fldChar w:fldCharType="begin"/>
            </w:r>
            <w:r>
              <w:rPr>
                <w:noProof/>
                <w:webHidden/>
              </w:rPr>
              <w:instrText xml:space="preserve"> PAGEREF _Toc202176815 \h </w:instrText>
            </w:r>
            <w:r>
              <w:rPr>
                <w:noProof/>
                <w:webHidden/>
              </w:rPr>
            </w:r>
            <w:r>
              <w:rPr>
                <w:noProof/>
                <w:webHidden/>
              </w:rPr>
              <w:fldChar w:fldCharType="separate"/>
            </w:r>
            <w:r w:rsidR="00432458">
              <w:rPr>
                <w:noProof/>
                <w:webHidden/>
              </w:rPr>
              <w:t>27</w:t>
            </w:r>
            <w:r>
              <w:rPr>
                <w:noProof/>
                <w:webHidden/>
              </w:rPr>
              <w:fldChar w:fldCharType="end"/>
            </w:r>
          </w:hyperlink>
        </w:p>
        <w:p w14:paraId="7193E6F5" w14:textId="6C94083B"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16" w:history="1">
            <w:r w:rsidRPr="006F1763">
              <w:rPr>
                <w:rStyle w:val="Hyperlink"/>
                <w:rFonts w:cs="Times New Roman"/>
                <w:noProof/>
              </w:rPr>
              <w:t>4.3.1</w:t>
            </w:r>
            <w:r>
              <w:rPr>
                <w:rFonts w:asciiTheme="minorHAnsi" w:eastAsiaTheme="minorEastAsia" w:hAnsiTheme="minorHAnsi"/>
                <w:noProof/>
                <w:lang w:eastAsia="lv-LV"/>
              </w:rPr>
              <w:tab/>
            </w:r>
            <w:r w:rsidRPr="006F1763">
              <w:rPr>
                <w:rStyle w:val="Hyperlink"/>
                <w:rFonts w:cs="Times New Roman"/>
                <w:noProof/>
              </w:rPr>
              <w:t>Pašreizējais stāvoklis attīstības jomā</w:t>
            </w:r>
            <w:r>
              <w:rPr>
                <w:noProof/>
                <w:webHidden/>
              </w:rPr>
              <w:tab/>
            </w:r>
            <w:r>
              <w:rPr>
                <w:noProof/>
                <w:webHidden/>
              </w:rPr>
              <w:fldChar w:fldCharType="begin"/>
            </w:r>
            <w:r>
              <w:rPr>
                <w:noProof/>
                <w:webHidden/>
              </w:rPr>
              <w:instrText xml:space="preserve"> PAGEREF _Toc202176816 \h </w:instrText>
            </w:r>
            <w:r>
              <w:rPr>
                <w:noProof/>
                <w:webHidden/>
              </w:rPr>
            </w:r>
            <w:r>
              <w:rPr>
                <w:noProof/>
                <w:webHidden/>
              </w:rPr>
              <w:fldChar w:fldCharType="separate"/>
            </w:r>
            <w:r w:rsidR="00432458">
              <w:rPr>
                <w:noProof/>
                <w:webHidden/>
              </w:rPr>
              <w:t>27</w:t>
            </w:r>
            <w:r>
              <w:rPr>
                <w:noProof/>
                <w:webHidden/>
              </w:rPr>
              <w:fldChar w:fldCharType="end"/>
            </w:r>
          </w:hyperlink>
        </w:p>
        <w:p w14:paraId="521035D8" w14:textId="2EBC8905"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17" w:history="1">
            <w:r w:rsidRPr="006F1763">
              <w:rPr>
                <w:rStyle w:val="Hyperlink"/>
                <w:noProof/>
              </w:rPr>
              <w:t>4.3.2</w:t>
            </w:r>
            <w:r>
              <w:rPr>
                <w:rFonts w:asciiTheme="minorHAnsi" w:eastAsiaTheme="minorEastAsia" w:hAnsiTheme="minorHAnsi"/>
                <w:noProof/>
                <w:lang w:eastAsia="lv-LV"/>
              </w:rPr>
              <w:tab/>
            </w:r>
            <w:r w:rsidRPr="006F1763">
              <w:rPr>
                <w:rStyle w:val="Hyperlink"/>
                <w:noProof/>
              </w:rPr>
              <w:t>Īstenotā politika, pasākumi un darbības</w:t>
            </w:r>
            <w:r>
              <w:rPr>
                <w:noProof/>
                <w:webHidden/>
              </w:rPr>
              <w:tab/>
            </w:r>
            <w:r>
              <w:rPr>
                <w:noProof/>
                <w:webHidden/>
              </w:rPr>
              <w:fldChar w:fldCharType="begin"/>
            </w:r>
            <w:r>
              <w:rPr>
                <w:noProof/>
                <w:webHidden/>
              </w:rPr>
              <w:instrText xml:space="preserve"> PAGEREF _Toc202176817 \h </w:instrText>
            </w:r>
            <w:r>
              <w:rPr>
                <w:noProof/>
                <w:webHidden/>
              </w:rPr>
            </w:r>
            <w:r>
              <w:rPr>
                <w:noProof/>
                <w:webHidden/>
              </w:rPr>
              <w:fldChar w:fldCharType="separate"/>
            </w:r>
            <w:r w:rsidR="00432458">
              <w:rPr>
                <w:noProof/>
                <w:webHidden/>
              </w:rPr>
              <w:t>29</w:t>
            </w:r>
            <w:r>
              <w:rPr>
                <w:noProof/>
                <w:webHidden/>
              </w:rPr>
              <w:fldChar w:fldCharType="end"/>
            </w:r>
          </w:hyperlink>
        </w:p>
        <w:p w14:paraId="52EE8E96" w14:textId="0BBD1E71"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18" w:history="1">
            <w:r w:rsidRPr="006F1763">
              <w:rPr>
                <w:rStyle w:val="Hyperlink"/>
                <w:noProof/>
              </w:rPr>
              <w:t>4.3.3</w:t>
            </w:r>
            <w:r>
              <w:rPr>
                <w:rFonts w:asciiTheme="minorHAnsi" w:eastAsiaTheme="minorEastAsia" w:hAnsiTheme="minorHAnsi"/>
                <w:noProof/>
                <w:lang w:eastAsia="lv-LV"/>
              </w:rPr>
              <w:tab/>
            </w:r>
            <w:r w:rsidRPr="006F1763">
              <w:rPr>
                <w:rStyle w:val="Hyperlink"/>
                <w:noProof/>
              </w:rPr>
              <w:t>Secinājumi un turpmākā nepieciešamā rīcība</w:t>
            </w:r>
            <w:r>
              <w:rPr>
                <w:noProof/>
                <w:webHidden/>
              </w:rPr>
              <w:tab/>
            </w:r>
            <w:r>
              <w:rPr>
                <w:noProof/>
                <w:webHidden/>
              </w:rPr>
              <w:fldChar w:fldCharType="begin"/>
            </w:r>
            <w:r>
              <w:rPr>
                <w:noProof/>
                <w:webHidden/>
              </w:rPr>
              <w:instrText xml:space="preserve"> PAGEREF _Toc202176818 \h </w:instrText>
            </w:r>
            <w:r>
              <w:rPr>
                <w:noProof/>
                <w:webHidden/>
              </w:rPr>
            </w:r>
            <w:r>
              <w:rPr>
                <w:noProof/>
                <w:webHidden/>
              </w:rPr>
              <w:fldChar w:fldCharType="separate"/>
            </w:r>
            <w:r w:rsidR="00432458">
              <w:rPr>
                <w:noProof/>
                <w:webHidden/>
              </w:rPr>
              <w:t>31</w:t>
            </w:r>
            <w:r>
              <w:rPr>
                <w:noProof/>
                <w:webHidden/>
              </w:rPr>
              <w:fldChar w:fldCharType="end"/>
            </w:r>
          </w:hyperlink>
        </w:p>
        <w:p w14:paraId="24E0F8A5" w14:textId="15ACFC89"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19" w:history="1">
            <w:r w:rsidRPr="006F1763">
              <w:rPr>
                <w:rStyle w:val="Hyperlink"/>
                <w:noProof/>
              </w:rPr>
              <w:t>4.3.4</w:t>
            </w:r>
            <w:r>
              <w:rPr>
                <w:rFonts w:asciiTheme="minorHAnsi" w:eastAsiaTheme="minorEastAsia" w:hAnsiTheme="minorHAnsi"/>
                <w:noProof/>
                <w:lang w:eastAsia="lv-LV"/>
              </w:rPr>
              <w:tab/>
            </w:r>
            <w:r w:rsidRPr="006F1763">
              <w:rPr>
                <w:rStyle w:val="Hyperlink"/>
                <w:noProof/>
              </w:rPr>
              <w:t>Ieteikumi</w:t>
            </w:r>
            <w:r>
              <w:rPr>
                <w:noProof/>
                <w:webHidden/>
              </w:rPr>
              <w:tab/>
            </w:r>
            <w:r>
              <w:rPr>
                <w:noProof/>
                <w:webHidden/>
              </w:rPr>
              <w:fldChar w:fldCharType="begin"/>
            </w:r>
            <w:r>
              <w:rPr>
                <w:noProof/>
                <w:webHidden/>
              </w:rPr>
              <w:instrText xml:space="preserve"> PAGEREF _Toc202176819 \h </w:instrText>
            </w:r>
            <w:r>
              <w:rPr>
                <w:noProof/>
                <w:webHidden/>
              </w:rPr>
            </w:r>
            <w:r>
              <w:rPr>
                <w:noProof/>
                <w:webHidden/>
              </w:rPr>
              <w:fldChar w:fldCharType="separate"/>
            </w:r>
            <w:r w:rsidR="00432458">
              <w:rPr>
                <w:noProof/>
                <w:webHidden/>
              </w:rPr>
              <w:t>32</w:t>
            </w:r>
            <w:r>
              <w:rPr>
                <w:noProof/>
                <w:webHidden/>
              </w:rPr>
              <w:fldChar w:fldCharType="end"/>
            </w:r>
          </w:hyperlink>
        </w:p>
        <w:p w14:paraId="65AF97D9" w14:textId="2338D407" w:rsidR="00433145" w:rsidRDefault="00433145">
          <w:pPr>
            <w:pStyle w:val="TOC2"/>
            <w:tabs>
              <w:tab w:val="left" w:pos="1680"/>
              <w:tab w:val="right" w:leader="dot" w:pos="8296"/>
            </w:tabs>
            <w:rPr>
              <w:rFonts w:asciiTheme="minorHAnsi" w:eastAsiaTheme="minorEastAsia" w:hAnsiTheme="minorHAnsi"/>
              <w:noProof/>
              <w:lang w:eastAsia="lv-LV"/>
            </w:rPr>
          </w:pPr>
          <w:hyperlink w:anchor="_Toc202176820" w:history="1">
            <w:r w:rsidRPr="006F1763">
              <w:rPr>
                <w:rStyle w:val="Hyperlink"/>
                <w:rFonts w:cs="Times New Roman"/>
                <w:noProof/>
              </w:rPr>
              <w:t>4.4</w:t>
            </w:r>
            <w:r>
              <w:rPr>
                <w:rFonts w:asciiTheme="minorHAnsi" w:eastAsiaTheme="minorEastAsia" w:hAnsiTheme="minorHAnsi"/>
                <w:noProof/>
                <w:lang w:eastAsia="lv-LV"/>
              </w:rPr>
              <w:tab/>
            </w:r>
            <w:r w:rsidRPr="006F1763">
              <w:rPr>
                <w:rStyle w:val="Hyperlink"/>
                <w:rFonts w:cs="Times New Roman"/>
                <w:noProof/>
              </w:rPr>
              <w:t>Attīstības joma “Tautsaimniecības (t.sk. valsts pārvaldes) digitālā transformācija”</w:t>
            </w:r>
            <w:r>
              <w:rPr>
                <w:noProof/>
                <w:webHidden/>
              </w:rPr>
              <w:tab/>
            </w:r>
            <w:r>
              <w:rPr>
                <w:noProof/>
                <w:webHidden/>
              </w:rPr>
              <w:fldChar w:fldCharType="begin"/>
            </w:r>
            <w:r>
              <w:rPr>
                <w:noProof/>
                <w:webHidden/>
              </w:rPr>
              <w:instrText xml:space="preserve"> PAGEREF _Toc202176820 \h </w:instrText>
            </w:r>
            <w:r>
              <w:rPr>
                <w:noProof/>
                <w:webHidden/>
              </w:rPr>
            </w:r>
            <w:r>
              <w:rPr>
                <w:noProof/>
                <w:webHidden/>
              </w:rPr>
              <w:fldChar w:fldCharType="separate"/>
            </w:r>
            <w:r w:rsidR="00432458">
              <w:rPr>
                <w:noProof/>
                <w:webHidden/>
              </w:rPr>
              <w:t>33</w:t>
            </w:r>
            <w:r>
              <w:rPr>
                <w:noProof/>
                <w:webHidden/>
              </w:rPr>
              <w:fldChar w:fldCharType="end"/>
            </w:r>
          </w:hyperlink>
        </w:p>
        <w:p w14:paraId="1C614BBB" w14:textId="43BFADB1"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21" w:history="1">
            <w:r w:rsidRPr="006F1763">
              <w:rPr>
                <w:rStyle w:val="Hyperlink"/>
                <w:rFonts w:cs="Times New Roman"/>
                <w:noProof/>
              </w:rPr>
              <w:t>4.4.1</w:t>
            </w:r>
            <w:r>
              <w:rPr>
                <w:rFonts w:asciiTheme="minorHAnsi" w:eastAsiaTheme="minorEastAsia" w:hAnsiTheme="minorHAnsi"/>
                <w:noProof/>
                <w:lang w:eastAsia="lv-LV"/>
              </w:rPr>
              <w:tab/>
            </w:r>
            <w:r w:rsidRPr="006F1763">
              <w:rPr>
                <w:rStyle w:val="Hyperlink"/>
                <w:rFonts w:cs="Times New Roman"/>
                <w:noProof/>
              </w:rPr>
              <w:t>Pašreizējais stāvoklis attīstības jomā</w:t>
            </w:r>
            <w:r>
              <w:rPr>
                <w:noProof/>
                <w:webHidden/>
              </w:rPr>
              <w:tab/>
            </w:r>
            <w:r>
              <w:rPr>
                <w:noProof/>
                <w:webHidden/>
              </w:rPr>
              <w:fldChar w:fldCharType="begin"/>
            </w:r>
            <w:r>
              <w:rPr>
                <w:noProof/>
                <w:webHidden/>
              </w:rPr>
              <w:instrText xml:space="preserve"> PAGEREF _Toc202176821 \h </w:instrText>
            </w:r>
            <w:r>
              <w:rPr>
                <w:noProof/>
                <w:webHidden/>
              </w:rPr>
            </w:r>
            <w:r>
              <w:rPr>
                <w:noProof/>
                <w:webHidden/>
              </w:rPr>
              <w:fldChar w:fldCharType="separate"/>
            </w:r>
            <w:r w:rsidR="00432458">
              <w:rPr>
                <w:noProof/>
                <w:webHidden/>
              </w:rPr>
              <w:t>33</w:t>
            </w:r>
            <w:r>
              <w:rPr>
                <w:noProof/>
                <w:webHidden/>
              </w:rPr>
              <w:fldChar w:fldCharType="end"/>
            </w:r>
          </w:hyperlink>
        </w:p>
        <w:p w14:paraId="5BA30DFD" w14:textId="191F9D02"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22" w:history="1">
            <w:r w:rsidRPr="006F1763">
              <w:rPr>
                <w:rStyle w:val="Hyperlink"/>
                <w:noProof/>
              </w:rPr>
              <w:t>4.4.2</w:t>
            </w:r>
            <w:r>
              <w:rPr>
                <w:rFonts w:asciiTheme="minorHAnsi" w:eastAsiaTheme="minorEastAsia" w:hAnsiTheme="minorHAnsi"/>
                <w:noProof/>
                <w:lang w:eastAsia="lv-LV"/>
              </w:rPr>
              <w:tab/>
            </w:r>
            <w:r w:rsidRPr="006F1763">
              <w:rPr>
                <w:rStyle w:val="Hyperlink"/>
                <w:noProof/>
              </w:rPr>
              <w:t>Īstenotā politika, pasākumi un darbības</w:t>
            </w:r>
            <w:r>
              <w:rPr>
                <w:noProof/>
                <w:webHidden/>
              </w:rPr>
              <w:tab/>
            </w:r>
            <w:r>
              <w:rPr>
                <w:noProof/>
                <w:webHidden/>
              </w:rPr>
              <w:fldChar w:fldCharType="begin"/>
            </w:r>
            <w:r>
              <w:rPr>
                <w:noProof/>
                <w:webHidden/>
              </w:rPr>
              <w:instrText xml:space="preserve"> PAGEREF _Toc202176822 \h </w:instrText>
            </w:r>
            <w:r>
              <w:rPr>
                <w:noProof/>
                <w:webHidden/>
              </w:rPr>
            </w:r>
            <w:r>
              <w:rPr>
                <w:noProof/>
                <w:webHidden/>
              </w:rPr>
              <w:fldChar w:fldCharType="separate"/>
            </w:r>
            <w:r w:rsidR="00432458">
              <w:rPr>
                <w:noProof/>
                <w:webHidden/>
              </w:rPr>
              <w:t>36</w:t>
            </w:r>
            <w:r>
              <w:rPr>
                <w:noProof/>
                <w:webHidden/>
              </w:rPr>
              <w:fldChar w:fldCharType="end"/>
            </w:r>
          </w:hyperlink>
        </w:p>
        <w:p w14:paraId="195C8093" w14:textId="14CD306C"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23" w:history="1">
            <w:r w:rsidRPr="006F1763">
              <w:rPr>
                <w:rStyle w:val="Hyperlink"/>
                <w:noProof/>
              </w:rPr>
              <w:t>4.4.3</w:t>
            </w:r>
            <w:r>
              <w:rPr>
                <w:rFonts w:asciiTheme="minorHAnsi" w:eastAsiaTheme="minorEastAsia" w:hAnsiTheme="minorHAnsi"/>
                <w:noProof/>
                <w:lang w:eastAsia="lv-LV"/>
              </w:rPr>
              <w:tab/>
            </w:r>
            <w:r w:rsidRPr="006F1763">
              <w:rPr>
                <w:rStyle w:val="Hyperlink"/>
                <w:noProof/>
              </w:rPr>
              <w:t>Secinājumi un turpmākā nepieciešamā rīcība</w:t>
            </w:r>
            <w:r>
              <w:rPr>
                <w:noProof/>
                <w:webHidden/>
              </w:rPr>
              <w:tab/>
            </w:r>
            <w:r>
              <w:rPr>
                <w:noProof/>
                <w:webHidden/>
              </w:rPr>
              <w:fldChar w:fldCharType="begin"/>
            </w:r>
            <w:r>
              <w:rPr>
                <w:noProof/>
                <w:webHidden/>
              </w:rPr>
              <w:instrText xml:space="preserve"> PAGEREF _Toc202176823 \h </w:instrText>
            </w:r>
            <w:r>
              <w:rPr>
                <w:noProof/>
                <w:webHidden/>
              </w:rPr>
            </w:r>
            <w:r>
              <w:rPr>
                <w:noProof/>
                <w:webHidden/>
              </w:rPr>
              <w:fldChar w:fldCharType="separate"/>
            </w:r>
            <w:r w:rsidR="00432458">
              <w:rPr>
                <w:noProof/>
                <w:webHidden/>
              </w:rPr>
              <w:t>42</w:t>
            </w:r>
            <w:r>
              <w:rPr>
                <w:noProof/>
                <w:webHidden/>
              </w:rPr>
              <w:fldChar w:fldCharType="end"/>
            </w:r>
          </w:hyperlink>
        </w:p>
        <w:p w14:paraId="0CBD3CD4" w14:textId="60B9D668"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24" w:history="1">
            <w:r w:rsidRPr="006F1763">
              <w:rPr>
                <w:rStyle w:val="Hyperlink"/>
                <w:noProof/>
              </w:rPr>
              <w:t>4.4.4</w:t>
            </w:r>
            <w:r>
              <w:rPr>
                <w:rFonts w:asciiTheme="minorHAnsi" w:eastAsiaTheme="minorEastAsia" w:hAnsiTheme="minorHAnsi"/>
                <w:noProof/>
                <w:lang w:eastAsia="lv-LV"/>
              </w:rPr>
              <w:tab/>
            </w:r>
            <w:r w:rsidRPr="006F1763">
              <w:rPr>
                <w:rStyle w:val="Hyperlink"/>
                <w:noProof/>
              </w:rPr>
              <w:t>Ieteikumi</w:t>
            </w:r>
            <w:r>
              <w:rPr>
                <w:noProof/>
                <w:webHidden/>
              </w:rPr>
              <w:tab/>
            </w:r>
            <w:r>
              <w:rPr>
                <w:noProof/>
                <w:webHidden/>
              </w:rPr>
              <w:fldChar w:fldCharType="begin"/>
            </w:r>
            <w:r>
              <w:rPr>
                <w:noProof/>
                <w:webHidden/>
              </w:rPr>
              <w:instrText xml:space="preserve"> PAGEREF _Toc202176824 \h </w:instrText>
            </w:r>
            <w:r>
              <w:rPr>
                <w:noProof/>
                <w:webHidden/>
              </w:rPr>
            </w:r>
            <w:r>
              <w:rPr>
                <w:noProof/>
                <w:webHidden/>
              </w:rPr>
              <w:fldChar w:fldCharType="separate"/>
            </w:r>
            <w:r w:rsidR="00432458">
              <w:rPr>
                <w:noProof/>
                <w:webHidden/>
              </w:rPr>
              <w:t>43</w:t>
            </w:r>
            <w:r>
              <w:rPr>
                <w:noProof/>
                <w:webHidden/>
              </w:rPr>
              <w:fldChar w:fldCharType="end"/>
            </w:r>
          </w:hyperlink>
        </w:p>
        <w:p w14:paraId="52D3580C" w14:textId="7EED9AFF" w:rsidR="00433145" w:rsidRDefault="00433145">
          <w:pPr>
            <w:pStyle w:val="TOC2"/>
            <w:tabs>
              <w:tab w:val="left" w:pos="1680"/>
              <w:tab w:val="right" w:leader="dot" w:pos="8296"/>
            </w:tabs>
            <w:rPr>
              <w:rFonts w:asciiTheme="minorHAnsi" w:eastAsiaTheme="minorEastAsia" w:hAnsiTheme="minorHAnsi"/>
              <w:noProof/>
              <w:lang w:eastAsia="lv-LV"/>
            </w:rPr>
          </w:pPr>
          <w:hyperlink w:anchor="_Toc202176825" w:history="1">
            <w:r w:rsidRPr="006F1763">
              <w:rPr>
                <w:rStyle w:val="Hyperlink"/>
                <w:rFonts w:eastAsia="Times New Roman" w:cs="Times New Roman"/>
                <w:noProof/>
                <w:lang w:val="lv"/>
              </w:rPr>
              <w:t>4.5</w:t>
            </w:r>
            <w:r>
              <w:rPr>
                <w:rFonts w:asciiTheme="minorHAnsi" w:eastAsiaTheme="minorEastAsia" w:hAnsiTheme="minorHAnsi"/>
                <w:noProof/>
                <w:lang w:eastAsia="lv-LV"/>
              </w:rPr>
              <w:tab/>
            </w:r>
            <w:r w:rsidRPr="006F1763">
              <w:rPr>
                <w:rStyle w:val="Hyperlink"/>
                <w:rFonts w:eastAsia="Times New Roman" w:cs="Times New Roman"/>
                <w:bCs/>
                <w:noProof/>
              </w:rPr>
              <w:t>Attīstības joma “IKT inovāciju attīstība un komercializācija, industrija un zinātne”</w:t>
            </w:r>
            <w:r>
              <w:rPr>
                <w:noProof/>
                <w:webHidden/>
              </w:rPr>
              <w:tab/>
            </w:r>
            <w:r>
              <w:rPr>
                <w:noProof/>
                <w:webHidden/>
              </w:rPr>
              <w:fldChar w:fldCharType="begin"/>
            </w:r>
            <w:r>
              <w:rPr>
                <w:noProof/>
                <w:webHidden/>
              </w:rPr>
              <w:instrText xml:space="preserve"> PAGEREF _Toc202176825 \h </w:instrText>
            </w:r>
            <w:r>
              <w:rPr>
                <w:noProof/>
                <w:webHidden/>
              </w:rPr>
            </w:r>
            <w:r>
              <w:rPr>
                <w:noProof/>
                <w:webHidden/>
              </w:rPr>
              <w:fldChar w:fldCharType="separate"/>
            </w:r>
            <w:r w:rsidR="00432458">
              <w:rPr>
                <w:noProof/>
                <w:webHidden/>
              </w:rPr>
              <w:t>44</w:t>
            </w:r>
            <w:r>
              <w:rPr>
                <w:noProof/>
                <w:webHidden/>
              </w:rPr>
              <w:fldChar w:fldCharType="end"/>
            </w:r>
          </w:hyperlink>
        </w:p>
        <w:p w14:paraId="10E5A5B2" w14:textId="0D7C2F58"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26" w:history="1">
            <w:r w:rsidRPr="006F1763">
              <w:rPr>
                <w:rStyle w:val="Hyperlink"/>
                <w:noProof/>
              </w:rPr>
              <w:t>4.5.1</w:t>
            </w:r>
            <w:r>
              <w:rPr>
                <w:rFonts w:asciiTheme="minorHAnsi" w:eastAsiaTheme="minorEastAsia" w:hAnsiTheme="minorHAnsi"/>
                <w:noProof/>
                <w:lang w:eastAsia="lv-LV"/>
              </w:rPr>
              <w:tab/>
            </w:r>
            <w:r w:rsidRPr="006F1763">
              <w:rPr>
                <w:rStyle w:val="Hyperlink"/>
                <w:noProof/>
              </w:rPr>
              <w:t>Pašreizējais stāvoklis attīstības jomā</w:t>
            </w:r>
            <w:r>
              <w:rPr>
                <w:noProof/>
                <w:webHidden/>
              </w:rPr>
              <w:tab/>
            </w:r>
            <w:r>
              <w:rPr>
                <w:noProof/>
                <w:webHidden/>
              </w:rPr>
              <w:fldChar w:fldCharType="begin"/>
            </w:r>
            <w:r>
              <w:rPr>
                <w:noProof/>
                <w:webHidden/>
              </w:rPr>
              <w:instrText xml:space="preserve"> PAGEREF _Toc202176826 \h </w:instrText>
            </w:r>
            <w:r>
              <w:rPr>
                <w:noProof/>
                <w:webHidden/>
              </w:rPr>
            </w:r>
            <w:r>
              <w:rPr>
                <w:noProof/>
                <w:webHidden/>
              </w:rPr>
              <w:fldChar w:fldCharType="separate"/>
            </w:r>
            <w:r w:rsidR="00432458">
              <w:rPr>
                <w:noProof/>
                <w:webHidden/>
              </w:rPr>
              <w:t>44</w:t>
            </w:r>
            <w:r>
              <w:rPr>
                <w:noProof/>
                <w:webHidden/>
              </w:rPr>
              <w:fldChar w:fldCharType="end"/>
            </w:r>
          </w:hyperlink>
        </w:p>
        <w:p w14:paraId="55124F44" w14:textId="1F7CDB55"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27" w:history="1">
            <w:r w:rsidRPr="006F1763">
              <w:rPr>
                <w:rStyle w:val="Hyperlink"/>
                <w:noProof/>
              </w:rPr>
              <w:t>4.5.2</w:t>
            </w:r>
            <w:r>
              <w:rPr>
                <w:rFonts w:asciiTheme="minorHAnsi" w:eastAsiaTheme="minorEastAsia" w:hAnsiTheme="minorHAnsi"/>
                <w:noProof/>
                <w:lang w:eastAsia="lv-LV"/>
              </w:rPr>
              <w:tab/>
            </w:r>
            <w:r w:rsidRPr="006F1763">
              <w:rPr>
                <w:rStyle w:val="Hyperlink"/>
                <w:noProof/>
              </w:rPr>
              <w:t>Īstenotā</w:t>
            </w:r>
            <w:r w:rsidRPr="006F1763">
              <w:rPr>
                <w:rStyle w:val="Hyperlink"/>
                <w:noProof/>
                <w:shd w:val="clear" w:color="auto" w:fill="FFFFFF"/>
              </w:rPr>
              <w:t xml:space="preserve"> politika, pasākumi un darbības</w:t>
            </w:r>
            <w:r>
              <w:rPr>
                <w:noProof/>
                <w:webHidden/>
              </w:rPr>
              <w:tab/>
            </w:r>
            <w:r>
              <w:rPr>
                <w:noProof/>
                <w:webHidden/>
              </w:rPr>
              <w:fldChar w:fldCharType="begin"/>
            </w:r>
            <w:r>
              <w:rPr>
                <w:noProof/>
                <w:webHidden/>
              </w:rPr>
              <w:instrText xml:space="preserve"> PAGEREF _Toc202176827 \h </w:instrText>
            </w:r>
            <w:r>
              <w:rPr>
                <w:noProof/>
                <w:webHidden/>
              </w:rPr>
            </w:r>
            <w:r>
              <w:rPr>
                <w:noProof/>
                <w:webHidden/>
              </w:rPr>
              <w:fldChar w:fldCharType="separate"/>
            </w:r>
            <w:r w:rsidR="00432458">
              <w:rPr>
                <w:noProof/>
                <w:webHidden/>
              </w:rPr>
              <w:t>45</w:t>
            </w:r>
            <w:r>
              <w:rPr>
                <w:noProof/>
                <w:webHidden/>
              </w:rPr>
              <w:fldChar w:fldCharType="end"/>
            </w:r>
          </w:hyperlink>
        </w:p>
        <w:p w14:paraId="3A77C6FC" w14:textId="0860F8B2"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28" w:history="1">
            <w:r w:rsidRPr="006F1763">
              <w:rPr>
                <w:rStyle w:val="Hyperlink"/>
                <w:noProof/>
              </w:rPr>
              <w:t>4.5.3</w:t>
            </w:r>
            <w:r>
              <w:rPr>
                <w:rFonts w:asciiTheme="minorHAnsi" w:eastAsiaTheme="minorEastAsia" w:hAnsiTheme="minorHAnsi"/>
                <w:noProof/>
                <w:lang w:eastAsia="lv-LV"/>
              </w:rPr>
              <w:tab/>
            </w:r>
            <w:r w:rsidRPr="006F1763">
              <w:rPr>
                <w:rStyle w:val="Hyperlink"/>
                <w:noProof/>
              </w:rPr>
              <w:t>Secinājumi un turpmākā nepieciešamā rīcība</w:t>
            </w:r>
            <w:r>
              <w:rPr>
                <w:noProof/>
                <w:webHidden/>
              </w:rPr>
              <w:tab/>
            </w:r>
            <w:r>
              <w:rPr>
                <w:noProof/>
                <w:webHidden/>
              </w:rPr>
              <w:fldChar w:fldCharType="begin"/>
            </w:r>
            <w:r>
              <w:rPr>
                <w:noProof/>
                <w:webHidden/>
              </w:rPr>
              <w:instrText xml:space="preserve"> PAGEREF _Toc202176828 \h </w:instrText>
            </w:r>
            <w:r>
              <w:rPr>
                <w:noProof/>
                <w:webHidden/>
              </w:rPr>
            </w:r>
            <w:r>
              <w:rPr>
                <w:noProof/>
                <w:webHidden/>
              </w:rPr>
              <w:fldChar w:fldCharType="separate"/>
            </w:r>
            <w:r w:rsidR="00432458">
              <w:rPr>
                <w:noProof/>
                <w:webHidden/>
              </w:rPr>
              <w:t>46</w:t>
            </w:r>
            <w:r>
              <w:rPr>
                <w:noProof/>
                <w:webHidden/>
              </w:rPr>
              <w:fldChar w:fldCharType="end"/>
            </w:r>
          </w:hyperlink>
        </w:p>
        <w:p w14:paraId="20197EE0" w14:textId="050B810C"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29" w:history="1">
            <w:r w:rsidRPr="006F1763">
              <w:rPr>
                <w:rStyle w:val="Hyperlink"/>
                <w:noProof/>
              </w:rPr>
              <w:t>4.5.4</w:t>
            </w:r>
            <w:r>
              <w:rPr>
                <w:rFonts w:asciiTheme="minorHAnsi" w:eastAsiaTheme="minorEastAsia" w:hAnsiTheme="minorHAnsi"/>
                <w:noProof/>
                <w:lang w:eastAsia="lv-LV"/>
              </w:rPr>
              <w:tab/>
            </w:r>
            <w:r w:rsidRPr="006F1763">
              <w:rPr>
                <w:rStyle w:val="Hyperlink"/>
                <w:noProof/>
              </w:rPr>
              <w:t>Ieteikumi</w:t>
            </w:r>
            <w:r>
              <w:rPr>
                <w:noProof/>
                <w:webHidden/>
              </w:rPr>
              <w:tab/>
            </w:r>
            <w:r>
              <w:rPr>
                <w:noProof/>
                <w:webHidden/>
              </w:rPr>
              <w:fldChar w:fldCharType="begin"/>
            </w:r>
            <w:r>
              <w:rPr>
                <w:noProof/>
                <w:webHidden/>
              </w:rPr>
              <w:instrText xml:space="preserve"> PAGEREF _Toc202176829 \h </w:instrText>
            </w:r>
            <w:r>
              <w:rPr>
                <w:noProof/>
                <w:webHidden/>
              </w:rPr>
            </w:r>
            <w:r>
              <w:rPr>
                <w:noProof/>
                <w:webHidden/>
              </w:rPr>
              <w:fldChar w:fldCharType="separate"/>
            </w:r>
            <w:r w:rsidR="00432458">
              <w:rPr>
                <w:noProof/>
                <w:webHidden/>
              </w:rPr>
              <w:t>47</w:t>
            </w:r>
            <w:r>
              <w:rPr>
                <w:noProof/>
                <w:webHidden/>
              </w:rPr>
              <w:fldChar w:fldCharType="end"/>
            </w:r>
          </w:hyperlink>
        </w:p>
        <w:p w14:paraId="0D251C3D" w14:textId="4745E9CC" w:rsidR="00433145" w:rsidRDefault="00433145">
          <w:pPr>
            <w:pStyle w:val="TOC2"/>
            <w:tabs>
              <w:tab w:val="left" w:pos="1680"/>
              <w:tab w:val="right" w:leader="dot" w:pos="8296"/>
            </w:tabs>
            <w:rPr>
              <w:rFonts w:asciiTheme="minorHAnsi" w:eastAsiaTheme="minorEastAsia" w:hAnsiTheme="minorHAnsi"/>
              <w:noProof/>
              <w:lang w:eastAsia="lv-LV"/>
            </w:rPr>
          </w:pPr>
          <w:hyperlink w:anchor="_Toc202176830" w:history="1">
            <w:r w:rsidRPr="006F1763">
              <w:rPr>
                <w:rStyle w:val="Hyperlink"/>
                <w:rFonts w:eastAsia="Times New Roman" w:cs="Times New Roman"/>
                <w:bCs/>
                <w:noProof/>
              </w:rPr>
              <w:t>4.6</w:t>
            </w:r>
            <w:r>
              <w:rPr>
                <w:rFonts w:asciiTheme="minorHAnsi" w:eastAsiaTheme="minorEastAsia" w:hAnsiTheme="minorHAnsi"/>
                <w:noProof/>
                <w:lang w:eastAsia="lv-LV"/>
              </w:rPr>
              <w:tab/>
            </w:r>
            <w:r w:rsidRPr="006F1763">
              <w:rPr>
                <w:rStyle w:val="Hyperlink"/>
                <w:rFonts w:eastAsia="Times New Roman" w:cs="Times New Roman"/>
                <w:bCs/>
                <w:noProof/>
              </w:rPr>
              <w:t>“Digitālās transformācijas pārvaldība”</w:t>
            </w:r>
            <w:r>
              <w:rPr>
                <w:noProof/>
                <w:webHidden/>
              </w:rPr>
              <w:tab/>
            </w:r>
            <w:r>
              <w:rPr>
                <w:noProof/>
                <w:webHidden/>
              </w:rPr>
              <w:fldChar w:fldCharType="begin"/>
            </w:r>
            <w:r>
              <w:rPr>
                <w:noProof/>
                <w:webHidden/>
              </w:rPr>
              <w:instrText xml:space="preserve"> PAGEREF _Toc202176830 \h </w:instrText>
            </w:r>
            <w:r>
              <w:rPr>
                <w:noProof/>
                <w:webHidden/>
              </w:rPr>
            </w:r>
            <w:r>
              <w:rPr>
                <w:noProof/>
                <w:webHidden/>
              </w:rPr>
              <w:fldChar w:fldCharType="separate"/>
            </w:r>
            <w:r w:rsidR="00432458">
              <w:rPr>
                <w:noProof/>
                <w:webHidden/>
              </w:rPr>
              <w:t>47</w:t>
            </w:r>
            <w:r>
              <w:rPr>
                <w:noProof/>
                <w:webHidden/>
              </w:rPr>
              <w:fldChar w:fldCharType="end"/>
            </w:r>
          </w:hyperlink>
        </w:p>
        <w:p w14:paraId="63B900DD" w14:textId="5532526A"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31" w:history="1">
            <w:r w:rsidRPr="006F1763">
              <w:rPr>
                <w:rStyle w:val="Hyperlink"/>
                <w:rFonts w:eastAsia="Times New Roman" w:cs="Times New Roman"/>
                <w:bCs/>
                <w:noProof/>
              </w:rPr>
              <w:t>4.6.1</w:t>
            </w:r>
            <w:r>
              <w:rPr>
                <w:rFonts w:asciiTheme="minorHAnsi" w:eastAsiaTheme="minorEastAsia" w:hAnsiTheme="minorHAnsi"/>
                <w:noProof/>
                <w:lang w:eastAsia="lv-LV"/>
              </w:rPr>
              <w:tab/>
            </w:r>
            <w:r w:rsidRPr="006F1763">
              <w:rPr>
                <w:rStyle w:val="Hyperlink"/>
                <w:rFonts w:eastAsia="Times New Roman" w:cs="Times New Roman"/>
                <w:bCs/>
                <w:noProof/>
              </w:rPr>
              <w:t>Pašreizējais stāvoklis attīstības jomā</w:t>
            </w:r>
            <w:r>
              <w:rPr>
                <w:noProof/>
                <w:webHidden/>
              </w:rPr>
              <w:tab/>
            </w:r>
            <w:r>
              <w:rPr>
                <w:noProof/>
                <w:webHidden/>
              </w:rPr>
              <w:fldChar w:fldCharType="begin"/>
            </w:r>
            <w:r>
              <w:rPr>
                <w:noProof/>
                <w:webHidden/>
              </w:rPr>
              <w:instrText xml:space="preserve"> PAGEREF _Toc202176831 \h </w:instrText>
            </w:r>
            <w:r>
              <w:rPr>
                <w:noProof/>
                <w:webHidden/>
              </w:rPr>
            </w:r>
            <w:r>
              <w:rPr>
                <w:noProof/>
                <w:webHidden/>
              </w:rPr>
              <w:fldChar w:fldCharType="separate"/>
            </w:r>
            <w:r w:rsidR="00432458">
              <w:rPr>
                <w:noProof/>
                <w:webHidden/>
              </w:rPr>
              <w:t>47</w:t>
            </w:r>
            <w:r>
              <w:rPr>
                <w:noProof/>
                <w:webHidden/>
              </w:rPr>
              <w:fldChar w:fldCharType="end"/>
            </w:r>
          </w:hyperlink>
        </w:p>
        <w:p w14:paraId="4B62FAAC" w14:textId="738FBE35"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32" w:history="1">
            <w:r w:rsidRPr="006F1763">
              <w:rPr>
                <w:rStyle w:val="Hyperlink"/>
                <w:rFonts w:eastAsia="Times New Roman" w:cs="Times New Roman"/>
                <w:bCs/>
                <w:noProof/>
              </w:rPr>
              <w:t>4.6.2</w:t>
            </w:r>
            <w:r>
              <w:rPr>
                <w:rFonts w:asciiTheme="minorHAnsi" w:eastAsiaTheme="minorEastAsia" w:hAnsiTheme="minorHAnsi"/>
                <w:noProof/>
                <w:lang w:eastAsia="lv-LV"/>
              </w:rPr>
              <w:tab/>
            </w:r>
            <w:r w:rsidRPr="006F1763">
              <w:rPr>
                <w:rStyle w:val="Hyperlink"/>
                <w:rFonts w:eastAsia="Times New Roman" w:cs="Times New Roman"/>
                <w:bCs/>
                <w:noProof/>
              </w:rPr>
              <w:t>Īstenotā politika, pasākumi un darbības</w:t>
            </w:r>
            <w:r>
              <w:rPr>
                <w:noProof/>
                <w:webHidden/>
              </w:rPr>
              <w:tab/>
            </w:r>
            <w:r>
              <w:rPr>
                <w:noProof/>
                <w:webHidden/>
              </w:rPr>
              <w:fldChar w:fldCharType="begin"/>
            </w:r>
            <w:r>
              <w:rPr>
                <w:noProof/>
                <w:webHidden/>
              </w:rPr>
              <w:instrText xml:space="preserve"> PAGEREF _Toc202176832 \h </w:instrText>
            </w:r>
            <w:r>
              <w:rPr>
                <w:noProof/>
                <w:webHidden/>
              </w:rPr>
            </w:r>
            <w:r>
              <w:rPr>
                <w:noProof/>
                <w:webHidden/>
              </w:rPr>
              <w:fldChar w:fldCharType="separate"/>
            </w:r>
            <w:r w:rsidR="00432458">
              <w:rPr>
                <w:noProof/>
                <w:webHidden/>
              </w:rPr>
              <w:t>47</w:t>
            </w:r>
            <w:r>
              <w:rPr>
                <w:noProof/>
                <w:webHidden/>
              </w:rPr>
              <w:fldChar w:fldCharType="end"/>
            </w:r>
          </w:hyperlink>
        </w:p>
        <w:p w14:paraId="2F3770E7" w14:textId="262A08B9"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33" w:history="1">
            <w:r w:rsidRPr="006F1763">
              <w:rPr>
                <w:rStyle w:val="Hyperlink"/>
                <w:noProof/>
              </w:rPr>
              <w:t>4.6.3</w:t>
            </w:r>
            <w:r>
              <w:rPr>
                <w:rFonts w:asciiTheme="minorHAnsi" w:eastAsiaTheme="minorEastAsia" w:hAnsiTheme="minorHAnsi"/>
                <w:noProof/>
                <w:lang w:eastAsia="lv-LV"/>
              </w:rPr>
              <w:tab/>
            </w:r>
            <w:r w:rsidRPr="006F1763">
              <w:rPr>
                <w:rStyle w:val="Hyperlink"/>
                <w:noProof/>
              </w:rPr>
              <w:t>Secinājumi un turpmākā nepieciešamā rīcība</w:t>
            </w:r>
            <w:r>
              <w:rPr>
                <w:noProof/>
                <w:webHidden/>
              </w:rPr>
              <w:tab/>
            </w:r>
            <w:r>
              <w:rPr>
                <w:noProof/>
                <w:webHidden/>
              </w:rPr>
              <w:fldChar w:fldCharType="begin"/>
            </w:r>
            <w:r>
              <w:rPr>
                <w:noProof/>
                <w:webHidden/>
              </w:rPr>
              <w:instrText xml:space="preserve"> PAGEREF _Toc202176833 \h </w:instrText>
            </w:r>
            <w:r>
              <w:rPr>
                <w:noProof/>
                <w:webHidden/>
              </w:rPr>
            </w:r>
            <w:r>
              <w:rPr>
                <w:noProof/>
                <w:webHidden/>
              </w:rPr>
              <w:fldChar w:fldCharType="separate"/>
            </w:r>
            <w:r w:rsidR="00432458">
              <w:rPr>
                <w:noProof/>
                <w:webHidden/>
              </w:rPr>
              <w:t>48</w:t>
            </w:r>
            <w:r>
              <w:rPr>
                <w:noProof/>
                <w:webHidden/>
              </w:rPr>
              <w:fldChar w:fldCharType="end"/>
            </w:r>
          </w:hyperlink>
        </w:p>
        <w:p w14:paraId="7CF30E47" w14:textId="751911F1" w:rsidR="00433145" w:rsidRDefault="00433145">
          <w:pPr>
            <w:pStyle w:val="TOC3"/>
            <w:tabs>
              <w:tab w:val="left" w:pos="1920"/>
              <w:tab w:val="right" w:leader="dot" w:pos="8296"/>
            </w:tabs>
            <w:rPr>
              <w:rFonts w:asciiTheme="minorHAnsi" w:eastAsiaTheme="minorEastAsia" w:hAnsiTheme="minorHAnsi"/>
              <w:noProof/>
              <w:lang w:eastAsia="lv-LV"/>
            </w:rPr>
          </w:pPr>
          <w:hyperlink w:anchor="_Toc202176834" w:history="1">
            <w:r w:rsidRPr="006F1763">
              <w:rPr>
                <w:rStyle w:val="Hyperlink"/>
                <w:noProof/>
              </w:rPr>
              <w:t>4.6.4</w:t>
            </w:r>
            <w:r>
              <w:rPr>
                <w:rFonts w:asciiTheme="minorHAnsi" w:eastAsiaTheme="minorEastAsia" w:hAnsiTheme="minorHAnsi"/>
                <w:noProof/>
                <w:lang w:eastAsia="lv-LV"/>
              </w:rPr>
              <w:tab/>
            </w:r>
            <w:r w:rsidRPr="006F1763">
              <w:rPr>
                <w:rStyle w:val="Hyperlink"/>
                <w:noProof/>
              </w:rPr>
              <w:t>Ieteikumi</w:t>
            </w:r>
            <w:r>
              <w:rPr>
                <w:noProof/>
                <w:webHidden/>
              </w:rPr>
              <w:tab/>
            </w:r>
            <w:r>
              <w:rPr>
                <w:noProof/>
                <w:webHidden/>
              </w:rPr>
              <w:fldChar w:fldCharType="begin"/>
            </w:r>
            <w:r>
              <w:rPr>
                <w:noProof/>
                <w:webHidden/>
              </w:rPr>
              <w:instrText xml:space="preserve"> PAGEREF _Toc202176834 \h </w:instrText>
            </w:r>
            <w:r>
              <w:rPr>
                <w:noProof/>
                <w:webHidden/>
              </w:rPr>
            </w:r>
            <w:r>
              <w:rPr>
                <w:noProof/>
                <w:webHidden/>
              </w:rPr>
              <w:fldChar w:fldCharType="separate"/>
            </w:r>
            <w:r w:rsidR="00432458">
              <w:rPr>
                <w:noProof/>
                <w:webHidden/>
              </w:rPr>
              <w:t>48</w:t>
            </w:r>
            <w:r>
              <w:rPr>
                <w:noProof/>
                <w:webHidden/>
              </w:rPr>
              <w:fldChar w:fldCharType="end"/>
            </w:r>
          </w:hyperlink>
        </w:p>
        <w:p w14:paraId="16FFD785" w14:textId="1377BB1F" w:rsidR="00AB760A" w:rsidRDefault="00AB760A" w:rsidP="008922B9">
          <w:pPr>
            <w:ind w:firstLine="284"/>
          </w:pPr>
          <w:r w:rsidRPr="53468CB2">
            <w:rPr>
              <w:b/>
              <w:bCs/>
              <w:noProof/>
            </w:rPr>
            <w:fldChar w:fldCharType="end"/>
          </w:r>
        </w:p>
      </w:sdtContent>
    </w:sdt>
    <w:p w14:paraId="22E1A6F3" w14:textId="77777777" w:rsidR="00542CEF" w:rsidRDefault="00542CEF" w:rsidP="00D2770D">
      <w:pPr>
        <w:ind w:firstLine="0"/>
        <w:jc w:val="left"/>
        <w:rPr>
          <w:b/>
          <w:bCs/>
          <w:lang w:eastAsia="lv-LV"/>
        </w:rPr>
      </w:pPr>
      <w:bookmarkStart w:id="1" w:name="_Toc135217085"/>
      <w:bookmarkStart w:id="2" w:name="_Toc135226516"/>
      <w:r>
        <w:rPr>
          <w:b/>
          <w:bCs/>
          <w:lang w:eastAsia="lv-LV"/>
        </w:rPr>
        <w:br w:type="page"/>
      </w:r>
    </w:p>
    <w:p w14:paraId="74366E76" w14:textId="103A2D1F" w:rsidR="00201C87" w:rsidRPr="00550D35" w:rsidRDefault="00201C87" w:rsidP="00201C87">
      <w:pPr>
        <w:jc w:val="center"/>
        <w:rPr>
          <w:b/>
          <w:bCs/>
          <w:lang w:eastAsia="lv-LV"/>
        </w:rPr>
      </w:pPr>
      <w:r w:rsidRPr="00550D35">
        <w:rPr>
          <w:b/>
          <w:bCs/>
          <w:lang w:eastAsia="lv-LV"/>
        </w:rPr>
        <w:lastRenderedPageBreak/>
        <w:t>SAĪSINĀJUMI UN TERMINI</w:t>
      </w:r>
      <w:bookmarkEnd w:id="1"/>
      <w:bookmarkEnd w:id="2"/>
    </w:p>
    <w:p w14:paraId="77297592" w14:textId="77777777" w:rsidR="00201C87" w:rsidRPr="006E0C0C" w:rsidRDefault="00201C87" w:rsidP="00201C87">
      <w:pPr>
        <w:ind w:left="720" w:firstLine="0"/>
      </w:pPr>
      <w:r w:rsidRPr="006E0C0C">
        <w:rPr>
          <w:b/>
          <w:bCs/>
        </w:rPr>
        <w:t xml:space="preserve">ANM </w:t>
      </w:r>
      <w:r w:rsidRPr="006E0C0C">
        <w:t>– Eiropas Savienības Atveseļošanas un noturības mehānisms</w:t>
      </w:r>
    </w:p>
    <w:p w14:paraId="0C9056DB" w14:textId="77777777" w:rsidR="00201C87" w:rsidRDefault="00201C87" w:rsidP="00201C87">
      <w:pPr>
        <w:ind w:left="720" w:firstLine="0"/>
      </w:pPr>
      <w:r w:rsidRPr="006E0C0C">
        <w:rPr>
          <w:b/>
          <w:bCs/>
        </w:rPr>
        <w:t xml:space="preserve">ANM plāns </w:t>
      </w:r>
      <w:r w:rsidRPr="006E0C0C">
        <w:t>– Eiropas Savienības Atveseļošanas un noturības mehānisma plāns Latvijai</w:t>
      </w:r>
    </w:p>
    <w:p w14:paraId="6A02E197" w14:textId="3F107747" w:rsidR="00594231" w:rsidRPr="006E0C0C" w:rsidRDefault="00594231" w:rsidP="00201C87">
      <w:pPr>
        <w:ind w:left="720" w:firstLine="0"/>
      </w:pPr>
      <w:r w:rsidRPr="003718F7">
        <w:rPr>
          <w:b/>
          <w:bCs/>
        </w:rPr>
        <w:t>CEF Digital</w:t>
      </w:r>
      <w:r>
        <w:t xml:space="preserve"> </w:t>
      </w:r>
      <w:r w:rsidR="008436D4" w:rsidRPr="006E0C0C">
        <w:t>–</w:t>
      </w:r>
      <w:r>
        <w:t xml:space="preserve"> Eiropas Infrastruktūras savienošanas instrumenta digitālā sadaļa </w:t>
      </w:r>
    </w:p>
    <w:p w14:paraId="1860C9EE" w14:textId="77777777" w:rsidR="00201C87" w:rsidRDefault="00201C87" w:rsidP="00201C87">
      <w:pPr>
        <w:ind w:left="720" w:firstLine="0"/>
      </w:pPr>
      <w:r w:rsidRPr="006E0C0C">
        <w:rPr>
          <w:b/>
          <w:bCs/>
        </w:rPr>
        <w:t>Ceļvedis Latvijai</w:t>
      </w:r>
      <w:r w:rsidRPr="006E0C0C">
        <w:t xml:space="preserve"> - Digitālās desmitgades stratēģiskais ceļvedis Latvijai līdz 2030.gadam</w:t>
      </w:r>
    </w:p>
    <w:p w14:paraId="4DF4F1DA" w14:textId="6A35A08D" w:rsidR="00D06C97" w:rsidRDefault="00D06C97" w:rsidP="00D06C97">
      <w:r w:rsidRPr="00D06C97">
        <w:rPr>
          <w:b/>
          <w:bCs/>
        </w:rPr>
        <w:t>CERT</w:t>
      </w:r>
      <w:r w:rsidR="008436D4" w:rsidRPr="006E0C0C">
        <w:t>–</w:t>
      </w:r>
      <w:r>
        <w:t xml:space="preserve"> </w:t>
      </w:r>
      <w:r w:rsidRPr="00EB1F6F">
        <w:t>Informācijas tehnoloģiju drošības incidentu novēršanas institūcija</w:t>
      </w:r>
      <w:r>
        <w:t xml:space="preserve"> </w:t>
      </w:r>
    </w:p>
    <w:p w14:paraId="78625FBA" w14:textId="571A570F" w:rsidR="00FE44BC" w:rsidRPr="006E0C0C" w:rsidRDefault="00FE44BC" w:rsidP="00FE44BC">
      <w:r w:rsidRPr="00FE44BC">
        <w:rPr>
          <w:b/>
          <w:bCs/>
        </w:rPr>
        <w:t>CFLA</w:t>
      </w:r>
      <w:r>
        <w:t xml:space="preserve"> – Centrālā finanšu un līgumu aģentūra </w:t>
      </w:r>
    </w:p>
    <w:p w14:paraId="542F760B" w14:textId="77777777" w:rsidR="00201C87" w:rsidRPr="006E0C0C" w:rsidRDefault="00201C87" w:rsidP="00201C87">
      <w:r w:rsidRPr="006E0C0C">
        <w:rPr>
          <w:b/>
          <w:bCs/>
        </w:rPr>
        <w:t xml:space="preserve">Covid-19 </w:t>
      </w:r>
      <w:r w:rsidRPr="006E0C0C">
        <w:t>– koronavīruss</w:t>
      </w:r>
    </w:p>
    <w:p w14:paraId="4447E56E" w14:textId="0FB5A75A" w:rsidR="00201C87" w:rsidRPr="006E0C0C" w:rsidRDefault="00201C87" w:rsidP="00201C87">
      <w:pPr>
        <w:ind w:left="720" w:firstLine="0"/>
      </w:pPr>
      <w:r w:rsidRPr="6BADA199">
        <w:rPr>
          <w:b/>
          <w:bCs/>
        </w:rPr>
        <w:t xml:space="preserve">Dekādes programma </w:t>
      </w:r>
      <w:r>
        <w:t>–</w:t>
      </w:r>
      <w:r w:rsidRPr="6BADA199">
        <w:rPr>
          <w:b/>
          <w:bCs/>
        </w:rPr>
        <w:t xml:space="preserve"> </w:t>
      </w:r>
      <w:r>
        <w:t xml:space="preserve">Eiropas Parlamenta un Padomes </w:t>
      </w:r>
      <w:r w:rsidR="43E882B7" w:rsidRPr="6BADA199">
        <w:rPr>
          <w:rFonts w:eastAsia="Times New Roman" w:cs="Times New Roman"/>
          <w:color w:val="333333"/>
        </w:rPr>
        <w:t>2022. gada 14. decembra</w:t>
      </w:r>
      <w:r w:rsidR="43E882B7" w:rsidRPr="6BADA199">
        <w:rPr>
          <w:rFonts w:eastAsia="Times New Roman" w:cs="Times New Roman"/>
        </w:rPr>
        <w:t xml:space="preserve"> </w:t>
      </w:r>
      <w:r>
        <w:t>lēmums (ES) 2022/2481 ar ko izveido politikas programmu “Digitālās desmitgades ceļš” 2030. gadam</w:t>
      </w:r>
    </w:p>
    <w:p w14:paraId="5C092BBA" w14:textId="77777777" w:rsidR="00201C87" w:rsidRPr="006E0C0C" w:rsidRDefault="00201C87" w:rsidP="00201C87">
      <w:r w:rsidRPr="006E0C0C">
        <w:rPr>
          <w:b/>
          <w:bCs/>
        </w:rPr>
        <w:t xml:space="preserve">DESI </w:t>
      </w:r>
      <w:r w:rsidRPr="006E0C0C">
        <w:t>– Digitālās ekonomikas un sabiedrības indekss</w:t>
      </w:r>
    </w:p>
    <w:p w14:paraId="25321912" w14:textId="7E926194" w:rsidR="00201C87" w:rsidRDefault="00201C87" w:rsidP="00201C87">
      <w:r w:rsidRPr="006E0C0C">
        <w:rPr>
          <w:b/>
          <w:bCs/>
        </w:rPr>
        <w:t xml:space="preserve">EDIC </w:t>
      </w:r>
      <w:r w:rsidRPr="006E0C0C">
        <w:t>– Eiropas Digitāl</w:t>
      </w:r>
      <w:r w:rsidR="00E312A8">
        <w:t>ais</w:t>
      </w:r>
      <w:r w:rsidRPr="006E0C0C">
        <w:t xml:space="preserve"> inovācij</w:t>
      </w:r>
      <w:r w:rsidR="00171806">
        <w:t>u</w:t>
      </w:r>
      <w:r w:rsidRPr="006E0C0C">
        <w:t xml:space="preserve"> centrs</w:t>
      </w:r>
    </w:p>
    <w:p w14:paraId="71260414" w14:textId="7B48719E" w:rsidR="005F7024" w:rsidRPr="006E0C0C" w:rsidRDefault="005F7024" w:rsidP="00201C87">
      <w:r w:rsidRPr="002243D8">
        <w:rPr>
          <w:rFonts w:cs="Times New Roman"/>
          <w:b/>
          <w:bCs/>
        </w:rPr>
        <w:t>EDS</w:t>
      </w:r>
      <w:r>
        <w:rPr>
          <w:rFonts w:cs="Times New Roman"/>
        </w:rPr>
        <w:t xml:space="preserve"> –  </w:t>
      </w:r>
      <w:r w:rsidRPr="00CD7B84">
        <w:rPr>
          <w:rFonts w:cs="Times New Roman"/>
        </w:rPr>
        <w:t>Elektroniskās deklarēšanas sistēmas</w:t>
      </w:r>
    </w:p>
    <w:p w14:paraId="2410AFF2" w14:textId="3F9B1777" w:rsidR="00201C87" w:rsidRDefault="00201C87" w:rsidP="00201C87">
      <w:r w:rsidRPr="006E0C0C">
        <w:rPr>
          <w:b/>
          <w:bCs/>
        </w:rPr>
        <w:t>EK</w:t>
      </w:r>
      <w:r w:rsidRPr="006E0C0C">
        <w:t xml:space="preserve"> – Eiropas Komisija</w:t>
      </w:r>
    </w:p>
    <w:p w14:paraId="47E0D516" w14:textId="4A821FC1" w:rsidR="0065163A" w:rsidRPr="006E0C0C" w:rsidRDefault="0065163A" w:rsidP="0065163A">
      <w:r w:rsidRPr="0065163A">
        <w:rPr>
          <w:b/>
          <w:bCs/>
        </w:rPr>
        <w:t>EM</w:t>
      </w:r>
      <w:r>
        <w:t xml:space="preserve"> – Ekonomikas ministrija</w:t>
      </w:r>
    </w:p>
    <w:p w14:paraId="74298C81" w14:textId="77777777" w:rsidR="00201C87" w:rsidRPr="006E0C0C" w:rsidRDefault="00201C87" w:rsidP="00201C87">
      <w:r w:rsidRPr="006E0C0C">
        <w:rPr>
          <w:b/>
          <w:bCs/>
        </w:rPr>
        <w:t>EP</w:t>
      </w:r>
      <w:r w:rsidRPr="006E0C0C">
        <w:t xml:space="preserve"> – Eiropas Parlaments</w:t>
      </w:r>
    </w:p>
    <w:p w14:paraId="7900346F" w14:textId="02484EFE" w:rsidR="00201C87" w:rsidRPr="006E0C0C" w:rsidRDefault="00201C87" w:rsidP="00201C87">
      <w:r w:rsidRPr="006E0C0C">
        <w:rPr>
          <w:b/>
          <w:bCs/>
        </w:rPr>
        <w:t xml:space="preserve">ERAF </w:t>
      </w:r>
      <w:r w:rsidRPr="006E0C0C">
        <w:t>– Eiropas Reģionālās attīstības fonds</w:t>
      </w:r>
    </w:p>
    <w:p w14:paraId="17E88508" w14:textId="257EC06E" w:rsidR="00201C87" w:rsidRDefault="00201C87" w:rsidP="00201C87">
      <w:r w:rsidRPr="006E0C0C">
        <w:rPr>
          <w:b/>
          <w:bCs/>
        </w:rPr>
        <w:t>ES</w:t>
      </w:r>
      <w:r w:rsidRPr="006E0C0C">
        <w:t xml:space="preserve"> – Eiropas Savienība</w:t>
      </w:r>
    </w:p>
    <w:p w14:paraId="63A24403" w14:textId="4B7303E0" w:rsidR="007845A0" w:rsidRPr="006E0C0C" w:rsidRDefault="007845A0" w:rsidP="00201C87">
      <w:r w:rsidRPr="0065163A">
        <w:rPr>
          <w:b/>
          <w:bCs/>
        </w:rPr>
        <w:t>ESF</w:t>
      </w:r>
      <w:r>
        <w:t xml:space="preserve"> – Eiropas Sociālais fonds</w:t>
      </w:r>
    </w:p>
    <w:p w14:paraId="18CC6A30" w14:textId="7B9E6FDD" w:rsidR="00201C87" w:rsidRDefault="00201C87" w:rsidP="00201C87">
      <w:r w:rsidRPr="006E0C0C">
        <w:rPr>
          <w:b/>
          <w:bCs/>
        </w:rPr>
        <w:t>IKT</w:t>
      </w:r>
      <w:r w:rsidRPr="006E0C0C">
        <w:t xml:space="preserve"> – Informācijas un komunikācijas tehnoloģijas</w:t>
      </w:r>
    </w:p>
    <w:p w14:paraId="7C625C2D" w14:textId="17020427" w:rsidR="00903E46" w:rsidRDefault="00903E46" w:rsidP="00201C87">
      <w:r w:rsidRPr="00903E46">
        <w:rPr>
          <w:b/>
          <w:bCs/>
        </w:rPr>
        <w:t>IT</w:t>
      </w:r>
      <w:r>
        <w:t xml:space="preserve"> – Informācijas tehnoloģijas.</w:t>
      </w:r>
    </w:p>
    <w:p w14:paraId="50F60B1B" w14:textId="5A3CB450" w:rsidR="0065163A" w:rsidRPr="006E0C0C" w:rsidRDefault="0065163A" w:rsidP="0065163A">
      <w:r w:rsidRPr="0065163A">
        <w:rPr>
          <w:b/>
          <w:bCs/>
          <w:shd w:val="clear" w:color="auto" w:fill="FFFFFF"/>
        </w:rPr>
        <w:t>IZM</w:t>
      </w:r>
      <w:r>
        <w:t xml:space="preserve"> – Izglītības un zinātnes ministrija</w:t>
      </w:r>
    </w:p>
    <w:p w14:paraId="131B4585" w14:textId="77777777" w:rsidR="00BD135A" w:rsidRDefault="00201C87" w:rsidP="007C586A">
      <w:pPr>
        <w:tabs>
          <w:tab w:val="right" w:pos="8306"/>
        </w:tabs>
      </w:pPr>
      <w:r w:rsidRPr="006E0C0C">
        <w:rPr>
          <w:b/>
          <w:bCs/>
        </w:rPr>
        <w:t>LIAA</w:t>
      </w:r>
      <w:r w:rsidRPr="006E0C0C">
        <w:t xml:space="preserve"> – Latvijas Investīciju un attīstības aģentūra</w:t>
      </w:r>
    </w:p>
    <w:p w14:paraId="288BDB55" w14:textId="30634549" w:rsidR="00DA3727" w:rsidRDefault="00DA3727" w:rsidP="007C586A">
      <w:pPr>
        <w:tabs>
          <w:tab w:val="right" w:pos="8306"/>
        </w:tabs>
      </w:pPr>
      <w:r w:rsidRPr="00DA3727">
        <w:rPr>
          <w:b/>
          <w:bCs/>
        </w:rPr>
        <w:t>MI</w:t>
      </w:r>
      <w:r>
        <w:t xml:space="preserve"> – Mākslīgais intelekts</w:t>
      </w:r>
    </w:p>
    <w:p w14:paraId="0C37F664" w14:textId="070CD693" w:rsidR="00C81372" w:rsidRDefault="00BD135A" w:rsidP="00B852FF">
      <w:pPr>
        <w:tabs>
          <w:tab w:val="right" w:pos="8306"/>
        </w:tabs>
      </w:pPr>
      <w:r w:rsidRPr="00B852FF">
        <w:rPr>
          <w:b/>
          <w:bCs/>
        </w:rPr>
        <w:t>MK</w:t>
      </w:r>
      <w:r w:rsidR="00792FD5">
        <w:t xml:space="preserve"> </w:t>
      </w:r>
      <w:r w:rsidR="00B852FF">
        <w:t>–</w:t>
      </w:r>
      <w:r w:rsidR="00792FD5">
        <w:t xml:space="preserve"> </w:t>
      </w:r>
      <w:r w:rsidR="00792FD5" w:rsidRPr="00792FD5">
        <w:rPr>
          <w:b/>
          <w:bCs/>
        </w:rPr>
        <w:t xml:space="preserve"> </w:t>
      </w:r>
      <w:r w:rsidR="00792FD5" w:rsidRPr="00B852FF">
        <w:t>Ministru Kabinets</w:t>
      </w:r>
    </w:p>
    <w:p w14:paraId="7067B607" w14:textId="3CDBE6F3" w:rsidR="00201C87" w:rsidRPr="00E54F36" w:rsidRDefault="00C81372" w:rsidP="00B852FF">
      <w:pPr>
        <w:tabs>
          <w:tab w:val="right" w:pos="8306"/>
        </w:tabs>
        <w:rPr>
          <w:b/>
          <w:bCs/>
        </w:rPr>
      </w:pPr>
      <w:r w:rsidRPr="00195B6D">
        <w:rPr>
          <w:b/>
          <w:bCs/>
        </w:rPr>
        <w:t>NCC-LV</w:t>
      </w:r>
      <w:r>
        <w:rPr>
          <w:b/>
          <w:bCs/>
        </w:rPr>
        <w:t xml:space="preserve"> </w:t>
      </w:r>
      <w:r w:rsidR="00B852FF">
        <w:rPr>
          <w:b/>
          <w:bCs/>
        </w:rPr>
        <w:t>–</w:t>
      </w:r>
      <w:r>
        <w:rPr>
          <w:b/>
          <w:bCs/>
        </w:rPr>
        <w:t xml:space="preserve"> </w:t>
      </w:r>
      <w:r w:rsidRPr="00C81372">
        <w:t>Nacionālais kiberdrošības koordinācijas centrs</w:t>
      </w:r>
      <w:r w:rsidR="007C586A">
        <w:tab/>
      </w:r>
    </w:p>
    <w:p w14:paraId="3227D8C1" w14:textId="1F6B0B4A" w:rsidR="007C586A" w:rsidRPr="006E0C0C" w:rsidRDefault="007C586A" w:rsidP="007C586A">
      <w:pPr>
        <w:tabs>
          <w:tab w:val="right" w:pos="8306"/>
        </w:tabs>
      </w:pPr>
      <w:r w:rsidRPr="00C81372">
        <w:rPr>
          <w:b/>
          <w:bCs/>
        </w:rPr>
        <w:t xml:space="preserve">OECD </w:t>
      </w:r>
      <w:r>
        <w:t>– Ekonomiskās sadarbības un attīstības organizācija</w:t>
      </w:r>
    </w:p>
    <w:p w14:paraId="490CB6FB" w14:textId="5EC48700" w:rsidR="00201C87" w:rsidRDefault="00201C87" w:rsidP="00201C87">
      <w:pPr>
        <w:ind w:left="720" w:firstLine="0"/>
      </w:pPr>
      <w:r w:rsidRPr="006E0C0C">
        <w:rPr>
          <w:b/>
          <w:bCs/>
        </w:rPr>
        <w:lastRenderedPageBreak/>
        <w:t xml:space="preserve">Rail Baltica </w:t>
      </w:r>
      <w:r w:rsidRPr="006E0C0C">
        <w:t>– dzelzceļa infrastruktūras projekts ar mērķi integrēt Baltijas valstis Eiropas dzelzceļu tīklā. Paredzēts, ka dzelzceļa līnija savienos Helsinkus, Tallinu, Pērnavu, Rīgu, Paņevežu, Kauņu, Viļņu un Varšavu.</w:t>
      </w:r>
    </w:p>
    <w:p w14:paraId="61242390" w14:textId="202C5499" w:rsidR="00BB1F1B" w:rsidRDefault="00BB1F1B" w:rsidP="00BB1F1B">
      <w:pPr>
        <w:ind w:left="720" w:firstLine="0"/>
      </w:pPr>
      <w:r>
        <w:rPr>
          <w:b/>
          <w:bCs/>
        </w:rPr>
        <w:t xml:space="preserve">SAM </w:t>
      </w:r>
      <w:r>
        <w:t>– Specifiskā atbalsta mērķa</w:t>
      </w:r>
    </w:p>
    <w:p w14:paraId="79191BA9" w14:textId="4BE1069A" w:rsidR="009345AD" w:rsidRPr="006E0C0C" w:rsidRDefault="009345AD" w:rsidP="009345AD">
      <w:pPr>
        <w:ind w:left="720" w:firstLine="0"/>
        <w:rPr>
          <w:lang w:eastAsia="lv-LV"/>
        </w:rPr>
      </w:pPr>
      <w:r>
        <w:rPr>
          <w:b/>
          <w:bCs/>
        </w:rPr>
        <w:t xml:space="preserve">SM </w:t>
      </w:r>
      <w:r>
        <w:rPr>
          <w:lang w:eastAsia="lv-LV"/>
        </w:rPr>
        <w:t>– Satiksmes ministrija</w:t>
      </w:r>
    </w:p>
    <w:p w14:paraId="2800E838" w14:textId="5BBF2E9A" w:rsidR="001A1737" w:rsidRDefault="001A1737" w:rsidP="00201C87">
      <w:pPr>
        <w:rPr>
          <w:b/>
          <w:bCs/>
        </w:rPr>
      </w:pPr>
      <w:r>
        <w:rPr>
          <w:b/>
          <w:bCs/>
        </w:rPr>
        <w:t xml:space="preserve">VID </w:t>
      </w:r>
      <w:r w:rsidRPr="001A1737">
        <w:t>– Valsts ieņēmumu dienests</w:t>
      </w:r>
    </w:p>
    <w:p w14:paraId="14639B2F" w14:textId="4B349588" w:rsidR="00201C87" w:rsidRDefault="00201C87" w:rsidP="00201C87">
      <w:r w:rsidRPr="006E0C0C">
        <w:rPr>
          <w:b/>
          <w:bCs/>
        </w:rPr>
        <w:t xml:space="preserve">VARAM </w:t>
      </w:r>
      <w:r w:rsidRPr="006E0C0C">
        <w:t>– Vi</w:t>
      </w:r>
      <w:r w:rsidR="005143DC">
        <w:t>edā</w:t>
      </w:r>
      <w:r w:rsidRPr="006E0C0C">
        <w:t>s a</w:t>
      </w:r>
      <w:r w:rsidR="00C76BFE">
        <w:t>dministrācij</w:t>
      </w:r>
      <w:r w:rsidRPr="006E0C0C">
        <w:t>as un reģionālās attīstības ministrija</w:t>
      </w:r>
    </w:p>
    <w:p w14:paraId="6D65B7DE" w14:textId="3A26FA83" w:rsidR="001163B5" w:rsidRPr="006E0C0C" w:rsidRDefault="001163B5" w:rsidP="00201C87">
      <w:r w:rsidRPr="001163B5">
        <w:rPr>
          <w:b/>
          <w:bCs/>
        </w:rPr>
        <w:t>VDAA</w:t>
      </w:r>
      <w:r>
        <w:t xml:space="preserve"> – Valsts digitālās attīstības aģentūra</w:t>
      </w:r>
    </w:p>
    <w:p w14:paraId="588EA41C" w14:textId="5F8EC629" w:rsidR="00201C87" w:rsidRPr="006E0C0C" w:rsidRDefault="00201C87" w:rsidP="00201C87">
      <w:r w:rsidRPr="006E0C0C">
        <w:rPr>
          <w:b/>
          <w:bCs/>
        </w:rPr>
        <w:t xml:space="preserve">VPVKAC </w:t>
      </w:r>
      <w:r w:rsidRPr="006E0C0C">
        <w:t xml:space="preserve">– </w:t>
      </w:r>
      <w:r w:rsidR="00F35772">
        <w:t>V</w:t>
      </w:r>
      <w:r w:rsidRPr="006E0C0C">
        <w:t>alsts un pašvaldību vienotais klientu apkalpošanas centrs</w:t>
      </w:r>
    </w:p>
    <w:p w14:paraId="2BAEDE0A" w14:textId="77777777" w:rsidR="00201C87" w:rsidRPr="006E0C0C" w:rsidRDefault="00201C87" w:rsidP="00201C87">
      <w:pPr>
        <w:rPr>
          <w:lang w:eastAsia="lv-LV"/>
        </w:rPr>
      </w:pPr>
      <w:r w:rsidRPr="006E0C0C">
        <w:rPr>
          <w:b/>
          <w:bCs/>
        </w:rPr>
        <w:t xml:space="preserve">4G </w:t>
      </w:r>
      <w:r w:rsidRPr="006E0C0C">
        <w:t xml:space="preserve">– </w:t>
      </w:r>
      <w:r w:rsidRPr="006E0C0C">
        <w:rPr>
          <w:lang w:eastAsia="lv-LV"/>
        </w:rPr>
        <w:t>Ceturtās paaudzes mobilo sakaru sistēmas</w:t>
      </w:r>
    </w:p>
    <w:p w14:paraId="6E88E8B1" w14:textId="77777777" w:rsidR="00201C87" w:rsidRPr="00550D35" w:rsidRDefault="00201C87" w:rsidP="00201C87">
      <w:pPr>
        <w:rPr>
          <w:lang w:eastAsia="lv-LV"/>
        </w:rPr>
      </w:pPr>
      <w:r w:rsidRPr="006E0C0C">
        <w:rPr>
          <w:b/>
          <w:bCs/>
        </w:rPr>
        <w:t>5G</w:t>
      </w:r>
      <w:r w:rsidRPr="006E0C0C">
        <w:t xml:space="preserve"> – </w:t>
      </w:r>
      <w:r w:rsidRPr="006E0C0C">
        <w:rPr>
          <w:lang w:eastAsia="lv-LV"/>
        </w:rPr>
        <w:t>Piektās paaudzes mobilo sakaru sistēmas</w:t>
      </w:r>
    </w:p>
    <w:p w14:paraId="7F6673E3" w14:textId="77777777" w:rsidR="009E01C1" w:rsidRPr="009E01C1" w:rsidRDefault="009E01C1" w:rsidP="558CC4E2">
      <w:pPr>
        <w:ind w:left="432"/>
      </w:pPr>
    </w:p>
    <w:p w14:paraId="0AA6DDFB" w14:textId="2E2E1755" w:rsidR="000F511D" w:rsidRDefault="000F511D">
      <w:pPr>
        <w:spacing w:line="278" w:lineRule="auto"/>
        <w:ind w:firstLine="0"/>
        <w:jc w:val="left"/>
        <w:rPr>
          <w:rFonts w:eastAsiaTheme="majorEastAsia" w:cstheme="majorBidi"/>
          <w:b/>
          <w:sz w:val="28"/>
          <w:szCs w:val="40"/>
        </w:rPr>
      </w:pPr>
      <w:r>
        <w:br w:type="page"/>
      </w:r>
    </w:p>
    <w:p w14:paraId="3B170DF7" w14:textId="489C850B" w:rsidR="00F00F38" w:rsidRPr="00A67FCC" w:rsidRDefault="609640A5" w:rsidP="558CC4E2">
      <w:pPr>
        <w:pStyle w:val="Heading1"/>
        <w:rPr>
          <w:bCs/>
          <w:szCs w:val="28"/>
        </w:rPr>
      </w:pPr>
      <w:bookmarkStart w:id="3" w:name="_Toc202176801"/>
      <w:r>
        <w:lastRenderedPageBreak/>
        <w:t>Ievads</w:t>
      </w:r>
      <w:bookmarkEnd w:id="3"/>
    </w:p>
    <w:p w14:paraId="691E5197" w14:textId="76A249F9" w:rsidR="007A6BE8" w:rsidRPr="00520516" w:rsidRDefault="007A6BE8" w:rsidP="00C81ECC">
      <w:pPr>
        <w:rPr>
          <w:shd w:val="clear" w:color="auto" w:fill="FFFFFF"/>
        </w:rPr>
      </w:pPr>
      <w:r w:rsidRPr="00520516">
        <w:rPr>
          <w:shd w:val="clear" w:color="auto" w:fill="FFFFFF"/>
        </w:rPr>
        <w:t>Informatīvais ziņojums ir izstrādāts</w:t>
      </w:r>
      <w:r w:rsidR="003D569C" w:rsidRPr="00520516">
        <w:rPr>
          <w:shd w:val="clear" w:color="auto" w:fill="FFFFFF"/>
        </w:rPr>
        <w:t xml:space="preserve">, izpildot </w:t>
      </w:r>
      <w:r w:rsidR="00BD135A">
        <w:rPr>
          <w:shd w:val="clear" w:color="auto" w:fill="FFFFFF"/>
        </w:rPr>
        <w:t>MK</w:t>
      </w:r>
      <w:r w:rsidR="006963E9" w:rsidRPr="00520516">
        <w:rPr>
          <w:shd w:val="clear" w:color="auto" w:fill="FFFFFF"/>
        </w:rPr>
        <w:t xml:space="preserve"> </w:t>
      </w:r>
      <w:r w:rsidR="00A40D56" w:rsidRPr="00520516">
        <w:rPr>
          <w:shd w:val="clear" w:color="auto" w:fill="FFFFFF"/>
        </w:rPr>
        <w:t>2021.</w:t>
      </w:r>
      <w:r w:rsidR="00646FAC">
        <w:rPr>
          <w:shd w:val="clear" w:color="auto" w:fill="FFFFFF"/>
        </w:rPr>
        <w:t> </w:t>
      </w:r>
      <w:r w:rsidR="00A40D56" w:rsidRPr="00520516">
        <w:rPr>
          <w:shd w:val="clear" w:color="auto" w:fill="FFFFFF"/>
        </w:rPr>
        <w:t>gada 7.</w:t>
      </w:r>
      <w:r w:rsidR="00046B25" w:rsidRPr="00520516">
        <w:rPr>
          <w:shd w:val="clear" w:color="auto" w:fill="FFFFFF"/>
        </w:rPr>
        <w:t> </w:t>
      </w:r>
      <w:r w:rsidR="00A40D56" w:rsidRPr="00520516">
        <w:rPr>
          <w:shd w:val="clear" w:color="auto" w:fill="FFFFFF"/>
        </w:rPr>
        <w:t>jūlija rīkojuma Nr.</w:t>
      </w:r>
      <w:r w:rsidR="00046B25" w:rsidRPr="00520516">
        <w:rPr>
          <w:shd w:val="clear" w:color="auto" w:fill="FFFFFF"/>
        </w:rPr>
        <w:t> </w:t>
      </w:r>
      <w:r w:rsidR="00A40D56" w:rsidRPr="00520516">
        <w:rPr>
          <w:shd w:val="clear" w:color="auto" w:fill="FFFFFF"/>
        </w:rPr>
        <w:t>490</w:t>
      </w:r>
      <w:r w:rsidR="00327FE5" w:rsidRPr="00520516">
        <w:rPr>
          <w:shd w:val="clear" w:color="auto" w:fill="FFFFFF"/>
        </w:rPr>
        <w:t xml:space="preserve"> “</w:t>
      </w:r>
      <w:r w:rsidR="00A43C31" w:rsidRPr="00520516">
        <w:rPr>
          <w:shd w:val="clear" w:color="auto" w:fill="FFFFFF"/>
        </w:rPr>
        <w:t>Par Digitālās transformācijas pamatnostādnēm 2021.</w:t>
      </w:r>
      <w:r w:rsidR="00C81ECC">
        <w:rPr>
          <w:shd w:val="clear" w:color="auto" w:fill="FFFFFF"/>
        </w:rPr>
        <w:t xml:space="preserve"> – </w:t>
      </w:r>
      <w:r w:rsidR="00A43C31" w:rsidRPr="00520516">
        <w:rPr>
          <w:shd w:val="clear" w:color="auto" w:fill="FFFFFF"/>
        </w:rPr>
        <w:t>2027.</w:t>
      </w:r>
      <w:r w:rsidR="00646FAC">
        <w:rPr>
          <w:shd w:val="clear" w:color="auto" w:fill="FFFFFF"/>
        </w:rPr>
        <w:t> </w:t>
      </w:r>
      <w:r w:rsidR="00A43C31" w:rsidRPr="00520516">
        <w:rPr>
          <w:shd w:val="clear" w:color="auto" w:fill="FFFFFF"/>
        </w:rPr>
        <w:t xml:space="preserve">gadam” </w:t>
      </w:r>
      <w:r w:rsidR="00327FE5" w:rsidRPr="00520516">
        <w:rPr>
          <w:shd w:val="clear" w:color="auto" w:fill="FFFFFF"/>
        </w:rPr>
        <w:t>4.</w:t>
      </w:r>
      <w:r w:rsidR="00046B25" w:rsidRPr="00520516">
        <w:rPr>
          <w:shd w:val="clear" w:color="auto" w:fill="FFFFFF"/>
        </w:rPr>
        <w:t> </w:t>
      </w:r>
      <w:r w:rsidR="00A43C31" w:rsidRPr="00520516">
        <w:rPr>
          <w:shd w:val="clear" w:color="auto" w:fill="FFFFFF"/>
        </w:rPr>
        <w:t xml:space="preserve">punktā doto uzdevumu </w:t>
      </w:r>
      <w:r w:rsidR="00C51225" w:rsidRPr="00520516">
        <w:rPr>
          <w:shd w:val="clear" w:color="auto" w:fill="FFFFFF"/>
        </w:rPr>
        <w:t>VARAM</w:t>
      </w:r>
      <w:r w:rsidR="00A43C31" w:rsidRPr="00520516">
        <w:rPr>
          <w:shd w:val="clear" w:color="auto" w:fill="FFFFFF"/>
        </w:rPr>
        <w:t xml:space="preserve"> sagatavot un iesniegt noteiktā kārtībā </w:t>
      </w:r>
      <w:r w:rsidR="007B78A5">
        <w:rPr>
          <w:shd w:val="clear" w:color="auto" w:fill="FFFFFF"/>
        </w:rPr>
        <w:t>MK</w:t>
      </w:r>
      <w:r w:rsidR="00A43C31" w:rsidRPr="00520516">
        <w:rPr>
          <w:shd w:val="clear" w:color="auto" w:fill="FFFFFF"/>
        </w:rPr>
        <w:t xml:space="preserve"> informatīvo ziņojumu par pamatnostādņu īstenošanas starpposma </w:t>
      </w:r>
      <w:r w:rsidR="002D7AE5">
        <w:rPr>
          <w:shd w:val="clear" w:color="auto" w:fill="FFFFFF"/>
        </w:rPr>
        <w:t>iz</w:t>
      </w:r>
      <w:r w:rsidR="00A43C31" w:rsidRPr="00520516">
        <w:rPr>
          <w:shd w:val="clear" w:color="auto" w:fill="FFFFFF"/>
        </w:rPr>
        <w:t>vērtējumu</w:t>
      </w:r>
      <w:r w:rsidR="007E010A">
        <w:rPr>
          <w:shd w:val="clear" w:color="auto" w:fill="FFFFFF"/>
        </w:rPr>
        <w:t xml:space="preserve"> (turpmāk </w:t>
      </w:r>
      <w:r w:rsidR="009D5017">
        <w:rPr>
          <w:shd w:val="clear" w:color="auto" w:fill="FFFFFF"/>
        </w:rPr>
        <w:t>–</w:t>
      </w:r>
      <w:r w:rsidR="007E010A">
        <w:rPr>
          <w:shd w:val="clear" w:color="auto" w:fill="FFFFFF"/>
        </w:rPr>
        <w:t xml:space="preserve"> Izvērt</w:t>
      </w:r>
      <w:r w:rsidR="009D5017">
        <w:rPr>
          <w:shd w:val="clear" w:color="auto" w:fill="FFFFFF"/>
        </w:rPr>
        <w:t>ējums)</w:t>
      </w:r>
      <w:r w:rsidR="00110561">
        <w:rPr>
          <w:rStyle w:val="FootnoteReference"/>
          <w:shd w:val="clear" w:color="auto" w:fill="FFFFFF"/>
        </w:rPr>
        <w:footnoteReference w:id="2"/>
      </w:r>
      <w:r w:rsidR="00A43C31" w:rsidRPr="00520516">
        <w:rPr>
          <w:shd w:val="clear" w:color="auto" w:fill="FFFFFF"/>
        </w:rPr>
        <w:t>.</w:t>
      </w:r>
    </w:p>
    <w:p w14:paraId="212C4611" w14:textId="30EBD4B1" w:rsidR="002C428C" w:rsidRPr="00520516" w:rsidRDefault="000803B9" w:rsidP="00677FF5">
      <w:pPr>
        <w:rPr>
          <w:shd w:val="clear" w:color="auto" w:fill="FFFFFF"/>
        </w:rPr>
      </w:pPr>
      <w:r w:rsidRPr="00520516">
        <w:rPr>
          <w:shd w:val="clear" w:color="auto" w:fill="FFFFFF"/>
        </w:rPr>
        <w:t xml:space="preserve">Digitālās </w:t>
      </w:r>
      <w:r w:rsidR="001D23C4" w:rsidRPr="00520516">
        <w:rPr>
          <w:shd w:val="clear" w:color="auto" w:fill="FFFFFF"/>
        </w:rPr>
        <w:t>transformācijas</w:t>
      </w:r>
      <w:r w:rsidRPr="00520516">
        <w:rPr>
          <w:shd w:val="clear" w:color="auto" w:fill="FFFFFF"/>
        </w:rPr>
        <w:t xml:space="preserve"> pamatnostādnes 2021.</w:t>
      </w:r>
      <w:r w:rsidR="00C02827" w:rsidRPr="00520516">
        <w:rPr>
          <w:shd w:val="clear" w:color="auto" w:fill="FFFFFF"/>
        </w:rPr>
        <w:t xml:space="preserve"> – </w:t>
      </w:r>
      <w:r w:rsidRPr="00520516">
        <w:rPr>
          <w:shd w:val="clear" w:color="auto" w:fill="FFFFFF"/>
        </w:rPr>
        <w:t>2027.</w:t>
      </w:r>
      <w:r w:rsidR="00046B25" w:rsidRPr="00520516">
        <w:rPr>
          <w:shd w:val="clear" w:color="auto" w:fill="FFFFFF"/>
        </w:rPr>
        <w:t> </w:t>
      </w:r>
      <w:r w:rsidRPr="00520516">
        <w:rPr>
          <w:shd w:val="clear" w:color="auto" w:fill="FFFFFF"/>
        </w:rPr>
        <w:t xml:space="preserve">gadam (turpmāk – Pamatnostādnes) tiek </w:t>
      </w:r>
      <w:r w:rsidR="00574F70" w:rsidRPr="00520516">
        <w:rPr>
          <w:shd w:val="clear" w:color="auto" w:fill="FFFFFF"/>
        </w:rPr>
        <w:t>īsteno</w:t>
      </w:r>
      <w:r w:rsidRPr="00520516">
        <w:rPr>
          <w:shd w:val="clear" w:color="auto" w:fill="FFFFFF"/>
        </w:rPr>
        <w:t>tas</w:t>
      </w:r>
      <w:r w:rsidR="00293E5A" w:rsidRPr="00520516">
        <w:rPr>
          <w:shd w:val="clear" w:color="auto" w:fill="FFFFFF"/>
        </w:rPr>
        <w:t xml:space="preserve"> </w:t>
      </w:r>
      <w:r w:rsidR="0040235B">
        <w:rPr>
          <w:shd w:val="clear" w:color="auto" w:fill="FFFFFF"/>
        </w:rPr>
        <w:t xml:space="preserve">saskaņā </w:t>
      </w:r>
      <w:bookmarkStart w:id="4" w:name="_Hlk177504757"/>
      <w:r w:rsidR="0040235B">
        <w:rPr>
          <w:shd w:val="clear" w:color="auto" w:fill="FFFFFF"/>
        </w:rPr>
        <w:t xml:space="preserve">ar </w:t>
      </w:r>
      <w:r w:rsidR="00BD135A">
        <w:rPr>
          <w:shd w:val="clear" w:color="auto" w:fill="FFFFFF"/>
        </w:rPr>
        <w:t>MK</w:t>
      </w:r>
      <w:r w:rsidR="00046B25" w:rsidRPr="00520516">
        <w:rPr>
          <w:shd w:val="clear" w:color="auto" w:fill="FFFFFF"/>
        </w:rPr>
        <w:t xml:space="preserve"> </w:t>
      </w:r>
      <w:r w:rsidR="003B7B39" w:rsidRPr="00520516">
        <w:rPr>
          <w:shd w:val="clear" w:color="auto" w:fill="FFFFFF"/>
        </w:rPr>
        <w:t>2023.</w:t>
      </w:r>
      <w:r w:rsidR="00046B25" w:rsidRPr="00520516">
        <w:rPr>
          <w:shd w:val="clear" w:color="auto" w:fill="FFFFFF"/>
        </w:rPr>
        <w:t> </w:t>
      </w:r>
      <w:r w:rsidR="003B7B39" w:rsidRPr="00520516">
        <w:rPr>
          <w:shd w:val="clear" w:color="auto" w:fill="FFFFFF"/>
        </w:rPr>
        <w:t>gada 1</w:t>
      </w:r>
      <w:r w:rsidR="00710611">
        <w:rPr>
          <w:shd w:val="clear" w:color="auto" w:fill="FFFFFF"/>
        </w:rPr>
        <w:t>3</w:t>
      </w:r>
      <w:r w:rsidR="003B7B39" w:rsidRPr="00520516">
        <w:rPr>
          <w:shd w:val="clear" w:color="auto" w:fill="FFFFFF"/>
        </w:rPr>
        <w:t>.</w:t>
      </w:r>
      <w:r w:rsidR="00B936D1" w:rsidRPr="00520516">
        <w:rPr>
          <w:shd w:val="clear" w:color="auto" w:fill="FFFFFF"/>
        </w:rPr>
        <w:t> </w:t>
      </w:r>
      <w:r w:rsidR="003B7B39" w:rsidRPr="00520516">
        <w:rPr>
          <w:shd w:val="clear" w:color="auto" w:fill="FFFFFF"/>
        </w:rPr>
        <w:t>decembr</w:t>
      </w:r>
      <w:r w:rsidR="00A1455B">
        <w:rPr>
          <w:shd w:val="clear" w:color="auto" w:fill="FFFFFF"/>
        </w:rPr>
        <w:t xml:space="preserve">a </w:t>
      </w:r>
      <w:r w:rsidR="003B7B39" w:rsidRPr="00520516">
        <w:rPr>
          <w:shd w:val="clear" w:color="auto" w:fill="FFFFFF"/>
        </w:rPr>
        <w:t xml:space="preserve"> </w:t>
      </w:r>
      <w:r w:rsidR="00710611">
        <w:rPr>
          <w:shd w:val="clear" w:color="auto" w:fill="FFFFFF"/>
        </w:rPr>
        <w:t>rīkojumu Nr. 892 “Par Digitālās transformācijas pamatnostādņu 2021.</w:t>
      </w:r>
      <w:r w:rsidR="00710611" w:rsidRPr="00710611">
        <w:rPr>
          <w:shd w:val="clear" w:color="auto" w:fill="FFFFFF"/>
        </w:rPr>
        <w:t xml:space="preserve"> </w:t>
      </w:r>
      <w:r w:rsidR="00710611" w:rsidRPr="00520516">
        <w:rPr>
          <w:shd w:val="clear" w:color="auto" w:fill="FFFFFF"/>
        </w:rPr>
        <w:t>–</w:t>
      </w:r>
      <w:r w:rsidR="00710611">
        <w:rPr>
          <w:shd w:val="clear" w:color="auto" w:fill="FFFFFF"/>
        </w:rPr>
        <w:t xml:space="preserve"> 2027. gadam ieviešanas plānu 2023. </w:t>
      </w:r>
      <w:r w:rsidR="00710611" w:rsidRPr="00520516">
        <w:rPr>
          <w:shd w:val="clear" w:color="auto" w:fill="FFFFFF"/>
        </w:rPr>
        <w:t>–</w:t>
      </w:r>
      <w:r w:rsidR="00710611">
        <w:rPr>
          <w:shd w:val="clear" w:color="auto" w:fill="FFFFFF"/>
        </w:rPr>
        <w:t xml:space="preserve">2027. gadam” ar kuru tika </w:t>
      </w:r>
      <w:r w:rsidR="00574F70" w:rsidRPr="00520516">
        <w:rPr>
          <w:shd w:val="clear" w:color="auto" w:fill="FFFFFF"/>
        </w:rPr>
        <w:t>apstiprināt</w:t>
      </w:r>
      <w:r w:rsidR="00710611">
        <w:rPr>
          <w:shd w:val="clear" w:color="auto" w:fill="FFFFFF"/>
        </w:rPr>
        <w:t>s</w:t>
      </w:r>
      <w:r w:rsidR="00574F70" w:rsidRPr="00520516">
        <w:rPr>
          <w:shd w:val="clear" w:color="auto" w:fill="FFFFFF"/>
        </w:rPr>
        <w:t xml:space="preserve"> </w:t>
      </w:r>
      <w:r w:rsidR="00E97C03" w:rsidRPr="00520516">
        <w:rPr>
          <w:shd w:val="clear" w:color="auto" w:fill="FFFFFF"/>
        </w:rPr>
        <w:t>P</w:t>
      </w:r>
      <w:r w:rsidR="009F7B3A" w:rsidRPr="00520516">
        <w:rPr>
          <w:shd w:val="clear" w:color="auto" w:fill="FFFFFF"/>
        </w:rPr>
        <w:t>amatnostādņu ieviešanas plān</w:t>
      </w:r>
      <w:r w:rsidR="00710611">
        <w:rPr>
          <w:shd w:val="clear" w:color="auto" w:fill="FFFFFF"/>
        </w:rPr>
        <w:t>s</w:t>
      </w:r>
      <w:r w:rsidR="009F7B3A" w:rsidRPr="00520516">
        <w:rPr>
          <w:shd w:val="clear" w:color="auto" w:fill="FFFFFF"/>
        </w:rPr>
        <w:t xml:space="preserve"> 2023.</w:t>
      </w:r>
      <w:r w:rsidR="00C02827" w:rsidRPr="00520516">
        <w:rPr>
          <w:shd w:val="clear" w:color="auto" w:fill="FFFFFF"/>
        </w:rPr>
        <w:t xml:space="preserve"> – </w:t>
      </w:r>
      <w:r w:rsidR="009F7B3A" w:rsidRPr="00520516">
        <w:rPr>
          <w:shd w:val="clear" w:color="auto" w:fill="FFFFFF"/>
        </w:rPr>
        <w:t>2027</w:t>
      </w:r>
      <w:r w:rsidR="00C24527">
        <w:rPr>
          <w:shd w:val="clear" w:color="auto" w:fill="FFFFFF"/>
        </w:rPr>
        <w:t>. gadam</w:t>
      </w:r>
      <w:r w:rsidR="00574F70" w:rsidRPr="00520516">
        <w:rPr>
          <w:shd w:val="clear" w:color="auto" w:fill="FFFFFF"/>
        </w:rPr>
        <w:t xml:space="preserve">” </w:t>
      </w:r>
      <w:bookmarkEnd w:id="4"/>
      <w:r w:rsidR="00574F70" w:rsidRPr="00520516">
        <w:rPr>
          <w:shd w:val="clear" w:color="auto" w:fill="FFFFFF"/>
        </w:rPr>
        <w:t>(turpmāk –</w:t>
      </w:r>
      <w:r w:rsidR="00C2772F" w:rsidRPr="00520516">
        <w:rPr>
          <w:shd w:val="clear" w:color="auto" w:fill="FFFFFF"/>
        </w:rPr>
        <w:t xml:space="preserve"> </w:t>
      </w:r>
      <w:r w:rsidR="00BF64B1" w:rsidRPr="00520516">
        <w:rPr>
          <w:shd w:val="clear" w:color="auto" w:fill="FFFFFF"/>
        </w:rPr>
        <w:t>P</w:t>
      </w:r>
      <w:r w:rsidR="00574F70" w:rsidRPr="00520516">
        <w:rPr>
          <w:shd w:val="clear" w:color="auto" w:fill="FFFFFF"/>
        </w:rPr>
        <w:t>lāns)</w:t>
      </w:r>
      <w:r w:rsidR="0041727D" w:rsidRPr="00520516">
        <w:rPr>
          <w:shd w:val="clear" w:color="auto" w:fill="FFFFFF"/>
        </w:rPr>
        <w:t>.</w:t>
      </w:r>
      <w:r w:rsidR="00C24527">
        <w:rPr>
          <w:shd w:val="clear" w:color="auto" w:fill="FFFFFF"/>
        </w:rPr>
        <w:t xml:space="preserve"> Izvē</w:t>
      </w:r>
      <w:r w:rsidR="00CC48A3">
        <w:rPr>
          <w:shd w:val="clear" w:color="auto" w:fill="FFFFFF"/>
        </w:rPr>
        <w:t xml:space="preserve">rtējumā iekļauta </w:t>
      </w:r>
      <w:r w:rsidR="00A67936">
        <w:rPr>
          <w:shd w:val="clear" w:color="auto" w:fill="FFFFFF"/>
        </w:rPr>
        <w:t xml:space="preserve">arī </w:t>
      </w:r>
      <w:r w:rsidR="00CC48A3">
        <w:rPr>
          <w:shd w:val="clear" w:color="auto" w:fill="FFFFFF"/>
        </w:rPr>
        <w:t>informācija par pa</w:t>
      </w:r>
      <w:r w:rsidR="00B5186B">
        <w:rPr>
          <w:shd w:val="clear" w:color="auto" w:fill="FFFFFF"/>
        </w:rPr>
        <w:t>s</w:t>
      </w:r>
      <w:r w:rsidR="00CC48A3">
        <w:rPr>
          <w:shd w:val="clear" w:color="auto" w:fill="FFFFFF"/>
        </w:rPr>
        <w:t>ākumiem</w:t>
      </w:r>
      <w:r w:rsidR="008920EB">
        <w:rPr>
          <w:shd w:val="clear" w:color="auto" w:fill="FFFFFF"/>
        </w:rPr>
        <w:t xml:space="preserve">, kas iekļauti </w:t>
      </w:r>
      <w:r w:rsidR="00783D1D">
        <w:rPr>
          <w:shd w:val="clear" w:color="auto" w:fill="FFFFFF"/>
        </w:rPr>
        <w:t>Ceļvedī Latvijai</w:t>
      </w:r>
      <w:r w:rsidR="00E5387D">
        <w:rPr>
          <w:shd w:val="clear" w:color="auto" w:fill="FFFFFF"/>
        </w:rPr>
        <w:t xml:space="preserve"> </w:t>
      </w:r>
      <w:r w:rsidR="00B5186B">
        <w:rPr>
          <w:shd w:val="clear" w:color="auto" w:fill="FFFFFF"/>
        </w:rPr>
        <w:t xml:space="preserve">un sniedz ieguldījumu </w:t>
      </w:r>
      <w:r w:rsidR="001D6E3F">
        <w:rPr>
          <w:shd w:val="clear" w:color="auto" w:fill="FFFFFF"/>
        </w:rPr>
        <w:t xml:space="preserve">Pamatnostādnēs ietvertajās attīstības jomās. </w:t>
      </w:r>
      <w:r w:rsidR="009D5017">
        <w:rPr>
          <w:shd w:val="clear" w:color="auto" w:fill="FFFFFF"/>
        </w:rPr>
        <w:t>I</w:t>
      </w:r>
      <w:r w:rsidR="00693CDC">
        <w:rPr>
          <w:shd w:val="clear" w:color="auto" w:fill="FFFFFF"/>
        </w:rPr>
        <w:t>z</w:t>
      </w:r>
      <w:r w:rsidR="00F00F9B" w:rsidRPr="00520516">
        <w:rPr>
          <w:shd w:val="clear" w:color="auto" w:fill="FFFFFF"/>
        </w:rPr>
        <w:t xml:space="preserve">vērtējums </w:t>
      </w:r>
      <w:r w:rsidR="00574F70" w:rsidRPr="00520516">
        <w:rPr>
          <w:shd w:val="clear" w:color="auto" w:fill="FFFFFF"/>
        </w:rPr>
        <w:t xml:space="preserve">izstrādāts </w:t>
      </w:r>
      <w:r w:rsidR="0040235B">
        <w:rPr>
          <w:shd w:val="clear" w:color="auto" w:fill="FFFFFF"/>
        </w:rPr>
        <w:t>balst</w:t>
      </w:r>
      <w:r w:rsidR="005A7BBD" w:rsidRPr="00520516">
        <w:rPr>
          <w:shd w:val="clear" w:color="auto" w:fill="FFFFFF"/>
        </w:rPr>
        <w:t xml:space="preserve">oties </w:t>
      </w:r>
      <w:r w:rsidR="00574F70" w:rsidRPr="00520516">
        <w:rPr>
          <w:shd w:val="clear" w:color="auto" w:fill="FFFFFF"/>
        </w:rPr>
        <w:t xml:space="preserve">uz </w:t>
      </w:r>
      <w:r w:rsidR="001B6244">
        <w:rPr>
          <w:shd w:val="clear" w:color="auto" w:fill="FFFFFF"/>
        </w:rPr>
        <w:t xml:space="preserve">statistikas datiem, kas sniegti </w:t>
      </w:r>
      <w:r w:rsidR="008E2A3B">
        <w:rPr>
          <w:shd w:val="clear" w:color="auto" w:fill="FFFFFF"/>
        </w:rPr>
        <w:t>EK</w:t>
      </w:r>
      <w:r w:rsidR="00173E3D">
        <w:rPr>
          <w:shd w:val="clear" w:color="auto" w:fill="FFFFFF"/>
        </w:rPr>
        <w:t xml:space="preserve"> sagatavotajā </w:t>
      </w:r>
      <w:r w:rsidR="001B6244">
        <w:rPr>
          <w:shd w:val="clear" w:color="auto" w:fill="FFFFFF"/>
        </w:rPr>
        <w:t>Digitālās dekādes ziņojumā par Latviju 202</w:t>
      </w:r>
      <w:r w:rsidR="00930F62">
        <w:rPr>
          <w:shd w:val="clear" w:color="auto" w:fill="FFFFFF"/>
        </w:rPr>
        <w:t>4</w:t>
      </w:r>
      <w:r w:rsidR="001B6244">
        <w:rPr>
          <w:shd w:val="clear" w:color="auto" w:fill="FFFFFF"/>
        </w:rPr>
        <w:t>. gadā</w:t>
      </w:r>
      <w:r w:rsidR="001B6244">
        <w:rPr>
          <w:rStyle w:val="FootnoteReference"/>
          <w:rFonts w:cs="Times New Roman"/>
          <w:shd w:val="clear" w:color="auto" w:fill="FFFFFF"/>
        </w:rPr>
        <w:footnoteReference w:id="3"/>
      </w:r>
      <w:r w:rsidR="00C228A0">
        <w:rPr>
          <w:shd w:val="clear" w:color="auto" w:fill="FFFFFF"/>
        </w:rPr>
        <w:t>,</w:t>
      </w:r>
      <w:r w:rsidR="001B6244">
        <w:rPr>
          <w:shd w:val="clear" w:color="auto" w:fill="FFFFFF"/>
        </w:rPr>
        <w:t xml:space="preserve"> </w:t>
      </w:r>
      <w:r w:rsidR="0027777E">
        <w:rPr>
          <w:shd w:val="clear" w:color="auto" w:fill="FFFFFF"/>
        </w:rPr>
        <w:t>DESI</w:t>
      </w:r>
      <w:r w:rsidR="001B6244">
        <w:rPr>
          <w:shd w:val="clear" w:color="auto" w:fill="FFFFFF"/>
        </w:rPr>
        <w:t xml:space="preserve"> ziņojumos </w:t>
      </w:r>
      <w:r w:rsidR="00903255">
        <w:rPr>
          <w:shd w:val="clear" w:color="auto" w:fill="FFFFFF"/>
        </w:rPr>
        <w:t xml:space="preserve">par Latviju </w:t>
      </w:r>
      <w:r w:rsidR="001B6244">
        <w:rPr>
          <w:shd w:val="clear" w:color="auto" w:fill="FFFFFF"/>
        </w:rPr>
        <w:t>līdz 2022.gadam</w:t>
      </w:r>
      <w:r w:rsidR="00685FD9">
        <w:rPr>
          <w:rStyle w:val="FootnoteReference"/>
          <w:rFonts w:cs="Times New Roman"/>
          <w:shd w:val="clear" w:color="auto" w:fill="FFFFFF"/>
        </w:rPr>
        <w:footnoteReference w:id="4"/>
      </w:r>
      <w:r w:rsidR="001B6244" w:rsidRPr="00520516">
        <w:rPr>
          <w:shd w:val="clear" w:color="auto" w:fill="FFFFFF"/>
        </w:rPr>
        <w:t xml:space="preserve"> </w:t>
      </w:r>
      <w:r w:rsidR="001B6244">
        <w:rPr>
          <w:shd w:val="clear" w:color="auto" w:fill="FFFFFF"/>
        </w:rPr>
        <w:t xml:space="preserve">un </w:t>
      </w:r>
      <w:r w:rsidR="00574F70" w:rsidRPr="00520516">
        <w:rPr>
          <w:shd w:val="clear" w:color="auto" w:fill="FFFFFF"/>
        </w:rPr>
        <w:t xml:space="preserve">analīzi par </w:t>
      </w:r>
      <w:r w:rsidR="00BF64B1" w:rsidRPr="00520516">
        <w:rPr>
          <w:shd w:val="clear" w:color="auto" w:fill="FFFFFF"/>
        </w:rPr>
        <w:t>Plānā</w:t>
      </w:r>
      <w:r w:rsidR="00574F70" w:rsidRPr="00520516">
        <w:rPr>
          <w:shd w:val="clear" w:color="auto" w:fill="FFFFFF"/>
        </w:rPr>
        <w:t xml:space="preserve"> ietverto pasākumu izpildi</w:t>
      </w:r>
      <w:r w:rsidR="00D75F46" w:rsidRPr="00520516">
        <w:rPr>
          <w:shd w:val="clear" w:color="auto" w:fill="FFFFFF"/>
        </w:rPr>
        <w:t xml:space="preserve"> </w:t>
      </w:r>
      <w:r w:rsidR="00712ABB" w:rsidRPr="00520516">
        <w:rPr>
          <w:shd w:val="clear" w:color="auto" w:fill="FFFFFF"/>
        </w:rPr>
        <w:t>līdz 202</w:t>
      </w:r>
      <w:r w:rsidR="00CF30C4">
        <w:rPr>
          <w:shd w:val="clear" w:color="auto" w:fill="FFFFFF"/>
        </w:rPr>
        <w:t>5</w:t>
      </w:r>
      <w:r w:rsidR="00712ABB" w:rsidRPr="00520516">
        <w:rPr>
          <w:shd w:val="clear" w:color="auto" w:fill="FFFFFF"/>
        </w:rPr>
        <w:t>.</w:t>
      </w:r>
      <w:r w:rsidR="00B936D1" w:rsidRPr="00520516">
        <w:rPr>
          <w:shd w:val="clear" w:color="auto" w:fill="FFFFFF"/>
        </w:rPr>
        <w:t> </w:t>
      </w:r>
      <w:r w:rsidR="00712ABB" w:rsidRPr="00520516">
        <w:rPr>
          <w:shd w:val="clear" w:color="auto" w:fill="FFFFFF"/>
        </w:rPr>
        <w:t xml:space="preserve">gada </w:t>
      </w:r>
      <w:r w:rsidR="00CF30C4">
        <w:rPr>
          <w:shd w:val="clear" w:color="auto" w:fill="FFFFFF"/>
        </w:rPr>
        <w:t>1</w:t>
      </w:r>
      <w:r w:rsidR="00712ABB" w:rsidRPr="00520516">
        <w:rPr>
          <w:shd w:val="clear" w:color="auto" w:fill="FFFFFF"/>
        </w:rPr>
        <w:t>.</w:t>
      </w:r>
      <w:r w:rsidR="00B936D1" w:rsidRPr="00520516">
        <w:rPr>
          <w:shd w:val="clear" w:color="auto" w:fill="FFFFFF"/>
        </w:rPr>
        <w:t> </w:t>
      </w:r>
      <w:r w:rsidR="00CF30C4">
        <w:rPr>
          <w:shd w:val="clear" w:color="auto" w:fill="FFFFFF"/>
        </w:rPr>
        <w:t>martam</w:t>
      </w:r>
      <w:r w:rsidR="00D07117" w:rsidRPr="00520516">
        <w:rPr>
          <w:shd w:val="clear" w:color="auto" w:fill="FFFFFF"/>
        </w:rPr>
        <w:t>.</w:t>
      </w:r>
    </w:p>
    <w:p w14:paraId="5EE3D781" w14:textId="49C69D37" w:rsidR="00AF5050" w:rsidRPr="00520516" w:rsidRDefault="00D24E7F" w:rsidP="00677FF5">
      <w:pPr>
        <w:rPr>
          <w:shd w:val="clear" w:color="auto" w:fill="FFFFFF"/>
        </w:rPr>
      </w:pPr>
      <w:r w:rsidRPr="00520516">
        <w:rPr>
          <w:shd w:val="clear" w:color="auto" w:fill="FFFFFF"/>
        </w:rPr>
        <w:t>Pamatnostādņu īstenošan</w:t>
      </w:r>
      <w:r w:rsidR="00D93B36">
        <w:rPr>
          <w:shd w:val="clear" w:color="auto" w:fill="FFFFFF"/>
        </w:rPr>
        <w:t xml:space="preserve">u </w:t>
      </w:r>
      <w:r w:rsidR="00176741">
        <w:rPr>
          <w:shd w:val="clear" w:color="auto" w:fill="FFFFFF"/>
        </w:rPr>
        <w:t>ietekmē ārējās vides izmaiņas</w:t>
      </w:r>
      <w:r w:rsidR="00AE5427">
        <w:rPr>
          <w:shd w:val="clear" w:color="auto" w:fill="FFFFFF"/>
        </w:rPr>
        <w:t xml:space="preserve">, kas </w:t>
      </w:r>
      <w:r w:rsidR="00C12BAF">
        <w:rPr>
          <w:shd w:val="clear" w:color="auto" w:fill="FFFFFF"/>
        </w:rPr>
        <w:t xml:space="preserve">saistītas ar </w:t>
      </w:r>
      <w:r w:rsidR="00073A09">
        <w:rPr>
          <w:shd w:val="clear" w:color="auto" w:fill="FFFFFF"/>
        </w:rPr>
        <w:t>ES</w:t>
      </w:r>
      <w:r w:rsidRPr="00520516">
        <w:rPr>
          <w:shd w:val="clear" w:color="auto" w:fill="FFFFFF"/>
        </w:rPr>
        <w:t xml:space="preserve"> </w:t>
      </w:r>
      <w:r w:rsidR="00E4762A" w:rsidRPr="00520516">
        <w:rPr>
          <w:shd w:val="clear" w:color="auto" w:fill="FFFFFF"/>
        </w:rPr>
        <w:t>2022.</w:t>
      </w:r>
      <w:r w:rsidR="00F32EEF">
        <w:rPr>
          <w:shd w:val="clear" w:color="auto" w:fill="FFFFFF"/>
        </w:rPr>
        <w:t> </w:t>
      </w:r>
      <w:r w:rsidR="00E4762A" w:rsidRPr="00520516">
        <w:rPr>
          <w:shd w:val="clear" w:color="auto" w:fill="FFFFFF"/>
        </w:rPr>
        <w:t>gada 14.</w:t>
      </w:r>
      <w:r w:rsidRPr="00520516">
        <w:rPr>
          <w:shd w:val="clear" w:color="auto" w:fill="FFFFFF"/>
        </w:rPr>
        <w:t> </w:t>
      </w:r>
      <w:r w:rsidR="00E4762A" w:rsidRPr="00520516">
        <w:rPr>
          <w:shd w:val="clear" w:color="auto" w:fill="FFFFFF"/>
        </w:rPr>
        <w:t>decembrī pieņemt</w:t>
      </w:r>
      <w:r w:rsidR="000C5D75">
        <w:rPr>
          <w:shd w:val="clear" w:color="auto" w:fill="FFFFFF"/>
        </w:rPr>
        <w:t>o</w:t>
      </w:r>
      <w:r w:rsidR="00B625D1" w:rsidRPr="00520516">
        <w:rPr>
          <w:shd w:val="clear" w:color="auto" w:fill="FFFFFF"/>
        </w:rPr>
        <w:t xml:space="preserve"> Eiropas Parlamenta un Padomes lēmum</w:t>
      </w:r>
      <w:r w:rsidR="000C5D75">
        <w:rPr>
          <w:shd w:val="clear" w:color="auto" w:fill="FFFFFF"/>
        </w:rPr>
        <w:t>u</w:t>
      </w:r>
      <w:r w:rsidR="00B625D1" w:rsidRPr="00520516">
        <w:rPr>
          <w:shd w:val="clear" w:color="auto" w:fill="FFFFFF"/>
        </w:rPr>
        <w:t xml:space="preserve"> (ES) 2022/2481, ar ko izveido </w:t>
      </w:r>
      <w:r w:rsidR="004D17FB" w:rsidRPr="00520516">
        <w:rPr>
          <w:shd w:val="clear" w:color="auto" w:fill="FFFFFF"/>
        </w:rPr>
        <w:t>Dekādes programm</w:t>
      </w:r>
      <w:r w:rsidR="00B440D9">
        <w:rPr>
          <w:shd w:val="clear" w:color="auto" w:fill="FFFFFF"/>
        </w:rPr>
        <w:t>u</w:t>
      </w:r>
      <w:r w:rsidR="00A51CB0" w:rsidRPr="00520516">
        <w:rPr>
          <w:shd w:val="clear" w:color="auto" w:fill="FFFFFF"/>
        </w:rPr>
        <w:t xml:space="preserve">, </w:t>
      </w:r>
      <w:r w:rsidR="003611A4" w:rsidRPr="00520516">
        <w:rPr>
          <w:shd w:val="clear" w:color="auto" w:fill="FFFFFF"/>
        </w:rPr>
        <w:t xml:space="preserve">ar </w:t>
      </w:r>
      <w:r w:rsidR="00A51CB0" w:rsidRPr="00520516">
        <w:rPr>
          <w:shd w:val="clear" w:color="auto" w:fill="FFFFFF"/>
        </w:rPr>
        <w:t>kur</w:t>
      </w:r>
      <w:r w:rsidR="003611A4" w:rsidRPr="00520516">
        <w:rPr>
          <w:shd w:val="clear" w:color="auto" w:fill="FFFFFF"/>
        </w:rPr>
        <w:t>u</w:t>
      </w:r>
      <w:r w:rsidR="00A51CB0" w:rsidRPr="00520516">
        <w:rPr>
          <w:shd w:val="clear" w:color="auto" w:fill="FFFFFF"/>
        </w:rPr>
        <w:t xml:space="preserve"> </w:t>
      </w:r>
      <w:r w:rsidRPr="00520516">
        <w:rPr>
          <w:shd w:val="clear" w:color="auto" w:fill="FFFFFF"/>
        </w:rPr>
        <w:t xml:space="preserve">tiek </w:t>
      </w:r>
      <w:r w:rsidR="007E1CF2" w:rsidRPr="00520516">
        <w:rPr>
          <w:shd w:val="clear" w:color="auto" w:fill="FFFFFF"/>
        </w:rPr>
        <w:t>noteikti līdz 2030.</w:t>
      </w:r>
      <w:r w:rsidR="00F32EEF">
        <w:rPr>
          <w:shd w:val="clear" w:color="auto" w:fill="FFFFFF"/>
        </w:rPr>
        <w:t> </w:t>
      </w:r>
      <w:r w:rsidR="007E1CF2" w:rsidRPr="00520516">
        <w:rPr>
          <w:shd w:val="clear" w:color="auto" w:fill="FFFFFF"/>
        </w:rPr>
        <w:t>gadam sasniedzamie digitālie mērķi un mērķrādītāji</w:t>
      </w:r>
      <w:r w:rsidR="009B28FC" w:rsidRPr="00520516">
        <w:rPr>
          <w:shd w:val="clear" w:color="auto" w:fill="FFFFFF"/>
        </w:rPr>
        <w:t xml:space="preserve"> </w:t>
      </w:r>
      <w:r w:rsidR="00B440D9">
        <w:rPr>
          <w:shd w:val="clear" w:color="auto" w:fill="FFFFFF"/>
        </w:rPr>
        <w:t>ES</w:t>
      </w:r>
      <w:r w:rsidR="00EA0523" w:rsidRPr="00520516">
        <w:rPr>
          <w:shd w:val="clear" w:color="auto" w:fill="FFFFFF"/>
        </w:rPr>
        <w:t xml:space="preserve"> un to </w:t>
      </w:r>
      <w:r w:rsidR="00191012" w:rsidRPr="00520516">
        <w:rPr>
          <w:shd w:val="clear" w:color="auto" w:fill="FFFFFF"/>
        </w:rPr>
        <w:t>sas</w:t>
      </w:r>
      <w:r w:rsidR="00774DDF" w:rsidRPr="00520516">
        <w:rPr>
          <w:shd w:val="clear" w:color="auto" w:fill="FFFFFF"/>
        </w:rPr>
        <w:t>niegšanas uzraudzība</w:t>
      </w:r>
      <w:r w:rsidR="00B440D9" w:rsidRPr="00B440D9">
        <w:rPr>
          <w:shd w:val="clear" w:color="auto" w:fill="FFFFFF"/>
        </w:rPr>
        <w:t xml:space="preserve"> </w:t>
      </w:r>
      <w:r w:rsidR="00B440D9" w:rsidRPr="00520516">
        <w:rPr>
          <w:shd w:val="clear" w:color="auto" w:fill="FFFFFF"/>
        </w:rPr>
        <w:t>ES Dalībvalstīs</w:t>
      </w:r>
      <w:r w:rsidR="006B6D8A" w:rsidRPr="00520516">
        <w:rPr>
          <w:shd w:val="clear" w:color="auto" w:fill="FFFFFF"/>
        </w:rPr>
        <w:t>.</w:t>
      </w:r>
    </w:p>
    <w:p w14:paraId="46FB8A8B" w14:textId="4852FD53" w:rsidR="001A6B33" w:rsidRDefault="12B60594" w:rsidP="00677FF5">
      <w:pPr>
        <w:rPr>
          <w:shd w:val="clear" w:color="auto" w:fill="FFFFFF"/>
        </w:rPr>
      </w:pPr>
      <w:r w:rsidRPr="00520516">
        <w:rPr>
          <w:shd w:val="clear" w:color="auto" w:fill="FFFFFF"/>
        </w:rPr>
        <w:t xml:space="preserve">Saskaņā ar Dekādes programmā noteikto, Latvija iesniedza </w:t>
      </w:r>
      <w:r w:rsidR="3433C9D7">
        <w:rPr>
          <w:shd w:val="clear" w:color="auto" w:fill="FFFFFF"/>
        </w:rPr>
        <w:t xml:space="preserve">EK </w:t>
      </w:r>
      <w:r w:rsidR="63A71D75" w:rsidRPr="00520516">
        <w:rPr>
          <w:shd w:val="clear" w:color="auto" w:fill="FFFFFF"/>
        </w:rPr>
        <w:t>Digitālās desmitgades stratēģisko ceļvedi Latvijai</w:t>
      </w:r>
      <w:r w:rsidR="0BFA2CE8" w:rsidRPr="00520516">
        <w:rPr>
          <w:shd w:val="clear" w:color="auto" w:fill="FFFFFF"/>
        </w:rPr>
        <w:t xml:space="preserve"> </w:t>
      </w:r>
      <w:r w:rsidR="63A71D75" w:rsidRPr="00520516">
        <w:rPr>
          <w:shd w:val="clear" w:color="auto" w:fill="FFFFFF"/>
        </w:rPr>
        <w:t>līdz 2030.</w:t>
      </w:r>
      <w:r w:rsidR="085E5BFE">
        <w:rPr>
          <w:shd w:val="clear" w:color="auto" w:fill="FFFFFF"/>
        </w:rPr>
        <w:t> </w:t>
      </w:r>
      <w:r w:rsidR="63A71D75" w:rsidRPr="00520516">
        <w:rPr>
          <w:shd w:val="clear" w:color="auto" w:fill="FFFFFF"/>
        </w:rPr>
        <w:t>gadam</w:t>
      </w:r>
      <w:r w:rsidR="44A27CC1" w:rsidRPr="00520516">
        <w:rPr>
          <w:shd w:val="clear" w:color="auto" w:fill="FFFFFF"/>
        </w:rPr>
        <w:t xml:space="preserve"> (turpmāk – </w:t>
      </w:r>
      <w:r w:rsidR="3BA5B542" w:rsidRPr="00520516">
        <w:rPr>
          <w:shd w:val="clear" w:color="auto" w:fill="FFFFFF"/>
        </w:rPr>
        <w:t>C</w:t>
      </w:r>
      <w:r w:rsidR="44A27CC1" w:rsidRPr="00520516">
        <w:rPr>
          <w:shd w:val="clear" w:color="auto" w:fill="FFFFFF"/>
        </w:rPr>
        <w:t>eļvedis</w:t>
      </w:r>
      <w:r w:rsidR="28EF9CB9">
        <w:rPr>
          <w:shd w:val="clear" w:color="auto" w:fill="FFFFFF"/>
        </w:rPr>
        <w:t xml:space="preserve"> Latvijai</w:t>
      </w:r>
      <w:r w:rsidR="44A27CC1" w:rsidRPr="00520516">
        <w:rPr>
          <w:shd w:val="clear" w:color="auto" w:fill="FFFFFF"/>
        </w:rPr>
        <w:t>)</w:t>
      </w:r>
      <w:r w:rsidR="7A0C8173" w:rsidRPr="00520516">
        <w:rPr>
          <w:shd w:val="clear" w:color="auto" w:fill="FFFFFF"/>
        </w:rPr>
        <w:t>,</w:t>
      </w:r>
      <w:r w:rsidR="228A2416" w:rsidRPr="00520516">
        <w:rPr>
          <w:shd w:val="clear" w:color="auto" w:fill="FFFFFF"/>
        </w:rPr>
        <w:t xml:space="preserve"> kas </w:t>
      </w:r>
      <w:r w:rsidR="44A27CC1" w:rsidRPr="00520516">
        <w:rPr>
          <w:shd w:val="clear" w:color="auto" w:fill="FFFFFF"/>
        </w:rPr>
        <w:t>tika izskatīt</w:t>
      </w:r>
      <w:r w:rsidR="28D787D0" w:rsidRPr="00520516">
        <w:rPr>
          <w:shd w:val="clear" w:color="auto" w:fill="FFFFFF"/>
        </w:rPr>
        <w:t>s</w:t>
      </w:r>
      <w:r w:rsidR="44A27CC1" w:rsidRPr="00520516">
        <w:rPr>
          <w:shd w:val="clear" w:color="auto" w:fill="FFFFFF"/>
        </w:rPr>
        <w:t xml:space="preserve"> </w:t>
      </w:r>
      <w:r w:rsidR="53846E02">
        <w:rPr>
          <w:shd w:val="clear" w:color="auto" w:fill="FFFFFF"/>
        </w:rPr>
        <w:t>MK</w:t>
      </w:r>
      <w:r w:rsidR="44A27CC1" w:rsidRPr="00520516">
        <w:rPr>
          <w:shd w:val="clear" w:color="auto" w:fill="FFFFFF"/>
        </w:rPr>
        <w:t xml:space="preserve"> 2024.</w:t>
      </w:r>
      <w:r w:rsidR="085E5BFE">
        <w:rPr>
          <w:shd w:val="clear" w:color="auto" w:fill="FFFFFF"/>
        </w:rPr>
        <w:t> </w:t>
      </w:r>
      <w:r w:rsidR="44A27CC1" w:rsidRPr="00520516">
        <w:rPr>
          <w:shd w:val="clear" w:color="auto" w:fill="FFFFFF"/>
        </w:rPr>
        <w:t>gada 30.</w:t>
      </w:r>
      <w:r w:rsidR="085E5BFE">
        <w:rPr>
          <w:shd w:val="clear" w:color="auto" w:fill="FFFFFF"/>
        </w:rPr>
        <w:t> </w:t>
      </w:r>
      <w:r w:rsidR="44A27CC1" w:rsidRPr="00520516">
        <w:rPr>
          <w:shd w:val="clear" w:color="auto" w:fill="FFFFFF"/>
        </w:rPr>
        <w:t>janvāra s</w:t>
      </w:r>
      <w:r w:rsidR="0BFA2CE8" w:rsidRPr="00520516">
        <w:rPr>
          <w:shd w:val="clear" w:color="auto" w:fill="FFFFFF"/>
        </w:rPr>
        <w:t xml:space="preserve">ēdē. </w:t>
      </w:r>
      <w:r w:rsidR="36BC132D" w:rsidRPr="00520516">
        <w:rPr>
          <w:shd w:val="clear" w:color="auto" w:fill="FFFFFF"/>
        </w:rPr>
        <w:t>Ceļvedī</w:t>
      </w:r>
      <w:r w:rsidR="1F51A9C6">
        <w:rPr>
          <w:shd w:val="clear" w:color="auto" w:fill="FFFFFF"/>
        </w:rPr>
        <w:t xml:space="preserve"> Latvijai</w:t>
      </w:r>
      <w:r w:rsidR="36BC132D" w:rsidRPr="00520516">
        <w:rPr>
          <w:shd w:val="clear" w:color="auto" w:fill="FFFFFF"/>
        </w:rPr>
        <w:t xml:space="preserve"> </w:t>
      </w:r>
      <w:r w:rsidR="42E1D916" w:rsidRPr="00520516">
        <w:rPr>
          <w:shd w:val="clear" w:color="auto" w:fill="FFFFFF"/>
        </w:rPr>
        <w:t xml:space="preserve">ietvertas </w:t>
      </w:r>
      <w:r w:rsidR="1782B670" w:rsidRPr="00520516">
        <w:rPr>
          <w:shd w:val="clear" w:color="auto" w:fill="FFFFFF"/>
        </w:rPr>
        <w:t>līdz 2030.</w:t>
      </w:r>
      <w:r w:rsidR="085E5BFE">
        <w:rPr>
          <w:shd w:val="clear" w:color="auto" w:fill="FFFFFF"/>
        </w:rPr>
        <w:t> </w:t>
      </w:r>
      <w:r w:rsidR="1782B670" w:rsidRPr="00520516">
        <w:rPr>
          <w:shd w:val="clear" w:color="auto" w:fill="FFFFFF"/>
        </w:rPr>
        <w:t xml:space="preserve">gadam sasniedzamās </w:t>
      </w:r>
      <w:r w:rsidR="42E1D916" w:rsidRPr="00520516">
        <w:rPr>
          <w:shd w:val="clear" w:color="auto" w:fill="FFFFFF"/>
        </w:rPr>
        <w:t xml:space="preserve">Latvijas prognozētās trajektorijas </w:t>
      </w:r>
      <w:r w:rsidR="021071D7" w:rsidRPr="00520516">
        <w:rPr>
          <w:shd w:val="clear" w:color="auto" w:fill="FFFFFF"/>
        </w:rPr>
        <w:t>Dekādes programmā</w:t>
      </w:r>
      <w:r w:rsidR="7F50554A" w:rsidRPr="00520516">
        <w:rPr>
          <w:shd w:val="clear" w:color="auto" w:fill="FFFFFF"/>
        </w:rPr>
        <w:t xml:space="preserve"> ietverto </w:t>
      </w:r>
      <w:r w:rsidR="6E085A54" w:rsidRPr="00520516">
        <w:rPr>
          <w:shd w:val="clear" w:color="auto" w:fill="FFFFFF"/>
        </w:rPr>
        <w:t xml:space="preserve">mērķrādītāju </w:t>
      </w:r>
      <w:r w:rsidR="4106177B" w:rsidRPr="00520516">
        <w:rPr>
          <w:shd w:val="clear" w:color="auto" w:fill="FFFFFF"/>
        </w:rPr>
        <w:t>jomās</w:t>
      </w:r>
      <w:r w:rsidR="57021546" w:rsidRPr="00520516">
        <w:rPr>
          <w:shd w:val="clear" w:color="auto" w:fill="FFFFFF"/>
        </w:rPr>
        <w:t xml:space="preserve">, kas </w:t>
      </w:r>
      <w:r w:rsidR="69B229E4" w:rsidRPr="00520516">
        <w:rPr>
          <w:shd w:val="clear" w:color="auto" w:fill="FFFFFF"/>
        </w:rPr>
        <w:t xml:space="preserve">vairākās jomās </w:t>
      </w:r>
      <w:r w:rsidR="11775D51" w:rsidRPr="00520516">
        <w:rPr>
          <w:shd w:val="clear" w:color="auto" w:fill="FFFFFF"/>
        </w:rPr>
        <w:t>pārklājas</w:t>
      </w:r>
      <w:r w:rsidR="69B229E4" w:rsidRPr="00520516">
        <w:rPr>
          <w:shd w:val="clear" w:color="auto" w:fill="FFFFFF"/>
        </w:rPr>
        <w:t xml:space="preserve"> ar</w:t>
      </w:r>
      <w:r w:rsidR="37D806A5" w:rsidRPr="00520516">
        <w:rPr>
          <w:shd w:val="clear" w:color="auto" w:fill="FFFFFF"/>
        </w:rPr>
        <w:t xml:space="preserve"> Pamatnostādnēs noteikt</w:t>
      </w:r>
      <w:r w:rsidR="76FFAED7" w:rsidRPr="00520516">
        <w:rPr>
          <w:shd w:val="clear" w:color="auto" w:fill="FFFFFF"/>
        </w:rPr>
        <w:t>ajām attīstības jomām</w:t>
      </w:r>
      <w:r w:rsidR="37D806A5" w:rsidRPr="00520516">
        <w:rPr>
          <w:shd w:val="clear" w:color="auto" w:fill="FFFFFF"/>
        </w:rPr>
        <w:t>,</w:t>
      </w:r>
      <w:r w:rsidR="654D6048" w:rsidRPr="00520516">
        <w:rPr>
          <w:shd w:val="clear" w:color="auto" w:fill="FFFFFF"/>
        </w:rPr>
        <w:t xml:space="preserve"> vienlaikus</w:t>
      </w:r>
      <w:r w:rsidR="37D806A5" w:rsidRPr="00520516">
        <w:rPr>
          <w:shd w:val="clear" w:color="auto" w:fill="FFFFFF"/>
        </w:rPr>
        <w:t xml:space="preserve"> </w:t>
      </w:r>
      <w:r w:rsidR="44E4A484" w:rsidRPr="00520516">
        <w:rPr>
          <w:shd w:val="clear" w:color="auto" w:fill="FFFFFF"/>
        </w:rPr>
        <w:t>aptver</w:t>
      </w:r>
      <w:r w:rsidR="18E5E39F" w:rsidRPr="00520516">
        <w:rPr>
          <w:shd w:val="clear" w:color="auto" w:fill="FFFFFF"/>
        </w:rPr>
        <w:t>ot</w:t>
      </w:r>
      <w:r w:rsidR="44E4A484" w:rsidRPr="00520516">
        <w:rPr>
          <w:shd w:val="clear" w:color="auto" w:fill="FFFFFF"/>
        </w:rPr>
        <w:t xml:space="preserve"> </w:t>
      </w:r>
      <w:r w:rsidR="384C2CC8" w:rsidRPr="00520516">
        <w:rPr>
          <w:shd w:val="clear" w:color="auto" w:fill="FFFFFF"/>
        </w:rPr>
        <w:t>daudzveidīgāku</w:t>
      </w:r>
      <w:r w:rsidR="44E4A484" w:rsidRPr="00520516">
        <w:rPr>
          <w:shd w:val="clear" w:color="auto" w:fill="FFFFFF"/>
        </w:rPr>
        <w:t xml:space="preserve"> </w:t>
      </w:r>
      <w:r w:rsidR="20663123">
        <w:rPr>
          <w:shd w:val="clear" w:color="auto" w:fill="FFFFFF"/>
        </w:rPr>
        <w:t xml:space="preserve">digitālo </w:t>
      </w:r>
      <w:r w:rsidR="636AFFC2" w:rsidRPr="00520516">
        <w:rPr>
          <w:shd w:val="clear" w:color="auto" w:fill="FFFFFF"/>
        </w:rPr>
        <w:t>mērķrādītāju loku.</w:t>
      </w:r>
    </w:p>
    <w:p w14:paraId="603F5FFC" w14:textId="270C493B" w:rsidR="00DC41C7" w:rsidRPr="00520516" w:rsidRDefault="6BFE307B" w:rsidP="00677FF5">
      <w:pPr>
        <w:rPr>
          <w:shd w:val="clear" w:color="auto" w:fill="FFFFFF"/>
        </w:rPr>
      </w:pPr>
      <w:r>
        <w:rPr>
          <w:shd w:val="clear" w:color="auto" w:fill="FFFFFF"/>
        </w:rPr>
        <w:t>Pilnīgai digitālās politikas kopainai</w:t>
      </w:r>
      <w:r w:rsidR="4F598B08">
        <w:rPr>
          <w:shd w:val="clear" w:color="auto" w:fill="FFFFFF"/>
        </w:rPr>
        <w:t xml:space="preserve"> </w:t>
      </w:r>
      <w:r w:rsidR="1DED28D1" w:rsidRPr="002124F5">
        <w:rPr>
          <w:shd w:val="clear" w:color="auto" w:fill="FFFFFF"/>
        </w:rPr>
        <w:t>I</w:t>
      </w:r>
      <w:r w:rsidR="52D55F8B" w:rsidRPr="002124F5">
        <w:rPr>
          <w:shd w:val="clear" w:color="auto" w:fill="FFFFFF"/>
        </w:rPr>
        <w:t>zvērtēju</w:t>
      </w:r>
      <w:r w:rsidR="1DED28D1" w:rsidRPr="002124F5">
        <w:rPr>
          <w:shd w:val="clear" w:color="auto" w:fill="FFFFFF"/>
        </w:rPr>
        <w:t xml:space="preserve">mā sniegta </w:t>
      </w:r>
      <w:r w:rsidR="71911DFB">
        <w:rPr>
          <w:shd w:val="clear" w:color="auto" w:fill="FFFFFF"/>
        </w:rPr>
        <w:t xml:space="preserve">īsa </w:t>
      </w:r>
      <w:r w:rsidR="2C12C92E" w:rsidRPr="002124F5">
        <w:rPr>
          <w:shd w:val="clear" w:color="auto" w:fill="FFFFFF"/>
        </w:rPr>
        <w:t xml:space="preserve">informācija </w:t>
      </w:r>
      <w:r w:rsidR="1E5834DF">
        <w:rPr>
          <w:shd w:val="clear" w:color="auto" w:fill="FFFFFF"/>
        </w:rPr>
        <w:t xml:space="preserve">arī </w:t>
      </w:r>
      <w:r w:rsidR="2C12C92E" w:rsidRPr="002124F5">
        <w:rPr>
          <w:shd w:val="clear" w:color="auto" w:fill="FFFFFF"/>
        </w:rPr>
        <w:t xml:space="preserve">par </w:t>
      </w:r>
      <w:r w:rsidR="25AA43DE">
        <w:rPr>
          <w:shd w:val="clear" w:color="auto" w:fill="FFFFFF"/>
        </w:rPr>
        <w:t>Ceļvedī Latvijai</w:t>
      </w:r>
      <w:r w:rsidR="25AA43DE" w:rsidRPr="002124F5">
        <w:rPr>
          <w:shd w:val="clear" w:color="auto" w:fill="FFFFFF"/>
        </w:rPr>
        <w:t xml:space="preserve"> </w:t>
      </w:r>
      <w:r w:rsidR="27EE2FDE" w:rsidRPr="002124F5">
        <w:rPr>
          <w:shd w:val="clear" w:color="auto" w:fill="FFFFFF"/>
        </w:rPr>
        <w:t xml:space="preserve">prognozētajām trajektorijām </w:t>
      </w:r>
      <w:r w:rsidR="04B0AFB1" w:rsidRPr="002124F5">
        <w:rPr>
          <w:shd w:val="clear" w:color="auto" w:fill="FFFFFF"/>
        </w:rPr>
        <w:t>Dekādes programm</w:t>
      </w:r>
      <w:r w:rsidR="25AA43DE">
        <w:rPr>
          <w:shd w:val="clear" w:color="auto" w:fill="FFFFFF"/>
        </w:rPr>
        <w:t>ā</w:t>
      </w:r>
      <w:r w:rsidR="04B0AFB1" w:rsidRPr="002124F5">
        <w:rPr>
          <w:shd w:val="clear" w:color="auto" w:fill="FFFFFF"/>
        </w:rPr>
        <w:t xml:space="preserve"> </w:t>
      </w:r>
      <w:r w:rsidR="04B0AFB1">
        <w:rPr>
          <w:shd w:val="clear" w:color="auto" w:fill="FFFFFF"/>
        </w:rPr>
        <w:t>noteiktajās</w:t>
      </w:r>
      <w:r w:rsidR="04B0AFB1" w:rsidRPr="00692571">
        <w:rPr>
          <w:shd w:val="clear" w:color="auto" w:fill="FFFFFF"/>
        </w:rPr>
        <w:t xml:space="preserve"> </w:t>
      </w:r>
      <w:r w:rsidR="5BA74BB8">
        <w:rPr>
          <w:shd w:val="clear" w:color="auto" w:fill="FFFFFF"/>
        </w:rPr>
        <w:t>ES digitāl</w:t>
      </w:r>
      <w:r w:rsidR="04B0AFB1">
        <w:rPr>
          <w:shd w:val="clear" w:color="auto" w:fill="FFFFFF"/>
        </w:rPr>
        <w:t>o</w:t>
      </w:r>
      <w:r w:rsidR="5BA74BB8">
        <w:rPr>
          <w:shd w:val="clear" w:color="auto" w:fill="FFFFFF"/>
        </w:rPr>
        <w:t xml:space="preserve"> mērķrādītāj</w:t>
      </w:r>
      <w:r w:rsidR="04B0AFB1">
        <w:rPr>
          <w:shd w:val="clear" w:color="auto" w:fill="FFFFFF"/>
        </w:rPr>
        <w:t>u jomās</w:t>
      </w:r>
      <w:r w:rsidR="45984901">
        <w:rPr>
          <w:shd w:val="clear" w:color="auto" w:fill="FFFFFF"/>
        </w:rPr>
        <w:t xml:space="preserve">, kas </w:t>
      </w:r>
      <w:r w:rsidR="085E742C">
        <w:rPr>
          <w:shd w:val="clear" w:color="auto" w:fill="FFFFFF"/>
        </w:rPr>
        <w:t>atbilst</w:t>
      </w:r>
      <w:r w:rsidR="31653FA8">
        <w:rPr>
          <w:shd w:val="clear" w:color="auto" w:fill="FFFFFF"/>
        </w:rPr>
        <w:t xml:space="preserve"> Pamatnostādnēs </w:t>
      </w:r>
      <w:r w:rsidR="1E57FC4C">
        <w:rPr>
          <w:shd w:val="clear" w:color="auto" w:fill="FFFFFF"/>
        </w:rPr>
        <w:t>ietvertajiem rezultatīva</w:t>
      </w:r>
      <w:r w:rsidR="10750186">
        <w:rPr>
          <w:shd w:val="clear" w:color="auto" w:fill="FFFFFF"/>
        </w:rPr>
        <w:t>jiem rādītājiem</w:t>
      </w:r>
      <w:r w:rsidR="58E181F5">
        <w:rPr>
          <w:shd w:val="clear" w:color="auto" w:fill="FFFFFF"/>
        </w:rPr>
        <w:t>.</w:t>
      </w:r>
    </w:p>
    <w:p w14:paraId="5B20A10B" w14:textId="6AAEB8E5" w:rsidR="00674A05" w:rsidRDefault="00674A05">
      <w:pPr>
        <w:spacing w:line="278" w:lineRule="auto"/>
        <w:ind w:firstLine="0"/>
        <w:jc w:val="left"/>
        <w:rPr>
          <w:rFonts w:cs="Times New Roman"/>
          <w:shd w:val="clear" w:color="auto" w:fill="FFFFFF"/>
        </w:rPr>
      </w:pPr>
      <w:r>
        <w:rPr>
          <w:rFonts w:cs="Times New Roman"/>
          <w:shd w:val="clear" w:color="auto" w:fill="FFFFFF"/>
        </w:rPr>
        <w:br w:type="page"/>
      </w:r>
    </w:p>
    <w:p w14:paraId="14B04D9C" w14:textId="77777777" w:rsidR="000C4303" w:rsidRDefault="7A0BE01F" w:rsidP="000C4303">
      <w:pPr>
        <w:pStyle w:val="Heading1"/>
        <w:rPr>
          <w:shd w:val="clear" w:color="auto" w:fill="FFFFFF"/>
        </w:rPr>
      </w:pPr>
      <w:bookmarkStart w:id="6" w:name="_Toc177504558"/>
      <w:bookmarkStart w:id="7" w:name="_Toc202176802"/>
      <w:r>
        <w:rPr>
          <w:shd w:val="clear" w:color="auto" w:fill="FFFFFF"/>
        </w:rPr>
        <w:lastRenderedPageBreak/>
        <w:t>Kopsavilkums</w:t>
      </w:r>
      <w:bookmarkEnd w:id="6"/>
      <w:bookmarkEnd w:id="7"/>
    </w:p>
    <w:p w14:paraId="4A9E0F9F" w14:textId="1FF216D7" w:rsidR="000C4303" w:rsidRDefault="000C4303" w:rsidP="000C4303">
      <w:r>
        <w:t>Šajā sadaļā atspoguļota Pamatnostādnēs ietverto uzdevumu statistika, kā arī par katru no piecām attīstības jomām sagatavots īss kopskats</w:t>
      </w:r>
      <w:r w:rsidR="00F469BB">
        <w:t>.</w:t>
      </w:r>
    </w:p>
    <w:p w14:paraId="2CCA1836" w14:textId="2AF3BC0B" w:rsidR="000C4303" w:rsidRDefault="31D0DED6" w:rsidP="000C4303">
      <w:r>
        <w:t>Pamatnostādņu īstenošanai kopā 5 attīstības jomās ietverts 201 uzdevums, no kuriem 1</w:t>
      </w:r>
      <w:r w:rsidR="007A7917">
        <w:t>7</w:t>
      </w:r>
      <w:r w:rsidR="003C52EF">
        <w:t>%</w:t>
      </w:r>
      <w:r>
        <w:t xml:space="preserve"> ir izpildīti, lielākā daļa, jeb </w:t>
      </w:r>
      <w:r w:rsidR="0057106C">
        <w:t>79</w:t>
      </w:r>
      <w:r>
        <w:t>% uzdevumi ir procesā</w:t>
      </w:r>
      <w:r w:rsidR="008970CD">
        <w:t xml:space="preserve">, </w:t>
      </w:r>
      <w:r>
        <w:t>tas nozīmē, ka 202</w:t>
      </w:r>
      <w:r w:rsidR="04F371FC">
        <w:t>5</w:t>
      </w:r>
      <w:r>
        <w:t>.gad</w:t>
      </w:r>
      <w:r w:rsidR="583EFBDC">
        <w:t>ā</w:t>
      </w:r>
      <w:r w:rsidR="008970CD">
        <w:t xml:space="preserve"> un </w:t>
      </w:r>
      <w:r>
        <w:t>turpmākajā</w:t>
      </w:r>
      <w:r w:rsidR="00E842FC">
        <w:t xml:space="preserve"> </w:t>
      </w:r>
      <w:r w:rsidR="00C50B86">
        <w:t>Plāna</w:t>
      </w:r>
      <w:r w:rsidR="00E842FC">
        <w:t xml:space="preserve"> ieviešanas periodā</w:t>
      </w:r>
      <w:r w:rsidR="00F53754">
        <w:t xml:space="preserve"> tie tiks</w:t>
      </w:r>
      <w:r>
        <w:t xml:space="preserve"> </w:t>
      </w:r>
      <w:r w:rsidR="00F53754">
        <w:t>īstenoti, savukārt</w:t>
      </w:r>
      <w:r>
        <w:t xml:space="preserve"> </w:t>
      </w:r>
      <w:r w:rsidR="00C30DEA">
        <w:t>4</w:t>
      </w:r>
      <w:r>
        <w:t xml:space="preserve">% uz </w:t>
      </w:r>
      <w:r w:rsidR="005A1A27">
        <w:t xml:space="preserve">2025.gada </w:t>
      </w:r>
      <w:r w:rsidR="00C30DEA">
        <w:t>jūniju</w:t>
      </w:r>
      <w:r>
        <w:t xml:space="preserve"> </w:t>
      </w:r>
      <w:r w:rsidR="00AF59A0">
        <w:t>nav</w:t>
      </w:r>
      <w:r w:rsidR="00C30DEA">
        <w:t xml:space="preserve"> </w:t>
      </w:r>
      <w:r w:rsidR="00AF59A0">
        <w:t>iz</w:t>
      </w:r>
      <w:r>
        <w:t>pildīti</w:t>
      </w:r>
      <w:r w:rsidR="00304D7B">
        <w:t xml:space="preserve">, </w:t>
      </w:r>
      <w:r w:rsidR="00901C20">
        <w:t>viens uzdevums zaudējis aktualitāti</w:t>
      </w:r>
      <w:r>
        <w:t xml:space="preserve">. Uzskatāmāka visu uzdevumu izpilde atspoguļota 1.attēlā </w:t>
      </w:r>
    </w:p>
    <w:p w14:paraId="600F941A" w14:textId="77777777" w:rsidR="000C4303" w:rsidRDefault="7A0BE01F" w:rsidP="000C4303">
      <w:pPr>
        <w:jc w:val="right"/>
      </w:pPr>
      <w:r>
        <w:t>1.attēls</w:t>
      </w:r>
    </w:p>
    <w:p w14:paraId="50B18408" w14:textId="48C31DCF" w:rsidR="000C4303" w:rsidRDefault="00302EF8" w:rsidP="000C4303">
      <w:r>
        <w:rPr>
          <w:noProof/>
        </w:rPr>
        <w:drawing>
          <wp:inline distT="0" distB="0" distL="0" distR="0" wp14:anchorId="7334FBE6" wp14:editId="52B08916">
            <wp:extent cx="4572000" cy="2743200"/>
            <wp:effectExtent l="0" t="0" r="0" b="0"/>
            <wp:docPr id="531534268" name="Chart 1">
              <a:extLst xmlns:a="http://schemas.openxmlformats.org/drawingml/2006/main">
                <a:ext uri="{FF2B5EF4-FFF2-40B4-BE49-F238E27FC236}">
                  <a16:creationId xmlns:a16="http://schemas.microsoft.com/office/drawing/2014/main" id="{4DC4088F-255F-7651-30D0-F1334C156D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788A46F" w14:textId="3556D886" w:rsidR="00693866" w:rsidRPr="00CC582F" w:rsidRDefault="000C4303" w:rsidP="00CC582F">
      <w:pPr>
        <w:shd w:val="clear" w:color="auto" w:fill="FFFFFF" w:themeFill="background1"/>
      </w:pPr>
      <w:r>
        <w:rPr>
          <w:rFonts w:eastAsia="Times New Roman" w:cs="Times New Roman"/>
          <w:kern w:val="0"/>
          <w:sz w:val="22"/>
          <w:szCs w:val="22"/>
          <w:lang w:eastAsia="lv-LV"/>
          <w14:ligatures w14:val="none"/>
        </w:rPr>
        <w:t xml:space="preserve"> </w:t>
      </w:r>
      <w:r w:rsidR="00693866">
        <w:rPr>
          <w:b/>
        </w:rPr>
        <w:t>Digitālās prasmes un izglītība</w:t>
      </w:r>
      <w:r w:rsidR="00693866">
        <w:t xml:space="preserve">: </w:t>
      </w:r>
      <w:r w:rsidR="00693866" w:rsidRPr="00CC582F">
        <w:t>minētajā jomā tiek īstenotas vairāk</w:t>
      </w:r>
      <w:r w:rsidR="0019110C" w:rsidRPr="00CC582F">
        <w:t>i</w:t>
      </w:r>
      <w:r w:rsidR="00693866" w:rsidRPr="00CC582F">
        <w:t xml:space="preserve"> politikas</w:t>
      </w:r>
      <w:r w:rsidR="0019110C" w:rsidRPr="00CC582F">
        <w:t xml:space="preserve"> pasākumi</w:t>
      </w:r>
      <w:r w:rsidR="00693866" w:rsidRPr="00CC582F">
        <w:t>, piemēram, digitālo līderu mācība</w:t>
      </w:r>
      <w:r w:rsidR="0019110C" w:rsidRPr="00CC582F">
        <w:t>s</w:t>
      </w:r>
      <w:r w:rsidR="00693866" w:rsidRPr="00CC582F">
        <w:t xml:space="preserve">, digitālo mācību materiālu izveide un sieviešu digitālo </w:t>
      </w:r>
      <w:r w:rsidR="00CC582F" w:rsidRPr="00CC582F">
        <w:t>prasmju attīstīšana</w:t>
      </w:r>
      <w:r w:rsidR="00693866" w:rsidRPr="00CC582F">
        <w:t>. Plānotas arī investīcijas digitālo prasmju apgūšanai iedzīvotājiem vecumā no 16 līdz 74 gadiem. "Izglītības attīstības pamatnostādnes 2021.–2027. gadam” (apstiprinātas ar MK 2021. gada 22. jūnija rīkojumu Nr. 436)   nosaka vienotu valsts politiku un attīstības stratēģiju izglītībā no 2021. gada līdz 2027. gadam, tai skaitā uzsverot nozīmīgākās horizontālās pārmaiņas, kas aptver visas vai vairākas izglītības jomas. Kā viena no būtiskākajam jomām identificēta digitalizācija.</w:t>
      </w:r>
    </w:p>
    <w:p w14:paraId="601910B0" w14:textId="77777777" w:rsidR="00693866" w:rsidRPr="00CC582F" w:rsidRDefault="00693866" w:rsidP="00CC582F">
      <w:pPr>
        <w:shd w:val="clear" w:color="auto" w:fill="FFFFFF" w:themeFill="background1"/>
      </w:pPr>
      <w:r w:rsidRPr="00CC582F">
        <w:t>Liels izaicinājums ir sasniegt definēto mērķi attiecībā uz digitālo prasmju uzlabošanu iedzīvotājiem. Papildus jau īstenotajām izmaiņām – piemēram, datorikas un programmēšanas stundu skaita palielināšanai pamatizglītības un vispārējās vidējās izglītības programmās – nepieciešams turpināt attīstīt digitālās prasmes arī augstākajā izglītībā. Bakalaura un maģistra studiju programmās būtu jānodrošina, ka studējošie apgūst ar konkrēto nozari saistītās IKT prasmes, neatkarīgi no izvēlētās specialitātes.</w:t>
      </w:r>
    </w:p>
    <w:p w14:paraId="3CA20C06" w14:textId="77777777" w:rsidR="00693866" w:rsidRPr="00CC582F" w:rsidRDefault="00693866" w:rsidP="00CC582F">
      <w:pPr>
        <w:shd w:val="clear" w:color="auto" w:fill="FFFFFF" w:themeFill="background1"/>
      </w:pPr>
      <w:r w:rsidRPr="00CC582F">
        <w:t xml:space="preserve">Ieteicams turpināt īstenot mērķtiecīgus pasākumus digitālo prasmju attīstības integrēšanai visā izglītības sistēmā – no pirmsskolas līdz augstākajai izglītībai. </w:t>
      </w:r>
      <w:r w:rsidRPr="00CC582F">
        <w:lastRenderedPageBreak/>
        <w:t>Digitālās kompetences jāiekļauj mācību priekšmetu saturā, kā arī studiju programmās, lai tās kļūtu par neatņemamu izglītības sastāvdaļu.</w:t>
      </w:r>
    </w:p>
    <w:p w14:paraId="43706DD7" w14:textId="77777777" w:rsidR="00693866" w:rsidRDefault="00693866" w:rsidP="00CC582F">
      <w:pPr>
        <w:shd w:val="clear" w:color="auto" w:fill="FFFFFF" w:themeFill="background1"/>
      </w:pPr>
      <w:r w:rsidRPr="00CC582F">
        <w:t>Lai gan Latvija jau ir pārsniegusi noteikto rādītāju attiecībā uz IKT speciālistu skaitu, joprojām aktuāla problēma ir šo speciālistu piesaiste un noturēšana darba tirgū. Šis izaicinājums prasa ilgtermiņa un sistēmisku pieeju, tādēļ īpaša uzmanība jāvelta ne tikai IKT speciālistu sagatavošanai, bet arī piesaistei un noturēšanai, radot atbilstošu un motivējošu vidi viņu profesionālajai izaugsmei.</w:t>
      </w:r>
    </w:p>
    <w:p w14:paraId="662C2F4B" w14:textId="3049F214" w:rsidR="0085321F" w:rsidRDefault="000C4303" w:rsidP="0085321F">
      <w:pPr>
        <w:rPr>
          <w:b/>
          <w:bCs/>
          <w:kern w:val="0"/>
          <w:lang w:eastAsia="lv-LV"/>
          <w14:ligatures w14:val="none"/>
        </w:rPr>
      </w:pPr>
      <w:r w:rsidRPr="00BF169B">
        <w:rPr>
          <w:b/>
          <w:bCs/>
          <w:kern w:val="0"/>
          <w:lang w:eastAsia="lv-LV"/>
          <w14:ligatures w14:val="none"/>
        </w:rPr>
        <w:t>Digitālā drošība un uzticamība</w:t>
      </w:r>
      <w:r w:rsidR="005C76FB">
        <w:rPr>
          <w:b/>
          <w:bCs/>
          <w:kern w:val="0"/>
          <w:lang w:eastAsia="lv-LV"/>
          <w14:ligatures w14:val="none"/>
        </w:rPr>
        <w:t xml:space="preserve">: </w:t>
      </w:r>
      <w:r w:rsidR="0085321F" w:rsidRPr="00204837">
        <w:t xml:space="preserve">Latvijā tiek īstenoti dažādi pasākumi, lai uzlabotu kiberdrošību gan privātajā sektorā, gan valsts pārvaldē. </w:t>
      </w:r>
      <w:r w:rsidR="0085321F">
        <w:t>T</w:t>
      </w:r>
      <w:r w:rsidR="0085321F" w:rsidRPr="00204837">
        <w:t xml:space="preserve">iek stiprināta kiberdrošības pārvaldība un sabiedrības izglītība. Turpinās IKT infrastruktūras centralizācija, notiek kiberdrošības infrastruktūras uzlabošana un tiek veidota vienota datu apmaiņas infrastruktūra. </w:t>
      </w:r>
      <w:r w:rsidR="0085321F">
        <w:t xml:space="preserve">Ir izveidots </w:t>
      </w:r>
      <w:r w:rsidR="0085321F" w:rsidRPr="00204837">
        <w:t>NCC-LV, kas sadarbojas ar dažādām organizācijām, stiprinot kiberdrošības prasmes.</w:t>
      </w:r>
      <w:r w:rsidR="0085321F">
        <w:rPr>
          <w:b/>
          <w:bCs/>
          <w:kern w:val="0"/>
          <w:lang w:eastAsia="lv-LV"/>
          <w14:ligatures w14:val="none"/>
        </w:rPr>
        <w:t xml:space="preserve"> </w:t>
      </w:r>
      <w:r w:rsidR="0085321F" w:rsidRPr="00204837">
        <w:t>Tiek izvērsti drošas elektroniskās identitātes projekti, piemēram, digitālās identitātes maka pilotprojekts</w:t>
      </w:r>
      <w:r w:rsidR="0085321F">
        <w:t xml:space="preserve">, kā arī tiek specializēti un izstrādāti dažādi ar drošību </w:t>
      </w:r>
      <w:r w:rsidR="0085321F" w:rsidRPr="00204837">
        <w:t>izglītojoš</w:t>
      </w:r>
      <w:r w:rsidR="0085321F">
        <w:t xml:space="preserve">i </w:t>
      </w:r>
      <w:r w:rsidR="0085321F" w:rsidRPr="00204837">
        <w:t>materiāl</w:t>
      </w:r>
      <w:r w:rsidR="0085321F">
        <w:t>i</w:t>
      </w:r>
      <w:r w:rsidR="0085321F" w:rsidRPr="00204837">
        <w:t xml:space="preserve"> </w:t>
      </w:r>
      <w:r w:rsidR="0085321F">
        <w:t>b</w:t>
      </w:r>
      <w:r w:rsidR="0085321F" w:rsidRPr="00204837">
        <w:t>ērniem un jauniešiem.</w:t>
      </w:r>
    </w:p>
    <w:p w14:paraId="481F3014" w14:textId="77777777" w:rsidR="0085321F" w:rsidRPr="000C7AF3" w:rsidRDefault="0085321F" w:rsidP="0085321F">
      <w:pPr>
        <w:rPr>
          <w:b/>
          <w:bCs/>
          <w:kern w:val="0"/>
          <w:lang w:eastAsia="lv-LV"/>
          <w14:ligatures w14:val="none"/>
        </w:rPr>
      </w:pPr>
      <w:r w:rsidRPr="00204837">
        <w:t>Lielākā daļa plānoto pasākumu norit saskaņā ar plānu, lai gan dažas iniciatīvas ir atliktas. Sasniegtie rezultāti dažviet pārsniedz plānotās vērtības, bet citu mērķu izpilde nedaudz atpaliek. Kopumā attīstības joma "Drošība un uzticamība" ir palielinājusi savu nozīmīgumu Latvijā</w:t>
      </w:r>
      <w:r>
        <w:t xml:space="preserve">. Ieteikums ir </w:t>
      </w:r>
      <w:r w:rsidRPr="00B22F0F">
        <w:t xml:space="preserve"> turpināt īstenot</w:t>
      </w:r>
      <w:r>
        <w:t xml:space="preserve"> dažādu aktivitāšu kopumu</w:t>
      </w:r>
      <w:r w:rsidRPr="00B22F0F">
        <w:t xml:space="preserve">, atbilstoši aktuālajai situācijai un kiberdrošības apdraudējumu veidiem, lai uzturētu drošu un uzticamu Latvijas digitālo vidi. </w:t>
      </w:r>
    </w:p>
    <w:p w14:paraId="1A91E2BC" w14:textId="6F845551" w:rsidR="00871B6A" w:rsidRDefault="000C4303" w:rsidP="0085321F">
      <w:pPr>
        <w:rPr>
          <w:b/>
          <w:bCs/>
          <w:sz w:val="28"/>
          <w:szCs w:val="28"/>
        </w:rPr>
      </w:pPr>
      <w:r w:rsidRPr="0084705C">
        <w:rPr>
          <w:rFonts w:eastAsia="Times New Roman" w:cs="Times New Roman"/>
          <w:b/>
          <w:bCs/>
          <w:kern w:val="0"/>
          <w:lang w:eastAsia="lv-LV"/>
          <w14:ligatures w14:val="none"/>
        </w:rPr>
        <w:t>Telekomunikāciju pakalpojumu pieejamība</w:t>
      </w:r>
      <w:r w:rsidR="000C7AF3">
        <w:rPr>
          <w:b/>
          <w:bCs/>
          <w:sz w:val="28"/>
          <w:szCs w:val="28"/>
        </w:rPr>
        <w:t xml:space="preserve">: </w:t>
      </w:r>
      <w:r w:rsidR="000C7AF3" w:rsidRPr="00B22F0F">
        <w:t xml:space="preserve">Latvijā ir </w:t>
      </w:r>
      <w:r w:rsidR="00871B6A">
        <w:t xml:space="preserve">veiktas aktivitātes 5G pārklājuma uzlabošanā, uzlabota digitālā infrastruktūra, kā arī citas aktivitātes minētā virziena attīstībā. Taču ir </w:t>
      </w:r>
      <w:r w:rsidR="000C7AF3" w:rsidRPr="00B22F0F">
        <w:t xml:space="preserve">vērojams lēns progress attiecībā uz optiskās šķiedras kabeļu nodrošināšanas un ieviešanas tempu mājsaimniecībām, kā arī ļoti augstas veiktspējas tīkliem. </w:t>
      </w:r>
      <w:r w:rsidRPr="00894584">
        <w:t xml:space="preserve">Tas rada izaicinājumus sasniegt mērķi, kas noteikts Ceļvedī Latvijai – nodrošināt 55% pieejamību ļoti augstas veiktspējas tīkliem. Latvijas stiprā puse ir mobilo datu tīkla izmantošana, kurā </w:t>
      </w:r>
      <w:r>
        <w:t>ieņemam</w:t>
      </w:r>
      <w:r w:rsidRPr="00894584">
        <w:t xml:space="preserve"> pirmo vietu starp OECD valstīm.</w:t>
      </w:r>
      <w:r w:rsidR="00630C31">
        <w:t xml:space="preserve"> </w:t>
      </w:r>
      <w:r w:rsidR="000C7AF3" w:rsidRPr="00B22F0F">
        <w:t xml:space="preserve">Papildus jau noteiktajiem investīciju mērķiem un politikas prioritātēm, nepieciešams plānot rīcību arī atbilstoši Digitālās dekādes politikai, attīstot perifērijas mezglus Latvijā, kas ir izvirzīta kā jauna savienojamības politikas joma Eiropas Savienībā. </w:t>
      </w:r>
    </w:p>
    <w:p w14:paraId="00D03B2E" w14:textId="58CB2F2E" w:rsidR="00871B6A" w:rsidRPr="00B22F0F" w:rsidRDefault="00E76271" w:rsidP="008E7A64">
      <w:r w:rsidRPr="00E76271">
        <w:rPr>
          <w:rFonts w:eastAsia="Times New Roman" w:cs="Times New Roman"/>
          <w:b/>
          <w:bCs/>
          <w:kern w:val="0"/>
          <w:lang w:eastAsia="lv-LV"/>
          <w14:ligatures w14:val="none"/>
        </w:rPr>
        <w:t>Tautsaimniecības (t.sk. valsts pārvaldes) digitālā transformācija</w:t>
      </w:r>
      <w:r w:rsidR="00871B6A">
        <w:rPr>
          <w:rFonts w:eastAsia="Times New Roman" w:cs="Times New Roman"/>
          <w:b/>
          <w:bCs/>
          <w:kern w:val="0"/>
          <w:lang w:eastAsia="lv-LV"/>
          <w14:ligatures w14:val="none"/>
        </w:rPr>
        <w:t xml:space="preserve">: </w:t>
      </w:r>
      <w:r w:rsidR="008C79B2">
        <w:t>v</w:t>
      </w:r>
      <w:r w:rsidR="002C0B6C" w:rsidRPr="002C0B6C">
        <w:t>alsts pārvaldes digitālā attīstība pēdējos gados ir bijusi vērsta uz publisko pakalpojumu pieejamības un efektivitātes uzlabošanu un to apliecina augstie rādītāji DESI indeksā. Šīs attīstības temps īpaši pieauga Covid-19 pandēmijas laikā, kad bija jānodrošina droša attālināto pakalpojumu sniegšana.</w:t>
      </w:r>
      <w:r>
        <w:t xml:space="preserve"> </w:t>
      </w:r>
      <w:r w:rsidR="002C0B6C" w:rsidRPr="002C0B6C">
        <w:t>Pamatnostādnes ietver ambiciozus mērķus</w:t>
      </w:r>
      <w:r w:rsidR="0070792E">
        <w:t xml:space="preserve"> attiecībā uz tādām jomām kā</w:t>
      </w:r>
      <w:r w:rsidR="002C0B6C" w:rsidRPr="002C0B6C">
        <w:t xml:space="preserve"> valsts platformu atvēršanu komersantiem, datu integrāciju, pakalpojumu pilnveidi un automatizāciju</w:t>
      </w:r>
      <w:r w:rsidR="008C79B2">
        <w:t>. A</w:t>
      </w:r>
      <w:r w:rsidR="00871B6A" w:rsidRPr="00B22F0F">
        <w:t xml:space="preserve">ttīstības virzienā ir veiktas dažādas aktivitātes, kas saistītas ar publiskās pārvaldes valsts informāciju sistēmu attīstību, pakalpojumu attīstību, datu atvēršanu un atkalizmantošanu. Ievērojot aktivitātes ir izvirzīts ieteikums turpināt pilnveidot valsts politiku datu apmaiņas jomā, t.sk </w:t>
      </w:r>
      <w:r w:rsidR="00871B6A" w:rsidRPr="00B22F0F">
        <w:lastRenderedPageBreak/>
        <w:t>“</w:t>
      </w:r>
      <w:r w:rsidR="0055210A" w:rsidRPr="0048653B">
        <w:t>Vienreizes princip</w:t>
      </w:r>
      <w:r w:rsidR="0055210A">
        <w:t>a</w:t>
      </w:r>
      <w:r w:rsidR="00871B6A" w:rsidRPr="00B22F0F">
        <w:t>” izvēršanā. Atbilstoši Eiropas Savienības virzībai atvērtu datu jomā, sekmēt augstvērtīgo datu kopu pieejamību Latvijas Atvērtajā datu portālā.</w:t>
      </w:r>
    </w:p>
    <w:p w14:paraId="4E1EA30D" w14:textId="1CA8402D" w:rsidR="008C6D12" w:rsidRPr="008C6D12" w:rsidRDefault="31D0DED6" w:rsidP="008E7A64">
      <w:pPr>
        <w:ind w:firstLine="432"/>
        <w:rPr>
          <w:rFonts w:eastAsia="Times New Roman" w:cs="Times New Roman"/>
          <w:b/>
          <w:bCs/>
          <w:kern w:val="0"/>
          <w:lang w:eastAsia="lv-LV"/>
          <w14:ligatures w14:val="none"/>
        </w:rPr>
      </w:pPr>
      <w:bookmarkStart w:id="8" w:name="_Toc177504463"/>
      <w:r w:rsidRPr="00BF169B">
        <w:rPr>
          <w:b/>
          <w:bCs/>
          <w:kern w:val="0"/>
          <w:lang w:eastAsia="lv-LV"/>
          <w14:ligatures w14:val="none"/>
        </w:rPr>
        <w:t>IKT inovāciju attīstība un komercializācija, industrija un zinātne</w:t>
      </w:r>
      <w:bookmarkEnd w:id="8"/>
      <w:r w:rsidR="5DBFC713" w:rsidRPr="00D70D6A">
        <w:rPr>
          <w:rFonts w:cs="Times New Roman"/>
          <w:b/>
          <w:bCs/>
          <w:kern w:val="0"/>
          <w:lang w:eastAsia="lv-LV"/>
          <w14:ligatures w14:val="none"/>
        </w:rPr>
        <w:t>:</w:t>
      </w:r>
      <w:r w:rsidR="5DBFC713" w:rsidRPr="00D70D6A">
        <w:rPr>
          <w:rFonts w:eastAsia="Times New Roman" w:cs="Times New Roman"/>
          <w:b/>
          <w:bCs/>
          <w:kern w:val="0"/>
          <w:lang w:eastAsia="lv-LV"/>
          <w14:ligatures w14:val="none"/>
        </w:rPr>
        <w:t xml:space="preserve"> </w:t>
      </w:r>
      <w:r w:rsidRPr="00D70D6A">
        <w:rPr>
          <w:rFonts w:cs="Times New Roman"/>
        </w:rPr>
        <w:t>Latvija līdz 2035. gadam plāno dubultot ekonomiku un paaugstināt eksportu</w:t>
      </w:r>
      <w:r w:rsidR="569E30A7" w:rsidRPr="00D70D6A">
        <w:rPr>
          <w:rFonts w:eastAsiaTheme="minorEastAsia" w:cs="Times New Roman"/>
        </w:rPr>
        <w:t xml:space="preserve"> īpatsvaru vismaz līdz </w:t>
      </w:r>
      <w:r w:rsidR="569E30A7" w:rsidRPr="00D70D6A">
        <w:rPr>
          <w:rFonts w:cs="Times New Roman"/>
        </w:rPr>
        <w:t xml:space="preserve">80% </w:t>
      </w:r>
      <w:r w:rsidR="254C758F" w:rsidRPr="00D70D6A">
        <w:rPr>
          <w:rFonts w:cs="Times New Roman"/>
        </w:rPr>
        <w:t>un nodrošināt ikgadējs investīciju apjomu vismaz 25 % apmērā no IKP</w:t>
      </w:r>
      <w:r w:rsidR="002403B9">
        <w:rPr>
          <w:rStyle w:val="FootnoteReference"/>
          <w:rFonts w:cs="Times New Roman"/>
        </w:rPr>
        <w:footnoteReference w:id="5"/>
      </w:r>
      <w:r w:rsidRPr="00730EC8">
        <w:t xml:space="preserve">. Lai to sasniegtu, nepieciešami ieguldījumi tehnoloģijās, zinātnē un pētniecībā. Latvija ieņem </w:t>
      </w:r>
      <w:r w:rsidR="00C971E9">
        <w:t>42</w:t>
      </w:r>
      <w:r w:rsidRPr="00730EC8">
        <w:t>. vietu globālajā inovāciju indeksā</w:t>
      </w:r>
      <w:r w:rsidR="006454DB">
        <w:rPr>
          <w:rStyle w:val="FootnoteReference"/>
        </w:rPr>
        <w:footnoteReference w:id="6"/>
      </w:r>
      <w:r w:rsidRPr="00730EC8">
        <w:t xml:space="preserve"> un tiek klasificēta kā "topoša inovatīva" valsts.</w:t>
      </w:r>
      <w:r w:rsidR="2B446107">
        <w:t xml:space="preserve"> </w:t>
      </w:r>
      <w:r w:rsidR="5DBFC713" w:rsidRPr="00B22F0F">
        <w:t xml:space="preserve">Attiecībā uz </w:t>
      </w:r>
      <w:r w:rsidR="5DBFC713">
        <w:t xml:space="preserve">attīstības </w:t>
      </w:r>
      <w:r w:rsidR="5DBFC713" w:rsidRPr="00B22F0F">
        <w:t xml:space="preserve">virzienu ir vērojams dažādu inovāciju rādītāju kāpums. Atzinīgi vērtējams kāpums, kas noticis privātā sektora ieguldījumiem. Privāto investoru un riska kapitāla piesaiste IKT pētniecības projektiem ir izaicinājums, jo ir nepieciešams veidot uzticību un izpratni par pētniecības potenciālo atdevi. Ņemot vērā inovāciju horizontālo nozīmi tautsaimniecības attīstībai, ieteikums ir turpināt palielināt inovācijām atvēlēto valsts finansējumu. </w:t>
      </w:r>
    </w:p>
    <w:p w14:paraId="761261FD" w14:textId="36A4F757" w:rsidR="008C6D12" w:rsidRDefault="00A43F4D" w:rsidP="008E7A64">
      <w:pPr>
        <w:ind w:firstLine="432"/>
      </w:pPr>
      <w:bookmarkStart w:id="9" w:name="_Toc177637503"/>
      <w:r w:rsidRPr="001B494E">
        <w:rPr>
          <w:b/>
          <w:bCs/>
          <w:kern w:val="0"/>
          <w:lang w:eastAsia="lv-LV"/>
          <w14:ligatures w14:val="none"/>
        </w:rPr>
        <w:t>Digitālās transformācijas pārvaldība</w:t>
      </w:r>
      <w:bookmarkEnd w:id="9"/>
      <w:r w:rsidR="008C6D12">
        <w:rPr>
          <w:b/>
          <w:bCs/>
          <w:kern w:val="0"/>
          <w:lang w:eastAsia="lv-LV"/>
          <w14:ligatures w14:val="none"/>
        </w:rPr>
        <w:t xml:space="preserve">: </w:t>
      </w:r>
      <w:r w:rsidR="008C6D12">
        <w:t>p</w:t>
      </w:r>
      <w:r w:rsidR="008C6D12" w:rsidRPr="00B22F0F">
        <w:t xml:space="preserve">ar digitālās pārvaldes transformācijas virzienu, tā galvenais mērķis ir novērst nozaru politiku fragmentāciju, izveidojot uzraudzības mehānismu, kas ir elastīgs un pārrauga veikto investīciju lietderību. Plānotais mērķis ir īstenots ar Digitālās modernizācijas tematiskās komitejas izveidi un ieteikums ir turpināt minētās komitejas darbību. </w:t>
      </w:r>
    </w:p>
    <w:p w14:paraId="49C54E75" w14:textId="761F831D" w:rsidR="001866AE" w:rsidRDefault="006C2466" w:rsidP="006C2466">
      <w:pPr>
        <w:ind w:firstLine="432"/>
      </w:pPr>
      <w:r>
        <w:rPr>
          <w:b/>
          <w:bCs/>
        </w:rPr>
        <w:t>Ī</w:t>
      </w:r>
      <w:r w:rsidR="000C5D5F" w:rsidRPr="000C5D5F">
        <w:rPr>
          <w:b/>
          <w:bCs/>
        </w:rPr>
        <w:t>stenošanā ieguldīto resursu plānojums un izlietojums</w:t>
      </w:r>
    </w:p>
    <w:p w14:paraId="6614763B" w14:textId="42EDAFE0" w:rsidR="003E29DD" w:rsidRDefault="003E29DD" w:rsidP="007A568A">
      <w:r w:rsidRPr="003E29DD">
        <w:t xml:space="preserve">Ņemot vērā, ka ERAF investīciju portfeļa ieviešana joprojām atrodas plānošanas stadijā, šajā izvērtējumā </w:t>
      </w:r>
      <w:r>
        <w:t xml:space="preserve">ietverta detalizētāka </w:t>
      </w:r>
      <w:r w:rsidRPr="003E29DD">
        <w:t xml:space="preserve"> informācij</w:t>
      </w:r>
      <w:r>
        <w:t>a</w:t>
      </w:r>
      <w:r w:rsidRPr="003E29DD">
        <w:t xml:space="preserve"> par ANM ietvaros pieejamo finansējumu digitalizācijas pasākumu īstenošanai laika periodā no 2023. līdz 2026. gadam, </w:t>
      </w:r>
      <w:r w:rsidR="00EE720C">
        <w:t xml:space="preserve">lai </w:t>
      </w:r>
      <w:r w:rsidR="00EE720C" w:rsidRPr="00EE720C">
        <w:t>apzin</w:t>
      </w:r>
      <w:r w:rsidR="00EE720C">
        <w:t>ātu</w:t>
      </w:r>
      <w:r w:rsidR="00EE720C" w:rsidRPr="00EE720C">
        <w:t xml:space="preserve"> politikas plānošanas dokumenta īstenošanā ieguldītos resursus un to izlietojum</w:t>
      </w:r>
      <w:r w:rsidR="00EE720C">
        <w:t>u.</w:t>
      </w:r>
    </w:p>
    <w:p w14:paraId="0FAE8807" w14:textId="2BDF8B29" w:rsidR="008327AF" w:rsidRDefault="00B85B9E" w:rsidP="007A568A">
      <w:r w:rsidRPr="00927648">
        <w:t>Attiecībā uz ANM plāna reformu un investīciju virziens 2.1.''Valsts pārvaldes, tai skaitā pašvaldību, digitālā transformācija''</w:t>
      </w:r>
      <w:r w:rsidRPr="00927648">
        <w:rPr>
          <w:vertAlign w:val="superscript"/>
        </w:rPr>
        <w:footnoteReference w:id="7"/>
      </w:r>
      <w:r w:rsidRPr="00927648">
        <w:t xml:space="preserve"> un 2.3.2.2. investīcija "Valsts un pašvaldību digitālās transformācijas prasmju un spēju attīstība"</w:t>
      </w:r>
      <w:r w:rsidRPr="00927648">
        <w:rPr>
          <w:vertAlign w:val="superscript"/>
        </w:rPr>
        <w:footnoteReference w:id="8"/>
      </w:r>
      <w:r w:rsidR="001322CE">
        <w:t xml:space="preserve"> </w:t>
      </w:r>
      <w:r w:rsidR="001322CE" w:rsidRPr="00927648">
        <w:t>Līdz pat 2026. gada 1. ceturkšņa beigām turpinās un ir pabeidzama abos iekļauto pasākumu īstenošana.</w:t>
      </w:r>
    </w:p>
    <w:p w14:paraId="6FCBD4A1" w14:textId="05505A5C" w:rsidR="00892AF1" w:rsidRPr="001866AE" w:rsidRDefault="00892AF1" w:rsidP="001866AE">
      <w:r w:rsidRPr="00A958F5">
        <w:rPr>
          <w:shd w:val="clear" w:color="auto" w:fill="FFFFFF"/>
        </w:rPr>
        <w:t xml:space="preserve">Attiecībā uz ANM projektiem, VARAM atbildībā esošo 2.1.virziena investīciju un investīcijas 2.3.2.2.i. ietvaros kopumā tiks īstenoti 43 projekti, no tiem </w:t>
      </w:r>
      <w:r w:rsidR="007B78A5">
        <w:rPr>
          <w:shd w:val="clear" w:color="auto" w:fill="FFFFFF"/>
        </w:rPr>
        <w:t>MK</w:t>
      </w:r>
      <w:r w:rsidRPr="00A958F5">
        <w:rPr>
          <w:shd w:val="clear" w:color="auto" w:fill="FFFFFF"/>
        </w:rPr>
        <w:t xml:space="preserve"> apstiprināts 41 projekts, bet vienošanās par projekta īstenošanu noslēgta un faktiski īstenošan</w:t>
      </w:r>
      <w:r>
        <w:rPr>
          <w:shd w:val="clear" w:color="auto" w:fill="FFFFFF"/>
        </w:rPr>
        <w:t>ā</w:t>
      </w:r>
      <w:r w:rsidRPr="00A958F5">
        <w:rPr>
          <w:shd w:val="clear" w:color="auto" w:fill="FFFFFF"/>
        </w:rPr>
        <w:t xml:space="preserve"> uzsākt</w:t>
      </w:r>
      <w:r>
        <w:rPr>
          <w:shd w:val="clear" w:color="auto" w:fill="FFFFFF"/>
        </w:rPr>
        <w:t>i</w:t>
      </w:r>
      <w:r w:rsidRPr="00A958F5">
        <w:rPr>
          <w:shd w:val="clear" w:color="auto" w:fill="FFFFFF"/>
        </w:rPr>
        <w:t xml:space="preserve"> 30 projekt</w:t>
      </w:r>
      <w:r>
        <w:rPr>
          <w:shd w:val="clear" w:color="auto" w:fill="FFFFFF"/>
        </w:rPr>
        <w:t>i.</w:t>
      </w:r>
      <w:r w:rsidRPr="00A958F5">
        <w:rPr>
          <w:shd w:val="clear" w:color="auto" w:fill="FFFFFF"/>
        </w:rPr>
        <w:t xml:space="preserve"> Kopējais finansējums Digitālās pārveides komponentē: ANM finansējums EUR 365 293</w:t>
      </w:r>
      <w:r>
        <w:rPr>
          <w:shd w:val="clear" w:color="auto" w:fill="FFFFFF"/>
        </w:rPr>
        <w:t> </w:t>
      </w:r>
      <w:r w:rsidRPr="00A958F5">
        <w:rPr>
          <w:shd w:val="clear" w:color="auto" w:fill="FFFFFF"/>
        </w:rPr>
        <w:t>000</w:t>
      </w:r>
      <w:r>
        <w:rPr>
          <w:shd w:val="clear" w:color="auto" w:fill="FFFFFF"/>
        </w:rPr>
        <w:t xml:space="preserve"> t.sk. </w:t>
      </w:r>
      <w:r w:rsidRPr="00A958F5">
        <w:rPr>
          <w:shd w:val="clear" w:color="auto" w:fill="FFFFFF"/>
        </w:rPr>
        <w:t xml:space="preserve">nacionālais publiskais finansējums EUR </w:t>
      </w:r>
      <w:r w:rsidRPr="00A958F5">
        <w:rPr>
          <w:shd w:val="clear" w:color="auto" w:fill="FFFFFF"/>
        </w:rPr>
        <w:lastRenderedPageBreak/>
        <w:t xml:space="preserve">33 421 875, </w:t>
      </w:r>
      <w:r>
        <w:rPr>
          <w:shd w:val="clear" w:color="auto" w:fill="FFFFFF"/>
        </w:rPr>
        <w:t>no tā</w:t>
      </w:r>
      <w:r w:rsidRPr="00A958F5">
        <w:rPr>
          <w:shd w:val="clear" w:color="auto" w:fill="FFFFFF"/>
        </w:rPr>
        <w:t xml:space="preserve"> VARAM atbildībā esoš</w:t>
      </w:r>
      <w:r>
        <w:rPr>
          <w:shd w:val="clear" w:color="auto" w:fill="FFFFFF"/>
        </w:rPr>
        <w:t xml:space="preserve">ajā </w:t>
      </w:r>
      <w:r w:rsidRPr="00A958F5">
        <w:rPr>
          <w:shd w:val="clear" w:color="auto" w:fill="FFFFFF"/>
        </w:rPr>
        <w:t>2.1.</w:t>
      </w:r>
      <w:r>
        <w:rPr>
          <w:shd w:val="clear" w:color="auto" w:fill="FFFFFF"/>
        </w:rPr>
        <w:t xml:space="preserve"> </w:t>
      </w:r>
      <w:r w:rsidRPr="00A958F5">
        <w:rPr>
          <w:shd w:val="clear" w:color="auto" w:fill="FFFFFF"/>
        </w:rPr>
        <w:t>virzien</w:t>
      </w:r>
      <w:r>
        <w:rPr>
          <w:shd w:val="clear" w:color="auto" w:fill="FFFFFF"/>
        </w:rPr>
        <w:t>ā</w:t>
      </w:r>
      <w:r w:rsidRPr="00A958F5">
        <w:rPr>
          <w:shd w:val="clear" w:color="auto" w:fill="FFFFFF"/>
        </w:rPr>
        <w:t xml:space="preserve"> un investīcij</w:t>
      </w:r>
      <w:r>
        <w:rPr>
          <w:shd w:val="clear" w:color="auto" w:fill="FFFFFF"/>
        </w:rPr>
        <w:t>ā</w:t>
      </w:r>
      <w:r w:rsidRPr="00A958F5">
        <w:rPr>
          <w:shd w:val="clear" w:color="auto" w:fill="FFFFFF"/>
        </w:rPr>
        <w:t xml:space="preserve"> 2.3.2.2.i ANM finansējums EUR 137 112</w:t>
      </w:r>
      <w:r>
        <w:rPr>
          <w:shd w:val="clear" w:color="auto" w:fill="FFFFFF"/>
        </w:rPr>
        <w:t> </w:t>
      </w:r>
      <w:r w:rsidRPr="00A958F5">
        <w:rPr>
          <w:shd w:val="clear" w:color="auto" w:fill="FFFFFF"/>
        </w:rPr>
        <w:t>000</w:t>
      </w:r>
      <w:r>
        <w:rPr>
          <w:shd w:val="clear" w:color="auto" w:fill="FFFFFF"/>
        </w:rPr>
        <w:t xml:space="preserve">, t.sk </w:t>
      </w:r>
      <w:r w:rsidRPr="00A958F5">
        <w:rPr>
          <w:shd w:val="clear" w:color="auto" w:fill="FFFFFF"/>
        </w:rPr>
        <w:t>nacionālais publiskais finansējums EUR 2</w:t>
      </w:r>
      <w:r w:rsidR="00271907">
        <w:rPr>
          <w:shd w:val="clear" w:color="auto" w:fill="FFFFFF"/>
        </w:rPr>
        <w:t>3</w:t>
      </w:r>
      <w:r w:rsidRPr="00A958F5">
        <w:rPr>
          <w:shd w:val="clear" w:color="auto" w:fill="FFFFFF"/>
        </w:rPr>
        <w:t> </w:t>
      </w:r>
      <w:r w:rsidR="00271907">
        <w:rPr>
          <w:shd w:val="clear" w:color="auto" w:fill="FFFFFF"/>
        </w:rPr>
        <w:t>217</w:t>
      </w:r>
      <w:r w:rsidRPr="00A958F5">
        <w:rPr>
          <w:shd w:val="clear" w:color="auto" w:fill="FFFFFF"/>
        </w:rPr>
        <w:t> </w:t>
      </w:r>
      <w:r w:rsidR="00271907">
        <w:rPr>
          <w:shd w:val="clear" w:color="auto" w:fill="FFFFFF"/>
        </w:rPr>
        <w:t>504</w:t>
      </w:r>
      <w:r w:rsidRPr="00A958F5">
        <w:rPr>
          <w:shd w:val="clear" w:color="auto" w:fill="FFFFFF"/>
        </w:rPr>
        <w:t>.</w:t>
      </w:r>
    </w:p>
    <w:p w14:paraId="50BF7DAA" w14:textId="040BD7B0" w:rsidR="004263A9" w:rsidRDefault="004263A9" w:rsidP="004263A9">
      <w:pPr>
        <w:rPr>
          <w:shd w:val="clear" w:color="auto" w:fill="FFFFFF"/>
        </w:rPr>
      </w:pPr>
      <w:r w:rsidRPr="00A958F5">
        <w:rPr>
          <w:shd w:val="clear" w:color="auto" w:fill="FFFFFF"/>
        </w:rPr>
        <w:t xml:space="preserve">ANM plāna VARAM atbildībā esošo digitālo pārveides investīciju budžeta izdevumu </w:t>
      </w:r>
      <w:bookmarkStart w:id="10" w:name="_Hlk177504897"/>
      <w:r w:rsidRPr="00A958F5">
        <w:rPr>
          <w:shd w:val="clear" w:color="auto" w:fill="FFFFFF"/>
        </w:rPr>
        <w:t xml:space="preserve">plūsma attēlota </w:t>
      </w:r>
      <w:r>
        <w:rPr>
          <w:shd w:val="clear" w:color="auto" w:fill="FFFFFF"/>
        </w:rPr>
        <w:t>1.tabulā</w:t>
      </w:r>
      <w:bookmarkEnd w:id="10"/>
      <w:r>
        <w:rPr>
          <w:shd w:val="clear" w:color="auto" w:fill="FFFFFF"/>
        </w:rPr>
        <w:t xml:space="preserve">. Detalizētāku analīzi par ieguldīto resursu efektivitāti būs iespējams sniegt pēc visu projektu ieviešanas. </w:t>
      </w:r>
    </w:p>
    <w:p w14:paraId="5D44BC12" w14:textId="0AC0A7F7" w:rsidR="004263A9" w:rsidRDefault="00D271D1" w:rsidP="00D271D1">
      <w:pPr>
        <w:tabs>
          <w:tab w:val="left" w:pos="6450"/>
        </w:tabs>
        <w:jc w:val="right"/>
        <w:rPr>
          <w:shd w:val="clear" w:color="auto" w:fill="FFFFFF"/>
        </w:rPr>
      </w:pPr>
      <w:r>
        <w:rPr>
          <w:shd w:val="clear" w:color="auto" w:fill="FFFFFF"/>
        </w:rPr>
        <w:tab/>
      </w:r>
      <w:r w:rsidR="004263A9">
        <w:rPr>
          <w:shd w:val="clear" w:color="auto" w:fill="FFFFFF"/>
        </w:rPr>
        <w:t>1.tabula</w:t>
      </w:r>
    </w:p>
    <w:tbl>
      <w:tblPr>
        <w:tblW w:w="843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19"/>
        <w:gridCol w:w="1134"/>
        <w:gridCol w:w="1275"/>
        <w:gridCol w:w="1276"/>
        <w:gridCol w:w="1276"/>
        <w:gridCol w:w="1355"/>
      </w:tblGrid>
      <w:tr w:rsidR="004263A9" w14:paraId="7A2572B2" w14:textId="77777777" w:rsidTr="004D3651">
        <w:trPr>
          <w:trHeight w:val="285"/>
        </w:trPr>
        <w:tc>
          <w:tcPr>
            <w:tcW w:w="2119"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EFEC29"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Finansējuma avota veids</w:t>
            </w:r>
          </w:p>
        </w:tc>
        <w:tc>
          <w:tcPr>
            <w:tcW w:w="1134" w:type="dxa"/>
            <w:tcBorders>
              <w:top w:val="single" w:sz="6" w:space="0" w:color="auto"/>
              <w:left w:val="single" w:sz="6" w:space="0" w:color="auto"/>
              <w:bottom w:val="single" w:sz="6" w:space="0" w:color="auto"/>
              <w:right w:val="single" w:sz="6" w:space="0" w:color="auto"/>
            </w:tcBorders>
            <w:shd w:val="clear" w:color="auto" w:fill="70AD47"/>
            <w:tcMar>
              <w:left w:w="105" w:type="dxa"/>
              <w:right w:w="105" w:type="dxa"/>
            </w:tcMar>
            <w:vAlign w:val="center"/>
          </w:tcPr>
          <w:p w14:paraId="7F43B0C4" w14:textId="44C5FD6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2023</w:t>
            </w:r>
          </w:p>
        </w:tc>
        <w:tc>
          <w:tcPr>
            <w:tcW w:w="1275" w:type="dxa"/>
            <w:tcBorders>
              <w:top w:val="single" w:sz="6" w:space="0" w:color="auto"/>
              <w:left w:val="single" w:sz="6" w:space="0" w:color="auto"/>
              <w:bottom w:val="single" w:sz="6" w:space="0" w:color="auto"/>
              <w:right w:val="single" w:sz="6" w:space="0" w:color="auto"/>
            </w:tcBorders>
            <w:shd w:val="clear" w:color="auto" w:fill="B4C6E7"/>
            <w:tcMar>
              <w:left w:w="105" w:type="dxa"/>
              <w:right w:w="105" w:type="dxa"/>
            </w:tcMar>
            <w:vAlign w:val="center"/>
          </w:tcPr>
          <w:p w14:paraId="62E1412B"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2024</w:t>
            </w:r>
          </w:p>
        </w:tc>
        <w:tc>
          <w:tcPr>
            <w:tcW w:w="1276" w:type="dxa"/>
            <w:tcBorders>
              <w:top w:val="single" w:sz="6" w:space="0" w:color="auto"/>
              <w:left w:val="single" w:sz="6" w:space="0" w:color="auto"/>
              <w:bottom w:val="single" w:sz="6" w:space="0" w:color="auto"/>
              <w:right w:val="single" w:sz="6" w:space="0" w:color="auto"/>
            </w:tcBorders>
            <w:shd w:val="clear" w:color="auto" w:fill="B4C6E7"/>
            <w:tcMar>
              <w:left w:w="105" w:type="dxa"/>
              <w:right w:w="105" w:type="dxa"/>
            </w:tcMar>
            <w:vAlign w:val="center"/>
          </w:tcPr>
          <w:p w14:paraId="768DF319"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2025</w:t>
            </w:r>
          </w:p>
        </w:tc>
        <w:tc>
          <w:tcPr>
            <w:tcW w:w="1276" w:type="dxa"/>
            <w:tcBorders>
              <w:top w:val="single" w:sz="6" w:space="0" w:color="auto"/>
              <w:left w:val="single" w:sz="6" w:space="0" w:color="auto"/>
              <w:bottom w:val="single" w:sz="6" w:space="0" w:color="auto"/>
              <w:right w:val="single" w:sz="6" w:space="0" w:color="auto"/>
            </w:tcBorders>
            <w:shd w:val="clear" w:color="auto" w:fill="B4C6E7"/>
            <w:tcMar>
              <w:left w:w="105" w:type="dxa"/>
              <w:right w:w="105" w:type="dxa"/>
            </w:tcMar>
            <w:vAlign w:val="center"/>
          </w:tcPr>
          <w:p w14:paraId="3EB3F62D"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2026</w:t>
            </w:r>
          </w:p>
        </w:tc>
        <w:tc>
          <w:tcPr>
            <w:tcW w:w="1355" w:type="dxa"/>
            <w:tcBorders>
              <w:top w:val="single" w:sz="6" w:space="0" w:color="auto"/>
              <w:left w:val="single" w:sz="6" w:space="0" w:color="auto"/>
              <w:bottom w:val="single" w:sz="6" w:space="0" w:color="auto"/>
              <w:right w:val="single" w:sz="6" w:space="0" w:color="auto"/>
            </w:tcBorders>
            <w:shd w:val="clear" w:color="auto" w:fill="B4C6E7"/>
            <w:tcMar>
              <w:left w:w="105" w:type="dxa"/>
              <w:right w:w="105" w:type="dxa"/>
            </w:tcMar>
            <w:vAlign w:val="center"/>
          </w:tcPr>
          <w:p w14:paraId="18F7EC00"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Kopā</w:t>
            </w:r>
          </w:p>
        </w:tc>
      </w:tr>
      <w:tr w:rsidR="004263A9" w14:paraId="17714704" w14:textId="77777777" w:rsidTr="004D3651">
        <w:trPr>
          <w:trHeight w:val="285"/>
        </w:trPr>
        <w:tc>
          <w:tcPr>
            <w:tcW w:w="2119"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9AE076F"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color w:val="000000" w:themeColor="text1"/>
                <w:sz w:val="22"/>
                <w:szCs w:val="22"/>
              </w:rPr>
              <w:t>Atveseļošanas fonda finansējums, EUR</w:t>
            </w:r>
          </w:p>
        </w:tc>
        <w:tc>
          <w:tcPr>
            <w:tcW w:w="1134" w:type="dxa"/>
            <w:tcBorders>
              <w:top w:val="single" w:sz="6" w:space="0" w:color="auto"/>
              <w:left w:val="single" w:sz="6" w:space="0" w:color="auto"/>
              <w:bottom w:val="single" w:sz="6" w:space="0" w:color="auto"/>
              <w:right w:val="single" w:sz="6" w:space="0" w:color="auto"/>
            </w:tcBorders>
            <w:shd w:val="clear" w:color="auto" w:fill="70AD47"/>
            <w:tcMar>
              <w:left w:w="105" w:type="dxa"/>
              <w:right w:w="105" w:type="dxa"/>
            </w:tcMar>
            <w:vAlign w:val="center"/>
          </w:tcPr>
          <w:p w14:paraId="745FEF09"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color w:val="000000" w:themeColor="text1"/>
                <w:sz w:val="22"/>
                <w:szCs w:val="22"/>
              </w:rPr>
              <w:t>2 895 763</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621193"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color w:val="000000" w:themeColor="text1"/>
                <w:sz w:val="22"/>
                <w:szCs w:val="22"/>
              </w:rPr>
              <w:t>46 003 861</w:t>
            </w:r>
          </w:p>
        </w:tc>
        <w:tc>
          <w:tcPr>
            <w:tcW w:w="12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48FE0F"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color w:val="000000" w:themeColor="text1"/>
                <w:sz w:val="22"/>
                <w:szCs w:val="22"/>
              </w:rPr>
              <w:t>61 258 361</w:t>
            </w:r>
          </w:p>
        </w:tc>
        <w:tc>
          <w:tcPr>
            <w:tcW w:w="12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474E21"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color w:val="000000" w:themeColor="text1"/>
                <w:sz w:val="22"/>
                <w:szCs w:val="22"/>
              </w:rPr>
              <w:t>26 954 014</w:t>
            </w:r>
          </w:p>
        </w:tc>
        <w:tc>
          <w:tcPr>
            <w:tcW w:w="13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8D292B"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137 112 000</w:t>
            </w:r>
          </w:p>
        </w:tc>
      </w:tr>
      <w:tr w:rsidR="004263A9" w14:paraId="272FA1A0" w14:textId="77777777" w:rsidTr="004D3651">
        <w:trPr>
          <w:trHeight w:val="285"/>
        </w:trPr>
        <w:tc>
          <w:tcPr>
            <w:tcW w:w="2119"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BE299C"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color w:val="000000" w:themeColor="text1"/>
                <w:sz w:val="22"/>
                <w:szCs w:val="22"/>
              </w:rPr>
              <w:t>Nacionālais publiskais finansējums, EUR</w:t>
            </w:r>
          </w:p>
        </w:tc>
        <w:tc>
          <w:tcPr>
            <w:tcW w:w="1134" w:type="dxa"/>
            <w:tcBorders>
              <w:top w:val="single" w:sz="6" w:space="0" w:color="auto"/>
              <w:left w:val="single" w:sz="6" w:space="0" w:color="auto"/>
              <w:bottom w:val="single" w:sz="6" w:space="0" w:color="auto"/>
              <w:right w:val="single" w:sz="6" w:space="0" w:color="auto"/>
            </w:tcBorders>
            <w:shd w:val="clear" w:color="auto" w:fill="70AD47"/>
            <w:tcMar>
              <w:left w:w="105" w:type="dxa"/>
              <w:right w:w="105" w:type="dxa"/>
            </w:tcMar>
            <w:vAlign w:val="center"/>
          </w:tcPr>
          <w:p w14:paraId="6D4F389C"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color w:val="000000" w:themeColor="text1"/>
                <w:sz w:val="22"/>
                <w:szCs w:val="22"/>
              </w:rPr>
              <w:t>545 966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3BAB17"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color w:val="000000" w:themeColor="text1"/>
                <w:sz w:val="22"/>
                <w:szCs w:val="22"/>
              </w:rPr>
              <w:t>7 389 888</w:t>
            </w:r>
          </w:p>
        </w:tc>
        <w:tc>
          <w:tcPr>
            <w:tcW w:w="12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1F52EA"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color w:val="000000" w:themeColor="text1"/>
                <w:sz w:val="22"/>
                <w:szCs w:val="22"/>
              </w:rPr>
              <w:t>10 606 181</w:t>
            </w:r>
          </w:p>
        </w:tc>
        <w:tc>
          <w:tcPr>
            <w:tcW w:w="12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BCD8BE"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color w:val="000000" w:themeColor="text1"/>
                <w:sz w:val="22"/>
                <w:szCs w:val="22"/>
              </w:rPr>
              <w:t>4 675 469</w:t>
            </w:r>
          </w:p>
        </w:tc>
        <w:tc>
          <w:tcPr>
            <w:tcW w:w="13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D39CB5"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23 217 504</w:t>
            </w:r>
          </w:p>
        </w:tc>
      </w:tr>
      <w:tr w:rsidR="004263A9" w14:paraId="62002E27" w14:textId="77777777" w:rsidTr="004D3651">
        <w:trPr>
          <w:trHeight w:val="285"/>
        </w:trPr>
        <w:tc>
          <w:tcPr>
            <w:tcW w:w="2119"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95830BE"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KOPĀ, EUR:</w:t>
            </w:r>
          </w:p>
        </w:tc>
        <w:tc>
          <w:tcPr>
            <w:tcW w:w="1134" w:type="dxa"/>
            <w:tcBorders>
              <w:top w:val="single" w:sz="6" w:space="0" w:color="auto"/>
              <w:left w:val="single" w:sz="6" w:space="0" w:color="auto"/>
              <w:bottom w:val="single" w:sz="6" w:space="0" w:color="auto"/>
              <w:right w:val="single" w:sz="6" w:space="0" w:color="auto"/>
            </w:tcBorders>
            <w:shd w:val="clear" w:color="auto" w:fill="70AD47"/>
            <w:tcMar>
              <w:left w:w="105" w:type="dxa"/>
              <w:right w:w="105" w:type="dxa"/>
            </w:tcMar>
            <w:vAlign w:val="center"/>
          </w:tcPr>
          <w:p w14:paraId="7752DD02"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3 441 729</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F59CD3"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53 393 749</w:t>
            </w:r>
          </w:p>
        </w:tc>
        <w:tc>
          <w:tcPr>
            <w:tcW w:w="12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8E1150"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71 864 543</w:t>
            </w:r>
          </w:p>
        </w:tc>
        <w:tc>
          <w:tcPr>
            <w:tcW w:w="12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3AE88D"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31 629 483</w:t>
            </w:r>
          </w:p>
        </w:tc>
        <w:tc>
          <w:tcPr>
            <w:tcW w:w="13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F855CB" w14:textId="77777777" w:rsidR="004263A9" w:rsidRPr="006078EF" w:rsidRDefault="004263A9" w:rsidP="00B708DB">
            <w:pPr>
              <w:spacing w:after="0" w:line="240" w:lineRule="auto"/>
              <w:ind w:firstLine="0"/>
              <w:jc w:val="center"/>
              <w:rPr>
                <w:rFonts w:eastAsia="Times New Roman" w:cs="Times New Roman"/>
                <w:color w:val="000000" w:themeColor="text1"/>
                <w:sz w:val="22"/>
                <w:szCs w:val="22"/>
              </w:rPr>
            </w:pPr>
            <w:r w:rsidRPr="006078EF">
              <w:rPr>
                <w:rFonts w:eastAsia="Times New Roman" w:cs="Times New Roman"/>
                <w:b/>
                <w:bCs/>
                <w:color w:val="000000" w:themeColor="text1"/>
                <w:sz w:val="22"/>
                <w:szCs w:val="22"/>
              </w:rPr>
              <w:t>160 329 504</w:t>
            </w:r>
          </w:p>
        </w:tc>
      </w:tr>
    </w:tbl>
    <w:p w14:paraId="3BF76D1A" w14:textId="77777777" w:rsidR="004263A9" w:rsidRDefault="004263A9" w:rsidP="004263A9">
      <w:pPr>
        <w:spacing w:line="278" w:lineRule="auto"/>
        <w:ind w:firstLine="0"/>
        <w:jc w:val="left"/>
        <w:rPr>
          <w:rFonts w:cs="Times New Roman"/>
          <w:shd w:val="clear" w:color="auto" w:fill="FFFFFF"/>
        </w:rPr>
      </w:pPr>
    </w:p>
    <w:p w14:paraId="06A095E8" w14:textId="61CBB4C2" w:rsidR="00462180" w:rsidRPr="00462180" w:rsidRDefault="00792BA3" w:rsidP="00462180">
      <w:pPr>
        <w:spacing w:after="240"/>
        <w:rPr>
          <w:shd w:val="clear" w:color="auto" w:fill="FFFFFF"/>
        </w:rPr>
      </w:pPr>
      <w:r>
        <w:rPr>
          <w:shd w:val="clear" w:color="auto" w:fill="FFFFFF"/>
        </w:rPr>
        <w:t xml:space="preserve">Attiecībā uz investīcijas </w:t>
      </w:r>
      <w:r w:rsidRPr="00792BA3">
        <w:rPr>
          <w:shd w:val="clear" w:color="auto" w:fill="FFFFFF"/>
        </w:rPr>
        <w:t>2.3.2.1</w:t>
      </w:r>
      <w:r>
        <w:rPr>
          <w:shd w:val="clear" w:color="auto" w:fill="FFFFFF"/>
        </w:rPr>
        <w:t xml:space="preserve"> īstenošanu tiek realizēti </w:t>
      </w:r>
      <w:r w:rsidR="00DC714A">
        <w:rPr>
          <w:shd w:val="clear" w:color="auto" w:fill="FFFFFF"/>
        </w:rPr>
        <w:t xml:space="preserve">divi projekti: viens IZM un VARAM. Attiecībā uz </w:t>
      </w:r>
      <w:r w:rsidR="00462180">
        <w:rPr>
          <w:shd w:val="clear" w:color="auto" w:fill="FFFFFF"/>
        </w:rPr>
        <w:t>IZM</w:t>
      </w:r>
      <w:r w:rsidR="00DC714A">
        <w:rPr>
          <w:shd w:val="clear" w:color="auto" w:fill="FFFFFF"/>
        </w:rPr>
        <w:t>,</w:t>
      </w:r>
      <w:r w:rsidR="00462180">
        <w:rPr>
          <w:shd w:val="clear" w:color="auto" w:fill="FFFFFF"/>
        </w:rPr>
        <w:t xml:space="preserve"> </w:t>
      </w:r>
      <w:r w:rsidR="00462180" w:rsidRPr="00462180">
        <w:rPr>
          <w:shd w:val="clear" w:color="auto" w:fill="FFFFFF"/>
        </w:rPr>
        <w:t xml:space="preserve">2024. gadā </w:t>
      </w:r>
      <w:r w:rsidR="00187745">
        <w:rPr>
          <w:shd w:val="clear" w:color="auto" w:fill="FFFFFF"/>
        </w:rPr>
        <w:t>tika uzsākta</w:t>
      </w:r>
      <w:r w:rsidR="00462180" w:rsidRPr="00462180">
        <w:rPr>
          <w:shd w:val="clear" w:color="auto" w:fill="FFFFFF"/>
        </w:rPr>
        <w:t xml:space="preserve"> </w:t>
      </w:r>
      <w:r w:rsidR="00464ECB">
        <w:rPr>
          <w:shd w:val="clear" w:color="auto" w:fill="FFFFFF"/>
        </w:rPr>
        <w:t>ANM</w:t>
      </w:r>
      <w:r w:rsidR="00462180" w:rsidRPr="00462180">
        <w:rPr>
          <w:shd w:val="clear" w:color="auto" w:fill="FFFFFF"/>
        </w:rPr>
        <w:t xml:space="preserve"> 2.3.2.1.i. investīcijas pasākuma projekta "Digitālā darba ar jaunatni sistēmas attīstība pašvaldības" īstenošana, kuru īsteno Jaunatnes starptautisko programmu aģentūra sadarbībā ar pašvaldībām. 2024. gada 2. ceturksnī notikušās mācību pasākumi visu pašvaldību pārstāvjiem, bet 3. ceturksnī turpinā</w:t>
      </w:r>
      <w:r w:rsidR="00460DE6">
        <w:rPr>
          <w:shd w:val="clear" w:color="auto" w:fill="FFFFFF"/>
        </w:rPr>
        <w:t>jās</w:t>
      </w:r>
      <w:r w:rsidR="00462180" w:rsidRPr="00462180">
        <w:rPr>
          <w:shd w:val="clear" w:color="auto" w:fill="FFFFFF"/>
        </w:rPr>
        <w:t xml:space="preserve">s sadarbības līgumu slēgšana ar pašvaldībām. Projekta aktivitāšu īstenošanu pašvaldībās plānots uzsākt 2025. gadā. Kopējais projekta </w:t>
      </w:r>
      <w:r w:rsidR="002638DB">
        <w:rPr>
          <w:shd w:val="clear" w:color="auto" w:fill="FFFFFF"/>
        </w:rPr>
        <w:t>ANM</w:t>
      </w:r>
      <w:r w:rsidR="00462180" w:rsidRPr="00462180">
        <w:rPr>
          <w:shd w:val="clear" w:color="auto" w:fill="FFFFFF"/>
        </w:rPr>
        <w:t xml:space="preserve"> finansējums EUR 3 649 430, t.sk. nacionālais publiskais finansējums EUR 59 430. Finanšu plūsma saskaņā ar apstiprināto projekta iesniegumu attēlota tabulā zemāk. Detalizētāku analīzi par ieguldīto resursu efektivitāti būs iespējams sniegt pēc projekta ieviešanas.</w:t>
      </w:r>
    </w:p>
    <w:p w14:paraId="59A39C81" w14:textId="3CC0C16E" w:rsidR="00462180" w:rsidRPr="00462180" w:rsidRDefault="00462180" w:rsidP="00462180">
      <w:pPr>
        <w:spacing w:after="240"/>
        <w:jc w:val="right"/>
        <w:rPr>
          <w:shd w:val="clear" w:color="auto" w:fill="FFFFFF"/>
        </w:rPr>
      </w:pPr>
      <w:r w:rsidRPr="00462180">
        <w:rPr>
          <w:shd w:val="clear" w:color="auto" w:fill="FFFFFF"/>
        </w:rPr>
        <w:t>2.tabula</w:t>
      </w:r>
    </w:p>
    <w:tbl>
      <w:tblPr>
        <w:tblW w:w="8354" w:type="dxa"/>
        <w:tblLayout w:type="fixed"/>
        <w:tblLook w:val="04A0" w:firstRow="1" w:lastRow="0" w:firstColumn="1" w:lastColumn="0" w:noHBand="0" w:noVBand="1"/>
      </w:tblPr>
      <w:tblGrid>
        <w:gridCol w:w="1833"/>
        <w:gridCol w:w="1018"/>
        <w:gridCol w:w="1443"/>
        <w:gridCol w:w="1443"/>
        <w:gridCol w:w="1443"/>
        <w:gridCol w:w="1174"/>
      </w:tblGrid>
      <w:tr w:rsidR="00901A45" w14:paraId="533030D8" w14:textId="77777777" w:rsidTr="004D3651">
        <w:trPr>
          <w:trHeight w:val="285"/>
        </w:trPr>
        <w:tc>
          <w:tcPr>
            <w:tcW w:w="1833" w:type="dxa"/>
            <w:tcBorders>
              <w:top w:val="single" w:sz="8" w:space="0" w:color="auto"/>
              <w:left w:val="single" w:sz="8" w:space="0" w:color="auto"/>
              <w:bottom w:val="single" w:sz="8" w:space="0" w:color="auto"/>
              <w:right w:val="single" w:sz="8" w:space="0" w:color="auto"/>
            </w:tcBorders>
            <w:tcMar>
              <w:top w:w="0" w:type="dxa"/>
              <w:left w:w="105" w:type="dxa"/>
              <w:bottom w:w="0" w:type="dxa"/>
              <w:right w:w="105" w:type="dxa"/>
            </w:tcMar>
            <w:vAlign w:val="center"/>
            <w:hideMark/>
          </w:tcPr>
          <w:p w14:paraId="74B7D5AE"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Finansējuma avota veids</w:t>
            </w:r>
          </w:p>
        </w:tc>
        <w:tc>
          <w:tcPr>
            <w:tcW w:w="1018" w:type="dxa"/>
            <w:tcBorders>
              <w:top w:val="single" w:sz="8" w:space="0" w:color="auto"/>
              <w:left w:val="nil"/>
              <w:bottom w:val="single" w:sz="8" w:space="0" w:color="auto"/>
              <w:right w:val="single" w:sz="8" w:space="0" w:color="auto"/>
            </w:tcBorders>
            <w:shd w:val="clear" w:color="auto" w:fill="4EA72E" w:themeFill="accent6"/>
            <w:tcMar>
              <w:top w:w="0" w:type="dxa"/>
              <w:left w:w="105" w:type="dxa"/>
              <w:bottom w:w="0" w:type="dxa"/>
              <w:right w:w="105" w:type="dxa"/>
            </w:tcMar>
            <w:vAlign w:val="center"/>
            <w:hideMark/>
          </w:tcPr>
          <w:p w14:paraId="4B8D65BA" w14:textId="77777777" w:rsidR="00462180" w:rsidRPr="007F0ECC" w:rsidRDefault="00462180" w:rsidP="00462180">
            <w:pPr>
              <w:spacing w:after="0" w:line="240" w:lineRule="auto"/>
              <w:ind w:firstLine="0"/>
              <w:jc w:val="center"/>
              <w:rPr>
                <w:rFonts w:eastAsia="Times New Roman" w:cs="Times New Roman"/>
                <w:b/>
                <w:bCs/>
                <w:color w:val="000000" w:themeColor="text1"/>
                <w:sz w:val="22"/>
                <w:szCs w:val="22"/>
              </w:rPr>
            </w:pPr>
            <w:r w:rsidRPr="007F0ECC">
              <w:rPr>
                <w:rFonts w:eastAsia="Times New Roman" w:cs="Times New Roman"/>
                <w:b/>
                <w:bCs/>
                <w:color w:val="000000" w:themeColor="text1"/>
                <w:sz w:val="22"/>
                <w:szCs w:val="22"/>
              </w:rPr>
              <w:t>2023</w:t>
            </w:r>
          </w:p>
        </w:tc>
        <w:tc>
          <w:tcPr>
            <w:tcW w:w="1443" w:type="dxa"/>
            <w:tcBorders>
              <w:top w:val="single" w:sz="8" w:space="0" w:color="auto"/>
              <w:left w:val="nil"/>
              <w:bottom w:val="single" w:sz="8" w:space="0" w:color="auto"/>
              <w:right w:val="single" w:sz="8" w:space="0" w:color="auto"/>
            </w:tcBorders>
            <w:shd w:val="clear" w:color="auto" w:fill="B4C6E7"/>
            <w:tcMar>
              <w:top w:w="0" w:type="dxa"/>
              <w:left w:w="105" w:type="dxa"/>
              <w:bottom w:w="0" w:type="dxa"/>
              <w:right w:w="105" w:type="dxa"/>
            </w:tcMar>
            <w:vAlign w:val="center"/>
            <w:hideMark/>
          </w:tcPr>
          <w:p w14:paraId="0A84719B"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2024</w:t>
            </w:r>
          </w:p>
        </w:tc>
        <w:tc>
          <w:tcPr>
            <w:tcW w:w="1443" w:type="dxa"/>
            <w:tcBorders>
              <w:top w:val="single" w:sz="8" w:space="0" w:color="auto"/>
              <w:left w:val="nil"/>
              <w:bottom w:val="single" w:sz="8" w:space="0" w:color="auto"/>
              <w:right w:val="single" w:sz="8" w:space="0" w:color="auto"/>
            </w:tcBorders>
            <w:shd w:val="clear" w:color="auto" w:fill="B4C6E7"/>
            <w:tcMar>
              <w:top w:w="0" w:type="dxa"/>
              <w:left w:w="105" w:type="dxa"/>
              <w:bottom w:w="0" w:type="dxa"/>
              <w:right w:w="105" w:type="dxa"/>
            </w:tcMar>
            <w:vAlign w:val="center"/>
            <w:hideMark/>
          </w:tcPr>
          <w:p w14:paraId="16070367"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2025</w:t>
            </w:r>
          </w:p>
        </w:tc>
        <w:tc>
          <w:tcPr>
            <w:tcW w:w="1443" w:type="dxa"/>
            <w:tcBorders>
              <w:top w:val="single" w:sz="8" w:space="0" w:color="auto"/>
              <w:left w:val="nil"/>
              <w:bottom w:val="single" w:sz="8" w:space="0" w:color="auto"/>
              <w:right w:val="single" w:sz="8" w:space="0" w:color="auto"/>
            </w:tcBorders>
            <w:shd w:val="clear" w:color="auto" w:fill="B4C6E7"/>
            <w:tcMar>
              <w:top w:w="0" w:type="dxa"/>
              <w:left w:w="105" w:type="dxa"/>
              <w:bottom w:w="0" w:type="dxa"/>
              <w:right w:w="105" w:type="dxa"/>
            </w:tcMar>
            <w:vAlign w:val="center"/>
            <w:hideMark/>
          </w:tcPr>
          <w:p w14:paraId="261A53D2"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2026</w:t>
            </w:r>
          </w:p>
        </w:tc>
        <w:tc>
          <w:tcPr>
            <w:tcW w:w="1174" w:type="dxa"/>
            <w:tcBorders>
              <w:top w:val="single" w:sz="8" w:space="0" w:color="auto"/>
              <w:left w:val="nil"/>
              <w:bottom w:val="single" w:sz="8" w:space="0" w:color="auto"/>
              <w:right w:val="single" w:sz="8" w:space="0" w:color="auto"/>
            </w:tcBorders>
            <w:shd w:val="clear" w:color="auto" w:fill="B4C6E7"/>
            <w:tcMar>
              <w:top w:w="0" w:type="dxa"/>
              <w:left w:w="105" w:type="dxa"/>
              <w:bottom w:w="0" w:type="dxa"/>
              <w:right w:w="105" w:type="dxa"/>
            </w:tcMar>
            <w:vAlign w:val="center"/>
            <w:hideMark/>
          </w:tcPr>
          <w:p w14:paraId="5B0E6B1D"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Kopā</w:t>
            </w:r>
          </w:p>
        </w:tc>
      </w:tr>
      <w:tr w:rsidR="00901A45" w14:paraId="3E96C55B" w14:textId="77777777" w:rsidTr="00987C07">
        <w:trPr>
          <w:trHeight w:val="838"/>
        </w:trPr>
        <w:tc>
          <w:tcPr>
            <w:tcW w:w="1833" w:type="dxa"/>
            <w:tcBorders>
              <w:top w:val="nil"/>
              <w:left w:val="single" w:sz="8" w:space="0" w:color="auto"/>
              <w:bottom w:val="single" w:sz="8" w:space="0" w:color="auto"/>
              <w:right w:val="single" w:sz="8" w:space="0" w:color="auto"/>
            </w:tcBorders>
            <w:tcMar>
              <w:top w:w="0" w:type="dxa"/>
              <w:left w:w="105" w:type="dxa"/>
              <w:bottom w:w="0" w:type="dxa"/>
              <w:right w:w="105" w:type="dxa"/>
            </w:tcMar>
            <w:vAlign w:val="center"/>
            <w:hideMark/>
          </w:tcPr>
          <w:p w14:paraId="7ACEAB3A"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color w:val="000000"/>
                <w:sz w:val="22"/>
                <w:szCs w:val="22"/>
              </w:rPr>
              <w:t>Atveseļošanas fonda finansējums, EUR</w:t>
            </w:r>
          </w:p>
        </w:tc>
        <w:tc>
          <w:tcPr>
            <w:tcW w:w="1018" w:type="dxa"/>
            <w:tcBorders>
              <w:top w:val="nil"/>
              <w:left w:val="nil"/>
              <w:bottom w:val="single" w:sz="8" w:space="0" w:color="auto"/>
              <w:right w:val="single" w:sz="8" w:space="0" w:color="auto"/>
            </w:tcBorders>
            <w:shd w:val="clear" w:color="auto" w:fill="4EA72E" w:themeFill="accent6"/>
            <w:tcMar>
              <w:top w:w="0" w:type="dxa"/>
              <w:left w:w="105" w:type="dxa"/>
              <w:bottom w:w="0" w:type="dxa"/>
              <w:right w:w="105" w:type="dxa"/>
            </w:tcMar>
            <w:vAlign w:val="center"/>
            <w:hideMark/>
          </w:tcPr>
          <w:p w14:paraId="658BCB53" w14:textId="77777777" w:rsidR="00462180" w:rsidRPr="007F0ECC" w:rsidRDefault="00462180" w:rsidP="00462180">
            <w:pPr>
              <w:spacing w:after="0" w:line="240" w:lineRule="auto"/>
              <w:ind w:firstLine="0"/>
              <w:jc w:val="center"/>
              <w:rPr>
                <w:rFonts w:eastAsia="Times New Roman" w:cs="Times New Roman"/>
                <w:color w:val="000000" w:themeColor="text1"/>
                <w:sz w:val="22"/>
                <w:szCs w:val="22"/>
              </w:rPr>
            </w:pPr>
            <w:r w:rsidRPr="007F0ECC">
              <w:rPr>
                <w:rFonts w:eastAsia="Times New Roman" w:cs="Times New Roman"/>
                <w:color w:val="000000" w:themeColor="text1"/>
                <w:sz w:val="22"/>
                <w:szCs w:val="22"/>
              </w:rPr>
              <w:t>55 900</w:t>
            </w:r>
          </w:p>
        </w:tc>
        <w:tc>
          <w:tcPr>
            <w:tcW w:w="1443"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3F0427B6"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color w:val="000000"/>
                <w:sz w:val="22"/>
                <w:szCs w:val="22"/>
              </w:rPr>
              <w:t>397 150</w:t>
            </w:r>
          </w:p>
        </w:tc>
        <w:tc>
          <w:tcPr>
            <w:tcW w:w="1443"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1D7454ED"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color w:val="000000"/>
                <w:sz w:val="22"/>
                <w:szCs w:val="22"/>
              </w:rPr>
              <w:t>3 028 900</w:t>
            </w:r>
          </w:p>
        </w:tc>
        <w:tc>
          <w:tcPr>
            <w:tcW w:w="1443"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12EAB97A"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color w:val="000000"/>
                <w:sz w:val="22"/>
                <w:szCs w:val="22"/>
              </w:rPr>
              <w:t>108 050</w:t>
            </w:r>
          </w:p>
        </w:tc>
        <w:tc>
          <w:tcPr>
            <w:tcW w:w="1174"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51DA4BB2"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3 590 000</w:t>
            </w:r>
          </w:p>
        </w:tc>
      </w:tr>
      <w:tr w:rsidR="00901A45" w14:paraId="56A1D637" w14:textId="77777777" w:rsidTr="004D3651">
        <w:trPr>
          <w:trHeight w:val="75"/>
        </w:trPr>
        <w:tc>
          <w:tcPr>
            <w:tcW w:w="1833" w:type="dxa"/>
            <w:tcBorders>
              <w:top w:val="nil"/>
              <w:left w:val="single" w:sz="8" w:space="0" w:color="auto"/>
              <w:bottom w:val="single" w:sz="8" w:space="0" w:color="auto"/>
              <w:right w:val="single" w:sz="8" w:space="0" w:color="auto"/>
            </w:tcBorders>
            <w:tcMar>
              <w:top w:w="0" w:type="dxa"/>
              <w:left w:w="105" w:type="dxa"/>
              <w:bottom w:w="0" w:type="dxa"/>
              <w:right w:w="105" w:type="dxa"/>
            </w:tcMar>
            <w:vAlign w:val="center"/>
            <w:hideMark/>
          </w:tcPr>
          <w:p w14:paraId="391DF7CB"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color w:val="000000"/>
                <w:sz w:val="22"/>
                <w:szCs w:val="22"/>
              </w:rPr>
              <w:t>Nacionālais publiskais finansējums, EUR</w:t>
            </w:r>
          </w:p>
        </w:tc>
        <w:tc>
          <w:tcPr>
            <w:tcW w:w="1018" w:type="dxa"/>
            <w:tcBorders>
              <w:top w:val="nil"/>
              <w:left w:val="nil"/>
              <w:bottom w:val="single" w:sz="8" w:space="0" w:color="auto"/>
              <w:right w:val="single" w:sz="8" w:space="0" w:color="auto"/>
            </w:tcBorders>
            <w:shd w:val="clear" w:color="auto" w:fill="4EA72E" w:themeFill="accent6"/>
            <w:tcMar>
              <w:top w:w="0" w:type="dxa"/>
              <w:left w:w="105" w:type="dxa"/>
              <w:bottom w:w="0" w:type="dxa"/>
              <w:right w:w="105" w:type="dxa"/>
            </w:tcMar>
            <w:vAlign w:val="center"/>
            <w:hideMark/>
          </w:tcPr>
          <w:p w14:paraId="4DB80861" w14:textId="77777777" w:rsidR="00462180" w:rsidRPr="007F0ECC" w:rsidRDefault="00462180" w:rsidP="00462180">
            <w:pPr>
              <w:spacing w:after="0" w:line="240" w:lineRule="auto"/>
              <w:ind w:firstLine="0"/>
              <w:jc w:val="center"/>
              <w:rPr>
                <w:rFonts w:eastAsia="Times New Roman" w:cs="Times New Roman"/>
                <w:color w:val="000000" w:themeColor="text1"/>
                <w:sz w:val="22"/>
                <w:szCs w:val="22"/>
              </w:rPr>
            </w:pPr>
            <w:r w:rsidRPr="007F0ECC">
              <w:rPr>
                <w:rFonts w:eastAsia="Times New Roman" w:cs="Times New Roman"/>
                <w:color w:val="000000" w:themeColor="text1"/>
                <w:sz w:val="22"/>
                <w:szCs w:val="22"/>
              </w:rPr>
              <w:t>2 200</w:t>
            </w:r>
          </w:p>
        </w:tc>
        <w:tc>
          <w:tcPr>
            <w:tcW w:w="1443"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28263EB7"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color w:val="000000"/>
                <w:sz w:val="22"/>
                <w:szCs w:val="22"/>
              </w:rPr>
              <w:t>34 030</w:t>
            </w:r>
          </w:p>
        </w:tc>
        <w:tc>
          <w:tcPr>
            <w:tcW w:w="1443"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5E40C546"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color w:val="000000"/>
                <w:sz w:val="22"/>
                <w:szCs w:val="22"/>
              </w:rPr>
              <w:t>11 200</w:t>
            </w:r>
          </w:p>
        </w:tc>
        <w:tc>
          <w:tcPr>
            <w:tcW w:w="1443"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75DD039D"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color w:val="000000"/>
                <w:sz w:val="22"/>
                <w:szCs w:val="22"/>
              </w:rPr>
              <w:t>12 000</w:t>
            </w:r>
          </w:p>
        </w:tc>
        <w:tc>
          <w:tcPr>
            <w:tcW w:w="1174"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3AE0A189"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59 4300</w:t>
            </w:r>
          </w:p>
        </w:tc>
      </w:tr>
      <w:tr w:rsidR="00901A45" w14:paraId="5C0DECD0" w14:textId="77777777" w:rsidTr="004D3651">
        <w:trPr>
          <w:trHeight w:val="285"/>
        </w:trPr>
        <w:tc>
          <w:tcPr>
            <w:tcW w:w="1833" w:type="dxa"/>
            <w:tcBorders>
              <w:top w:val="nil"/>
              <w:left w:val="single" w:sz="8" w:space="0" w:color="auto"/>
              <w:bottom w:val="single" w:sz="8" w:space="0" w:color="auto"/>
              <w:right w:val="single" w:sz="8" w:space="0" w:color="auto"/>
            </w:tcBorders>
            <w:tcMar>
              <w:top w:w="0" w:type="dxa"/>
              <w:left w:w="105" w:type="dxa"/>
              <w:bottom w:w="0" w:type="dxa"/>
              <w:right w:w="105" w:type="dxa"/>
            </w:tcMar>
            <w:vAlign w:val="center"/>
            <w:hideMark/>
          </w:tcPr>
          <w:p w14:paraId="19A3E6D5"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KOPĀ:</w:t>
            </w:r>
          </w:p>
        </w:tc>
        <w:tc>
          <w:tcPr>
            <w:tcW w:w="1018" w:type="dxa"/>
            <w:tcBorders>
              <w:top w:val="nil"/>
              <w:left w:val="nil"/>
              <w:bottom w:val="single" w:sz="8" w:space="0" w:color="auto"/>
              <w:right w:val="single" w:sz="8" w:space="0" w:color="auto"/>
            </w:tcBorders>
            <w:shd w:val="clear" w:color="auto" w:fill="4EA72E" w:themeFill="accent6"/>
            <w:tcMar>
              <w:top w:w="0" w:type="dxa"/>
              <w:left w:w="105" w:type="dxa"/>
              <w:bottom w:w="0" w:type="dxa"/>
              <w:right w:w="105" w:type="dxa"/>
            </w:tcMar>
            <w:vAlign w:val="center"/>
            <w:hideMark/>
          </w:tcPr>
          <w:p w14:paraId="3FDB2D9B" w14:textId="77777777" w:rsidR="00462180" w:rsidRPr="007F0ECC" w:rsidRDefault="00462180" w:rsidP="00462180">
            <w:pPr>
              <w:spacing w:after="0" w:line="240" w:lineRule="auto"/>
              <w:ind w:firstLine="0"/>
              <w:jc w:val="center"/>
              <w:rPr>
                <w:rFonts w:eastAsia="Times New Roman" w:cs="Times New Roman"/>
                <w:color w:val="000000" w:themeColor="text1"/>
                <w:sz w:val="22"/>
                <w:szCs w:val="22"/>
              </w:rPr>
            </w:pPr>
            <w:r w:rsidRPr="007F0ECC">
              <w:rPr>
                <w:rFonts w:eastAsia="Times New Roman" w:cs="Times New Roman"/>
                <w:color w:val="000000" w:themeColor="text1"/>
                <w:sz w:val="22"/>
                <w:szCs w:val="22"/>
              </w:rPr>
              <w:t>58 100</w:t>
            </w:r>
          </w:p>
        </w:tc>
        <w:tc>
          <w:tcPr>
            <w:tcW w:w="1443"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56715DF0"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431 180</w:t>
            </w:r>
          </w:p>
        </w:tc>
        <w:tc>
          <w:tcPr>
            <w:tcW w:w="1443"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562D96BB"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3 040 100</w:t>
            </w:r>
          </w:p>
        </w:tc>
        <w:tc>
          <w:tcPr>
            <w:tcW w:w="1443"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2DFC55E8"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120 050</w:t>
            </w:r>
          </w:p>
        </w:tc>
        <w:tc>
          <w:tcPr>
            <w:tcW w:w="1174" w:type="dxa"/>
            <w:tcBorders>
              <w:top w:val="nil"/>
              <w:left w:val="nil"/>
              <w:bottom w:val="single" w:sz="8" w:space="0" w:color="auto"/>
              <w:right w:val="single" w:sz="8" w:space="0" w:color="auto"/>
            </w:tcBorders>
            <w:tcMar>
              <w:top w:w="0" w:type="dxa"/>
              <w:left w:w="105" w:type="dxa"/>
              <w:bottom w:w="0" w:type="dxa"/>
              <w:right w:w="105" w:type="dxa"/>
            </w:tcMar>
            <w:vAlign w:val="center"/>
            <w:hideMark/>
          </w:tcPr>
          <w:p w14:paraId="4478742E" w14:textId="77777777" w:rsidR="00462180" w:rsidRPr="00462180" w:rsidRDefault="00462180" w:rsidP="00462180">
            <w:pPr>
              <w:spacing w:after="0" w:line="240" w:lineRule="auto"/>
              <w:ind w:firstLine="0"/>
              <w:jc w:val="center"/>
              <w:rPr>
                <w:rFonts w:eastAsia="Times New Roman" w:cs="Times New Roman"/>
                <w:color w:val="000000"/>
                <w:sz w:val="22"/>
                <w:szCs w:val="22"/>
              </w:rPr>
            </w:pPr>
            <w:r w:rsidRPr="00462180">
              <w:rPr>
                <w:rFonts w:eastAsia="Times New Roman" w:cs="Times New Roman"/>
                <w:b/>
                <w:bCs/>
                <w:color w:val="000000"/>
                <w:sz w:val="22"/>
                <w:szCs w:val="22"/>
              </w:rPr>
              <w:t>3 649 430</w:t>
            </w:r>
          </w:p>
        </w:tc>
      </w:tr>
    </w:tbl>
    <w:p w14:paraId="26C3A77D" w14:textId="77777777" w:rsidR="00083DB5" w:rsidRDefault="00083DB5" w:rsidP="003C7921"/>
    <w:p w14:paraId="3D1BB583" w14:textId="29AD395F" w:rsidR="00231DA7" w:rsidRDefault="00231DA7" w:rsidP="00885814">
      <w:r w:rsidRPr="00927648">
        <w:lastRenderedPageBreak/>
        <w:t xml:space="preserve">Attiecībā uz </w:t>
      </w:r>
      <w:r w:rsidR="00187745">
        <w:t xml:space="preserve">VARAM, </w:t>
      </w:r>
      <w:r w:rsidRPr="00927648">
        <w:t>ANM plāna 2.3.2.</w:t>
      </w:r>
      <w:r>
        <w:t>1</w:t>
      </w:r>
      <w:r w:rsidRPr="00927648">
        <w:t>. investīcij</w:t>
      </w:r>
      <w:r>
        <w:t>u</w:t>
      </w:r>
      <w:r w:rsidRPr="00927648">
        <w:t xml:space="preserve"> "</w:t>
      </w:r>
      <w:r w:rsidRPr="00492FDD">
        <w:t>Digitālās prasmes iedzīvotājiem t. sk. jauniešiem</w:t>
      </w:r>
      <w:r w:rsidRPr="00927648">
        <w:t>"</w:t>
      </w:r>
      <w:r w:rsidRPr="00927648">
        <w:rPr>
          <w:vertAlign w:val="superscript"/>
        </w:rPr>
        <w:footnoteReference w:id="9"/>
      </w:r>
      <w:r>
        <w:t xml:space="preserve">, </w:t>
      </w:r>
      <w:r w:rsidR="00F03675">
        <w:t xml:space="preserve">īstenošana notiek </w:t>
      </w:r>
      <w:r>
        <w:t>l</w:t>
      </w:r>
      <w:r w:rsidRPr="00927648">
        <w:t>īd</w:t>
      </w:r>
      <w:r>
        <w:t>z</w:t>
      </w:r>
      <w:r w:rsidRPr="00927648">
        <w:t xml:space="preserve"> 2026. gada </w:t>
      </w:r>
      <w:r>
        <w:t>30.aprīli</w:t>
      </w:r>
      <w:r w:rsidR="00F61502">
        <w:t xml:space="preserve">m, </w:t>
      </w:r>
      <w:r w:rsidR="006D7097">
        <w:t xml:space="preserve">ar </w:t>
      </w:r>
      <w:r w:rsidR="00F03675" w:rsidRPr="00F03675">
        <w:t xml:space="preserve">mērķi ieviest pašvaldībās sistēmisku pieeju iedzīvotāju digitālo prasmju attīstībai, kā arī izveidot mūsdienīgu, elastīgu ilgtspējīgu un uz mērķgrupas vajadzību risinājumiem vērstu digitālā darba ar jaunatni sistēmu. </w:t>
      </w:r>
      <w:r w:rsidR="00323364">
        <w:t>Papildus, š</w:t>
      </w:r>
      <w:r w:rsidR="00F03675" w:rsidRPr="00F03675">
        <w:t>ī sistēma tiks integrēta ar citiem pašvaldības pakalpojumiem, tostarp e-pakalpojumu attīstību.</w:t>
      </w:r>
      <w:r w:rsidRPr="00492FDD">
        <w:t xml:space="preserve"> </w:t>
      </w:r>
      <w:r w:rsidR="008C6779" w:rsidRPr="008C6779">
        <w:t xml:space="preserve">Investīcijas </w:t>
      </w:r>
      <w:r w:rsidR="00885814">
        <w:t xml:space="preserve">īstenošanas </w:t>
      </w:r>
      <w:r w:rsidR="008C6779" w:rsidRPr="008C6779">
        <w:t xml:space="preserve">rezultātā plānots sasniegt šādus </w:t>
      </w:r>
      <w:r w:rsidR="00885814">
        <w:t xml:space="preserve">rezultatīvos </w:t>
      </w:r>
      <w:r w:rsidR="008C6779" w:rsidRPr="008C6779">
        <w:t>rādītāju:</w:t>
      </w:r>
      <w:r w:rsidR="008C6779" w:rsidRPr="008C6779">
        <w:br/>
        <w:t xml:space="preserve">vismaz </w:t>
      </w:r>
      <w:r w:rsidR="008C6779" w:rsidRPr="009B48B1">
        <w:t>40 000 iedzīvotāju</w:t>
      </w:r>
      <w:r w:rsidR="008C6779" w:rsidRPr="008C6779">
        <w:t xml:space="preserve"> </w:t>
      </w:r>
      <w:r w:rsidR="009B0147">
        <w:t xml:space="preserve">būs </w:t>
      </w:r>
      <w:r w:rsidR="009B0147" w:rsidRPr="009B0147">
        <w:t>padziļinātas digitālās pašapkalpošanās prasmes un piedalījušies tehnoloģiskās inovācijas darbībās</w:t>
      </w:r>
      <w:r w:rsidR="00E24B12">
        <w:t>.</w:t>
      </w:r>
    </w:p>
    <w:p w14:paraId="24EEEF5E" w14:textId="6C8FC7A6" w:rsidR="00950670" w:rsidRPr="00950670" w:rsidRDefault="00950670" w:rsidP="00950670">
      <w:pPr>
        <w:spacing w:after="240"/>
        <w:jc w:val="right"/>
        <w:rPr>
          <w:shd w:val="clear" w:color="auto" w:fill="FFFFFF"/>
        </w:rPr>
      </w:pPr>
      <w:r>
        <w:rPr>
          <w:shd w:val="clear" w:color="auto" w:fill="FFFFFF"/>
        </w:rPr>
        <w:t>3</w:t>
      </w:r>
      <w:r w:rsidRPr="00462180">
        <w:rPr>
          <w:shd w:val="clear" w:color="auto" w:fill="FFFFFF"/>
        </w:rPr>
        <w:t>.tabula</w:t>
      </w:r>
    </w:p>
    <w:tbl>
      <w:tblPr>
        <w:tblW w:w="821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03"/>
        <w:gridCol w:w="4111"/>
      </w:tblGrid>
      <w:tr w:rsidR="00231DA7" w:rsidRPr="00927648" w14:paraId="4132288C" w14:textId="77777777" w:rsidTr="00043559">
        <w:trPr>
          <w:trHeight w:val="285"/>
        </w:trPr>
        <w:tc>
          <w:tcPr>
            <w:tcW w:w="4103"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bottom"/>
            <w:hideMark/>
          </w:tcPr>
          <w:p w14:paraId="6B0F335C" w14:textId="77777777" w:rsidR="00231DA7" w:rsidRPr="00927648" w:rsidRDefault="00231DA7" w:rsidP="00231DA7">
            <w:pPr>
              <w:ind w:firstLine="0"/>
            </w:pPr>
            <w:r w:rsidRPr="00927648">
              <w:rPr>
                <w:b/>
                <w:bCs/>
              </w:rPr>
              <w:t>Finansējuma avota veids</w:t>
            </w:r>
          </w:p>
        </w:tc>
        <w:tc>
          <w:tcPr>
            <w:tcW w:w="4111"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41324948" w14:textId="77777777" w:rsidR="00231DA7" w:rsidRPr="00927648" w:rsidRDefault="00231DA7" w:rsidP="00C06B2D">
            <w:pPr>
              <w:ind w:firstLine="0"/>
              <w:jc w:val="center"/>
            </w:pPr>
            <w:r w:rsidRPr="00927648">
              <w:rPr>
                <w:b/>
                <w:bCs/>
              </w:rPr>
              <w:t>Kopā</w:t>
            </w:r>
            <w:r>
              <w:rPr>
                <w:b/>
                <w:bCs/>
              </w:rPr>
              <w:t xml:space="preserve"> līdz 2026.gada 30.aprīlim</w:t>
            </w:r>
          </w:p>
        </w:tc>
      </w:tr>
      <w:tr w:rsidR="00231DA7" w:rsidRPr="00927648" w14:paraId="76925F5C" w14:textId="77777777" w:rsidTr="00043559">
        <w:trPr>
          <w:trHeight w:val="285"/>
        </w:trPr>
        <w:tc>
          <w:tcPr>
            <w:tcW w:w="4103"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bottom"/>
            <w:hideMark/>
          </w:tcPr>
          <w:p w14:paraId="3C4A5116" w14:textId="77777777" w:rsidR="00231DA7" w:rsidRPr="00231DA7" w:rsidRDefault="00231DA7" w:rsidP="002F2B07">
            <w:pPr>
              <w:spacing w:after="0" w:line="240" w:lineRule="auto"/>
              <w:ind w:firstLine="0"/>
              <w:jc w:val="center"/>
              <w:rPr>
                <w:rFonts w:eastAsia="Times New Roman" w:cs="Times New Roman"/>
                <w:color w:val="000000"/>
                <w:sz w:val="22"/>
                <w:szCs w:val="22"/>
              </w:rPr>
            </w:pPr>
            <w:r w:rsidRPr="00231DA7">
              <w:rPr>
                <w:rFonts w:eastAsia="Times New Roman" w:cs="Times New Roman"/>
                <w:color w:val="000000"/>
                <w:sz w:val="22"/>
                <w:szCs w:val="22"/>
              </w:rPr>
              <w:t>Atveseļošanas fonda finansējums, EUR</w:t>
            </w:r>
          </w:p>
        </w:tc>
        <w:tc>
          <w:tcPr>
            <w:tcW w:w="4111"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0A1584C0" w14:textId="77777777" w:rsidR="00231DA7" w:rsidRPr="00231DA7" w:rsidRDefault="00231DA7" w:rsidP="002F2B07">
            <w:pPr>
              <w:spacing w:after="0" w:line="240" w:lineRule="auto"/>
              <w:ind w:firstLine="0"/>
              <w:jc w:val="center"/>
              <w:rPr>
                <w:rFonts w:eastAsia="Times New Roman" w:cs="Times New Roman"/>
                <w:color w:val="000000"/>
                <w:sz w:val="22"/>
                <w:szCs w:val="22"/>
              </w:rPr>
            </w:pPr>
            <w:r w:rsidRPr="00231DA7">
              <w:rPr>
                <w:rFonts w:eastAsia="Times New Roman" w:cs="Times New Roman"/>
                <w:color w:val="000000"/>
                <w:sz w:val="22"/>
                <w:szCs w:val="22"/>
              </w:rPr>
              <w:t>9 042 000.00</w:t>
            </w:r>
          </w:p>
        </w:tc>
      </w:tr>
      <w:tr w:rsidR="00231DA7" w:rsidRPr="00927648" w14:paraId="69099817" w14:textId="77777777" w:rsidTr="00043559">
        <w:trPr>
          <w:trHeight w:val="285"/>
        </w:trPr>
        <w:tc>
          <w:tcPr>
            <w:tcW w:w="4103"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bottom"/>
            <w:hideMark/>
          </w:tcPr>
          <w:p w14:paraId="686153AA" w14:textId="77777777" w:rsidR="00231DA7" w:rsidRPr="00231DA7" w:rsidRDefault="00231DA7" w:rsidP="002F2B07">
            <w:pPr>
              <w:spacing w:after="0" w:line="240" w:lineRule="auto"/>
              <w:ind w:firstLine="0"/>
              <w:jc w:val="center"/>
              <w:rPr>
                <w:rFonts w:eastAsia="Times New Roman" w:cs="Times New Roman"/>
                <w:color w:val="000000"/>
                <w:sz w:val="22"/>
                <w:szCs w:val="22"/>
              </w:rPr>
            </w:pPr>
            <w:r w:rsidRPr="00231DA7">
              <w:rPr>
                <w:rFonts w:eastAsia="Times New Roman" w:cs="Times New Roman"/>
                <w:color w:val="000000"/>
                <w:sz w:val="22"/>
                <w:szCs w:val="22"/>
              </w:rPr>
              <w:t>Nacionālais publiskais finansējums, EUR</w:t>
            </w:r>
          </w:p>
        </w:tc>
        <w:tc>
          <w:tcPr>
            <w:tcW w:w="4111"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78D39BB6" w14:textId="77777777" w:rsidR="00231DA7" w:rsidRPr="00231DA7" w:rsidRDefault="00231DA7" w:rsidP="002F2B07">
            <w:pPr>
              <w:spacing w:after="0" w:line="240" w:lineRule="auto"/>
              <w:ind w:firstLine="0"/>
              <w:jc w:val="center"/>
              <w:rPr>
                <w:rFonts w:eastAsia="Times New Roman" w:cs="Times New Roman"/>
                <w:color w:val="000000"/>
                <w:sz w:val="22"/>
                <w:szCs w:val="22"/>
              </w:rPr>
            </w:pPr>
            <w:r w:rsidRPr="00231DA7">
              <w:rPr>
                <w:rFonts w:eastAsia="Times New Roman" w:cs="Times New Roman"/>
                <w:color w:val="000000"/>
                <w:sz w:val="22"/>
                <w:szCs w:val="22"/>
              </w:rPr>
              <w:t>338 564.24</w:t>
            </w:r>
          </w:p>
        </w:tc>
      </w:tr>
      <w:tr w:rsidR="00231DA7" w:rsidRPr="00927648" w14:paraId="44A2CDB4" w14:textId="77777777" w:rsidTr="002F2B07">
        <w:trPr>
          <w:trHeight w:val="278"/>
        </w:trPr>
        <w:tc>
          <w:tcPr>
            <w:tcW w:w="4103"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bottom"/>
            <w:hideMark/>
          </w:tcPr>
          <w:p w14:paraId="301C97AD" w14:textId="77777777" w:rsidR="00231DA7" w:rsidRPr="00927648" w:rsidRDefault="00231DA7" w:rsidP="002F2B07">
            <w:pPr>
              <w:spacing w:after="0" w:line="240" w:lineRule="auto"/>
              <w:jc w:val="center"/>
            </w:pPr>
            <w:r w:rsidRPr="00927648">
              <w:rPr>
                <w:b/>
                <w:bCs/>
              </w:rPr>
              <w:t>KOPĀ:</w:t>
            </w:r>
          </w:p>
        </w:tc>
        <w:tc>
          <w:tcPr>
            <w:tcW w:w="4111"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53F3A236" w14:textId="77777777" w:rsidR="00231DA7" w:rsidRPr="00927648" w:rsidRDefault="00231DA7" w:rsidP="002F2B07">
            <w:pPr>
              <w:spacing w:after="0" w:line="240" w:lineRule="auto"/>
              <w:ind w:firstLine="0"/>
              <w:jc w:val="center"/>
            </w:pPr>
            <w:r w:rsidRPr="006A20B7">
              <w:rPr>
                <w:b/>
                <w:bCs/>
              </w:rPr>
              <w:t>9 380 564.24</w:t>
            </w:r>
          </w:p>
        </w:tc>
      </w:tr>
    </w:tbl>
    <w:p w14:paraId="4724D98C" w14:textId="77777777" w:rsidR="002F2B07" w:rsidRDefault="002F2B07" w:rsidP="00105B1E">
      <w:pPr>
        <w:rPr>
          <w:shd w:val="clear" w:color="auto" w:fill="FFFFFF"/>
        </w:rPr>
      </w:pPr>
    </w:p>
    <w:p w14:paraId="1E215D9B" w14:textId="5A6A9D64" w:rsidR="004263A9" w:rsidRPr="00927648" w:rsidRDefault="004263A9" w:rsidP="00105B1E">
      <w:r>
        <w:rPr>
          <w:shd w:val="clear" w:color="auto" w:fill="FFFFFF"/>
        </w:rPr>
        <w:t>SM</w:t>
      </w:r>
      <w:r w:rsidRPr="00A958F5">
        <w:rPr>
          <w:shd w:val="clear" w:color="auto" w:fill="FFFFFF"/>
        </w:rPr>
        <w:t xml:space="preserve"> atbildībā esoš</w:t>
      </w:r>
      <w:r>
        <w:rPr>
          <w:shd w:val="clear" w:color="auto" w:fill="FFFFFF"/>
        </w:rPr>
        <w:t xml:space="preserve">ā </w:t>
      </w:r>
      <w:r>
        <w:t>ANM</w:t>
      </w:r>
      <w:r w:rsidRPr="00DF60A5">
        <w:t xml:space="preserve"> plāna 2.4. reformu un investīciju virziena </w:t>
      </w:r>
      <w:r>
        <w:t xml:space="preserve">2.4. </w:t>
      </w:r>
      <w:r w:rsidRPr="00DF60A5">
        <w:t>"Digitālās infrastruktūras transformācija" 2.4.1.2.i. investīcija "Platjoslas jeb ļoti augstas veiktspējas tīklu "pēdējās jūdzes" infrastruktūras attīstība"</w:t>
      </w:r>
      <w:r>
        <w:t xml:space="preserve"> (turpmāk – 2.4.1.2.i. investīcija) </w:t>
      </w:r>
      <w:r w:rsidRPr="0093692F">
        <w:t xml:space="preserve">iekļauto pasākumu īstenošana </w:t>
      </w:r>
      <w:r>
        <w:t xml:space="preserve">ir pabeidzama līdz 2026. gada 2. ceturkšņa beigām. </w:t>
      </w:r>
      <w:r w:rsidRPr="00927648">
        <w:t xml:space="preserve">ir. </w:t>
      </w:r>
      <w:r>
        <w:t xml:space="preserve">SM atbildībā esošajā 2.4.1.2.i. investīcijā kopumā plānots īstenot piecus projektus – katrā plānošanas reģionā vienu. Projektos paredzēts </w:t>
      </w:r>
      <w:r w:rsidRPr="00DF60A5">
        <w:t>6200 mājsaimniecīb</w:t>
      </w:r>
      <w:r>
        <w:t>ām</w:t>
      </w:r>
      <w:r w:rsidRPr="00DF60A5">
        <w:t xml:space="preserve">, </w:t>
      </w:r>
      <w:r>
        <w:t>komersantiem</w:t>
      </w:r>
      <w:r w:rsidRPr="00DF60A5">
        <w:t>, izglītības iestā</w:t>
      </w:r>
      <w:r>
        <w:t>dēm</w:t>
      </w:r>
      <w:r w:rsidRPr="00DF60A5">
        <w:t>, ārstniecības iestā</w:t>
      </w:r>
      <w:r>
        <w:t>dēm</w:t>
      </w:r>
      <w:r w:rsidRPr="00DF60A5">
        <w:t xml:space="preserve"> un cit</w:t>
      </w:r>
      <w:r>
        <w:t>ām</w:t>
      </w:r>
      <w:r w:rsidRPr="00DF60A5">
        <w:t xml:space="preserve"> sabiedrisk</w:t>
      </w:r>
      <w:r>
        <w:t>ajām ēkām nodrošināt</w:t>
      </w:r>
      <w:r w:rsidRPr="00DF60A5">
        <w:t xml:space="preserve"> piekļuv</w:t>
      </w:r>
      <w:r>
        <w:t>i</w:t>
      </w:r>
      <w:r w:rsidRPr="00DF60A5">
        <w:t xml:space="preserve"> platjoslas savienojumiem ar ļoti augstas veiktspējas tīklu</w:t>
      </w:r>
      <w:r>
        <w:t>. 2024. gadā veikta projektu atlase</w:t>
      </w:r>
      <w:r w:rsidR="00806576">
        <w:t>, pēc kuras</w:t>
      </w:r>
      <w:r w:rsidR="005B4414">
        <w:t xml:space="preserve"> </w:t>
      </w:r>
      <w:r w:rsidR="005B4414" w:rsidRPr="005B4414">
        <w:t> pr</w:t>
      </w:r>
      <w:r w:rsidR="00806576">
        <w:t>ojekta īstenošanai nepieciešamie</w:t>
      </w:r>
      <w:r w:rsidR="005B4414" w:rsidRPr="005B4414">
        <w:t xml:space="preserve"> līgumi </w:t>
      </w:r>
      <w:r w:rsidR="00806576">
        <w:t>tika</w:t>
      </w:r>
      <w:r w:rsidR="005B4414" w:rsidRPr="005B4414">
        <w:t xml:space="preserve"> parakstīti</w:t>
      </w:r>
      <w:r>
        <w:t xml:space="preserve">. Kopējais 2.4.1.2.i. investīcijas ANM finansējums ir EUR 16 500 000 </w:t>
      </w:r>
      <w:r w:rsidR="00105B1E">
        <w:t xml:space="preserve">– </w:t>
      </w:r>
      <w:r>
        <w:t xml:space="preserve">plānotā 2.4.1.2.i. investīcijas finansējuma plūsma ir norādīta 2. tabulā. </w:t>
      </w:r>
      <w:r w:rsidRPr="00927648">
        <w:t>Detalizētāku analīzi par ieguldīto resursu efektivitāti būs iespējams sniegt pēc visu projektu ieviešanas.</w:t>
      </w:r>
    </w:p>
    <w:p w14:paraId="0110D103" w14:textId="6E05E49E" w:rsidR="004263A9" w:rsidRPr="00927648" w:rsidRDefault="00950670" w:rsidP="004263A9">
      <w:pPr>
        <w:jc w:val="right"/>
      </w:pPr>
      <w:r>
        <w:t>4</w:t>
      </w:r>
      <w:r w:rsidR="004263A9" w:rsidRPr="00927648">
        <w:t>.tabula</w:t>
      </w:r>
    </w:p>
    <w:tbl>
      <w:tblPr>
        <w:tblW w:w="843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44"/>
        <w:gridCol w:w="850"/>
        <w:gridCol w:w="851"/>
        <w:gridCol w:w="1417"/>
        <w:gridCol w:w="1276"/>
        <w:gridCol w:w="1492"/>
      </w:tblGrid>
      <w:tr w:rsidR="004263A9" w:rsidRPr="00927648" w14:paraId="532FEB58" w14:textId="77777777" w:rsidTr="00B708DB">
        <w:trPr>
          <w:trHeight w:val="285"/>
        </w:trPr>
        <w:tc>
          <w:tcPr>
            <w:tcW w:w="2544"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7D2F216D" w14:textId="77777777" w:rsidR="004263A9" w:rsidRPr="009345AD" w:rsidRDefault="004263A9" w:rsidP="00B708DB">
            <w:pPr>
              <w:spacing w:after="0"/>
              <w:ind w:firstLine="0"/>
              <w:jc w:val="center"/>
              <w:rPr>
                <w:sz w:val="22"/>
                <w:szCs w:val="22"/>
              </w:rPr>
            </w:pPr>
            <w:r w:rsidRPr="009345AD">
              <w:rPr>
                <w:b/>
                <w:bCs/>
                <w:sz w:val="22"/>
                <w:szCs w:val="22"/>
              </w:rPr>
              <w:t>Finansējuma avota veids</w:t>
            </w:r>
          </w:p>
        </w:tc>
        <w:tc>
          <w:tcPr>
            <w:tcW w:w="850"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14223B6D" w14:textId="77777777" w:rsidR="004263A9" w:rsidRPr="009345AD" w:rsidRDefault="004263A9" w:rsidP="00B708DB">
            <w:pPr>
              <w:spacing w:after="0"/>
              <w:ind w:firstLine="0"/>
              <w:jc w:val="center"/>
              <w:rPr>
                <w:sz w:val="22"/>
                <w:szCs w:val="22"/>
              </w:rPr>
            </w:pPr>
            <w:r w:rsidRPr="009345AD">
              <w:rPr>
                <w:b/>
                <w:bCs/>
                <w:sz w:val="22"/>
                <w:szCs w:val="22"/>
              </w:rPr>
              <w:t>2023</w:t>
            </w:r>
          </w:p>
        </w:tc>
        <w:tc>
          <w:tcPr>
            <w:tcW w:w="851"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004E881D" w14:textId="77777777" w:rsidR="004263A9" w:rsidRPr="009345AD" w:rsidRDefault="004263A9" w:rsidP="00B708DB">
            <w:pPr>
              <w:spacing w:after="0"/>
              <w:ind w:firstLine="0"/>
              <w:jc w:val="center"/>
              <w:rPr>
                <w:sz w:val="22"/>
                <w:szCs w:val="22"/>
              </w:rPr>
            </w:pPr>
            <w:r w:rsidRPr="009345AD">
              <w:rPr>
                <w:b/>
                <w:bCs/>
                <w:sz w:val="22"/>
                <w:szCs w:val="22"/>
              </w:rPr>
              <w:t>2024</w:t>
            </w:r>
          </w:p>
        </w:tc>
        <w:tc>
          <w:tcPr>
            <w:tcW w:w="1417"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5FC866E6" w14:textId="77777777" w:rsidR="004263A9" w:rsidRPr="009345AD" w:rsidRDefault="004263A9" w:rsidP="00B708DB">
            <w:pPr>
              <w:spacing w:after="0"/>
              <w:ind w:firstLine="0"/>
              <w:jc w:val="center"/>
              <w:rPr>
                <w:sz w:val="22"/>
                <w:szCs w:val="22"/>
              </w:rPr>
            </w:pPr>
            <w:r w:rsidRPr="009345AD">
              <w:rPr>
                <w:b/>
                <w:bCs/>
                <w:sz w:val="22"/>
                <w:szCs w:val="22"/>
              </w:rPr>
              <w:t>2025</w:t>
            </w:r>
          </w:p>
        </w:tc>
        <w:tc>
          <w:tcPr>
            <w:tcW w:w="1276"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26205F66" w14:textId="77777777" w:rsidR="004263A9" w:rsidRPr="009345AD" w:rsidRDefault="004263A9" w:rsidP="00B708DB">
            <w:pPr>
              <w:spacing w:after="0"/>
              <w:ind w:firstLine="0"/>
              <w:jc w:val="center"/>
              <w:rPr>
                <w:sz w:val="22"/>
                <w:szCs w:val="22"/>
              </w:rPr>
            </w:pPr>
            <w:r w:rsidRPr="009345AD">
              <w:rPr>
                <w:b/>
                <w:bCs/>
                <w:sz w:val="22"/>
                <w:szCs w:val="22"/>
              </w:rPr>
              <w:t>2026</w:t>
            </w:r>
          </w:p>
        </w:tc>
        <w:tc>
          <w:tcPr>
            <w:tcW w:w="1492"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42F885C0" w14:textId="77777777" w:rsidR="004263A9" w:rsidRPr="009345AD" w:rsidRDefault="004263A9" w:rsidP="00B708DB">
            <w:pPr>
              <w:spacing w:after="0"/>
              <w:ind w:firstLine="0"/>
              <w:jc w:val="center"/>
              <w:rPr>
                <w:sz w:val="22"/>
                <w:szCs w:val="22"/>
              </w:rPr>
            </w:pPr>
            <w:r w:rsidRPr="009345AD">
              <w:rPr>
                <w:b/>
                <w:bCs/>
                <w:sz w:val="22"/>
                <w:szCs w:val="22"/>
              </w:rPr>
              <w:t>Kopā</w:t>
            </w:r>
          </w:p>
        </w:tc>
      </w:tr>
      <w:tr w:rsidR="004263A9" w:rsidRPr="00927648" w14:paraId="72F5118B" w14:textId="77777777" w:rsidTr="00B708DB">
        <w:trPr>
          <w:trHeight w:val="440"/>
        </w:trPr>
        <w:tc>
          <w:tcPr>
            <w:tcW w:w="2544"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70646B94" w14:textId="77777777" w:rsidR="004263A9" w:rsidRPr="009345AD" w:rsidRDefault="004263A9" w:rsidP="00B708DB">
            <w:pPr>
              <w:spacing w:after="0" w:line="240" w:lineRule="auto"/>
              <w:ind w:firstLine="0"/>
              <w:jc w:val="center"/>
              <w:rPr>
                <w:sz w:val="22"/>
                <w:szCs w:val="22"/>
              </w:rPr>
            </w:pPr>
            <w:r w:rsidRPr="009345AD">
              <w:rPr>
                <w:rFonts w:eastAsia="Times New Roman" w:cs="Times New Roman"/>
                <w:color w:val="000000" w:themeColor="text1"/>
                <w:sz w:val="22"/>
                <w:szCs w:val="22"/>
              </w:rPr>
              <w:t>Atveseļošanas fonda finansējums, EUR</w:t>
            </w:r>
          </w:p>
        </w:tc>
        <w:tc>
          <w:tcPr>
            <w:tcW w:w="850"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577FFA16" w14:textId="77777777" w:rsidR="004263A9" w:rsidRPr="009345AD" w:rsidRDefault="004263A9" w:rsidP="00B708DB">
            <w:pPr>
              <w:spacing w:after="0" w:line="240" w:lineRule="auto"/>
              <w:ind w:firstLine="0"/>
              <w:jc w:val="center"/>
              <w:rPr>
                <w:sz w:val="22"/>
                <w:szCs w:val="22"/>
              </w:rPr>
            </w:pPr>
            <w:r w:rsidRPr="009345AD">
              <w:rPr>
                <w:sz w:val="22"/>
                <w:szCs w:val="22"/>
              </w:rPr>
              <w:t>0</w:t>
            </w:r>
          </w:p>
        </w:tc>
        <w:tc>
          <w:tcPr>
            <w:tcW w:w="851"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63A9F86E" w14:textId="77777777" w:rsidR="004263A9" w:rsidRPr="009345AD" w:rsidRDefault="004263A9" w:rsidP="00B708DB">
            <w:pPr>
              <w:spacing w:after="0" w:line="240" w:lineRule="auto"/>
              <w:ind w:firstLine="0"/>
              <w:jc w:val="center"/>
              <w:rPr>
                <w:rFonts w:eastAsia="Times New Roman" w:cs="Times New Roman"/>
                <w:color w:val="000000" w:themeColor="text1"/>
                <w:sz w:val="22"/>
                <w:szCs w:val="22"/>
              </w:rPr>
            </w:pPr>
            <w:r w:rsidRPr="009345AD">
              <w:rPr>
                <w:rFonts w:eastAsia="Times New Roman" w:cs="Times New Roman"/>
                <w:color w:val="000000" w:themeColor="text1"/>
                <w:sz w:val="22"/>
                <w:szCs w:val="22"/>
              </w:rPr>
              <w:t>0</w:t>
            </w:r>
          </w:p>
        </w:tc>
        <w:tc>
          <w:tcPr>
            <w:tcW w:w="1417"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0AAC7705" w14:textId="77777777" w:rsidR="004263A9" w:rsidRPr="009345AD" w:rsidRDefault="004263A9" w:rsidP="00B708DB">
            <w:pPr>
              <w:spacing w:after="0" w:line="240" w:lineRule="auto"/>
              <w:ind w:firstLine="0"/>
              <w:jc w:val="center"/>
              <w:rPr>
                <w:rFonts w:eastAsia="Times New Roman" w:cs="Times New Roman"/>
                <w:color w:val="000000" w:themeColor="text1"/>
                <w:sz w:val="22"/>
                <w:szCs w:val="22"/>
              </w:rPr>
            </w:pPr>
            <w:r w:rsidRPr="009345AD">
              <w:rPr>
                <w:rFonts w:eastAsia="Times New Roman" w:cs="Times New Roman"/>
                <w:color w:val="000000" w:themeColor="text1"/>
                <w:sz w:val="22"/>
                <w:szCs w:val="22"/>
              </w:rPr>
              <w:t>8 250 000</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155EB33E" w14:textId="77777777" w:rsidR="004263A9" w:rsidRPr="009345AD" w:rsidRDefault="004263A9" w:rsidP="00B708DB">
            <w:pPr>
              <w:spacing w:after="0" w:line="240" w:lineRule="auto"/>
              <w:ind w:firstLine="0"/>
              <w:jc w:val="center"/>
              <w:rPr>
                <w:rFonts w:eastAsia="Times New Roman" w:cs="Times New Roman"/>
                <w:color w:val="000000" w:themeColor="text1"/>
                <w:sz w:val="22"/>
                <w:szCs w:val="22"/>
              </w:rPr>
            </w:pPr>
            <w:r w:rsidRPr="009345AD">
              <w:rPr>
                <w:rFonts w:eastAsia="Times New Roman" w:cs="Times New Roman"/>
                <w:color w:val="000000" w:themeColor="text1"/>
                <w:sz w:val="22"/>
                <w:szCs w:val="22"/>
              </w:rPr>
              <w:t>8 250 000</w:t>
            </w:r>
          </w:p>
        </w:tc>
        <w:tc>
          <w:tcPr>
            <w:tcW w:w="1492"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6D0EFC61" w14:textId="77777777" w:rsidR="004263A9" w:rsidRPr="009345AD" w:rsidRDefault="004263A9" w:rsidP="00B708DB">
            <w:pPr>
              <w:spacing w:after="0" w:line="240" w:lineRule="auto"/>
              <w:ind w:firstLine="0"/>
              <w:jc w:val="center"/>
              <w:rPr>
                <w:sz w:val="22"/>
                <w:szCs w:val="22"/>
              </w:rPr>
            </w:pPr>
            <w:r w:rsidRPr="009345AD">
              <w:rPr>
                <w:b/>
                <w:bCs/>
                <w:sz w:val="22"/>
                <w:szCs w:val="22"/>
              </w:rPr>
              <w:t>16 500 000</w:t>
            </w:r>
          </w:p>
        </w:tc>
      </w:tr>
    </w:tbl>
    <w:p w14:paraId="486F91DA" w14:textId="77777777" w:rsidR="00B80B5B" w:rsidRDefault="00B80B5B" w:rsidP="004263A9"/>
    <w:p w14:paraId="571B2D3A" w14:textId="562E473B" w:rsidR="004263A9" w:rsidRPr="00927648" w:rsidRDefault="004263A9" w:rsidP="004263A9">
      <w:r w:rsidRPr="00927648">
        <w:lastRenderedPageBreak/>
        <w:t>ANM plāna reformu un investīciju virzien</w:t>
      </w:r>
      <w:r>
        <w:t>a</w:t>
      </w:r>
      <w:r w:rsidRPr="00927648">
        <w:t xml:space="preserve"> 2.1.''Valsts pārvaldes, tai skaitā pašvaldību, digitālā transformācija''</w:t>
      </w:r>
      <w:r w:rsidRPr="00927648">
        <w:rPr>
          <w:vertAlign w:val="superscript"/>
        </w:rPr>
        <w:footnoteReference w:id="10"/>
      </w:r>
      <w:r w:rsidRPr="00927648">
        <w:t xml:space="preserve"> un </w:t>
      </w:r>
      <w:r>
        <w:t>i</w:t>
      </w:r>
      <w:r w:rsidRPr="00704EA6">
        <w:t>nvestīcij</w:t>
      </w:r>
      <w:r>
        <w:t>as</w:t>
      </w:r>
      <w:r w:rsidRPr="00704EA6">
        <w:t xml:space="preserve"> </w:t>
      </w:r>
      <w:r w:rsidRPr="00B1168B">
        <w:t>2.1.2.1.i. "Pārvaldes centralizētās platformas un sistēmas</w:t>
      </w:r>
      <w:r w:rsidRPr="00704EA6">
        <w:t>"</w:t>
      </w:r>
      <w:r>
        <w:t xml:space="preserve"> </w:t>
      </w:r>
      <w:r w:rsidRPr="00927648">
        <w:t>ietvaros ti</w:t>
      </w:r>
      <w:r>
        <w:t>ek</w:t>
      </w:r>
      <w:r w:rsidRPr="00927648">
        <w:t xml:space="preserve"> īstenoti </w:t>
      </w:r>
      <w:r>
        <w:t>2 projekti</w:t>
      </w:r>
      <w:r w:rsidRPr="00927648">
        <w:t xml:space="preserve">. Kopējais finansējums EUR </w:t>
      </w:r>
      <w:r>
        <w:t>2 112 240 EUR</w:t>
      </w:r>
      <w:r w:rsidRPr="00927648">
        <w:t xml:space="preserve"> t.sk. nacionālais publiskais finansējums EUR </w:t>
      </w:r>
      <w:r>
        <w:t>308 273</w:t>
      </w:r>
      <w:r w:rsidRPr="00927648">
        <w:t>.</w:t>
      </w:r>
    </w:p>
    <w:p w14:paraId="48A2EE06" w14:textId="064E9D8B" w:rsidR="004263A9" w:rsidRDefault="004263A9" w:rsidP="004263A9">
      <w:r w:rsidRPr="00927648">
        <w:t xml:space="preserve">ANM plāna </w:t>
      </w:r>
      <w:r>
        <w:t>LIAA</w:t>
      </w:r>
      <w:r w:rsidRPr="00927648">
        <w:t xml:space="preserve"> atbildībā esošo digitālo pārveides investīciju budžeta izdevumu plūsma uz 2024. gada </w:t>
      </w:r>
      <w:r>
        <w:t>12.septembri</w:t>
      </w:r>
      <w:r w:rsidRPr="00927648">
        <w:t xml:space="preserve"> un turpmākajos gados attēlota </w:t>
      </w:r>
      <w:r w:rsidR="001F6CF7">
        <w:t>5</w:t>
      </w:r>
      <w:r w:rsidRPr="00927648">
        <w:t xml:space="preserve">.tabulā. Detalizētāku analīzi par ieguldīto resursu efektivitāti būs iespējams sniegt pēc projektu ieviešanas. </w:t>
      </w:r>
    </w:p>
    <w:p w14:paraId="2D9241DC" w14:textId="3C9DD638" w:rsidR="004263A9" w:rsidRPr="00927648" w:rsidRDefault="00950670" w:rsidP="004263A9">
      <w:pPr>
        <w:jc w:val="right"/>
      </w:pPr>
      <w:r>
        <w:t>5</w:t>
      </w:r>
      <w:r w:rsidR="004263A9" w:rsidRPr="00927648">
        <w:t>.tabula</w:t>
      </w:r>
    </w:p>
    <w:tbl>
      <w:tblPr>
        <w:tblW w:w="843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44"/>
        <w:gridCol w:w="709"/>
        <w:gridCol w:w="1275"/>
        <w:gridCol w:w="1276"/>
        <w:gridCol w:w="1276"/>
        <w:gridCol w:w="1350"/>
      </w:tblGrid>
      <w:tr w:rsidR="004263A9" w:rsidRPr="00927648" w14:paraId="58C6E0AA" w14:textId="77777777" w:rsidTr="004D3651">
        <w:trPr>
          <w:trHeight w:val="415"/>
        </w:trPr>
        <w:tc>
          <w:tcPr>
            <w:tcW w:w="2544"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5EF55B0E"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b/>
                <w:bCs/>
                <w:sz w:val="22"/>
                <w:szCs w:val="22"/>
              </w:rPr>
              <w:t>Finansējuma avota veids</w:t>
            </w:r>
          </w:p>
        </w:tc>
        <w:tc>
          <w:tcPr>
            <w:tcW w:w="709"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05B30287"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b/>
                <w:bCs/>
                <w:sz w:val="22"/>
                <w:szCs w:val="22"/>
              </w:rPr>
              <w:t>2023</w:t>
            </w:r>
          </w:p>
        </w:tc>
        <w:tc>
          <w:tcPr>
            <w:tcW w:w="1275"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3F74B1BC"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b/>
                <w:bCs/>
                <w:sz w:val="22"/>
                <w:szCs w:val="22"/>
              </w:rPr>
              <w:t>2024</w:t>
            </w:r>
          </w:p>
        </w:tc>
        <w:tc>
          <w:tcPr>
            <w:tcW w:w="1276"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7AD35814"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b/>
                <w:bCs/>
                <w:sz w:val="22"/>
                <w:szCs w:val="22"/>
              </w:rPr>
              <w:t>2025</w:t>
            </w:r>
          </w:p>
        </w:tc>
        <w:tc>
          <w:tcPr>
            <w:tcW w:w="1276"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18E6EEDB"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b/>
                <w:bCs/>
                <w:sz w:val="22"/>
                <w:szCs w:val="22"/>
              </w:rPr>
              <w:t>2026</w:t>
            </w:r>
          </w:p>
        </w:tc>
        <w:tc>
          <w:tcPr>
            <w:tcW w:w="1350"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6E65F723"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b/>
                <w:bCs/>
                <w:sz w:val="22"/>
                <w:szCs w:val="22"/>
              </w:rPr>
              <w:t>Kopā</w:t>
            </w:r>
          </w:p>
        </w:tc>
      </w:tr>
      <w:tr w:rsidR="004263A9" w:rsidRPr="00927648" w14:paraId="4869100E" w14:textId="77777777" w:rsidTr="004D3651">
        <w:trPr>
          <w:trHeight w:val="733"/>
        </w:trPr>
        <w:tc>
          <w:tcPr>
            <w:tcW w:w="2544"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60A5C9C6"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sz w:val="22"/>
                <w:szCs w:val="22"/>
              </w:rPr>
              <w:t>Atveseļošanas fonda finansējums, EUR</w:t>
            </w:r>
          </w:p>
        </w:tc>
        <w:tc>
          <w:tcPr>
            <w:tcW w:w="709"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533A9FF9"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sz w:val="22"/>
                <w:szCs w:val="22"/>
              </w:rPr>
              <w:t>0</w:t>
            </w:r>
          </w:p>
        </w:tc>
        <w:tc>
          <w:tcPr>
            <w:tcW w:w="1275"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0B17F4A5" w14:textId="77777777" w:rsidR="004263A9" w:rsidRPr="0000276B" w:rsidRDefault="004263A9" w:rsidP="00B708DB">
            <w:pPr>
              <w:spacing w:after="0" w:line="240" w:lineRule="auto"/>
              <w:ind w:firstLine="0"/>
              <w:jc w:val="center"/>
              <w:rPr>
                <w:sz w:val="22"/>
                <w:szCs w:val="22"/>
              </w:rPr>
            </w:pPr>
            <w:r w:rsidRPr="0000276B">
              <w:rPr>
                <w:sz w:val="22"/>
                <w:szCs w:val="22"/>
              </w:rPr>
              <w:t>673 517</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3111019C" w14:textId="77777777" w:rsidR="004263A9" w:rsidRPr="0000276B" w:rsidRDefault="004263A9" w:rsidP="00B708DB">
            <w:pPr>
              <w:spacing w:after="0" w:line="240" w:lineRule="auto"/>
              <w:ind w:firstLine="0"/>
              <w:jc w:val="center"/>
              <w:rPr>
                <w:sz w:val="22"/>
                <w:szCs w:val="22"/>
              </w:rPr>
            </w:pPr>
            <w:r w:rsidRPr="0000276B">
              <w:rPr>
                <w:sz w:val="22"/>
                <w:szCs w:val="22"/>
              </w:rPr>
              <w:t>1 103 177</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747782D4" w14:textId="77777777" w:rsidR="004263A9" w:rsidRPr="0000276B" w:rsidRDefault="004263A9" w:rsidP="00B708DB">
            <w:pPr>
              <w:spacing w:after="0" w:line="240" w:lineRule="auto"/>
              <w:ind w:firstLine="0"/>
              <w:jc w:val="center"/>
              <w:rPr>
                <w:sz w:val="22"/>
                <w:szCs w:val="22"/>
              </w:rPr>
            </w:pPr>
            <w:r w:rsidRPr="0000276B">
              <w:rPr>
                <w:sz w:val="22"/>
                <w:szCs w:val="22"/>
              </w:rPr>
              <w:t>27 273</w:t>
            </w:r>
          </w:p>
        </w:tc>
        <w:tc>
          <w:tcPr>
            <w:tcW w:w="135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27E2F1F5" w14:textId="77777777" w:rsidR="004263A9" w:rsidRPr="0000276B" w:rsidRDefault="004263A9" w:rsidP="00B708DB">
            <w:pPr>
              <w:spacing w:after="0" w:line="240" w:lineRule="auto"/>
              <w:ind w:firstLine="0"/>
              <w:jc w:val="center"/>
              <w:rPr>
                <w:rFonts w:cs="Times New Roman"/>
                <w:b/>
                <w:bCs/>
                <w:sz w:val="22"/>
                <w:szCs w:val="22"/>
              </w:rPr>
            </w:pPr>
            <w:r w:rsidRPr="0000276B">
              <w:rPr>
                <w:rFonts w:cs="Times New Roman"/>
                <w:b/>
                <w:bCs/>
                <w:sz w:val="22"/>
                <w:szCs w:val="22"/>
              </w:rPr>
              <w:t>1 803 967</w:t>
            </w:r>
          </w:p>
        </w:tc>
      </w:tr>
      <w:tr w:rsidR="004263A9" w:rsidRPr="00927648" w14:paraId="4004517A" w14:textId="77777777" w:rsidTr="004D3651">
        <w:trPr>
          <w:trHeight w:val="285"/>
        </w:trPr>
        <w:tc>
          <w:tcPr>
            <w:tcW w:w="2544"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0199D0F1"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sz w:val="22"/>
                <w:szCs w:val="22"/>
              </w:rPr>
              <w:t>Nacionālais publiskais finansējums, EUR</w:t>
            </w:r>
          </w:p>
        </w:tc>
        <w:tc>
          <w:tcPr>
            <w:tcW w:w="709"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04F15797"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sz w:val="22"/>
                <w:szCs w:val="22"/>
              </w:rPr>
              <w:t>0</w:t>
            </w:r>
          </w:p>
        </w:tc>
        <w:tc>
          <w:tcPr>
            <w:tcW w:w="1275"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39B9EB83"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color w:val="000000"/>
                <w:sz w:val="22"/>
                <w:szCs w:val="22"/>
              </w:rPr>
              <w:t>111 335</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2C8CD3A5"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color w:val="000000"/>
                <w:sz w:val="22"/>
                <w:szCs w:val="22"/>
              </w:rPr>
              <w:t>191 211</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31A02D5F"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sz w:val="22"/>
                <w:szCs w:val="22"/>
              </w:rPr>
              <w:t>5 727</w:t>
            </w:r>
          </w:p>
        </w:tc>
        <w:tc>
          <w:tcPr>
            <w:tcW w:w="135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68F9537A" w14:textId="77777777" w:rsidR="004263A9" w:rsidRPr="0000276B" w:rsidRDefault="004263A9" w:rsidP="00B708DB">
            <w:pPr>
              <w:spacing w:after="0" w:line="240" w:lineRule="auto"/>
              <w:ind w:firstLine="0"/>
              <w:jc w:val="center"/>
              <w:rPr>
                <w:rFonts w:cs="Times New Roman"/>
                <w:b/>
                <w:bCs/>
                <w:sz w:val="22"/>
                <w:szCs w:val="22"/>
              </w:rPr>
            </w:pPr>
            <w:r w:rsidRPr="0000276B">
              <w:rPr>
                <w:rFonts w:cs="Times New Roman"/>
                <w:b/>
                <w:bCs/>
                <w:sz w:val="22"/>
                <w:szCs w:val="22"/>
              </w:rPr>
              <w:t>308 273</w:t>
            </w:r>
          </w:p>
        </w:tc>
      </w:tr>
      <w:tr w:rsidR="004263A9" w:rsidRPr="00927648" w14:paraId="1D5E5EAA" w14:textId="77777777" w:rsidTr="004D3651">
        <w:trPr>
          <w:trHeight w:val="285"/>
        </w:trPr>
        <w:tc>
          <w:tcPr>
            <w:tcW w:w="2544"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00B68D37"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b/>
                <w:bCs/>
                <w:sz w:val="22"/>
                <w:szCs w:val="22"/>
              </w:rPr>
              <w:t>KOPĀ</w:t>
            </w:r>
            <w:r>
              <w:rPr>
                <w:rFonts w:cs="Times New Roman"/>
                <w:b/>
                <w:bCs/>
                <w:sz w:val="22"/>
                <w:szCs w:val="22"/>
              </w:rPr>
              <w:t>:</w:t>
            </w:r>
          </w:p>
        </w:tc>
        <w:tc>
          <w:tcPr>
            <w:tcW w:w="709"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76542CED" w14:textId="77777777" w:rsidR="004263A9" w:rsidRPr="0000276B" w:rsidRDefault="004263A9" w:rsidP="00B708DB">
            <w:pPr>
              <w:spacing w:after="0" w:line="240" w:lineRule="auto"/>
              <w:ind w:firstLine="0"/>
              <w:jc w:val="center"/>
              <w:rPr>
                <w:rFonts w:cs="Times New Roman"/>
                <w:sz w:val="22"/>
                <w:szCs w:val="22"/>
              </w:rPr>
            </w:pPr>
            <w:r w:rsidRPr="0000276B">
              <w:rPr>
                <w:rFonts w:cs="Times New Roman"/>
                <w:b/>
                <w:bCs/>
                <w:sz w:val="22"/>
                <w:szCs w:val="22"/>
              </w:rPr>
              <w:t>0</w:t>
            </w:r>
          </w:p>
        </w:tc>
        <w:tc>
          <w:tcPr>
            <w:tcW w:w="1275"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164C77E9" w14:textId="77777777" w:rsidR="004263A9" w:rsidRPr="0000276B" w:rsidRDefault="004263A9" w:rsidP="00B708DB">
            <w:pPr>
              <w:spacing w:after="0" w:line="240" w:lineRule="auto"/>
              <w:ind w:firstLine="0"/>
              <w:jc w:val="center"/>
              <w:rPr>
                <w:rFonts w:cs="Times New Roman"/>
                <w:b/>
                <w:bCs/>
                <w:sz w:val="22"/>
                <w:szCs w:val="22"/>
              </w:rPr>
            </w:pPr>
            <w:r w:rsidRPr="0000276B">
              <w:rPr>
                <w:rFonts w:cs="Times New Roman"/>
                <w:b/>
                <w:bCs/>
                <w:color w:val="000000"/>
                <w:sz w:val="22"/>
                <w:szCs w:val="22"/>
              </w:rPr>
              <w:t>784 852</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0EA0F5BF" w14:textId="77777777" w:rsidR="004263A9" w:rsidRPr="0000276B" w:rsidRDefault="004263A9" w:rsidP="00B708DB">
            <w:pPr>
              <w:spacing w:after="0" w:line="240" w:lineRule="auto"/>
              <w:ind w:firstLine="0"/>
              <w:jc w:val="center"/>
              <w:rPr>
                <w:rFonts w:cs="Times New Roman"/>
                <w:b/>
                <w:bCs/>
                <w:sz w:val="22"/>
                <w:szCs w:val="22"/>
              </w:rPr>
            </w:pPr>
            <w:r w:rsidRPr="0000276B">
              <w:rPr>
                <w:rFonts w:cs="Times New Roman"/>
                <w:b/>
                <w:bCs/>
                <w:color w:val="000000"/>
                <w:sz w:val="22"/>
                <w:szCs w:val="22"/>
              </w:rPr>
              <w:t>1 294 388</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50005A88" w14:textId="77777777" w:rsidR="004263A9" w:rsidRPr="0000276B" w:rsidRDefault="004263A9" w:rsidP="00B708DB">
            <w:pPr>
              <w:spacing w:after="0" w:line="240" w:lineRule="auto"/>
              <w:ind w:firstLine="0"/>
              <w:jc w:val="center"/>
              <w:rPr>
                <w:rFonts w:cs="Times New Roman"/>
                <w:b/>
                <w:bCs/>
                <w:sz w:val="22"/>
                <w:szCs w:val="22"/>
              </w:rPr>
            </w:pPr>
            <w:r w:rsidRPr="0000276B">
              <w:rPr>
                <w:rFonts w:cs="Times New Roman"/>
                <w:b/>
                <w:bCs/>
                <w:sz w:val="22"/>
                <w:szCs w:val="22"/>
              </w:rPr>
              <w:t>33 000</w:t>
            </w:r>
          </w:p>
        </w:tc>
        <w:tc>
          <w:tcPr>
            <w:tcW w:w="135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389DEB73" w14:textId="77777777" w:rsidR="004263A9" w:rsidRPr="0000276B" w:rsidRDefault="004263A9" w:rsidP="00B708DB">
            <w:pPr>
              <w:spacing w:after="0" w:line="240" w:lineRule="auto"/>
              <w:ind w:firstLine="0"/>
              <w:jc w:val="center"/>
              <w:rPr>
                <w:rFonts w:cs="Times New Roman"/>
                <w:b/>
                <w:bCs/>
                <w:sz w:val="22"/>
                <w:szCs w:val="22"/>
              </w:rPr>
            </w:pPr>
            <w:r w:rsidRPr="0000276B">
              <w:rPr>
                <w:rFonts w:cs="Times New Roman"/>
                <w:b/>
                <w:bCs/>
                <w:sz w:val="22"/>
                <w:szCs w:val="22"/>
              </w:rPr>
              <w:t>2 112 240</w:t>
            </w:r>
          </w:p>
        </w:tc>
      </w:tr>
    </w:tbl>
    <w:p w14:paraId="486268F6" w14:textId="77777777" w:rsidR="004263A9" w:rsidRDefault="004263A9" w:rsidP="004263A9">
      <w:r>
        <w:t>t.sk.</w:t>
      </w:r>
    </w:p>
    <w:p w14:paraId="026190F8" w14:textId="77777777" w:rsidR="004263A9" w:rsidRDefault="004263A9" w:rsidP="004263A9">
      <w:r w:rsidRPr="00704EA6">
        <w:t>2.1.2.1.i. investīcija “Digitālo pakalpojumu platforma biznesa attīstības veicināšanai”</w:t>
      </w:r>
    </w:p>
    <w:p w14:paraId="74032746" w14:textId="610FF293" w:rsidR="004263A9" w:rsidRDefault="00950670" w:rsidP="004263A9">
      <w:pPr>
        <w:jc w:val="right"/>
      </w:pPr>
      <w:r>
        <w:t>6</w:t>
      </w:r>
      <w:r w:rsidR="004263A9">
        <w:t>.tabula</w:t>
      </w:r>
    </w:p>
    <w:tbl>
      <w:tblPr>
        <w:tblW w:w="843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2"/>
        <w:gridCol w:w="851"/>
        <w:gridCol w:w="1275"/>
        <w:gridCol w:w="1276"/>
        <w:gridCol w:w="1276"/>
        <w:gridCol w:w="1350"/>
      </w:tblGrid>
      <w:tr w:rsidR="004263A9" w:rsidRPr="00927648" w14:paraId="6C6D23EA" w14:textId="77777777" w:rsidTr="00B80B5B">
        <w:trPr>
          <w:trHeight w:val="285"/>
        </w:trPr>
        <w:tc>
          <w:tcPr>
            <w:tcW w:w="2402"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38069694" w14:textId="77777777" w:rsidR="004263A9" w:rsidRPr="0000276B" w:rsidRDefault="004263A9" w:rsidP="00B708DB">
            <w:pPr>
              <w:spacing w:after="0" w:line="240" w:lineRule="auto"/>
              <w:ind w:firstLine="0"/>
              <w:jc w:val="center"/>
              <w:rPr>
                <w:sz w:val="22"/>
                <w:szCs w:val="22"/>
              </w:rPr>
            </w:pPr>
            <w:r w:rsidRPr="0000276B">
              <w:rPr>
                <w:b/>
                <w:bCs/>
                <w:sz w:val="22"/>
                <w:szCs w:val="22"/>
              </w:rPr>
              <w:t>Finansējuma avota veids</w:t>
            </w:r>
          </w:p>
        </w:tc>
        <w:tc>
          <w:tcPr>
            <w:tcW w:w="851"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6FCB76C4" w14:textId="77777777" w:rsidR="004263A9" w:rsidRPr="0000276B" w:rsidRDefault="004263A9" w:rsidP="00B708DB">
            <w:pPr>
              <w:spacing w:after="0" w:line="240" w:lineRule="auto"/>
              <w:ind w:firstLine="0"/>
              <w:jc w:val="center"/>
              <w:rPr>
                <w:sz w:val="22"/>
                <w:szCs w:val="22"/>
              </w:rPr>
            </w:pPr>
            <w:r w:rsidRPr="0000276B">
              <w:rPr>
                <w:b/>
                <w:bCs/>
                <w:sz w:val="22"/>
                <w:szCs w:val="22"/>
              </w:rPr>
              <w:t>2023</w:t>
            </w:r>
          </w:p>
        </w:tc>
        <w:tc>
          <w:tcPr>
            <w:tcW w:w="1275"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6B983696" w14:textId="77777777" w:rsidR="004263A9" w:rsidRPr="0000276B" w:rsidRDefault="004263A9" w:rsidP="00B708DB">
            <w:pPr>
              <w:spacing w:after="0" w:line="240" w:lineRule="auto"/>
              <w:ind w:firstLine="0"/>
              <w:jc w:val="center"/>
              <w:rPr>
                <w:sz w:val="22"/>
                <w:szCs w:val="22"/>
              </w:rPr>
            </w:pPr>
            <w:r w:rsidRPr="0000276B">
              <w:rPr>
                <w:b/>
                <w:bCs/>
                <w:sz w:val="22"/>
                <w:szCs w:val="22"/>
              </w:rPr>
              <w:t>2024</w:t>
            </w:r>
          </w:p>
        </w:tc>
        <w:tc>
          <w:tcPr>
            <w:tcW w:w="1276"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4972FC39" w14:textId="77777777" w:rsidR="004263A9" w:rsidRPr="0000276B" w:rsidRDefault="004263A9" w:rsidP="00B708DB">
            <w:pPr>
              <w:spacing w:after="0" w:line="240" w:lineRule="auto"/>
              <w:ind w:firstLine="0"/>
              <w:jc w:val="center"/>
              <w:rPr>
                <w:sz w:val="22"/>
                <w:szCs w:val="22"/>
              </w:rPr>
            </w:pPr>
            <w:r w:rsidRPr="0000276B">
              <w:rPr>
                <w:b/>
                <w:bCs/>
                <w:sz w:val="22"/>
                <w:szCs w:val="22"/>
              </w:rPr>
              <w:t>2025</w:t>
            </w:r>
          </w:p>
        </w:tc>
        <w:tc>
          <w:tcPr>
            <w:tcW w:w="1276"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5B42E78E" w14:textId="77777777" w:rsidR="004263A9" w:rsidRPr="0000276B" w:rsidRDefault="004263A9" w:rsidP="00B708DB">
            <w:pPr>
              <w:spacing w:after="0" w:line="240" w:lineRule="auto"/>
              <w:ind w:firstLine="0"/>
              <w:jc w:val="center"/>
              <w:rPr>
                <w:sz w:val="22"/>
                <w:szCs w:val="22"/>
              </w:rPr>
            </w:pPr>
            <w:r w:rsidRPr="0000276B">
              <w:rPr>
                <w:b/>
                <w:bCs/>
                <w:sz w:val="22"/>
                <w:szCs w:val="22"/>
              </w:rPr>
              <w:t>2026</w:t>
            </w:r>
          </w:p>
        </w:tc>
        <w:tc>
          <w:tcPr>
            <w:tcW w:w="1350"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30BA0C0D" w14:textId="77777777" w:rsidR="004263A9" w:rsidRPr="0000276B" w:rsidRDefault="004263A9" w:rsidP="00B708DB">
            <w:pPr>
              <w:spacing w:after="0" w:line="240" w:lineRule="auto"/>
              <w:ind w:firstLine="0"/>
              <w:jc w:val="center"/>
              <w:rPr>
                <w:sz w:val="22"/>
                <w:szCs w:val="22"/>
              </w:rPr>
            </w:pPr>
            <w:r w:rsidRPr="0000276B">
              <w:rPr>
                <w:b/>
                <w:bCs/>
                <w:sz w:val="22"/>
                <w:szCs w:val="22"/>
              </w:rPr>
              <w:t>Kopā</w:t>
            </w:r>
          </w:p>
        </w:tc>
      </w:tr>
      <w:tr w:rsidR="004263A9" w:rsidRPr="00927648" w14:paraId="1F35B065" w14:textId="77777777" w:rsidTr="00B80B5B">
        <w:trPr>
          <w:trHeight w:val="285"/>
        </w:trPr>
        <w:tc>
          <w:tcPr>
            <w:tcW w:w="2402"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3207B601" w14:textId="77777777" w:rsidR="004263A9" w:rsidRPr="0000276B" w:rsidRDefault="004263A9" w:rsidP="00B708DB">
            <w:pPr>
              <w:spacing w:after="0" w:line="240" w:lineRule="auto"/>
              <w:ind w:firstLine="0"/>
              <w:jc w:val="center"/>
              <w:rPr>
                <w:sz w:val="22"/>
                <w:szCs w:val="22"/>
              </w:rPr>
            </w:pPr>
            <w:r w:rsidRPr="0000276B">
              <w:rPr>
                <w:sz w:val="22"/>
                <w:szCs w:val="22"/>
              </w:rPr>
              <w:t>Atveseļošanas fonda finansējums, EUR</w:t>
            </w:r>
          </w:p>
        </w:tc>
        <w:tc>
          <w:tcPr>
            <w:tcW w:w="851"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6CDE10B6" w14:textId="77777777" w:rsidR="004263A9" w:rsidRPr="0000276B" w:rsidRDefault="004263A9" w:rsidP="00B708DB">
            <w:pPr>
              <w:spacing w:after="0" w:line="240" w:lineRule="auto"/>
              <w:ind w:firstLine="0"/>
              <w:jc w:val="center"/>
              <w:rPr>
                <w:sz w:val="22"/>
                <w:szCs w:val="22"/>
              </w:rPr>
            </w:pPr>
            <w:r w:rsidRPr="0000276B">
              <w:rPr>
                <w:sz w:val="22"/>
                <w:szCs w:val="22"/>
              </w:rPr>
              <w:t>0</w:t>
            </w:r>
          </w:p>
        </w:tc>
        <w:tc>
          <w:tcPr>
            <w:tcW w:w="1275"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1E3419D8" w14:textId="77777777" w:rsidR="004263A9" w:rsidRPr="0000276B" w:rsidRDefault="004263A9" w:rsidP="00B708DB">
            <w:pPr>
              <w:spacing w:after="0" w:line="240" w:lineRule="auto"/>
              <w:ind w:firstLine="0"/>
              <w:jc w:val="center"/>
              <w:rPr>
                <w:sz w:val="22"/>
                <w:szCs w:val="22"/>
              </w:rPr>
            </w:pPr>
            <w:r w:rsidRPr="0000276B">
              <w:rPr>
                <w:sz w:val="22"/>
                <w:szCs w:val="22"/>
              </w:rPr>
              <w:t>641 286</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4FD03388" w14:textId="77777777" w:rsidR="004263A9" w:rsidRPr="0000276B" w:rsidRDefault="004263A9" w:rsidP="00B708DB">
            <w:pPr>
              <w:spacing w:after="0" w:line="240" w:lineRule="auto"/>
              <w:ind w:firstLine="0"/>
              <w:jc w:val="center"/>
              <w:rPr>
                <w:sz w:val="22"/>
                <w:szCs w:val="22"/>
              </w:rPr>
            </w:pPr>
            <w:r w:rsidRPr="0000276B">
              <w:rPr>
                <w:sz w:val="22"/>
                <w:szCs w:val="22"/>
              </w:rPr>
              <w:t>1 038 714</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0155CDDD" w14:textId="77777777" w:rsidR="004263A9" w:rsidRPr="0000276B" w:rsidRDefault="004263A9" w:rsidP="00B708DB">
            <w:pPr>
              <w:spacing w:after="0" w:line="240" w:lineRule="auto"/>
              <w:ind w:firstLine="0"/>
              <w:jc w:val="center"/>
              <w:rPr>
                <w:sz w:val="22"/>
                <w:szCs w:val="22"/>
              </w:rPr>
            </w:pPr>
            <w:r w:rsidRPr="0000276B">
              <w:rPr>
                <w:sz w:val="22"/>
                <w:szCs w:val="22"/>
              </w:rPr>
              <w:t>0</w:t>
            </w:r>
          </w:p>
        </w:tc>
        <w:tc>
          <w:tcPr>
            <w:tcW w:w="135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53C74883" w14:textId="77777777" w:rsidR="004263A9" w:rsidRPr="0000276B" w:rsidRDefault="004263A9" w:rsidP="00B708DB">
            <w:pPr>
              <w:spacing w:after="0" w:line="240" w:lineRule="auto"/>
              <w:ind w:firstLine="0"/>
              <w:jc w:val="center"/>
              <w:rPr>
                <w:sz w:val="22"/>
                <w:szCs w:val="22"/>
              </w:rPr>
            </w:pPr>
            <w:r w:rsidRPr="0000276B">
              <w:rPr>
                <w:b/>
                <w:bCs/>
                <w:sz w:val="22"/>
                <w:szCs w:val="22"/>
              </w:rPr>
              <w:t>1 680 000</w:t>
            </w:r>
          </w:p>
        </w:tc>
      </w:tr>
      <w:tr w:rsidR="004263A9" w:rsidRPr="00927648" w14:paraId="14C43AC3" w14:textId="77777777" w:rsidTr="00B80B5B">
        <w:trPr>
          <w:trHeight w:val="662"/>
        </w:trPr>
        <w:tc>
          <w:tcPr>
            <w:tcW w:w="2402"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69BCD9B9" w14:textId="77777777" w:rsidR="004263A9" w:rsidRPr="0000276B" w:rsidRDefault="004263A9" w:rsidP="00B708DB">
            <w:pPr>
              <w:spacing w:after="0" w:line="240" w:lineRule="auto"/>
              <w:ind w:firstLine="0"/>
              <w:jc w:val="center"/>
              <w:rPr>
                <w:sz w:val="22"/>
                <w:szCs w:val="22"/>
              </w:rPr>
            </w:pPr>
            <w:r w:rsidRPr="0000276B">
              <w:rPr>
                <w:sz w:val="22"/>
                <w:szCs w:val="22"/>
              </w:rPr>
              <w:t>Nacionālais publiskais finansējums, EUR</w:t>
            </w:r>
          </w:p>
        </w:tc>
        <w:tc>
          <w:tcPr>
            <w:tcW w:w="851"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0CF96F8B" w14:textId="77777777" w:rsidR="004263A9" w:rsidRPr="0000276B" w:rsidRDefault="004263A9" w:rsidP="00B708DB">
            <w:pPr>
              <w:spacing w:after="0" w:line="240" w:lineRule="auto"/>
              <w:ind w:firstLine="0"/>
              <w:jc w:val="center"/>
              <w:rPr>
                <w:sz w:val="22"/>
                <w:szCs w:val="22"/>
              </w:rPr>
            </w:pPr>
            <w:r w:rsidRPr="0000276B">
              <w:rPr>
                <w:sz w:val="22"/>
                <w:szCs w:val="22"/>
              </w:rPr>
              <w:t>0</w:t>
            </w:r>
          </w:p>
        </w:tc>
        <w:tc>
          <w:tcPr>
            <w:tcW w:w="1275"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5838D919" w14:textId="77777777" w:rsidR="004263A9" w:rsidRPr="0000276B" w:rsidRDefault="004263A9" w:rsidP="00B708DB">
            <w:pPr>
              <w:spacing w:after="0" w:line="240" w:lineRule="auto"/>
              <w:ind w:firstLine="0"/>
              <w:jc w:val="center"/>
              <w:rPr>
                <w:sz w:val="22"/>
                <w:szCs w:val="22"/>
              </w:rPr>
            </w:pPr>
            <w:r w:rsidRPr="0000276B">
              <w:rPr>
                <w:sz w:val="22"/>
                <w:szCs w:val="22"/>
              </w:rPr>
              <w:t>104 566</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17ED775D" w14:textId="77777777" w:rsidR="004263A9" w:rsidRPr="0000276B" w:rsidRDefault="004263A9" w:rsidP="00B708DB">
            <w:pPr>
              <w:spacing w:after="0" w:line="240" w:lineRule="auto"/>
              <w:ind w:firstLine="0"/>
              <w:jc w:val="center"/>
              <w:rPr>
                <w:sz w:val="22"/>
                <w:szCs w:val="22"/>
              </w:rPr>
            </w:pPr>
            <w:r w:rsidRPr="0000276B">
              <w:rPr>
                <w:sz w:val="22"/>
                <w:szCs w:val="22"/>
              </w:rPr>
              <w:t>177 674</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0C08F81D" w14:textId="77777777" w:rsidR="004263A9" w:rsidRPr="0000276B" w:rsidRDefault="004263A9" w:rsidP="00B708DB">
            <w:pPr>
              <w:spacing w:after="0" w:line="240" w:lineRule="auto"/>
              <w:ind w:firstLine="0"/>
              <w:jc w:val="center"/>
              <w:rPr>
                <w:sz w:val="22"/>
                <w:szCs w:val="22"/>
              </w:rPr>
            </w:pPr>
            <w:r w:rsidRPr="0000276B">
              <w:rPr>
                <w:sz w:val="22"/>
                <w:szCs w:val="22"/>
              </w:rPr>
              <w:t>0</w:t>
            </w:r>
          </w:p>
        </w:tc>
        <w:tc>
          <w:tcPr>
            <w:tcW w:w="135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4F233565" w14:textId="77777777" w:rsidR="004263A9" w:rsidRPr="0000276B" w:rsidRDefault="004263A9" w:rsidP="00B708DB">
            <w:pPr>
              <w:spacing w:after="0" w:line="240" w:lineRule="auto"/>
              <w:ind w:firstLine="0"/>
              <w:jc w:val="center"/>
              <w:rPr>
                <w:sz w:val="22"/>
                <w:szCs w:val="22"/>
              </w:rPr>
            </w:pPr>
            <w:r w:rsidRPr="0000276B">
              <w:rPr>
                <w:b/>
                <w:bCs/>
                <w:sz w:val="22"/>
                <w:szCs w:val="22"/>
              </w:rPr>
              <w:t>282 240</w:t>
            </w:r>
          </w:p>
        </w:tc>
      </w:tr>
      <w:tr w:rsidR="004263A9" w:rsidRPr="00927648" w14:paraId="4FC23368" w14:textId="77777777" w:rsidTr="00B80B5B">
        <w:trPr>
          <w:trHeight w:val="285"/>
        </w:trPr>
        <w:tc>
          <w:tcPr>
            <w:tcW w:w="2402"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470F00DD" w14:textId="77777777" w:rsidR="004263A9" w:rsidRPr="0000276B" w:rsidRDefault="004263A9" w:rsidP="00B708DB">
            <w:pPr>
              <w:spacing w:after="0" w:line="240" w:lineRule="auto"/>
              <w:ind w:firstLine="0"/>
              <w:jc w:val="center"/>
              <w:rPr>
                <w:sz w:val="22"/>
                <w:szCs w:val="22"/>
              </w:rPr>
            </w:pPr>
            <w:r w:rsidRPr="0000276B">
              <w:rPr>
                <w:b/>
                <w:bCs/>
                <w:sz w:val="22"/>
                <w:szCs w:val="22"/>
              </w:rPr>
              <w:t>KOPĀ</w:t>
            </w:r>
            <w:r>
              <w:rPr>
                <w:b/>
                <w:bCs/>
                <w:sz w:val="22"/>
                <w:szCs w:val="22"/>
              </w:rPr>
              <w:t>:</w:t>
            </w:r>
          </w:p>
        </w:tc>
        <w:tc>
          <w:tcPr>
            <w:tcW w:w="851"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25A0F6B4" w14:textId="77777777" w:rsidR="004263A9" w:rsidRPr="0000276B" w:rsidRDefault="004263A9" w:rsidP="00B708DB">
            <w:pPr>
              <w:spacing w:after="0" w:line="240" w:lineRule="auto"/>
              <w:ind w:firstLine="0"/>
              <w:jc w:val="center"/>
              <w:rPr>
                <w:sz w:val="22"/>
                <w:szCs w:val="22"/>
              </w:rPr>
            </w:pPr>
            <w:r w:rsidRPr="0000276B">
              <w:rPr>
                <w:b/>
                <w:bCs/>
                <w:sz w:val="22"/>
                <w:szCs w:val="22"/>
              </w:rPr>
              <w:t>0</w:t>
            </w:r>
          </w:p>
        </w:tc>
        <w:tc>
          <w:tcPr>
            <w:tcW w:w="1275"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2B2517C1" w14:textId="77777777" w:rsidR="004263A9" w:rsidRPr="0000276B" w:rsidRDefault="004263A9" w:rsidP="00B708DB">
            <w:pPr>
              <w:spacing w:after="0" w:line="240" w:lineRule="auto"/>
              <w:ind w:firstLine="0"/>
              <w:jc w:val="center"/>
              <w:rPr>
                <w:b/>
                <w:bCs/>
                <w:sz w:val="22"/>
                <w:szCs w:val="22"/>
              </w:rPr>
            </w:pPr>
            <w:r w:rsidRPr="0000276B">
              <w:rPr>
                <w:b/>
                <w:bCs/>
                <w:sz w:val="22"/>
                <w:szCs w:val="22"/>
              </w:rPr>
              <w:t>745 852</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490D2213" w14:textId="77777777" w:rsidR="004263A9" w:rsidRPr="0000276B" w:rsidRDefault="004263A9" w:rsidP="00B708DB">
            <w:pPr>
              <w:spacing w:after="0" w:line="240" w:lineRule="auto"/>
              <w:ind w:firstLine="0"/>
              <w:jc w:val="center"/>
              <w:rPr>
                <w:b/>
                <w:bCs/>
                <w:sz w:val="22"/>
                <w:szCs w:val="22"/>
              </w:rPr>
            </w:pPr>
            <w:r w:rsidRPr="0000276B">
              <w:rPr>
                <w:b/>
                <w:bCs/>
                <w:sz w:val="22"/>
                <w:szCs w:val="22"/>
              </w:rPr>
              <w:t>1 216 388</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17E12060" w14:textId="77777777" w:rsidR="004263A9" w:rsidRPr="0000276B" w:rsidRDefault="004263A9" w:rsidP="00B708DB">
            <w:pPr>
              <w:spacing w:after="0" w:line="240" w:lineRule="auto"/>
              <w:ind w:firstLine="0"/>
              <w:jc w:val="center"/>
              <w:rPr>
                <w:b/>
                <w:bCs/>
                <w:sz w:val="22"/>
                <w:szCs w:val="22"/>
              </w:rPr>
            </w:pPr>
            <w:r w:rsidRPr="0000276B">
              <w:rPr>
                <w:b/>
                <w:bCs/>
                <w:sz w:val="22"/>
                <w:szCs w:val="22"/>
              </w:rPr>
              <w:t>0</w:t>
            </w:r>
          </w:p>
        </w:tc>
        <w:tc>
          <w:tcPr>
            <w:tcW w:w="135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32A3C4D0" w14:textId="77777777" w:rsidR="004263A9" w:rsidRPr="0000276B" w:rsidRDefault="004263A9" w:rsidP="00B708DB">
            <w:pPr>
              <w:spacing w:after="0" w:line="240" w:lineRule="auto"/>
              <w:ind w:firstLine="0"/>
              <w:jc w:val="center"/>
              <w:rPr>
                <w:b/>
                <w:bCs/>
                <w:sz w:val="22"/>
                <w:szCs w:val="22"/>
              </w:rPr>
            </w:pPr>
            <w:r w:rsidRPr="0000276B">
              <w:rPr>
                <w:b/>
                <w:bCs/>
                <w:sz w:val="22"/>
                <w:szCs w:val="22"/>
              </w:rPr>
              <w:t>1 962 240</w:t>
            </w:r>
          </w:p>
        </w:tc>
      </w:tr>
    </w:tbl>
    <w:p w14:paraId="51CFA27D" w14:textId="77777777" w:rsidR="00204D2E" w:rsidRDefault="00204D2E" w:rsidP="004263A9"/>
    <w:p w14:paraId="3A8C927E" w14:textId="6B12F861" w:rsidR="004263A9" w:rsidRDefault="004263A9" w:rsidP="004263A9">
      <w:r w:rsidRPr="00087F5F">
        <w:t>2.1.2.1.i. investīcija “Nacionālā digitālo pakalpojumu koplietošanas centrālā platforma klientcentrētiem un proaktīviem e-pakalpojumiem sabiedrībai (Latvija.lv)”</w:t>
      </w:r>
    </w:p>
    <w:p w14:paraId="3DDCC264" w14:textId="288D262D" w:rsidR="004263A9" w:rsidRDefault="00CC582F" w:rsidP="004263A9">
      <w:pPr>
        <w:jc w:val="right"/>
      </w:pPr>
      <w:r>
        <w:t>7</w:t>
      </w:r>
      <w:r w:rsidR="004263A9">
        <w:t>.tabula</w:t>
      </w:r>
    </w:p>
    <w:tbl>
      <w:tblPr>
        <w:tblW w:w="843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2"/>
        <w:gridCol w:w="992"/>
        <w:gridCol w:w="1134"/>
        <w:gridCol w:w="1276"/>
        <w:gridCol w:w="1276"/>
        <w:gridCol w:w="1350"/>
      </w:tblGrid>
      <w:tr w:rsidR="004263A9" w:rsidRPr="00927648" w14:paraId="65E5CA97" w14:textId="77777777" w:rsidTr="00B80B5B">
        <w:trPr>
          <w:trHeight w:val="426"/>
        </w:trPr>
        <w:tc>
          <w:tcPr>
            <w:tcW w:w="2402"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591A4F44" w14:textId="77777777" w:rsidR="004263A9" w:rsidRPr="0000276B" w:rsidRDefault="004263A9" w:rsidP="00B708DB">
            <w:pPr>
              <w:spacing w:after="0" w:line="240" w:lineRule="auto"/>
              <w:ind w:firstLine="0"/>
              <w:jc w:val="center"/>
              <w:rPr>
                <w:sz w:val="22"/>
                <w:szCs w:val="22"/>
              </w:rPr>
            </w:pPr>
            <w:r w:rsidRPr="0000276B">
              <w:rPr>
                <w:b/>
                <w:bCs/>
                <w:sz w:val="22"/>
                <w:szCs w:val="22"/>
              </w:rPr>
              <w:t>Finansējuma avota veids</w:t>
            </w:r>
          </w:p>
        </w:tc>
        <w:tc>
          <w:tcPr>
            <w:tcW w:w="992"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615FD4D8" w14:textId="77777777" w:rsidR="004263A9" w:rsidRPr="0000276B" w:rsidRDefault="004263A9" w:rsidP="00B708DB">
            <w:pPr>
              <w:spacing w:after="0" w:line="240" w:lineRule="auto"/>
              <w:ind w:firstLine="0"/>
              <w:jc w:val="center"/>
              <w:rPr>
                <w:sz w:val="22"/>
                <w:szCs w:val="22"/>
              </w:rPr>
            </w:pPr>
            <w:r w:rsidRPr="0000276B">
              <w:rPr>
                <w:b/>
                <w:bCs/>
                <w:sz w:val="22"/>
                <w:szCs w:val="22"/>
              </w:rPr>
              <w:t>2023</w:t>
            </w:r>
          </w:p>
        </w:tc>
        <w:tc>
          <w:tcPr>
            <w:tcW w:w="1134"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347546F3" w14:textId="77777777" w:rsidR="004263A9" w:rsidRPr="0000276B" w:rsidRDefault="004263A9" w:rsidP="00B708DB">
            <w:pPr>
              <w:spacing w:after="0" w:line="240" w:lineRule="auto"/>
              <w:ind w:firstLine="0"/>
              <w:jc w:val="center"/>
              <w:rPr>
                <w:sz w:val="22"/>
                <w:szCs w:val="22"/>
              </w:rPr>
            </w:pPr>
            <w:r w:rsidRPr="0000276B">
              <w:rPr>
                <w:b/>
                <w:bCs/>
                <w:sz w:val="22"/>
                <w:szCs w:val="22"/>
              </w:rPr>
              <w:t>2024</w:t>
            </w:r>
          </w:p>
        </w:tc>
        <w:tc>
          <w:tcPr>
            <w:tcW w:w="1276"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122FA203" w14:textId="77777777" w:rsidR="004263A9" w:rsidRPr="0000276B" w:rsidRDefault="004263A9" w:rsidP="00B708DB">
            <w:pPr>
              <w:spacing w:after="0" w:line="240" w:lineRule="auto"/>
              <w:ind w:firstLine="0"/>
              <w:jc w:val="center"/>
              <w:rPr>
                <w:sz w:val="22"/>
                <w:szCs w:val="22"/>
              </w:rPr>
            </w:pPr>
            <w:r w:rsidRPr="0000276B">
              <w:rPr>
                <w:b/>
                <w:bCs/>
                <w:sz w:val="22"/>
                <w:szCs w:val="22"/>
              </w:rPr>
              <w:t>2025</w:t>
            </w:r>
          </w:p>
        </w:tc>
        <w:tc>
          <w:tcPr>
            <w:tcW w:w="1276"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4866F660" w14:textId="77777777" w:rsidR="004263A9" w:rsidRPr="0000276B" w:rsidRDefault="004263A9" w:rsidP="00B708DB">
            <w:pPr>
              <w:spacing w:after="0" w:line="240" w:lineRule="auto"/>
              <w:ind w:firstLine="0"/>
              <w:jc w:val="center"/>
              <w:rPr>
                <w:sz w:val="22"/>
                <w:szCs w:val="22"/>
              </w:rPr>
            </w:pPr>
            <w:r w:rsidRPr="0000276B">
              <w:rPr>
                <w:b/>
                <w:bCs/>
                <w:sz w:val="22"/>
                <w:szCs w:val="22"/>
              </w:rPr>
              <w:t>2026</w:t>
            </w:r>
          </w:p>
        </w:tc>
        <w:tc>
          <w:tcPr>
            <w:tcW w:w="1350" w:type="dxa"/>
            <w:tcBorders>
              <w:top w:val="single" w:sz="6" w:space="0" w:color="auto"/>
              <w:left w:val="single" w:sz="6" w:space="0" w:color="auto"/>
              <w:bottom w:val="single" w:sz="6" w:space="0" w:color="auto"/>
              <w:right w:val="single" w:sz="6" w:space="0" w:color="auto"/>
            </w:tcBorders>
            <w:shd w:val="clear" w:color="auto" w:fill="B4C6E7"/>
            <w:tcMar>
              <w:top w:w="0" w:type="dxa"/>
              <w:left w:w="105" w:type="dxa"/>
              <w:bottom w:w="0" w:type="dxa"/>
              <w:right w:w="105" w:type="dxa"/>
            </w:tcMar>
            <w:vAlign w:val="center"/>
            <w:hideMark/>
          </w:tcPr>
          <w:p w14:paraId="31069DF0" w14:textId="77777777" w:rsidR="004263A9" w:rsidRPr="0000276B" w:rsidRDefault="004263A9" w:rsidP="00B708DB">
            <w:pPr>
              <w:spacing w:after="0" w:line="240" w:lineRule="auto"/>
              <w:ind w:firstLine="0"/>
              <w:jc w:val="center"/>
              <w:rPr>
                <w:sz w:val="22"/>
                <w:szCs w:val="22"/>
              </w:rPr>
            </w:pPr>
            <w:r w:rsidRPr="0000276B">
              <w:rPr>
                <w:b/>
                <w:bCs/>
                <w:sz w:val="22"/>
                <w:szCs w:val="22"/>
              </w:rPr>
              <w:t>Kopā</w:t>
            </w:r>
          </w:p>
        </w:tc>
      </w:tr>
      <w:tr w:rsidR="004263A9" w:rsidRPr="00927648" w14:paraId="5FF612D2" w14:textId="77777777" w:rsidTr="00B80B5B">
        <w:trPr>
          <w:trHeight w:val="603"/>
        </w:trPr>
        <w:tc>
          <w:tcPr>
            <w:tcW w:w="2402"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3B99EADB" w14:textId="77777777" w:rsidR="004263A9" w:rsidRPr="0000276B" w:rsidRDefault="004263A9" w:rsidP="00B708DB">
            <w:pPr>
              <w:spacing w:after="0" w:line="240" w:lineRule="auto"/>
              <w:ind w:firstLine="0"/>
              <w:jc w:val="center"/>
              <w:rPr>
                <w:sz w:val="22"/>
                <w:szCs w:val="22"/>
              </w:rPr>
            </w:pPr>
            <w:r w:rsidRPr="0000276B">
              <w:rPr>
                <w:sz w:val="22"/>
                <w:szCs w:val="22"/>
              </w:rPr>
              <w:t>Atveseļošanas fonda finansējums, EUR</w:t>
            </w:r>
          </w:p>
        </w:tc>
        <w:tc>
          <w:tcPr>
            <w:tcW w:w="992"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1AD3B1E5" w14:textId="77777777" w:rsidR="004263A9" w:rsidRPr="0000276B" w:rsidRDefault="004263A9" w:rsidP="00B708DB">
            <w:pPr>
              <w:spacing w:after="0" w:line="240" w:lineRule="auto"/>
              <w:ind w:firstLine="0"/>
              <w:jc w:val="center"/>
              <w:rPr>
                <w:sz w:val="22"/>
                <w:szCs w:val="22"/>
              </w:rPr>
            </w:pPr>
            <w:r w:rsidRPr="0000276B">
              <w:rPr>
                <w:sz w:val="22"/>
                <w:szCs w:val="22"/>
              </w:rPr>
              <w:t>0</w:t>
            </w:r>
          </w:p>
        </w:tc>
        <w:tc>
          <w:tcPr>
            <w:tcW w:w="1134"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465C6BF8" w14:textId="77777777" w:rsidR="004263A9" w:rsidRPr="0000276B" w:rsidRDefault="004263A9" w:rsidP="00B708DB">
            <w:pPr>
              <w:spacing w:after="0" w:line="240" w:lineRule="auto"/>
              <w:ind w:firstLine="0"/>
              <w:jc w:val="center"/>
              <w:rPr>
                <w:sz w:val="22"/>
                <w:szCs w:val="22"/>
              </w:rPr>
            </w:pPr>
            <w:r w:rsidRPr="0000276B">
              <w:rPr>
                <w:sz w:val="22"/>
                <w:szCs w:val="22"/>
              </w:rPr>
              <w:t>32 231</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62A6D166" w14:textId="77777777" w:rsidR="004263A9" w:rsidRPr="0000276B" w:rsidRDefault="004263A9" w:rsidP="00B708DB">
            <w:pPr>
              <w:spacing w:after="0" w:line="240" w:lineRule="auto"/>
              <w:ind w:firstLine="0"/>
              <w:jc w:val="center"/>
              <w:rPr>
                <w:sz w:val="22"/>
                <w:szCs w:val="22"/>
              </w:rPr>
            </w:pPr>
            <w:r w:rsidRPr="0000276B">
              <w:rPr>
                <w:sz w:val="22"/>
                <w:szCs w:val="22"/>
              </w:rPr>
              <w:t>64 463</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34BC1AC2" w14:textId="77777777" w:rsidR="004263A9" w:rsidRPr="0000276B" w:rsidRDefault="004263A9" w:rsidP="00B708DB">
            <w:pPr>
              <w:spacing w:after="0" w:line="240" w:lineRule="auto"/>
              <w:ind w:firstLine="0"/>
              <w:jc w:val="center"/>
              <w:rPr>
                <w:sz w:val="22"/>
                <w:szCs w:val="22"/>
              </w:rPr>
            </w:pPr>
            <w:r w:rsidRPr="0000276B">
              <w:rPr>
                <w:sz w:val="22"/>
                <w:szCs w:val="22"/>
              </w:rPr>
              <w:t>27 273</w:t>
            </w:r>
          </w:p>
        </w:tc>
        <w:tc>
          <w:tcPr>
            <w:tcW w:w="135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2F5B631D" w14:textId="77777777" w:rsidR="004263A9" w:rsidRPr="0000276B" w:rsidRDefault="004263A9" w:rsidP="00B708DB">
            <w:pPr>
              <w:spacing w:after="0" w:line="240" w:lineRule="auto"/>
              <w:ind w:firstLine="0"/>
              <w:jc w:val="center"/>
              <w:rPr>
                <w:sz w:val="22"/>
                <w:szCs w:val="22"/>
              </w:rPr>
            </w:pPr>
            <w:r w:rsidRPr="0000276B">
              <w:rPr>
                <w:b/>
                <w:bCs/>
                <w:sz w:val="22"/>
                <w:szCs w:val="22"/>
              </w:rPr>
              <w:t>123 967</w:t>
            </w:r>
          </w:p>
        </w:tc>
      </w:tr>
      <w:tr w:rsidR="004263A9" w:rsidRPr="00927648" w14:paraId="668D29B2" w14:textId="77777777" w:rsidTr="00B80B5B">
        <w:trPr>
          <w:trHeight w:val="285"/>
        </w:trPr>
        <w:tc>
          <w:tcPr>
            <w:tcW w:w="2402"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7E3CE078" w14:textId="77777777" w:rsidR="004263A9" w:rsidRPr="0000276B" w:rsidRDefault="004263A9" w:rsidP="00B708DB">
            <w:pPr>
              <w:spacing w:after="0" w:line="240" w:lineRule="auto"/>
              <w:ind w:firstLine="0"/>
              <w:jc w:val="center"/>
              <w:rPr>
                <w:sz w:val="22"/>
                <w:szCs w:val="22"/>
              </w:rPr>
            </w:pPr>
            <w:r w:rsidRPr="0000276B">
              <w:rPr>
                <w:sz w:val="22"/>
                <w:szCs w:val="22"/>
              </w:rPr>
              <w:t>Nacionālais publiskais finansējums, EUR</w:t>
            </w:r>
          </w:p>
        </w:tc>
        <w:tc>
          <w:tcPr>
            <w:tcW w:w="992"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007C682A" w14:textId="77777777" w:rsidR="004263A9" w:rsidRPr="0000276B" w:rsidRDefault="004263A9" w:rsidP="00B708DB">
            <w:pPr>
              <w:spacing w:after="0" w:line="240" w:lineRule="auto"/>
              <w:ind w:firstLine="0"/>
              <w:jc w:val="center"/>
              <w:rPr>
                <w:sz w:val="22"/>
                <w:szCs w:val="22"/>
              </w:rPr>
            </w:pPr>
            <w:r w:rsidRPr="0000276B">
              <w:rPr>
                <w:sz w:val="22"/>
                <w:szCs w:val="22"/>
              </w:rPr>
              <w:t>0</w:t>
            </w:r>
          </w:p>
        </w:tc>
        <w:tc>
          <w:tcPr>
            <w:tcW w:w="1134"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3FB4BD71" w14:textId="77777777" w:rsidR="004263A9" w:rsidRPr="0000276B" w:rsidRDefault="004263A9" w:rsidP="00B708DB">
            <w:pPr>
              <w:spacing w:after="0" w:line="240" w:lineRule="auto"/>
              <w:ind w:firstLine="0"/>
              <w:jc w:val="center"/>
              <w:rPr>
                <w:sz w:val="22"/>
                <w:szCs w:val="22"/>
              </w:rPr>
            </w:pPr>
            <w:r w:rsidRPr="0000276B">
              <w:rPr>
                <w:sz w:val="22"/>
                <w:szCs w:val="22"/>
              </w:rPr>
              <w:t>6 769</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13D47C02" w14:textId="77777777" w:rsidR="004263A9" w:rsidRPr="0000276B" w:rsidRDefault="004263A9" w:rsidP="00B708DB">
            <w:pPr>
              <w:spacing w:after="0" w:line="240" w:lineRule="auto"/>
              <w:ind w:firstLine="0"/>
              <w:jc w:val="center"/>
              <w:rPr>
                <w:sz w:val="22"/>
                <w:szCs w:val="22"/>
              </w:rPr>
            </w:pPr>
            <w:r w:rsidRPr="0000276B">
              <w:rPr>
                <w:sz w:val="22"/>
                <w:szCs w:val="22"/>
              </w:rPr>
              <w:t>13 537</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59A62381" w14:textId="77777777" w:rsidR="004263A9" w:rsidRPr="0000276B" w:rsidRDefault="004263A9" w:rsidP="00B708DB">
            <w:pPr>
              <w:spacing w:after="0" w:line="240" w:lineRule="auto"/>
              <w:ind w:firstLine="0"/>
              <w:jc w:val="center"/>
              <w:rPr>
                <w:sz w:val="22"/>
                <w:szCs w:val="22"/>
              </w:rPr>
            </w:pPr>
            <w:r w:rsidRPr="0000276B">
              <w:rPr>
                <w:sz w:val="22"/>
                <w:szCs w:val="22"/>
              </w:rPr>
              <w:t>5 727</w:t>
            </w:r>
          </w:p>
        </w:tc>
        <w:tc>
          <w:tcPr>
            <w:tcW w:w="135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55ACF057" w14:textId="77777777" w:rsidR="004263A9" w:rsidRPr="0000276B" w:rsidRDefault="004263A9" w:rsidP="00B708DB">
            <w:pPr>
              <w:spacing w:after="0" w:line="240" w:lineRule="auto"/>
              <w:ind w:firstLine="0"/>
              <w:jc w:val="center"/>
              <w:rPr>
                <w:sz w:val="22"/>
                <w:szCs w:val="22"/>
              </w:rPr>
            </w:pPr>
            <w:r w:rsidRPr="0000276B">
              <w:rPr>
                <w:b/>
                <w:bCs/>
                <w:sz w:val="22"/>
                <w:szCs w:val="22"/>
              </w:rPr>
              <w:t>26 033</w:t>
            </w:r>
          </w:p>
        </w:tc>
      </w:tr>
      <w:tr w:rsidR="004263A9" w:rsidRPr="00927648" w14:paraId="5CB291EB" w14:textId="77777777" w:rsidTr="00B80B5B">
        <w:trPr>
          <w:trHeight w:val="285"/>
        </w:trPr>
        <w:tc>
          <w:tcPr>
            <w:tcW w:w="2402"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508587AD" w14:textId="77777777" w:rsidR="004263A9" w:rsidRPr="0000276B" w:rsidRDefault="004263A9" w:rsidP="00B708DB">
            <w:pPr>
              <w:spacing w:after="0" w:line="240" w:lineRule="auto"/>
              <w:ind w:firstLine="0"/>
              <w:jc w:val="center"/>
              <w:rPr>
                <w:sz w:val="22"/>
                <w:szCs w:val="22"/>
              </w:rPr>
            </w:pPr>
            <w:r w:rsidRPr="0000276B">
              <w:rPr>
                <w:b/>
                <w:bCs/>
                <w:sz w:val="22"/>
                <w:szCs w:val="22"/>
              </w:rPr>
              <w:t>KOPĀ</w:t>
            </w:r>
            <w:r>
              <w:rPr>
                <w:b/>
                <w:bCs/>
                <w:sz w:val="22"/>
                <w:szCs w:val="22"/>
              </w:rPr>
              <w:t>:</w:t>
            </w:r>
          </w:p>
        </w:tc>
        <w:tc>
          <w:tcPr>
            <w:tcW w:w="992" w:type="dxa"/>
            <w:tcBorders>
              <w:top w:val="single" w:sz="6" w:space="0" w:color="auto"/>
              <w:left w:val="single" w:sz="6" w:space="0" w:color="auto"/>
              <w:bottom w:val="single" w:sz="6" w:space="0" w:color="auto"/>
              <w:right w:val="single" w:sz="6" w:space="0" w:color="auto"/>
            </w:tcBorders>
            <w:shd w:val="clear" w:color="auto" w:fill="70AD47"/>
            <w:tcMar>
              <w:top w:w="0" w:type="dxa"/>
              <w:left w:w="105" w:type="dxa"/>
              <w:bottom w:w="0" w:type="dxa"/>
              <w:right w:w="105" w:type="dxa"/>
            </w:tcMar>
            <w:vAlign w:val="center"/>
            <w:hideMark/>
          </w:tcPr>
          <w:p w14:paraId="2DB2D4E9" w14:textId="77777777" w:rsidR="004263A9" w:rsidRPr="0000276B" w:rsidRDefault="004263A9" w:rsidP="00B708DB">
            <w:pPr>
              <w:spacing w:after="0" w:line="240" w:lineRule="auto"/>
              <w:ind w:firstLine="0"/>
              <w:jc w:val="center"/>
              <w:rPr>
                <w:sz w:val="22"/>
                <w:szCs w:val="22"/>
              </w:rPr>
            </w:pPr>
            <w:r w:rsidRPr="0000276B">
              <w:rPr>
                <w:b/>
                <w:bCs/>
                <w:sz w:val="22"/>
                <w:szCs w:val="22"/>
              </w:rPr>
              <w:t>0</w:t>
            </w:r>
          </w:p>
        </w:tc>
        <w:tc>
          <w:tcPr>
            <w:tcW w:w="1134"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409EB90C" w14:textId="77777777" w:rsidR="004263A9" w:rsidRPr="0000276B" w:rsidRDefault="004263A9" w:rsidP="00B708DB">
            <w:pPr>
              <w:spacing w:after="0" w:line="240" w:lineRule="auto"/>
              <w:ind w:firstLine="0"/>
              <w:jc w:val="center"/>
              <w:rPr>
                <w:sz w:val="22"/>
                <w:szCs w:val="22"/>
              </w:rPr>
            </w:pPr>
            <w:r w:rsidRPr="0000276B">
              <w:rPr>
                <w:b/>
                <w:bCs/>
                <w:sz w:val="22"/>
                <w:szCs w:val="22"/>
              </w:rPr>
              <w:t>39 000</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242DE95D" w14:textId="77777777" w:rsidR="004263A9" w:rsidRPr="0000276B" w:rsidRDefault="004263A9" w:rsidP="00B708DB">
            <w:pPr>
              <w:spacing w:after="0" w:line="240" w:lineRule="auto"/>
              <w:ind w:firstLine="0"/>
              <w:jc w:val="center"/>
              <w:rPr>
                <w:sz w:val="22"/>
                <w:szCs w:val="22"/>
              </w:rPr>
            </w:pPr>
            <w:r w:rsidRPr="0000276B">
              <w:rPr>
                <w:b/>
                <w:bCs/>
                <w:sz w:val="22"/>
                <w:szCs w:val="22"/>
              </w:rPr>
              <w:t>78 000</w:t>
            </w:r>
          </w:p>
        </w:tc>
        <w:tc>
          <w:tcPr>
            <w:tcW w:w="127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105E4CC3" w14:textId="77777777" w:rsidR="004263A9" w:rsidRPr="0000276B" w:rsidRDefault="004263A9" w:rsidP="00B708DB">
            <w:pPr>
              <w:spacing w:after="0" w:line="240" w:lineRule="auto"/>
              <w:ind w:firstLine="0"/>
              <w:jc w:val="center"/>
              <w:rPr>
                <w:sz w:val="22"/>
                <w:szCs w:val="22"/>
              </w:rPr>
            </w:pPr>
            <w:r w:rsidRPr="0000276B">
              <w:rPr>
                <w:b/>
                <w:bCs/>
                <w:sz w:val="22"/>
                <w:szCs w:val="22"/>
              </w:rPr>
              <w:t>33 000</w:t>
            </w:r>
          </w:p>
        </w:tc>
        <w:tc>
          <w:tcPr>
            <w:tcW w:w="135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0CB37C41" w14:textId="77777777" w:rsidR="004263A9" w:rsidRPr="0000276B" w:rsidRDefault="004263A9" w:rsidP="00B708DB">
            <w:pPr>
              <w:spacing w:after="0" w:line="240" w:lineRule="auto"/>
              <w:ind w:firstLine="0"/>
              <w:jc w:val="center"/>
              <w:rPr>
                <w:sz w:val="22"/>
                <w:szCs w:val="22"/>
              </w:rPr>
            </w:pPr>
            <w:r w:rsidRPr="0000276B">
              <w:rPr>
                <w:b/>
                <w:bCs/>
                <w:sz w:val="22"/>
                <w:szCs w:val="22"/>
              </w:rPr>
              <w:t>150 000</w:t>
            </w:r>
          </w:p>
        </w:tc>
      </w:tr>
    </w:tbl>
    <w:p w14:paraId="46AB538E" w14:textId="0F19DA94" w:rsidR="006822AC" w:rsidRPr="00F469BB" w:rsidRDefault="57B7699B" w:rsidP="00F469BB">
      <w:pPr>
        <w:pStyle w:val="Heading1"/>
        <w:rPr>
          <w:shd w:val="clear" w:color="auto" w:fill="FFFFFF"/>
        </w:rPr>
      </w:pPr>
      <w:bookmarkStart w:id="11" w:name="_Toc202176803"/>
      <w:r w:rsidRPr="00F469BB">
        <w:rPr>
          <w:shd w:val="clear" w:color="auto" w:fill="FFFFFF"/>
        </w:rPr>
        <w:lastRenderedPageBreak/>
        <w:t>Nacionālā un ES politika</w:t>
      </w:r>
      <w:bookmarkEnd w:id="11"/>
    </w:p>
    <w:p w14:paraId="6B4FFC51" w14:textId="439867E3" w:rsidR="00F469BB" w:rsidRDefault="00F469BB" w:rsidP="00F469BB">
      <w:r>
        <w:t>Sadaļā papildus ietverta un analizēta informācija, kas norāda uz Pamatnostādņu sasaisti ar Dekādes Programmu, ņemot vērā rezultatīvo rādītāju pārklāšanos un nacionālās politikas korelāciju ar ES digitālās politikas prioritātēm un mērķiem.</w:t>
      </w:r>
    </w:p>
    <w:p w14:paraId="1E75D885" w14:textId="3E138316" w:rsidR="000C4303" w:rsidRDefault="000C4303" w:rsidP="000C4303">
      <w:r>
        <w:t>Nacionāli izvirzītie digitālas politikas mērķi līdz 2027.gadam jomās kā “Iedzīvotāju pamatprasmes iedzīvotājiem”, “IKT speciālistu skaits”, kā arī “4G un 5G pārklājums” saskan ar Dekādes Programmā noteiktajiem mērķiem. Vienlaikus Dekādes Programma noteiktie mērķi noteikti ar</w:t>
      </w:r>
      <w:r w:rsidRPr="00003CBF">
        <w:t xml:space="preserve"> augstu ambīciju</w:t>
      </w:r>
      <w:r>
        <w:t>, k</w:t>
      </w:r>
      <w:r w:rsidR="004959C0">
        <w:t xml:space="preserve">uru sasniegšana prasīs </w:t>
      </w:r>
      <w:r w:rsidRPr="00003CBF">
        <w:t>ievērojamas pūles</w:t>
      </w:r>
      <w:r w:rsidR="0092106C">
        <w:t xml:space="preserve">, </w:t>
      </w:r>
      <w:r w:rsidR="002A4E4E">
        <w:t>jo īpaši attiecībā uz tehnoloģiju integrēšanu uzņēmumos</w:t>
      </w:r>
      <w:r w:rsidR="0092106C">
        <w:t xml:space="preserve">. Šī indikācija jau ilgstoši iezīmējās DESI veiktajos mērījumos. </w:t>
      </w:r>
      <w:r w:rsidR="002A4E4E">
        <w:t xml:space="preserve"> </w:t>
      </w:r>
      <w:r>
        <w:t xml:space="preserve">Detalizētāks kopskats attiecībā uz noteiktajiem mērķiem 2030. gadam atspoguļots </w:t>
      </w:r>
      <w:r w:rsidR="00CC582F">
        <w:t>8</w:t>
      </w:r>
      <w:r>
        <w:t xml:space="preserve">.tabulā. </w:t>
      </w:r>
    </w:p>
    <w:p w14:paraId="632098F0" w14:textId="371B2E5B" w:rsidR="000C4303" w:rsidRPr="00924E1B" w:rsidRDefault="00CC582F" w:rsidP="000C4303">
      <w:pPr>
        <w:jc w:val="right"/>
      </w:pPr>
      <w:r>
        <w:t>8</w:t>
      </w:r>
      <w:r w:rsidR="000C4303">
        <w:t>.tabula</w:t>
      </w:r>
    </w:p>
    <w:tbl>
      <w:tblPr>
        <w:tblW w:w="8360" w:type="dxa"/>
        <w:jc w:val="center"/>
        <w:tblLayout w:type="fixed"/>
        <w:tblLook w:val="04A0" w:firstRow="1" w:lastRow="0" w:firstColumn="1" w:lastColumn="0" w:noHBand="0" w:noVBand="1"/>
      </w:tblPr>
      <w:tblGrid>
        <w:gridCol w:w="2122"/>
        <w:gridCol w:w="1134"/>
        <w:gridCol w:w="992"/>
        <w:gridCol w:w="1276"/>
        <w:gridCol w:w="1417"/>
        <w:gridCol w:w="1419"/>
      </w:tblGrid>
      <w:tr w:rsidR="000C4303" w:rsidRPr="0084705C" w14:paraId="6C1E579C" w14:textId="77777777" w:rsidTr="6E1936C8">
        <w:trPr>
          <w:trHeight w:val="563"/>
          <w:jc w:val="center"/>
        </w:trPr>
        <w:tc>
          <w:tcPr>
            <w:tcW w:w="8360" w:type="dxa"/>
            <w:gridSpan w:val="6"/>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9828B8" w14:textId="77777777" w:rsidR="000C4303" w:rsidRPr="00D27B4F" w:rsidRDefault="000C4303" w:rsidP="000C4303">
            <w:pPr>
              <w:spacing w:after="0" w:line="240" w:lineRule="auto"/>
              <w:jc w:val="center"/>
              <w:rPr>
                <w:rFonts w:eastAsia="Times New Roman" w:cs="Times New Roman"/>
                <w:kern w:val="0"/>
                <w:sz w:val="22"/>
                <w:szCs w:val="22"/>
                <w:lang w:eastAsia="lv-LV"/>
                <w14:ligatures w14:val="none"/>
              </w:rPr>
            </w:pPr>
            <w:r w:rsidRPr="0084705C">
              <w:rPr>
                <w:rFonts w:eastAsia="Times New Roman" w:cs="Times New Roman"/>
                <w:b/>
                <w:bCs/>
                <w:kern w:val="0"/>
                <w:sz w:val="22"/>
                <w:szCs w:val="22"/>
                <w:lang w:eastAsia="lv-LV"/>
                <w14:ligatures w14:val="none"/>
              </w:rPr>
              <w:t>Digitālās transformācijas pamatnostādņu 2021. - 2027. rezultatīvo rādītāju kartējums</w:t>
            </w:r>
            <w:r w:rsidRPr="00D27B4F">
              <w:rPr>
                <w:rFonts w:eastAsia="Times New Roman" w:cs="Times New Roman"/>
                <w:b/>
                <w:bCs/>
                <w:kern w:val="0"/>
                <w:sz w:val="22"/>
                <w:szCs w:val="22"/>
                <w:lang w:eastAsia="lv-LV"/>
                <w14:ligatures w14:val="none"/>
              </w:rPr>
              <w:t xml:space="preserve"> pret Digitālās desmitgades stratēģisko ceļvedi Latvijai līdz 2030. gadam</w:t>
            </w:r>
          </w:p>
        </w:tc>
      </w:tr>
      <w:tr w:rsidR="000C4303" w:rsidRPr="0084705C" w14:paraId="4249E577" w14:textId="77777777" w:rsidTr="00BF5CD5">
        <w:trPr>
          <w:trHeight w:val="1429"/>
          <w:jc w:val="center"/>
        </w:trPr>
        <w:tc>
          <w:tcPr>
            <w:tcW w:w="2122" w:type="dxa"/>
            <w:tcBorders>
              <w:top w:val="single" w:sz="4" w:space="0" w:color="auto"/>
              <w:left w:val="single" w:sz="4" w:space="0" w:color="auto"/>
              <w:bottom w:val="single" w:sz="4" w:space="0" w:color="auto"/>
              <w:right w:val="single" w:sz="4" w:space="0" w:color="000000" w:themeColor="text1"/>
            </w:tcBorders>
            <w:noWrap/>
            <w:vAlign w:val="center"/>
            <w:hideMark/>
          </w:tcPr>
          <w:p w14:paraId="356FC632" w14:textId="644BB003" w:rsidR="000C4303" w:rsidRPr="0084705C" w:rsidRDefault="008E7A64" w:rsidP="00FF691A">
            <w:pPr>
              <w:spacing w:after="0" w:line="240" w:lineRule="auto"/>
              <w:ind w:firstLine="0"/>
              <w:jc w:val="center"/>
              <w:rPr>
                <w:rFonts w:eastAsia="Times New Roman" w:cs="Times New Roman"/>
                <w:b/>
                <w:bCs/>
                <w:kern w:val="0"/>
                <w:sz w:val="22"/>
                <w:szCs w:val="22"/>
                <w:lang w:eastAsia="lv-LV"/>
                <w14:ligatures w14:val="none"/>
              </w:rPr>
            </w:pPr>
            <w:r>
              <w:rPr>
                <w:rFonts w:eastAsia="Times New Roman" w:cs="Times New Roman"/>
                <w:b/>
                <w:bCs/>
                <w:kern w:val="0"/>
                <w:sz w:val="22"/>
                <w:szCs w:val="22"/>
                <w:lang w:eastAsia="lv-LV"/>
                <w14:ligatures w14:val="none"/>
              </w:rPr>
              <w:t>Rezultatīvais rādītājs</w:t>
            </w:r>
          </w:p>
        </w:tc>
        <w:tc>
          <w:tcPr>
            <w:tcW w:w="1134" w:type="dxa"/>
            <w:tcBorders>
              <w:top w:val="nil"/>
              <w:left w:val="nil"/>
              <w:bottom w:val="single" w:sz="4" w:space="0" w:color="auto"/>
              <w:right w:val="single" w:sz="4" w:space="0" w:color="auto"/>
            </w:tcBorders>
            <w:vAlign w:val="center"/>
            <w:hideMark/>
          </w:tcPr>
          <w:p w14:paraId="1C134661" w14:textId="5CA6534C" w:rsidR="000C4303" w:rsidRPr="0084705C" w:rsidRDefault="000C4303" w:rsidP="00FF691A">
            <w:pPr>
              <w:spacing w:after="0" w:line="240" w:lineRule="auto"/>
              <w:ind w:firstLine="0"/>
              <w:jc w:val="center"/>
              <w:rPr>
                <w:rFonts w:eastAsia="Times New Roman" w:cs="Times New Roman"/>
                <w:b/>
                <w:bCs/>
                <w:kern w:val="0"/>
                <w:sz w:val="22"/>
                <w:szCs w:val="22"/>
                <w:lang w:eastAsia="lv-LV"/>
                <w14:ligatures w14:val="none"/>
              </w:rPr>
            </w:pPr>
            <w:r>
              <w:rPr>
                <w:rFonts w:eastAsia="Times New Roman" w:cs="Times New Roman"/>
                <w:b/>
                <w:bCs/>
                <w:kern w:val="0"/>
                <w:sz w:val="22"/>
                <w:szCs w:val="22"/>
                <w:lang w:eastAsia="lv-LV"/>
                <w14:ligatures w14:val="none"/>
              </w:rPr>
              <w:t xml:space="preserve">Latvijas bāzes vērtība </w:t>
            </w:r>
            <w:r w:rsidR="00FF691A">
              <w:rPr>
                <w:rFonts w:eastAsia="Times New Roman" w:cs="Times New Roman"/>
                <w:b/>
                <w:bCs/>
                <w:kern w:val="0"/>
                <w:sz w:val="22"/>
                <w:szCs w:val="22"/>
                <w:lang w:eastAsia="lv-LV"/>
                <w14:ligatures w14:val="none"/>
              </w:rPr>
              <w:t>un gads</w:t>
            </w:r>
          </w:p>
        </w:tc>
        <w:tc>
          <w:tcPr>
            <w:tcW w:w="992" w:type="dxa"/>
            <w:tcBorders>
              <w:top w:val="nil"/>
              <w:left w:val="nil"/>
              <w:bottom w:val="single" w:sz="4" w:space="0" w:color="auto"/>
              <w:right w:val="single" w:sz="4" w:space="0" w:color="auto"/>
            </w:tcBorders>
            <w:vAlign w:val="center"/>
            <w:hideMark/>
          </w:tcPr>
          <w:p w14:paraId="2A7FC564" w14:textId="2BB0E8A8" w:rsidR="000C4303" w:rsidRPr="0084705C" w:rsidRDefault="000C4303" w:rsidP="00FF691A">
            <w:pPr>
              <w:spacing w:after="0" w:line="240" w:lineRule="auto"/>
              <w:ind w:firstLine="0"/>
              <w:jc w:val="center"/>
              <w:rPr>
                <w:rFonts w:eastAsia="Times New Roman" w:cs="Times New Roman"/>
                <w:b/>
                <w:bCs/>
                <w:kern w:val="0"/>
                <w:sz w:val="22"/>
                <w:szCs w:val="22"/>
                <w:lang w:eastAsia="lv-LV"/>
                <w14:ligatures w14:val="none"/>
              </w:rPr>
            </w:pPr>
            <w:r>
              <w:rPr>
                <w:rFonts w:eastAsia="Times New Roman" w:cs="Times New Roman"/>
                <w:b/>
                <w:bCs/>
                <w:kern w:val="0"/>
                <w:sz w:val="22"/>
                <w:szCs w:val="22"/>
                <w:lang w:eastAsia="lv-LV"/>
                <w14:ligatures w14:val="none"/>
              </w:rPr>
              <w:t xml:space="preserve">Latvijas mērķis </w:t>
            </w:r>
            <w:r w:rsidRPr="0084705C">
              <w:rPr>
                <w:rFonts w:eastAsia="Times New Roman" w:cs="Times New Roman"/>
                <w:b/>
                <w:bCs/>
                <w:kern w:val="0"/>
                <w:sz w:val="22"/>
                <w:szCs w:val="22"/>
                <w:lang w:eastAsia="lv-LV"/>
                <w14:ligatures w14:val="none"/>
              </w:rPr>
              <w:t>2024.</w:t>
            </w:r>
            <w:r>
              <w:rPr>
                <w:rFonts w:eastAsia="Times New Roman" w:cs="Times New Roman"/>
                <w:b/>
                <w:bCs/>
                <w:kern w:val="0"/>
                <w:sz w:val="22"/>
                <w:szCs w:val="22"/>
                <w:lang w:eastAsia="lv-LV"/>
                <w14:ligatures w14:val="none"/>
              </w:rPr>
              <w:t xml:space="preserve"> </w:t>
            </w:r>
            <w:r w:rsidRPr="0084705C">
              <w:rPr>
                <w:rFonts w:eastAsia="Times New Roman" w:cs="Times New Roman"/>
                <w:b/>
                <w:bCs/>
                <w:kern w:val="0"/>
                <w:sz w:val="22"/>
                <w:szCs w:val="22"/>
                <w:lang w:eastAsia="lv-LV"/>
                <w14:ligatures w14:val="none"/>
              </w:rPr>
              <w:t>gad</w:t>
            </w:r>
            <w:r>
              <w:rPr>
                <w:rFonts w:eastAsia="Times New Roman" w:cs="Times New Roman"/>
                <w:b/>
                <w:bCs/>
                <w:kern w:val="0"/>
                <w:sz w:val="22"/>
                <w:szCs w:val="22"/>
                <w:lang w:eastAsia="lv-LV"/>
                <w14:ligatures w14:val="none"/>
              </w:rPr>
              <w:t>am</w:t>
            </w:r>
          </w:p>
        </w:tc>
        <w:tc>
          <w:tcPr>
            <w:tcW w:w="1276" w:type="dxa"/>
            <w:tcBorders>
              <w:top w:val="nil"/>
              <w:left w:val="nil"/>
              <w:bottom w:val="single" w:sz="4" w:space="0" w:color="auto"/>
              <w:right w:val="single" w:sz="4" w:space="0" w:color="auto"/>
            </w:tcBorders>
            <w:vAlign w:val="center"/>
            <w:hideMark/>
          </w:tcPr>
          <w:p w14:paraId="02C4521E" w14:textId="77777777" w:rsidR="000C4303" w:rsidRPr="0084705C" w:rsidRDefault="000C4303" w:rsidP="00FF691A">
            <w:pPr>
              <w:spacing w:after="0" w:line="240" w:lineRule="auto"/>
              <w:ind w:firstLine="0"/>
              <w:jc w:val="center"/>
              <w:rPr>
                <w:rFonts w:eastAsia="Times New Roman" w:cs="Times New Roman"/>
                <w:b/>
                <w:bCs/>
                <w:kern w:val="0"/>
                <w:sz w:val="22"/>
                <w:szCs w:val="22"/>
                <w:lang w:eastAsia="lv-LV"/>
                <w14:ligatures w14:val="none"/>
              </w:rPr>
            </w:pPr>
            <w:r>
              <w:rPr>
                <w:rFonts w:eastAsia="Times New Roman" w:cs="Times New Roman"/>
                <w:b/>
                <w:bCs/>
                <w:kern w:val="0"/>
                <w:sz w:val="22"/>
                <w:szCs w:val="22"/>
                <w:lang w:eastAsia="lv-LV"/>
                <w14:ligatures w14:val="none"/>
              </w:rPr>
              <w:t xml:space="preserve">Latvijas sasniegtais </w:t>
            </w:r>
            <w:r w:rsidRPr="0084705C">
              <w:rPr>
                <w:rFonts w:eastAsia="Times New Roman" w:cs="Times New Roman"/>
                <w:b/>
                <w:bCs/>
                <w:kern w:val="0"/>
                <w:sz w:val="22"/>
                <w:szCs w:val="22"/>
                <w:lang w:eastAsia="lv-LV"/>
                <w14:ligatures w14:val="none"/>
              </w:rPr>
              <w:t xml:space="preserve">  2024.</w:t>
            </w:r>
            <w:r>
              <w:rPr>
                <w:rFonts w:eastAsia="Times New Roman" w:cs="Times New Roman"/>
                <w:b/>
                <w:bCs/>
                <w:kern w:val="0"/>
                <w:sz w:val="22"/>
                <w:szCs w:val="22"/>
                <w:lang w:eastAsia="lv-LV"/>
                <w14:ligatures w14:val="none"/>
              </w:rPr>
              <w:t xml:space="preserve"> </w:t>
            </w:r>
            <w:r w:rsidRPr="0084705C">
              <w:rPr>
                <w:rFonts w:eastAsia="Times New Roman" w:cs="Times New Roman"/>
                <w:b/>
                <w:bCs/>
                <w:kern w:val="0"/>
                <w:sz w:val="22"/>
                <w:szCs w:val="22"/>
                <w:lang w:eastAsia="lv-LV"/>
                <w14:ligatures w14:val="none"/>
              </w:rPr>
              <w:t>gad</w:t>
            </w:r>
            <w:r w:rsidRPr="00D27B4F">
              <w:rPr>
                <w:rFonts w:eastAsia="Times New Roman" w:cs="Times New Roman"/>
                <w:b/>
                <w:bCs/>
                <w:kern w:val="0"/>
                <w:sz w:val="22"/>
                <w:szCs w:val="22"/>
                <w:lang w:eastAsia="lv-LV"/>
                <w14:ligatures w14:val="none"/>
              </w:rPr>
              <w:t>ā</w:t>
            </w:r>
          </w:p>
        </w:tc>
        <w:tc>
          <w:tcPr>
            <w:tcW w:w="1417" w:type="dxa"/>
            <w:tcBorders>
              <w:top w:val="nil"/>
              <w:left w:val="nil"/>
              <w:bottom w:val="single" w:sz="4" w:space="0" w:color="auto"/>
              <w:right w:val="single" w:sz="4" w:space="0" w:color="auto"/>
            </w:tcBorders>
            <w:vAlign w:val="center"/>
            <w:hideMark/>
          </w:tcPr>
          <w:p w14:paraId="408EF2A2" w14:textId="77777777" w:rsidR="000C4303" w:rsidRPr="0084705C" w:rsidRDefault="000C4303" w:rsidP="00FF691A">
            <w:pPr>
              <w:spacing w:after="0" w:line="240" w:lineRule="auto"/>
              <w:ind w:firstLine="0"/>
              <w:jc w:val="center"/>
              <w:rPr>
                <w:rFonts w:eastAsia="Times New Roman" w:cs="Times New Roman"/>
                <w:b/>
                <w:bCs/>
                <w:kern w:val="0"/>
                <w:sz w:val="22"/>
                <w:szCs w:val="22"/>
                <w:lang w:eastAsia="lv-LV"/>
                <w14:ligatures w14:val="none"/>
              </w:rPr>
            </w:pPr>
            <w:r>
              <w:rPr>
                <w:rFonts w:eastAsia="Times New Roman" w:cs="Times New Roman"/>
                <w:b/>
                <w:bCs/>
                <w:kern w:val="0"/>
                <w:sz w:val="22"/>
                <w:szCs w:val="22"/>
                <w:lang w:eastAsia="lv-LV"/>
                <w14:ligatures w14:val="none"/>
              </w:rPr>
              <w:t>Latvijas noteiktais m</w:t>
            </w:r>
            <w:r w:rsidRPr="0084705C">
              <w:rPr>
                <w:rFonts w:eastAsia="Times New Roman" w:cs="Times New Roman"/>
                <w:b/>
                <w:bCs/>
                <w:kern w:val="0"/>
                <w:sz w:val="22"/>
                <w:szCs w:val="22"/>
                <w:lang w:eastAsia="lv-LV"/>
                <w14:ligatures w14:val="none"/>
              </w:rPr>
              <w:t xml:space="preserve">ērķis Digitālā </w:t>
            </w:r>
            <w:r>
              <w:rPr>
                <w:rFonts w:eastAsia="Times New Roman" w:cs="Times New Roman"/>
                <w:b/>
                <w:bCs/>
                <w:kern w:val="0"/>
                <w:sz w:val="22"/>
                <w:szCs w:val="22"/>
                <w:lang w:eastAsia="lv-LV"/>
                <w14:ligatures w14:val="none"/>
              </w:rPr>
              <w:t>d</w:t>
            </w:r>
            <w:r w:rsidRPr="0084705C">
              <w:rPr>
                <w:rFonts w:eastAsia="Times New Roman" w:cs="Times New Roman"/>
                <w:b/>
                <w:bCs/>
                <w:kern w:val="0"/>
                <w:sz w:val="22"/>
                <w:szCs w:val="22"/>
                <w:lang w:eastAsia="lv-LV"/>
                <w14:ligatures w14:val="none"/>
              </w:rPr>
              <w:t>ekāde 2030</w:t>
            </w:r>
          </w:p>
        </w:tc>
        <w:tc>
          <w:tcPr>
            <w:tcW w:w="1419" w:type="dxa"/>
            <w:tcBorders>
              <w:top w:val="single" w:sz="4" w:space="0" w:color="auto"/>
              <w:left w:val="nil"/>
              <w:bottom w:val="single" w:sz="4" w:space="0" w:color="auto"/>
              <w:right w:val="single" w:sz="4" w:space="0" w:color="auto"/>
            </w:tcBorders>
            <w:vAlign w:val="center"/>
            <w:hideMark/>
          </w:tcPr>
          <w:p w14:paraId="46FF115D" w14:textId="77777777" w:rsidR="000C4303" w:rsidRPr="0084705C" w:rsidRDefault="000C4303" w:rsidP="00FF691A">
            <w:pPr>
              <w:spacing w:after="0" w:line="240" w:lineRule="auto"/>
              <w:ind w:firstLine="0"/>
              <w:jc w:val="center"/>
              <w:rPr>
                <w:rFonts w:eastAsia="Times New Roman" w:cs="Times New Roman"/>
                <w:b/>
                <w:bCs/>
                <w:kern w:val="0"/>
                <w:sz w:val="22"/>
                <w:szCs w:val="22"/>
                <w:lang w:eastAsia="lv-LV"/>
                <w14:ligatures w14:val="none"/>
              </w:rPr>
            </w:pPr>
            <w:r w:rsidRPr="0084705C">
              <w:rPr>
                <w:rFonts w:eastAsia="Times New Roman" w:cs="Times New Roman"/>
                <w:b/>
                <w:bCs/>
                <w:kern w:val="0"/>
                <w:sz w:val="22"/>
                <w:szCs w:val="22"/>
                <w:lang w:eastAsia="lv-LV"/>
                <w14:ligatures w14:val="none"/>
              </w:rPr>
              <w:t>ES Mērķis</w:t>
            </w:r>
            <w:r>
              <w:rPr>
                <w:rFonts w:eastAsia="Times New Roman" w:cs="Times New Roman"/>
                <w:b/>
                <w:bCs/>
                <w:kern w:val="0"/>
                <w:sz w:val="22"/>
                <w:szCs w:val="22"/>
                <w:lang w:eastAsia="lv-LV"/>
                <w14:ligatures w14:val="none"/>
              </w:rPr>
              <w:t xml:space="preserve"> 2030</w:t>
            </w:r>
          </w:p>
        </w:tc>
      </w:tr>
      <w:tr w:rsidR="000C4303" w:rsidRPr="0084705C" w14:paraId="716793D5" w14:textId="77777777" w:rsidTr="6E1936C8">
        <w:trPr>
          <w:trHeight w:val="271"/>
          <w:jc w:val="center"/>
        </w:trPr>
        <w:tc>
          <w:tcPr>
            <w:tcW w:w="8360" w:type="dxa"/>
            <w:gridSpan w:val="6"/>
            <w:tcBorders>
              <w:top w:val="single" w:sz="4" w:space="0" w:color="auto"/>
              <w:left w:val="single" w:sz="4" w:space="0" w:color="auto"/>
              <w:bottom w:val="single" w:sz="4" w:space="0" w:color="auto"/>
              <w:right w:val="single" w:sz="4" w:space="0" w:color="auto"/>
            </w:tcBorders>
            <w:shd w:val="clear" w:color="auto" w:fill="E8E8E8" w:themeFill="background2"/>
            <w:noWrap/>
            <w:vAlign w:val="center"/>
            <w:hideMark/>
          </w:tcPr>
          <w:p w14:paraId="27F4E76A" w14:textId="77777777" w:rsidR="000C4303" w:rsidRPr="0084705C" w:rsidRDefault="000C4303" w:rsidP="000C4303">
            <w:pPr>
              <w:spacing w:after="0" w:line="240" w:lineRule="auto"/>
              <w:jc w:val="center"/>
              <w:rPr>
                <w:rFonts w:eastAsia="Times New Roman" w:cs="Times New Roman"/>
                <w:b/>
                <w:bCs/>
                <w:kern w:val="0"/>
                <w:sz w:val="22"/>
                <w:szCs w:val="22"/>
                <w:lang w:eastAsia="lv-LV"/>
                <w14:ligatures w14:val="none"/>
              </w:rPr>
            </w:pPr>
            <w:r w:rsidRPr="0084705C">
              <w:rPr>
                <w:rFonts w:eastAsia="Times New Roman" w:cs="Times New Roman"/>
                <w:b/>
                <w:bCs/>
                <w:kern w:val="0"/>
                <w:sz w:val="22"/>
                <w:szCs w:val="22"/>
                <w:lang w:eastAsia="lv-LV"/>
                <w14:ligatures w14:val="none"/>
              </w:rPr>
              <w:t>4.1. Digitālās prasmes un izglītība</w:t>
            </w:r>
          </w:p>
        </w:tc>
      </w:tr>
      <w:tr w:rsidR="000C4303" w:rsidRPr="0084705C" w14:paraId="52A341B9" w14:textId="77777777" w:rsidTr="6E1936C8">
        <w:trPr>
          <w:trHeight w:val="175"/>
          <w:jc w:val="center"/>
        </w:trPr>
        <w:tc>
          <w:tcPr>
            <w:tcW w:w="8360" w:type="dxa"/>
            <w:gridSpan w:val="6"/>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CE84E4B" w14:textId="77777777" w:rsidR="000C4303" w:rsidRPr="0084705C" w:rsidRDefault="000C4303" w:rsidP="000C4303">
            <w:pPr>
              <w:spacing w:after="0" w:line="240" w:lineRule="auto"/>
              <w:jc w:val="center"/>
              <w:rPr>
                <w:rFonts w:eastAsia="Times New Roman" w:cs="Times New Roman"/>
                <w:b/>
                <w:bCs/>
                <w:kern w:val="0"/>
                <w:sz w:val="22"/>
                <w:szCs w:val="22"/>
                <w:lang w:eastAsia="lv-LV"/>
                <w14:ligatures w14:val="none"/>
              </w:rPr>
            </w:pPr>
            <w:r w:rsidRPr="0084705C">
              <w:rPr>
                <w:rFonts w:eastAsia="Times New Roman" w:cs="Times New Roman"/>
                <w:b/>
                <w:bCs/>
                <w:kern w:val="0"/>
                <w:sz w:val="22"/>
                <w:szCs w:val="22"/>
                <w:lang w:eastAsia="lv-LV"/>
                <w14:ligatures w14:val="none"/>
              </w:rPr>
              <w:t>4.1.-1 Palielināts iedzīvotāju skaits, kam ir digitālās prasmes</w:t>
            </w:r>
          </w:p>
        </w:tc>
      </w:tr>
      <w:tr w:rsidR="000C4303" w:rsidRPr="0084705C" w14:paraId="021F0761" w14:textId="77777777" w:rsidTr="00BF5CD5">
        <w:trPr>
          <w:trHeight w:val="840"/>
          <w:jc w:val="center"/>
        </w:trPr>
        <w:tc>
          <w:tcPr>
            <w:tcW w:w="2122" w:type="dxa"/>
            <w:tcBorders>
              <w:top w:val="single" w:sz="4" w:space="0" w:color="auto"/>
              <w:left w:val="single" w:sz="4" w:space="0" w:color="auto"/>
              <w:bottom w:val="single" w:sz="4" w:space="0" w:color="auto"/>
              <w:right w:val="single" w:sz="4" w:space="0" w:color="000000" w:themeColor="text1"/>
            </w:tcBorders>
            <w:vAlign w:val="center"/>
            <w:hideMark/>
          </w:tcPr>
          <w:p w14:paraId="0A3BCD6E" w14:textId="77777777" w:rsidR="000C4303" w:rsidRPr="0084705C" w:rsidRDefault="000C4303" w:rsidP="000C4303">
            <w:pPr>
              <w:spacing w:after="0" w:line="240" w:lineRule="auto"/>
              <w:ind w:firstLine="0"/>
              <w:jc w:val="left"/>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4.1.-1-1 Iedzīvotāji, kam digitālās prasmes ir vismaz pamatlīmenī</w:t>
            </w:r>
          </w:p>
        </w:tc>
        <w:tc>
          <w:tcPr>
            <w:tcW w:w="1134" w:type="dxa"/>
            <w:tcBorders>
              <w:top w:val="nil"/>
              <w:left w:val="nil"/>
              <w:bottom w:val="single" w:sz="4" w:space="0" w:color="auto"/>
              <w:right w:val="single" w:sz="4" w:space="0" w:color="auto"/>
            </w:tcBorders>
            <w:vAlign w:val="center"/>
            <w:hideMark/>
          </w:tcPr>
          <w:p w14:paraId="3344A464"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Pr>
                <w:rFonts w:eastAsia="Times New Roman" w:cs="Times New Roman"/>
                <w:kern w:val="0"/>
                <w:sz w:val="22"/>
                <w:szCs w:val="22"/>
                <w:lang w:eastAsia="lv-LV"/>
                <w14:ligatures w14:val="none"/>
              </w:rPr>
              <w:t>51</w:t>
            </w:r>
            <w:r w:rsidRPr="0084705C">
              <w:rPr>
                <w:rFonts w:eastAsia="Times New Roman" w:cs="Times New Roman"/>
                <w:kern w:val="0"/>
                <w:sz w:val="22"/>
                <w:szCs w:val="22"/>
                <w:lang w:eastAsia="lv-LV"/>
                <w14:ligatures w14:val="none"/>
              </w:rPr>
              <w:t>% (20</w:t>
            </w:r>
            <w:r>
              <w:rPr>
                <w:rFonts w:eastAsia="Times New Roman" w:cs="Times New Roman"/>
                <w:kern w:val="0"/>
                <w:sz w:val="22"/>
                <w:szCs w:val="22"/>
                <w:lang w:eastAsia="lv-LV"/>
                <w14:ligatures w14:val="none"/>
              </w:rPr>
              <w:t>23</w:t>
            </w:r>
            <w:r w:rsidRPr="0084705C">
              <w:rPr>
                <w:rFonts w:eastAsia="Times New Roman" w:cs="Times New Roman"/>
                <w:kern w:val="0"/>
                <w:sz w:val="22"/>
                <w:szCs w:val="22"/>
                <w:lang w:eastAsia="lv-LV"/>
                <w14:ligatures w14:val="none"/>
              </w:rPr>
              <w:t>)</w:t>
            </w:r>
          </w:p>
        </w:tc>
        <w:tc>
          <w:tcPr>
            <w:tcW w:w="992" w:type="dxa"/>
            <w:tcBorders>
              <w:top w:val="nil"/>
              <w:left w:val="nil"/>
              <w:bottom w:val="single" w:sz="4" w:space="0" w:color="auto"/>
              <w:right w:val="single" w:sz="4" w:space="0" w:color="auto"/>
            </w:tcBorders>
            <w:vAlign w:val="center"/>
            <w:hideMark/>
          </w:tcPr>
          <w:p w14:paraId="6B636957"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54%</w:t>
            </w:r>
          </w:p>
        </w:tc>
        <w:tc>
          <w:tcPr>
            <w:tcW w:w="1276" w:type="dxa"/>
            <w:tcBorders>
              <w:top w:val="nil"/>
              <w:left w:val="nil"/>
              <w:bottom w:val="single" w:sz="4" w:space="0" w:color="auto"/>
              <w:right w:val="single" w:sz="4" w:space="0" w:color="auto"/>
            </w:tcBorders>
            <w:shd w:val="clear" w:color="auto" w:fill="FF0000"/>
            <w:noWrap/>
            <w:vAlign w:val="center"/>
            <w:hideMark/>
          </w:tcPr>
          <w:p w14:paraId="5FCD26B7" w14:textId="32BF9771" w:rsidR="000C4303" w:rsidRPr="0084705C" w:rsidRDefault="001E01BD" w:rsidP="000C4303">
            <w:pPr>
              <w:spacing w:after="0" w:line="240" w:lineRule="auto"/>
              <w:ind w:firstLine="0"/>
              <w:jc w:val="center"/>
              <w:rPr>
                <w:rFonts w:eastAsia="Times New Roman" w:cs="Times New Roman"/>
                <w:kern w:val="0"/>
                <w:sz w:val="22"/>
                <w:szCs w:val="22"/>
                <w:lang w:eastAsia="lv-LV"/>
                <w14:ligatures w14:val="none"/>
              </w:rPr>
            </w:pPr>
            <w:r>
              <w:rPr>
                <w:rFonts w:eastAsia="Times New Roman" w:cs="Times New Roman"/>
                <w:kern w:val="0"/>
                <w:sz w:val="22"/>
                <w:szCs w:val="22"/>
                <w:lang w:eastAsia="lv-LV"/>
                <w14:ligatures w14:val="none"/>
              </w:rPr>
              <w:t>45,3%</w:t>
            </w:r>
            <w:r>
              <w:rPr>
                <w:rStyle w:val="FootnoteReference"/>
                <w:rFonts w:eastAsia="Times New Roman" w:cs="Times New Roman"/>
                <w:kern w:val="0"/>
                <w:sz w:val="22"/>
                <w:szCs w:val="22"/>
                <w:lang w:eastAsia="lv-LV"/>
                <w14:ligatures w14:val="none"/>
              </w:rPr>
              <w:footnoteReference w:id="11"/>
            </w:r>
          </w:p>
        </w:tc>
        <w:tc>
          <w:tcPr>
            <w:tcW w:w="1417" w:type="dxa"/>
            <w:tcBorders>
              <w:top w:val="nil"/>
              <w:left w:val="nil"/>
              <w:bottom w:val="single" w:sz="4" w:space="0" w:color="auto"/>
              <w:right w:val="single" w:sz="4" w:space="0" w:color="auto"/>
            </w:tcBorders>
            <w:noWrap/>
            <w:vAlign w:val="center"/>
            <w:hideMark/>
          </w:tcPr>
          <w:p w14:paraId="5C531AE9"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70%</w:t>
            </w:r>
          </w:p>
        </w:tc>
        <w:tc>
          <w:tcPr>
            <w:tcW w:w="1419" w:type="dxa"/>
            <w:tcBorders>
              <w:top w:val="nil"/>
              <w:left w:val="nil"/>
              <w:bottom w:val="single" w:sz="4" w:space="0" w:color="auto"/>
              <w:right w:val="single" w:sz="4" w:space="0" w:color="auto"/>
            </w:tcBorders>
            <w:noWrap/>
            <w:vAlign w:val="center"/>
            <w:hideMark/>
          </w:tcPr>
          <w:p w14:paraId="7B3C5414"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80%</w:t>
            </w:r>
          </w:p>
        </w:tc>
      </w:tr>
      <w:tr w:rsidR="000C4303" w:rsidRPr="0084705C" w14:paraId="62A921D1" w14:textId="77777777" w:rsidTr="6E1936C8">
        <w:trPr>
          <w:trHeight w:val="191"/>
          <w:jc w:val="center"/>
        </w:trPr>
        <w:tc>
          <w:tcPr>
            <w:tcW w:w="8360" w:type="dxa"/>
            <w:gridSpan w:val="6"/>
            <w:tcBorders>
              <w:top w:val="single" w:sz="4" w:space="0" w:color="auto"/>
              <w:left w:val="single" w:sz="4" w:space="0" w:color="auto"/>
              <w:bottom w:val="single" w:sz="4" w:space="0" w:color="auto"/>
              <w:right w:val="single" w:sz="4" w:space="0" w:color="auto"/>
            </w:tcBorders>
            <w:shd w:val="clear" w:color="auto" w:fill="E8E8E8" w:themeFill="background2"/>
            <w:vAlign w:val="bottom"/>
            <w:hideMark/>
          </w:tcPr>
          <w:p w14:paraId="457E431F" w14:textId="77777777" w:rsidR="000C4303" w:rsidRPr="0084705C" w:rsidRDefault="000C4303" w:rsidP="000C4303">
            <w:pPr>
              <w:spacing w:after="0" w:line="240" w:lineRule="auto"/>
              <w:jc w:val="center"/>
              <w:rPr>
                <w:rFonts w:eastAsia="Times New Roman" w:cs="Times New Roman"/>
                <w:b/>
                <w:bCs/>
                <w:color w:val="000000"/>
                <w:kern w:val="0"/>
                <w:sz w:val="22"/>
                <w:szCs w:val="22"/>
                <w:lang w:eastAsia="lv-LV"/>
                <w14:ligatures w14:val="none"/>
              </w:rPr>
            </w:pPr>
            <w:r w:rsidRPr="0084705C">
              <w:rPr>
                <w:rFonts w:eastAsia="Times New Roman" w:cs="Times New Roman"/>
                <w:b/>
                <w:bCs/>
                <w:kern w:val="0"/>
                <w:sz w:val="22"/>
                <w:szCs w:val="22"/>
                <w:lang w:eastAsia="lv-LV"/>
                <w14:ligatures w14:val="none"/>
              </w:rPr>
              <w:t>4.1.-.2 Palielināts IKT speciālistu skaits un IKT speciālistu - sieviešu skaits</w:t>
            </w:r>
          </w:p>
        </w:tc>
      </w:tr>
      <w:tr w:rsidR="000C4303" w:rsidRPr="0084705C" w14:paraId="224492EC" w14:textId="77777777" w:rsidTr="00BF5CD5">
        <w:trPr>
          <w:trHeight w:val="63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C5B6693" w14:textId="77777777" w:rsidR="000C4303" w:rsidRPr="0084705C" w:rsidRDefault="000C4303" w:rsidP="000C4303">
            <w:pPr>
              <w:spacing w:after="0" w:line="240" w:lineRule="auto"/>
              <w:ind w:firstLine="0"/>
              <w:jc w:val="left"/>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4.1.-2-1 IKT speciālistu skaits</w:t>
            </w:r>
          </w:p>
        </w:tc>
        <w:tc>
          <w:tcPr>
            <w:tcW w:w="1134" w:type="dxa"/>
            <w:tcBorders>
              <w:top w:val="single" w:sz="4" w:space="0" w:color="auto"/>
              <w:left w:val="nil"/>
              <w:bottom w:val="single" w:sz="4" w:space="0" w:color="auto"/>
              <w:right w:val="single" w:sz="4" w:space="0" w:color="auto"/>
            </w:tcBorders>
            <w:vAlign w:val="center"/>
            <w:hideMark/>
          </w:tcPr>
          <w:p w14:paraId="697B020C"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1,7% (2019)</w:t>
            </w:r>
          </w:p>
        </w:tc>
        <w:tc>
          <w:tcPr>
            <w:tcW w:w="992" w:type="dxa"/>
            <w:tcBorders>
              <w:top w:val="single" w:sz="4" w:space="0" w:color="auto"/>
              <w:left w:val="nil"/>
              <w:bottom w:val="single" w:sz="4" w:space="0" w:color="auto"/>
              <w:right w:val="single" w:sz="4" w:space="0" w:color="auto"/>
            </w:tcBorders>
            <w:vAlign w:val="center"/>
            <w:hideMark/>
          </w:tcPr>
          <w:p w14:paraId="2F0A6EBC"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2</w:t>
            </w:r>
            <w:r>
              <w:rPr>
                <w:rFonts w:eastAsia="Times New Roman" w:cs="Times New Roman"/>
                <w:color w:val="000000"/>
                <w:kern w:val="0"/>
                <w:sz w:val="22"/>
                <w:szCs w:val="22"/>
                <w:lang w:eastAsia="lv-LV"/>
                <w14:ligatures w14:val="none"/>
              </w:rPr>
              <w:t>,</w:t>
            </w:r>
            <w:r w:rsidRPr="0084705C">
              <w:rPr>
                <w:rFonts w:eastAsia="Times New Roman" w:cs="Times New Roman"/>
                <w:color w:val="000000"/>
                <w:kern w:val="0"/>
                <w:sz w:val="22"/>
                <w:szCs w:val="22"/>
                <w:lang w:eastAsia="lv-LV"/>
                <w14:ligatures w14:val="none"/>
              </w:rPr>
              <w:t>3%</w:t>
            </w:r>
          </w:p>
        </w:tc>
        <w:tc>
          <w:tcPr>
            <w:tcW w:w="1276" w:type="dxa"/>
            <w:tcBorders>
              <w:top w:val="single" w:sz="4" w:space="0" w:color="auto"/>
              <w:left w:val="nil"/>
              <w:bottom w:val="single" w:sz="4" w:space="0" w:color="auto"/>
              <w:right w:val="single" w:sz="4" w:space="0" w:color="auto"/>
            </w:tcBorders>
            <w:shd w:val="clear" w:color="auto" w:fill="92D050"/>
            <w:noWrap/>
            <w:vAlign w:val="center"/>
            <w:hideMark/>
          </w:tcPr>
          <w:p w14:paraId="3E46FD1C" w14:textId="136593B6" w:rsidR="000C4303" w:rsidRPr="0084705C" w:rsidRDefault="31D0DED6" w:rsidP="000C4303">
            <w:pPr>
              <w:spacing w:after="0" w:line="240" w:lineRule="auto"/>
              <w:ind w:firstLine="0"/>
              <w:jc w:val="center"/>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4</w:t>
            </w:r>
            <w:r>
              <w:rPr>
                <w:rFonts w:eastAsia="Times New Roman" w:cs="Times New Roman"/>
                <w:kern w:val="0"/>
                <w:sz w:val="22"/>
                <w:szCs w:val="22"/>
                <w:lang w:eastAsia="lv-LV"/>
                <w14:ligatures w14:val="none"/>
              </w:rPr>
              <w:t>,</w:t>
            </w:r>
            <w:r w:rsidRPr="0084705C">
              <w:rPr>
                <w:rFonts w:eastAsia="Times New Roman" w:cs="Times New Roman"/>
                <w:kern w:val="0"/>
                <w:sz w:val="22"/>
                <w:szCs w:val="22"/>
                <w:lang w:eastAsia="lv-LV"/>
                <w14:ligatures w14:val="none"/>
              </w:rPr>
              <w:t>4%</w:t>
            </w:r>
            <w:r w:rsidR="002129FF">
              <w:rPr>
                <w:rStyle w:val="FootnoteReference"/>
                <w:rFonts w:eastAsia="Times New Roman" w:cs="Times New Roman"/>
                <w:kern w:val="0"/>
                <w:sz w:val="22"/>
                <w:szCs w:val="22"/>
                <w:lang w:eastAsia="lv-LV"/>
                <w14:ligatures w14:val="none"/>
              </w:rPr>
              <w:footnoteReference w:id="12"/>
            </w:r>
          </w:p>
        </w:tc>
        <w:tc>
          <w:tcPr>
            <w:tcW w:w="1417" w:type="dxa"/>
            <w:tcBorders>
              <w:top w:val="single" w:sz="4" w:space="0" w:color="auto"/>
              <w:left w:val="nil"/>
              <w:bottom w:val="single" w:sz="4" w:space="0" w:color="auto"/>
              <w:right w:val="single" w:sz="4" w:space="0" w:color="auto"/>
            </w:tcBorders>
            <w:noWrap/>
            <w:vAlign w:val="center"/>
            <w:hideMark/>
          </w:tcPr>
          <w:p w14:paraId="4468FAB5"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9</w:t>
            </w:r>
            <w:r>
              <w:rPr>
                <w:rFonts w:eastAsia="Times New Roman" w:cs="Times New Roman"/>
                <w:kern w:val="0"/>
                <w:sz w:val="22"/>
                <w:szCs w:val="22"/>
                <w:lang w:eastAsia="lv-LV"/>
                <w14:ligatures w14:val="none"/>
              </w:rPr>
              <w:t>,</w:t>
            </w:r>
            <w:r w:rsidRPr="0084705C">
              <w:rPr>
                <w:rFonts w:eastAsia="Times New Roman" w:cs="Times New Roman"/>
                <w:kern w:val="0"/>
                <w:sz w:val="22"/>
                <w:szCs w:val="22"/>
                <w:lang w:eastAsia="lv-LV"/>
                <w14:ligatures w14:val="none"/>
              </w:rPr>
              <w:t>8%</w:t>
            </w:r>
          </w:p>
        </w:tc>
        <w:tc>
          <w:tcPr>
            <w:tcW w:w="1419" w:type="dxa"/>
            <w:tcBorders>
              <w:top w:val="single" w:sz="4" w:space="0" w:color="auto"/>
              <w:left w:val="nil"/>
              <w:bottom w:val="single" w:sz="4" w:space="0" w:color="auto"/>
              <w:right w:val="single" w:sz="4" w:space="0" w:color="auto"/>
            </w:tcBorders>
            <w:noWrap/>
            <w:vAlign w:val="center"/>
            <w:hideMark/>
          </w:tcPr>
          <w:p w14:paraId="0A66BBF0"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10%</w:t>
            </w:r>
          </w:p>
        </w:tc>
      </w:tr>
      <w:tr w:rsidR="000C4303" w:rsidRPr="0084705C" w14:paraId="0DA9EAFE" w14:textId="77777777" w:rsidTr="6E1936C8">
        <w:trPr>
          <w:trHeight w:val="191"/>
          <w:jc w:val="center"/>
        </w:trPr>
        <w:tc>
          <w:tcPr>
            <w:tcW w:w="8360" w:type="dxa"/>
            <w:gridSpan w:val="6"/>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BC52C12" w14:textId="77777777" w:rsidR="000C4303" w:rsidRPr="0084705C" w:rsidRDefault="000C4303" w:rsidP="000C4303">
            <w:pPr>
              <w:spacing w:after="0" w:line="240" w:lineRule="auto"/>
              <w:jc w:val="center"/>
              <w:rPr>
                <w:rFonts w:eastAsia="Times New Roman" w:cs="Times New Roman"/>
                <w:b/>
                <w:bCs/>
                <w:kern w:val="0"/>
                <w:sz w:val="22"/>
                <w:szCs w:val="22"/>
                <w:lang w:eastAsia="lv-LV"/>
                <w14:ligatures w14:val="none"/>
              </w:rPr>
            </w:pPr>
            <w:r w:rsidRPr="0084705C">
              <w:rPr>
                <w:rFonts w:eastAsia="Times New Roman" w:cs="Times New Roman"/>
                <w:b/>
                <w:bCs/>
                <w:kern w:val="0"/>
                <w:sz w:val="22"/>
                <w:szCs w:val="22"/>
                <w:lang w:eastAsia="lv-LV"/>
                <w14:ligatures w14:val="none"/>
              </w:rPr>
              <w:t>4.3. Telekomunikāciju pakalpojumu pieejamība</w:t>
            </w:r>
          </w:p>
        </w:tc>
      </w:tr>
      <w:tr w:rsidR="000C4303" w:rsidRPr="0084705C" w14:paraId="0385707A" w14:textId="77777777" w:rsidTr="00BF5CD5">
        <w:trPr>
          <w:trHeight w:val="6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0FDAD9AD" w14:textId="77777777" w:rsidR="000C4303" w:rsidRPr="0084705C" w:rsidRDefault="000C4303" w:rsidP="000C4303">
            <w:pPr>
              <w:spacing w:after="0" w:line="240" w:lineRule="auto"/>
              <w:ind w:firstLine="0"/>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4.3.-1-3 Nodrošināts 4G un 5G pārklājuma kartējums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DD7147"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90% (2020)</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4F89CF"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95%</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9669BF2" w14:textId="2271C34F" w:rsidR="000C4303" w:rsidRPr="0084705C" w:rsidRDefault="71EAEB16" w:rsidP="000C4303">
            <w:pPr>
              <w:spacing w:after="0" w:line="240" w:lineRule="auto"/>
              <w:ind w:firstLine="0"/>
              <w:jc w:val="center"/>
              <w:rPr>
                <w:rFonts w:eastAsia="Times New Roman" w:cs="Times New Roman"/>
                <w:kern w:val="0"/>
                <w:sz w:val="22"/>
                <w:szCs w:val="22"/>
                <w:lang w:eastAsia="lv-LV"/>
                <w14:ligatures w14:val="none"/>
              </w:rPr>
            </w:pPr>
            <w:r>
              <w:rPr>
                <w:rFonts w:eastAsia="Times New Roman" w:cs="Times New Roman"/>
                <w:kern w:val="0"/>
                <w:sz w:val="22"/>
                <w:szCs w:val="22"/>
                <w:lang w:eastAsia="lv-LV"/>
                <w14:ligatures w14:val="none"/>
              </w:rPr>
              <w:t>95%</w:t>
            </w:r>
            <w:r w:rsidR="00B40DAC">
              <w:rPr>
                <w:rStyle w:val="FootnoteReference"/>
                <w:rFonts w:eastAsia="Times New Roman" w:cs="Times New Roman"/>
                <w:kern w:val="0"/>
                <w:sz w:val="22"/>
                <w:szCs w:val="22"/>
                <w:lang w:eastAsia="lv-LV"/>
                <w14:ligatures w14:val="none"/>
              </w:rPr>
              <w:footnoteReference w:id="13"/>
            </w:r>
          </w:p>
        </w:tc>
        <w:tc>
          <w:tcPr>
            <w:tcW w:w="1417" w:type="dxa"/>
            <w:tcBorders>
              <w:top w:val="single" w:sz="4" w:space="0" w:color="auto"/>
              <w:left w:val="single" w:sz="4" w:space="0" w:color="auto"/>
              <w:bottom w:val="single" w:sz="4" w:space="0" w:color="auto"/>
              <w:right w:val="single" w:sz="4" w:space="0" w:color="auto"/>
            </w:tcBorders>
            <w:vAlign w:val="center"/>
            <w:hideMark/>
          </w:tcPr>
          <w:p w14:paraId="4E480E89" w14:textId="47E3942F" w:rsidR="000C4303" w:rsidRPr="0084705C" w:rsidRDefault="358EE128" w:rsidP="3BED5901">
            <w:pPr>
              <w:spacing w:after="0" w:line="240" w:lineRule="auto"/>
              <w:ind w:firstLine="0"/>
              <w:jc w:val="center"/>
            </w:pPr>
            <w:r w:rsidRPr="6BADA199">
              <w:rPr>
                <w:rFonts w:eastAsia="Times New Roman" w:cs="Times New Roman"/>
                <w:sz w:val="22"/>
                <w:szCs w:val="22"/>
                <w:lang w:eastAsia="lv-LV"/>
              </w:rPr>
              <w:t>Nav attiecināms</w:t>
            </w:r>
            <w:r w:rsidR="00E20C40">
              <w:rPr>
                <w:rStyle w:val="FootnoteReference"/>
                <w:rFonts w:eastAsia="Times New Roman" w:cs="Times New Roman"/>
                <w:sz w:val="22"/>
                <w:szCs w:val="22"/>
                <w:lang w:eastAsia="lv-LV"/>
              </w:rPr>
              <w:footnoteReference w:id="14"/>
            </w:r>
            <w:r w:rsidRPr="6BADA199">
              <w:rPr>
                <w:rFonts w:eastAsia="Times New Roman" w:cs="Times New Roman"/>
                <w:sz w:val="22"/>
                <w:szCs w:val="22"/>
                <w:lang w:eastAsia="lv-LV"/>
              </w:rPr>
              <w:t xml:space="preserve"> </w:t>
            </w:r>
          </w:p>
        </w:tc>
        <w:tc>
          <w:tcPr>
            <w:tcW w:w="1419" w:type="dxa"/>
            <w:tcBorders>
              <w:top w:val="single" w:sz="4" w:space="0" w:color="auto"/>
              <w:left w:val="single" w:sz="4" w:space="0" w:color="auto"/>
              <w:bottom w:val="single" w:sz="4" w:space="0" w:color="auto"/>
              <w:right w:val="single" w:sz="4" w:space="0" w:color="auto"/>
            </w:tcBorders>
            <w:vAlign w:val="center"/>
            <w:hideMark/>
          </w:tcPr>
          <w:p w14:paraId="3D6269E6" w14:textId="2B904093" w:rsidR="000C4303" w:rsidRPr="0084705C" w:rsidRDefault="358EE128" w:rsidP="6BADA199">
            <w:pPr>
              <w:spacing w:after="0" w:line="240" w:lineRule="auto"/>
              <w:ind w:firstLine="0"/>
              <w:jc w:val="center"/>
              <w:rPr>
                <w:rFonts w:eastAsia="Times New Roman" w:cs="Times New Roman"/>
                <w:sz w:val="22"/>
                <w:szCs w:val="22"/>
                <w:lang w:eastAsia="lv-LV"/>
              </w:rPr>
            </w:pPr>
            <w:r w:rsidRPr="6BADA199">
              <w:rPr>
                <w:rFonts w:eastAsia="Times New Roman" w:cs="Times New Roman"/>
                <w:sz w:val="22"/>
                <w:szCs w:val="22"/>
                <w:lang w:eastAsia="lv-LV"/>
              </w:rPr>
              <w:t>Nav attiecinām</w:t>
            </w:r>
            <w:r w:rsidR="00BF5CD5">
              <w:rPr>
                <w:rFonts w:eastAsia="Times New Roman" w:cs="Times New Roman"/>
                <w:sz w:val="22"/>
                <w:szCs w:val="22"/>
                <w:lang w:eastAsia="lv-LV"/>
              </w:rPr>
              <w:t>s</w:t>
            </w:r>
            <w:r w:rsidR="00522439">
              <w:rPr>
                <w:rStyle w:val="FootnoteReference"/>
                <w:rFonts w:eastAsia="Times New Roman" w:cs="Times New Roman"/>
                <w:sz w:val="22"/>
                <w:szCs w:val="22"/>
                <w:lang w:eastAsia="lv-LV"/>
              </w:rPr>
              <w:footnoteReference w:id="15"/>
            </w:r>
          </w:p>
        </w:tc>
      </w:tr>
      <w:tr w:rsidR="000C4303" w:rsidRPr="0084705C" w14:paraId="0915B1C5" w14:textId="77777777" w:rsidTr="00BF5CD5">
        <w:trPr>
          <w:trHeight w:val="400"/>
          <w:jc w:val="center"/>
        </w:trPr>
        <w:tc>
          <w:tcPr>
            <w:tcW w:w="2122"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138BC95" w14:textId="77777777" w:rsidR="000C4303" w:rsidRPr="0084705C" w:rsidRDefault="000C4303" w:rsidP="000C4303">
            <w:pPr>
              <w:spacing w:after="0" w:line="240" w:lineRule="auto"/>
              <w:ind w:firstLine="0"/>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Pusvadītāji (mikroprocesori)</w:t>
            </w:r>
          </w:p>
        </w:tc>
        <w:tc>
          <w:tcPr>
            <w:tcW w:w="1134" w:type="dxa"/>
            <w:tcBorders>
              <w:top w:val="single" w:sz="4" w:space="0" w:color="auto"/>
              <w:left w:val="nil"/>
              <w:bottom w:val="single" w:sz="4" w:space="0" w:color="auto"/>
              <w:right w:val="single" w:sz="4" w:space="0" w:color="auto"/>
            </w:tcBorders>
            <w:shd w:val="clear" w:color="auto" w:fill="FFC000"/>
            <w:vAlign w:val="center"/>
            <w:hideMark/>
          </w:tcPr>
          <w:p w14:paraId="68A765CF"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Nav mērīts</w:t>
            </w:r>
          </w:p>
        </w:tc>
        <w:tc>
          <w:tcPr>
            <w:tcW w:w="992" w:type="dxa"/>
            <w:tcBorders>
              <w:top w:val="single" w:sz="4" w:space="0" w:color="auto"/>
              <w:left w:val="nil"/>
              <w:bottom w:val="single" w:sz="4" w:space="0" w:color="auto"/>
              <w:right w:val="single" w:sz="4" w:space="0" w:color="auto"/>
            </w:tcBorders>
            <w:shd w:val="clear" w:color="auto" w:fill="FFC000"/>
            <w:vAlign w:val="center"/>
            <w:hideMark/>
          </w:tcPr>
          <w:p w14:paraId="78F9B38D"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Nav mērīts</w:t>
            </w:r>
          </w:p>
        </w:tc>
        <w:tc>
          <w:tcPr>
            <w:tcW w:w="1276" w:type="dxa"/>
            <w:tcBorders>
              <w:top w:val="single" w:sz="4" w:space="0" w:color="auto"/>
              <w:left w:val="nil"/>
              <w:bottom w:val="single" w:sz="4" w:space="0" w:color="auto"/>
              <w:right w:val="single" w:sz="4" w:space="0" w:color="auto"/>
            </w:tcBorders>
            <w:shd w:val="clear" w:color="auto" w:fill="FFC000"/>
            <w:vAlign w:val="center"/>
            <w:hideMark/>
          </w:tcPr>
          <w:p w14:paraId="1E6A2402" w14:textId="40F8A166"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Nav mērīts</w:t>
            </w:r>
            <w:r w:rsidR="00B33802">
              <w:rPr>
                <w:rFonts w:eastAsia="Times New Roman" w:cs="Times New Roman"/>
                <w:sz w:val="22"/>
                <w:szCs w:val="22"/>
                <w:lang w:eastAsia="lv-LV"/>
              </w:rPr>
              <w:t>*</w:t>
            </w:r>
          </w:p>
        </w:tc>
        <w:tc>
          <w:tcPr>
            <w:tcW w:w="1417" w:type="dxa"/>
            <w:tcBorders>
              <w:top w:val="single" w:sz="4" w:space="0" w:color="auto"/>
              <w:left w:val="nil"/>
              <w:bottom w:val="single" w:sz="4" w:space="0" w:color="auto"/>
              <w:right w:val="single" w:sz="4" w:space="0" w:color="auto"/>
            </w:tcBorders>
            <w:shd w:val="clear" w:color="auto" w:fill="FFC000"/>
            <w:vAlign w:val="center"/>
            <w:hideMark/>
          </w:tcPr>
          <w:p w14:paraId="68F416E6" w14:textId="77777777" w:rsidR="000C4303" w:rsidRPr="0084705C" w:rsidRDefault="31D0DED6"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Nav mērķa vērtība</w:t>
            </w:r>
            <w:r w:rsidR="000C4303">
              <w:rPr>
                <w:rStyle w:val="FootnoteReference"/>
                <w:rFonts w:eastAsia="Times New Roman" w:cs="Times New Roman"/>
                <w:color w:val="000000"/>
                <w:kern w:val="0"/>
                <w:sz w:val="22"/>
                <w:szCs w:val="22"/>
                <w:lang w:eastAsia="lv-LV"/>
                <w14:ligatures w14:val="none"/>
              </w:rPr>
              <w:footnoteReference w:id="16"/>
            </w:r>
          </w:p>
        </w:tc>
        <w:tc>
          <w:tcPr>
            <w:tcW w:w="1419" w:type="dxa"/>
            <w:tcBorders>
              <w:top w:val="single" w:sz="4" w:space="0" w:color="auto"/>
              <w:left w:val="nil"/>
              <w:bottom w:val="single" w:sz="4" w:space="0" w:color="auto"/>
              <w:right w:val="single" w:sz="4" w:space="0" w:color="auto"/>
            </w:tcBorders>
            <w:shd w:val="clear" w:color="auto" w:fill="FFC000"/>
            <w:vAlign w:val="center"/>
            <w:hideMark/>
          </w:tcPr>
          <w:p w14:paraId="771F5BE7"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20%</w:t>
            </w:r>
          </w:p>
        </w:tc>
      </w:tr>
      <w:tr w:rsidR="000C4303" w:rsidRPr="0084705C" w14:paraId="7BD6A347" w14:textId="77777777" w:rsidTr="00BF5CD5">
        <w:trPr>
          <w:trHeight w:val="648"/>
          <w:jc w:val="center"/>
        </w:trPr>
        <w:tc>
          <w:tcPr>
            <w:tcW w:w="2122" w:type="dxa"/>
            <w:tcBorders>
              <w:top w:val="single" w:sz="4" w:space="0" w:color="auto"/>
              <w:left w:val="single" w:sz="4" w:space="0" w:color="auto"/>
              <w:bottom w:val="single" w:sz="4" w:space="0" w:color="auto"/>
              <w:right w:val="nil"/>
            </w:tcBorders>
            <w:shd w:val="clear" w:color="auto" w:fill="FFC000"/>
            <w:vAlign w:val="center"/>
            <w:hideMark/>
          </w:tcPr>
          <w:p w14:paraId="205187FE" w14:textId="77777777" w:rsidR="000C4303" w:rsidRPr="0084705C" w:rsidRDefault="000C4303" w:rsidP="000C4303">
            <w:pPr>
              <w:spacing w:after="0" w:line="240" w:lineRule="auto"/>
              <w:ind w:firstLine="0"/>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lastRenderedPageBreak/>
              <w:t xml:space="preserve">Edge nodes (mezglu punkti) </w:t>
            </w:r>
          </w:p>
        </w:tc>
        <w:tc>
          <w:tcPr>
            <w:tcW w:w="113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2DAE24D"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sidRPr="0084705C">
              <w:rPr>
                <w:rFonts w:eastAsia="Times New Roman" w:cs="Times New Roman"/>
                <w:color w:val="000000"/>
                <w:kern w:val="0"/>
                <w:sz w:val="22"/>
                <w:szCs w:val="22"/>
                <w:lang w:eastAsia="lv-LV"/>
                <w14:ligatures w14:val="none"/>
              </w:rPr>
              <w:t>Nav mērīts</w:t>
            </w:r>
          </w:p>
        </w:tc>
        <w:tc>
          <w:tcPr>
            <w:tcW w:w="992" w:type="dxa"/>
            <w:tcBorders>
              <w:top w:val="single" w:sz="4" w:space="0" w:color="auto"/>
              <w:left w:val="single" w:sz="4" w:space="0" w:color="auto"/>
              <w:bottom w:val="single" w:sz="4" w:space="0" w:color="auto"/>
              <w:right w:val="single" w:sz="4" w:space="0" w:color="auto"/>
            </w:tcBorders>
            <w:shd w:val="clear" w:color="auto" w:fill="FFC000"/>
            <w:vAlign w:val="center"/>
          </w:tcPr>
          <w:p w14:paraId="5228ABAB"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sidRPr="0084705C">
              <w:rPr>
                <w:rFonts w:eastAsia="Times New Roman" w:cs="Times New Roman"/>
                <w:color w:val="000000"/>
                <w:kern w:val="0"/>
                <w:sz w:val="22"/>
                <w:szCs w:val="22"/>
                <w:lang w:eastAsia="lv-LV"/>
                <w14:ligatures w14:val="none"/>
              </w:rPr>
              <w:t>Nav mērīts</w:t>
            </w:r>
          </w:p>
        </w:tc>
        <w:tc>
          <w:tcPr>
            <w:tcW w:w="1276" w:type="dxa"/>
            <w:tcBorders>
              <w:top w:val="single" w:sz="4" w:space="0" w:color="auto"/>
              <w:left w:val="single" w:sz="4" w:space="0" w:color="auto"/>
              <w:bottom w:val="single" w:sz="4" w:space="0" w:color="auto"/>
              <w:right w:val="single" w:sz="4" w:space="0" w:color="auto"/>
            </w:tcBorders>
            <w:shd w:val="clear" w:color="auto" w:fill="FFC000"/>
            <w:vAlign w:val="center"/>
          </w:tcPr>
          <w:p w14:paraId="7D4E9729" w14:textId="35B17E9B" w:rsidR="000C4303" w:rsidRPr="0084705C" w:rsidRDefault="31D0DED6" w:rsidP="000C4303">
            <w:pPr>
              <w:spacing w:after="0" w:line="240" w:lineRule="auto"/>
              <w:ind w:firstLine="0"/>
              <w:jc w:val="center"/>
              <w:rPr>
                <w:rFonts w:eastAsia="Times New Roman" w:cs="Times New Roman"/>
                <w:kern w:val="0"/>
                <w:sz w:val="22"/>
                <w:szCs w:val="22"/>
                <w:lang w:eastAsia="lv-LV"/>
                <w14:ligatures w14:val="none"/>
              </w:rPr>
            </w:pPr>
            <w:r>
              <w:rPr>
                <w:rFonts w:eastAsia="Times New Roman" w:cs="Times New Roman"/>
                <w:kern w:val="0"/>
                <w:sz w:val="22"/>
                <w:szCs w:val="22"/>
                <w:lang w:eastAsia="lv-LV"/>
                <w14:ligatures w14:val="none"/>
              </w:rPr>
              <w:t>3</w:t>
            </w:r>
            <w:r w:rsidR="006F3948">
              <w:rPr>
                <w:rStyle w:val="FootnoteReference"/>
                <w:rFonts w:eastAsia="Times New Roman" w:cs="Times New Roman"/>
                <w:kern w:val="0"/>
                <w:sz w:val="22"/>
                <w:szCs w:val="22"/>
                <w:lang w:eastAsia="lv-LV"/>
                <w14:ligatures w14:val="none"/>
              </w:rPr>
              <w:footnoteReference w:id="17"/>
            </w:r>
          </w:p>
        </w:tc>
        <w:tc>
          <w:tcPr>
            <w:tcW w:w="1417" w:type="dxa"/>
            <w:tcBorders>
              <w:top w:val="single" w:sz="4" w:space="0" w:color="auto"/>
              <w:left w:val="single" w:sz="4" w:space="0" w:color="auto"/>
              <w:bottom w:val="single" w:sz="4" w:space="0" w:color="auto"/>
              <w:right w:val="single" w:sz="4" w:space="0" w:color="auto"/>
            </w:tcBorders>
            <w:shd w:val="clear" w:color="auto" w:fill="FFC000"/>
            <w:vAlign w:val="center"/>
          </w:tcPr>
          <w:p w14:paraId="4B09EA24" w14:textId="77777777" w:rsidR="000C4303" w:rsidRPr="0084705C" w:rsidRDefault="000C4303" w:rsidP="000C4303">
            <w:pPr>
              <w:spacing w:after="0" w:line="240" w:lineRule="auto"/>
              <w:ind w:firstLine="0"/>
              <w:jc w:val="center"/>
              <w:rPr>
                <w:rFonts w:eastAsia="Times New Roman" w:cs="Times New Roman"/>
                <w:kern w:val="0"/>
                <w:sz w:val="22"/>
                <w:szCs w:val="22"/>
                <w:lang w:eastAsia="lv-LV"/>
                <w14:ligatures w14:val="none"/>
              </w:rPr>
            </w:pPr>
            <w:r>
              <w:rPr>
                <w:rFonts w:eastAsia="Times New Roman" w:cs="Times New Roman"/>
                <w:kern w:val="0"/>
                <w:sz w:val="22"/>
                <w:szCs w:val="22"/>
                <w:lang w:eastAsia="lv-LV"/>
                <w14:ligatures w14:val="none"/>
              </w:rPr>
              <w:t>Nav noteikts</w:t>
            </w:r>
          </w:p>
        </w:tc>
        <w:tc>
          <w:tcPr>
            <w:tcW w:w="1419" w:type="dxa"/>
            <w:tcBorders>
              <w:top w:val="single" w:sz="4" w:space="0" w:color="auto"/>
              <w:left w:val="nil"/>
              <w:bottom w:val="single" w:sz="4" w:space="0" w:color="auto"/>
              <w:right w:val="single" w:sz="4" w:space="0" w:color="auto"/>
            </w:tcBorders>
            <w:shd w:val="clear" w:color="auto" w:fill="FFC000"/>
            <w:noWrap/>
            <w:vAlign w:val="center"/>
            <w:hideMark/>
          </w:tcPr>
          <w:p w14:paraId="566856CC"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10 000</w:t>
            </w:r>
          </w:p>
        </w:tc>
      </w:tr>
      <w:tr w:rsidR="000C4303" w:rsidRPr="0084705C" w14:paraId="39343D02" w14:textId="77777777" w:rsidTr="00BF5CD5">
        <w:trPr>
          <w:trHeight w:val="1028"/>
          <w:jc w:val="center"/>
        </w:trPr>
        <w:tc>
          <w:tcPr>
            <w:tcW w:w="2122" w:type="dxa"/>
            <w:tcBorders>
              <w:top w:val="single" w:sz="4" w:space="0" w:color="auto"/>
              <w:left w:val="single" w:sz="4" w:space="0" w:color="auto"/>
              <w:bottom w:val="single" w:sz="4" w:space="0" w:color="auto"/>
              <w:right w:val="nil"/>
            </w:tcBorders>
            <w:shd w:val="clear" w:color="auto" w:fill="FFC000"/>
            <w:vAlign w:val="center"/>
            <w:hideMark/>
          </w:tcPr>
          <w:p w14:paraId="7442CC75" w14:textId="77777777" w:rsidR="000C4303" w:rsidRPr="0084705C" w:rsidRDefault="000C4303" w:rsidP="000C4303">
            <w:pPr>
              <w:spacing w:after="0" w:line="240" w:lineRule="auto"/>
              <w:ind w:firstLine="0"/>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Kvantiska datošana</w:t>
            </w:r>
          </w:p>
        </w:tc>
        <w:tc>
          <w:tcPr>
            <w:tcW w:w="4819" w:type="dxa"/>
            <w:gridSpan w:val="4"/>
            <w:tcBorders>
              <w:top w:val="single" w:sz="4" w:space="0" w:color="auto"/>
              <w:left w:val="single" w:sz="4" w:space="0" w:color="auto"/>
              <w:bottom w:val="single" w:sz="4" w:space="0" w:color="auto"/>
              <w:right w:val="single" w:sz="4" w:space="0" w:color="auto"/>
            </w:tcBorders>
            <w:shd w:val="clear" w:color="auto" w:fill="FFC000"/>
            <w:vAlign w:val="center"/>
            <w:hideMark/>
          </w:tcPr>
          <w:p w14:paraId="41AA9379" w14:textId="00F5C846" w:rsidR="000C4303" w:rsidRPr="0084705C" w:rsidRDefault="004C7730" w:rsidP="000C4303">
            <w:pPr>
              <w:spacing w:after="0" w:line="240" w:lineRule="auto"/>
              <w:jc w:val="center"/>
              <w:rPr>
                <w:rFonts w:eastAsia="Times New Roman" w:cs="Times New Roman"/>
                <w:kern w:val="0"/>
                <w:sz w:val="22"/>
                <w:szCs w:val="22"/>
                <w:lang w:eastAsia="lv-LV"/>
                <w14:ligatures w14:val="none"/>
              </w:rPr>
            </w:pPr>
            <w:r>
              <w:rPr>
                <w:rFonts w:eastAsia="Times New Roman" w:cs="Times New Roman"/>
                <w:kern w:val="0"/>
                <w:sz w:val="22"/>
                <w:szCs w:val="22"/>
                <w:lang w:eastAsia="lv-LV"/>
                <w14:ligatures w14:val="none"/>
              </w:rPr>
              <w:t>Nav mērīts</w:t>
            </w:r>
            <w:r>
              <w:rPr>
                <w:rFonts w:eastAsia="Times New Roman" w:cs="Times New Roman"/>
                <w:sz w:val="22"/>
                <w:szCs w:val="22"/>
                <w:lang w:eastAsia="lv-LV"/>
              </w:rPr>
              <w:t xml:space="preserve"> </w:t>
            </w:r>
            <w:r w:rsidR="00962455">
              <w:rPr>
                <w:rFonts w:eastAsia="Times New Roman" w:cs="Times New Roman"/>
                <w:sz w:val="22"/>
                <w:szCs w:val="22"/>
                <w:lang w:eastAsia="lv-LV"/>
              </w:rPr>
              <w:t>*</w:t>
            </w:r>
            <w:r w:rsidR="00B33802">
              <w:rPr>
                <w:rFonts w:eastAsia="Times New Roman" w:cs="Times New Roman"/>
                <w:sz w:val="22"/>
                <w:szCs w:val="22"/>
                <w:lang w:eastAsia="lv-LV"/>
              </w:rPr>
              <w:t>*</w:t>
            </w:r>
            <w:r w:rsidR="00B33802">
              <w:rPr>
                <w:rFonts w:eastAsia="Times New Roman" w:cs="Times New Roman"/>
                <w:kern w:val="0"/>
                <w:sz w:val="22"/>
                <w:szCs w:val="22"/>
                <w:lang w:eastAsia="lv-LV"/>
                <w14:ligatures w14:val="none"/>
              </w:rPr>
              <w:t xml:space="preserve"> </w:t>
            </w:r>
            <w:r w:rsidR="00983733">
              <w:rPr>
                <w:rFonts w:eastAsia="Times New Roman" w:cs="Times New Roman"/>
                <w:kern w:val="0"/>
                <w:sz w:val="22"/>
                <w:szCs w:val="22"/>
                <w:lang w:eastAsia="lv-LV"/>
                <w14:ligatures w14:val="none"/>
              </w:rPr>
              <w:t xml:space="preserve"> </w:t>
            </w:r>
          </w:p>
        </w:tc>
        <w:tc>
          <w:tcPr>
            <w:tcW w:w="1419" w:type="dxa"/>
            <w:tcBorders>
              <w:top w:val="single" w:sz="4" w:space="0" w:color="auto"/>
              <w:left w:val="nil"/>
              <w:bottom w:val="single" w:sz="4" w:space="0" w:color="auto"/>
              <w:right w:val="single" w:sz="4" w:space="0" w:color="auto"/>
            </w:tcBorders>
            <w:shd w:val="clear" w:color="auto" w:fill="FFC000"/>
            <w:vAlign w:val="center"/>
            <w:hideMark/>
          </w:tcPr>
          <w:p w14:paraId="47E8633F"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2025.gadā pirmais kvantu dators ES</w:t>
            </w:r>
          </w:p>
        </w:tc>
      </w:tr>
      <w:tr w:rsidR="000C4303" w:rsidRPr="0084705C" w14:paraId="429DBF2D" w14:textId="77777777" w:rsidTr="6E1936C8">
        <w:trPr>
          <w:trHeight w:val="180"/>
          <w:jc w:val="center"/>
        </w:trPr>
        <w:tc>
          <w:tcPr>
            <w:tcW w:w="8360" w:type="dxa"/>
            <w:gridSpan w:val="6"/>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4153664" w14:textId="77777777" w:rsidR="000C4303" w:rsidRPr="0084705C" w:rsidRDefault="000C4303" w:rsidP="000C4303">
            <w:pPr>
              <w:spacing w:after="0" w:line="240" w:lineRule="auto"/>
              <w:jc w:val="center"/>
              <w:rPr>
                <w:rFonts w:eastAsia="Times New Roman" w:cs="Times New Roman"/>
                <w:b/>
                <w:bCs/>
                <w:kern w:val="0"/>
                <w:sz w:val="22"/>
                <w:szCs w:val="22"/>
                <w:lang w:eastAsia="lv-LV"/>
                <w14:ligatures w14:val="none"/>
              </w:rPr>
            </w:pPr>
            <w:r w:rsidRPr="0084705C">
              <w:rPr>
                <w:rFonts w:eastAsia="Times New Roman" w:cs="Times New Roman"/>
                <w:b/>
                <w:bCs/>
                <w:kern w:val="0"/>
                <w:sz w:val="22"/>
                <w:szCs w:val="22"/>
                <w:lang w:eastAsia="lv-LV"/>
                <w14:ligatures w14:val="none"/>
              </w:rPr>
              <w:t>4.4. Tautsaimniecības (t.sk. valsts pārvaldes) digitālā transformācija</w:t>
            </w:r>
          </w:p>
        </w:tc>
      </w:tr>
      <w:tr w:rsidR="000C4303" w:rsidRPr="0084705C" w14:paraId="4442E6BD" w14:textId="77777777" w:rsidTr="00BF5CD5">
        <w:trPr>
          <w:trHeight w:val="586"/>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C121775" w14:textId="77777777" w:rsidR="000C4303" w:rsidRPr="0084705C" w:rsidRDefault="000C4303" w:rsidP="000C4303">
            <w:pPr>
              <w:spacing w:after="0" w:line="240" w:lineRule="auto"/>
              <w:ind w:firstLine="0"/>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Galvenie publiskie pakalpojumi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1ACD4E" w14:textId="77777777" w:rsidR="000C4303"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87</w:t>
            </w:r>
            <w:r>
              <w:rPr>
                <w:rFonts w:eastAsia="Times New Roman" w:cs="Times New Roman"/>
                <w:color w:val="000000"/>
                <w:kern w:val="0"/>
                <w:sz w:val="22"/>
                <w:szCs w:val="22"/>
                <w:lang w:eastAsia="lv-LV"/>
                <w14:ligatures w14:val="none"/>
              </w:rPr>
              <w:t>,2</w:t>
            </w:r>
            <w:r w:rsidRPr="0084705C">
              <w:rPr>
                <w:rFonts w:eastAsia="Times New Roman" w:cs="Times New Roman"/>
                <w:color w:val="000000"/>
                <w:kern w:val="0"/>
                <w:sz w:val="22"/>
                <w:szCs w:val="22"/>
                <w:lang w:eastAsia="lv-LV"/>
                <w14:ligatures w14:val="none"/>
              </w:rPr>
              <w:t>%</w:t>
            </w:r>
          </w:p>
          <w:p w14:paraId="4842EF18"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(2023)</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DB49AE"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88%</w:t>
            </w:r>
          </w:p>
        </w:tc>
        <w:tc>
          <w:tcPr>
            <w:tcW w:w="1276"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9A66982" w14:textId="4265822E" w:rsidR="000C4303" w:rsidRPr="0084705C" w:rsidRDefault="31D0DED6"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88,2%</w:t>
            </w:r>
            <w:r w:rsidR="00763E6E">
              <w:rPr>
                <w:rStyle w:val="FootnoteReference"/>
                <w:rFonts w:eastAsia="Times New Roman" w:cs="Times New Roman"/>
                <w:color w:val="000000"/>
                <w:kern w:val="0"/>
                <w:sz w:val="22"/>
                <w:szCs w:val="22"/>
                <w:lang w:eastAsia="lv-LV"/>
                <w14:ligatures w14:val="none"/>
              </w:rPr>
              <w:footnoteReference w:id="18"/>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2A7D23"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100%</w:t>
            </w:r>
          </w:p>
        </w:tc>
        <w:tc>
          <w:tcPr>
            <w:tcW w:w="1419" w:type="dxa"/>
            <w:tcBorders>
              <w:top w:val="single" w:sz="4" w:space="0" w:color="auto"/>
              <w:left w:val="single" w:sz="4" w:space="0" w:color="auto"/>
              <w:bottom w:val="single" w:sz="4" w:space="0" w:color="auto"/>
              <w:right w:val="single" w:sz="4" w:space="0" w:color="auto"/>
            </w:tcBorders>
            <w:noWrap/>
            <w:vAlign w:val="center"/>
            <w:hideMark/>
          </w:tcPr>
          <w:p w14:paraId="590F8A8B"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100%</w:t>
            </w:r>
          </w:p>
        </w:tc>
      </w:tr>
      <w:tr w:rsidR="000C4303" w:rsidRPr="0084705C" w14:paraId="0ED76078" w14:textId="77777777" w:rsidTr="00BF5CD5">
        <w:trPr>
          <w:trHeight w:val="636"/>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59ABE3F" w14:textId="77777777" w:rsidR="000C4303" w:rsidRPr="0084705C" w:rsidRDefault="000C4303" w:rsidP="000C4303">
            <w:pPr>
              <w:spacing w:after="0" w:line="240" w:lineRule="auto"/>
              <w:ind w:firstLine="0"/>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Galvenie publiskie pakalpojumi uzņēmējiem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814BB5" w14:textId="77777777" w:rsidR="000C4303"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8</w:t>
            </w:r>
            <w:r>
              <w:rPr>
                <w:rFonts w:eastAsia="Times New Roman" w:cs="Times New Roman"/>
                <w:color w:val="000000"/>
                <w:kern w:val="0"/>
                <w:sz w:val="22"/>
                <w:szCs w:val="22"/>
                <w:lang w:eastAsia="lv-LV"/>
                <w14:ligatures w14:val="none"/>
              </w:rPr>
              <w:t>5,8</w:t>
            </w:r>
            <w:r w:rsidRPr="0084705C">
              <w:rPr>
                <w:rFonts w:eastAsia="Times New Roman" w:cs="Times New Roman"/>
                <w:color w:val="000000"/>
                <w:kern w:val="0"/>
                <w:sz w:val="22"/>
                <w:szCs w:val="22"/>
                <w:lang w:eastAsia="lv-LV"/>
                <w14:ligatures w14:val="none"/>
              </w:rPr>
              <w:t>%</w:t>
            </w:r>
          </w:p>
          <w:p w14:paraId="774229E7"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(2023)</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4E8A3D"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87%</w:t>
            </w:r>
          </w:p>
        </w:tc>
        <w:tc>
          <w:tcPr>
            <w:tcW w:w="1276"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01A21CD" w14:textId="2A2177F1" w:rsidR="000C4303" w:rsidRPr="0084705C" w:rsidRDefault="31D0DED6"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8</w:t>
            </w:r>
            <w:r>
              <w:rPr>
                <w:rFonts w:eastAsia="Times New Roman" w:cs="Times New Roman"/>
                <w:color w:val="000000"/>
                <w:kern w:val="0"/>
                <w:sz w:val="22"/>
                <w:szCs w:val="22"/>
                <w:lang w:eastAsia="lv-LV"/>
                <w14:ligatures w14:val="none"/>
              </w:rPr>
              <w:t>7,2</w:t>
            </w:r>
            <w:r w:rsidRPr="0084705C">
              <w:rPr>
                <w:rFonts w:eastAsia="Times New Roman" w:cs="Times New Roman"/>
                <w:color w:val="000000"/>
                <w:kern w:val="0"/>
                <w:sz w:val="22"/>
                <w:szCs w:val="22"/>
                <w:lang w:eastAsia="lv-LV"/>
                <w14:ligatures w14:val="none"/>
              </w:rPr>
              <w:t>%</w:t>
            </w:r>
            <w:r w:rsidR="00763E6E">
              <w:rPr>
                <w:rStyle w:val="FootnoteReference"/>
                <w:rFonts w:eastAsia="Times New Roman" w:cs="Times New Roman"/>
                <w:color w:val="000000"/>
                <w:kern w:val="0"/>
                <w:sz w:val="22"/>
                <w:szCs w:val="22"/>
                <w:lang w:eastAsia="lv-LV"/>
                <w14:ligatures w14:val="none"/>
              </w:rPr>
              <w:footnoteReference w:id="19"/>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58F6E92"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100%</w:t>
            </w:r>
          </w:p>
        </w:tc>
        <w:tc>
          <w:tcPr>
            <w:tcW w:w="1419" w:type="dxa"/>
            <w:tcBorders>
              <w:top w:val="single" w:sz="4" w:space="0" w:color="auto"/>
              <w:left w:val="single" w:sz="4" w:space="0" w:color="auto"/>
              <w:bottom w:val="single" w:sz="4" w:space="0" w:color="auto"/>
              <w:right w:val="single" w:sz="4" w:space="0" w:color="auto"/>
            </w:tcBorders>
            <w:noWrap/>
            <w:vAlign w:val="center"/>
            <w:hideMark/>
          </w:tcPr>
          <w:p w14:paraId="0A919A41"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100%</w:t>
            </w:r>
          </w:p>
        </w:tc>
      </w:tr>
      <w:tr w:rsidR="000C4303" w:rsidRPr="0084705C" w14:paraId="773398C6" w14:textId="77777777" w:rsidTr="00BF5CD5">
        <w:trPr>
          <w:trHeight w:val="594"/>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779C9F8D" w14:textId="77777777" w:rsidR="000C4303" w:rsidRPr="0084705C" w:rsidRDefault="000C4303" w:rsidP="000C4303">
            <w:pPr>
              <w:spacing w:after="0" w:line="240" w:lineRule="auto"/>
              <w:ind w:firstLine="0"/>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Vienradži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A1DAC2" w14:textId="77777777" w:rsidR="000C4303"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1</w:t>
            </w:r>
          </w:p>
          <w:p w14:paraId="32522C1B"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(2023)</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72C34E"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1</w:t>
            </w:r>
          </w:p>
        </w:tc>
        <w:tc>
          <w:tcPr>
            <w:tcW w:w="1276"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EBB435A" w14:textId="59B87CB6" w:rsidR="000C4303" w:rsidRPr="0084705C" w:rsidRDefault="31D0DED6"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1</w:t>
            </w:r>
            <w:r w:rsidR="002D4171">
              <w:rPr>
                <w:rStyle w:val="FootnoteReference"/>
                <w:rFonts w:eastAsia="Times New Roman" w:cs="Times New Roman"/>
                <w:color w:val="000000"/>
                <w:kern w:val="0"/>
                <w:sz w:val="22"/>
                <w:szCs w:val="22"/>
                <w:lang w:eastAsia="lv-LV"/>
                <w14:ligatures w14:val="none"/>
              </w:rPr>
              <w:footnoteReference w:id="20"/>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13C07E"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2</w:t>
            </w:r>
          </w:p>
        </w:tc>
        <w:tc>
          <w:tcPr>
            <w:tcW w:w="1419" w:type="dxa"/>
            <w:tcBorders>
              <w:top w:val="single" w:sz="4" w:space="0" w:color="auto"/>
              <w:left w:val="single" w:sz="4" w:space="0" w:color="auto"/>
              <w:bottom w:val="single" w:sz="4" w:space="0" w:color="auto"/>
              <w:right w:val="single" w:sz="4" w:space="0" w:color="auto"/>
            </w:tcBorders>
            <w:vAlign w:val="center"/>
            <w:hideMark/>
          </w:tcPr>
          <w:p w14:paraId="0DCC71BA"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D27B4F">
              <w:rPr>
                <w:rFonts w:eastAsia="Times New Roman" w:cs="Times New Roman"/>
                <w:color w:val="000000"/>
                <w:kern w:val="0"/>
                <w:sz w:val="22"/>
                <w:szCs w:val="22"/>
                <w:lang w:eastAsia="lv-LV"/>
                <w14:ligatures w14:val="none"/>
              </w:rPr>
              <w:t>Divkāršots vienradžu skaits</w:t>
            </w:r>
            <w:r>
              <w:rPr>
                <w:rFonts w:eastAsia="Times New Roman" w:cs="Times New Roman"/>
                <w:color w:val="000000"/>
                <w:kern w:val="0"/>
                <w:sz w:val="22"/>
                <w:szCs w:val="22"/>
                <w:lang w:eastAsia="lv-LV"/>
                <w14:ligatures w14:val="none"/>
              </w:rPr>
              <w:t xml:space="preserve"> ES</w:t>
            </w:r>
          </w:p>
        </w:tc>
      </w:tr>
      <w:tr w:rsidR="000C4303" w:rsidRPr="0084705C" w14:paraId="5905BFC1" w14:textId="77777777" w:rsidTr="00BF5CD5">
        <w:trPr>
          <w:trHeight w:val="343"/>
          <w:jc w:val="center"/>
        </w:trPr>
        <w:tc>
          <w:tcPr>
            <w:tcW w:w="2122" w:type="dxa"/>
            <w:tcBorders>
              <w:top w:val="single" w:sz="4" w:space="0" w:color="auto"/>
              <w:left w:val="single" w:sz="4" w:space="0" w:color="auto"/>
              <w:bottom w:val="single" w:sz="4" w:space="0" w:color="auto"/>
              <w:right w:val="nil"/>
            </w:tcBorders>
            <w:vAlign w:val="center"/>
            <w:hideMark/>
          </w:tcPr>
          <w:p w14:paraId="1178EA94" w14:textId="77777777" w:rsidR="000C4303" w:rsidRPr="0084705C" w:rsidRDefault="000C4303" w:rsidP="000C4303">
            <w:pPr>
              <w:spacing w:after="0" w:line="240" w:lineRule="auto"/>
              <w:ind w:firstLine="0"/>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Lielie dati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CBF2F9"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9%</w:t>
            </w:r>
          </w:p>
        </w:tc>
        <w:tc>
          <w:tcPr>
            <w:tcW w:w="992" w:type="dxa"/>
            <w:tcBorders>
              <w:top w:val="single" w:sz="4" w:space="0" w:color="auto"/>
              <w:left w:val="nil"/>
              <w:bottom w:val="single" w:sz="4" w:space="0" w:color="auto"/>
              <w:right w:val="single" w:sz="4" w:space="0" w:color="auto"/>
            </w:tcBorders>
            <w:vAlign w:val="center"/>
            <w:hideMark/>
          </w:tcPr>
          <w:p w14:paraId="3935380A"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19</w:t>
            </w:r>
            <w:r w:rsidRPr="0084705C">
              <w:rPr>
                <w:rFonts w:eastAsia="Times New Roman" w:cs="Times New Roman"/>
                <w:color w:val="000000"/>
                <w:kern w:val="0"/>
                <w:sz w:val="22"/>
                <w:szCs w:val="22"/>
                <w:lang w:eastAsia="lv-LV"/>
                <w14:ligatures w14:val="none"/>
              </w:rPr>
              <w:t>%</w:t>
            </w:r>
          </w:p>
        </w:tc>
        <w:tc>
          <w:tcPr>
            <w:tcW w:w="1276" w:type="dxa"/>
            <w:tcBorders>
              <w:top w:val="single" w:sz="4" w:space="0" w:color="auto"/>
              <w:left w:val="nil"/>
              <w:bottom w:val="single" w:sz="4" w:space="0" w:color="auto"/>
              <w:right w:val="single" w:sz="4" w:space="0" w:color="auto"/>
            </w:tcBorders>
            <w:shd w:val="clear" w:color="auto" w:fill="92D050"/>
            <w:noWrap/>
            <w:vAlign w:val="center"/>
            <w:hideMark/>
          </w:tcPr>
          <w:p w14:paraId="49B39B98" w14:textId="3EC8C4FB" w:rsidR="000C4303" w:rsidRPr="0084705C" w:rsidRDefault="31D0DED6"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36,9</w:t>
            </w:r>
            <w:r w:rsidRPr="0084705C">
              <w:rPr>
                <w:rFonts w:eastAsia="Times New Roman" w:cs="Times New Roman"/>
                <w:color w:val="000000"/>
                <w:kern w:val="0"/>
                <w:sz w:val="22"/>
                <w:szCs w:val="22"/>
                <w:lang w:eastAsia="lv-LV"/>
                <w14:ligatures w14:val="none"/>
              </w:rPr>
              <w:t>%</w:t>
            </w:r>
            <w:r w:rsidR="00E15AA2">
              <w:rPr>
                <w:rStyle w:val="FootnoteReference"/>
                <w:rFonts w:eastAsia="Times New Roman" w:cs="Times New Roman"/>
                <w:color w:val="000000"/>
                <w:kern w:val="0"/>
                <w:sz w:val="22"/>
                <w:szCs w:val="22"/>
                <w:lang w:eastAsia="lv-LV"/>
                <w14:ligatures w14:val="none"/>
              </w:rPr>
              <w:footnoteReference w:id="21"/>
            </w:r>
          </w:p>
        </w:tc>
        <w:tc>
          <w:tcPr>
            <w:tcW w:w="1417" w:type="dxa"/>
            <w:tcBorders>
              <w:top w:val="single" w:sz="4" w:space="0" w:color="auto"/>
              <w:left w:val="nil"/>
              <w:bottom w:val="single" w:sz="4" w:space="0" w:color="auto"/>
              <w:right w:val="single" w:sz="4" w:space="0" w:color="auto"/>
            </w:tcBorders>
            <w:noWrap/>
            <w:vAlign w:val="center"/>
            <w:hideMark/>
          </w:tcPr>
          <w:p w14:paraId="0A64E665"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75%</w:t>
            </w:r>
          </w:p>
        </w:tc>
        <w:tc>
          <w:tcPr>
            <w:tcW w:w="1419" w:type="dxa"/>
            <w:tcBorders>
              <w:top w:val="single" w:sz="4" w:space="0" w:color="auto"/>
              <w:left w:val="nil"/>
              <w:bottom w:val="single" w:sz="4" w:space="0" w:color="auto"/>
              <w:right w:val="single" w:sz="4" w:space="0" w:color="auto"/>
            </w:tcBorders>
            <w:noWrap/>
            <w:vAlign w:val="center"/>
            <w:hideMark/>
          </w:tcPr>
          <w:p w14:paraId="5BE771CD"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75%</w:t>
            </w:r>
          </w:p>
        </w:tc>
      </w:tr>
      <w:tr w:rsidR="000C4303" w:rsidRPr="0084705C" w14:paraId="70F5E3EF" w14:textId="77777777" w:rsidTr="00BF5CD5">
        <w:trPr>
          <w:trHeight w:val="750"/>
          <w:jc w:val="center"/>
        </w:trPr>
        <w:tc>
          <w:tcPr>
            <w:tcW w:w="2122" w:type="dxa"/>
            <w:tcBorders>
              <w:top w:val="single" w:sz="4" w:space="0" w:color="auto"/>
              <w:left w:val="single" w:sz="4" w:space="0" w:color="auto"/>
              <w:bottom w:val="single" w:sz="4" w:space="0" w:color="auto"/>
              <w:right w:val="nil"/>
            </w:tcBorders>
            <w:shd w:val="clear" w:color="auto" w:fill="FFFFFF" w:themeFill="background1"/>
            <w:vAlign w:val="center"/>
            <w:hideMark/>
          </w:tcPr>
          <w:p w14:paraId="4C9A39BC" w14:textId="77777777" w:rsidR="000C4303" w:rsidRPr="0084705C" w:rsidRDefault="000C4303" w:rsidP="000C4303">
            <w:pPr>
              <w:spacing w:after="0" w:line="240" w:lineRule="auto"/>
              <w:ind w:firstLine="0"/>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Mākoņdatošana (uzņēmumu %, kuri izmanto vismaz vienu no mākoņdatošanas pakalpojumiem)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A5CD58" w14:textId="77777777" w:rsidR="000C4303"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22%</w:t>
            </w:r>
          </w:p>
          <w:p w14:paraId="1AC37FF7"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(2023)</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hideMark/>
          </w:tcPr>
          <w:p w14:paraId="5910D5C9"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31</w:t>
            </w:r>
            <w:r w:rsidRPr="0084705C">
              <w:rPr>
                <w:rFonts w:eastAsia="Times New Roman" w:cs="Times New Roman"/>
                <w:color w:val="000000"/>
                <w:kern w:val="0"/>
                <w:sz w:val="22"/>
                <w:szCs w:val="22"/>
                <w:lang w:eastAsia="lv-LV"/>
                <w14:ligatures w14:val="none"/>
              </w:rPr>
              <w:t>%</w:t>
            </w:r>
          </w:p>
        </w:tc>
        <w:tc>
          <w:tcPr>
            <w:tcW w:w="1276" w:type="dxa"/>
            <w:tcBorders>
              <w:top w:val="single" w:sz="4" w:space="0" w:color="auto"/>
              <w:left w:val="nil"/>
              <w:bottom w:val="single" w:sz="4" w:space="0" w:color="auto"/>
              <w:right w:val="single" w:sz="4" w:space="0" w:color="auto"/>
            </w:tcBorders>
            <w:shd w:val="clear" w:color="auto" w:fill="92D050"/>
            <w:noWrap/>
            <w:vAlign w:val="center"/>
            <w:hideMark/>
          </w:tcPr>
          <w:p w14:paraId="75E65C8E" w14:textId="27CC38E3" w:rsidR="000C4303" w:rsidRPr="0084705C" w:rsidRDefault="25C6C2B0"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35,8</w:t>
            </w:r>
            <w:r w:rsidR="31D0DED6" w:rsidRPr="0084705C">
              <w:rPr>
                <w:rFonts w:eastAsia="Times New Roman" w:cs="Times New Roman"/>
                <w:color w:val="000000"/>
                <w:kern w:val="0"/>
                <w:sz w:val="22"/>
                <w:szCs w:val="22"/>
                <w:lang w:eastAsia="lv-LV"/>
                <w14:ligatures w14:val="none"/>
              </w:rPr>
              <w:t>%</w:t>
            </w:r>
            <w:r w:rsidR="00E756C0">
              <w:rPr>
                <w:rStyle w:val="FootnoteReference"/>
                <w:rFonts w:eastAsia="Times New Roman" w:cs="Times New Roman"/>
                <w:color w:val="000000"/>
                <w:kern w:val="0"/>
                <w:sz w:val="22"/>
                <w:szCs w:val="22"/>
                <w:lang w:eastAsia="lv-LV"/>
                <w14:ligatures w14:val="none"/>
              </w:rPr>
              <w:footnoteReference w:id="22"/>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17999F1"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75%</w:t>
            </w:r>
          </w:p>
        </w:tc>
        <w:tc>
          <w:tcPr>
            <w:tcW w:w="14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1136AD2"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75%</w:t>
            </w:r>
          </w:p>
        </w:tc>
      </w:tr>
      <w:tr w:rsidR="000C4303" w:rsidRPr="0084705C" w14:paraId="31C02CAD" w14:textId="77777777" w:rsidTr="00BF5CD5">
        <w:trPr>
          <w:trHeight w:val="528"/>
          <w:jc w:val="center"/>
        </w:trPr>
        <w:tc>
          <w:tcPr>
            <w:tcW w:w="2122" w:type="dxa"/>
            <w:tcBorders>
              <w:top w:val="single" w:sz="4" w:space="0" w:color="auto"/>
              <w:left w:val="single" w:sz="4" w:space="0" w:color="auto"/>
              <w:bottom w:val="single" w:sz="4" w:space="0" w:color="auto"/>
              <w:right w:val="nil"/>
            </w:tcBorders>
            <w:shd w:val="clear" w:color="auto" w:fill="FFFFFF" w:themeFill="background1"/>
            <w:vAlign w:val="center"/>
            <w:hideMark/>
          </w:tcPr>
          <w:p w14:paraId="24364C60" w14:textId="77777777" w:rsidR="000C4303" w:rsidRPr="0084705C" w:rsidRDefault="000C4303" w:rsidP="000C4303">
            <w:pPr>
              <w:spacing w:after="0" w:line="240" w:lineRule="auto"/>
              <w:ind w:firstLine="0"/>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Mākslīgā intelekta izmantošana uzņēmumos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1CBECA" w14:textId="77777777" w:rsidR="000C4303" w:rsidRPr="007E4BF9"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7E4BF9">
              <w:rPr>
                <w:rFonts w:eastAsia="Times New Roman" w:cs="Times New Roman"/>
                <w:color w:val="000000"/>
                <w:kern w:val="0"/>
                <w:sz w:val="22"/>
                <w:szCs w:val="22"/>
                <w:lang w:eastAsia="lv-LV"/>
                <w14:ligatures w14:val="none"/>
              </w:rPr>
              <w:t>4</w:t>
            </w:r>
            <w:r w:rsidRPr="0084705C">
              <w:rPr>
                <w:rFonts w:eastAsia="Times New Roman" w:cs="Times New Roman"/>
                <w:color w:val="000000"/>
                <w:kern w:val="0"/>
                <w:sz w:val="22"/>
                <w:szCs w:val="22"/>
                <w:lang w:eastAsia="lv-LV"/>
                <w14:ligatures w14:val="none"/>
              </w:rPr>
              <w:t>%</w:t>
            </w:r>
          </w:p>
          <w:p w14:paraId="33D022E6"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7E4BF9">
              <w:rPr>
                <w:rFonts w:eastAsia="Times New Roman" w:cs="Times New Roman"/>
                <w:color w:val="000000"/>
                <w:kern w:val="0"/>
                <w:sz w:val="22"/>
                <w:szCs w:val="22"/>
                <w:lang w:eastAsia="lv-LV"/>
                <w14:ligatures w14:val="none"/>
              </w:rPr>
              <w:t>(2023)</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hideMark/>
          </w:tcPr>
          <w:p w14:paraId="52D7B163"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7E4BF9">
              <w:rPr>
                <w:rFonts w:eastAsia="Times New Roman" w:cs="Times New Roman"/>
                <w:color w:val="000000"/>
                <w:kern w:val="0"/>
                <w:sz w:val="22"/>
                <w:szCs w:val="22"/>
                <w:lang w:eastAsia="lv-LV"/>
                <w14:ligatures w14:val="none"/>
              </w:rPr>
              <w:t>13</w:t>
            </w:r>
            <w:r w:rsidRPr="0084705C">
              <w:rPr>
                <w:rFonts w:eastAsia="Times New Roman" w:cs="Times New Roman"/>
                <w:color w:val="000000"/>
                <w:kern w:val="0"/>
                <w:sz w:val="22"/>
                <w:szCs w:val="22"/>
                <w:lang w:eastAsia="lv-LV"/>
                <w14:ligatures w14:val="none"/>
              </w:rPr>
              <w:t>%</w:t>
            </w:r>
          </w:p>
        </w:tc>
        <w:tc>
          <w:tcPr>
            <w:tcW w:w="1276" w:type="dxa"/>
            <w:tcBorders>
              <w:top w:val="single" w:sz="4" w:space="0" w:color="auto"/>
              <w:left w:val="nil"/>
              <w:bottom w:val="single" w:sz="4" w:space="0" w:color="auto"/>
              <w:right w:val="single" w:sz="4" w:space="0" w:color="auto"/>
            </w:tcBorders>
            <w:shd w:val="clear" w:color="auto" w:fill="FF0000"/>
            <w:noWrap/>
            <w:vAlign w:val="center"/>
            <w:hideMark/>
          </w:tcPr>
          <w:p w14:paraId="37BD0905" w14:textId="05570190" w:rsidR="000C4303" w:rsidRPr="0084705C" w:rsidRDefault="006E0648"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12</w:t>
            </w:r>
            <w:r w:rsidR="31D0DED6" w:rsidRPr="0084705C">
              <w:rPr>
                <w:rFonts w:eastAsia="Times New Roman" w:cs="Times New Roman"/>
                <w:color w:val="000000"/>
                <w:kern w:val="0"/>
                <w:sz w:val="22"/>
                <w:szCs w:val="22"/>
                <w:lang w:eastAsia="lv-LV"/>
                <w14:ligatures w14:val="none"/>
              </w:rPr>
              <w:t>%</w:t>
            </w:r>
            <w:r w:rsidR="00A356DA">
              <w:rPr>
                <w:rStyle w:val="FootnoteReference"/>
                <w:rFonts w:eastAsia="Times New Roman" w:cs="Times New Roman"/>
                <w:color w:val="000000"/>
                <w:kern w:val="0"/>
                <w:sz w:val="22"/>
                <w:szCs w:val="22"/>
                <w:lang w:eastAsia="lv-LV"/>
                <w14:ligatures w14:val="none"/>
              </w:rPr>
              <w:footnoteReference w:id="23"/>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A0FC76D"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75%</w:t>
            </w:r>
          </w:p>
        </w:tc>
        <w:tc>
          <w:tcPr>
            <w:tcW w:w="14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A628CCA"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75%</w:t>
            </w:r>
          </w:p>
        </w:tc>
      </w:tr>
      <w:tr w:rsidR="000C4303" w:rsidRPr="0084705C" w14:paraId="04548C3A" w14:textId="77777777" w:rsidTr="00BF5CD5">
        <w:trPr>
          <w:trHeight w:val="551"/>
          <w:jc w:val="center"/>
        </w:trPr>
        <w:tc>
          <w:tcPr>
            <w:tcW w:w="2122" w:type="dxa"/>
            <w:tcBorders>
              <w:top w:val="single" w:sz="4" w:space="0" w:color="auto"/>
              <w:left w:val="single" w:sz="4" w:space="0" w:color="auto"/>
              <w:bottom w:val="single" w:sz="4" w:space="0" w:color="auto"/>
              <w:right w:val="nil"/>
            </w:tcBorders>
            <w:vAlign w:val="center"/>
          </w:tcPr>
          <w:p w14:paraId="347EB61A" w14:textId="77777777" w:rsidR="000C4303" w:rsidRPr="0084705C" w:rsidRDefault="000C4303" w:rsidP="000C4303">
            <w:pPr>
              <w:spacing w:after="0" w:line="240" w:lineRule="auto"/>
              <w:ind w:firstLine="0"/>
              <w:rPr>
                <w:rFonts w:eastAsia="Times New Roman" w:cs="Times New Roman"/>
                <w:kern w:val="0"/>
                <w:sz w:val="22"/>
                <w:szCs w:val="22"/>
                <w:lang w:eastAsia="lv-LV"/>
                <w14:ligatures w14:val="none"/>
              </w:rPr>
            </w:pPr>
            <w:r w:rsidRPr="004A289E">
              <w:rPr>
                <w:rFonts w:eastAsia="Times New Roman" w:cs="Times New Roman"/>
                <w:kern w:val="0"/>
                <w:sz w:val="22"/>
                <w:szCs w:val="22"/>
                <w:lang w:eastAsia="lv-LV"/>
                <w14:ligatures w14:val="none"/>
              </w:rPr>
              <w:t xml:space="preserve">MVU, kuru digitālā intensitāte </w:t>
            </w:r>
            <w:r w:rsidRPr="002A7B49">
              <w:rPr>
                <w:rFonts w:eastAsia="Times New Roman" w:cs="Times New Roman"/>
                <w:kern w:val="0"/>
                <w:sz w:val="22"/>
                <w:szCs w:val="22"/>
                <w:lang w:eastAsia="lv-LV"/>
                <w14:ligatures w14:val="none"/>
              </w:rPr>
              <w:t>ir vismaz pamatlīmenī</w:t>
            </w:r>
          </w:p>
        </w:tc>
        <w:tc>
          <w:tcPr>
            <w:tcW w:w="1134" w:type="dxa"/>
            <w:tcBorders>
              <w:top w:val="single" w:sz="4" w:space="0" w:color="auto"/>
              <w:left w:val="single" w:sz="4" w:space="0" w:color="auto"/>
              <w:bottom w:val="single" w:sz="4" w:space="0" w:color="auto"/>
              <w:right w:val="single" w:sz="4" w:space="0" w:color="auto"/>
            </w:tcBorders>
            <w:vAlign w:val="center"/>
          </w:tcPr>
          <w:p w14:paraId="7C1CC155" w14:textId="77777777" w:rsidR="000C4303"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38,1%</w:t>
            </w:r>
          </w:p>
          <w:p w14:paraId="7631DB6D" w14:textId="77777777" w:rsidR="000C4303" w:rsidRPr="00DB7002"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(2023)</w:t>
            </w:r>
          </w:p>
        </w:tc>
        <w:tc>
          <w:tcPr>
            <w:tcW w:w="992" w:type="dxa"/>
            <w:tcBorders>
              <w:top w:val="single" w:sz="4" w:space="0" w:color="auto"/>
              <w:left w:val="nil"/>
              <w:bottom w:val="single" w:sz="4" w:space="0" w:color="auto"/>
              <w:right w:val="single" w:sz="4" w:space="0" w:color="auto"/>
            </w:tcBorders>
            <w:vAlign w:val="center"/>
          </w:tcPr>
          <w:p w14:paraId="71BBE70C"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57,5%</w:t>
            </w:r>
          </w:p>
        </w:tc>
        <w:tc>
          <w:tcPr>
            <w:tcW w:w="1276" w:type="dxa"/>
            <w:tcBorders>
              <w:top w:val="single" w:sz="4" w:space="0" w:color="auto"/>
              <w:left w:val="nil"/>
              <w:bottom w:val="single" w:sz="4" w:space="0" w:color="auto"/>
              <w:right w:val="single" w:sz="4" w:space="0" w:color="auto"/>
            </w:tcBorders>
            <w:shd w:val="clear" w:color="auto" w:fill="92D050"/>
            <w:noWrap/>
            <w:vAlign w:val="center"/>
          </w:tcPr>
          <w:p w14:paraId="509B9A57" w14:textId="670720FC" w:rsidR="000C4303" w:rsidRPr="0084705C" w:rsidRDefault="79A8200D"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60</w:t>
            </w:r>
            <w:r w:rsidR="31D0DED6">
              <w:rPr>
                <w:rFonts w:eastAsia="Times New Roman" w:cs="Times New Roman"/>
                <w:color w:val="000000"/>
                <w:kern w:val="0"/>
                <w:sz w:val="22"/>
                <w:szCs w:val="22"/>
                <w:lang w:eastAsia="lv-LV"/>
                <w14:ligatures w14:val="none"/>
              </w:rPr>
              <w:t>,</w:t>
            </w:r>
            <w:r>
              <w:rPr>
                <w:rFonts w:eastAsia="Times New Roman" w:cs="Times New Roman"/>
                <w:color w:val="000000"/>
                <w:kern w:val="0"/>
                <w:sz w:val="22"/>
                <w:szCs w:val="22"/>
                <w:lang w:eastAsia="lv-LV"/>
                <w14:ligatures w14:val="none"/>
              </w:rPr>
              <w:t>1</w:t>
            </w:r>
            <w:r w:rsidR="31D0DED6">
              <w:rPr>
                <w:rFonts w:eastAsia="Times New Roman" w:cs="Times New Roman"/>
                <w:color w:val="000000"/>
                <w:kern w:val="0"/>
                <w:sz w:val="22"/>
                <w:szCs w:val="22"/>
                <w:lang w:eastAsia="lv-LV"/>
                <w14:ligatures w14:val="none"/>
              </w:rPr>
              <w:t>%</w:t>
            </w:r>
            <w:r w:rsidR="00081C49">
              <w:rPr>
                <w:rStyle w:val="FootnoteReference"/>
                <w:rFonts w:eastAsia="Times New Roman" w:cs="Times New Roman"/>
                <w:color w:val="000000"/>
                <w:kern w:val="0"/>
                <w:sz w:val="22"/>
                <w:szCs w:val="22"/>
                <w:lang w:eastAsia="lv-LV"/>
                <w14:ligatures w14:val="none"/>
              </w:rPr>
              <w:footnoteReference w:id="24"/>
            </w:r>
          </w:p>
        </w:tc>
        <w:tc>
          <w:tcPr>
            <w:tcW w:w="1417" w:type="dxa"/>
            <w:tcBorders>
              <w:top w:val="single" w:sz="4" w:space="0" w:color="auto"/>
              <w:left w:val="nil"/>
              <w:bottom w:val="single" w:sz="4" w:space="0" w:color="auto"/>
              <w:right w:val="single" w:sz="4" w:space="0" w:color="auto"/>
            </w:tcBorders>
            <w:noWrap/>
            <w:vAlign w:val="center"/>
          </w:tcPr>
          <w:p w14:paraId="7C7CD37E"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90%</w:t>
            </w:r>
          </w:p>
        </w:tc>
        <w:tc>
          <w:tcPr>
            <w:tcW w:w="1419" w:type="dxa"/>
            <w:tcBorders>
              <w:top w:val="single" w:sz="4" w:space="0" w:color="auto"/>
              <w:left w:val="nil"/>
              <w:bottom w:val="single" w:sz="4" w:space="0" w:color="auto"/>
              <w:right w:val="single" w:sz="4" w:space="0" w:color="auto"/>
            </w:tcBorders>
            <w:noWrap/>
            <w:vAlign w:val="center"/>
          </w:tcPr>
          <w:p w14:paraId="5BCA8B72"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90%</w:t>
            </w:r>
          </w:p>
        </w:tc>
      </w:tr>
      <w:tr w:rsidR="000C4303" w:rsidRPr="0084705C" w14:paraId="1A809C67" w14:textId="77777777" w:rsidTr="00BF5CD5">
        <w:trPr>
          <w:trHeight w:val="551"/>
          <w:jc w:val="center"/>
        </w:trPr>
        <w:tc>
          <w:tcPr>
            <w:tcW w:w="2122" w:type="dxa"/>
            <w:tcBorders>
              <w:top w:val="single" w:sz="4" w:space="0" w:color="auto"/>
              <w:left w:val="single" w:sz="4" w:space="0" w:color="auto"/>
              <w:bottom w:val="single" w:sz="4" w:space="0" w:color="auto"/>
              <w:right w:val="nil"/>
            </w:tcBorders>
            <w:vAlign w:val="center"/>
            <w:hideMark/>
          </w:tcPr>
          <w:p w14:paraId="3A94518E" w14:textId="77777777" w:rsidR="000C4303" w:rsidRPr="0084705C" w:rsidRDefault="000C4303" w:rsidP="000C4303">
            <w:pPr>
              <w:spacing w:after="0" w:line="240" w:lineRule="auto"/>
              <w:ind w:firstLine="0"/>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Piekļuve pacienta e-veselības kartei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098F2C" w14:textId="77777777" w:rsidR="000C4303"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78%</w:t>
            </w:r>
          </w:p>
          <w:p w14:paraId="74C67BF9"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(2023)</w:t>
            </w:r>
          </w:p>
        </w:tc>
        <w:tc>
          <w:tcPr>
            <w:tcW w:w="992" w:type="dxa"/>
            <w:tcBorders>
              <w:top w:val="single" w:sz="4" w:space="0" w:color="auto"/>
              <w:left w:val="nil"/>
              <w:bottom w:val="single" w:sz="4" w:space="0" w:color="auto"/>
              <w:right w:val="single" w:sz="4" w:space="0" w:color="auto"/>
            </w:tcBorders>
            <w:vAlign w:val="center"/>
            <w:hideMark/>
          </w:tcPr>
          <w:p w14:paraId="7D8EFC5C"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Pr>
                <w:rFonts w:eastAsia="Times New Roman" w:cs="Times New Roman"/>
                <w:color w:val="000000"/>
                <w:kern w:val="0"/>
                <w:sz w:val="22"/>
                <w:szCs w:val="22"/>
                <w:lang w:eastAsia="lv-LV"/>
                <w14:ligatures w14:val="none"/>
              </w:rPr>
              <w:t>80%</w:t>
            </w:r>
          </w:p>
        </w:tc>
        <w:tc>
          <w:tcPr>
            <w:tcW w:w="1276" w:type="dxa"/>
            <w:tcBorders>
              <w:top w:val="single" w:sz="4" w:space="0" w:color="auto"/>
              <w:left w:val="nil"/>
              <w:bottom w:val="single" w:sz="4" w:space="0" w:color="auto"/>
              <w:right w:val="single" w:sz="4" w:space="0" w:color="auto"/>
            </w:tcBorders>
            <w:shd w:val="clear" w:color="auto" w:fill="92D050"/>
            <w:noWrap/>
            <w:vAlign w:val="center"/>
            <w:hideMark/>
          </w:tcPr>
          <w:p w14:paraId="71744DD4" w14:textId="4C7095CC" w:rsidR="000C4303" w:rsidRPr="0084705C" w:rsidRDefault="31D0DED6" w:rsidP="000C4303">
            <w:pPr>
              <w:spacing w:after="0" w:line="240" w:lineRule="auto"/>
              <w:ind w:firstLine="0"/>
              <w:jc w:val="center"/>
              <w:rPr>
                <w:rFonts w:ascii="EUAlbertina" w:hAnsi="EUAlbertina" w:cs="EUAlbertina"/>
                <w:color w:val="000000"/>
                <w:kern w:val="0"/>
                <w:sz w:val="18"/>
                <w:szCs w:val="18"/>
              </w:rPr>
            </w:pPr>
            <w:r w:rsidRPr="00AA1308">
              <w:rPr>
                <w:rFonts w:eastAsia="Times New Roman" w:cs="Times New Roman"/>
                <w:color w:val="000000"/>
                <w:kern w:val="0"/>
                <w:sz w:val="22"/>
                <w:szCs w:val="22"/>
                <w:lang w:eastAsia="lv-LV"/>
                <w14:ligatures w14:val="none"/>
              </w:rPr>
              <w:t>84.8</w:t>
            </w:r>
            <w:r w:rsidRPr="00E940D7">
              <w:rPr>
                <w:rStyle w:val="FootnoteReference"/>
                <w:rFonts w:eastAsia="Times New Roman" w:cs="Times New Roman"/>
                <w:color w:val="000000"/>
                <w:kern w:val="0"/>
                <w:sz w:val="22"/>
                <w:szCs w:val="22"/>
                <w:lang w:eastAsia="lv-LV"/>
                <w14:ligatures w14:val="none"/>
              </w:rPr>
              <w:t xml:space="preserve"> </w:t>
            </w:r>
            <w:r w:rsidR="00906BDB" w:rsidRPr="00E940D7">
              <w:rPr>
                <w:rStyle w:val="FootnoteReference"/>
                <w:rFonts w:eastAsia="Times New Roman" w:cs="Times New Roman"/>
                <w:color w:val="000000"/>
                <w:kern w:val="0"/>
                <w:sz w:val="22"/>
                <w:szCs w:val="22"/>
                <w:lang w:eastAsia="lv-LV"/>
                <w14:ligatures w14:val="none"/>
              </w:rPr>
              <w:footnoteReference w:id="25"/>
            </w:r>
          </w:p>
        </w:tc>
        <w:tc>
          <w:tcPr>
            <w:tcW w:w="1417" w:type="dxa"/>
            <w:tcBorders>
              <w:top w:val="single" w:sz="4" w:space="0" w:color="auto"/>
              <w:left w:val="nil"/>
              <w:bottom w:val="single" w:sz="4" w:space="0" w:color="auto"/>
              <w:right w:val="single" w:sz="4" w:space="0" w:color="auto"/>
            </w:tcBorders>
            <w:noWrap/>
            <w:vAlign w:val="center"/>
            <w:hideMark/>
          </w:tcPr>
          <w:p w14:paraId="15DABA53"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100%</w:t>
            </w:r>
          </w:p>
        </w:tc>
        <w:tc>
          <w:tcPr>
            <w:tcW w:w="1419" w:type="dxa"/>
            <w:tcBorders>
              <w:top w:val="single" w:sz="4" w:space="0" w:color="auto"/>
              <w:left w:val="nil"/>
              <w:bottom w:val="single" w:sz="4" w:space="0" w:color="auto"/>
              <w:right w:val="single" w:sz="4" w:space="0" w:color="auto"/>
            </w:tcBorders>
            <w:noWrap/>
            <w:vAlign w:val="center"/>
            <w:hideMark/>
          </w:tcPr>
          <w:p w14:paraId="032AC2D2"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100%</w:t>
            </w:r>
          </w:p>
        </w:tc>
      </w:tr>
      <w:tr w:rsidR="000C4303" w:rsidRPr="0084705C" w14:paraId="69FEDE66" w14:textId="77777777" w:rsidTr="6E1936C8">
        <w:trPr>
          <w:trHeight w:val="554"/>
          <w:jc w:val="center"/>
        </w:trPr>
        <w:tc>
          <w:tcPr>
            <w:tcW w:w="2122" w:type="dxa"/>
            <w:tcBorders>
              <w:top w:val="single" w:sz="4" w:space="0" w:color="auto"/>
              <w:left w:val="single" w:sz="4" w:space="0" w:color="auto"/>
              <w:bottom w:val="single" w:sz="4" w:space="0" w:color="auto"/>
              <w:right w:val="nil"/>
            </w:tcBorders>
            <w:vAlign w:val="center"/>
            <w:hideMark/>
          </w:tcPr>
          <w:p w14:paraId="52FCD20B" w14:textId="77777777" w:rsidR="000C4303" w:rsidRPr="0084705C" w:rsidRDefault="000C4303" w:rsidP="000C4303">
            <w:pPr>
              <w:spacing w:after="0" w:line="240" w:lineRule="auto"/>
              <w:ind w:firstLine="0"/>
              <w:rPr>
                <w:rFonts w:eastAsia="Times New Roman" w:cs="Times New Roman"/>
                <w:kern w:val="0"/>
                <w:sz w:val="22"/>
                <w:szCs w:val="22"/>
                <w:lang w:eastAsia="lv-LV"/>
                <w14:ligatures w14:val="none"/>
              </w:rPr>
            </w:pPr>
            <w:r w:rsidRPr="0084705C">
              <w:rPr>
                <w:rFonts w:eastAsia="Times New Roman" w:cs="Times New Roman"/>
                <w:kern w:val="0"/>
                <w:sz w:val="22"/>
                <w:szCs w:val="22"/>
                <w:lang w:eastAsia="lv-LV"/>
                <w14:ligatures w14:val="none"/>
              </w:rPr>
              <w:t>Piekļuve elektroniskai identifikācijai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12CA6F"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Nav mērīts</w:t>
            </w:r>
          </w:p>
        </w:tc>
        <w:tc>
          <w:tcPr>
            <w:tcW w:w="992" w:type="dxa"/>
            <w:tcBorders>
              <w:top w:val="single" w:sz="4" w:space="0" w:color="auto"/>
              <w:left w:val="nil"/>
              <w:bottom w:val="single" w:sz="4" w:space="0" w:color="auto"/>
              <w:right w:val="single" w:sz="4" w:space="0" w:color="auto"/>
            </w:tcBorders>
            <w:vAlign w:val="center"/>
            <w:hideMark/>
          </w:tcPr>
          <w:p w14:paraId="13ECE762" w14:textId="77777777" w:rsidR="000C4303" w:rsidRPr="0084705C" w:rsidRDefault="000C4303" w:rsidP="000C4303">
            <w:pPr>
              <w:spacing w:after="0" w:line="240" w:lineRule="auto"/>
              <w:ind w:firstLine="0"/>
              <w:jc w:val="center"/>
              <w:rPr>
                <w:rFonts w:eastAsia="Times New Roman" w:cs="Times New Roman"/>
                <w:color w:val="000000"/>
                <w:kern w:val="0"/>
                <w:sz w:val="22"/>
                <w:szCs w:val="22"/>
                <w:lang w:eastAsia="lv-LV"/>
                <w14:ligatures w14:val="none"/>
              </w:rPr>
            </w:pPr>
            <w:r w:rsidRPr="0084705C">
              <w:rPr>
                <w:rFonts w:eastAsia="Times New Roman" w:cs="Times New Roman"/>
                <w:color w:val="000000"/>
                <w:kern w:val="0"/>
                <w:sz w:val="22"/>
                <w:szCs w:val="22"/>
                <w:lang w:eastAsia="lv-LV"/>
                <w14:ligatures w14:val="none"/>
              </w:rPr>
              <w:t>Nav mērīts</w:t>
            </w:r>
          </w:p>
        </w:tc>
        <w:tc>
          <w:tcPr>
            <w:tcW w:w="4112" w:type="dxa"/>
            <w:gridSpan w:val="3"/>
            <w:tcBorders>
              <w:top w:val="single" w:sz="4" w:space="0" w:color="auto"/>
              <w:left w:val="nil"/>
              <w:bottom w:val="single" w:sz="4" w:space="0" w:color="auto"/>
              <w:right w:val="single" w:sz="4" w:space="0" w:color="auto"/>
            </w:tcBorders>
            <w:shd w:val="clear" w:color="auto" w:fill="92D050"/>
            <w:vAlign w:val="center"/>
            <w:hideMark/>
          </w:tcPr>
          <w:p w14:paraId="02755307" w14:textId="34BA5994" w:rsidR="000C4303" w:rsidRPr="0084705C" w:rsidRDefault="31D0DED6" w:rsidP="000C4303">
            <w:pPr>
              <w:spacing w:after="0" w:line="240" w:lineRule="auto"/>
              <w:ind w:firstLine="0"/>
              <w:jc w:val="center"/>
              <w:rPr>
                <w:rFonts w:eastAsia="Times New Roman" w:cs="Times New Roman"/>
                <w:kern w:val="0"/>
                <w:sz w:val="22"/>
                <w:szCs w:val="22"/>
                <w:lang w:eastAsia="lv-LV"/>
                <w14:ligatures w14:val="none"/>
              </w:rPr>
            </w:pPr>
            <w:r>
              <w:rPr>
                <w:rFonts w:eastAsia="Times New Roman" w:cs="Times New Roman"/>
                <w:kern w:val="0"/>
                <w:sz w:val="22"/>
                <w:szCs w:val="22"/>
                <w:lang w:eastAsia="lv-LV"/>
                <w14:ligatures w14:val="none"/>
              </w:rPr>
              <w:t>Izpildīts</w:t>
            </w:r>
            <w:r w:rsidR="007945F9">
              <w:rPr>
                <w:rStyle w:val="FootnoteReference"/>
                <w:rFonts w:eastAsia="Times New Roman" w:cs="Times New Roman"/>
                <w:kern w:val="0"/>
                <w:sz w:val="22"/>
                <w:szCs w:val="22"/>
                <w:lang w:eastAsia="lv-LV"/>
                <w14:ligatures w14:val="none"/>
              </w:rPr>
              <w:footnoteReference w:id="26"/>
            </w:r>
          </w:p>
        </w:tc>
      </w:tr>
    </w:tbl>
    <w:p w14:paraId="4F895D9B" w14:textId="012B48BD" w:rsidR="00B33802" w:rsidRPr="00B33802" w:rsidRDefault="00B33802" w:rsidP="00B33802">
      <w:pPr>
        <w:spacing w:line="278" w:lineRule="auto"/>
        <w:ind w:firstLine="0"/>
      </w:pPr>
      <w:r>
        <w:rPr>
          <w:rFonts w:eastAsia="Times New Roman" w:cs="Times New Roman"/>
          <w:sz w:val="22"/>
          <w:szCs w:val="22"/>
          <w:lang w:eastAsia="lv-LV"/>
        </w:rPr>
        <w:lastRenderedPageBreak/>
        <w:t>*</w:t>
      </w:r>
      <w:r>
        <w:rPr>
          <w:rFonts w:eastAsia="Times New Roman" w:cs="Times New Roman"/>
          <w:kern w:val="0"/>
          <w:sz w:val="22"/>
          <w:szCs w:val="22"/>
          <w:lang w:eastAsia="lv-LV"/>
          <w14:ligatures w14:val="none"/>
        </w:rPr>
        <w:t xml:space="preserve"> </w:t>
      </w:r>
      <w:r w:rsidRPr="00B33802">
        <w:t>Papildus jāmin, ka tādi rādītāji, kā “Pusvadītāji”, “Mezglu punkti (Edge nodes)” un “Kvantu datošana” nav definēti pamatnostādnēs, bet gan Dekādes Programmā</w:t>
      </w:r>
      <w:r w:rsidR="00B44DE6">
        <w:t xml:space="preserve">, </w:t>
      </w:r>
      <w:r w:rsidRPr="00B33802">
        <w:t xml:space="preserve">rosinām attiecīgo nozaru ministrijām aktualizēt jautājumu par jaunas politikas un mērķu noteikšanas minētajos rādītājos. </w:t>
      </w:r>
    </w:p>
    <w:p w14:paraId="7977E4CC" w14:textId="61D548BB" w:rsidR="00A87D76" w:rsidRPr="00157D2B" w:rsidRDefault="08D57880" w:rsidP="00B33802">
      <w:pPr>
        <w:spacing w:line="278" w:lineRule="auto"/>
        <w:ind w:firstLine="0"/>
        <w:rPr>
          <w:rFonts w:eastAsia="Times New Roman" w:cs="Times New Roman"/>
          <w:lang w:eastAsia="lv-LV"/>
        </w:rPr>
      </w:pPr>
      <w:r w:rsidRPr="00B33802">
        <w:rPr>
          <w:rFonts w:eastAsia="Times New Roman" w:cs="Times New Roman"/>
          <w:lang w:eastAsia="lv-LV"/>
        </w:rPr>
        <w:t>*</w:t>
      </w:r>
      <w:r w:rsidR="383A3787" w:rsidRPr="00B33802">
        <w:rPr>
          <w:rFonts w:eastAsia="Times New Roman" w:cs="Times New Roman"/>
          <w:lang w:eastAsia="lv-LV"/>
        </w:rPr>
        <w:t>*</w:t>
      </w:r>
      <w:r w:rsidR="2B652D4D" w:rsidRPr="00B33802">
        <w:rPr>
          <w:rFonts w:eastAsia="Times New Roman" w:cs="Times New Roman"/>
          <w:lang w:eastAsia="lv-LV"/>
        </w:rPr>
        <w:t> </w:t>
      </w:r>
      <w:r w:rsidR="01B75C1D" w:rsidRPr="00B33802">
        <w:rPr>
          <w:rFonts w:eastAsia="Times New Roman" w:cs="Times New Roman"/>
          <w:lang w:eastAsia="lv-LV"/>
        </w:rPr>
        <w:t xml:space="preserve">2021. gada </w:t>
      </w:r>
      <w:r w:rsidR="2585DB01">
        <w:rPr>
          <w:rFonts w:eastAsia="Times New Roman" w:cs="Times New Roman"/>
          <w:lang w:eastAsia="lv-LV"/>
        </w:rPr>
        <w:t>F</w:t>
      </w:r>
      <w:r w:rsidR="01B75C1D" w:rsidRPr="00B33802">
        <w:rPr>
          <w:rFonts w:eastAsia="Times New Roman" w:cs="Times New Roman"/>
          <w:lang w:eastAsia="lv-LV"/>
        </w:rPr>
        <w:t xml:space="preserve">ebruārī Latvija pievienojās Kvantu sakaru infrastruktūras (EuroQCI) sadarbības deklarācijai. Tās mērķis ir veidot ES dalībvalstu sadarbību un veicināt drošu kvantu sakaru infrastruktūras pieejamību Eiropas Savienībā, kas paredz palielināt ES zinātniskās un tehnoloģiskās iespējas, kā arī kvantu tehnoloģiju un ražošanas konkurētspēju, stiprinātu kiberdrošību un veicinātu ES stratēģisko autonomiju. 2023.gadā </w:t>
      </w:r>
      <w:r w:rsidR="2B652D4D" w:rsidRPr="00B33802">
        <w:rPr>
          <w:rFonts w:eastAsia="Times New Roman" w:cs="Times New Roman"/>
          <w:lang w:eastAsia="lv-LV"/>
        </w:rPr>
        <w:t>Latvijā ir sākts darbs pie zinātniski nozīmīga nacionāla līmeņa kvantu komunikācijas infrastruktūras sistēmas un tīklu izveides projekta</w:t>
      </w:r>
      <w:r w:rsidR="002E7425" w:rsidRPr="004D7B6D">
        <w:rPr>
          <w:rStyle w:val="FootnoteReference"/>
          <w:rFonts w:eastAsia="Times New Roman" w:cs="Times New Roman"/>
          <w:lang w:eastAsia="lv-LV"/>
        </w:rPr>
        <w:footnoteReference w:id="27"/>
      </w:r>
      <w:r w:rsidR="2B652D4D" w:rsidRPr="004D7B6D">
        <w:rPr>
          <w:rFonts w:eastAsia="Times New Roman" w:cs="Times New Roman"/>
          <w:lang w:eastAsia="lv-LV"/>
        </w:rPr>
        <w:t xml:space="preserve">. To īsteno VAS “Latvijas Valsts radio un televīzijas centrs” (LVRTC) sadarbībā ar SIA “TET”, </w:t>
      </w:r>
      <w:r w:rsidR="009932B3">
        <w:rPr>
          <w:rFonts w:eastAsia="Times New Roman" w:cs="Times New Roman"/>
          <w:lang w:eastAsia="lv-LV"/>
        </w:rPr>
        <w:t>SIA</w:t>
      </w:r>
      <w:r w:rsidR="2B652D4D" w:rsidRPr="004D7B6D">
        <w:rPr>
          <w:rFonts w:eastAsia="Times New Roman" w:cs="Times New Roman"/>
          <w:lang w:eastAsia="lv-LV"/>
        </w:rPr>
        <w:t xml:space="preserve"> “Elektroniskie sakari” un Latvijas Universitātes Matemātikas un informātikas institūtu. LVRTC ir projekta vadošais partneris un koordinators.</w:t>
      </w:r>
    </w:p>
    <w:p w14:paraId="49464A2D" w14:textId="09097645" w:rsidR="00A87D76" w:rsidRDefault="00B83196" w:rsidP="00A87D76">
      <w:pPr>
        <w:spacing w:line="278" w:lineRule="auto"/>
        <w:ind w:firstLine="432"/>
        <w:jc w:val="left"/>
      </w:pPr>
      <w:r w:rsidRPr="00F469BB">
        <w:t xml:space="preserve">Informatīvā ziņojuma pielikumā </w:t>
      </w:r>
      <w:r w:rsidR="00776048">
        <w:t xml:space="preserve">pievienots </w:t>
      </w:r>
      <w:r w:rsidR="00F11B24">
        <w:t xml:space="preserve">katra </w:t>
      </w:r>
      <w:r w:rsidR="00776048">
        <w:t xml:space="preserve">Pamatnostādņu </w:t>
      </w:r>
      <w:r w:rsidR="00776048" w:rsidRPr="00E928D6">
        <w:t xml:space="preserve">ieviešanas </w:t>
      </w:r>
      <w:r w:rsidR="00236276">
        <w:t>Plāna</w:t>
      </w:r>
      <w:r w:rsidR="00236276" w:rsidRPr="00E928D6">
        <w:t xml:space="preserve"> </w:t>
      </w:r>
      <w:r w:rsidR="00776048" w:rsidRPr="00E928D6">
        <w:t>pasākum</w:t>
      </w:r>
      <w:r w:rsidR="00776048">
        <w:t>u</w:t>
      </w:r>
      <w:r w:rsidR="00776048" w:rsidRPr="00E928D6">
        <w:t xml:space="preserve"> izpildes statuss.</w:t>
      </w:r>
    </w:p>
    <w:p w14:paraId="0E812C81" w14:textId="13597E9F" w:rsidR="00157D2B" w:rsidRPr="0095489F" w:rsidRDefault="00157D2B" w:rsidP="00157D2B">
      <w:pPr>
        <w:ind w:firstLine="432"/>
      </w:pPr>
      <w:r w:rsidRPr="0095489F">
        <w:rPr>
          <w:b/>
          <w:bCs/>
        </w:rPr>
        <w:t>Nākotnes investīciju stratēģiskās jomas</w:t>
      </w:r>
      <w:r>
        <w:rPr>
          <w:b/>
          <w:bCs/>
        </w:rPr>
        <w:t xml:space="preserve"> ES daudzgadu budžetā pēc 2027.gada</w:t>
      </w:r>
      <w:r w:rsidR="00507377">
        <w:rPr>
          <w:rStyle w:val="FootnoteReference"/>
          <w:b/>
          <w:bCs/>
        </w:rPr>
        <w:footnoteReference w:id="28"/>
      </w:r>
      <w:r>
        <w:t xml:space="preserve">. </w:t>
      </w:r>
      <w:r w:rsidRPr="0095489F">
        <w:t>Latvijas investīciju stratēģija nākotnei balstās uz digitālās transformācijas veicināšanu, izmantojot ES daudzgadu budžeta sniegtās iespējas. Lai sasniegtu Digitālās dekādes mērķus, būtiski ieguldījumi tiks novirzīti sabiedrības un ekonomikas digitalizācijā, sekmējot inovācijas un tehnoloģisko attīstību. Digitalizācija ir jāizvirza par vienu no galvenajām ekonomiskās izaugsmes prioritātēm, lai pilnībā izmantotu moderno tehnoloģiju potenciālu un stiprinātu Latvijas un Eiropas uzņēmumu konkurētspēju.</w:t>
      </w:r>
    </w:p>
    <w:p w14:paraId="0C94F8E1" w14:textId="7E3BB4A7" w:rsidR="00157D2B" w:rsidRDefault="00157D2B" w:rsidP="00157D2B">
      <w:pPr>
        <w:ind w:firstLine="432"/>
      </w:pPr>
      <w:r w:rsidRPr="0095489F">
        <w:t>Svarīgs virziens ir ES digitālā vienotā tirgus pilnveide, atbalstot iniciatīvas, kas veicina sadarbspēju, sabiedrībai būtisku pakalpojumu digitalizāciju, efektīvu datu pārvaldību, kā arī progresīvo un kritisko tehnoloģiju attīstību. Vienlīdz nozīmīga ir sabiedrības digitālo prasmju pilnveide, nodrošinot, ka iedzīvotāji un uzņēmumi spēj izmantot jaunākās tehnoloģijas un pielāgoties digitālās ekonomikas prasībām.</w:t>
      </w:r>
      <w:r>
        <w:t xml:space="preserve"> </w:t>
      </w:r>
    </w:p>
    <w:p w14:paraId="4A1C8310" w14:textId="77777777" w:rsidR="00157D2B" w:rsidRDefault="00157D2B" w:rsidP="00157D2B">
      <w:pPr>
        <w:ind w:firstLine="432"/>
      </w:pPr>
      <w:r w:rsidRPr="0095489F">
        <w:t>Lai nodrošinātu ilgtspējīgu digitālās vides attīstību, īpaša uzmanība jāvelta Eiropai būtisko digitālo atbalsta programmu stiprināšanai un turpināšanai</w:t>
      </w:r>
      <w:r>
        <w:t xml:space="preserve">: </w:t>
      </w:r>
      <w:r w:rsidRPr="00A925E3">
        <w:t>t.sk. sadarbspējas, sabiedrībai būtisku pakalpojumu, datu, pamattehnoloģiju, kritisko un progresīvo tehnoloģiju un sabiedrības digitālo prasmju attīstībā.</w:t>
      </w:r>
      <w:r w:rsidRPr="0095489F">
        <w:t xml:space="preserve"> Vienlaikus nepieciešams pastiprināt ieguldījumus kiberdrošības un kibernoturības jomā, garantējot drošu digitālo infrastruktūru un aizsardzību pret kiberdraudiem. Šie virzieni veidos stabilu pamatu Latvijas ekonomiskajai izaugsmei un konkurētspējai digitālajā laikmetā.</w:t>
      </w:r>
    </w:p>
    <w:p w14:paraId="42DCE6E9" w14:textId="0D131B42" w:rsidR="00157D2B" w:rsidRDefault="00157D2B" w:rsidP="00157D2B">
      <w:pPr>
        <w:ind w:firstLine="0"/>
      </w:pPr>
      <w:r>
        <w:lastRenderedPageBreak/>
        <w:tab/>
        <w:t xml:space="preserve">Līdztekus iezīmējas šādas horizontālās jomas, kurām būs izšķiroša nozīme attiecībā uz </w:t>
      </w:r>
      <w:r w:rsidR="00C14E25">
        <w:t>p</w:t>
      </w:r>
      <w:r w:rsidR="00002CB2">
        <w:t>amatnostādnēs ietverto jomu</w:t>
      </w:r>
      <w:r>
        <w:t xml:space="preserve"> un ES digitālo attīstību:  </w:t>
      </w:r>
    </w:p>
    <w:p w14:paraId="1B6CEA54" w14:textId="5E605E3D" w:rsidR="000B7D81" w:rsidRDefault="000B7D81" w:rsidP="00157D2B">
      <w:pPr>
        <w:ind w:firstLine="0"/>
      </w:pPr>
      <w:r w:rsidRPr="00451708">
        <w:rPr>
          <w:b/>
          <w:bCs/>
        </w:rPr>
        <w:t>D</w:t>
      </w:r>
      <w:r w:rsidRPr="00B75F91">
        <w:rPr>
          <w:b/>
          <w:bCs/>
        </w:rPr>
        <w:t>igitālā infrastruktūr</w:t>
      </w:r>
      <w:r w:rsidRPr="00451708">
        <w:rPr>
          <w:b/>
          <w:bCs/>
        </w:rPr>
        <w:t>a</w:t>
      </w:r>
      <w:r w:rsidRPr="00B75F91">
        <w:rPr>
          <w:b/>
          <w:bCs/>
        </w:rPr>
        <w:t>, valod</w:t>
      </w:r>
      <w:r w:rsidR="00D05935">
        <w:rPr>
          <w:b/>
          <w:bCs/>
        </w:rPr>
        <w:t>u</w:t>
      </w:r>
      <w:r w:rsidRPr="00B75F91">
        <w:rPr>
          <w:b/>
          <w:bCs/>
        </w:rPr>
        <w:t xml:space="preserve"> tehnoloģij</w:t>
      </w:r>
      <w:r w:rsidRPr="00451708">
        <w:rPr>
          <w:b/>
          <w:bCs/>
        </w:rPr>
        <w:t>as</w:t>
      </w:r>
      <w:r w:rsidRPr="00B75F91">
        <w:rPr>
          <w:b/>
          <w:bCs/>
        </w:rPr>
        <w:t xml:space="preserve"> un regulatīv</w:t>
      </w:r>
      <w:r w:rsidRPr="00451708">
        <w:rPr>
          <w:b/>
          <w:bCs/>
        </w:rPr>
        <w:t>ie</w:t>
      </w:r>
      <w:r w:rsidRPr="00B75F91">
        <w:rPr>
          <w:b/>
          <w:bCs/>
        </w:rPr>
        <w:t xml:space="preserve"> risinājum</w:t>
      </w:r>
      <w:r w:rsidRPr="00451708">
        <w:rPr>
          <w:b/>
          <w:bCs/>
        </w:rPr>
        <w:t>i</w:t>
      </w:r>
      <w:r w:rsidRPr="00B75F91">
        <w:t>, lai veicinātu brīvu datu apriti un pārrobežu digitālos pakalpojumus, stiprinot Eiropas ekonomisko integrāciju</w:t>
      </w:r>
      <w:r w:rsidR="009C6792">
        <w:t xml:space="preserve"> un jaudu.</w:t>
      </w:r>
    </w:p>
    <w:p w14:paraId="2F935A47" w14:textId="77777777" w:rsidR="00157D2B" w:rsidRPr="00B75F91" w:rsidRDefault="00157D2B" w:rsidP="00157D2B">
      <w:pPr>
        <w:ind w:firstLine="0"/>
      </w:pPr>
      <w:r w:rsidRPr="00B75F91">
        <w:rPr>
          <w:b/>
          <w:bCs/>
        </w:rPr>
        <w:t xml:space="preserve">Kiberdrošība un </w:t>
      </w:r>
      <w:r>
        <w:rPr>
          <w:b/>
          <w:bCs/>
        </w:rPr>
        <w:t>noturība</w:t>
      </w:r>
      <w:r w:rsidRPr="00B75F91">
        <w:t xml:space="preserve"> – ieguldījumi kiberdrošības infrastruktūrā, </w:t>
      </w:r>
      <w:r>
        <w:t>MI</w:t>
      </w:r>
      <w:r w:rsidRPr="00B75F91">
        <w:t xml:space="preserve"> vadītā draudu analīzē un reaģēšanas spējās, lai stiprinātu digitālo ekosistēmu noturību.</w:t>
      </w:r>
    </w:p>
    <w:p w14:paraId="42FB2345" w14:textId="77777777" w:rsidR="00157D2B" w:rsidRPr="00B75F91" w:rsidRDefault="00157D2B" w:rsidP="00157D2B">
      <w:pPr>
        <w:ind w:firstLine="0"/>
      </w:pPr>
      <w:r>
        <w:rPr>
          <w:b/>
          <w:bCs/>
        </w:rPr>
        <w:t>Jaunās tehnoloģijas, t.sk. mākslīgais intelekts</w:t>
      </w:r>
      <w:r w:rsidRPr="00B75F91">
        <w:t xml:space="preserve"> – stratēģiskas investīcijas progresīvās skaitļošanas jaudās, kvantu tehnoloģijās un </w:t>
      </w:r>
      <w:r>
        <w:t>MI</w:t>
      </w:r>
      <w:r w:rsidRPr="00B75F91">
        <w:t xml:space="preserve"> inovācijās, nodrošinot Eiropas konkurētspēju un tehnoloģisko autonomiju.</w:t>
      </w:r>
    </w:p>
    <w:p w14:paraId="500297AA" w14:textId="46EB8847" w:rsidR="00157D2B" w:rsidRPr="00A87D76" w:rsidRDefault="00157D2B" w:rsidP="00157D2B">
      <w:pPr>
        <w:ind w:firstLine="0"/>
      </w:pPr>
      <w:r>
        <w:rPr>
          <w:b/>
          <w:bCs/>
        </w:rPr>
        <w:t>Digitālā suverenitāte</w:t>
      </w:r>
      <w:r w:rsidRPr="00B75F91">
        <w:t xml:space="preserve"> – attīstība Eiropas neatkarībai kritiskajās tehnoloģijās, tostarp mikroshēmu, mākoņdatošanas un datu pārvaldības jomās, lai mazinātu atkarību no </w:t>
      </w:r>
      <w:r w:rsidR="00A75156">
        <w:t xml:space="preserve">trešo </w:t>
      </w:r>
      <w:r w:rsidRPr="00B75F91">
        <w:t>ārvalstu piegādātājiem.</w:t>
      </w:r>
    </w:p>
    <w:p w14:paraId="54B17912" w14:textId="77777777" w:rsidR="00A4412D" w:rsidRDefault="00A4412D">
      <w:pPr>
        <w:spacing w:line="278" w:lineRule="auto"/>
        <w:ind w:firstLine="0"/>
        <w:jc w:val="left"/>
        <w:rPr>
          <w:rFonts w:eastAsiaTheme="majorEastAsia" w:cstheme="majorBidi"/>
          <w:b/>
          <w:sz w:val="28"/>
          <w:szCs w:val="40"/>
        </w:rPr>
      </w:pPr>
      <w:r>
        <w:br w:type="page"/>
      </w:r>
    </w:p>
    <w:p w14:paraId="7404A664" w14:textId="2D208C42" w:rsidR="001C2972" w:rsidRPr="002A6ED6" w:rsidRDefault="632F5573" w:rsidP="002A6ED6">
      <w:pPr>
        <w:pStyle w:val="Heading1"/>
      </w:pPr>
      <w:bookmarkStart w:id="12" w:name="_Toc202176804"/>
      <w:r w:rsidRPr="002A6ED6">
        <w:lastRenderedPageBreak/>
        <w:t>Attīstības jomu un rīcības</w:t>
      </w:r>
      <w:r w:rsidR="248A7042" w:rsidRPr="002A6ED6">
        <w:t xml:space="preserve"> virzienu</w:t>
      </w:r>
      <w:r w:rsidR="0B9A1AB8" w:rsidRPr="002A6ED6">
        <w:t xml:space="preserve"> īstenošanas</w:t>
      </w:r>
      <w:r w:rsidR="248A7042" w:rsidRPr="002A6ED6">
        <w:t xml:space="preserve"> izvērtējums</w:t>
      </w:r>
      <w:bookmarkEnd w:id="12"/>
    </w:p>
    <w:p w14:paraId="4B351018" w14:textId="60C0DB94" w:rsidR="00133C50" w:rsidRPr="00520516" w:rsidRDefault="00EB6295" w:rsidP="000A0C08">
      <w:pPr>
        <w:pStyle w:val="Heading2"/>
        <w:spacing w:before="0" w:after="0" w:line="360" w:lineRule="auto"/>
        <w:rPr>
          <w:rFonts w:ascii="Times New Roman" w:hAnsi="Times New Roman" w:cs="Times New Roman"/>
          <w:szCs w:val="24"/>
        </w:rPr>
      </w:pPr>
      <w:bookmarkStart w:id="13" w:name="_Toc202176805"/>
      <w:r w:rsidRPr="00520516">
        <w:rPr>
          <w:rFonts w:ascii="Times New Roman" w:hAnsi="Times New Roman" w:cs="Times New Roman"/>
          <w:szCs w:val="24"/>
        </w:rPr>
        <w:t>Attīstības joma “</w:t>
      </w:r>
      <w:r w:rsidR="000439FB" w:rsidRPr="00520516">
        <w:rPr>
          <w:rFonts w:ascii="Times New Roman" w:hAnsi="Times New Roman" w:cs="Times New Roman"/>
          <w:szCs w:val="24"/>
        </w:rPr>
        <w:t>Digitālās prasmes un izglītība</w:t>
      </w:r>
      <w:r w:rsidRPr="00520516">
        <w:rPr>
          <w:rFonts w:ascii="Times New Roman" w:hAnsi="Times New Roman" w:cs="Times New Roman"/>
          <w:szCs w:val="24"/>
        </w:rPr>
        <w:t>”</w:t>
      </w:r>
      <w:bookmarkEnd w:id="13"/>
    </w:p>
    <w:p w14:paraId="3C27D87A" w14:textId="43ACF55B" w:rsidR="001A6069" w:rsidRPr="00520516" w:rsidRDefault="00754CDF" w:rsidP="000A0C08">
      <w:pPr>
        <w:pStyle w:val="Heading3"/>
        <w:spacing w:before="0" w:after="0" w:line="360" w:lineRule="auto"/>
        <w:rPr>
          <w:rFonts w:cs="Times New Roman"/>
          <w:szCs w:val="24"/>
        </w:rPr>
      </w:pPr>
      <w:bookmarkStart w:id="14" w:name="_Toc202176806"/>
      <w:r w:rsidRPr="00520516">
        <w:rPr>
          <w:rFonts w:cs="Times New Roman"/>
          <w:szCs w:val="24"/>
        </w:rPr>
        <w:t>Pašreizējais stāvoklis attīstības jomā</w:t>
      </w:r>
      <w:bookmarkEnd w:id="14"/>
    </w:p>
    <w:p w14:paraId="207250C5" w14:textId="303A5016" w:rsidR="00BB5E99" w:rsidRPr="00520516" w:rsidRDefault="00695AD3" w:rsidP="00A90A65">
      <w:pPr>
        <w:rPr>
          <w:lang w:eastAsia="lv-LV"/>
        </w:rPr>
      </w:pPr>
      <w:r w:rsidRPr="00520516">
        <w:t>Pamatnostādņu</w:t>
      </w:r>
      <w:r w:rsidR="00BB3FEE" w:rsidRPr="00520516">
        <w:t xml:space="preserve"> a</w:t>
      </w:r>
      <w:r w:rsidR="00BB5E99" w:rsidRPr="00520516">
        <w:t>ttīstības jom</w:t>
      </w:r>
      <w:r w:rsidR="002E17F0">
        <w:t>as</w:t>
      </w:r>
      <w:r w:rsidR="00BB5E99" w:rsidRPr="00520516">
        <w:t xml:space="preserve"> “Digitālās prasmes un izglītība” </w:t>
      </w:r>
      <w:r w:rsidR="002E17F0">
        <w:t>īstenošan</w:t>
      </w:r>
      <w:r w:rsidR="00A93AB6">
        <w:t>u</w:t>
      </w:r>
      <w:r w:rsidR="00B4624A">
        <w:t xml:space="preserve"> </w:t>
      </w:r>
      <w:r w:rsidR="00BB5E99" w:rsidRPr="00520516">
        <w:t xml:space="preserve">raksturo </w:t>
      </w:r>
      <w:r w:rsidR="00865B4B">
        <w:t xml:space="preserve">dinamika </w:t>
      </w:r>
      <w:r w:rsidR="00BB5E99" w:rsidRPr="00520516">
        <w:t>rezultatīv</w:t>
      </w:r>
      <w:r w:rsidR="00865B4B">
        <w:t>ajos</w:t>
      </w:r>
      <w:r w:rsidR="00BB5E99" w:rsidRPr="00520516">
        <w:t xml:space="preserve"> rādītāj</w:t>
      </w:r>
      <w:r w:rsidR="00865B4B">
        <w:t>os</w:t>
      </w:r>
      <w:r w:rsidR="00BB5E99" w:rsidRPr="00520516">
        <w:rPr>
          <w:b/>
          <w:bCs/>
        </w:rPr>
        <w:t xml:space="preserve"> </w:t>
      </w:r>
      <w:r w:rsidR="00BB5E99" w:rsidRPr="00520516">
        <w:t>“</w:t>
      </w:r>
      <w:r w:rsidR="00BB5E99" w:rsidRPr="00520516">
        <w:rPr>
          <w:lang w:eastAsia="lv-LV"/>
        </w:rPr>
        <w:t>Iedzīvotāji, kam digitālās prasmes ir vismaz pamatlīmenī”, “Iedzīvotāji, kam digitālās prasmes ir virs pamatlīmeņa”, “</w:t>
      </w:r>
      <w:r w:rsidR="00C01668">
        <w:rPr>
          <w:lang w:eastAsia="lv-LV"/>
        </w:rPr>
        <w:t>IKT</w:t>
      </w:r>
      <w:r w:rsidR="00BB5E99" w:rsidRPr="00520516">
        <w:rPr>
          <w:lang w:eastAsia="lv-LV"/>
        </w:rPr>
        <w:t xml:space="preserve"> speciālistu skaits”, “IKT speciālistu – sieviešu skaits”</w:t>
      </w:r>
      <w:r w:rsidR="006674C1">
        <w:rPr>
          <w:lang w:eastAsia="lv-LV"/>
        </w:rPr>
        <w:t xml:space="preserve">. </w:t>
      </w:r>
      <w:r w:rsidR="0042339B">
        <w:rPr>
          <w:lang w:eastAsia="lv-LV"/>
        </w:rPr>
        <w:t xml:space="preserve">Izvērtējuma </w:t>
      </w:r>
      <w:r w:rsidR="00CC582F">
        <w:rPr>
          <w:lang w:eastAsia="lv-LV"/>
        </w:rPr>
        <w:t>9</w:t>
      </w:r>
      <w:r w:rsidR="0042339B" w:rsidRPr="00520516">
        <w:rPr>
          <w:lang w:eastAsia="lv-LV"/>
        </w:rPr>
        <w:t>.</w:t>
      </w:r>
      <w:r w:rsidR="0042339B">
        <w:rPr>
          <w:lang w:eastAsia="lv-LV"/>
        </w:rPr>
        <w:t> </w:t>
      </w:r>
      <w:r w:rsidR="0042339B" w:rsidRPr="00520516">
        <w:rPr>
          <w:lang w:eastAsia="lv-LV"/>
        </w:rPr>
        <w:t>tabul</w:t>
      </w:r>
      <w:r w:rsidR="0042339B">
        <w:rPr>
          <w:lang w:eastAsia="lv-LV"/>
        </w:rPr>
        <w:t xml:space="preserve">ā attēlotas </w:t>
      </w:r>
      <w:r w:rsidR="006B0A22">
        <w:rPr>
          <w:lang w:eastAsia="lv-LV"/>
        </w:rPr>
        <w:t xml:space="preserve">Pamatnostādnēs noteiktās </w:t>
      </w:r>
      <w:r w:rsidR="002C2A84">
        <w:rPr>
          <w:lang w:eastAsia="lv-LV"/>
        </w:rPr>
        <w:t>attīstības jomas “</w:t>
      </w:r>
      <w:r w:rsidR="004E38CA">
        <w:rPr>
          <w:lang w:eastAsia="lv-LV"/>
        </w:rPr>
        <w:t xml:space="preserve">Digitālās prasmes un izglītība” rezultatīvo rādītāju </w:t>
      </w:r>
      <w:r w:rsidR="006B0A22">
        <w:rPr>
          <w:lang w:eastAsia="lv-LV"/>
        </w:rPr>
        <w:t xml:space="preserve">bāzes, </w:t>
      </w:r>
      <w:r w:rsidR="00D81CAB">
        <w:rPr>
          <w:lang w:eastAsia="lv-LV"/>
        </w:rPr>
        <w:t>līdz 2027. gadam sasniedzamās</w:t>
      </w:r>
      <w:r w:rsidR="00B94462">
        <w:rPr>
          <w:lang w:eastAsia="lv-LV"/>
        </w:rPr>
        <w:t xml:space="preserve"> vērtības</w:t>
      </w:r>
      <w:r w:rsidR="006B0A22">
        <w:rPr>
          <w:lang w:eastAsia="lv-LV"/>
        </w:rPr>
        <w:t xml:space="preserve"> un </w:t>
      </w:r>
      <w:r w:rsidR="003D6AF5" w:rsidRPr="003D6AF5">
        <w:rPr>
          <w:lang w:eastAsia="lv-LV"/>
        </w:rPr>
        <w:t>līdz 202</w:t>
      </w:r>
      <w:r w:rsidR="007E109E">
        <w:rPr>
          <w:lang w:eastAsia="lv-LV"/>
        </w:rPr>
        <w:t>5</w:t>
      </w:r>
      <w:r w:rsidR="003D6AF5" w:rsidRPr="003D6AF5">
        <w:rPr>
          <w:lang w:eastAsia="lv-LV"/>
        </w:rPr>
        <w:t>. gada 1. ma</w:t>
      </w:r>
      <w:r w:rsidR="007E109E">
        <w:rPr>
          <w:lang w:eastAsia="lv-LV"/>
        </w:rPr>
        <w:t>rtam</w:t>
      </w:r>
      <w:r w:rsidR="003D6AF5" w:rsidRPr="003D6AF5">
        <w:rPr>
          <w:lang w:eastAsia="lv-LV"/>
        </w:rPr>
        <w:t xml:space="preserve"> </w:t>
      </w:r>
      <w:r w:rsidR="006B0A22">
        <w:rPr>
          <w:lang w:eastAsia="lv-LV"/>
        </w:rPr>
        <w:t xml:space="preserve">sasniegtās </w:t>
      </w:r>
      <w:r w:rsidR="00865BE6">
        <w:rPr>
          <w:lang w:eastAsia="lv-LV"/>
        </w:rPr>
        <w:t>vērtības</w:t>
      </w:r>
      <w:r w:rsidR="003D6AF5">
        <w:rPr>
          <w:lang w:eastAsia="lv-LV"/>
        </w:rPr>
        <w:t xml:space="preserve">. </w:t>
      </w:r>
    </w:p>
    <w:p w14:paraId="680AE1F6" w14:textId="06057B73" w:rsidR="0085563B" w:rsidRDefault="00CC582F" w:rsidP="00CE1508">
      <w:pPr>
        <w:keepNext/>
        <w:jc w:val="right"/>
        <w:rPr>
          <w:lang w:eastAsia="lv-LV"/>
        </w:rPr>
      </w:pPr>
      <w:r>
        <w:rPr>
          <w:lang w:eastAsia="lv-LV"/>
        </w:rPr>
        <w:t>9</w:t>
      </w:r>
      <w:r w:rsidR="007B0A94">
        <w:rPr>
          <w:lang w:eastAsia="lv-LV"/>
        </w:rPr>
        <w:t>.tabula</w:t>
      </w:r>
    </w:p>
    <w:tbl>
      <w:tblPr>
        <w:tblW w:w="8302" w:type="dxa"/>
        <w:tblInd w:w="-5" w:type="dxa"/>
        <w:tblLook w:val="04A0" w:firstRow="1" w:lastRow="0" w:firstColumn="1" w:lastColumn="0" w:noHBand="0" w:noVBand="1"/>
      </w:tblPr>
      <w:tblGrid>
        <w:gridCol w:w="2360"/>
        <w:gridCol w:w="1041"/>
        <w:gridCol w:w="1168"/>
        <w:gridCol w:w="1230"/>
        <w:gridCol w:w="1300"/>
        <w:gridCol w:w="1203"/>
      </w:tblGrid>
      <w:tr w:rsidR="008E5428" w:rsidRPr="494EF6EA" w14:paraId="5C10EB6A" w14:textId="77777777" w:rsidTr="6E1936C8">
        <w:trPr>
          <w:trHeight w:val="672"/>
        </w:trPr>
        <w:tc>
          <w:tcPr>
            <w:tcW w:w="23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E7869" w14:textId="5A71D53C" w:rsidR="00695AD3" w:rsidRDefault="00695AD3" w:rsidP="008E7A64">
            <w:pPr>
              <w:spacing w:after="0" w:line="240" w:lineRule="auto"/>
              <w:ind w:firstLine="0"/>
              <w:jc w:val="left"/>
              <w:rPr>
                <w:rFonts w:eastAsia="Times New Roman" w:cs="Times New Roman"/>
                <w:b/>
                <w:bCs/>
                <w:sz w:val="22"/>
                <w:szCs w:val="22"/>
                <w:lang w:eastAsia="lv-LV"/>
              </w:rPr>
            </w:pPr>
            <w:r w:rsidRPr="494EF6EA">
              <w:rPr>
                <w:rFonts w:eastAsia="Times New Roman" w:cs="Times New Roman"/>
                <w:b/>
                <w:bCs/>
                <w:sz w:val="22"/>
                <w:szCs w:val="22"/>
                <w:lang w:eastAsia="lv-LV"/>
              </w:rPr>
              <w:t>Rezultatīv</w:t>
            </w:r>
            <w:r w:rsidR="00D4433A">
              <w:rPr>
                <w:rFonts w:eastAsia="Times New Roman" w:cs="Times New Roman"/>
                <w:b/>
                <w:bCs/>
                <w:sz w:val="22"/>
                <w:szCs w:val="22"/>
                <w:lang w:eastAsia="lv-LV"/>
              </w:rPr>
              <w:t>ais</w:t>
            </w:r>
            <w:r w:rsidRPr="494EF6EA">
              <w:rPr>
                <w:rFonts w:eastAsia="Times New Roman" w:cs="Times New Roman"/>
                <w:b/>
                <w:bCs/>
                <w:sz w:val="22"/>
                <w:szCs w:val="22"/>
                <w:lang w:eastAsia="lv-LV"/>
              </w:rPr>
              <w:t xml:space="preserve"> rādītāj</w:t>
            </w:r>
            <w:r w:rsidR="00D4433A">
              <w:rPr>
                <w:rFonts w:eastAsia="Times New Roman" w:cs="Times New Roman"/>
                <w:b/>
                <w:bCs/>
                <w:sz w:val="22"/>
                <w:szCs w:val="22"/>
                <w:lang w:eastAsia="lv-LV"/>
              </w:rPr>
              <w:t>s</w:t>
            </w:r>
          </w:p>
        </w:tc>
        <w:tc>
          <w:tcPr>
            <w:tcW w:w="1041" w:type="dxa"/>
            <w:tcBorders>
              <w:top w:val="single" w:sz="4" w:space="0" w:color="auto"/>
              <w:left w:val="nil"/>
              <w:bottom w:val="single" w:sz="4" w:space="0" w:color="auto"/>
              <w:right w:val="single" w:sz="4" w:space="0" w:color="auto"/>
            </w:tcBorders>
            <w:shd w:val="clear" w:color="auto" w:fill="FFFFFF" w:themeFill="background1"/>
            <w:vAlign w:val="center"/>
          </w:tcPr>
          <w:p w14:paraId="4ADE3A7F" w14:textId="678C1778" w:rsidR="00695AD3" w:rsidRPr="00D4433A" w:rsidRDefault="00233CCB" w:rsidP="00233CCB">
            <w:pPr>
              <w:spacing w:after="0" w:line="240" w:lineRule="auto"/>
              <w:ind w:firstLine="0"/>
              <w:jc w:val="center"/>
              <w:rPr>
                <w:rFonts w:eastAsia="Times New Roman" w:cs="Times New Roman"/>
                <w:b/>
                <w:bCs/>
                <w:sz w:val="20"/>
                <w:szCs w:val="20"/>
                <w:lang w:eastAsia="lv-LV"/>
              </w:rPr>
            </w:pPr>
            <w:r w:rsidRPr="00690228">
              <w:rPr>
                <w:rFonts w:eastAsia="Times New Roman" w:cs="Times New Roman"/>
                <w:b/>
                <w:bCs/>
                <w:sz w:val="22"/>
                <w:szCs w:val="22"/>
                <w:lang w:eastAsia="lv-LV"/>
              </w:rPr>
              <w:t>Vērtība</w:t>
            </w:r>
            <w:r>
              <w:rPr>
                <w:rFonts w:eastAsia="Times New Roman" w:cs="Times New Roman"/>
                <w:b/>
                <w:bCs/>
                <w:sz w:val="22"/>
                <w:szCs w:val="22"/>
                <w:lang w:eastAsia="lv-LV"/>
              </w:rPr>
              <w:t xml:space="preserve"> un </w:t>
            </w:r>
            <w:r w:rsidRPr="00690228">
              <w:rPr>
                <w:rFonts w:eastAsia="Times New Roman" w:cs="Times New Roman"/>
                <w:b/>
                <w:bCs/>
                <w:sz w:val="22"/>
                <w:szCs w:val="22"/>
                <w:lang w:eastAsia="lv-LV"/>
              </w:rPr>
              <w:t xml:space="preserve"> bāzes gad</w:t>
            </w:r>
            <w:r>
              <w:rPr>
                <w:rFonts w:eastAsia="Times New Roman" w:cs="Times New Roman"/>
                <w:b/>
                <w:bCs/>
                <w:sz w:val="22"/>
                <w:szCs w:val="22"/>
                <w:lang w:eastAsia="lv-LV"/>
              </w:rPr>
              <w:t>s</w:t>
            </w:r>
          </w:p>
        </w:tc>
        <w:tc>
          <w:tcPr>
            <w:tcW w:w="1168" w:type="dxa"/>
            <w:tcBorders>
              <w:top w:val="single" w:sz="4" w:space="0" w:color="auto"/>
              <w:left w:val="nil"/>
              <w:bottom w:val="single" w:sz="4" w:space="0" w:color="auto"/>
              <w:right w:val="single" w:sz="4" w:space="0" w:color="auto"/>
            </w:tcBorders>
            <w:shd w:val="clear" w:color="auto" w:fill="FFFFFF" w:themeFill="background1"/>
            <w:vAlign w:val="center"/>
          </w:tcPr>
          <w:p w14:paraId="4A76F8C5" w14:textId="1222C64B" w:rsidR="00695AD3" w:rsidRPr="00D4433A" w:rsidRDefault="00695AD3" w:rsidP="00233CCB">
            <w:pPr>
              <w:spacing w:after="0" w:line="240" w:lineRule="auto"/>
              <w:ind w:firstLine="0"/>
              <w:jc w:val="center"/>
              <w:rPr>
                <w:rFonts w:eastAsia="Times New Roman" w:cs="Times New Roman"/>
                <w:b/>
                <w:bCs/>
                <w:sz w:val="20"/>
                <w:szCs w:val="20"/>
                <w:lang w:eastAsia="lv-LV"/>
              </w:rPr>
            </w:pPr>
            <w:r w:rsidRPr="00D4433A">
              <w:rPr>
                <w:rFonts w:eastAsia="Times New Roman" w:cs="Times New Roman"/>
                <w:b/>
                <w:bCs/>
                <w:sz w:val="20"/>
                <w:szCs w:val="20"/>
                <w:lang w:eastAsia="lv-LV"/>
              </w:rPr>
              <w:t>Plān</w:t>
            </w:r>
            <w:r w:rsidR="00D4433A">
              <w:rPr>
                <w:rFonts w:eastAsia="Times New Roman" w:cs="Times New Roman"/>
                <w:b/>
                <w:bCs/>
                <w:sz w:val="20"/>
                <w:szCs w:val="20"/>
                <w:lang w:eastAsia="lv-LV"/>
              </w:rPr>
              <w:t>otā vērtība</w:t>
            </w:r>
            <w:r w:rsidRPr="00D4433A">
              <w:rPr>
                <w:rFonts w:eastAsia="Times New Roman" w:cs="Times New Roman"/>
                <w:b/>
                <w:bCs/>
                <w:sz w:val="20"/>
                <w:szCs w:val="20"/>
                <w:lang w:eastAsia="lv-LV"/>
              </w:rPr>
              <w:t xml:space="preserve"> 2024.gadā</w:t>
            </w:r>
          </w:p>
        </w:tc>
        <w:tc>
          <w:tcPr>
            <w:tcW w:w="1230" w:type="dxa"/>
            <w:tcBorders>
              <w:top w:val="single" w:sz="4" w:space="0" w:color="auto"/>
              <w:left w:val="nil"/>
              <w:bottom w:val="single" w:sz="4" w:space="0" w:color="auto"/>
              <w:right w:val="single" w:sz="4" w:space="0" w:color="auto"/>
            </w:tcBorders>
            <w:shd w:val="clear" w:color="auto" w:fill="FFFFFF" w:themeFill="background1"/>
            <w:vAlign w:val="center"/>
          </w:tcPr>
          <w:p w14:paraId="51328737" w14:textId="70A1BF70" w:rsidR="00695AD3" w:rsidRPr="00D4433A" w:rsidRDefault="00D376A3" w:rsidP="00233CCB">
            <w:pPr>
              <w:spacing w:after="0" w:line="240" w:lineRule="auto"/>
              <w:ind w:firstLine="0"/>
              <w:jc w:val="center"/>
              <w:rPr>
                <w:rFonts w:eastAsia="Times New Roman" w:cs="Times New Roman"/>
                <w:b/>
                <w:bCs/>
                <w:sz w:val="20"/>
                <w:szCs w:val="20"/>
                <w:lang w:eastAsia="lv-LV"/>
              </w:rPr>
            </w:pPr>
            <w:r>
              <w:rPr>
                <w:rFonts w:eastAsia="Times New Roman" w:cs="Times New Roman"/>
                <w:b/>
                <w:bCs/>
                <w:sz w:val="20"/>
                <w:szCs w:val="20"/>
                <w:lang w:eastAsia="lv-LV"/>
              </w:rPr>
              <w:t>Sasniegtā vērtība</w:t>
            </w:r>
          </w:p>
          <w:p w14:paraId="1A7A272B" w14:textId="77777777" w:rsidR="00695AD3" w:rsidRPr="00D4433A" w:rsidRDefault="00695AD3" w:rsidP="00233CCB">
            <w:pPr>
              <w:spacing w:after="0" w:line="240" w:lineRule="auto"/>
              <w:ind w:firstLine="0"/>
              <w:jc w:val="center"/>
              <w:rPr>
                <w:rFonts w:eastAsia="Times New Roman" w:cs="Times New Roman"/>
                <w:b/>
                <w:bCs/>
                <w:sz w:val="20"/>
                <w:szCs w:val="20"/>
                <w:lang w:eastAsia="lv-LV"/>
              </w:rPr>
            </w:pPr>
            <w:r w:rsidRPr="00D4433A">
              <w:rPr>
                <w:rFonts w:eastAsia="Times New Roman" w:cs="Times New Roman"/>
                <w:b/>
                <w:bCs/>
                <w:sz w:val="20"/>
                <w:szCs w:val="20"/>
                <w:lang w:eastAsia="lv-LV"/>
              </w:rPr>
              <w:t>2024.gadā</w:t>
            </w:r>
          </w:p>
        </w:tc>
        <w:tc>
          <w:tcPr>
            <w:tcW w:w="1300" w:type="dxa"/>
            <w:tcBorders>
              <w:top w:val="single" w:sz="4" w:space="0" w:color="auto"/>
              <w:left w:val="nil"/>
              <w:bottom w:val="single" w:sz="4" w:space="0" w:color="auto"/>
              <w:right w:val="single" w:sz="4" w:space="0" w:color="auto"/>
            </w:tcBorders>
            <w:shd w:val="clear" w:color="auto" w:fill="FFFFFF" w:themeFill="background1"/>
            <w:vAlign w:val="center"/>
          </w:tcPr>
          <w:p w14:paraId="0DA57305" w14:textId="2F8868B3" w:rsidR="3C1693AE" w:rsidRDefault="3C1693AE" w:rsidP="00233CCB">
            <w:pPr>
              <w:spacing w:after="0" w:line="240" w:lineRule="auto"/>
              <w:ind w:firstLine="0"/>
              <w:jc w:val="center"/>
              <w:rPr>
                <w:rFonts w:eastAsia="Times New Roman" w:cs="Times New Roman"/>
                <w:b/>
                <w:bCs/>
                <w:sz w:val="20"/>
                <w:szCs w:val="20"/>
                <w:lang w:eastAsia="lv-LV"/>
              </w:rPr>
            </w:pPr>
            <w:r w:rsidRPr="06DB8013">
              <w:rPr>
                <w:rFonts w:eastAsia="Times New Roman" w:cs="Times New Roman"/>
                <w:b/>
                <w:bCs/>
                <w:sz w:val="20"/>
                <w:szCs w:val="20"/>
                <w:lang w:eastAsia="lv-LV"/>
              </w:rPr>
              <w:t>Plānotā</w:t>
            </w:r>
            <w:r w:rsidRPr="7BC9FC3F">
              <w:rPr>
                <w:rFonts w:eastAsia="Times New Roman" w:cs="Times New Roman"/>
                <w:b/>
                <w:bCs/>
                <w:sz w:val="20"/>
                <w:szCs w:val="20"/>
                <w:lang w:eastAsia="lv-LV"/>
              </w:rPr>
              <w:t xml:space="preserve"> vērtība</w:t>
            </w:r>
          </w:p>
          <w:p w14:paraId="14307EBF" w14:textId="1CE57CBE" w:rsidR="13285387" w:rsidRDefault="3C1693AE" w:rsidP="00233CCB">
            <w:pPr>
              <w:spacing w:after="0" w:line="240" w:lineRule="auto"/>
              <w:ind w:firstLine="0"/>
              <w:jc w:val="center"/>
              <w:rPr>
                <w:rFonts w:eastAsia="Times New Roman" w:cs="Times New Roman"/>
                <w:b/>
                <w:bCs/>
                <w:sz w:val="20"/>
                <w:szCs w:val="20"/>
                <w:lang w:eastAsia="lv-LV"/>
              </w:rPr>
            </w:pPr>
            <w:r w:rsidRPr="7BC9FC3F">
              <w:rPr>
                <w:rFonts w:eastAsia="Times New Roman" w:cs="Times New Roman"/>
                <w:b/>
                <w:bCs/>
                <w:sz w:val="20"/>
                <w:szCs w:val="20"/>
                <w:lang w:eastAsia="lv-LV"/>
              </w:rPr>
              <w:t>202</w:t>
            </w:r>
            <w:r w:rsidR="00486A9A">
              <w:rPr>
                <w:rFonts w:eastAsia="Times New Roman" w:cs="Times New Roman"/>
                <w:b/>
                <w:bCs/>
                <w:sz w:val="20"/>
                <w:szCs w:val="20"/>
                <w:lang w:eastAsia="lv-LV"/>
              </w:rPr>
              <w:t>7</w:t>
            </w:r>
            <w:r w:rsidRPr="7BC9FC3F">
              <w:rPr>
                <w:rFonts w:eastAsia="Times New Roman" w:cs="Times New Roman"/>
                <w:b/>
                <w:bCs/>
                <w:sz w:val="20"/>
                <w:szCs w:val="20"/>
                <w:lang w:eastAsia="lv-LV"/>
              </w:rPr>
              <w:t>.gadā</w:t>
            </w:r>
          </w:p>
        </w:tc>
        <w:tc>
          <w:tcPr>
            <w:tcW w:w="1203" w:type="dxa"/>
            <w:tcBorders>
              <w:top w:val="single" w:sz="4" w:space="0" w:color="auto"/>
              <w:left w:val="nil"/>
              <w:bottom w:val="single" w:sz="4" w:space="0" w:color="auto"/>
              <w:right w:val="single" w:sz="4" w:space="0" w:color="auto"/>
            </w:tcBorders>
            <w:shd w:val="clear" w:color="auto" w:fill="FFFFFF" w:themeFill="background1"/>
            <w:vAlign w:val="center"/>
          </w:tcPr>
          <w:p w14:paraId="5B3D5C75" w14:textId="60FF8FBA" w:rsidR="00695AD3" w:rsidRPr="00D4433A" w:rsidRDefault="00F6162D" w:rsidP="00233CCB">
            <w:pPr>
              <w:spacing w:after="0" w:line="240" w:lineRule="auto"/>
              <w:ind w:firstLine="0"/>
              <w:jc w:val="center"/>
              <w:rPr>
                <w:rFonts w:eastAsia="Times New Roman" w:cs="Times New Roman"/>
                <w:b/>
                <w:bCs/>
                <w:sz w:val="20"/>
                <w:szCs w:val="20"/>
                <w:lang w:eastAsia="lv-LV"/>
              </w:rPr>
            </w:pPr>
            <w:r>
              <w:rPr>
                <w:rFonts w:eastAsia="Times New Roman" w:cs="Times New Roman"/>
                <w:b/>
                <w:bCs/>
                <w:sz w:val="20"/>
                <w:szCs w:val="20"/>
                <w:lang w:eastAsia="lv-LV"/>
              </w:rPr>
              <w:t>Dinamika</w:t>
            </w:r>
            <w:r w:rsidR="42CE6406" w:rsidRPr="4B9A15DE">
              <w:rPr>
                <w:rFonts w:eastAsia="Times New Roman" w:cs="Times New Roman"/>
                <w:b/>
                <w:bCs/>
                <w:sz w:val="20"/>
                <w:szCs w:val="20"/>
                <w:lang w:eastAsia="lv-LV"/>
              </w:rPr>
              <w:t xml:space="preserve"> uz 2024.gadu</w:t>
            </w:r>
          </w:p>
        </w:tc>
      </w:tr>
      <w:tr w:rsidR="001106E2" w:rsidRPr="494EF6EA" w14:paraId="75E791FD" w14:textId="77777777" w:rsidTr="6E1936C8">
        <w:trPr>
          <w:trHeight w:val="300"/>
        </w:trPr>
        <w:tc>
          <w:tcPr>
            <w:tcW w:w="8302"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42577" w14:textId="77777777" w:rsidR="00695AD3" w:rsidRDefault="00695AD3" w:rsidP="00E478AC">
            <w:pPr>
              <w:spacing w:after="0" w:line="240" w:lineRule="auto"/>
              <w:jc w:val="center"/>
              <w:rPr>
                <w:rFonts w:eastAsia="Times New Roman" w:cs="Times New Roman"/>
                <w:b/>
                <w:bCs/>
                <w:sz w:val="22"/>
                <w:szCs w:val="22"/>
                <w:lang w:eastAsia="lv-LV"/>
              </w:rPr>
            </w:pPr>
            <w:r w:rsidRPr="494EF6EA">
              <w:rPr>
                <w:rFonts w:eastAsia="Times New Roman" w:cs="Times New Roman"/>
                <w:b/>
                <w:bCs/>
                <w:sz w:val="22"/>
                <w:szCs w:val="22"/>
                <w:lang w:eastAsia="lv-LV"/>
              </w:rPr>
              <w:t>4.1. Digitālās prasmes un izglītība</w:t>
            </w:r>
          </w:p>
        </w:tc>
      </w:tr>
      <w:tr w:rsidR="00695AD3" w:rsidRPr="494EF6EA" w14:paraId="304CCAA4" w14:textId="77777777" w:rsidTr="6E1936C8">
        <w:trPr>
          <w:trHeight w:val="266"/>
        </w:trPr>
        <w:tc>
          <w:tcPr>
            <w:tcW w:w="8302" w:type="dxa"/>
            <w:gridSpan w:val="6"/>
            <w:tcBorders>
              <w:top w:val="single" w:sz="4" w:space="0" w:color="auto"/>
              <w:left w:val="single" w:sz="4" w:space="0" w:color="auto"/>
              <w:bottom w:val="single" w:sz="4" w:space="0" w:color="auto"/>
              <w:right w:val="single" w:sz="4" w:space="0" w:color="auto"/>
            </w:tcBorders>
            <w:vAlign w:val="bottom"/>
          </w:tcPr>
          <w:p w14:paraId="4FD897B6" w14:textId="77777777" w:rsidR="00695AD3" w:rsidRDefault="00695AD3" w:rsidP="00E478AC">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4.1.-1 Palielināts iedzīvotāju skaits, kam ir digitālās prasmes</w:t>
            </w:r>
          </w:p>
        </w:tc>
      </w:tr>
      <w:tr w:rsidR="008E5428" w:rsidRPr="50E44B63" w14:paraId="7ECE20F7" w14:textId="77777777" w:rsidTr="6E1936C8">
        <w:trPr>
          <w:trHeight w:val="579"/>
        </w:trPr>
        <w:tc>
          <w:tcPr>
            <w:tcW w:w="23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6C2AF" w14:textId="77777777" w:rsidR="00695AD3" w:rsidRDefault="00695AD3" w:rsidP="00E478AC">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4.1.-1-1 Iedzīvotāji, kam digitālās prasmes ir vismaz pamatlīmenī</w:t>
            </w:r>
          </w:p>
        </w:tc>
        <w:tc>
          <w:tcPr>
            <w:tcW w:w="1041" w:type="dxa"/>
            <w:tcBorders>
              <w:top w:val="single" w:sz="4" w:space="0" w:color="auto"/>
              <w:left w:val="nil"/>
              <w:bottom w:val="single" w:sz="4" w:space="0" w:color="auto"/>
              <w:right w:val="single" w:sz="4" w:space="0" w:color="auto"/>
            </w:tcBorders>
            <w:shd w:val="clear" w:color="auto" w:fill="FFFFFF" w:themeFill="background1"/>
            <w:vAlign w:val="center"/>
          </w:tcPr>
          <w:p w14:paraId="57676387" w14:textId="77777777" w:rsidR="00695AD3" w:rsidRDefault="00695AD3" w:rsidP="00E478AC">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43% (2019)</w:t>
            </w:r>
          </w:p>
        </w:tc>
        <w:tc>
          <w:tcPr>
            <w:tcW w:w="1168" w:type="dxa"/>
            <w:tcBorders>
              <w:top w:val="single" w:sz="4" w:space="0" w:color="auto"/>
              <w:left w:val="nil"/>
              <w:bottom w:val="single" w:sz="4" w:space="0" w:color="auto"/>
              <w:right w:val="single" w:sz="4" w:space="0" w:color="auto"/>
            </w:tcBorders>
            <w:shd w:val="clear" w:color="auto" w:fill="DDEBF7"/>
            <w:vAlign w:val="center"/>
          </w:tcPr>
          <w:p w14:paraId="34621579" w14:textId="77777777" w:rsidR="00695AD3" w:rsidRDefault="00695AD3" w:rsidP="00E478AC">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54%</w:t>
            </w:r>
          </w:p>
        </w:tc>
        <w:tc>
          <w:tcPr>
            <w:tcW w:w="1230" w:type="dxa"/>
            <w:tcBorders>
              <w:top w:val="single" w:sz="4" w:space="0" w:color="auto"/>
              <w:left w:val="nil"/>
              <w:bottom w:val="single" w:sz="4" w:space="0" w:color="auto"/>
              <w:right w:val="single" w:sz="4" w:space="0" w:color="auto"/>
            </w:tcBorders>
            <w:shd w:val="clear" w:color="auto" w:fill="FFFFFF" w:themeFill="background1"/>
            <w:vAlign w:val="center"/>
          </w:tcPr>
          <w:p w14:paraId="31DE9E39" w14:textId="60BBDBE3" w:rsidR="00695AD3" w:rsidRDefault="2809B267" w:rsidP="00E478AC">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45,3</w:t>
            </w:r>
            <w:r w:rsidR="677C61CE" w:rsidRPr="50E44B63">
              <w:rPr>
                <w:rFonts w:eastAsia="Times New Roman" w:cs="Times New Roman"/>
                <w:sz w:val="22"/>
                <w:szCs w:val="22"/>
                <w:lang w:eastAsia="lv-LV"/>
              </w:rPr>
              <w:t>%</w:t>
            </w:r>
            <w:r w:rsidR="009B776C">
              <w:rPr>
                <w:rStyle w:val="FootnoteReference"/>
                <w:rFonts w:eastAsia="Times New Roman" w:cs="Times New Roman"/>
                <w:sz w:val="22"/>
                <w:szCs w:val="22"/>
                <w:lang w:eastAsia="lv-LV"/>
              </w:rPr>
              <w:footnoteReference w:id="29"/>
            </w:r>
          </w:p>
        </w:tc>
        <w:tc>
          <w:tcPr>
            <w:tcW w:w="1300" w:type="dxa"/>
            <w:tcBorders>
              <w:top w:val="single" w:sz="4" w:space="0" w:color="auto"/>
              <w:left w:val="nil"/>
              <w:bottom w:val="single" w:sz="4" w:space="0" w:color="auto"/>
              <w:right w:val="single" w:sz="4" w:space="0" w:color="auto"/>
            </w:tcBorders>
            <w:shd w:val="clear" w:color="auto" w:fill="FFFFFF" w:themeFill="background1"/>
            <w:vAlign w:val="center"/>
          </w:tcPr>
          <w:p w14:paraId="10CD6FDD" w14:textId="032D6213" w:rsidR="13285387" w:rsidRDefault="469AEDDB" w:rsidP="00AB3736">
            <w:pPr>
              <w:spacing w:after="0" w:line="240" w:lineRule="auto"/>
              <w:ind w:firstLine="0"/>
              <w:jc w:val="center"/>
              <w:rPr>
                <w:rFonts w:eastAsia="Times New Roman" w:cs="Times New Roman"/>
                <w:sz w:val="22"/>
                <w:szCs w:val="22"/>
                <w:lang w:eastAsia="lv-LV"/>
              </w:rPr>
            </w:pPr>
            <w:r w:rsidRPr="10C35538">
              <w:rPr>
                <w:rFonts w:eastAsia="Times New Roman" w:cs="Times New Roman"/>
                <w:sz w:val="22"/>
                <w:szCs w:val="22"/>
                <w:lang w:eastAsia="lv-LV"/>
              </w:rPr>
              <w:t>70%</w:t>
            </w:r>
          </w:p>
        </w:tc>
        <w:tc>
          <w:tcPr>
            <w:tcW w:w="1203" w:type="dxa"/>
            <w:tcBorders>
              <w:top w:val="single" w:sz="4" w:space="0" w:color="auto"/>
              <w:left w:val="nil"/>
              <w:bottom w:val="single" w:sz="4" w:space="0" w:color="auto"/>
              <w:right w:val="single" w:sz="4" w:space="0" w:color="auto"/>
            </w:tcBorders>
            <w:shd w:val="clear" w:color="auto" w:fill="FF0000"/>
            <w:vAlign w:val="center"/>
          </w:tcPr>
          <w:p w14:paraId="4468AD53" w14:textId="6B7FC42D" w:rsidR="00695AD3" w:rsidRPr="50E44B63" w:rsidRDefault="00695AD3" w:rsidP="00E478AC">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w:t>
            </w:r>
            <w:r w:rsidR="00FD3175">
              <w:rPr>
                <w:rFonts w:eastAsia="Times New Roman" w:cs="Times New Roman"/>
                <w:sz w:val="22"/>
                <w:szCs w:val="22"/>
                <w:lang w:eastAsia="lv-LV"/>
              </w:rPr>
              <w:t>8,66</w:t>
            </w:r>
            <w:r>
              <w:rPr>
                <w:rFonts w:eastAsia="Times New Roman" w:cs="Times New Roman"/>
                <w:sz w:val="22"/>
                <w:szCs w:val="22"/>
                <w:lang w:eastAsia="lv-LV"/>
              </w:rPr>
              <w:t>%</w:t>
            </w:r>
          </w:p>
        </w:tc>
      </w:tr>
      <w:tr w:rsidR="008E5428" w:rsidRPr="50E44B63" w14:paraId="2BC96640" w14:textId="77777777" w:rsidTr="6E1936C8">
        <w:trPr>
          <w:trHeight w:val="559"/>
        </w:trPr>
        <w:tc>
          <w:tcPr>
            <w:tcW w:w="23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D39F70" w14:textId="77777777" w:rsidR="00695AD3" w:rsidRDefault="00695AD3" w:rsidP="00E478AC">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4.1.-1-2  Iedzīvotāji, kam digitālās prasmes ir virs pamatlīmeņa</w:t>
            </w:r>
          </w:p>
        </w:tc>
        <w:tc>
          <w:tcPr>
            <w:tcW w:w="1041" w:type="dxa"/>
            <w:tcBorders>
              <w:top w:val="single" w:sz="4" w:space="0" w:color="auto"/>
              <w:left w:val="nil"/>
              <w:bottom w:val="single" w:sz="4" w:space="0" w:color="auto"/>
              <w:right w:val="single" w:sz="4" w:space="0" w:color="auto"/>
            </w:tcBorders>
            <w:shd w:val="clear" w:color="auto" w:fill="FFFFFF" w:themeFill="background1"/>
            <w:vAlign w:val="center"/>
          </w:tcPr>
          <w:p w14:paraId="05986156" w14:textId="77777777" w:rsidR="00695AD3" w:rsidRDefault="00695AD3" w:rsidP="00E478AC">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24% (2020)</w:t>
            </w:r>
          </w:p>
        </w:tc>
        <w:tc>
          <w:tcPr>
            <w:tcW w:w="1168" w:type="dxa"/>
            <w:tcBorders>
              <w:top w:val="single" w:sz="4" w:space="0" w:color="auto"/>
              <w:left w:val="nil"/>
              <w:bottom w:val="single" w:sz="4" w:space="0" w:color="auto"/>
              <w:right w:val="single" w:sz="4" w:space="0" w:color="auto"/>
            </w:tcBorders>
            <w:shd w:val="clear" w:color="auto" w:fill="DDEBF7"/>
            <w:vAlign w:val="center"/>
          </w:tcPr>
          <w:p w14:paraId="41DAC4F5" w14:textId="77777777" w:rsidR="00695AD3" w:rsidRDefault="00695AD3" w:rsidP="00E478AC">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35%</w:t>
            </w:r>
          </w:p>
        </w:tc>
        <w:tc>
          <w:tcPr>
            <w:tcW w:w="1230" w:type="dxa"/>
            <w:tcBorders>
              <w:top w:val="single" w:sz="4" w:space="0" w:color="auto"/>
              <w:left w:val="nil"/>
              <w:bottom w:val="single" w:sz="4" w:space="0" w:color="auto"/>
              <w:right w:val="single" w:sz="4" w:space="0" w:color="auto"/>
            </w:tcBorders>
            <w:shd w:val="clear" w:color="auto" w:fill="FFFFFF" w:themeFill="background1"/>
            <w:vAlign w:val="center"/>
          </w:tcPr>
          <w:p w14:paraId="00C2C4FF" w14:textId="19073F1E" w:rsidR="00695AD3" w:rsidRDefault="4EF28F87" w:rsidP="00E478AC">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16,</w:t>
            </w:r>
            <w:r w:rsidR="1297A61C">
              <w:rPr>
                <w:rFonts w:eastAsia="Times New Roman" w:cs="Times New Roman"/>
                <w:sz w:val="22"/>
                <w:szCs w:val="22"/>
                <w:lang w:eastAsia="lv-LV"/>
              </w:rPr>
              <w:t>6</w:t>
            </w:r>
            <w:r w:rsidR="677C61CE" w:rsidRPr="50E44B63">
              <w:rPr>
                <w:rFonts w:eastAsia="Times New Roman" w:cs="Times New Roman"/>
                <w:sz w:val="22"/>
                <w:szCs w:val="22"/>
                <w:lang w:eastAsia="lv-LV"/>
              </w:rPr>
              <w:t>%</w:t>
            </w:r>
            <w:r w:rsidR="00E6629F">
              <w:rPr>
                <w:rStyle w:val="FootnoteReference"/>
                <w:rFonts w:eastAsia="Times New Roman" w:cs="Times New Roman"/>
                <w:sz w:val="22"/>
                <w:szCs w:val="22"/>
                <w:lang w:eastAsia="lv-LV"/>
              </w:rPr>
              <w:footnoteReference w:id="30"/>
            </w:r>
          </w:p>
        </w:tc>
        <w:tc>
          <w:tcPr>
            <w:tcW w:w="1300" w:type="dxa"/>
            <w:tcBorders>
              <w:top w:val="single" w:sz="4" w:space="0" w:color="auto"/>
              <w:left w:val="nil"/>
              <w:bottom w:val="single" w:sz="4" w:space="0" w:color="auto"/>
              <w:right w:val="single" w:sz="4" w:space="0" w:color="auto"/>
            </w:tcBorders>
            <w:shd w:val="clear" w:color="auto" w:fill="FFFFFF" w:themeFill="background1"/>
            <w:vAlign w:val="center"/>
          </w:tcPr>
          <w:p w14:paraId="473F6F42" w14:textId="6B41BFA8" w:rsidR="13285387" w:rsidRDefault="78093BCB" w:rsidP="00AB3736">
            <w:pPr>
              <w:spacing w:after="0" w:line="240" w:lineRule="auto"/>
              <w:ind w:firstLine="0"/>
              <w:jc w:val="center"/>
              <w:rPr>
                <w:rFonts w:eastAsia="Times New Roman" w:cs="Times New Roman"/>
                <w:sz w:val="22"/>
                <w:szCs w:val="22"/>
                <w:lang w:eastAsia="lv-LV"/>
              </w:rPr>
            </w:pPr>
            <w:r w:rsidRPr="04E34524">
              <w:rPr>
                <w:rFonts w:eastAsia="Times New Roman" w:cs="Times New Roman"/>
                <w:sz w:val="22"/>
                <w:szCs w:val="22"/>
                <w:lang w:eastAsia="lv-LV"/>
              </w:rPr>
              <w:t>45%</w:t>
            </w:r>
          </w:p>
        </w:tc>
        <w:tc>
          <w:tcPr>
            <w:tcW w:w="1203" w:type="dxa"/>
            <w:tcBorders>
              <w:top w:val="single" w:sz="4" w:space="0" w:color="auto"/>
              <w:left w:val="nil"/>
              <w:bottom w:val="single" w:sz="4" w:space="0" w:color="auto"/>
              <w:right w:val="single" w:sz="4" w:space="0" w:color="auto"/>
            </w:tcBorders>
            <w:shd w:val="clear" w:color="auto" w:fill="FF0000"/>
            <w:vAlign w:val="center"/>
          </w:tcPr>
          <w:p w14:paraId="4B0C23E2" w14:textId="159CE267" w:rsidR="00695AD3" w:rsidRPr="50E44B63" w:rsidRDefault="00695AD3" w:rsidP="00E478AC">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w:t>
            </w:r>
            <w:r w:rsidR="003F0E43">
              <w:rPr>
                <w:rFonts w:eastAsia="Times New Roman" w:cs="Times New Roman"/>
                <w:sz w:val="22"/>
                <w:szCs w:val="22"/>
                <w:lang w:eastAsia="lv-LV"/>
              </w:rPr>
              <w:t>18,45</w:t>
            </w:r>
            <w:r>
              <w:rPr>
                <w:rFonts w:eastAsia="Times New Roman" w:cs="Times New Roman"/>
                <w:sz w:val="22"/>
                <w:szCs w:val="22"/>
                <w:lang w:eastAsia="lv-LV"/>
              </w:rPr>
              <w:t>%</w:t>
            </w:r>
          </w:p>
        </w:tc>
      </w:tr>
      <w:tr w:rsidR="00695AD3" w:rsidRPr="00233945" w14:paraId="35ECA00F" w14:textId="77777777" w:rsidTr="6E1936C8">
        <w:trPr>
          <w:trHeight w:val="345"/>
        </w:trPr>
        <w:tc>
          <w:tcPr>
            <w:tcW w:w="8302" w:type="dxa"/>
            <w:gridSpan w:val="6"/>
            <w:tcBorders>
              <w:top w:val="single" w:sz="4" w:space="0" w:color="auto"/>
              <w:left w:val="single" w:sz="4" w:space="0" w:color="auto"/>
              <w:bottom w:val="single" w:sz="4" w:space="0" w:color="auto"/>
              <w:right w:val="single" w:sz="4" w:space="0" w:color="auto"/>
            </w:tcBorders>
            <w:vAlign w:val="bottom"/>
          </w:tcPr>
          <w:p w14:paraId="68647FB0" w14:textId="0709FEF9" w:rsidR="00695AD3" w:rsidRDefault="00695AD3" w:rsidP="00E478AC">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 xml:space="preserve">4.1.-.2 Palielināts IKT speciālistu skaits un IKT speciālistu </w:t>
            </w:r>
            <w:r w:rsidR="007B0A94">
              <w:rPr>
                <w:rFonts w:eastAsia="Times New Roman" w:cs="Times New Roman"/>
                <w:b/>
                <w:bCs/>
                <w:color w:val="000000" w:themeColor="text1"/>
                <w:sz w:val="22"/>
                <w:szCs w:val="22"/>
                <w:lang w:eastAsia="lv-LV"/>
              </w:rPr>
              <w:t>–</w:t>
            </w:r>
            <w:r w:rsidRPr="494EF6EA">
              <w:rPr>
                <w:rFonts w:eastAsia="Times New Roman" w:cs="Times New Roman"/>
                <w:b/>
                <w:bCs/>
                <w:color w:val="000000" w:themeColor="text1"/>
                <w:sz w:val="22"/>
                <w:szCs w:val="22"/>
                <w:lang w:eastAsia="lv-LV"/>
              </w:rPr>
              <w:t xml:space="preserve"> sieviešu skaits</w:t>
            </w:r>
          </w:p>
        </w:tc>
      </w:tr>
      <w:tr w:rsidR="008E5428" w:rsidRPr="50E44B63" w14:paraId="63C68B2D" w14:textId="77777777" w:rsidTr="6E1936C8">
        <w:trPr>
          <w:trHeight w:val="333"/>
        </w:trPr>
        <w:tc>
          <w:tcPr>
            <w:tcW w:w="23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530BF" w14:textId="77777777" w:rsidR="00695AD3" w:rsidRDefault="00695AD3" w:rsidP="00E478AC">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4.1.-2-1 IKT speciālistu skaits</w:t>
            </w:r>
          </w:p>
        </w:tc>
        <w:tc>
          <w:tcPr>
            <w:tcW w:w="1041" w:type="dxa"/>
            <w:tcBorders>
              <w:top w:val="single" w:sz="4" w:space="0" w:color="auto"/>
              <w:left w:val="nil"/>
              <w:bottom w:val="single" w:sz="4" w:space="0" w:color="auto"/>
              <w:right w:val="single" w:sz="4" w:space="0" w:color="auto"/>
            </w:tcBorders>
            <w:shd w:val="clear" w:color="auto" w:fill="FFFFFF" w:themeFill="background1"/>
            <w:vAlign w:val="center"/>
          </w:tcPr>
          <w:p w14:paraId="14EBEC4D" w14:textId="77777777" w:rsidR="00695AD3" w:rsidRDefault="00695AD3" w:rsidP="00E478AC">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1,7% (2019)</w:t>
            </w:r>
          </w:p>
        </w:tc>
        <w:tc>
          <w:tcPr>
            <w:tcW w:w="1168" w:type="dxa"/>
            <w:tcBorders>
              <w:top w:val="single" w:sz="4" w:space="0" w:color="auto"/>
              <w:left w:val="nil"/>
              <w:bottom w:val="single" w:sz="4" w:space="0" w:color="auto"/>
              <w:right w:val="single" w:sz="4" w:space="0" w:color="auto"/>
            </w:tcBorders>
            <w:shd w:val="clear" w:color="auto" w:fill="DDEBF7"/>
            <w:vAlign w:val="center"/>
          </w:tcPr>
          <w:p w14:paraId="39D50271" w14:textId="77777777" w:rsidR="00695AD3" w:rsidRDefault="00695AD3" w:rsidP="00E478AC">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2,3%</w:t>
            </w:r>
          </w:p>
        </w:tc>
        <w:tc>
          <w:tcPr>
            <w:tcW w:w="1230" w:type="dxa"/>
            <w:tcBorders>
              <w:top w:val="single" w:sz="4" w:space="0" w:color="auto"/>
              <w:left w:val="nil"/>
              <w:bottom w:val="single" w:sz="4" w:space="0" w:color="auto"/>
              <w:right w:val="single" w:sz="4" w:space="0" w:color="auto"/>
            </w:tcBorders>
            <w:shd w:val="clear" w:color="auto" w:fill="FFFFFF" w:themeFill="background1"/>
            <w:vAlign w:val="center"/>
          </w:tcPr>
          <w:p w14:paraId="3BCB72EE" w14:textId="3187D283" w:rsidR="00695AD3" w:rsidRDefault="677C61CE" w:rsidP="00E478AC">
            <w:pPr>
              <w:spacing w:after="0" w:line="240" w:lineRule="auto"/>
              <w:ind w:firstLine="0"/>
              <w:jc w:val="center"/>
              <w:rPr>
                <w:rFonts w:eastAsia="Times New Roman" w:cs="Times New Roman"/>
                <w:sz w:val="22"/>
                <w:szCs w:val="22"/>
                <w:lang w:eastAsia="lv-LV"/>
              </w:rPr>
            </w:pPr>
            <w:r w:rsidRPr="50E44B63">
              <w:rPr>
                <w:rFonts w:eastAsia="Times New Roman" w:cs="Times New Roman"/>
                <w:sz w:val="22"/>
                <w:szCs w:val="22"/>
                <w:lang w:eastAsia="lv-LV"/>
              </w:rPr>
              <w:t>4.4%</w:t>
            </w:r>
            <w:r w:rsidR="008C7BEA">
              <w:rPr>
                <w:rStyle w:val="FootnoteReference"/>
                <w:rFonts w:eastAsia="Times New Roman" w:cs="Times New Roman"/>
                <w:sz w:val="22"/>
                <w:szCs w:val="22"/>
                <w:lang w:eastAsia="lv-LV"/>
              </w:rPr>
              <w:footnoteReference w:id="31"/>
            </w:r>
          </w:p>
        </w:tc>
        <w:tc>
          <w:tcPr>
            <w:tcW w:w="1300" w:type="dxa"/>
            <w:tcBorders>
              <w:top w:val="single" w:sz="4" w:space="0" w:color="auto"/>
              <w:left w:val="nil"/>
              <w:bottom w:val="single" w:sz="4" w:space="0" w:color="auto"/>
              <w:right w:val="single" w:sz="4" w:space="0" w:color="auto"/>
            </w:tcBorders>
            <w:shd w:val="clear" w:color="auto" w:fill="FFFFFF" w:themeFill="background1"/>
            <w:vAlign w:val="center"/>
          </w:tcPr>
          <w:p w14:paraId="43E405A4" w14:textId="6386FDB8" w:rsidR="13285387" w:rsidRDefault="5339C312" w:rsidP="00AB3736">
            <w:pPr>
              <w:spacing w:after="0" w:line="240" w:lineRule="auto"/>
              <w:ind w:firstLine="0"/>
              <w:jc w:val="center"/>
              <w:rPr>
                <w:rFonts w:eastAsia="Times New Roman" w:cs="Times New Roman"/>
                <w:sz w:val="22"/>
                <w:szCs w:val="22"/>
                <w:lang w:eastAsia="lv-LV"/>
              </w:rPr>
            </w:pPr>
            <w:r w:rsidRPr="2CE0B4FB">
              <w:rPr>
                <w:rFonts w:eastAsia="Times New Roman" w:cs="Times New Roman"/>
                <w:sz w:val="22"/>
                <w:szCs w:val="22"/>
                <w:lang w:eastAsia="lv-LV"/>
              </w:rPr>
              <w:t>3</w:t>
            </w:r>
            <w:r w:rsidRPr="18C15F45">
              <w:rPr>
                <w:rFonts w:eastAsia="Times New Roman" w:cs="Times New Roman"/>
                <w:sz w:val="22"/>
                <w:szCs w:val="22"/>
                <w:lang w:eastAsia="lv-LV"/>
              </w:rPr>
              <w:t>%</w:t>
            </w:r>
          </w:p>
        </w:tc>
        <w:tc>
          <w:tcPr>
            <w:tcW w:w="1203" w:type="dxa"/>
            <w:tcBorders>
              <w:top w:val="single" w:sz="4" w:space="0" w:color="auto"/>
              <w:left w:val="nil"/>
              <w:bottom w:val="single" w:sz="4" w:space="0" w:color="auto"/>
              <w:right w:val="single" w:sz="4" w:space="0" w:color="auto"/>
            </w:tcBorders>
            <w:shd w:val="clear" w:color="auto" w:fill="92D050"/>
            <w:vAlign w:val="center"/>
          </w:tcPr>
          <w:p w14:paraId="0704F20D" w14:textId="77777777" w:rsidR="00695AD3" w:rsidRPr="50E44B63" w:rsidRDefault="00695AD3" w:rsidP="00E478AC">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+2,1%</w:t>
            </w:r>
          </w:p>
        </w:tc>
      </w:tr>
      <w:tr w:rsidR="008E5428" w:rsidRPr="50E44B63" w14:paraId="05B7ACC6" w14:textId="77777777" w:rsidTr="6E1936C8">
        <w:trPr>
          <w:trHeight w:val="379"/>
        </w:trPr>
        <w:tc>
          <w:tcPr>
            <w:tcW w:w="23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62EDD" w14:textId="77777777" w:rsidR="00695AD3" w:rsidRDefault="00695AD3" w:rsidP="00E478AC">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4.1.-2-2 IKT speciālistu – sieviešu skaits</w:t>
            </w:r>
          </w:p>
        </w:tc>
        <w:tc>
          <w:tcPr>
            <w:tcW w:w="1041" w:type="dxa"/>
            <w:tcBorders>
              <w:top w:val="single" w:sz="4" w:space="0" w:color="auto"/>
              <w:left w:val="nil"/>
              <w:bottom w:val="single" w:sz="4" w:space="0" w:color="auto"/>
              <w:right w:val="single" w:sz="4" w:space="0" w:color="auto"/>
            </w:tcBorders>
            <w:shd w:val="clear" w:color="auto" w:fill="FFFFFF" w:themeFill="background1"/>
            <w:vAlign w:val="center"/>
          </w:tcPr>
          <w:p w14:paraId="7DD0B53D" w14:textId="77777777" w:rsidR="00695AD3" w:rsidRDefault="00695AD3" w:rsidP="00E478AC">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0,5% (2019)</w:t>
            </w:r>
          </w:p>
        </w:tc>
        <w:tc>
          <w:tcPr>
            <w:tcW w:w="1168" w:type="dxa"/>
            <w:tcBorders>
              <w:top w:val="single" w:sz="4" w:space="0" w:color="auto"/>
              <w:left w:val="nil"/>
              <w:bottom w:val="single" w:sz="4" w:space="0" w:color="auto"/>
              <w:right w:val="single" w:sz="4" w:space="0" w:color="auto"/>
            </w:tcBorders>
            <w:shd w:val="clear" w:color="auto" w:fill="DDEBF7"/>
            <w:vAlign w:val="center"/>
          </w:tcPr>
          <w:p w14:paraId="4AC5E703" w14:textId="77777777" w:rsidR="00695AD3" w:rsidRDefault="00695AD3" w:rsidP="00E478AC">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1,0%</w:t>
            </w:r>
          </w:p>
        </w:tc>
        <w:tc>
          <w:tcPr>
            <w:tcW w:w="1230" w:type="dxa"/>
            <w:tcBorders>
              <w:top w:val="single" w:sz="4" w:space="0" w:color="auto"/>
              <w:left w:val="nil"/>
              <w:bottom w:val="single" w:sz="4" w:space="0" w:color="auto"/>
              <w:right w:val="single" w:sz="4" w:space="0" w:color="auto"/>
            </w:tcBorders>
            <w:shd w:val="clear" w:color="auto" w:fill="FFFFFF" w:themeFill="background1"/>
            <w:vAlign w:val="center"/>
          </w:tcPr>
          <w:p w14:paraId="253C2FB0" w14:textId="2E1C9458" w:rsidR="00695AD3" w:rsidRDefault="338407E6" w:rsidP="00E478AC">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2</w:t>
            </w:r>
            <w:r w:rsidR="677C61CE" w:rsidRPr="50E44B63">
              <w:rPr>
                <w:rFonts w:eastAsia="Times New Roman" w:cs="Times New Roman"/>
                <w:sz w:val="22"/>
                <w:szCs w:val="22"/>
                <w:lang w:eastAsia="lv-LV"/>
              </w:rPr>
              <w:t>%</w:t>
            </w:r>
            <w:r w:rsidR="001042D4">
              <w:rPr>
                <w:rStyle w:val="FootnoteReference"/>
                <w:rFonts w:eastAsia="Times New Roman" w:cs="Times New Roman"/>
                <w:sz w:val="22"/>
                <w:szCs w:val="22"/>
                <w:lang w:eastAsia="lv-LV"/>
              </w:rPr>
              <w:footnoteReference w:id="32"/>
            </w:r>
          </w:p>
        </w:tc>
        <w:tc>
          <w:tcPr>
            <w:tcW w:w="1300" w:type="dxa"/>
            <w:tcBorders>
              <w:top w:val="single" w:sz="4" w:space="0" w:color="auto"/>
              <w:left w:val="nil"/>
              <w:bottom w:val="single" w:sz="4" w:space="0" w:color="auto"/>
              <w:right w:val="single" w:sz="4" w:space="0" w:color="auto"/>
            </w:tcBorders>
            <w:shd w:val="clear" w:color="auto" w:fill="FFFFFF" w:themeFill="background1"/>
            <w:vAlign w:val="center"/>
          </w:tcPr>
          <w:p w14:paraId="3197DBED" w14:textId="1B6A07F6" w:rsidR="13285387" w:rsidRDefault="18FFB99C" w:rsidP="003C254C">
            <w:pPr>
              <w:spacing w:after="0" w:line="240" w:lineRule="auto"/>
              <w:ind w:firstLine="0"/>
              <w:jc w:val="center"/>
              <w:rPr>
                <w:rFonts w:eastAsia="Times New Roman" w:cs="Times New Roman"/>
                <w:sz w:val="22"/>
                <w:szCs w:val="22"/>
                <w:lang w:eastAsia="lv-LV"/>
              </w:rPr>
            </w:pPr>
            <w:r w:rsidRPr="18C15F45">
              <w:rPr>
                <w:rFonts w:eastAsia="Times New Roman" w:cs="Times New Roman"/>
                <w:sz w:val="22"/>
                <w:szCs w:val="22"/>
                <w:lang w:eastAsia="lv-LV"/>
              </w:rPr>
              <w:t>1,5%</w:t>
            </w:r>
          </w:p>
        </w:tc>
        <w:tc>
          <w:tcPr>
            <w:tcW w:w="1203" w:type="dxa"/>
            <w:tcBorders>
              <w:top w:val="single" w:sz="4" w:space="0" w:color="auto"/>
              <w:left w:val="nil"/>
              <w:bottom w:val="single" w:sz="4" w:space="0" w:color="auto"/>
              <w:right w:val="single" w:sz="4" w:space="0" w:color="auto"/>
            </w:tcBorders>
            <w:shd w:val="clear" w:color="auto" w:fill="92D050"/>
            <w:vAlign w:val="center"/>
          </w:tcPr>
          <w:p w14:paraId="10FE455D" w14:textId="750A5DE5" w:rsidR="00695AD3" w:rsidRPr="50E44B63" w:rsidRDefault="00901F58" w:rsidP="00E478AC">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w:t>
            </w:r>
            <w:r w:rsidR="005C15BA">
              <w:rPr>
                <w:rFonts w:eastAsia="Times New Roman" w:cs="Times New Roman"/>
                <w:sz w:val="22"/>
                <w:szCs w:val="22"/>
                <w:lang w:eastAsia="lv-LV"/>
              </w:rPr>
              <w:t>1</w:t>
            </w:r>
            <w:r>
              <w:rPr>
                <w:rFonts w:eastAsia="Times New Roman" w:cs="Times New Roman"/>
                <w:sz w:val="22"/>
                <w:szCs w:val="22"/>
                <w:lang w:eastAsia="lv-LV"/>
              </w:rPr>
              <w:t>%</w:t>
            </w:r>
          </w:p>
        </w:tc>
      </w:tr>
    </w:tbl>
    <w:p w14:paraId="2A2D6932" w14:textId="77777777" w:rsidR="009D7556" w:rsidRDefault="009D7556" w:rsidP="00A90A65">
      <w:pPr>
        <w:rPr>
          <w:lang w:eastAsia="lv-LV"/>
        </w:rPr>
      </w:pPr>
    </w:p>
    <w:p w14:paraId="104096E2" w14:textId="102A4B4F" w:rsidR="00047E45" w:rsidRPr="00CC582F" w:rsidRDefault="248A3D23" w:rsidP="00CC582F">
      <w:pPr>
        <w:shd w:val="clear" w:color="auto" w:fill="FFFFFF" w:themeFill="background1"/>
        <w:rPr>
          <w:lang w:eastAsia="lv-LV"/>
        </w:rPr>
      </w:pPr>
      <w:r w:rsidRPr="00CC582F">
        <w:t>Pamatnostādnēs noteiktā mērķa vērtība paredz panākt, ka līdz 2027.</w:t>
      </w:r>
      <w:r w:rsidR="002F45A9" w:rsidRPr="00CC582F">
        <w:t> </w:t>
      </w:r>
      <w:r w:rsidRPr="00CC582F">
        <w:t xml:space="preserve">gadam digitālās pamatprasmes ir apguvuši 70% </w:t>
      </w:r>
      <w:r w:rsidR="4459A58D" w:rsidRPr="00CC582F">
        <w:t>un digitālās prasmes virs pamatlīmeņa</w:t>
      </w:r>
      <w:r w:rsidR="00F22D06" w:rsidRPr="00CC582F">
        <w:t xml:space="preserve"> </w:t>
      </w:r>
      <w:r w:rsidR="0E92AE17" w:rsidRPr="00CC582F">
        <w:t xml:space="preserve">ir apguvuši </w:t>
      </w:r>
      <w:r w:rsidR="626AC202" w:rsidRPr="00CC582F">
        <w:t>45</w:t>
      </w:r>
      <w:r w:rsidR="0A51AC82" w:rsidRPr="00CC582F">
        <w:t xml:space="preserve">% </w:t>
      </w:r>
      <w:r w:rsidRPr="00CC582F">
        <w:t>Latvijas iedzīvotāju</w:t>
      </w:r>
      <w:r w:rsidR="0A51AC82" w:rsidRPr="00CC582F">
        <w:t>.</w:t>
      </w:r>
      <w:r w:rsidR="3AD13ED1" w:rsidRPr="00CC582F">
        <w:t xml:space="preserve"> </w:t>
      </w:r>
      <w:r w:rsidR="00F459AE" w:rsidRPr="00CC582F">
        <w:t xml:space="preserve">Nelielais kāpums </w:t>
      </w:r>
      <w:r w:rsidR="00B55260" w:rsidRPr="00CC582F">
        <w:t xml:space="preserve">rādītājam 4.1.-1-1 </w:t>
      </w:r>
      <w:r w:rsidR="00C4573A" w:rsidRPr="00CC582F">
        <w:t>“Iedzīvotāji, kam digitālās prasmes ir vismaz pamatlīmenī”</w:t>
      </w:r>
      <w:r w:rsidR="00457062" w:rsidRPr="00CC582F">
        <w:t xml:space="preserve"> </w:t>
      </w:r>
      <w:r w:rsidR="00B55260" w:rsidRPr="00CC582F">
        <w:t xml:space="preserve">pret Izvērtējumā </w:t>
      </w:r>
      <w:r w:rsidR="00830AF1" w:rsidRPr="00CC582F">
        <w:t xml:space="preserve">noteikto </w:t>
      </w:r>
      <w:r w:rsidR="00457062" w:rsidRPr="00CC582F">
        <w:t>20</w:t>
      </w:r>
      <w:r w:rsidR="00047E45" w:rsidRPr="00CC582F">
        <w:t>1</w:t>
      </w:r>
      <w:r w:rsidR="00457062" w:rsidRPr="00CC582F">
        <w:t xml:space="preserve">9.gada </w:t>
      </w:r>
      <w:r w:rsidR="00F25AB4" w:rsidRPr="00CC582F">
        <w:t xml:space="preserve">bāzes vērtību </w:t>
      </w:r>
      <w:r w:rsidR="00F670F0" w:rsidRPr="00CC582F">
        <w:t xml:space="preserve">ir saistāms ar to, ka tika veikta digitālo pamatprasmju metodoloģijas </w:t>
      </w:r>
      <w:r w:rsidR="00BC4CAD" w:rsidRPr="00CC582F">
        <w:t xml:space="preserve">un </w:t>
      </w:r>
      <w:r w:rsidR="00BC4CAD" w:rsidRPr="00CC582F">
        <w:lastRenderedPageBreak/>
        <w:t xml:space="preserve">anketas struktūras </w:t>
      </w:r>
      <w:r w:rsidR="00F670F0" w:rsidRPr="00CC582F">
        <w:t xml:space="preserve">maiņa, </w:t>
      </w:r>
      <w:r w:rsidR="00BC4CAD" w:rsidRPr="00CC582F">
        <w:t xml:space="preserve">tajā skaitā </w:t>
      </w:r>
      <w:r w:rsidR="003B027E" w:rsidRPr="00CC582F">
        <w:t>ietverot</w:t>
      </w:r>
      <w:r w:rsidR="00DA1DD4" w:rsidRPr="00CC582F">
        <w:t xml:space="preserve"> papildus kompetences, piemēram, </w:t>
      </w:r>
      <w:r w:rsidR="00047886" w:rsidRPr="00CC582F">
        <w:t>kiberdrošības</w:t>
      </w:r>
      <w:r w:rsidR="00DA1DD4" w:rsidRPr="00CC582F">
        <w:t xml:space="preserve"> jomā, kuras </w:t>
      </w:r>
      <w:r w:rsidR="003B027E" w:rsidRPr="00CC582F">
        <w:t xml:space="preserve">iepriekš bija noteiktas </w:t>
      </w:r>
      <w:r w:rsidR="00A9309A" w:rsidRPr="00CC582F">
        <w:t>pie augstākā līmeņa prasmēm</w:t>
      </w:r>
      <w:r w:rsidR="00BC4CAD" w:rsidRPr="00CC582F">
        <w:t>. Tāpat, metodoloģija paredz, ka tiek konstatēta ne tikai digitālo prasmju esamību, bet arī to regulāra izmantošana, kas varētu negatīvi ietekmēt kopējo rezultātu, pat ja par digitālajām prasmēm cilvēkam ir labas zināšanas un izpratne. Tā</w:t>
      </w:r>
      <w:r w:rsidR="0019110C" w:rsidRPr="00CC582F">
        <w:t xml:space="preserve"> rezultātā netika sasniegta arī plānotā</w:t>
      </w:r>
      <w:r w:rsidR="00B80E72" w:rsidRPr="00CC582F">
        <w:t xml:space="preserve"> vērtība</w:t>
      </w:r>
      <w:r w:rsidR="0019110C" w:rsidRPr="00CC582F">
        <w:t xml:space="preserve"> </w:t>
      </w:r>
      <w:r w:rsidR="00B80E72" w:rsidRPr="00CC582F">
        <w:t>2024.gadam – 54%</w:t>
      </w:r>
      <w:r w:rsidR="00A9309A" w:rsidRPr="00CC582F">
        <w:t>.</w:t>
      </w:r>
      <w:r w:rsidR="00047E45" w:rsidRPr="00CC582F">
        <w:t xml:space="preserve"> </w:t>
      </w:r>
      <w:r w:rsidR="009339A9" w:rsidRPr="00CC582F">
        <w:t xml:space="preserve">Daudzi </w:t>
      </w:r>
      <w:r w:rsidR="00BC4CAD" w:rsidRPr="00CC582F">
        <w:t>pasākum</w:t>
      </w:r>
      <w:r w:rsidR="0065204E" w:rsidRPr="00CC582F">
        <w:t>i</w:t>
      </w:r>
      <w:r w:rsidR="00BC4CAD" w:rsidRPr="00CC582F">
        <w:t xml:space="preserve">, kas ir vērsti uz digitālo prasmju uzlabošanu, </w:t>
      </w:r>
      <w:r w:rsidR="0065204E" w:rsidRPr="00CC582F">
        <w:t xml:space="preserve">ir </w:t>
      </w:r>
      <w:r w:rsidR="00BC4CAD" w:rsidRPr="00CC582F">
        <w:t>uzsā</w:t>
      </w:r>
      <w:r w:rsidR="0065204E" w:rsidRPr="00CC582F">
        <w:t>kti</w:t>
      </w:r>
      <w:r w:rsidR="00BC4CAD" w:rsidRPr="00CC582F">
        <w:t xml:space="preserve"> 2024. gadā, </w:t>
      </w:r>
      <w:r w:rsidR="0065204E" w:rsidRPr="00CC582F">
        <w:t>un to ietekme uz politikas rezultātu būs izmērāma tikai nākošajā apsekošanas periodā, t.i., 202</w:t>
      </w:r>
      <w:r w:rsidR="009339A9" w:rsidRPr="00CC582F">
        <w:t>5</w:t>
      </w:r>
      <w:r w:rsidR="0065204E" w:rsidRPr="00CC582F">
        <w:t xml:space="preserve">.gada </w:t>
      </w:r>
      <w:r w:rsidR="009339A9" w:rsidRPr="00CC582F">
        <w:t>beigās</w:t>
      </w:r>
      <w:r w:rsidR="0065204E" w:rsidRPr="00CC582F">
        <w:t>, kad CSP publicēs oficiālos aktuālos datus.</w:t>
      </w:r>
      <w:r w:rsidR="006E1BE4" w:rsidRPr="00CC582F">
        <w:t xml:space="preserve"> Ņemot vērā iepriekš minēto, kā arī jautājuma pārresorisko raksturu, turpmākajos gados būtiski nodrošināt koordinētu rīcību no visu iesaistīto institūciju puses, lai sekmētu attiecīgā mērķrādītāja sasniegšanu.</w:t>
      </w:r>
    </w:p>
    <w:p w14:paraId="32F32FC3" w14:textId="2C698019" w:rsidR="007B2806" w:rsidRPr="00CC582F" w:rsidRDefault="00823C60" w:rsidP="00CC582F">
      <w:pPr>
        <w:shd w:val="clear" w:color="auto" w:fill="FFFFFF" w:themeFill="background1"/>
        <w:rPr>
          <w:lang w:eastAsia="lv-LV"/>
        </w:rPr>
      </w:pPr>
      <w:r w:rsidRPr="00CC582F">
        <w:rPr>
          <w:lang w:eastAsia="lv-LV"/>
        </w:rPr>
        <w:t>Vienlaikus</w:t>
      </w:r>
      <w:r w:rsidR="000A65F7" w:rsidRPr="00CC582F">
        <w:rPr>
          <w:lang w:eastAsia="lv-LV"/>
        </w:rPr>
        <w:t xml:space="preserve"> Dekādes programm</w:t>
      </w:r>
      <w:r w:rsidR="00EB08D2" w:rsidRPr="00CC582F">
        <w:rPr>
          <w:lang w:eastAsia="lv-LV"/>
        </w:rPr>
        <w:t>ā izvirzīts mērķis līdz 2030.</w:t>
      </w:r>
      <w:r w:rsidR="00BF7A1F" w:rsidRPr="00CC582F">
        <w:rPr>
          <w:lang w:eastAsia="lv-LV"/>
        </w:rPr>
        <w:t> </w:t>
      </w:r>
      <w:r w:rsidR="00EB08D2" w:rsidRPr="00CC582F">
        <w:rPr>
          <w:lang w:eastAsia="lv-LV"/>
        </w:rPr>
        <w:t xml:space="preserve">gadam </w:t>
      </w:r>
      <w:r w:rsidR="00FB2148" w:rsidRPr="00CC582F">
        <w:rPr>
          <w:lang w:eastAsia="lv-LV"/>
        </w:rPr>
        <w:t>nodrošināt, ka digitālās pamatprasmes ir apguvuši</w:t>
      </w:r>
      <w:r w:rsidR="00EB08D2" w:rsidRPr="00CC582F">
        <w:rPr>
          <w:lang w:eastAsia="lv-LV"/>
        </w:rPr>
        <w:t xml:space="preserve"> 80%</w:t>
      </w:r>
      <w:r w:rsidR="00FB2148" w:rsidRPr="00CC582F">
        <w:rPr>
          <w:lang w:eastAsia="lv-LV"/>
        </w:rPr>
        <w:t xml:space="preserve"> ES iedzīvotāju,</w:t>
      </w:r>
      <w:r w:rsidR="00726475" w:rsidRPr="00CC582F">
        <w:rPr>
          <w:lang w:eastAsia="lv-LV"/>
        </w:rPr>
        <w:t xml:space="preserve"> tostarp, līdz 2027.</w:t>
      </w:r>
      <w:r w:rsidR="00BF7A1F" w:rsidRPr="00CC582F">
        <w:rPr>
          <w:lang w:eastAsia="lv-LV"/>
        </w:rPr>
        <w:t> </w:t>
      </w:r>
      <w:r w:rsidR="00726475" w:rsidRPr="00CC582F">
        <w:rPr>
          <w:lang w:eastAsia="lv-LV"/>
        </w:rPr>
        <w:t>gadam - aptuveni 71% iedzīvotāju.</w:t>
      </w:r>
    </w:p>
    <w:p w14:paraId="342061BD" w14:textId="0B057644" w:rsidR="00682452" w:rsidRDefault="00682452" w:rsidP="001438BD">
      <w:r w:rsidRPr="00CC582F">
        <w:t xml:space="preserve">Neskatoties uz to, ka </w:t>
      </w:r>
      <w:r w:rsidR="00CE655A" w:rsidRPr="00CC582F">
        <w:t>Latvija ir pārsniegusi</w:t>
      </w:r>
      <w:r w:rsidRPr="00CC582F">
        <w:t xml:space="preserve"> </w:t>
      </w:r>
      <w:r w:rsidR="00CE655A" w:rsidRPr="00CC582F">
        <w:rPr>
          <w:rFonts w:eastAsia="Times New Roman" w:cs="Times New Roman"/>
          <w:sz w:val="22"/>
          <w:szCs w:val="22"/>
          <w:lang w:eastAsia="lv-LV"/>
        </w:rPr>
        <w:t>4.1.-2-1 rādītāju ‘’IKT speciālistu skaits’’</w:t>
      </w:r>
      <w:r w:rsidR="00CE655A" w:rsidRPr="00CC582F">
        <w:t xml:space="preserve"> plānoto vērtību 2024.gadā, </w:t>
      </w:r>
      <w:r w:rsidRPr="00CC582F">
        <w:t>arvien saglabājas izaicinājums šīs jomas speciālistu piesaistei un noturēšanai.</w:t>
      </w:r>
      <w:r w:rsidR="00CE655A" w:rsidRPr="00CC582F">
        <w:t xml:space="preserve"> Tajā pat laikā ir vērojama tendence, ka tieši zemākā līmeņa speciālistu pozīcijas (</w:t>
      </w:r>
      <w:r w:rsidR="00CE655A" w:rsidRPr="00CC582F">
        <w:rPr>
          <w:i/>
          <w:iCs/>
        </w:rPr>
        <w:t xml:space="preserve">junior) </w:t>
      </w:r>
      <w:r w:rsidR="00CE655A" w:rsidRPr="00CC582F">
        <w:t>ir pakļauta</w:t>
      </w:r>
      <w:r w:rsidR="009600AB" w:rsidRPr="00CC582F">
        <w:t>s</w:t>
      </w:r>
      <w:r w:rsidR="00CE655A" w:rsidRPr="00CC582F">
        <w:t xml:space="preserve"> </w:t>
      </w:r>
      <w:r w:rsidR="009600AB" w:rsidRPr="00CC582F">
        <w:t>pārpalikuma riskam</w:t>
      </w:r>
      <w:r w:rsidRPr="00CC582F">
        <w:t xml:space="preserve">, jo </w:t>
      </w:r>
      <w:r w:rsidR="009600AB" w:rsidRPr="00CC582F">
        <w:t xml:space="preserve">šādu speciālistu </w:t>
      </w:r>
      <w:r w:rsidRPr="00CC582F">
        <w:t xml:space="preserve">skaits </w:t>
      </w:r>
      <w:r w:rsidRPr="001438BD">
        <w:t>strauji palielinājās covid laikā, bet šobrīd</w:t>
      </w:r>
      <w:r w:rsidR="009600AB" w:rsidRPr="001438BD">
        <w:t xml:space="preserve"> attīstoties tehnoloģijām un IKT nozarei</w:t>
      </w:r>
      <w:r w:rsidR="009600AB" w:rsidRPr="00CC582F">
        <w:t xml:space="preserve"> kopumā,</w:t>
      </w:r>
      <w:r w:rsidRPr="00CC582F">
        <w:t xml:space="preserve"> </w:t>
      </w:r>
      <w:r w:rsidR="009600AB" w:rsidRPr="00CC582F">
        <w:t xml:space="preserve"> to darbību un pienesumu</w:t>
      </w:r>
      <w:r w:rsidRPr="00CC582F">
        <w:t xml:space="preserve"> </w:t>
      </w:r>
      <w:r w:rsidR="009600AB" w:rsidRPr="00CC582F">
        <w:t xml:space="preserve">var papildināt un dažreiz arī pavisam aizvietot </w:t>
      </w:r>
      <w:r w:rsidR="006B35DF">
        <w:t>MI</w:t>
      </w:r>
      <w:r w:rsidR="009600AB" w:rsidRPr="00CC582F">
        <w:t xml:space="preserve"> un augstāko tehnoloģiju risinājumi. Līdz ar to nozare ir ieinteresēta piesaistīt tos speciālistus, kuriem ir augstākas kompetences un prasmes, kā arī spējas strādāt un vadīt MI risinājumus.</w:t>
      </w:r>
      <w:r w:rsidR="009600AB">
        <w:t xml:space="preserve">  </w:t>
      </w:r>
    </w:p>
    <w:p w14:paraId="5AA6CD00" w14:textId="4CF71D67" w:rsidR="00114C4E" w:rsidRDefault="00AC24EC" w:rsidP="001438BD">
      <w:pPr>
        <w:rPr>
          <w:rFonts w:cs="Times New Roman"/>
          <w:lang w:eastAsia="lv-LV"/>
        </w:rPr>
      </w:pPr>
      <w:r>
        <w:rPr>
          <w:rFonts w:cs="Times New Roman"/>
          <w:lang w:eastAsia="lv-LV"/>
        </w:rPr>
        <w:t xml:space="preserve">Pamatnostādnēs izvirzītā rezultatīvā rādītāja “IKT speciālisti” mērķa vērtība  līdz 2027.gadam </w:t>
      </w:r>
      <w:r w:rsidRPr="00520516">
        <w:rPr>
          <w:rFonts w:cs="Times New Roman"/>
          <w:lang w:eastAsia="lv-LV"/>
        </w:rPr>
        <w:t>panākt, ka IKT speciālisti veido 4,4% no nodarbināto skaita</w:t>
      </w:r>
      <w:r w:rsidR="00630146">
        <w:rPr>
          <w:rFonts w:cs="Times New Roman"/>
          <w:lang w:eastAsia="lv-LV"/>
        </w:rPr>
        <w:t xml:space="preserve"> un </w:t>
      </w:r>
      <w:r w:rsidR="001950E2">
        <w:rPr>
          <w:rFonts w:cs="Times New Roman"/>
          <w:lang w:eastAsia="lv-LV"/>
        </w:rPr>
        <w:t xml:space="preserve">IKT speciālistu – sieviešu </w:t>
      </w:r>
      <w:r w:rsidR="00C1121E">
        <w:rPr>
          <w:rFonts w:cs="Times New Roman"/>
          <w:lang w:eastAsia="lv-LV"/>
        </w:rPr>
        <w:t>skait</w:t>
      </w:r>
      <w:r w:rsidR="00060CF4">
        <w:rPr>
          <w:rFonts w:cs="Times New Roman"/>
          <w:lang w:eastAsia="lv-LV"/>
        </w:rPr>
        <w:t>s</w:t>
      </w:r>
      <w:r w:rsidR="00C1121E">
        <w:rPr>
          <w:rFonts w:cs="Times New Roman"/>
          <w:lang w:eastAsia="lv-LV"/>
        </w:rPr>
        <w:t xml:space="preserve"> </w:t>
      </w:r>
      <w:r w:rsidR="00060CF4">
        <w:rPr>
          <w:rFonts w:cs="Times New Roman"/>
          <w:lang w:eastAsia="lv-LV"/>
        </w:rPr>
        <w:t>sasniedz</w:t>
      </w:r>
      <w:r w:rsidR="00C1121E">
        <w:rPr>
          <w:rFonts w:cs="Times New Roman"/>
          <w:lang w:eastAsia="lv-LV"/>
        </w:rPr>
        <w:t xml:space="preserve"> 1,5%.</w:t>
      </w:r>
      <w:r>
        <w:rPr>
          <w:rFonts w:cs="Times New Roman"/>
          <w:lang w:eastAsia="lv-LV"/>
        </w:rPr>
        <w:t xml:space="preserve"> </w:t>
      </w:r>
      <w:r w:rsidR="00060CF4">
        <w:rPr>
          <w:rFonts w:cs="Times New Roman"/>
          <w:lang w:eastAsia="lv-LV"/>
        </w:rPr>
        <w:t>V</w:t>
      </w:r>
      <w:r>
        <w:rPr>
          <w:rFonts w:cs="Times New Roman"/>
          <w:lang w:eastAsia="lv-LV"/>
        </w:rPr>
        <w:t xml:space="preserve">ienlaikus, Dekādes programmā noteiktā ES mērķa vērtības </w:t>
      </w:r>
      <w:r w:rsidRPr="00520516">
        <w:rPr>
          <w:rFonts w:cs="Times New Roman"/>
          <w:lang w:eastAsia="lv-LV"/>
        </w:rPr>
        <w:t>paredz</w:t>
      </w:r>
      <w:r>
        <w:rPr>
          <w:rFonts w:cs="Times New Roman"/>
          <w:lang w:eastAsia="lv-LV"/>
        </w:rPr>
        <w:t xml:space="preserve"> </w:t>
      </w:r>
      <w:r w:rsidRPr="00520516">
        <w:rPr>
          <w:rFonts w:cs="Times New Roman"/>
          <w:lang w:eastAsia="lv-LV"/>
        </w:rPr>
        <w:t>panākt, ka 2030.gadā IKT speciālisti veido 10% no nodarbināto skaita</w:t>
      </w:r>
      <w:r>
        <w:rPr>
          <w:rFonts w:cs="Times New Roman"/>
          <w:lang w:eastAsia="lv-LV"/>
        </w:rPr>
        <w:t>, tostarp līdz 2027. gadam – aptuveni 8% no nodarbinātajiem</w:t>
      </w:r>
      <w:r w:rsidR="00061DA4">
        <w:rPr>
          <w:rFonts w:cs="Times New Roman"/>
          <w:lang w:eastAsia="lv-LV"/>
        </w:rPr>
        <w:t xml:space="preserve"> un </w:t>
      </w:r>
      <w:r w:rsidR="0024542B">
        <w:rPr>
          <w:rFonts w:cs="Times New Roman"/>
          <w:lang w:eastAsia="lv-LV"/>
        </w:rPr>
        <w:t xml:space="preserve">palielināt </w:t>
      </w:r>
      <w:r w:rsidR="002205F7">
        <w:rPr>
          <w:rFonts w:cs="Times New Roman"/>
          <w:lang w:eastAsia="lv-LV"/>
        </w:rPr>
        <w:t>IKT speciālistu</w:t>
      </w:r>
      <w:r w:rsidR="00067483">
        <w:rPr>
          <w:rFonts w:cs="Times New Roman"/>
          <w:lang w:eastAsia="lv-LV"/>
        </w:rPr>
        <w:t xml:space="preserve"> </w:t>
      </w:r>
      <w:r w:rsidR="00976AE6">
        <w:rPr>
          <w:rFonts w:cs="Times New Roman"/>
          <w:lang w:eastAsia="lv-LV"/>
        </w:rPr>
        <w:t>–</w:t>
      </w:r>
      <w:r w:rsidR="00067483">
        <w:rPr>
          <w:rFonts w:cs="Times New Roman"/>
          <w:lang w:eastAsia="lv-LV"/>
        </w:rPr>
        <w:t xml:space="preserve"> sieviešu skaitu.</w:t>
      </w:r>
    </w:p>
    <w:p w14:paraId="245BFA4F" w14:textId="4C53FD7E" w:rsidR="00A478A7" w:rsidRPr="00A75320" w:rsidRDefault="00A75320" w:rsidP="001438BD">
      <w:pPr>
        <w:rPr>
          <w:rFonts w:cs="Times New Roman"/>
          <w:lang w:eastAsia="lv-LV"/>
        </w:rPr>
      </w:pPr>
      <w:r w:rsidRPr="00114C4E">
        <w:rPr>
          <w:rFonts w:cs="Times New Roman"/>
          <w:lang w:eastAsia="lv-LV"/>
        </w:rPr>
        <w:t>Saskaņā ar</w:t>
      </w:r>
      <w:r w:rsidR="00114C4E" w:rsidRPr="00114C4E">
        <w:rPr>
          <w:rFonts w:cs="Times New Roman"/>
          <w:lang w:eastAsia="lv-LV"/>
        </w:rPr>
        <w:t xml:space="preserve"> Latvijas 2024. gada ziņojum</w:t>
      </w:r>
      <w:r w:rsidR="00114C4E">
        <w:rPr>
          <w:rFonts w:cs="Times New Roman"/>
          <w:lang w:eastAsia="lv-LV"/>
        </w:rPr>
        <w:t>u</w:t>
      </w:r>
      <w:r w:rsidR="00114C4E" w:rsidRPr="00114C4E">
        <w:rPr>
          <w:rFonts w:cs="Times New Roman"/>
          <w:lang w:eastAsia="lv-LV"/>
        </w:rPr>
        <w:t xml:space="preserve"> par digitālo desmitgad</w:t>
      </w:r>
      <w:r w:rsidR="00114C4E">
        <w:rPr>
          <w:rFonts w:cs="Times New Roman"/>
          <w:lang w:eastAsia="lv-LV"/>
        </w:rPr>
        <w:t>i</w:t>
      </w:r>
      <w:r w:rsidR="002F62E3">
        <w:rPr>
          <w:rStyle w:val="FootnoteReference"/>
          <w:rFonts w:cs="Times New Roman"/>
          <w:lang w:eastAsia="lv-LV"/>
        </w:rPr>
        <w:footnoteReference w:id="33"/>
      </w:r>
      <w:r w:rsidR="002F62E3">
        <w:rPr>
          <w:rFonts w:cs="Times New Roman"/>
          <w:lang w:eastAsia="lv-LV"/>
        </w:rPr>
        <w:t xml:space="preserve">, </w:t>
      </w:r>
      <w:r w:rsidR="00627E02">
        <w:rPr>
          <w:lang w:eastAsia="lv-LV"/>
        </w:rPr>
        <w:t xml:space="preserve">IKT </w:t>
      </w:r>
      <w:r w:rsidR="00E752B1">
        <w:rPr>
          <w:lang w:eastAsia="lv-LV"/>
        </w:rPr>
        <w:t>speciā</w:t>
      </w:r>
      <w:r w:rsidR="00E752B1">
        <w:t xml:space="preserve">listi </w:t>
      </w:r>
      <w:r w:rsidR="00F25E0D">
        <w:t>sastāda</w:t>
      </w:r>
      <w:r w:rsidR="00544422">
        <w:t xml:space="preserve"> </w:t>
      </w:r>
      <w:r w:rsidR="00E752B1">
        <w:t>4,4% no nodarbināto skaita</w:t>
      </w:r>
      <w:r w:rsidR="00544422" w:rsidRPr="00544422">
        <w:t xml:space="preserve"> </w:t>
      </w:r>
      <w:r w:rsidR="00544422">
        <w:t>Latvijā</w:t>
      </w:r>
      <w:r w:rsidR="00932055">
        <w:t>, kas ir nedaudz zemāks par ES vidējo rādītāju 4,6%</w:t>
      </w:r>
      <w:r w:rsidR="00BA78A2">
        <w:t xml:space="preserve">, </w:t>
      </w:r>
      <w:r w:rsidR="00876666">
        <w:t xml:space="preserve">vienlaikus, </w:t>
      </w:r>
      <w:r w:rsidR="00625769" w:rsidRPr="00896118">
        <w:t xml:space="preserve">22.8% no IKT speciālistiem Latvijā ir </w:t>
      </w:r>
      <w:r w:rsidR="00BB0F13">
        <w:t>sievie</w:t>
      </w:r>
      <w:r w:rsidR="00625769">
        <w:t>tes.</w:t>
      </w:r>
      <w:r w:rsidR="00BB0F13">
        <w:t xml:space="preserve"> </w:t>
      </w:r>
      <w:r w:rsidR="00896118">
        <w:t>Rādītājā “IKT speciālist</w:t>
      </w:r>
      <w:r w:rsidR="00522096">
        <w:t>u skaits</w:t>
      </w:r>
      <w:r w:rsidR="00896118">
        <w:t xml:space="preserve">” </w:t>
      </w:r>
      <w:r w:rsidR="00497B73">
        <w:t xml:space="preserve">Latvija demonstrē </w:t>
      </w:r>
      <w:r w:rsidR="00E87FF1">
        <w:t xml:space="preserve">atzīstamu </w:t>
      </w:r>
      <w:r w:rsidR="00CF7EAD">
        <w:t>dinamiku</w:t>
      </w:r>
      <w:r w:rsidR="00E87FF1">
        <w:t>, jo</w:t>
      </w:r>
      <w:r w:rsidR="00497B73">
        <w:t xml:space="preserve"> </w:t>
      </w:r>
      <w:r w:rsidR="00876666">
        <w:t>IKT absolventu</w:t>
      </w:r>
      <w:r w:rsidR="00793BC2">
        <w:t xml:space="preserve"> skaits ir palielinājies līdz 5% no kopējā absolventu skaita</w:t>
      </w:r>
      <w:r w:rsidR="001B01CC">
        <w:t xml:space="preserve"> un pārsniedz ES </w:t>
      </w:r>
      <w:r w:rsidR="00C65F0A">
        <w:t xml:space="preserve">vidējo </w:t>
      </w:r>
      <w:r w:rsidR="001B01CC">
        <w:t>rādītāju</w:t>
      </w:r>
      <w:r w:rsidR="00E87FF1">
        <w:t xml:space="preserve"> </w:t>
      </w:r>
      <w:r w:rsidR="00CF7EAD">
        <w:t>(</w:t>
      </w:r>
      <w:r w:rsidR="001B01CC">
        <w:t>4,2%</w:t>
      </w:r>
      <w:r w:rsidR="00CF7EAD">
        <w:t>)</w:t>
      </w:r>
      <w:r w:rsidR="001B01CC">
        <w:t>.</w:t>
      </w:r>
      <w:r w:rsidR="001B01CC">
        <w:rPr>
          <w:lang w:eastAsia="lv-LV"/>
        </w:rPr>
        <w:t xml:space="preserve"> </w:t>
      </w:r>
    </w:p>
    <w:p w14:paraId="1FC9F880" w14:textId="41F0BF03" w:rsidR="002D4847" w:rsidRPr="001A6069" w:rsidRDefault="52050C48" w:rsidP="000A0C08">
      <w:pPr>
        <w:pStyle w:val="Heading3"/>
        <w:spacing w:before="0" w:after="0" w:line="360" w:lineRule="auto"/>
        <w:rPr>
          <w:shd w:val="clear" w:color="auto" w:fill="FFFFFF"/>
        </w:rPr>
      </w:pPr>
      <w:bookmarkStart w:id="15" w:name="_Toc202176807"/>
      <w:r>
        <w:rPr>
          <w:shd w:val="clear" w:color="auto" w:fill="FFFFFF"/>
        </w:rPr>
        <w:t>Īstenotā p</w:t>
      </w:r>
      <w:r w:rsidR="7A776B94" w:rsidRPr="00151968">
        <w:rPr>
          <w:shd w:val="clear" w:color="auto" w:fill="FFFFFF"/>
        </w:rPr>
        <w:t>olitika, pasākumi un darbības</w:t>
      </w:r>
      <w:bookmarkEnd w:id="15"/>
    </w:p>
    <w:p w14:paraId="5F99A953" w14:textId="42FDE25A" w:rsidR="00AB317F" w:rsidRDefault="000D0E29" w:rsidP="00A90A65">
      <w:pPr>
        <w:rPr>
          <w:lang w:eastAsia="lv-LV"/>
        </w:rPr>
      </w:pPr>
      <w:r>
        <w:rPr>
          <w:lang w:eastAsia="lv-LV"/>
        </w:rPr>
        <w:t xml:space="preserve">Politikas mērķu sasniegšanai </w:t>
      </w:r>
      <w:r w:rsidR="00663707">
        <w:rPr>
          <w:lang w:eastAsia="lv-LV"/>
        </w:rPr>
        <w:t xml:space="preserve">Pamatnostādņu </w:t>
      </w:r>
      <w:r>
        <w:rPr>
          <w:lang w:eastAsia="lv-LV"/>
        </w:rPr>
        <w:t>a</w:t>
      </w:r>
      <w:r w:rsidR="00B575D8">
        <w:rPr>
          <w:lang w:eastAsia="lv-LV"/>
        </w:rPr>
        <w:t>ttīstības jom</w:t>
      </w:r>
      <w:r>
        <w:rPr>
          <w:lang w:eastAsia="lv-LV"/>
        </w:rPr>
        <w:t xml:space="preserve">ā </w:t>
      </w:r>
      <w:r w:rsidR="00663707">
        <w:rPr>
          <w:lang w:eastAsia="lv-LV"/>
        </w:rPr>
        <w:t>“</w:t>
      </w:r>
      <w:r w:rsidR="00663707" w:rsidRPr="00520516">
        <w:rPr>
          <w:rFonts w:cs="Times New Roman"/>
        </w:rPr>
        <w:t>Digitālās prasmes un izglītība</w:t>
      </w:r>
      <w:r w:rsidR="00663707">
        <w:rPr>
          <w:rFonts w:cs="Times New Roman"/>
        </w:rPr>
        <w:t>”</w:t>
      </w:r>
      <w:r w:rsidR="00663707">
        <w:rPr>
          <w:lang w:eastAsia="lv-LV"/>
        </w:rPr>
        <w:t xml:space="preserve"> </w:t>
      </w:r>
      <w:r w:rsidR="00B575D8">
        <w:rPr>
          <w:lang w:eastAsia="lv-LV"/>
        </w:rPr>
        <w:t>i</w:t>
      </w:r>
      <w:r w:rsidR="00AB317F" w:rsidRPr="00826D17">
        <w:rPr>
          <w:lang w:eastAsia="lv-LV"/>
        </w:rPr>
        <w:t>r izstrādātas programmas, piemēram, digitālo līderu</w:t>
      </w:r>
      <w:r w:rsidR="00067DBC">
        <w:rPr>
          <w:lang w:eastAsia="lv-LV"/>
        </w:rPr>
        <w:t xml:space="preserve">, t.sk., </w:t>
      </w:r>
      <w:r w:rsidR="00AB317F" w:rsidRPr="00826D17">
        <w:rPr>
          <w:lang w:eastAsia="lv-LV"/>
        </w:rPr>
        <w:t xml:space="preserve">skolotāju un </w:t>
      </w:r>
      <w:r w:rsidR="00AB317F" w:rsidRPr="00826D17">
        <w:rPr>
          <w:lang w:eastAsia="lv-LV"/>
        </w:rPr>
        <w:lastRenderedPageBreak/>
        <w:t>kopienu vadītāju</w:t>
      </w:r>
      <w:r w:rsidR="00067DBC">
        <w:rPr>
          <w:lang w:eastAsia="lv-LV"/>
        </w:rPr>
        <w:t>,</w:t>
      </w:r>
      <w:r w:rsidR="00AB317F" w:rsidRPr="00826D17">
        <w:rPr>
          <w:lang w:eastAsia="lv-LV"/>
        </w:rPr>
        <w:t xml:space="preserve"> izglītošan</w:t>
      </w:r>
      <w:r w:rsidR="00435BD9">
        <w:rPr>
          <w:lang w:eastAsia="lv-LV"/>
        </w:rPr>
        <w:t>a</w:t>
      </w:r>
      <w:r w:rsidR="00AB317F" w:rsidRPr="00826D17">
        <w:rPr>
          <w:lang w:eastAsia="lv-LV"/>
        </w:rPr>
        <w:t>, digitālo izglītības materiālu izveide, kā arī projekti, kuru mērķis ir palielināt sieviešu digitālās prasmes un IKT speciālistu skaitu.</w:t>
      </w:r>
    </w:p>
    <w:p w14:paraId="0D1D120B" w14:textId="7997B0A3" w:rsidR="00AC5B9E" w:rsidRDefault="00E46516" w:rsidP="00A90A65">
      <w:r w:rsidRPr="00550D35">
        <w:rPr>
          <w:color w:val="000000" w:themeColor="text1"/>
        </w:rPr>
        <w:t>B</w:t>
      </w:r>
      <w:r w:rsidRPr="00550D35">
        <w:t>ūtiska loma ir ANM plānā paredzētajām investīcijām, lai atbalstītu vismaz pamata digitālo prasmju apgūšanu iedzīvotājiem vecumā no 16 līdz 74 gadiem, piemēram, izmēģinājuma projektam par individuālajiem mācību kontiem un iniciatīvai digitālo pamatprasmju nodrošināšanai vismaz 50</w:t>
      </w:r>
      <w:r>
        <w:t> tūkst.</w:t>
      </w:r>
      <w:r w:rsidRPr="00550D35">
        <w:t xml:space="preserve"> cilvēku. Paredzams, ka šīs investīcijas palīdzēs sasniegt </w:t>
      </w:r>
      <w:r w:rsidR="00BC3B7F">
        <w:t xml:space="preserve">šajā attīstības jomā </w:t>
      </w:r>
      <w:r w:rsidR="00933F7C">
        <w:t>izvirzīto</w:t>
      </w:r>
      <w:r w:rsidR="00BC3B7F">
        <w:t>s</w:t>
      </w:r>
      <w:r w:rsidRPr="00550D35">
        <w:t xml:space="preserve"> </w:t>
      </w:r>
      <w:r w:rsidR="00761969">
        <w:t xml:space="preserve">rezultatīvos </w:t>
      </w:r>
      <w:r w:rsidRPr="00550D35">
        <w:t>rādītāju</w:t>
      </w:r>
      <w:r w:rsidR="00BC3B7F">
        <w:t>s</w:t>
      </w:r>
      <w:r w:rsidRPr="00550D35">
        <w:t>.</w:t>
      </w:r>
      <w:r w:rsidR="00D07881">
        <w:t xml:space="preserve"> Papildus VARAM nodrošina mācības izmantojot individuālo mācību kontu, tādējādi nodrošinot vienotu digitālu platformu izmantošanu un  "</w:t>
      </w:r>
      <w:r w:rsidR="00D52F0C">
        <w:t>vienreizes principu</w:t>
      </w:r>
      <w:r w:rsidR="000A0BFD">
        <w:t>”</w:t>
      </w:r>
      <w:r w:rsidR="000F708D">
        <w:t xml:space="preserve"> </w:t>
      </w:r>
      <w:r w:rsidR="000F708D" w:rsidRPr="000F708D">
        <w:rPr>
          <w:i/>
          <w:iCs/>
        </w:rPr>
        <w:t>(Once-only)</w:t>
      </w:r>
      <w:r w:rsidR="00D07881">
        <w:t xml:space="preserve">, tādējādi arī veicinot iedzīvotāju e-pakalpojumu izmantošanu un pamatdigitālo prasmju apguvi, kā arī nodrošinot atbalstu un mācības pašvaldībās pašapkalpošanas portāla izmantošanai iedzīvotājiem. </w:t>
      </w:r>
    </w:p>
    <w:p w14:paraId="7E0D385F" w14:textId="17605988" w:rsidR="00AC5B9E" w:rsidRDefault="00E55246" w:rsidP="00A90A65">
      <w:pPr>
        <w:rPr>
          <w:lang w:eastAsia="lv-LV"/>
        </w:rPr>
      </w:pPr>
      <w:r>
        <w:rPr>
          <w:lang w:eastAsia="lv-LV"/>
        </w:rPr>
        <w:t>Pamatnostād</w:t>
      </w:r>
      <w:r w:rsidR="00CA25D9">
        <w:rPr>
          <w:lang w:eastAsia="lv-LV"/>
        </w:rPr>
        <w:t>ņu a</w:t>
      </w:r>
      <w:r w:rsidR="00FA67CB" w:rsidRPr="00B575D8">
        <w:rPr>
          <w:lang w:eastAsia="lv-LV"/>
        </w:rPr>
        <w:t>ttīstības jom</w:t>
      </w:r>
      <w:r w:rsidR="00050E45">
        <w:rPr>
          <w:lang w:eastAsia="lv-LV"/>
        </w:rPr>
        <w:t>ā</w:t>
      </w:r>
      <w:r w:rsidR="00FA67CB" w:rsidRPr="00B575D8">
        <w:rPr>
          <w:lang w:eastAsia="lv-LV"/>
        </w:rPr>
        <w:t xml:space="preserve"> </w:t>
      </w:r>
      <w:r w:rsidR="000B786D" w:rsidRPr="00520516">
        <w:rPr>
          <w:rFonts w:cs="Times New Roman"/>
        </w:rPr>
        <w:t>“Digitālās prasmes un izglītība”</w:t>
      </w:r>
      <w:r w:rsidR="000B786D">
        <w:rPr>
          <w:rFonts w:cs="Times New Roman"/>
        </w:rPr>
        <w:t xml:space="preserve"> </w:t>
      </w:r>
      <w:r w:rsidR="004D72BF">
        <w:rPr>
          <w:lang w:eastAsia="lv-LV"/>
        </w:rPr>
        <w:t xml:space="preserve">tiek </w:t>
      </w:r>
      <w:r w:rsidR="003510BD" w:rsidRPr="00B575D8">
        <w:rPr>
          <w:lang w:eastAsia="lv-LV"/>
        </w:rPr>
        <w:t>ī</w:t>
      </w:r>
      <w:r w:rsidR="000576F0" w:rsidRPr="00B575D8">
        <w:rPr>
          <w:lang w:eastAsia="lv-LV"/>
        </w:rPr>
        <w:t>steno</w:t>
      </w:r>
      <w:r w:rsidR="003510BD" w:rsidRPr="00B575D8">
        <w:rPr>
          <w:lang w:eastAsia="lv-LV"/>
        </w:rPr>
        <w:t>ti šādi galvenie</w:t>
      </w:r>
      <w:r w:rsidR="00262DCB" w:rsidRPr="00B575D8">
        <w:rPr>
          <w:lang w:eastAsia="lv-LV"/>
        </w:rPr>
        <w:t xml:space="preserve"> </w:t>
      </w:r>
      <w:r w:rsidR="009C0652" w:rsidRPr="00B575D8">
        <w:rPr>
          <w:lang w:eastAsia="lv-LV"/>
        </w:rPr>
        <w:t>pasākumi:</w:t>
      </w:r>
    </w:p>
    <w:p w14:paraId="33420E2E" w14:textId="5EBD0028" w:rsidR="00DF5B57" w:rsidRPr="00CC582F" w:rsidRDefault="00D82132" w:rsidP="00CC582F">
      <w:pPr>
        <w:pStyle w:val="ListParagraph"/>
        <w:numPr>
          <w:ilvl w:val="3"/>
          <w:numId w:val="10"/>
        </w:numPr>
        <w:shd w:val="clear" w:color="auto" w:fill="FFFFFF" w:themeFill="background1"/>
        <w:ind w:left="426" w:hanging="284"/>
      </w:pPr>
      <w:r w:rsidRPr="00DF5B57">
        <w:rPr>
          <w:b/>
          <w:bCs/>
          <w:lang w:eastAsia="lv-LV"/>
        </w:rPr>
        <w:t>I</w:t>
      </w:r>
      <w:r w:rsidR="00C77088" w:rsidRPr="00DF5B57">
        <w:rPr>
          <w:b/>
          <w:bCs/>
          <w:lang w:eastAsia="lv-LV"/>
        </w:rPr>
        <w:t>zglītības attīstības pamatnostādnes 2021. – 2027. gadam</w:t>
      </w:r>
      <w:r w:rsidRPr="00921142">
        <w:rPr>
          <w:lang w:eastAsia="lv-LV"/>
        </w:rPr>
        <w:t xml:space="preserve"> paredz, ka viena</w:t>
      </w:r>
      <w:r w:rsidR="00DF5B57">
        <w:rPr>
          <w:lang w:eastAsia="lv-LV"/>
        </w:rPr>
        <w:t xml:space="preserve"> </w:t>
      </w:r>
      <w:r w:rsidRPr="00921142">
        <w:rPr>
          <w:lang w:eastAsia="lv-LV"/>
        </w:rPr>
        <w:t>no nozīmīgākajām</w:t>
      </w:r>
      <w:r w:rsidR="00BD4664">
        <w:rPr>
          <w:lang w:eastAsia="lv-LV"/>
        </w:rPr>
        <w:t xml:space="preserve"> </w:t>
      </w:r>
      <w:r w:rsidRPr="00921142">
        <w:rPr>
          <w:lang w:eastAsia="lv-LV"/>
        </w:rPr>
        <w:t>horizontālajām pārmaiņām, kas aptvers visas vai vairākas izglītības jomas, ir digitalizācija</w:t>
      </w:r>
      <w:r w:rsidRPr="00432ACA">
        <w:rPr>
          <w:lang w:eastAsia="lv-LV"/>
        </w:rPr>
        <w:t xml:space="preserve">, tai skaitā, digitālo prasmju kā caurviju kompetences prioritāra attīstība sabiedrībā. </w:t>
      </w:r>
      <w:r w:rsidR="00DF5B57" w:rsidRPr="00CC582F">
        <w:rPr>
          <w:shd w:val="clear" w:color="auto" w:fill="FFFFFF" w:themeFill="background1"/>
          <w:lang w:eastAsia="lv-LV"/>
        </w:rPr>
        <w:t>Kā viens no Izglītības attīstības pamatnostādņu 2021. – 2027. gadam politikas mērķiem ir noteikts digitālo prasmju apguve un pilnveide 16 –74 gadus veciem iedzīvotājiem ‒ sasniedzot vismaz pamata līmeņa digitālās prasmes, īstenojot visaptverošus pasākumus, tai skaitā ES līdzfinansētos projektos.</w:t>
      </w:r>
    </w:p>
    <w:p w14:paraId="65E4C15D" w14:textId="5F33ADDA" w:rsidR="0061592F" w:rsidRPr="00CC582F" w:rsidRDefault="00124529" w:rsidP="00CC582F">
      <w:pPr>
        <w:pStyle w:val="ListParagraph"/>
        <w:numPr>
          <w:ilvl w:val="0"/>
          <w:numId w:val="10"/>
        </w:numPr>
        <w:shd w:val="clear" w:color="auto" w:fill="FFFFFF" w:themeFill="background1"/>
      </w:pPr>
      <w:r w:rsidRPr="00CC582F">
        <w:t>2024. gada martā IZM izstrādāja aprakstu par Eiropas Digitālo prasmju ietvara iedzīvotājiem (DigComp) izmantošanu Latvijas izglītības sistēmā. Tas atspoguļo Latvijas izvēlēto sistemātisku un pakāpenisku pieeju DigComp ietvara izmantošanai kā vienota ietvara digitālo pamatprasmju novērtēšanai, mācību vajadzību noteikšanai, plānošanai un novērtēšanai Latvijā</w:t>
      </w:r>
      <w:r w:rsidRPr="00CC582F">
        <w:rPr>
          <w:rStyle w:val="FootnoteReference"/>
        </w:rPr>
        <w:t xml:space="preserve"> </w:t>
      </w:r>
      <w:r w:rsidR="005D0B23" w:rsidRPr="00CC582F">
        <w:rPr>
          <w:rStyle w:val="FootnoteReference"/>
        </w:rPr>
        <w:footnoteReference w:id="34"/>
      </w:r>
      <w:r w:rsidR="00747E2F" w:rsidRPr="00CC582F">
        <w:t xml:space="preserve"> formālās un neformālās izglītības ietvaros.</w:t>
      </w:r>
    </w:p>
    <w:p w14:paraId="044A9162" w14:textId="7D304859" w:rsidR="0030748C" w:rsidRDefault="0030748C" w:rsidP="0030748C">
      <w:pPr>
        <w:pStyle w:val="ListParagraph"/>
        <w:ind w:left="360" w:firstLine="0"/>
      </w:pPr>
      <w:r>
        <w:t>I</w:t>
      </w:r>
      <w:r w:rsidRPr="0030748C">
        <w:t>etvars ir izstrādāts, izmantojot Eiropas Iedzīvotāju digitālo kompetenču ietvaru (DigComp), kur aprakstīs, pirmkārt, ko nozīmē būt digitāli kompetentam un kur digitālo kompetenču apraksti ir strukturēti sasniedzamajos mācīšanās rezultātos, kas papildināti ar vērtēšanas sistēmas aprakstu, kā atbalstu mācību procesa plānošanai un īstenošanai.</w:t>
      </w:r>
    </w:p>
    <w:p w14:paraId="47F30540" w14:textId="6F57D65E" w:rsidR="009E6B02" w:rsidRPr="0049548C" w:rsidRDefault="002D4E40" w:rsidP="00AA27DE">
      <w:pPr>
        <w:pStyle w:val="ListParagraph"/>
        <w:numPr>
          <w:ilvl w:val="0"/>
          <w:numId w:val="10"/>
        </w:numPr>
        <w:rPr>
          <w:shd w:val="clear" w:color="auto" w:fill="FFFFFF"/>
        </w:rPr>
      </w:pPr>
      <w:r>
        <w:rPr>
          <w:b/>
          <w:bCs/>
          <w:shd w:val="clear" w:color="auto" w:fill="FFFFFF"/>
        </w:rPr>
        <w:t xml:space="preserve">Pieņemti </w:t>
      </w:r>
      <w:r w:rsidR="00AB3A58" w:rsidRPr="0049548C">
        <w:rPr>
          <w:b/>
          <w:bCs/>
          <w:shd w:val="clear" w:color="auto" w:fill="FFFFFF"/>
        </w:rPr>
        <w:t xml:space="preserve"> </w:t>
      </w:r>
      <w:r w:rsidR="00BD135A">
        <w:rPr>
          <w:b/>
          <w:bCs/>
          <w:shd w:val="clear" w:color="auto" w:fill="FFFFFF"/>
        </w:rPr>
        <w:t>MK</w:t>
      </w:r>
      <w:r w:rsidR="00457E99" w:rsidRPr="0049548C">
        <w:rPr>
          <w:b/>
          <w:bCs/>
          <w:shd w:val="clear" w:color="auto" w:fill="FFFFFF"/>
        </w:rPr>
        <w:t xml:space="preserve"> </w:t>
      </w:r>
      <w:r w:rsidR="00A0569A" w:rsidRPr="0049548C">
        <w:rPr>
          <w:b/>
          <w:bCs/>
          <w:shd w:val="clear" w:color="auto" w:fill="FFFFFF"/>
        </w:rPr>
        <w:t xml:space="preserve">2023. gada </w:t>
      </w:r>
      <w:r w:rsidR="00262DCB" w:rsidRPr="0049548C">
        <w:rPr>
          <w:b/>
          <w:bCs/>
          <w:shd w:val="clear" w:color="auto" w:fill="FFFFFF"/>
        </w:rPr>
        <w:t>13.</w:t>
      </w:r>
      <w:r w:rsidR="00A0569A" w:rsidRPr="0049548C">
        <w:rPr>
          <w:b/>
          <w:bCs/>
          <w:shd w:val="clear" w:color="auto" w:fill="FFFFFF"/>
        </w:rPr>
        <w:t> </w:t>
      </w:r>
      <w:r w:rsidR="00262DCB" w:rsidRPr="0049548C">
        <w:rPr>
          <w:b/>
          <w:bCs/>
          <w:shd w:val="clear" w:color="auto" w:fill="FFFFFF"/>
        </w:rPr>
        <w:t xml:space="preserve">jūlija </w:t>
      </w:r>
      <w:r w:rsidR="00AB3A58" w:rsidRPr="0049548C">
        <w:rPr>
          <w:b/>
          <w:bCs/>
          <w:shd w:val="clear" w:color="auto" w:fill="FFFFFF"/>
        </w:rPr>
        <w:t>noteikumi</w:t>
      </w:r>
      <w:r w:rsidR="006B4898" w:rsidRPr="0049548C">
        <w:rPr>
          <w:b/>
          <w:bCs/>
          <w:shd w:val="clear" w:color="auto" w:fill="FFFFFF"/>
        </w:rPr>
        <w:t xml:space="preserve"> Nr.</w:t>
      </w:r>
      <w:r w:rsidR="00A0569A" w:rsidRPr="0049548C">
        <w:rPr>
          <w:b/>
          <w:bCs/>
          <w:shd w:val="clear" w:color="auto" w:fill="FFFFFF"/>
        </w:rPr>
        <w:t> </w:t>
      </w:r>
      <w:r w:rsidR="00ED75BB" w:rsidRPr="0049548C">
        <w:rPr>
          <w:b/>
          <w:bCs/>
          <w:shd w:val="clear" w:color="auto" w:fill="FFFFFF"/>
        </w:rPr>
        <w:t>395</w:t>
      </w:r>
      <w:r w:rsidR="00F24086" w:rsidRPr="0049548C">
        <w:rPr>
          <w:b/>
          <w:bCs/>
          <w:shd w:val="clear" w:color="auto" w:fill="FFFFFF"/>
        </w:rPr>
        <w:t xml:space="preserve"> </w:t>
      </w:r>
      <w:r w:rsidR="007B0A94" w:rsidRPr="0049548C">
        <w:rPr>
          <w:b/>
          <w:bCs/>
          <w:shd w:val="clear" w:color="auto" w:fill="FFFFFF"/>
        </w:rPr>
        <w:t>“</w:t>
      </w:r>
      <w:r w:rsidR="00F24086" w:rsidRPr="0049548C">
        <w:rPr>
          <w:b/>
          <w:bCs/>
          <w:shd w:val="clear" w:color="auto" w:fill="FFFFFF"/>
        </w:rPr>
        <w:t>Kārtība, kādā tiek izsniegtas atļaujas neformālās izglītības programmas īstenošanai</w:t>
      </w:r>
      <w:r w:rsidR="007B0A94" w:rsidRPr="0049548C">
        <w:rPr>
          <w:b/>
          <w:bCs/>
          <w:shd w:val="clear" w:color="auto" w:fill="FFFFFF"/>
        </w:rPr>
        <w:t>”</w:t>
      </w:r>
      <w:r w:rsidR="006B4898" w:rsidRPr="0049548C">
        <w:rPr>
          <w:b/>
          <w:bCs/>
          <w:shd w:val="clear" w:color="auto" w:fill="FFFFFF"/>
        </w:rPr>
        <w:t>,</w:t>
      </w:r>
      <w:r w:rsidR="006B4898" w:rsidRPr="0049548C">
        <w:rPr>
          <w:shd w:val="clear" w:color="auto" w:fill="FFFFFF"/>
        </w:rPr>
        <w:t xml:space="preserve"> kas nosaka</w:t>
      </w:r>
      <w:r w:rsidR="008F1FA3" w:rsidRPr="0049548C">
        <w:rPr>
          <w:shd w:val="clear" w:color="auto" w:fill="FFFFFF"/>
        </w:rPr>
        <w:t>, ka</w:t>
      </w:r>
      <w:r w:rsidR="006B4898" w:rsidRPr="0049548C">
        <w:rPr>
          <w:shd w:val="clear" w:color="auto" w:fill="FFFFFF"/>
        </w:rPr>
        <w:t xml:space="preserve"> d</w:t>
      </w:r>
      <w:r w:rsidR="00AB3A58" w:rsidRPr="0049548C">
        <w:rPr>
          <w:shd w:val="clear" w:color="auto" w:fill="FFFFFF"/>
        </w:rPr>
        <w:t>igitālo prasmju mācību rezultātu definēšan</w:t>
      </w:r>
      <w:r w:rsidR="00ED75BB" w:rsidRPr="0049548C">
        <w:rPr>
          <w:shd w:val="clear" w:color="auto" w:fill="FFFFFF"/>
        </w:rPr>
        <w:t>a</w:t>
      </w:r>
      <w:r w:rsidR="00AB3A58" w:rsidRPr="0049548C">
        <w:rPr>
          <w:shd w:val="clear" w:color="auto" w:fill="FFFFFF"/>
        </w:rPr>
        <w:t xml:space="preserve"> neformālās izglītības programmās notiek atbilstoši DigComp ietvaram, nodrošinot vienotu pieeju mācību rezultātu definēšanai arī neformālajā izglītībā.</w:t>
      </w:r>
      <w:r w:rsidR="05205FDD" w:rsidRPr="0049548C">
        <w:rPr>
          <w:shd w:val="clear" w:color="auto" w:fill="FFFFFF"/>
        </w:rPr>
        <w:t xml:space="preserve"> </w:t>
      </w:r>
    </w:p>
    <w:p w14:paraId="035CC901" w14:textId="77777777" w:rsidR="00CB47C7" w:rsidRPr="0049548C" w:rsidRDefault="00F743E5" w:rsidP="00AA27DE">
      <w:pPr>
        <w:pStyle w:val="ListParagraph"/>
        <w:numPr>
          <w:ilvl w:val="0"/>
          <w:numId w:val="10"/>
        </w:numPr>
        <w:rPr>
          <w:b/>
          <w:bCs/>
          <w:shd w:val="clear" w:color="auto" w:fill="FFFFFF"/>
        </w:rPr>
      </w:pPr>
      <w:r w:rsidRPr="0049548C">
        <w:rPr>
          <w:b/>
          <w:bCs/>
          <w:color w:val="000000"/>
        </w:rPr>
        <w:t xml:space="preserve">Vērienīgi pasākumi pamata prasmju uzlabošanai ir iekļauti ANM plānā, t.sk., Reformu un investīciju virzienā “Digitālās prasmes” (2.3.), kas ietver reformu </w:t>
      </w:r>
      <w:r w:rsidRPr="0049548C">
        <w:rPr>
          <w:b/>
          <w:bCs/>
          <w:color w:val="000000"/>
        </w:rPr>
        <w:lastRenderedPageBreak/>
        <w:t>Digitālās prasmes sabiedrības un pārvaldes digitālajai transformācijai (2.3.2.r.) un ANM plāna reforma ilgtspējīgas un sociāli atbildīgas atbalsta sistēmas pieaugušo izglītībai attīstīšanai (2.3.1.r.).</w:t>
      </w:r>
    </w:p>
    <w:p w14:paraId="5F7CDB36" w14:textId="3590AEFD" w:rsidR="005B7AA7" w:rsidRPr="0049548C" w:rsidRDefault="0D79DB61" w:rsidP="00AA27DE">
      <w:pPr>
        <w:pStyle w:val="ListParagraph"/>
        <w:numPr>
          <w:ilvl w:val="0"/>
          <w:numId w:val="10"/>
        </w:numPr>
        <w:rPr>
          <w:shd w:val="clear" w:color="auto" w:fill="FFFFFF"/>
        </w:rPr>
      </w:pPr>
      <w:r w:rsidRPr="0049548C">
        <w:rPr>
          <w:b/>
          <w:bCs/>
        </w:rPr>
        <w:t>Projektu "Nodarbināto personu profesionālās kompetences pilnveide</w:t>
      </w:r>
      <w:r w:rsidR="00085B15" w:rsidRPr="006D2244">
        <w:rPr>
          <w:rStyle w:val="FootnoteReference"/>
          <w:b/>
          <w:bCs/>
        </w:rPr>
        <w:footnoteReference w:id="35"/>
      </w:r>
      <w:r w:rsidRPr="0049548C">
        <w:rPr>
          <w:b/>
          <w:bCs/>
        </w:rPr>
        <w:t>"</w:t>
      </w:r>
      <w:r w:rsidR="7DBD5E01">
        <w:t xml:space="preserve"> </w:t>
      </w:r>
      <w:r w:rsidR="7DBD5E01" w:rsidRPr="001F22CB">
        <w:t>(</w:t>
      </w:r>
      <w:r w:rsidR="7DBD5E01" w:rsidRPr="00D17171">
        <w:t xml:space="preserve">Finansējuma avots: </w:t>
      </w:r>
      <w:r w:rsidR="7DBD5E01" w:rsidRPr="00A864D7">
        <w:t>ESF</w:t>
      </w:r>
      <w:r w:rsidR="7DBD5E01">
        <w:t> </w:t>
      </w:r>
      <w:r w:rsidR="7DBD5E01" w:rsidRPr="00D17171">
        <w:t>8.4.1. pasākums</w:t>
      </w:r>
      <w:r w:rsidR="001F22CB" w:rsidRPr="6C766856">
        <w:rPr>
          <w:rStyle w:val="FootnoteReference"/>
          <w:sz w:val="20"/>
          <w:szCs w:val="20"/>
        </w:rPr>
        <w:footnoteReference w:id="36"/>
      </w:r>
      <w:r w:rsidR="7DBD5E01">
        <w:t>)</w:t>
      </w:r>
      <w:r>
        <w:t xml:space="preserve"> </w:t>
      </w:r>
      <w:r w:rsidRPr="00914E5C">
        <w:t>īsteno</w:t>
      </w:r>
      <w:r>
        <w:t xml:space="preserve"> </w:t>
      </w:r>
      <w:r w:rsidR="365DBD8C" w:rsidRPr="00550D35">
        <w:t xml:space="preserve">Valsts izglītības attīstības aģentūra </w:t>
      </w:r>
      <w:r w:rsidR="365DBD8C" w:rsidRPr="00455B1F">
        <w:t xml:space="preserve">ES struktūrfondu un Kohēzijas fonda 2014. – 2020. gada plānošanas perioda darbības programmas </w:t>
      </w:r>
      <w:r w:rsidR="7BFC2936">
        <w:t>“</w:t>
      </w:r>
      <w:r w:rsidR="365DBD8C" w:rsidRPr="00455B1F">
        <w:t>Izaugsme un nodarbinātība</w:t>
      </w:r>
      <w:r w:rsidR="7BFC2936">
        <w:t>”</w:t>
      </w:r>
      <w:r w:rsidR="365DBD8C" w:rsidRPr="00455B1F">
        <w:t xml:space="preserve"> 8.4.1.</w:t>
      </w:r>
      <w:r w:rsidR="744DAA34">
        <w:t> </w:t>
      </w:r>
      <w:r w:rsidR="365DBD8C" w:rsidRPr="00455B1F">
        <w:t>specifisk</w:t>
      </w:r>
      <w:r w:rsidR="365DBD8C">
        <w:t>ā</w:t>
      </w:r>
      <w:r w:rsidR="365DBD8C" w:rsidRPr="00455B1F">
        <w:t xml:space="preserve"> atbalsta mērķ</w:t>
      </w:r>
      <w:r w:rsidR="365DBD8C">
        <w:t>a</w:t>
      </w:r>
      <w:r w:rsidR="365DBD8C" w:rsidRPr="00455B1F">
        <w:t xml:space="preserve"> </w:t>
      </w:r>
      <w:r w:rsidR="7BFC2936">
        <w:t>“</w:t>
      </w:r>
      <w:r w:rsidR="365DBD8C" w:rsidRPr="00455B1F">
        <w:t>Pilnveidot nodarbināto personu profesionālo kompetenci</w:t>
      </w:r>
      <w:r w:rsidR="7BFC2936">
        <w:t>”</w:t>
      </w:r>
      <w:r w:rsidR="365DBD8C" w:rsidRPr="00455B1F">
        <w:t xml:space="preserve"> </w:t>
      </w:r>
      <w:r w:rsidR="7DBD5E01">
        <w:t xml:space="preserve">ietvarā </w:t>
      </w:r>
      <w:r w:rsidR="1D2A3D83">
        <w:t xml:space="preserve">ar </w:t>
      </w:r>
      <w:r w:rsidR="1D2A3D83" w:rsidRPr="00550D35">
        <w:t>mērķi laikus novērst darbaspēka kvalifikācijas neatbilstību darba tirgus pieprasījumam, veicinātu strādājošo konkurētspēju un darba produktivitātes pieaugumu, kas laika posmā no 2017. līdz 2023.</w:t>
      </w:r>
      <w:r w:rsidR="744DAA34">
        <w:t> </w:t>
      </w:r>
      <w:r w:rsidR="1D2A3D83" w:rsidRPr="00550D35">
        <w:t>gadam ļauj izglītības programmās iesaistīt vairāk nekā 87</w:t>
      </w:r>
      <w:r w:rsidR="31F47108">
        <w:t> </w:t>
      </w:r>
      <w:r w:rsidR="1D2A3D83" w:rsidRPr="00550D35">
        <w:t>tūkst</w:t>
      </w:r>
      <w:r w:rsidR="01D989F4">
        <w:t>.</w:t>
      </w:r>
      <w:r w:rsidR="1D2A3D83" w:rsidRPr="00550D35">
        <w:t xml:space="preserve"> nodarbināto personu. Nodarbinātajiem piedāvāto mācību saturs 2023.</w:t>
      </w:r>
      <w:r w:rsidR="744DAA34">
        <w:t> </w:t>
      </w:r>
      <w:r w:rsidR="1D2A3D83" w:rsidRPr="00550D35">
        <w:t>gadā saistīts ar piecām digitālajām kompetencēm: informācijas apstrāde/informācijas un datu pratība</w:t>
      </w:r>
      <w:r w:rsidR="31F47108">
        <w:t>,</w:t>
      </w:r>
      <w:r w:rsidR="1D2A3D83" w:rsidRPr="00550D35">
        <w:t xml:space="preserve"> komunikācija un sadarbība</w:t>
      </w:r>
      <w:r w:rsidR="31F47108">
        <w:t>,</w:t>
      </w:r>
      <w:r w:rsidR="1D2A3D83" w:rsidRPr="00550D35">
        <w:t xml:space="preserve"> digitālā satura veidošana</w:t>
      </w:r>
      <w:r w:rsidR="31F47108">
        <w:t>,</w:t>
      </w:r>
      <w:r w:rsidR="1D2A3D83" w:rsidRPr="00550D35">
        <w:t xml:space="preserve"> drošība</w:t>
      </w:r>
      <w:r w:rsidR="31F47108">
        <w:t xml:space="preserve"> un</w:t>
      </w:r>
      <w:r w:rsidR="1D2A3D83" w:rsidRPr="00550D35">
        <w:t xml:space="preserve"> problēmu risināšana.</w:t>
      </w:r>
    </w:p>
    <w:p w14:paraId="767FFDC2" w14:textId="5C56D4BC" w:rsidR="00704B57" w:rsidRPr="0049548C" w:rsidRDefault="11181563" w:rsidP="00AA27DE">
      <w:pPr>
        <w:pStyle w:val="ListParagraph"/>
        <w:numPr>
          <w:ilvl w:val="0"/>
          <w:numId w:val="10"/>
        </w:numPr>
        <w:rPr>
          <w:shd w:val="clear" w:color="auto" w:fill="FFFFFF"/>
        </w:rPr>
      </w:pPr>
      <w:r w:rsidRPr="0049548C">
        <w:rPr>
          <w:b/>
          <w:bCs/>
        </w:rPr>
        <w:t xml:space="preserve">Pasākuma </w:t>
      </w:r>
      <w:r w:rsidR="50181139" w:rsidRPr="0049548C">
        <w:rPr>
          <w:b/>
          <w:bCs/>
        </w:rPr>
        <w:t>“Atbalsts pieaugušo individuālajās vajadzībās balstītai pieaugušo izglītībai”</w:t>
      </w:r>
      <w:r w:rsidR="50181139" w:rsidRPr="000D3068">
        <w:t xml:space="preserve"> (</w:t>
      </w:r>
      <w:r w:rsidR="148F2316">
        <w:t>f</w:t>
      </w:r>
      <w:r w:rsidR="50181139" w:rsidRPr="000D3068">
        <w:t xml:space="preserve">inansējuma avots: ES </w:t>
      </w:r>
      <w:r w:rsidR="1C66C9BD">
        <w:t>K</w:t>
      </w:r>
      <w:r w:rsidR="50181139" w:rsidRPr="000D3068">
        <w:t>ohēzijas politikas programmas 2021.–2027. gadam 4.2.4.2. pasākums</w:t>
      </w:r>
      <w:r w:rsidR="005B7AA7" w:rsidRPr="00D169AE">
        <w:rPr>
          <w:vertAlign w:val="superscript"/>
        </w:rPr>
        <w:footnoteReference w:id="37"/>
      </w:r>
      <w:r w:rsidR="50181139" w:rsidRPr="000D3068">
        <w:t>)</w:t>
      </w:r>
      <w:r w:rsidR="50181139">
        <w:t xml:space="preserve"> </w:t>
      </w:r>
      <w:r w:rsidR="50181139" w:rsidRPr="005B7AA7">
        <w:t>īstenošana iecerēt</w:t>
      </w:r>
      <w:r>
        <w:t>a</w:t>
      </w:r>
      <w:r w:rsidR="50181139" w:rsidRPr="005B7AA7">
        <w:t xml:space="preserve"> kā projekta 8.4.1.“Nodarbināto personu profesionālās kompetences pilnveide”</w:t>
      </w:r>
      <w:r w:rsidR="00B24F47">
        <w:rPr>
          <w:rStyle w:val="FootnoteReference"/>
        </w:rPr>
        <w:footnoteReference w:id="38"/>
      </w:r>
      <w:r w:rsidR="50181139" w:rsidRPr="005B7AA7">
        <w:t xml:space="preserve"> turpinājums.</w:t>
      </w:r>
    </w:p>
    <w:p w14:paraId="1839E9FD" w14:textId="7168D4A2" w:rsidR="00B50A87" w:rsidRPr="0049548C" w:rsidRDefault="00704B57" w:rsidP="00AA27DE">
      <w:pPr>
        <w:pStyle w:val="ListParagraph"/>
        <w:numPr>
          <w:ilvl w:val="0"/>
          <w:numId w:val="10"/>
        </w:numPr>
        <w:rPr>
          <w:shd w:val="clear" w:color="auto" w:fill="FFFFFF"/>
        </w:rPr>
      </w:pPr>
      <w:r w:rsidRPr="0049548C">
        <w:rPr>
          <w:b/>
          <w:bCs/>
        </w:rPr>
        <w:t xml:space="preserve">Projekta </w:t>
      </w:r>
      <w:r w:rsidR="00B50A87" w:rsidRPr="0049548C">
        <w:rPr>
          <w:b/>
          <w:bCs/>
        </w:rPr>
        <w:t>“Prasmju pilnveide pieaugušajiem”</w:t>
      </w:r>
      <w:r w:rsidR="00B50A87" w:rsidRPr="00704B57">
        <w:t xml:space="preserve"> (</w:t>
      </w:r>
      <w:r>
        <w:t>f</w:t>
      </w:r>
      <w:r w:rsidR="00B50A87" w:rsidRPr="00704B57">
        <w:t>inansējuma avots: ANM plāna investīcija</w:t>
      </w:r>
      <w:r w:rsidR="00AF711B">
        <w:t> </w:t>
      </w:r>
      <w:r w:rsidR="00B50A87" w:rsidRPr="00704B57">
        <w:t>3.1.2.5.i.)</w:t>
      </w:r>
      <w:r w:rsidRPr="00704B57">
        <w:t xml:space="preserve"> mērķis ir veicināt bezdarbnieku, darba meklētāju un bezdarba riskam pakļauto personu konkurētspēju un iekļaušanos darba tirgū, īstenojot profesionālās izglītības, pārkvalifikācijas, kvalifikācijas paaugstināšanas un neformālās izglītības pasākumus, un uzlabotas profilēšanas sistēmas ietvaros izstrādāt un ieviest digitālus prasmju novērtēšanas rīku efektīvāka</w:t>
      </w:r>
      <w:r w:rsidR="52D79FA4" w:rsidRPr="00704B57">
        <w:t>i</w:t>
      </w:r>
      <w:r w:rsidRPr="00704B57">
        <w:t xml:space="preserve"> individuāl</w:t>
      </w:r>
      <w:r w:rsidR="67C1FB12" w:rsidRPr="00704B57">
        <w:t>a</w:t>
      </w:r>
      <w:r w:rsidRPr="00704B57">
        <w:t xml:space="preserve"> pārkvalificēšanās un prasmju pilnveides piedāvājuma veidošanai, uzsvaru liekot uz digitālajām prasmēm.</w:t>
      </w:r>
      <w:r w:rsidR="006D2244" w:rsidRPr="0049548C">
        <w:rPr>
          <w:shd w:val="clear" w:color="auto" w:fill="FFFFFF"/>
        </w:rPr>
        <w:t xml:space="preserve"> </w:t>
      </w:r>
      <w:r w:rsidRPr="00704B57">
        <w:t>Projekta mērķa grupas ir bezdarbnieka vai darba meklētāja statusā esošas un bezdarba riskam pakļautās personas.</w:t>
      </w:r>
    </w:p>
    <w:p w14:paraId="25CAA531" w14:textId="4FB8017E" w:rsidR="007E7E23" w:rsidRPr="0049548C" w:rsidRDefault="0091745E" w:rsidP="00AA27DE">
      <w:pPr>
        <w:pStyle w:val="ListParagraph"/>
        <w:numPr>
          <w:ilvl w:val="0"/>
          <w:numId w:val="10"/>
        </w:numPr>
        <w:rPr>
          <w:shd w:val="clear" w:color="auto" w:fill="FFFFFF"/>
        </w:rPr>
      </w:pPr>
      <w:r>
        <w:rPr>
          <w:b/>
          <w:bCs/>
        </w:rPr>
        <w:t>P</w:t>
      </w:r>
      <w:r w:rsidR="0027322B" w:rsidRPr="0049548C">
        <w:rPr>
          <w:b/>
          <w:bCs/>
        </w:rPr>
        <w:t>asākum</w:t>
      </w:r>
      <w:r w:rsidR="00123525" w:rsidRPr="0049548C">
        <w:rPr>
          <w:b/>
          <w:bCs/>
        </w:rPr>
        <w:t>a</w:t>
      </w:r>
      <w:r w:rsidR="0027322B" w:rsidRPr="0049548C">
        <w:rPr>
          <w:b/>
          <w:bCs/>
        </w:rPr>
        <w:t xml:space="preserve"> “Digitālās prasmes iedzīvotājiem t.sk. jauniešiem” </w:t>
      </w:r>
      <w:r w:rsidRPr="008D13F5">
        <w:t>(</w:t>
      </w:r>
      <w:r>
        <w:t>f</w:t>
      </w:r>
      <w:r w:rsidRPr="00704B57">
        <w:t>inansējuma avots</w:t>
      </w:r>
      <w:r w:rsidRPr="0091745E">
        <w:t xml:space="preserve">: ANM plāna investīcija 2.3.2.1.i.) </w:t>
      </w:r>
      <w:r w:rsidR="002078BA" w:rsidRPr="0049548C">
        <w:rPr>
          <w:color w:val="000000" w:themeColor="text1"/>
        </w:rPr>
        <w:t>mērķis ir ieviest pašvaldībās sistēmisku pieeju iedzīvotāju digitālo prasmju attīstībai, kā arī izveidot mūsdienīgu, elastīgu, ilgtspējīgu, uz mērķgrupas problēmu risinājumiem vērstu digitālā darba ar jaunatni sistēmu pašvaldībās, to sasaistot ar citiem pašvaldības pakalpojumiem (t.sk. e-</w:t>
      </w:r>
      <w:r w:rsidR="002078BA" w:rsidRPr="0049548C">
        <w:rPr>
          <w:color w:val="000000" w:themeColor="text1"/>
        </w:rPr>
        <w:lastRenderedPageBreak/>
        <w:t>pakalpojumu attīstību) un mērķa grupas vajadzībām.</w:t>
      </w:r>
      <w:r w:rsidR="00F17678" w:rsidRPr="0049548C">
        <w:rPr>
          <w:color w:val="000000" w:themeColor="text1"/>
        </w:rPr>
        <w:t xml:space="preserve"> </w:t>
      </w:r>
      <w:r w:rsidR="002078BA" w:rsidRPr="00F17678">
        <w:t xml:space="preserve">Investīcijas pasākuma ietvaros finansējums tiek piešķirts diviem projektiem: </w:t>
      </w:r>
      <w:r w:rsidR="002078BA" w:rsidRPr="007E7E23">
        <w:t>“Digitālā darba ar jaunatni sistēmas attīstība pašvaldībās”</w:t>
      </w:r>
      <w:r w:rsidR="000852B1">
        <w:t>,</w:t>
      </w:r>
      <w:r w:rsidR="002078BA" w:rsidRPr="007E7E23">
        <w:t xml:space="preserve"> </w:t>
      </w:r>
      <w:r w:rsidR="000852B1" w:rsidRPr="000852B1">
        <w:rPr>
          <w:bCs/>
        </w:rPr>
        <w:t>kura mērķis ir attīstīt digitālā darba ar jaunatni sistēmu pašvaldībās, lai nodrošinātu jauniešiem plašas iespējas attīstīt un pielietot savas digitālās</w:t>
      </w:r>
      <w:r w:rsidR="0089386E">
        <w:rPr>
          <w:bCs/>
        </w:rPr>
        <w:t xml:space="preserve"> prasmes,</w:t>
      </w:r>
      <w:r w:rsidR="000852B1">
        <w:rPr>
          <w:b/>
        </w:rPr>
        <w:t xml:space="preserve"> </w:t>
      </w:r>
      <w:r w:rsidR="002078BA" w:rsidRPr="007E7E23">
        <w:t>un projektam “Sabiedrības digitālo prasmju attīstība”</w:t>
      </w:r>
      <w:r w:rsidR="00EC15BF" w:rsidRPr="007E7E23">
        <w:t xml:space="preserve">, kura </w:t>
      </w:r>
      <w:r w:rsidR="00EC15BF" w:rsidRPr="002E2D13">
        <w:t>ietvaros tiek</w:t>
      </w:r>
      <w:r w:rsidR="00006F5D" w:rsidRPr="002E2D13">
        <w:t xml:space="preserve"> izstrādāt</w:t>
      </w:r>
      <w:r w:rsidR="00EC15BF" w:rsidRPr="002E2D13">
        <w:t>a</w:t>
      </w:r>
      <w:r w:rsidR="00006F5D" w:rsidRPr="002E2D13">
        <w:t xml:space="preserve"> mācību programm</w:t>
      </w:r>
      <w:r w:rsidR="00EC15BF" w:rsidRPr="002E2D13">
        <w:t>a</w:t>
      </w:r>
      <w:r w:rsidR="00006F5D" w:rsidRPr="002E2D13">
        <w:t xml:space="preserve"> (e-mācību kurs</w:t>
      </w:r>
      <w:r w:rsidR="00EC15BF" w:rsidRPr="002E2D13">
        <w:t>s</w:t>
      </w:r>
      <w:r w:rsidR="00006F5D" w:rsidRPr="002E2D13">
        <w:t>) sabiedrības digitālo prasmju pilnveidei</w:t>
      </w:r>
      <w:r w:rsidR="00EC15BF" w:rsidRPr="002E2D13">
        <w:t xml:space="preserve"> un</w:t>
      </w:r>
      <w:r w:rsidR="00006F5D" w:rsidRPr="002E2D13">
        <w:t xml:space="preserve"> </w:t>
      </w:r>
      <w:r w:rsidR="00EC15BF" w:rsidRPr="002E2D13">
        <w:t>plānots</w:t>
      </w:r>
      <w:r w:rsidR="002E2D13" w:rsidRPr="002E2D13">
        <w:t xml:space="preserve"> </w:t>
      </w:r>
      <w:r w:rsidR="00006F5D" w:rsidRPr="002E2D13">
        <w:t>mācību rezultātā vismaz 40 tūkst. iedzīvotājiem uzlabot digitālās pašapkalpošanās prasmes.</w:t>
      </w:r>
    </w:p>
    <w:p w14:paraId="69141A36" w14:textId="2CB4810F" w:rsidR="00EC07A2" w:rsidRPr="00777955" w:rsidDel="004B196F" w:rsidRDefault="003E35A6" w:rsidP="00AA27DE">
      <w:pPr>
        <w:pStyle w:val="ListParagraph"/>
        <w:numPr>
          <w:ilvl w:val="0"/>
          <w:numId w:val="10"/>
        </w:numPr>
        <w:rPr>
          <w:shd w:val="clear" w:color="auto" w:fill="FFFFFF"/>
        </w:rPr>
      </w:pPr>
      <w:r w:rsidRPr="0049548C" w:rsidDel="004B196F">
        <w:rPr>
          <w:b/>
          <w:bCs/>
          <w:shd w:val="clear" w:color="auto" w:fill="FFFFFF"/>
        </w:rPr>
        <w:t>Programmas “Dari digitāli”</w:t>
      </w:r>
      <w:r w:rsidRPr="0049548C" w:rsidDel="004B196F">
        <w:rPr>
          <w:shd w:val="clear" w:color="auto" w:fill="FFFFFF"/>
        </w:rPr>
        <w:t xml:space="preserve"> </w:t>
      </w:r>
      <w:r w:rsidR="009C0652" w:rsidRPr="0049548C" w:rsidDel="004B196F">
        <w:rPr>
          <w:shd w:val="clear" w:color="auto" w:fill="FFFFFF"/>
        </w:rPr>
        <w:t xml:space="preserve">ietvaros ir </w:t>
      </w:r>
      <w:r w:rsidR="00DF238C" w:rsidRPr="0049548C" w:rsidDel="004B196F">
        <w:rPr>
          <w:shd w:val="clear" w:color="auto" w:fill="FFFFFF"/>
        </w:rPr>
        <w:t>sagatavoti un apmācīti</w:t>
      </w:r>
      <w:r w:rsidRPr="0049548C" w:rsidDel="004B196F">
        <w:rPr>
          <w:shd w:val="clear" w:color="auto" w:fill="FFFFFF"/>
        </w:rPr>
        <w:t xml:space="preserve"> 2000</w:t>
      </w:r>
      <w:r w:rsidR="005407BF">
        <w:rPr>
          <w:shd w:val="clear" w:color="auto" w:fill="FFFFFF"/>
        </w:rPr>
        <w:t> </w:t>
      </w:r>
      <w:r w:rsidRPr="0049548C" w:rsidDel="004B196F">
        <w:rPr>
          <w:shd w:val="clear" w:color="auto" w:fill="FFFFFF"/>
        </w:rPr>
        <w:t>digitāl</w:t>
      </w:r>
      <w:r w:rsidR="00B113FC" w:rsidRPr="0049548C">
        <w:rPr>
          <w:shd w:val="clear" w:color="auto" w:fill="FFFFFF"/>
        </w:rPr>
        <w:t>ie</w:t>
      </w:r>
      <w:r w:rsidRPr="0049548C" w:rsidDel="004B196F">
        <w:rPr>
          <w:shd w:val="clear" w:color="auto" w:fill="FFFFFF"/>
        </w:rPr>
        <w:t xml:space="preserve"> līder</w:t>
      </w:r>
      <w:r w:rsidR="00B113FC" w:rsidRPr="0049548C">
        <w:rPr>
          <w:shd w:val="clear" w:color="auto" w:fill="FFFFFF"/>
        </w:rPr>
        <w:t>i</w:t>
      </w:r>
      <w:r w:rsidRPr="0049548C" w:rsidDel="004B196F">
        <w:rPr>
          <w:shd w:val="clear" w:color="auto" w:fill="FFFFFF"/>
        </w:rPr>
        <w:t xml:space="preserve"> – dažādu iestāžu un nevalstisko organizāciju pārstāvj</w:t>
      </w:r>
      <w:r w:rsidR="00B113FC" w:rsidRPr="0049548C">
        <w:rPr>
          <w:shd w:val="clear" w:color="auto" w:fill="FFFFFF"/>
        </w:rPr>
        <w:t>i</w:t>
      </w:r>
      <w:r w:rsidRPr="0049548C" w:rsidDel="004B196F">
        <w:rPr>
          <w:shd w:val="clear" w:color="auto" w:fill="FFFFFF"/>
        </w:rPr>
        <w:t xml:space="preserve">, </w:t>
      </w:r>
      <w:r w:rsidR="006054A2" w:rsidRPr="0049548C" w:rsidDel="004B196F">
        <w:rPr>
          <w:shd w:val="clear" w:color="auto" w:fill="FFFFFF"/>
        </w:rPr>
        <w:t xml:space="preserve">kuri pēc </w:t>
      </w:r>
      <w:r w:rsidR="00B113FC" w:rsidRPr="0049548C">
        <w:rPr>
          <w:shd w:val="clear" w:color="auto" w:fill="FFFFFF"/>
        </w:rPr>
        <w:t>apmācībā</w:t>
      </w:r>
      <w:r w:rsidR="006054A2" w:rsidRPr="0049548C" w:rsidDel="004B196F">
        <w:rPr>
          <w:shd w:val="clear" w:color="auto" w:fill="FFFFFF"/>
        </w:rPr>
        <w:t>m tālāk izglītoja 21</w:t>
      </w:r>
      <w:r w:rsidR="00E66FFA" w:rsidRPr="0049548C" w:rsidDel="004B196F">
        <w:rPr>
          <w:shd w:val="clear" w:color="auto" w:fill="FFFFFF"/>
        </w:rPr>
        <w:t> </w:t>
      </w:r>
      <w:r w:rsidR="006054A2" w:rsidRPr="0049548C" w:rsidDel="004B196F">
        <w:rPr>
          <w:shd w:val="clear" w:color="auto" w:fill="FFFFFF"/>
        </w:rPr>
        <w:t>657</w:t>
      </w:r>
      <w:r w:rsidR="005407BF">
        <w:rPr>
          <w:shd w:val="clear" w:color="auto" w:fill="FFFFFF"/>
        </w:rPr>
        <w:t> </w:t>
      </w:r>
      <w:r w:rsidR="006054A2" w:rsidRPr="0049548C" w:rsidDel="004B196F">
        <w:rPr>
          <w:shd w:val="clear" w:color="auto" w:fill="FFFFFF"/>
        </w:rPr>
        <w:t>personas. Apmācību rezultātā digitālie vadītāji ieguva zināšanas un izpratni par e-risinājumiem un to priekšrocībām, drošu autentifikāciju, drošību internetā, kritisko domāšanu, drošu elektronisko parakstu, argumentācijas un motivācijas prasmes, lai spētu patstāvīgi risināt dažādas dzīves situācijas, izvēloties labākos e-risinājumus viņiem un ieteikt labākos risinājumus arī citiem.</w:t>
      </w:r>
    </w:p>
    <w:p w14:paraId="78E6F335" w14:textId="77777777" w:rsidR="005A26E2" w:rsidRPr="0049548C" w:rsidRDefault="005A26E2" w:rsidP="00AA27DE">
      <w:pPr>
        <w:pStyle w:val="ListParagraph"/>
        <w:numPr>
          <w:ilvl w:val="0"/>
          <w:numId w:val="10"/>
        </w:numPr>
        <w:rPr>
          <w:shd w:val="clear" w:color="auto" w:fill="FFFFFF"/>
        </w:rPr>
      </w:pPr>
      <w:r w:rsidRPr="0049548C">
        <w:rPr>
          <w:b/>
          <w:bCs/>
          <w:shd w:val="clear" w:color="auto" w:fill="FFFFFF"/>
        </w:rPr>
        <w:t>Izglītības s</w:t>
      </w:r>
      <w:r w:rsidR="00C8640D" w:rsidRPr="0049548C">
        <w:rPr>
          <w:b/>
          <w:bCs/>
          <w:shd w:val="clear" w:color="auto" w:fill="FFFFFF"/>
        </w:rPr>
        <w:t>aturā iekļauts paplašināts informācijas tehnoloģiju saturs, palielinot stundu skaitu datorikā vispārējās pamatizglītības pakāpē un ietverot programmēšanas moduli.</w:t>
      </w:r>
      <w:r w:rsidR="00C8640D" w:rsidRPr="0049548C">
        <w:rPr>
          <w:shd w:val="clear" w:color="auto" w:fill="FFFFFF"/>
        </w:rPr>
        <w:t xml:space="preserve"> Vispārējās vidējās izglītības pakāpē iespējas padziļināti apgūt programmēšanu un digitālās tehnoloģijas pamatkursos, padziļinātajos un speciālajos kursos (no 210 līdz 420 un vairāk mācību stundām).</w:t>
      </w:r>
    </w:p>
    <w:p w14:paraId="1EDA5D7C" w14:textId="2C3BE69F" w:rsidR="00172C62" w:rsidRPr="0049548C" w:rsidRDefault="00C8640D" w:rsidP="00AA27DE">
      <w:pPr>
        <w:pStyle w:val="ListParagraph"/>
        <w:numPr>
          <w:ilvl w:val="0"/>
          <w:numId w:val="10"/>
        </w:numPr>
        <w:rPr>
          <w:shd w:val="clear" w:color="auto" w:fill="FFFFFF"/>
        </w:rPr>
      </w:pPr>
      <w:r w:rsidRPr="0049548C">
        <w:rPr>
          <w:b/>
          <w:bCs/>
          <w:shd w:val="clear" w:color="auto" w:fill="FFFFFF"/>
        </w:rPr>
        <w:t>Izveidoti augstākā līmeņa eksāmeni vispārējās vidējās izglītības pakāpē “Programmēšana II” un “Dizains un tehnoloģijas II”.</w:t>
      </w:r>
      <w:r w:rsidRPr="0049548C">
        <w:rPr>
          <w:shd w:val="clear" w:color="auto" w:fill="FFFFFF"/>
        </w:rPr>
        <w:t xml:space="preserve"> Profesionālās izglītības programmās </w:t>
      </w:r>
      <w:r w:rsidR="00837E4F" w:rsidRPr="0049548C">
        <w:rPr>
          <w:shd w:val="clear" w:color="auto" w:fill="FFFFFF"/>
        </w:rPr>
        <w:t>iekļauts</w:t>
      </w:r>
      <w:r w:rsidRPr="0049548C">
        <w:rPr>
          <w:shd w:val="clear" w:color="auto" w:fill="FFFFFF"/>
        </w:rPr>
        <w:t xml:space="preserve"> moduli</w:t>
      </w:r>
      <w:r w:rsidR="00837E4F" w:rsidRPr="0049548C">
        <w:rPr>
          <w:shd w:val="clear" w:color="auto" w:fill="FFFFFF"/>
        </w:rPr>
        <w:t>s</w:t>
      </w:r>
      <w:r w:rsidRPr="0049548C">
        <w:rPr>
          <w:shd w:val="clear" w:color="auto" w:fill="FFFFFF"/>
        </w:rPr>
        <w:t xml:space="preserve"> “Informācijas un komunikācijas tehnoloģijas”, 1. un 2.līmenis.</w:t>
      </w:r>
      <w:r w:rsidR="009C21C5" w:rsidRPr="0049548C">
        <w:rPr>
          <w:shd w:val="clear" w:color="auto" w:fill="FFFFFF"/>
        </w:rPr>
        <w:t xml:space="preserve"> </w:t>
      </w:r>
      <w:r w:rsidR="00837E4F" w:rsidRPr="0049548C">
        <w:rPr>
          <w:shd w:val="clear" w:color="auto" w:fill="FFFFFF"/>
        </w:rPr>
        <w:t>Veiktās izmaiņas nodrošina šādu</w:t>
      </w:r>
      <w:r w:rsidR="009C21C5" w:rsidRPr="0049548C">
        <w:rPr>
          <w:shd w:val="clear" w:color="auto" w:fill="FFFFFF"/>
        </w:rPr>
        <w:t xml:space="preserve"> pama</w:t>
      </w:r>
      <w:r w:rsidR="00837E4F" w:rsidRPr="0049548C">
        <w:rPr>
          <w:shd w:val="clear" w:color="auto" w:fill="FFFFFF"/>
        </w:rPr>
        <w:t>tkursu pieejamību:</w:t>
      </w:r>
      <w:r w:rsidR="009C21C5" w:rsidRPr="0049548C">
        <w:rPr>
          <w:shd w:val="clear" w:color="auto" w:fill="FFFFFF"/>
        </w:rPr>
        <w:t xml:space="preserve"> </w:t>
      </w:r>
      <w:r w:rsidR="00837E4F" w:rsidRPr="0049548C">
        <w:rPr>
          <w:shd w:val="clear" w:color="auto" w:fill="FFFFFF"/>
        </w:rPr>
        <w:t>d</w:t>
      </w:r>
      <w:r w:rsidR="009C21C5" w:rsidRPr="0049548C">
        <w:rPr>
          <w:shd w:val="clear" w:color="auto" w:fill="FFFFFF"/>
        </w:rPr>
        <w:t xml:space="preserve">atorika 70 stundas (vispārējā apguves līmenī), </w:t>
      </w:r>
      <w:r w:rsidR="00837E4F" w:rsidRPr="0049548C">
        <w:rPr>
          <w:shd w:val="clear" w:color="auto" w:fill="FFFFFF"/>
        </w:rPr>
        <w:t>p</w:t>
      </w:r>
      <w:r w:rsidR="009C21C5" w:rsidRPr="0049548C">
        <w:rPr>
          <w:shd w:val="clear" w:color="auto" w:fill="FFFFFF"/>
        </w:rPr>
        <w:t>rogrammēšana I 210 stundas (optimālajā apguves līmenī)</w:t>
      </w:r>
      <w:r w:rsidR="00837E4F" w:rsidRPr="0049548C">
        <w:rPr>
          <w:shd w:val="clear" w:color="auto" w:fill="FFFFFF"/>
        </w:rPr>
        <w:t>,</w:t>
      </w:r>
      <w:r w:rsidR="009C21C5" w:rsidRPr="0049548C">
        <w:rPr>
          <w:shd w:val="clear" w:color="auto" w:fill="FFFFFF"/>
        </w:rPr>
        <w:t xml:space="preserve"> </w:t>
      </w:r>
      <w:r w:rsidR="00837E4F" w:rsidRPr="0049548C">
        <w:rPr>
          <w:shd w:val="clear" w:color="auto" w:fill="FFFFFF"/>
        </w:rPr>
        <w:t>p</w:t>
      </w:r>
      <w:r w:rsidR="009C21C5" w:rsidRPr="0049548C">
        <w:rPr>
          <w:shd w:val="clear" w:color="auto" w:fill="FFFFFF"/>
        </w:rPr>
        <w:t>rogrammēšana II 210 stundas (augstākā apguves līmenī) + specializētie kursi, piemēram</w:t>
      </w:r>
      <w:r w:rsidR="00837E4F" w:rsidRPr="0049548C">
        <w:rPr>
          <w:shd w:val="clear" w:color="auto" w:fill="FFFFFF"/>
        </w:rPr>
        <w:t>,</w:t>
      </w:r>
      <w:r w:rsidR="009C21C5" w:rsidRPr="0049548C">
        <w:rPr>
          <w:shd w:val="clear" w:color="auto" w:fill="FFFFFF"/>
        </w:rPr>
        <w:t xml:space="preserve"> </w:t>
      </w:r>
      <w:r w:rsidR="00837E4F" w:rsidRPr="0049548C">
        <w:rPr>
          <w:shd w:val="clear" w:color="auto" w:fill="FFFFFF"/>
        </w:rPr>
        <w:t>r</w:t>
      </w:r>
      <w:r w:rsidR="009C21C5" w:rsidRPr="0049548C">
        <w:rPr>
          <w:shd w:val="clear" w:color="auto" w:fill="FFFFFF"/>
        </w:rPr>
        <w:t>obotika 140 stundas</w:t>
      </w:r>
      <w:r w:rsidR="00837E4F" w:rsidRPr="0049548C">
        <w:rPr>
          <w:shd w:val="clear" w:color="auto" w:fill="FFFFFF"/>
        </w:rPr>
        <w:t>.</w:t>
      </w:r>
    </w:p>
    <w:p w14:paraId="4822C72E" w14:textId="12E43DD3" w:rsidR="00F86E18" w:rsidRPr="00F86E18" w:rsidRDefault="005170E0">
      <w:pPr>
        <w:pStyle w:val="ListParagraph"/>
        <w:numPr>
          <w:ilvl w:val="0"/>
          <w:numId w:val="10"/>
        </w:numPr>
      </w:pPr>
      <w:r w:rsidRPr="005170E0">
        <w:rPr>
          <w:b/>
          <w:bCs/>
        </w:rPr>
        <w:t>Veidojot vienotu piekļuvi  un informāciju pieaugušajiem par izglītības iespējām</w:t>
      </w:r>
      <w:r w:rsidR="009A1667">
        <w:rPr>
          <w:b/>
          <w:bCs/>
          <w:shd w:val="clear" w:color="auto" w:fill="FFFFFF"/>
        </w:rPr>
        <w:t>,  ANM projekta ietvaros izveidots</w:t>
      </w:r>
      <w:r w:rsidR="001C1529">
        <w:rPr>
          <w:b/>
          <w:bCs/>
          <w:shd w:val="clear" w:color="auto" w:fill="FFFFFF"/>
        </w:rPr>
        <w:t xml:space="preserve"> </w:t>
      </w:r>
      <w:r w:rsidR="009A1667">
        <w:rPr>
          <w:b/>
          <w:bCs/>
          <w:shd w:val="clear" w:color="auto" w:fill="FFFFFF"/>
        </w:rPr>
        <w:t>p</w:t>
      </w:r>
      <w:r w:rsidR="00C668CF" w:rsidRPr="00F86E18">
        <w:rPr>
          <w:b/>
          <w:bCs/>
          <w:shd w:val="clear" w:color="auto" w:fill="FFFFFF"/>
        </w:rPr>
        <w:t>asākum</w:t>
      </w:r>
      <w:r w:rsidR="009A1667">
        <w:rPr>
          <w:b/>
          <w:bCs/>
          <w:shd w:val="clear" w:color="auto" w:fill="FFFFFF"/>
        </w:rPr>
        <w:t>s</w:t>
      </w:r>
      <w:r w:rsidR="00C668CF" w:rsidRPr="00F86E18">
        <w:rPr>
          <w:b/>
          <w:bCs/>
          <w:shd w:val="clear" w:color="auto" w:fill="FFFFFF"/>
        </w:rPr>
        <w:t xml:space="preserve"> </w:t>
      </w:r>
      <w:r w:rsidR="00F105BE" w:rsidRPr="00F86E18">
        <w:rPr>
          <w:b/>
          <w:bCs/>
          <w:shd w:val="clear" w:color="auto" w:fill="FFFFFF"/>
        </w:rPr>
        <w:t>“Individuālo mācību kontu pieejas attīstība”</w:t>
      </w:r>
      <w:r w:rsidR="00930FE3" w:rsidRPr="00F86E18">
        <w:rPr>
          <w:shd w:val="clear" w:color="auto" w:fill="FFFFFF"/>
        </w:rPr>
        <w:t xml:space="preserve"> (</w:t>
      </w:r>
      <w:r w:rsidR="00F105BE" w:rsidRPr="00F86E18">
        <w:rPr>
          <w:shd w:val="clear" w:color="auto" w:fill="FFFFFF"/>
        </w:rPr>
        <w:t>Finansējuma avots: ANM plāna investīcija 2.3.1.4.i.</w:t>
      </w:r>
      <w:r w:rsidR="00930FE3" w:rsidRPr="00F86E18">
        <w:rPr>
          <w:shd w:val="clear" w:color="auto" w:fill="FFFFFF"/>
        </w:rPr>
        <w:t>)</w:t>
      </w:r>
      <w:r w:rsidR="007F366C">
        <w:rPr>
          <w:rStyle w:val="FootnoteReference"/>
          <w:shd w:val="clear" w:color="auto" w:fill="FFFFFF"/>
        </w:rPr>
        <w:footnoteReference w:id="39"/>
      </w:r>
      <w:r w:rsidR="00F105BE" w:rsidRPr="00F86E18">
        <w:rPr>
          <w:shd w:val="clear" w:color="auto" w:fill="FFFFFF"/>
        </w:rPr>
        <w:t xml:space="preserve"> </w:t>
      </w:r>
      <w:r w:rsidR="00172C62" w:rsidRPr="00F86E18">
        <w:rPr>
          <w:shd w:val="clear" w:color="auto" w:fill="FFFFFF"/>
        </w:rPr>
        <w:t>ietvaros plānots attīstīt un aprobēt Latvijas kontekstam atbilstošu individuālo mācību kontu konceptu, kas stiprina indivīda mācību ceļu īstenošanu, pārvaldību un informācijas par mācīšanas rezultātiem uzglabāšanu, kā arī sekmēt pieaugušo dalību izglītībā, palīdzot apgūt un pilnveidot sabiedrības digitālās prasmes, tostarp veicinot piekļuvi starptautisku un ārvalstu mācību platformu mācību iespējām, izmantojot individuālo mācību kontu resursus.</w:t>
      </w:r>
      <w:r w:rsidR="00077D96" w:rsidRPr="00F86E18">
        <w:rPr>
          <w:shd w:val="clear" w:color="auto" w:fill="FFFFFF"/>
        </w:rPr>
        <w:t xml:space="preserve"> </w:t>
      </w:r>
      <w:r w:rsidR="00F86E18" w:rsidRPr="0049548C">
        <w:rPr>
          <w:shd w:val="clear" w:color="auto" w:fill="FFFFFF"/>
        </w:rPr>
        <w:t xml:space="preserve">ANM plāna investīcija </w:t>
      </w:r>
      <w:r w:rsidR="00F86E18" w:rsidRPr="00495B52">
        <w:rPr>
          <w:shd w:val="clear" w:color="auto" w:fill="FFFFFF"/>
        </w:rPr>
        <w:t xml:space="preserve">2.3.1.4.i </w:t>
      </w:r>
      <w:r w:rsidR="00F86E18" w:rsidRPr="0049548C">
        <w:rPr>
          <w:shd w:val="clear" w:color="auto" w:fill="FFFFFF"/>
        </w:rPr>
        <w:t>ir daļa no Latvijas definētā ANM plāna 2.komponentes “Digitālā transformācija” reformu un investīciju virziena 2.3. “Digitālās prasmes”.</w:t>
      </w:r>
    </w:p>
    <w:p w14:paraId="535CA7CE" w14:textId="71EBD86E" w:rsidR="00093923" w:rsidRPr="004565FF" w:rsidRDefault="00156C56" w:rsidP="004565FF">
      <w:pPr>
        <w:pStyle w:val="ListParagraph"/>
        <w:numPr>
          <w:ilvl w:val="0"/>
          <w:numId w:val="10"/>
        </w:numPr>
        <w:rPr>
          <w:b/>
          <w:bCs/>
        </w:rPr>
      </w:pPr>
      <w:r w:rsidRPr="00F86E18">
        <w:rPr>
          <w:b/>
          <w:bCs/>
        </w:rPr>
        <w:t xml:space="preserve">Projekts </w:t>
      </w:r>
      <w:r w:rsidR="004565FF" w:rsidRPr="004565FF">
        <w:rPr>
          <w:b/>
          <w:bCs/>
        </w:rPr>
        <w:t>“Nacionālais koordinācijas centrs - Latvija” (NCC-LV)</w:t>
      </w:r>
      <w:r w:rsidR="00E016B8" w:rsidRPr="004565FF">
        <w:rPr>
          <w:b/>
          <w:bCs/>
        </w:rPr>
        <w:t>”</w:t>
      </w:r>
      <w:r w:rsidRPr="00921142">
        <w:t xml:space="preserve"> </w:t>
      </w:r>
      <w:r>
        <w:t>(</w:t>
      </w:r>
      <w:r w:rsidR="00DE7D72">
        <w:t xml:space="preserve">finansējuma avots: </w:t>
      </w:r>
      <w:r w:rsidR="00093923" w:rsidRPr="00921142">
        <w:t>Programma “Digitālā Eiropa”</w:t>
      </w:r>
      <w:r w:rsidR="00DE7D72">
        <w:t>, valsts budžeta finansējums)</w:t>
      </w:r>
      <w:r w:rsidR="00093923" w:rsidRPr="00921142">
        <w:t xml:space="preserve"> </w:t>
      </w:r>
      <w:r w:rsidR="00093923" w:rsidRPr="00550D35">
        <w:t xml:space="preserve">kopumā atbalstīs </w:t>
      </w:r>
      <w:r w:rsidR="00093923" w:rsidRPr="00550D35">
        <w:lastRenderedPageBreak/>
        <w:t>kiberdrošības kompetenču attīstību dažādos virzienos, tostarp arī digitālo prasmju attīstībā sabiedrībā kopumā.</w:t>
      </w:r>
      <w:r w:rsidR="0016334D" w:rsidRPr="0016334D">
        <w:rPr>
          <w:rFonts w:ascii="Open Sans" w:hAnsi="Open Sans" w:cs="Open Sans"/>
          <w:color w:val="454545"/>
        </w:rPr>
        <w:t xml:space="preserve"> </w:t>
      </w:r>
      <w:r w:rsidR="0016334D" w:rsidRPr="0016334D">
        <w:t>Projekta kopējais finansējums</w:t>
      </w:r>
      <w:r w:rsidR="00463CD0">
        <w:t xml:space="preserve"> EUR </w:t>
      </w:r>
      <w:r w:rsidR="00463CD0" w:rsidRPr="00463CD0">
        <w:t>4 280</w:t>
      </w:r>
      <w:r w:rsidR="00463CD0">
        <w:t> </w:t>
      </w:r>
      <w:r w:rsidR="00463CD0" w:rsidRPr="00463CD0">
        <w:t>000</w:t>
      </w:r>
      <w:r w:rsidR="00463CD0">
        <w:t xml:space="preserve">, kuru veido: ES līdzfinansējums EUR </w:t>
      </w:r>
      <w:r w:rsidR="00463CD0" w:rsidRPr="00352BBE">
        <w:t>2 000 000, Val</w:t>
      </w:r>
      <w:r w:rsidR="00352BBE">
        <w:t>s</w:t>
      </w:r>
      <w:r w:rsidR="00463CD0" w:rsidRPr="00352BBE">
        <w:t xml:space="preserve">ts līdzfinansējums EUR 1 140 000, Trešo pušu līdzfinansējums </w:t>
      </w:r>
      <w:r w:rsidR="00654899" w:rsidRPr="00352BBE">
        <w:t xml:space="preserve">EUR </w:t>
      </w:r>
      <w:r w:rsidR="00463CD0" w:rsidRPr="00352BBE">
        <w:t>1</w:t>
      </w:r>
      <w:r w:rsidR="00654899" w:rsidRPr="00352BBE">
        <w:t> </w:t>
      </w:r>
      <w:r w:rsidR="00463CD0" w:rsidRPr="00352BBE">
        <w:t>1</w:t>
      </w:r>
      <w:r w:rsidR="00654899" w:rsidRPr="00352BBE">
        <w:t>40</w:t>
      </w:r>
      <w:r w:rsidR="00492C1B">
        <w:t> </w:t>
      </w:r>
      <w:r w:rsidR="00654899" w:rsidRPr="00352BBE">
        <w:t>000</w:t>
      </w:r>
      <w:r w:rsidR="00492C1B">
        <w:t xml:space="preserve">, līdztekus </w:t>
      </w:r>
      <w:r w:rsidR="00654899" w:rsidRPr="00352BBE">
        <w:t>A</w:t>
      </w:r>
      <w:r w:rsidR="00352BBE" w:rsidRPr="00352BBE">
        <w:t>izsardzības ministrijas</w:t>
      </w:r>
      <w:r w:rsidR="00654899" w:rsidRPr="00352BBE">
        <w:t xml:space="preserve"> finansējum</w:t>
      </w:r>
      <w:r w:rsidR="00352BBE" w:rsidRPr="00352BBE">
        <w:t>a daļa EUR 1 792</w:t>
      </w:r>
      <w:r w:rsidR="004857E0">
        <w:t> </w:t>
      </w:r>
      <w:r w:rsidR="00352BBE" w:rsidRPr="00352BBE">
        <w:t>317</w:t>
      </w:r>
      <w:r w:rsidR="004857E0">
        <w:t>.</w:t>
      </w:r>
    </w:p>
    <w:p w14:paraId="568C7FA5" w14:textId="58DE86A4" w:rsidR="002D76A5" w:rsidRDefault="09069C7F" w:rsidP="00E032F1">
      <w:r>
        <w:t xml:space="preserve">Minētie pasākumi ļaus paātrināt centienus, t.sk., turpināt īstenot pasākumus, lai integrētu digitālos risinājumus izglītības sistēmā visā izglītības ciklā, integrējot tos visos mācību priekšmetos, kā tas minēts ieteikumā digitālo prasmju jomā EK </w:t>
      </w:r>
      <w:r w:rsidR="7BAD8B9B">
        <w:t xml:space="preserve">sagatavotajā </w:t>
      </w:r>
      <w:r>
        <w:t>Digitālās dekādes 2023.</w:t>
      </w:r>
      <w:r w:rsidR="24FC5304" w:rsidRPr="0037331A">
        <w:t xml:space="preserve"> </w:t>
      </w:r>
      <w:r w:rsidR="24FC5304">
        <w:t>gada ziņojumā par Latviju.</w:t>
      </w:r>
      <w:r w:rsidR="0037331A">
        <w:rPr>
          <w:rStyle w:val="FootnoteReference"/>
        </w:rPr>
        <w:footnoteReference w:id="40"/>
      </w:r>
    </w:p>
    <w:p w14:paraId="3716137B" w14:textId="359154E0" w:rsidR="00927021" w:rsidRPr="00927021" w:rsidRDefault="00C41826" w:rsidP="00734521">
      <w:r>
        <w:t>A</w:t>
      </w:r>
      <w:r w:rsidR="00533FAA">
        <w:t>ttīstības virziena īstenošana</w:t>
      </w:r>
      <w:r>
        <w:t>s</w:t>
      </w:r>
      <w:r w:rsidR="00533FAA">
        <w:t xml:space="preserve"> </w:t>
      </w:r>
      <w:r>
        <w:t xml:space="preserve">pasākumu izpildes </w:t>
      </w:r>
      <w:r w:rsidR="00533FAA">
        <w:t>atbilst</w:t>
      </w:r>
      <w:r w:rsidR="00B802D1">
        <w:t xml:space="preserve">ība </w:t>
      </w:r>
      <w:r w:rsidR="00533FAA">
        <w:t xml:space="preserve">Plānā noteiktajiem termiņiem </w:t>
      </w:r>
      <w:r w:rsidR="00C776F9">
        <w:t xml:space="preserve">ir atspoguļota </w:t>
      </w:r>
      <w:r w:rsidR="00F35D74">
        <w:t>2</w:t>
      </w:r>
      <w:r w:rsidR="00C776F9">
        <w:t>.attēlā.</w:t>
      </w:r>
    </w:p>
    <w:p w14:paraId="7D675B05" w14:textId="738D751D" w:rsidR="00182495" w:rsidRDefault="00F35D74" w:rsidP="00E032F1">
      <w:pPr>
        <w:keepNext/>
        <w:spacing w:after="0" w:line="240" w:lineRule="auto"/>
        <w:jc w:val="right"/>
        <w:rPr>
          <w:rFonts w:cs="Times New Roman"/>
          <w:color w:val="414142"/>
          <w:shd w:val="clear" w:color="auto" w:fill="FFFFFF"/>
        </w:rPr>
      </w:pPr>
      <w:r>
        <w:rPr>
          <w:rFonts w:cs="Times New Roman"/>
          <w:color w:val="414142"/>
          <w:shd w:val="clear" w:color="auto" w:fill="FFFFFF"/>
        </w:rPr>
        <w:t>2</w:t>
      </w:r>
      <w:r w:rsidR="007B0A94">
        <w:rPr>
          <w:rFonts w:cs="Times New Roman"/>
          <w:color w:val="414142"/>
          <w:shd w:val="clear" w:color="auto" w:fill="FFFFFF"/>
        </w:rPr>
        <w:t>.attēls</w:t>
      </w:r>
    </w:p>
    <w:p w14:paraId="0B8B91F4" w14:textId="275748BB" w:rsidR="005B0FDD" w:rsidRDefault="002D3E90" w:rsidP="00D927E9">
      <w:pPr>
        <w:spacing w:after="0" w:line="240" w:lineRule="auto"/>
        <w:jc w:val="right"/>
        <w:rPr>
          <w:rFonts w:cs="Times New Roman"/>
          <w:color w:val="414142"/>
          <w:shd w:val="clear" w:color="auto" w:fill="FFFFFF"/>
        </w:rPr>
      </w:pPr>
      <w:r>
        <w:rPr>
          <w:noProof/>
        </w:rPr>
        <w:drawing>
          <wp:inline distT="0" distB="0" distL="0" distR="0" wp14:anchorId="0AA3AC96" wp14:editId="25148FC2">
            <wp:extent cx="4448175" cy="2733675"/>
            <wp:effectExtent l="0" t="0" r="9525" b="9525"/>
            <wp:docPr id="744019862" name="Chart 1">
              <a:extLst xmlns:a="http://schemas.openxmlformats.org/drawingml/2006/main">
                <a:ext uri="{FF2B5EF4-FFF2-40B4-BE49-F238E27FC236}">
                  <a16:creationId xmlns:a16="http://schemas.microsoft.com/office/drawing/2014/main" id="{CC9466D1-B6C9-40F6-BCB7-B144C5F9F2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8EE21BB" w14:textId="77777777" w:rsidR="006B16D2" w:rsidRDefault="006B16D2" w:rsidP="00520516">
      <w:pPr>
        <w:spacing w:after="0" w:line="240" w:lineRule="auto"/>
        <w:rPr>
          <w:rFonts w:cs="Times New Roman"/>
          <w:color w:val="414142"/>
          <w:shd w:val="clear" w:color="auto" w:fill="FFFFFF"/>
        </w:rPr>
      </w:pPr>
    </w:p>
    <w:p w14:paraId="1D191EC3" w14:textId="42FEB1FE" w:rsidR="00526149" w:rsidRPr="00F10E7E" w:rsidRDefault="00A66B8A" w:rsidP="000A0C08">
      <w:pPr>
        <w:pStyle w:val="Heading3"/>
        <w:spacing w:before="0" w:after="0" w:line="360" w:lineRule="auto"/>
      </w:pPr>
      <w:bookmarkStart w:id="16" w:name="_Toc202176808"/>
      <w:r w:rsidRPr="00F10E7E">
        <w:t>Secinājumi</w:t>
      </w:r>
      <w:r w:rsidR="00CA78A1" w:rsidRPr="00F10E7E">
        <w:t xml:space="preserve"> un </w:t>
      </w:r>
      <w:r w:rsidR="001146AC" w:rsidRPr="00F10E7E">
        <w:t xml:space="preserve">turpmākā </w:t>
      </w:r>
      <w:r w:rsidR="00CA78A1" w:rsidRPr="00F10E7E">
        <w:t>nepieciešamā rīcība</w:t>
      </w:r>
      <w:bookmarkEnd w:id="16"/>
    </w:p>
    <w:p w14:paraId="289AF0F5" w14:textId="5581B4C9" w:rsidR="008A43DE" w:rsidRDefault="001F2FB8" w:rsidP="00E032F1">
      <w:pPr>
        <w:rPr>
          <w:lang w:eastAsia="lv-LV"/>
        </w:rPr>
      </w:pPr>
      <w:r w:rsidRPr="00520516">
        <w:t xml:space="preserve">Attīstības jomā </w:t>
      </w:r>
      <w:r w:rsidR="00971D57">
        <w:t xml:space="preserve">“Digitālās prasmes un izglītība” </w:t>
      </w:r>
      <w:r w:rsidRPr="00520516">
        <w:t xml:space="preserve">plānotā vērtība </w:t>
      </w:r>
      <w:r w:rsidR="00074D78">
        <w:t xml:space="preserve">2024. gadā </w:t>
      </w:r>
      <w:r w:rsidRPr="00520516">
        <w:t>rezultatīvajos rādītājos “</w:t>
      </w:r>
      <w:r w:rsidRPr="00520516">
        <w:rPr>
          <w:lang w:eastAsia="lv-LV"/>
        </w:rPr>
        <w:t xml:space="preserve">Iedzīvotāji, kam digitālās prasmes ir vismaz pamatlīmenī” un “Iedzīvotāji, kam digitālās prasmes ir virs pamatlīmeņa” </w:t>
      </w:r>
      <w:r w:rsidRPr="00520516">
        <w:t>nav sasniegta</w:t>
      </w:r>
      <w:r w:rsidR="00675FEF" w:rsidRPr="00520516">
        <w:rPr>
          <w:lang w:eastAsia="lv-LV"/>
        </w:rPr>
        <w:t>.</w:t>
      </w:r>
      <w:r w:rsidR="00680632">
        <w:rPr>
          <w:lang w:eastAsia="lv-LV"/>
        </w:rPr>
        <w:t xml:space="preserve"> </w:t>
      </w:r>
      <w:r w:rsidR="008A43DE" w:rsidRPr="00520516">
        <w:rPr>
          <w:lang w:eastAsia="lv-LV"/>
        </w:rPr>
        <w:t xml:space="preserve">Digitālo pamatprasmju līmeņa pazemināšanās un pazemināšanās zem vidējā līmeņa ietekmē daudzus citus mērķus, piemēram, kavē </w:t>
      </w:r>
      <w:r w:rsidR="00541E61">
        <w:rPr>
          <w:lang w:eastAsia="lv-LV"/>
        </w:rPr>
        <w:t>mazo un vidējo uzņēmumu</w:t>
      </w:r>
      <w:r w:rsidR="008A43DE" w:rsidRPr="00520516">
        <w:rPr>
          <w:lang w:eastAsia="lv-LV"/>
        </w:rPr>
        <w:t xml:space="preserve"> attīstību un mākoņdatošanas/MI/datu analīzes ieviešanu, kiberdrošību, kā arī digitālos publiskos pakalpojumus (tostarp e-veselīb</w:t>
      </w:r>
      <w:r w:rsidR="00CF5BE5">
        <w:rPr>
          <w:lang w:eastAsia="lv-LV"/>
        </w:rPr>
        <w:t>as</w:t>
      </w:r>
      <w:r w:rsidR="008A43DE" w:rsidRPr="00520516">
        <w:rPr>
          <w:lang w:eastAsia="lv-LV"/>
        </w:rPr>
        <w:t xml:space="preserve"> un e-identifikācij</w:t>
      </w:r>
      <w:r w:rsidR="00CF5BE5">
        <w:rPr>
          <w:lang w:eastAsia="lv-LV"/>
        </w:rPr>
        <w:t>as jomās</w:t>
      </w:r>
      <w:r w:rsidR="008A43DE" w:rsidRPr="00520516">
        <w:rPr>
          <w:lang w:eastAsia="lv-LV"/>
        </w:rPr>
        <w:t>). Tāpēc ir ārkārtīgi svarīgi uzlabot digitālās prasmes.</w:t>
      </w:r>
    </w:p>
    <w:p w14:paraId="5724A2C2" w14:textId="4FDAE85B" w:rsidR="008A43DE" w:rsidRDefault="008A43DE" w:rsidP="00E032F1">
      <w:pPr>
        <w:rPr>
          <w:lang w:eastAsia="lv-LV"/>
        </w:rPr>
      </w:pPr>
      <w:r w:rsidRPr="00520516">
        <w:rPr>
          <w:lang w:eastAsia="lv-LV"/>
        </w:rPr>
        <w:t xml:space="preserve">Analizējot īstenotos </w:t>
      </w:r>
      <w:r w:rsidRPr="0012090E">
        <w:rPr>
          <w:lang w:eastAsia="lv-LV"/>
        </w:rPr>
        <w:t xml:space="preserve">uzdevumus </w:t>
      </w:r>
      <w:r w:rsidR="00825BA4" w:rsidRPr="0012090E">
        <w:rPr>
          <w:lang w:eastAsia="lv-LV"/>
        </w:rPr>
        <w:t>minētajos rezultatīvajos rādītājos</w:t>
      </w:r>
      <w:r w:rsidRPr="0012090E">
        <w:rPr>
          <w:lang w:eastAsia="lv-LV"/>
        </w:rPr>
        <w:t xml:space="preserve"> secināms, ka īstenotie pasākumi </w:t>
      </w:r>
      <w:r w:rsidR="00FC548E" w:rsidRPr="0012090E">
        <w:rPr>
          <w:lang w:eastAsia="lv-LV"/>
        </w:rPr>
        <w:t>pārsvarā ir</w:t>
      </w:r>
      <w:r w:rsidRPr="0012090E">
        <w:rPr>
          <w:lang w:eastAsia="lv-LV"/>
        </w:rPr>
        <w:t xml:space="preserve"> orientēti uz vispārējo digitālo prasmju apguvi izglītības procesā, nodarbinātībā tiek nodrošināta iespēja apgūt specifisku</w:t>
      </w:r>
      <w:r w:rsidRPr="00520516">
        <w:rPr>
          <w:lang w:eastAsia="lv-LV"/>
        </w:rPr>
        <w:t xml:space="preserve"> jomu prasmes, </w:t>
      </w:r>
      <w:r>
        <w:rPr>
          <w:lang w:eastAsia="lv-LV"/>
        </w:rPr>
        <w:lastRenderedPageBreak/>
        <w:t>savukārt, mazāk uzmanības tiek veltīts iedzīvotāju digitālo pamatprasmju uzlabošanai, kas nepieciešamas kā pamats augstāka līmeņa un specifisku digitālo prasmju apguvei.</w:t>
      </w:r>
    </w:p>
    <w:p w14:paraId="04895669" w14:textId="3890562B" w:rsidR="008902F4" w:rsidRDefault="008902F4" w:rsidP="00F13DD0">
      <w:r>
        <w:t>Vienlaikus nozīmīgākās atbalsta aktivitātēs, kas varētu būtiski ietekmēt iedzīvotāju digitālo prasmju attīstību (piem., VARAM "Sabiedrības digitālo prasmju attīstība" u.c.), mācības tika uzsāktas tikai 2024. gada beigās un vēl nav atspoguļotas statistikas rādītājos, jo īpaši ņemot vēra faktu, ka Eurostat attiecīgu rādītāju aktualizē reizi divos gados.</w:t>
      </w:r>
    </w:p>
    <w:p w14:paraId="02574637" w14:textId="143A5A56" w:rsidR="00CD6DD3" w:rsidRDefault="00FC548E" w:rsidP="00E032F1">
      <w:pPr>
        <w:rPr>
          <w:lang w:eastAsia="lv-LV"/>
        </w:rPr>
      </w:pPr>
      <w:r>
        <w:rPr>
          <w:lang w:eastAsia="lv-LV"/>
        </w:rPr>
        <w:t>P</w:t>
      </w:r>
      <w:r w:rsidR="0046508C" w:rsidRPr="00520516">
        <w:rPr>
          <w:lang w:eastAsia="lv-LV"/>
        </w:rPr>
        <w:t xml:space="preserve">lānotā </w:t>
      </w:r>
      <w:r w:rsidR="0046508C" w:rsidRPr="00520516">
        <w:t xml:space="preserve">vērtība </w:t>
      </w:r>
      <w:r w:rsidR="0046508C">
        <w:t xml:space="preserve">Pamatnostādņu </w:t>
      </w:r>
      <w:r w:rsidR="0046508C" w:rsidRPr="00520516">
        <w:t xml:space="preserve">rezultatīvajos rādītājos </w:t>
      </w:r>
      <w:r w:rsidR="0046508C" w:rsidRPr="00520516">
        <w:rPr>
          <w:lang w:eastAsia="lv-LV"/>
        </w:rPr>
        <w:t xml:space="preserve">“IKT speciālistu skaits” un “IKT speciālistu – sieviešu skaits” </w:t>
      </w:r>
      <w:r w:rsidR="009C0A01">
        <w:rPr>
          <w:lang w:eastAsia="lv-LV"/>
        </w:rPr>
        <w:t xml:space="preserve">2024. gadā </w:t>
      </w:r>
      <w:r w:rsidR="0046508C" w:rsidRPr="00520516">
        <w:rPr>
          <w:lang w:eastAsia="lv-LV"/>
        </w:rPr>
        <w:t>ir sasniegta un pat pārsniegta</w:t>
      </w:r>
      <w:r w:rsidR="00440617">
        <w:rPr>
          <w:lang w:eastAsia="lv-LV"/>
        </w:rPr>
        <w:t xml:space="preserve">. Vienlaikus, </w:t>
      </w:r>
      <w:r w:rsidR="00523C41">
        <w:rPr>
          <w:lang w:eastAsia="lv-LV"/>
        </w:rPr>
        <w:t>ņ</w:t>
      </w:r>
      <w:r w:rsidR="00E85050">
        <w:rPr>
          <w:lang w:eastAsia="lv-LV"/>
        </w:rPr>
        <w:t xml:space="preserve">emot vērā </w:t>
      </w:r>
      <w:r w:rsidR="0043585F">
        <w:rPr>
          <w:lang w:eastAsia="lv-LV"/>
        </w:rPr>
        <w:t xml:space="preserve">Dekādes programmā noteikto un </w:t>
      </w:r>
      <w:r w:rsidR="009C0A01" w:rsidRPr="001D72C7">
        <w:rPr>
          <w:lang w:eastAsia="lv-LV"/>
        </w:rPr>
        <w:t>Ceļvedī</w:t>
      </w:r>
      <w:r w:rsidR="00880A47">
        <w:rPr>
          <w:lang w:eastAsia="lv-LV"/>
        </w:rPr>
        <w:t xml:space="preserve"> Latvijai</w:t>
      </w:r>
      <w:r w:rsidR="009C0A01">
        <w:rPr>
          <w:lang w:eastAsia="lv-LV"/>
        </w:rPr>
        <w:t xml:space="preserve"> </w:t>
      </w:r>
      <w:r w:rsidR="0043585F">
        <w:rPr>
          <w:lang w:eastAsia="lv-LV"/>
        </w:rPr>
        <w:t xml:space="preserve">atbalstīto mērķrādītāju </w:t>
      </w:r>
      <w:r w:rsidR="007107A9" w:rsidRPr="00520516">
        <w:rPr>
          <w:lang w:eastAsia="lv-LV"/>
        </w:rPr>
        <w:t xml:space="preserve">panākt, ka IKT speciālistu skaits Latvijā </w:t>
      </w:r>
      <w:r w:rsidR="00D277B8">
        <w:rPr>
          <w:lang w:eastAsia="lv-LV"/>
        </w:rPr>
        <w:t>līdz 203</w:t>
      </w:r>
      <w:r w:rsidR="009C0A01">
        <w:rPr>
          <w:lang w:eastAsia="lv-LV"/>
        </w:rPr>
        <w:t>0</w:t>
      </w:r>
      <w:r w:rsidR="00D277B8">
        <w:rPr>
          <w:lang w:eastAsia="lv-LV"/>
        </w:rPr>
        <w:t>. gada</w:t>
      </w:r>
      <w:r w:rsidR="00523C41">
        <w:rPr>
          <w:lang w:eastAsia="lv-LV"/>
        </w:rPr>
        <w:t>m</w:t>
      </w:r>
      <w:r w:rsidR="00D277B8">
        <w:rPr>
          <w:lang w:eastAsia="lv-LV"/>
        </w:rPr>
        <w:t xml:space="preserve"> sasniedz</w:t>
      </w:r>
      <w:r w:rsidR="007107A9" w:rsidRPr="00520516">
        <w:rPr>
          <w:lang w:eastAsia="lv-LV"/>
        </w:rPr>
        <w:t xml:space="preserve"> 10% no nodarbināto skaita, </w:t>
      </w:r>
      <w:r w:rsidR="0043585F">
        <w:rPr>
          <w:lang w:eastAsia="lv-LV"/>
        </w:rPr>
        <w:t xml:space="preserve">secināms, ka Pamatnostādnēs </w:t>
      </w:r>
      <w:r w:rsidR="0044490E">
        <w:rPr>
          <w:lang w:eastAsia="lv-LV"/>
        </w:rPr>
        <w:t>nostiprināt</w:t>
      </w:r>
      <w:r w:rsidR="009973BD">
        <w:rPr>
          <w:lang w:eastAsia="lv-LV"/>
        </w:rPr>
        <w:t>ā</w:t>
      </w:r>
      <w:r w:rsidR="0044490E">
        <w:rPr>
          <w:lang w:eastAsia="lv-LV"/>
        </w:rPr>
        <w:t xml:space="preserve"> rezultatīv</w:t>
      </w:r>
      <w:r w:rsidR="009973BD">
        <w:rPr>
          <w:lang w:eastAsia="lv-LV"/>
        </w:rPr>
        <w:t>ā</w:t>
      </w:r>
      <w:r w:rsidR="0044490E">
        <w:rPr>
          <w:lang w:eastAsia="lv-LV"/>
        </w:rPr>
        <w:t xml:space="preserve"> rādītāj</w:t>
      </w:r>
      <w:r w:rsidR="009973BD">
        <w:rPr>
          <w:lang w:eastAsia="lv-LV"/>
        </w:rPr>
        <w:t>a</w:t>
      </w:r>
      <w:r w:rsidR="0044490E">
        <w:rPr>
          <w:lang w:eastAsia="lv-LV"/>
        </w:rPr>
        <w:t xml:space="preserve"> “IKT speciālisti” </w:t>
      </w:r>
      <w:r w:rsidR="009973BD">
        <w:rPr>
          <w:lang w:eastAsia="lv-LV"/>
        </w:rPr>
        <w:t xml:space="preserve">mērķa vērtība līdz 2027.gadam </w:t>
      </w:r>
      <w:r w:rsidR="009973BD" w:rsidRPr="00520516">
        <w:rPr>
          <w:lang w:eastAsia="lv-LV"/>
        </w:rPr>
        <w:t>panākt, ka IKT speciālisti veido 4,4% no nodarbināto skaita</w:t>
      </w:r>
      <w:r w:rsidR="00A231C1">
        <w:rPr>
          <w:lang w:eastAsia="lv-LV"/>
        </w:rPr>
        <w:t>,</w:t>
      </w:r>
      <w:r w:rsidR="009973BD">
        <w:rPr>
          <w:lang w:eastAsia="lv-LV"/>
        </w:rPr>
        <w:t xml:space="preserve"> </w:t>
      </w:r>
      <w:r w:rsidR="0044490E">
        <w:rPr>
          <w:lang w:eastAsia="lv-LV"/>
        </w:rPr>
        <w:t>būtiski atpaliek</w:t>
      </w:r>
      <w:r w:rsidR="00523C41">
        <w:rPr>
          <w:lang w:eastAsia="lv-LV"/>
        </w:rPr>
        <w:t xml:space="preserve"> no </w:t>
      </w:r>
      <w:r w:rsidR="00CC7AB0">
        <w:rPr>
          <w:lang w:eastAsia="lv-LV"/>
        </w:rPr>
        <w:t xml:space="preserve">aktuālā, Dekādes programmā noteiktā </w:t>
      </w:r>
      <w:r w:rsidR="0095533D">
        <w:rPr>
          <w:lang w:eastAsia="lv-LV"/>
        </w:rPr>
        <w:t xml:space="preserve">ES </w:t>
      </w:r>
      <w:r w:rsidR="00654341">
        <w:rPr>
          <w:lang w:eastAsia="lv-LV"/>
        </w:rPr>
        <w:t>mērķa vērtības šajā rādītājā</w:t>
      </w:r>
      <w:r w:rsidR="0095533D">
        <w:rPr>
          <w:lang w:eastAsia="lv-LV"/>
        </w:rPr>
        <w:t>.</w:t>
      </w:r>
      <w:r w:rsidR="00CD6DD3" w:rsidRPr="00520516">
        <w:rPr>
          <w:lang w:eastAsia="lv-LV"/>
        </w:rPr>
        <w:t xml:space="preserve"> </w:t>
      </w:r>
      <w:r w:rsidR="0095533D">
        <w:rPr>
          <w:lang w:eastAsia="lv-LV"/>
        </w:rPr>
        <w:t>L</w:t>
      </w:r>
      <w:r w:rsidR="00CD6DD3" w:rsidRPr="00520516">
        <w:rPr>
          <w:lang w:eastAsia="lv-LV"/>
        </w:rPr>
        <w:t xml:space="preserve">īdz ar to, </w:t>
      </w:r>
      <w:r w:rsidR="003777BD">
        <w:rPr>
          <w:lang w:eastAsia="lv-LV"/>
        </w:rPr>
        <w:t>turpmāk</w:t>
      </w:r>
      <w:r w:rsidR="00ED5A07">
        <w:rPr>
          <w:lang w:eastAsia="lv-LV"/>
        </w:rPr>
        <w:t>ā</w:t>
      </w:r>
      <w:r w:rsidR="003777BD">
        <w:rPr>
          <w:lang w:eastAsia="lv-LV"/>
        </w:rPr>
        <w:t xml:space="preserve"> rīcīb</w:t>
      </w:r>
      <w:r w:rsidR="00ED5A07">
        <w:rPr>
          <w:lang w:eastAsia="lv-LV"/>
        </w:rPr>
        <w:t>a</w:t>
      </w:r>
      <w:r w:rsidR="003777BD">
        <w:rPr>
          <w:lang w:eastAsia="lv-LV"/>
        </w:rPr>
        <w:t xml:space="preserve"> </w:t>
      </w:r>
      <w:r w:rsidR="00CD6DD3" w:rsidRPr="00520516">
        <w:rPr>
          <w:lang w:eastAsia="lv-LV"/>
        </w:rPr>
        <w:t xml:space="preserve">rezultatīvā rādītāja </w:t>
      </w:r>
      <w:r w:rsidR="00CD6DD3" w:rsidRPr="00520516">
        <w:t>“</w:t>
      </w:r>
      <w:r w:rsidR="00CD6DD3" w:rsidRPr="00520516">
        <w:rPr>
          <w:lang w:eastAsia="lv-LV"/>
        </w:rPr>
        <w:t xml:space="preserve">IKT speciālisti” </w:t>
      </w:r>
      <w:r w:rsidR="003777BD">
        <w:rPr>
          <w:lang w:eastAsia="lv-LV"/>
        </w:rPr>
        <w:t xml:space="preserve">jomā ir </w:t>
      </w:r>
      <w:r w:rsidR="00ED5A07">
        <w:rPr>
          <w:lang w:eastAsia="lv-LV"/>
        </w:rPr>
        <w:t>jāplāno</w:t>
      </w:r>
      <w:r w:rsidR="00E64D7A">
        <w:rPr>
          <w:lang w:eastAsia="lv-LV"/>
        </w:rPr>
        <w:t>,</w:t>
      </w:r>
      <w:r w:rsidR="00ED5A07">
        <w:rPr>
          <w:lang w:eastAsia="lv-LV"/>
        </w:rPr>
        <w:t xml:space="preserve"> </w:t>
      </w:r>
      <w:r w:rsidR="003777BD">
        <w:rPr>
          <w:lang w:eastAsia="lv-LV"/>
        </w:rPr>
        <w:t>ņem</w:t>
      </w:r>
      <w:r w:rsidR="00ED5A07">
        <w:rPr>
          <w:lang w:eastAsia="lv-LV"/>
        </w:rPr>
        <w:t>ot</w:t>
      </w:r>
      <w:r w:rsidR="003777BD">
        <w:rPr>
          <w:lang w:eastAsia="lv-LV"/>
        </w:rPr>
        <w:t xml:space="preserve"> vērā </w:t>
      </w:r>
      <w:r w:rsidR="00DE1A37">
        <w:rPr>
          <w:lang w:eastAsia="lv-LV"/>
        </w:rPr>
        <w:t xml:space="preserve">Ceļvedī Latvijai </w:t>
      </w:r>
      <w:r w:rsidR="00772FF0">
        <w:rPr>
          <w:lang w:eastAsia="lv-LV"/>
        </w:rPr>
        <w:t>iekļaut</w:t>
      </w:r>
      <w:r w:rsidR="00D21D7D">
        <w:rPr>
          <w:lang w:eastAsia="lv-LV"/>
        </w:rPr>
        <w:t xml:space="preserve">o apņemšanos sasniegt </w:t>
      </w:r>
      <w:r w:rsidR="00CD6DD3" w:rsidRPr="00520516">
        <w:rPr>
          <w:lang w:eastAsia="lv-LV"/>
        </w:rPr>
        <w:t xml:space="preserve">Digitālās dekādes mērķrādītāja </w:t>
      </w:r>
      <w:r w:rsidR="00772FF0">
        <w:rPr>
          <w:lang w:eastAsia="lv-LV"/>
        </w:rPr>
        <w:t>prognozēto trajektoriju</w:t>
      </w:r>
      <w:r w:rsidR="00485BD9">
        <w:rPr>
          <w:lang w:eastAsia="lv-LV"/>
        </w:rPr>
        <w:t xml:space="preserve">, kas </w:t>
      </w:r>
      <w:r w:rsidR="001105A9">
        <w:rPr>
          <w:lang w:eastAsia="lv-LV"/>
        </w:rPr>
        <w:t xml:space="preserve">ir </w:t>
      </w:r>
      <w:r w:rsidR="00485BD9">
        <w:rPr>
          <w:lang w:eastAsia="lv-LV"/>
        </w:rPr>
        <w:t>t</w:t>
      </w:r>
      <w:r w:rsidR="001105A9">
        <w:rPr>
          <w:lang w:eastAsia="lv-LV"/>
        </w:rPr>
        <w:t>uva</w:t>
      </w:r>
      <w:r w:rsidR="00485BD9">
        <w:rPr>
          <w:lang w:eastAsia="lv-LV"/>
        </w:rPr>
        <w:t xml:space="preserve"> ES mērķ</w:t>
      </w:r>
      <w:r w:rsidR="001105A9">
        <w:rPr>
          <w:lang w:eastAsia="lv-LV"/>
        </w:rPr>
        <w:t>a vērtīb</w:t>
      </w:r>
      <w:r w:rsidR="00F80F66">
        <w:rPr>
          <w:lang w:eastAsia="lv-LV"/>
        </w:rPr>
        <w:t>ai</w:t>
      </w:r>
      <w:r w:rsidR="00ED5A07">
        <w:rPr>
          <w:lang w:eastAsia="lv-LV"/>
        </w:rPr>
        <w:t xml:space="preserve">, t.i., ka </w:t>
      </w:r>
      <w:r w:rsidR="00ED5A07" w:rsidRPr="00520516">
        <w:rPr>
          <w:lang w:eastAsia="lv-LV"/>
        </w:rPr>
        <w:t xml:space="preserve">IKT speciālisti veido </w:t>
      </w:r>
      <w:r w:rsidR="00ED5A07">
        <w:rPr>
          <w:lang w:eastAsia="lv-LV"/>
        </w:rPr>
        <w:t>10% no kopējā nodarbināto skaita</w:t>
      </w:r>
      <w:r w:rsidR="00F80F66">
        <w:rPr>
          <w:lang w:eastAsia="lv-LV"/>
        </w:rPr>
        <w:t>.</w:t>
      </w:r>
    </w:p>
    <w:p w14:paraId="511A0450" w14:textId="58E66573" w:rsidR="00CD6DD3" w:rsidRDefault="004A17E4" w:rsidP="00E032F1">
      <w:r w:rsidRPr="00520516">
        <w:rPr>
          <w:lang w:eastAsia="lv-LV"/>
        </w:rPr>
        <w:t>Lai līdz 2027.gadam panāktu</w:t>
      </w:r>
      <w:r w:rsidR="009C7C45">
        <w:rPr>
          <w:lang w:eastAsia="lv-LV"/>
        </w:rPr>
        <w:t xml:space="preserve"> </w:t>
      </w:r>
      <w:r w:rsidR="00FB294C">
        <w:rPr>
          <w:lang w:eastAsia="lv-LV"/>
        </w:rPr>
        <w:t xml:space="preserve">digitālo </w:t>
      </w:r>
      <w:r w:rsidR="009C7C45">
        <w:rPr>
          <w:lang w:eastAsia="lv-LV"/>
        </w:rPr>
        <w:t>pamatprasmju līmeņa pieaugumu</w:t>
      </w:r>
      <w:r w:rsidR="00FB294C">
        <w:rPr>
          <w:lang w:eastAsia="lv-LV"/>
        </w:rPr>
        <w:t xml:space="preserve"> </w:t>
      </w:r>
      <w:r w:rsidR="00AE5F53">
        <w:rPr>
          <w:lang w:eastAsia="lv-LV"/>
        </w:rPr>
        <w:t xml:space="preserve">no </w:t>
      </w:r>
      <w:r w:rsidR="00E22273">
        <w:rPr>
          <w:lang w:eastAsia="lv-LV"/>
        </w:rPr>
        <w:t>51%</w:t>
      </w:r>
      <w:r w:rsidR="009C7C45">
        <w:rPr>
          <w:lang w:eastAsia="lv-LV"/>
        </w:rPr>
        <w:t xml:space="preserve"> 2024. gadā</w:t>
      </w:r>
      <w:r w:rsidR="00E22273">
        <w:rPr>
          <w:lang w:eastAsia="lv-LV"/>
        </w:rPr>
        <w:t xml:space="preserve"> līdz</w:t>
      </w:r>
      <w:r w:rsidRPr="00520516">
        <w:rPr>
          <w:lang w:eastAsia="lv-LV"/>
        </w:rPr>
        <w:t xml:space="preserve"> 70% </w:t>
      </w:r>
      <w:r w:rsidR="009C7C45">
        <w:rPr>
          <w:lang w:eastAsia="lv-LV"/>
        </w:rPr>
        <w:t>2027.gadā</w:t>
      </w:r>
      <w:r w:rsidR="004172D8">
        <w:rPr>
          <w:lang w:eastAsia="lv-LV"/>
        </w:rPr>
        <w:t xml:space="preserve">, </w:t>
      </w:r>
      <w:r w:rsidR="0079027A">
        <w:rPr>
          <w:lang w:eastAsia="lv-LV"/>
        </w:rPr>
        <w:t xml:space="preserve"> </w:t>
      </w:r>
      <w:r w:rsidR="00E4344A">
        <w:rPr>
          <w:lang w:eastAsia="lv-LV"/>
        </w:rPr>
        <w:t>digitāl</w:t>
      </w:r>
      <w:r w:rsidR="0059563C">
        <w:rPr>
          <w:lang w:eastAsia="lv-LV"/>
        </w:rPr>
        <w:t>o</w:t>
      </w:r>
      <w:r w:rsidR="00E4344A">
        <w:rPr>
          <w:lang w:eastAsia="lv-LV"/>
        </w:rPr>
        <w:t xml:space="preserve"> prasm</w:t>
      </w:r>
      <w:r w:rsidR="0059563C">
        <w:rPr>
          <w:lang w:eastAsia="lv-LV"/>
        </w:rPr>
        <w:t>ju</w:t>
      </w:r>
      <w:r w:rsidR="00E4344A">
        <w:rPr>
          <w:lang w:eastAsia="lv-LV"/>
        </w:rPr>
        <w:t xml:space="preserve"> virs pamatlīmeņa</w:t>
      </w:r>
      <w:r w:rsidR="00E4344A" w:rsidRPr="00520516">
        <w:rPr>
          <w:lang w:eastAsia="lv-LV"/>
        </w:rPr>
        <w:t xml:space="preserve"> </w:t>
      </w:r>
      <w:r w:rsidR="00E4344A">
        <w:rPr>
          <w:lang w:eastAsia="lv-LV"/>
        </w:rPr>
        <w:t xml:space="preserve">pieaugumu no 24% 2024. gadā līdz </w:t>
      </w:r>
      <w:r w:rsidR="0079027A">
        <w:rPr>
          <w:lang w:eastAsia="lv-LV"/>
        </w:rPr>
        <w:t>45% 2027.gadā</w:t>
      </w:r>
      <w:r w:rsidR="0059563C">
        <w:rPr>
          <w:lang w:eastAsia="lv-LV"/>
        </w:rPr>
        <w:t>, IKT speciālistu</w:t>
      </w:r>
      <w:r w:rsidR="0079027A">
        <w:rPr>
          <w:lang w:eastAsia="lv-LV"/>
        </w:rPr>
        <w:t xml:space="preserve"> </w:t>
      </w:r>
      <w:r w:rsidR="00260A03">
        <w:rPr>
          <w:lang w:eastAsia="lv-LV"/>
        </w:rPr>
        <w:t>skaita pieaugumu</w:t>
      </w:r>
      <w:r w:rsidR="00F87C20">
        <w:rPr>
          <w:lang w:eastAsia="lv-LV"/>
        </w:rPr>
        <w:t xml:space="preserve"> nodarbinātībā no 4,4% 2024.gadā līdz </w:t>
      </w:r>
      <w:r w:rsidRPr="00520516">
        <w:rPr>
          <w:lang w:eastAsia="lv-LV"/>
        </w:rPr>
        <w:t xml:space="preserve">10% </w:t>
      </w:r>
      <w:r w:rsidR="00F87C20">
        <w:rPr>
          <w:lang w:eastAsia="lv-LV"/>
        </w:rPr>
        <w:t>2027.gadā</w:t>
      </w:r>
      <w:r w:rsidR="00482ACB">
        <w:rPr>
          <w:lang w:eastAsia="lv-LV"/>
        </w:rPr>
        <w:t xml:space="preserve"> un IKT speciālistu </w:t>
      </w:r>
      <w:r w:rsidR="004D1F19">
        <w:rPr>
          <w:lang w:eastAsia="lv-LV"/>
        </w:rPr>
        <w:t>–</w:t>
      </w:r>
      <w:r w:rsidR="00482ACB">
        <w:rPr>
          <w:lang w:eastAsia="lv-LV"/>
        </w:rPr>
        <w:t xml:space="preserve"> sieviešu</w:t>
      </w:r>
      <w:r w:rsidR="004D1F19">
        <w:rPr>
          <w:lang w:eastAsia="lv-LV"/>
        </w:rPr>
        <w:t xml:space="preserve"> skaita </w:t>
      </w:r>
      <w:r w:rsidR="00B527C2">
        <w:rPr>
          <w:lang w:eastAsia="lv-LV"/>
        </w:rPr>
        <w:t xml:space="preserve">pieaugumu no 1% 2024.gadā līdz 1,5% </w:t>
      </w:r>
      <w:r w:rsidR="00E67290">
        <w:rPr>
          <w:lang w:eastAsia="lv-LV"/>
        </w:rPr>
        <w:t>2027.gadā</w:t>
      </w:r>
      <w:r w:rsidRPr="00520516">
        <w:rPr>
          <w:lang w:eastAsia="lv-LV"/>
        </w:rPr>
        <w:t xml:space="preserve">, ņemot vērā Latvijas pašreizējo progresa tempu, centieni </w:t>
      </w:r>
      <w:r w:rsidR="00E67290">
        <w:rPr>
          <w:lang w:eastAsia="lv-LV"/>
        </w:rPr>
        <w:t xml:space="preserve">minēto </w:t>
      </w:r>
      <w:r w:rsidRPr="00520516">
        <w:rPr>
          <w:lang w:eastAsia="lv-LV"/>
        </w:rPr>
        <w:t>rezultatīvo rādītāju sasniegšanai</w:t>
      </w:r>
      <w:r w:rsidR="00E67290" w:rsidRPr="00E67290">
        <w:rPr>
          <w:lang w:eastAsia="lv-LV"/>
        </w:rPr>
        <w:t xml:space="preserve"> </w:t>
      </w:r>
      <w:r w:rsidR="00E67290" w:rsidRPr="00520516">
        <w:rPr>
          <w:lang w:eastAsia="lv-LV"/>
        </w:rPr>
        <w:t>ir ievērojami jāpastiprina</w:t>
      </w:r>
      <w:r w:rsidR="00DC49A1">
        <w:rPr>
          <w:lang w:eastAsia="lv-LV"/>
        </w:rPr>
        <w:t>, j</w:t>
      </w:r>
      <w:r w:rsidR="008846C5">
        <w:t>āturpin</w:t>
      </w:r>
      <w:r w:rsidR="00377E1C">
        <w:t xml:space="preserve">a </w:t>
      </w:r>
      <w:r w:rsidR="00D827CB">
        <w:t>un efektīvi jā</w:t>
      </w:r>
      <w:r w:rsidR="00377E1C">
        <w:t>īsteno</w:t>
      </w:r>
      <w:r w:rsidR="008846C5">
        <w:t xml:space="preserve"> </w:t>
      </w:r>
      <w:r w:rsidR="00DC49A1">
        <w:t>Plānā iekļautie pasākumi.</w:t>
      </w:r>
    </w:p>
    <w:p w14:paraId="3A80BF0C" w14:textId="1FEDEEB4" w:rsidR="00996E70" w:rsidRPr="00CC582F" w:rsidRDefault="003A0ABC" w:rsidP="00E032F1">
      <w:r w:rsidRPr="00CC582F">
        <w:t xml:space="preserve">Plānojot </w:t>
      </w:r>
      <w:r w:rsidR="00DE7A5F" w:rsidRPr="00CC582F">
        <w:t>visu jomu attīstību, d</w:t>
      </w:r>
      <w:r w:rsidR="00996E70" w:rsidRPr="00CC582F">
        <w:t>igitālās prasmes jāskata kā horizontāls attīstības faktors, jo t</w:t>
      </w:r>
      <w:r w:rsidR="006E1BE4" w:rsidRPr="00CC582F">
        <w:t>a</w:t>
      </w:r>
      <w:r w:rsidR="00996E70" w:rsidRPr="00CC582F">
        <w:t>s ir priekšnosacījums efektīvai un mūsdienīgai projektu īstenošanai visās nozarēs</w:t>
      </w:r>
    </w:p>
    <w:p w14:paraId="6BFA7A08" w14:textId="0E6E5A09" w:rsidR="00946846" w:rsidRPr="00CC582F" w:rsidRDefault="00505827" w:rsidP="00E032F1">
      <w:r w:rsidRPr="00CC582F">
        <w:t>Uzņēmumu sniegtās mācības personāla IKT/IT prasmju pilnveidei ir viens no būtiskiem aspektiem, kas jāņem vērā, vērtējot digitālo prasmju rādītājus.</w:t>
      </w:r>
      <w:r w:rsidR="0075389F" w:rsidRPr="00CC582F">
        <w:t xml:space="preserve"> Saskaņā ar Centrālās statistikas pārvaldes datiem, 2023 gadā šis rādītājs bija 12,9%</w:t>
      </w:r>
      <w:r w:rsidR="0075389F" w:rsidRPr="00CC582F">
        <w:rPr>
          <w:rStyle w:val="FootnoteReference"/>
        </w:rPr>
        <w:footnoteReference w:id="41"/>
      </w:r>
      <w:r w:rsidR="0075389F" w:rsidRPr="00CC582F">
        <w:t>.</w:t>
      </w:r>
      <w:r w:rsidRPr="00CC582F">
        <w:t xml:space="preserve"> Šādas aktivitātes </w:t>
      </w:r>
      <w:r w:rsidR="0075389F" w:rsidRPr="00CC582F">
        <w:t xml:space="preserve">ievērojami </w:t>
      </w:r>
      <w:r w:rsidRPr="00CC582F">
        <w:t xml:space="preserve">papildina formālās izglītības un publiskā sektora iniciatīvas, nodrošinot, ka darbinieki apgūst un praktiski pielieto digitālās prasmes darba vidē. </w:t>
      </w:r>
    </w:p>
    <w:p w14:paraId="4C9F1BA1" w14:textId="77777777" w:rsidR="00985BBA" w:rsidRPr="00985BBA" w:rsidRDefault="00985BBA" w:rsidP="00985BBA">
      <w:pPr>
        <w:pStyle w:val="Heading3"/>
      </w:pPr>
      <w:bookmarkStart w:id="17" w:name="_Toc175257274"/>
      <w:bookmarkStart w:id="18" w:name="_Toc202176809"/>
      <w:bookmarkEnd w:id="17"/>
      <w:r w:rsidRPr="00985BBA">
        <w:t>Ieteikumi</w:t>
      </w:r>
      <w:bookmarkEnd w:id="18"/>
    </w:p>
    <w:p w14:paraId="3A6842B6" w14:textId="76220C61" w:rsidR="00985BBA" w:rsidRDefault="3AFEB286" w:rsidP="00985BBA">
      <w:r>
        <w:t xml:space="preserve">Neskatoties uz plašajām aktivitātēm digitālo prasmju uzlabošanā iedzīvotājiem gan attiecībā uz pamata, gan augstākā līmeņa prasmēm saglabājas liels izaicinājums sasniegt Pamatnostādnēs un Dekādes programmas īstenošanai sagatavotajā Latvijas </w:t>
      </w:r>
      <w:r>
        <w:lastRenderedPageBreak/>
        <w:t>plānā ceļvedī</w:t>
      </w:r>
      <w:r w:rsidR="00985BBA">
        <w:rPr>
          <w:rStyle w:val="FootnoteReference"/>
        </w:rPr>
        <w:footnoteReference w:id="42"/>
      </w:r>
      <w:r>
        <w:t xml:space="preserve">. Līdz ar to turpmākajā Pamatnostādņu īstenošanas laikā </w:t>
      </w:r>
      <w:r w:rsidR="0BBB24E6">
        <w:t xml:space="preserve">nepieciešams </w:t>
      </w:r>
      <w:r>
        <w:t xml:space="preserve">pievērst pastiprinātu uzmanību gan Digitālās programmas ikgadējiem ziņojumiem, kas ietver </w:t>
      </w:r>
      <w:r w:rsidR="41FF278A">
        <w:t>EK  rekomendācijas.</w:t>
      </w:r>
    </w:p>
    <w:p w14:paraId="73A474DA" w14:textId="6643AF6F" w:rsidR="004977B8" w:rsidRDefault="00F778A1" w:rsidP="00E20E30">
      <w:r>
        <w:t>Nepieciešams īstenot</w:t>
      </w:r>
      <w:r w:rsidR="00BA4ED0">
        <w:t xml:space="preserve"> pasākumus digitālo prasmju pilnveid</w:t>
      </w:r>
      <w:r w:rsidR="00E20E30">
        <w:t>ei visiem iedzīvotājiem</w:t>
      </w:r>
      <w:r w:rsidR="00BA4ED0">
        <w:t>, t.sk. IKT specialitātes popularizēš</w:t>
      </w:r>
      <w:r w:rsidR="00460727">
        <w:t>an</w:t>
      </w:r>
      <w:r w:rsidR="00BA4ED0">
        <w:t>u skolēnu vidū</w:t>
      </w:r>
      <w:r w:rsidR="001873F9">
        <w:t xml:space="preserve"> ar mērķi</w:t>
      </w:r>
      <w:r w:rsidR="0025429A">
        <w:t xml:space="preserve"> </w:t>
      </w:r>
      <w:r w:rsidR="00597EE6">
        <w:t xml:space="preserve">veicināt </w:t>
      </w:r>
      <w:r w:rsidR="009A0BB5">
        <w:t xml:space="preserve">studiju virzienu izvēli </w:t>
      </w:r>
      <w:r w:rsidR="00597EE6">
        <w:t>IKT</w:t>
      </w:r>
      <w:r w:rsidR="009A0BB5">
        <w:t xml:space="preserve"> specialitātēs un</w:t>
      </w:r>
      <w:r w:rsidR="00597EE6">
        <w:t xml:space="preserve"> </w:t>
      </w:r>
      <w:r w:rsidR="0025429A">
        <w:t>sniegt ieguldījumu</w:t>
      </w:r>
      <w:r w:rsidR="00BA4ED0">
        <w:t xml:space="preserve"> dzimumu līdzsvara nostiprināšan</w:t>
      </w:r>
      <w:r w:rsidR="0025429A">
        <w:t>ā</w:t>
      </w:r>
      <w:r w:rsidR="00460727">
        <w:t xml:space="preserve"> </w:t>
      </w:r>
      <w:r w:rsidR="00FE69BE">
        <w:t>IKT jomā nodarbināto vidū</w:t>
      </w:r>
      <w:r w:rsidR="00120237">
        <w:t xml:space="preserve"> pēc ienākšanas</w:t>
      </w:r>
      <w:r w:rsidR="00F35C97">
        <w:t xml:space="preserve"> darba tirgū</w:t>
      </w:r>
      <w:r w:rsidR="00BA4ED0">
        <w:t>.</w:t>
      </w:r>
    </w:p>
    <w:p w14:paraId="1D6F29B1" w14:textId="28010B51" w:rsidR="00985BBA" w:rsidRPr="008000A0" w:rsidRDefault="38B173D3" w:rsidP="004C4DCC">
      <w:pPr>
        <w:rPr>
          <w:lang w:eastAsia="lv-LV"/>
        </w:rPr>
      </w:pPr>
      <w:r>
        <w:rPr>
          <w:lang w:eastAsia="lv-LV"/>
        </w:rPr>
        <w:t xml:space="preserve">Atbilstoši </w:t>
      </w:r>
      <w:r w:rsidR="5F80519D" w:rsidRPr="00550D35">
        <w:rPr>
          <w:lang w:eastAsia="lv-LV"/>
        </w:rPr>
        <w:t>EK</w:t>
      </w:r>
      <w:r>
        <w:rPr>
          <w:lang w:eastAsia="lv-LV"/>
        </w:rPr>
        <w:t xml:space="preserve"> sagatavotajā</w:t>
      </w:r>
      <w:r w:rsidR="5F80519D" w:rsidRPr="00550D35">
        <w:rPr>
          <w:lang w:eastAsia="lv-LV"/>
        </w:rPr>
        <w:t xml:space="preserve"> Digitālās dekādes 2023.</w:t>
      </w:r>
      <w:r w:rsidR="5F80519D">
        <w:rPr>
          <w:lang w:eastAsia="lv-LV"/>
        </w:rPr>
        <w:t> </w:t>
      </w:r>
      <w:r w:rsidR="5F80519D" w:rsidRPr="00550D35">
        <w:rPr>
          <w:lang w:eastAsia="lv-LV"/>
        </w:rPr>
        <w:t>gada ziņojumā par Latviju</w:t>
      </w:r>
      <w:r w:rsidR="00940AC1">
        <w:rPr>
          <w:rStyle w:val="FootnoteReference"/>
          <w:lang w:eastAsia="lv-LV"/>
        </w:rPr>
        <w:footnoteReference w:id="43"/>
      </w:r>
      <w:r>
        <w:rPr>
          <w:lang w:eastAsia="lv-LV"/>
        </w:rPr>
        <w:t xml:space="preserve"> ieteikumam: </w:t>
      </w:r>
      <w:r w:rsidR="5F80519D" w:rsidRPr="00550D35">
        <w:rPr>
          <w:lang w:eastAsia="lv-LV"/>
        </w:rPr>
        <w:t xml:space="preserve">paātrināt centienus digitālo prasmju jomā. Proti, turpināt īstenot pasākumus, lai integrētu digitālos risinājumus izglītības sistēmā visā izglītības ciklā, integrējot tos visos mācību priekšmetos. </w:t>
      </w:r>
      <w:r>
        <w:rPr>
          <w:lang w:eastAsia="lv-LV"/>
        </w:rPr>
        <w:t>Ī</w:t>
      </w:r>
      <w:r w:rsidR="5F80519D" w:rsidRPr="00550D35">
        <w:rPr>
          <w:lang w:eastAsia="lv-LV"/>
        </w:rPr>
        <w:t>paš</w:t>
      </w:r>
      <w:r>
        <w:rPr>
          <w:lang w:eastAsia="lv-LV"/>
        </w:rPr>
        <w:t>u uzmanību</w:t>
      </w:r>
      <w:r w:rsidR="5F80519D" w:rsidRPr="00550D35">
        <w:rPr>
          <w:lang w:eastAsia="lv-LV"/>
        </w:rPr>
        <w:t xml:space="preserve"> </w:t>
      </w:r>
      <w:r>
        <w:rPr>
          <w:lang w:eastAsia="lv-LV"/>
        </w:rPr>
        <w:t>pievēršot</w:t>
      </w:r>
      <w:r w:rsidR="5F80519D" w:rsidRPr="00550D35">
        <w:rPr>
          <w:lang w:eastAsia="lv-LV"/>
        </w:rPr>
        <w:t xml:space="preserve"> IKT speciālistu piesaistei un noturēšanai</w:t>
      </w:r>
      <w:r w:rsidR="5F80519D">
        <w:rPr>
          <w:lang w:eastAsia="lv-LV"/>
        </w:rPr>
        <w:t>.</w:t>
      </w:r>
    </w:p>
    <w:p w14:paraId="4EDB4ABB" w14:textId="57800418" w:rsidR="00993DDD" w:rsidRPr="00520516" w:rsidRDefault="005A3DB7" w:rsidP="000A0C08">
      <w:pPr>
        <w:pStyle w:val="Heading2"/>
        <w:spacing w:before="0" w:after="0" w:line="360" w:lineRule="auto"/>
        <w:rPr>
          <w:rFonts w:ascii="Times New Roman" w:hAnsi="Times New Roman" w:cs="Times New Roman"/>
        </w:rPr>
      </w:pPr>
      <w:bookmarkStart w:id="19" w:name="_Toc202176810"/>
      <w:r w:rsidRPr="00520516">
        <w:rPr>
          <w:rFonts w:ascii="Times New Roman" w:hAnsi="Times New Roman" w:cs="Times New Roman"/>
        </w:rPr>
        <w:t>A</w:t>
      </w:r>
      <w:r w:rsidR="00993DDD" w:rsidRPr="00520516">
        <w:rPr>
          <w:rFonts w:ascii="Times New Roman" w:hAnsi="Times New Roman" w:cs="Times New Roman"/>
        </w:rPr>
        <w:t>ttīstības joma “Digitālā drošība un uzticamība”</w:t>
      </w:r>
      <w:bookmarkEnd w:id="19"/>
    </w:p>
    <w:p w14:paraId="3DC61CB9" w14:textId="32395EF9" w:rsidR="006B16D2" w:rsidRPr="00520516" w:rsidRDefault="006D1D98" w:rsidP="005466D1">
      <w:r w:rsidRPr="00520516">
        <w:t>Pamatnostādņu attīstības jomu “</w:t>
      </w:r>
      <w:r w:rsidRPr="00520516">
        <w:rPr>
          <w:lang w:eastAsia="lv-LV"/>
        </w:rPr>
        <w:t>Digitālā drošība un uzticamība</w:t>
      </w:r>
      <w:r w:rsidRPr="00520516">
        <w:t xml:space="preserve">” </w:t>
      </w:r>
      <w:r w:rsidR="000B5B26">
        <w:t xml:space="preserve">īstenošanu </w:t>
      </w:r>
      <w:r w:rsidR="000B5B26" w:rsidRPr="00520516">
        <w:t xml:space="preserve">raksturo </w:t>
      </w:r>
      <w:r w:rsidR="000B5B26">
        <w:t xml:space="preserve">dinamika </w:t>
      </w:r>
      <w:r w:rsidR="000B5B26" w:rsidRPr="00520516">
        <w:t>rezultatīv</w:t>
      </w:r>
      <w:r w:rsidR="000B5B26">
        <w:t>ajos</w:t>
      </w:r>
      <w:r w:rsidR="000B5B26" w:rsidRPr="00520516">
        <w:t xml:space="preserve"> rādītāj</w:t>
      </w:r>
      <w:r w:rsidR="000B5B26">
        <w:t>os</w:t>
      </w:r>
      <w:r w:rsidRPr="00520516">
        <w:t>: “V</w:t>
      </w:r>
      <w:r w:rsidRPr="00520516">
        <w:rPr>
          <w:lang w:eastAsia="lv-LV"/>
        </w:rPr>
        <w:t>alsts informācijas sistēmas un platformas, kas ir droši rezervētas un attālināti atjaunojamas (atjaunojamība testēta)</w:t>
      </w:r>
      <w:r w:rsidRPr="00520516">
        <w:t>” un “</w:t>
      </w:r>
      <w:r w:rsidRPr="00520516">
        <w:rPr>
          <w:lang w:eastAsia="lv-LV"/>
        </w:rPr>
        <w:t>Valsts pārvaldes starpnozaru informācijas sistēmās valsts pārvaldes darbinieku elektroniskā identifikācija no ārējas vides (web-saskarnēs) notiek ar kvalificētiem elektroniskās identifikācijas līdzekļiem</w:t>
      </w:r>
      <w:r w:rsidRPr="00520516">
        <w:t>”</w:t>
      </w:r>
      <w:r w:rsidR="00D830E1" w:rsidRPr="00520516">
        <w:t xml:space="preserve">, kas atspoguļoti </w:t>
      </w:r>
      <w:r w:rsidR="00CC582F">
        <w:t>10</w:t>
      </w:r>
      <w:r w:rsidR="00D830E1" w:rsidRPr="00520516">
        <w:t>.tabulā</w:t>
      </w:r>
    </w:p>
    <w:p w14:paraId="6BD3E4D7" w14:textId="36BC59E0" w:rsidR="00D830E1" w:rsidRPr="006D1D98" w:rsidRDefault="00CC582F" w:rsidP="00CA22CF">
      <w:pPr>
        <w:keepNext/>
        <w:jc w:val="right"/>
      </w:pPr>
      <w:r>
        <w:t>10</w:t>
      </w:r>
      <w:r w:rsidR="00D830E1">
        <w:t>.tabula</w:t>
      </w:r>
    </w:p>
    <w:tbl>
      <w:tblPr>
        <w:tblW w:w="8361" w:type="dxa"/>
        <w:jc w:val="center"/>
        <w:tblLook w:val="04A0" w:firstRow="1" w:lastRow="0" w:firstColumn="1" w:lastColumn="0" w:noHBand="0" w:noVBand="1"/>
      </w:tblPr>
      <w:tblGrid>
        <w:gridCol w:w="2216"/>
        <w:gridCol w:w="1387"/>
        <w:gridCol w:w="1164"/>
        <w:gridCol w:w="1164"/>
        <w:gridCol w:w="1212"/>
        <w:gridCol w:w="1218"/>
      </w:tblGrid>
      <w:tr w:rsidR="008A2A66" w:rsidRPr="494EF6EA" w14:paraId="1FAF9FFE" w14:textId="77777777" w:rsidTr="6E1936C8">
        <w:trPr>
          <w:trHeight w:val="912"/>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C18860" w14:textId="7413DD1E" w:rsidR="0025249D" w:rsidRPr="004C4DCC" w:rsidRDefault="0025249D" w:rsidP="00D94B20">
            <w:pPr>
              <w:spacing w:after="0" w:line="240" w:lineRule="auto"/>
              <w:ind w:firstLine="0"/>
              <w:jc w:val="center"/>
              <w:rPr>
                <w:rFonts w:eastAsia="Times New Roman" w:cs="Times New Roman"/>
                <w:b/>
                <w:bCs/>
                <w:sz w:val="22"/>
                <w:szCs w:val="22"/>
                <w:lang w:eastAsia="lv-LV"/>
              </w:rPr>
            </w:pPr>
            <w:r w:rsidRPr="004C4DCC">
              <w:rPr>
                <w:rFonts w:eastAsiaTheme="minorEastAsia" w:cs="Times New Roman"/>
                <w:b/>
                <w:bCs/>
                <w:sz w:val="22"/>
                <w:szCs w:val="22"/>
                <w:lang w:eastAsia="lv-LV"/>
              </w:rPr>
              <w:t>Rezultatīvais rādītājs</w:t>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14:paraId="54999128" w14:textId="53C1846F" w:rsidR="0025249D" w:rsidRPr="004C4DCC" w:rsidRDefault="00233CCB" w:rsidP="00D94B20">
            <w:pPr>
              <w:spacing w:after="0" w:line="240" w:lineRule="auto"/>
              <w:ind w:firstLine="0"/>
              <w:jc w:val="center"/>
              <w:rPr>
                <w:rFonts w:eastAsia="Times New Roman" w:cs="Times New Roman"/>
                <w:b/>
                <w:bCs/>
                <w:sz w:val="22"/>
                <w:szCs w:val="22"/>
                <w:lang w:eastAsia="lv-LV"/>
              </w:rPr>
            </w:pPr>
            <w:r w:rsidRPr="00690228">
              <w:rPr>
                <w:rFonts w:eastAsia="Times New Roman" w:cs="Times New Roman"/>
                <w:b/>
                <w:bCs/>
                <w:sz w:val="22"/>
                <w:szCs w:val="22"/>
                <w:lang w:eastAsia="lv-LV"/>
              </w:rPr>
              <w:t>Vērtība</w:t>
            </w:r>
            <w:r>
              <w:rPr>
                <w:rFonts w:eastAsia="Times New Roman" w:cs="Times New Roman"/>
                <w:b/>
                <w:bCs/>
                <w:sz w:val="22"/>
                <w:szCs w:val="22"/>
                <w:lang w:eastAsia="lv-LV"/>
              </w:rPr>
              <w:t xml:space="preserve"> un </w:t>
            </w:r>
            <w:r w:rsidRPr="00690228">
              <w:rPr>
                <w:rFonts w:eastAsia="Times New Roman" w:cs="Times New Roman"/>
                <w:b/>
                <w:bCs/>
                <w:sz w:val="22"/>
                <w:szCs w:val="22"/>
                <w:lang w:eastAsia="lv-LV"/>
              </w:rPr>
              <w:t xml:space="preserve"> bāzes gad</w:t>
            </w:r>
            <w:r>
              <w:rPr>
                <w:rFonts w:eastAsia="Times New Roman" w:cs="Times New Roman"/>
                <w:b/>
                <w:bCs/>
                <w:sz w:val="22"/>
                <w:szCs w:val="22"/>
                <w:lang w:eastAsia="lv-LV"/>
              </w:rPr>
              <w:t>s</w:t>
            </w:r>
          </w:p>
        </w:tc>
        <w:tc>
          <w:tcPr>
            <w:tcW w:w="1080" w:type="dxa"/>
            <w:tcBorders>
              <w:top w:val="single" w:sz="4" w:space="0" w:color="auto"/>
              <w:left w:val="nil"/>
              <w:bottom w:val="single" w:sz="4" w:space="0" w:color="auto"/>
              <w:right w:val="single" w:sz="4" w:space="0" w:color="auto"/>
            </w:tcBorders>
            <w:shd w:val="clear" w:color="auto" w:fill="FFFFFF" w:themeFill="background1"/>
            <w:vAlign w:val="center"/>
          </w:tcPr>
          <w:p w14:paraId="226293E9" w14:textId="01D440D7" w:rsidR="0025249D" w:rsidRPr="004C4DCC" w:rsidRDefault="0025249D" w:rsidP="00D94B20">
            <w:pPr>
              <w:spacing w:after="0" w:line="240" w:lineRule="auto"/>
              <w:ind w:firstLine="0"/>
              <w:jc w:val="center"/>
              <w:rPr>
                <w:rFonts w:eastAsia="Times New Roman" w:cs="Times New Roman"/>
                <w:b/>
                <w:bCs/>
                <w:sz w:val="22"/>
                <w:szCs w:val="22"/>
                <w:lang w:eastAsia="lv-LV"/>
              </w:rPr>
            </w:pPr>
            <w:r w:rsidRPr="004C4DCC">
              <w:rPr>
                <w:rFonts w:eastAsiaTheme="minorEastAsia" w:cs="Times New Roman"/>
                <w:b/>
                <w:bCs/>
                <w:sz w:val="22"/>
                <w:szCs w:val="22"/>
                <w:lang w:eastAsia="lv-LV"/>
              </w:rPr>
              <w:t xml:space="preserve">Plānotā vērtība 2024.gadā </w:t>
            </w:r>
          </w:p>
        </w:tc>
        <w:tc>
          <w:tcPr>
            <w:tcW w:w="1164" w:type="dxa"/>
            <w:tcBorders>
              <w:top w:val="single" w:sz="4" w:space="0" w:color="auto"/>
              <w:left w:val="nil"/>
              <w:bottom w:val="single" w:sz="4" w:space="0" w:color="auto"/>
              <w:right w:val="single" w:sz="4" w:space="0" w:color="auto"/>
            </w:tcBorders>
            <w:shd w:val="clear" w:color="auto" w:fill="FFFFFF" w:themeFill="background1"/>
            <w:vAlign w:val="center"/>
          </w:tcPr>
          <w:p w14:paraId="0A4ACD24" w14:textId="77777777" w:rsidR="0025249D" w:rsidRPr="004C4DCC" w:rsidRDefault="0025249D" w:rsidP="00D94B20">
            <w:pPr>
              <w:spacing w:after="0" w:line="240" w:lineRule="auto"/>
              <w:ind w:firstLine="0"/>
              <w:jc w:val="center"/>
              <w:rPr>
                <w:rFonts w:eastAsia="Times New Roman" w:cs="Times New Roman"/>
                <w:b/>
                <w:bCs/>
                <w:sz w:val="22"/>
                <w:szCs w:val="22"/>
                <w:lang w:eastAsia="lv-LV"/>
              </w:rPr>
            </w:pPr>
            <w:r w:rsidRPr="004C4DCC">
              <w:rPr>
                <w:rFonts w:eastAsiaTheme="minorEastAsia" w:cs="Times New Roman"/>
                <w:b/>
                <w:bCs/>
                <w:sz w:val="22"/>
                <w:szCs w:val="22"/>
                <w:lang w:eastAsia="lv-LV"/>
              </w:rPr>
              <w:t>Sasniegtā vērtība</w:t>
            </w:r>
          </w:p>
          <w:p w14:paraId="7FE3A640" w14:textId="72AC8EDB" w:rsidR="0025249D" w:rsidRPr="004C4DCC" w:rsidRDefault="0025249D" w:rsidP="00D94B20">
            <w:pPr>
              <w:spacing w:after="0" w:line="240" w:lineRule="auto"/>
              <w:ind w:firstLine="0"/>
              <w:jc w:val="center"/>
              <w:rPr>
                <w:rFonts w:eastAsia="Times New Roman" w:cs="Times New Roman"/>
                <w:b/>
                <w:bCs/>
                <w:sz w:val="22"/>
                <w:szCs w:val="22"/>
                <w:lang w:eastAsia="lv-LV"/>
              </w:rPr>
            </w:pPr>
            <w:r w:rsidRPr="004C4DCC">
              <w:rPr>
                <w:rFonts w:eastAsiaTheme="minorEastAsia" w:cs="Times New Roman"/>
                <w:b/>
                <w:bCs/>
                <w:sz w:val="22"/>
                <w:szCs w:val="22"/>
                <w:lang w:eastAsia="lv-LV"/>
              </w:rPr>
              <w:t>2024.gadā</w:t>
            </w:r>
          </w:p>
        </w:tc>
        <w:tc>
          <w:tcPr>
            <w:tcW w:w="1215" w:type="dxa"/>
            <w:tcBorders>
              <w:top w:val="single" w:sz="4" w:space="0" w:color="auto"/>
              <w:left w:val="nil"/>
              <w:bottom w:val="single" w:sz="4" w:space="0" w:color="auto"/>
              <w:right w:val="single" w:sz="4" w:space="0" w:color="auto"/>
            </w:tcBorders>
            <w:shd w:val="clear" w:color="auto" w:fill="FFFFFF" w:themeFill="background1"/>
            <w:vAlign w:val="center"/>
          </w:tcPr>
          <w:p w14:paraId="1E324A8A" w14:textId="516CDFA0" w:rsidR="77526C1F" w:rsidRPr="004C4DCC" w:rsidRDefault="009F06BF" w:rsidP="00D94B20">
            <w:pPr>
              <w:spacing w:after="0" w:line="240" w:lineRule="auto"/>
              <w:ind w:firstLine="0"/>
              <w:jc w:val="center"/>
              <w:rPr>
                <w:rFonts w:eastAsia="Times New Roman" w:cs="Times New Roman"/>
                <w:b/>
                <w:bCs/>
                <w:sz w:val="22"/>
                <w:szCs w:val="22"/>
                <w:lang w:eastAsia="lv-LV"/>
              </w:rPr>
            </w:pPr>
            <w:r w:rsidRPr="004C4DCC">
              <w:rPr>
                <w:rFonts w:eastAsiaTheme="minorEastAsia" w:cs="Times New Roman"/>
                <w:b/>
                <w:bCs/>
                <w:sz w:val="22"/>
                <w:szCs w:val="22"/>
                <w:lang w:eastAsia="lv-LV"/>
              </w:rPr>
              <w:t>Plānotā vērtība 202</w:t>
            </w:r>
            <w:r w:rsidR="00362BAA" w:rsidRPr="004C4DCC">
              <w:rPr>
                <w:rFonts w:eastAsiaTheme="minorEastAsia" w:cs="Times New Roman"/>
                <w:b/>
                <w:bCs/>
                <w:sz w:val="22"/>
                <w:szCs w:val="22"/>
                <w:lang w:eastAsia="lv-LV"/>
              </w:rPr>
              <w:t>7</w:t>
            </w:r>
            <w:r w:rsidRPr="004C4DCC">
              <w:rPr>
                <w:rFonts w:eastAsiaTheme="minorEastAsia" w:cs="Times New Roman"/>
                <w:b/>
                <w:bCs/>
                <w:sz w:val="22"/>
                <w:szCs w:val="22"/>
                <w:lang w:eastAsia="lv-LV"/>
              </w:rPr>
              <w:t>.gadā</w:t>
            </w:r>
          </w:p>
        </w:tc>
        <w:tc>
          <w:tcPr>
            <w:tcW w:w="1221" w:type="dxa"/>
            <w:tcBorders>
              <w:top w:val="single" w:sz="4" w:space="0" w:color="auto"/>
              <w:left w:val="nil"/>
              <w:bottom w:val="single" w:sz="4" w:space="0" w:color="auto"/>
              <w:right w:val="single" w:sz="4" w:space="0" w:color="auto"/>
            </w:tcBorders>
            <w:shd w:val="clear" w:color="auto" w:fill="FFFFFF" w:themeFill="background1"/>
            <w:vAlign w:val="center"/>
          </w:tcPr>
          <w:p w14:paraId="5B6DD5CA" w14:textId="3184918A" w:rsidR="0025249D" w:rsidRPr="004C4DCC" w:rsidRDefault="0025249D" w:rsidP="00D94B20">
            <w:pPr>
              <w:spacing w:after="0" w:line="240" w:lineRule="auto"/>
              <w:ind w:firstLine="0"/>
              <w:jc w:val="center"/>
              <w:rPr>
                <w:sz w:val="22"/>
                <w:szCs w:val="22"/>
              </w:rPr>
            </w:pPr>
            <w:r w:rsidRPr="004C4DCC">
              <w:rPr>
                <w:rFonts w:eastAsiaTheme="minorEastAsia" w:cs="Times New Roman"/>
                <w:b/>
                <w:bCs/>
                <w:sz w:val="22"/>
                <w:szCs w:val="22"/>
                <w:lang w:eastAsia="lv-LV"/>
              </w:rPr>
              <w:t>Dinamika</w:t>
            </w:r>
            <w:r w:rsidR="09E8F722" w:rsidRPr="004C4DCC">
              <w:rPr>
                <w:rFonts w:eastAsia="Times New Roman" w:cs="Times New Roman"/>
                <w:b/>
                <w:bCs/>
                <w:sz w:val="22"/>
                <w:szCs w:val="22"/>
                <w:lang w:eastAsia="lv-LV"/>
              </w:rPr>
              <w:t xml:space="preserve"> uz 2024.gadu</w:t>
            </w:r>
          </w:p>
        </w:tc>
      </w:tr>
      <w:tr w:rsidR="00AC3B39" w:rsidRPr="494EF6EA" w14:paraId="78E75D00" w14:textId="77777777" w:rsidTr="6E1936C8">
        <w:trPr>
          <w:trHeight w:val="292"/>
          <w:jc w:val="center"/>
        </w:trPr>
        <w:tc>
          <w:tcPr>
            <w:tcW w:w="8361"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6589A2" w14:textId="03DCC7BC" w:rsidR="00246751" w:rsidRPr="004C4DCC" w:rsidRDefault="2D64AC2C" w:rsidP="00D94B20">
            <w:pPr>
              <w:spacing w:after="0" w:line="240" w:lineRule="auto"/>
              <w:jc w:val="center"/>
              <w:rPr>
                <w:b/>
                <w:sz w:val="22"/>
                <w:szCs w:val="22"/>
              </w:rPr>
            </w:pPr>
            <w:r w:rsidRPr="004C4DCC">
              <w:rPr>
                <w:b/>
                <w:sz w:val="22"/>
                <w:szCs w:val="22"/>
              </w:rPr>
              <w:t>4.2. Digitālā drošība un uzticamība</w:t>
            </w:r>
          </w:p>
        </w:tc>
      </w:tr>
      <w:tr w:rsidR="007B1E74" w:rsidRPr="494EF6EA" w14:paraId="074FF60F" w14:textId="77777777" w:rsidTr="6E1936C8">
        <w:trPr>
          <w:trHeight w:val="281"/>
          <w:jc w:val="center"/>
        </w:trPr>
        <w:tc>
          <w:tcPr>
            <w:tcW w:w="8361" w:type="dxa"/>
            <w:gridSpan w:val="6"/>
            <w:tcBorders>
              <w:top w:val="single" w:sz="4" w:space="0" w:color="auto"/>
              <w:left w:val="single" w:sz="4" w:space="0" w:color="auto"/>
              <w:bottom w:val="single" w:sz="4" w:space="0" w:color="auto"/>
              <w:right w:val="single" w:sz="4" w:space="0" w:color="auto"/>
            </w:tcBorders>
            <w:vAlign w:val="bottom"/>
          </w:tcPr>
          <w:p w14:paraId="6B417B63" w14:textId="3F119C0F" w:rsidR="00246751" w:rsidRPr="004C4DCC" w:rsidRDefault="2D64AC2C" w:rsidP="00D94B20">
            <w:pPr>
              <w:spacing w:after="0" w:line="240" w:lineRule="auto"/>
              <w:jc w:val="center"/>
              <w:rPr>
                <w:b/>
                <w:sz w:val="22"/>
                <w:szCs w:val="22"/>
              </w:rPr>
            </w:pPr>
            <w:r w:rsidRPr="004C4DCC">
              <w:rPr>
                <w:b/>
                <w:sz w:val="22"/>
                <w:szCs w:val="22"/>
              </w:rPr>
              <w:t>4.2.-1 Valsts digitālā infrastruktūra ir uzticama un droši pieejama</w:t>
            </w:r>
          </w:p>
        </w:tc>
      </w:tr>
      <w:tr w:rsidR="008A2A66" w:rsidRPr="494EF6EA" w14:paraId="0E53BE7A" w14:textId="77777777" w:rsidTr="6E1936C8">
        <w:trPr>
          <w:trHeight w:val="840"/>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F60D0" w14:textId="722DBB48" w:rsidR="00E45287" w:rsidRPr="004C4DCC" w:rsidRDefault="00E45287" w:rsidP="00E45287">
            <w:pPr>
              <w:spacing w:after="0" w:line="240" w:lineRule="auto"/>
              <w:ind w:firstLine="0"/>
              <w:rPr>
                <w:rFonts w:eastAsia="Times New Roman" w:cs="Times New Roman"/>
                <w:sz w:val="22"/>
                <w:szCs w:val="22"/>
                <w:lang w:eastAsia="lv-LV"/>
              </w:rPr>
            </w:pPr>
            <w:r w:rsidRPr="004C4DCC">
              <w:rPr>
                <w:rFonts w:eastAsia="Times New Roman" w:cs="Times New Roman"/>
                <w:sz w:val="22"/>
                <w:szCs w:val="22"/>
                <w:lang w:eastAsia="lv-LV"/>
              </w:rPr>
              <w:t>4.2.-1.1. Valsts informācijas sistēmas un platformas, kas ir droši rezervētas un attālināti atjaunojamas (atjaunojamība testēta)</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1CA59" w14:textId="77777777" w:rsidR="00E45287" w:rsidRPr="004C4DCC" w:rsidRDefault="00E45287" w:rsidP="00E45287">
            <w:pPr>
              <w:spacing w:after="0" w:line="240" w:lineRule="auto"/>
              <w:ind w:firstLine="0"/>
              <w:jc w:val="center"/>
              <w:rPr>
                <w:rFonts w:eastAsia="Times New Roman" w:cs="Times New Roman"/>
                <w:color w:val="000000" w:themeColor="text1"/>
                <w:sz w:val="22"/>
                <w:szCs w:val="22"/>
                <w:lang w:eastAsia="lv-LV"/>
              </w:rPr>
            </w:pPr>
            <w:r w:rsidRPr="004C4DCC">
              <w:rPr>
                <w:rFonts w:eastAsia="Times New Roman" w:cs="Times New Roman"/>
                <w:color w:val="000000" w:themeColor="text1"/>
                <w:sz w:val="22"/>
                <w:szCs w:val="22"/>
                <w:lang w:eastAsia="lv-LV"/>
              </w:rPr>
              <w:t>nav mērīts</w:t>
            </w:r>
          </w:p>
        </w:tc>
        <w:tc>
          <w:tcPr>
            <w:tcW w:w="1080" w:type="dxa"/>
            <w:tcBorders>
              <w:top w:val="single" w:sz="4" w:space="0" w:color="auto"/>
              <w:left w:val="single" w:sz="4" w:space="0" w:color="auto"/>
              <w:bottom w:val="single" w:sz="4" w:space="0" w:color="auto"/>
              <w:right w:val="single" w:sz="4" w:space="0" w:color="auto"/>
            </w:tcBorders>
            <w:shd w:val="clear" w:color="auto" w:fill="DDEBF7"/>
            <w:vAlign w:val="center"/>
          </w:tcPr>
          <w:p w14:paraId="2ECCC0C7" w14:textId="77777777" w:rsidR="00E45287" w:rsidRPr="004C4DCC" w:rsidRDefault="00E45287" w:rsidP="00E45287">
            <w:pPr>
              <w:spacing w:after="0" w:line="240" w:lineRule="auto"/>
              <w:ind w:firstLine="0"/>
              <w:jc w:val="center"/>
              <w:rPr>
                <w:rFonts w:eastAsia="Times New Roman" w:cs="Times New Roman"/>
                <w:color w:val="000000" w:themeColor="text1"/>
                <w:sz w:val="22"/>
                <w:szCs w:val="22"/>
                <w:lang w:eastAsia="lv-LV"/>
              </w:rPr>
            </w:pPr>
            <w:r w:rsidRPr="004C4DCC">
              <w:rPr>
                <w:rFonts w:eastAsia="Times New Roman" w:cs="Times New Roman"/>
                <w:color w:val="000000" w:themeColor="text1"/>
                <w:sz w:val="22"/>
                <w:szCs w:val="22"/>
                <w:lang w:eastAsia="lv-LV"/>
              </w:rPr>
              <w:t>70%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C634B" w14:textId="6003B3C0" w:rsidR="00E45287" w:rsidRPr="004C4DCC" w:rsidRDefault="40A55610" w:rsidP="00E45287">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80.43%</w:t>
            </w:r>
            <w:r w:rsidR="00AB75EB">
              <w:rPr>
                <w:rStyle w:val="FootnoteReference"/>
                <w:rFonts w:eastAsia="Times New Roman" w:cs="Times New Roman"/>
                <w:sz w:val="22"/>
                <w:szCs w:val="22"/>
                <w:lang w:eastAsia="lv-LV"/>
              </w:rPr>
              <w:footnoteReference w:id="44"/>
            </w:r>
          </w:p>
        </w:tc>
        <w:tc>
          <w:tcPr>
            <w:tcW w:w="12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6B970C" w14:textId="6AD03990" w:rsidR="149C802E" w:rsidRPr="004C4DCC" w:rsidRDefault="149C802E" w:rsidP="316B5E7E">
            <w:pPr>
              <w:spacing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85%</w:t>
            </w:r>
          </w:p>
        </w:tc>
        <w:tc>
          <w:tcPr>
            <w:tcW w:w="1221" w:type="dxa"/>
            <w:tcBorders>
              <w:top w:val="single" w:sz="4" w:space="0" w:color="auto"/>
              <w:left w:val="single" w:sz="4" w:space="0" w:color="auto"/>
              <w:bottom w:val="single" w:sz="4" w:space="0" w:color="auto"/>
              <w:right w:val="single" w:sz="4" w:space="0" w:color="auto"/>
            </w:tcBorders>
            <w:shd w:val="clear" w:color="auto" w:fill="92D050"/>
            <w:vAlign w:val="center"/>
          </w:tcPr>
          <w:p w14:paraId="7649F548" w14:textId="77777777" w:rsidR="00E45287" w:rsidRPr="004C4DCC" w:rsidRDefault="00E45287" w:rsidP="00E45287">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+10,43%</w:t>
            </w:r>
          </w:p>
        </w:tc>
      </w:tr>
      <w:tr w:rsidR="008A2A66" w:rsidRPr="494EF6EA" w14:paraId="2D315D8B" w14:textId="77777777" w:rsidTr="6E1936C8">
        <w:trPr>
          <w:trHeight w:val="1034"/>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EFE0D" w14:textId="6A02FD9E" w:rsidR="00E45287" w:rsidRPr="004C4DCC" w:rsidRDefault="00E45287" w:rsidP="009F08BD">
            <w:pPr>
              <w:spacing w:after="0" w:line="240" w:lineRule="auto"/>
              <w:ind w:firstLine="0"/>
              <w:rPr>
                <w:rFonts w:eastAsia="Times New Roman" w:cs="Times New Roman"/>
                <w:sz w:val="22"/>
                <w:szCs w:val="22"/>
                <w:lang w:eastAsia="lv-LV"/>
              </w:rPr>
            </w:pPr>
            <w:r w:rsidRPr="004C4DCC">
              <w:rPr>
                <w:rFonts w:eastAsia="Times New Roman" w:cs="Times New Roman"/>
                <w:sz w:val="22"/>
                <w:szCs w:val="22"/>
                <w:lang w:eastAsia="lv-LV"/>
              </w:rPr>
              <w:t xml:space="preserve">4.2.-1.2. Valsts pārvaldes starpnozaru informācijas sistēmās valsts pārvaldes darbinieku elektroniskā identifikācija no ārējas </w:t>
            </w:r>
            <w:r w:rsidRPr="004C4DCC">
              <w:rPr>
                <w:rFonts w:eastAsia="Times New Roman" w:cs="Times New Roman"/>
                <w:sz w:val="22"/>
                <w:szCs w:val="22"/>
                <w:lang w:eastAsia="lv-LV"/>
              </w:rPr>
              <w:lastRenderedPageBreak/>
              <w:t>vides (web-saskarnēs) notiek ar kvalificētiem elektroniskās identifikācijas līdzekļiem.</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25073F" w14:textId="77777777" w:rsidR="00E45287" w:rsidRPr="004C4DCC" w:rsidRDefault="00E45287" w:rsidP="00E45287">
            <w:pPr>
              <w:spacing w:after="0" w:line="240" w:lineRule="auto"/>
              <w:ind w:firstLine="0"/>
              <w:jc w:val="center"/>
              <w:rPr>
                <w:rFonts w:eastAsia="Times New Roman" w:cs="Times New Roman"/>
                <w:color w:val="000000" w:themeColor="text1"/>
                <w:sz w:val="22"/>
                <w:szCs w:val="22"/>
                <w:lang w:eastAsia="lv-LV"/>
              </w:rPr>
            </w:pPr>
            <w:r w:rsidRPr="004C4DCC">
              <w:rPr>
                <w:rFonts w:eastAsia="Times New Roman" w:cs="Times New Roman"/>
                <w:color w:val="000000" w:themeColor="text1"/>
                <w:sz w:val="22"/>
                <w:szCs w:val="22"/>
                <w:lang w:eastAsia="lv-LV"/>
              </w:rPr>
              <w:lastRenderedPageBreak/>
              <w:t>nav mērīts</w:t>
            </w:r>
          </w:p>
        </w:tc>
        <w:tc>
          <w:tcPr>
            <w:tcW w:w="1080" w:type="dxa"/>
            <w:tcBorders>
              <w:top w:val="single" w:sz="4" w:space="0" w:color="auto"/>
              <w:left w:val="single" w:sz="4" w:space="0" w:color="auto"/>
              <w:bottom w:val="single" w:sz="4" w:space="0" w:color="auto"/>
              <w:right w:val="single" w:sz="4" w:space="0" w:color="auto"/>
            </w:tcBorders>
            <w:shd w:val="clear" w:color="auto" w:fill="DDEBF7"/>
            <w:vAlign w:val="center"/>
          </w:tcPr>
          <w:p w14:paraId="1E93E384" w14:textId="77777777" w:rsidR="00E45287" w:rsidRPr="004C4DCC" w:rsidRDefault="00E45287" w:rsidP="00E45287">
            <w:pPr>
              <w:spacing w:after="0" w:line="240" w:lineRule="auto"/>
              <w:ind w:firstLine="0"/>
              <w:jc w:val="center"/>
              <w:rPr>
                <w:rFonts w:eastAsia="Times New Roman" w:cs="Times New Roman"/>
                <w:color w:val="000000" w:themeColor="text1"/>
                <w:sz w:val="22"/>
                <w:szCs w:val="22"/>
                <w:lang w:eastAsia="lv-LV"/>
              </w:rPr>
            </w:pPr>
            <w:r w:rsidRPr="004C4DCC">
              <w:rPr>
                <w:rFonts w:eastAsia="Times New Roman" w:cs="Times New Roman"/>
                <w:color w:val="000000" w:themeColor="text1"/>
                <w:sz w:val="22"/>
                <w:szCs w:val="22"/>
                <w:lang w:eastAsia="lv-LV"/>
              </w:rPr>
              <w:t>65%</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8BFA73" w14:textId="336C394D" w:rsidR="00E45287" w:rsidRPr="004C4DCC" w:rsidRDefault="40A55610" w:rsidP="00E45287">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55.09%</w:t>
            </w:r>
            <w:r w:rsidR="00AB75EB">
              <w:rPr>
                <w:rStyle w:val="FootnoteReference"/>
                <w:rFonts w:eastAsia="Times New Roman" w:cs="Times New Roman"/>
                <w:sz w:val="22"/>
                <w:szCs w:val="22"/>
                <w:lang w:eastAsia="lv-LV"/>
              </w:rPr>
              <w:footnoteReference w:id="45"/>
            </w:r>
          </w:p>
        </w:tc>
        <w:tc>
          <w:tcPr>
            <w:tcW w:w="12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FEE8DB" w14:textId="25DC08B7" w:rsidR="2C05893B" w:rsidRPr="004C4DCC" w:rsidRDefault="2C05893B" w:rsidP="316B5E7E">
            <w:pPr>
              <w:spacing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85%</w:t>
            </w:r>
          </w:p>
        </w:tc>
        <w:tc>
          <w:tcPr>
            <w:tcW w:w="1221" w:type="dxa"/>
            <w:tcBorders>
              <w:top w:val="single" w:sz="4" w:space="0" w:color="auto"/>
              <w:left w:val="single" w:sz="4" w:space="0" w:color="auto"/>
              <w:bottom w:val="single" w:sz="4" w:space="0" w:color="auto"/>
              <w:right w:val="single" w:sz="4" w:space="0" w:color="auto"/>
            </w:tcBorders>
            <w:shd w:val="clear" w:color="auto" w:fill="FF0000"/>
            <w:vAlign w:val="center"/>
          </w:tcPr>
          <w:p w14:paraId="5713C9CB" w14:textId="77777777" w:rsidR="00E45287" w:rsidRPr="004C4DCC" w:rsidRDefault="00E45287" w:rsidP="00E45287">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-9,91%</w:t>
            </w:r>
          </w:p>
        </w:tc>
      </w:tr>
      <w:tr w:rsidR="00AC3B39" w:rsidRPr="009F06BF" w14:paraId="2ECDD167" w14:textId="77777777" w:rsidTr="6E1936C8">
        <w:trPr>
          <w:trHeight w:val="241"/>
          <w:jc w:val="center"/>
        </w:trPr>
        <w:tc>
          <w:tcPr>
            <w:tcW w:w="8361"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C336E" w14:textId="3BE144DC" w:rsidR="00246751" w:rsidRPr="004C4DCC" w:rsidRDefault="256808BB" w:rsidP="00D94B20">
            <w:pPr>
              <w:spacing w:after="0" w:line="240" w:lineRule="auto"/>
              <w:ind w:firstLine="0"/>
              <w:jc w:val="center"/>
              <w:rPr>
                <w:b/>
                <w:sz w:val="22"/>
                <w:szCs w:val="22"/>
              </w:rPr>
            </w:pPr>
            <w:r w:rsidRPr="004C4DCC">
              <w:rPr>
                <w:b/>
                <w:sz w:val="22"/>
                <w:szCs w:val="22"/>
              </w:rPr>
              <w:t>4.2.-2 Ir nodrošināta individuālo lietotāju drošība digitālajā vidē un uzticība tai</w:t>
            </w:r>
          </w:p>
        </w:tc>
      </w:tr>
      <w:tr w:rsidR="008A2A66" w14:paraId="27A65E39" w14:textId="77777777" w:rsidTr="00A22A37">
        <w:trPr>
          <w:trHeight w:val="699"/>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3B6C4" w14:textId="6F61796A" w:rsidR="5E16059B" w:rsidRPr="004C4DCC" w:rsidRDefault="46C30147" w:rsidP="00974E25">
            <w:pPr>
              <w:spacing w:after="0" w:line="240" w:lineRule="auto"/>
              <w:ind w:firstLine="0"/>
              <w:rPr>
                <w:rFonts w:eastAsia="Times New Roman" w:cs="Times New Roman"/>
                <w:sz w:val="22"/>
                <w:szCs w:val="22"/>
                <w:lang w:eastAsia="lv-LV"/>
              </w:rPr>
            </w:pPr>
            <w:r w:rsidRPr="004C4DCC">
              <w:rPr>
                <w:rFonts w:eastAsia="Times New Roman" w:cs="Times New Roman"/>
                <w:sz w:val="22"/>
                <w:szCs w:val="22"/>
                <w:lang w:eastAsia="lv-LV"/>
              </w:rPr>
              <w:t>4.2.-2-1</w:t>
            </w:r>
            <w:r w:rsidR="44D57848" w:rsidRPr="004C4DCC">
              <w:rPr>
                <w:rFonts w:eastAsia="Times New Roman" w:cs="Times New Roman"/>
                <w:sz w:val="22"/>
                <w:szCs w:val="22"/>
                <w:lang w:eastAsia="lv-LV"/>
              </w:rPr>
              <w:t xml:space="preserve">. </w:t>
            </w:r>
            <w:r w:rsidR="0181B8DA" w:rsidRPr="004C4DCC">
              <w:rPr>
                <w:rFonts w:eastAsia="Times New Roman" w:cs="Times New Roman"/>
                <w:sz w:val="22"/>
                <w:szCs w:val="22"/>
                <w:lang w:eastAsia="lv-LV"/>
              </w:rPr>
              <w:t>Aktīvo nacionālās elektroniskās identitātes un uzticamības platformas pakalpojumu lietotāju skaits Latvijā</w:t>
            </w:r>
            <w:r w:rsidR="44D57848" w:rsidRPr="004C4DCC">
              <w:rPr>
                <w:rFonts w:eastAsia="Times New Roman" w:cs="Times New Roman"/>
                <w:sz w:val="22"/>
                <w:szCs w:val="22"/>
                <w:lang w:eastAsia="lv-LV"/>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67D086" w14:textId="1C0D774E" w:rsidR="7C5F1AC4" w:rsidRPr="004C4DCC" w:rsidRDefault="7C5F1AC4" w:rsidP="1A838C71">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 xml:space="preserve">Skaits </w:t>
            </w:r>
          </w:p>
          <w:p w14:paraId="1697CB53" w14:textId="52158F04" w:rsidR="5E16059B" w:rsidRPr="004C4DCC" w:rsidRDefault="7C5F1AC4" w:rsidP="51FFE08E">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80 000</w:t>
            </w:r>
          </w:p>
          <w:p w14:paraId="1110AA28" w14:textId="6FDBDDDB" w:rsidR="5E16059B" w:rsidRPr="004C4DCC" w:rsidRDefault="5D2CF56F" w:rsidP="51FFE08E">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(2019)</w:t>
            </w:r>
          </w:p>
        </w:tc>
        <w:tc>
          <w:tcPr>
            <w:tcW w:w="1080" w:type="dxa"/>
            <w:tcBorders>
              <w:top w:val="single" w:sz="4" w:space="0" w:color="auto"/>
              <w:left w:val="single" w:sz="4" w:space="0" w:color="auto"/>
              <w:bottom w:val="single" w:sz="4" w:space="0" w:color="auto"/>
              <w:right w:val="single" w:sz="4" w:space="0" w:color="auto"/>
            </w:tcBorders>
            <w:shd w:val="clear" w:color="auto" w:fill="DDEBF7"/>
            <w:vAlign w:val="center"/>
          </w:tcPr>
          <w:p w14:paraId="07E869CE" w14:textId="16AD529A" w:rsidR="5E16059B" w:rsidRPr="004C4DCC" w:rsidRDefault="7C5F1AC4" w:rsidP="26645811">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2000 000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29EFD3" w14:textId="260F4A6E" w:rsidR="5E16059B" w:rsidRPr="004C4DCC" w:rsidRDefault="7C407480" w:rsidP="5E16059B">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422 814</w:t>
            </w:r>
            <w:r w:rsidR="00FC0CE4">
              <w:rPr>
                <w:rStyle w:val="FootnoteReference"/>
                <w:rFonts w:eastAsia="Times New Roman" w:cs="Times New Roman"/>
                <w:sz w:val="22"/>
                <w:szCs w:val="22"/>
                <w:lang w:eastAsia="lv-LV"/>
              </w:rPr>
              <w:footnoteReference w:id="46"/>
            </w:r>
          </w:p>
        </w:tc>
        <w:tc>
          <w:tcPr>
            <w:tcW w:w="12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ACC79" w14:textId="372D4869" w:rsidR="5E16059B" w:rsidRPr="004C4DCC" w:rsidRDefault="37C105EF" w:rsidP="1711DE79">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500 000</w:t>
            </w:r>
          </w:p>
        </w:tc>
        <w:tc>
          <w:tcPr>
            <w:tcW w:w="1221" w:type="dxa"/>
            <w:tcBorders>
              <w:top w:val="single" w:sz="4" w:space="0" w:color="auto"/>
              <w:left w:val="single" w:sz="4" w:space="0" w:color="auto"/>
              <w:bottom w:val="single" w:sz="4" w:space="0" w:color="auto"/>
              <w:right w:val="single" w:sz="4" w:space="0" w:color="auto"/>
            </w:tcBorders>
            <w:shd w:val="clear" w:color="auto" w:fill="92D050"/>
            <w:vAlign w:val="center"/>
          </w:tcPr>
          <w:p w14:paraId="0DB96656" w14:textId="178A5556" w:rsidR="5E16059B" w:rsidRPr="004C4DCC" w:rsidRDefault="37C105EF" w:rsidP="5E6169E3">
            <w:pPr>
              <w:spacing w:after="0"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+222 818</w:t>
            </w:r>
          </w:p>
        </w:tc>
      </w:tr>
      <w:tr w:rsidR="008A2A66" w14:paraId="4B3F96D5" w14:textId="77777777" w:rsidTr="6E1936C8">
        <w:trPr>
          <w:trHeight w:val="1034"/>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AB788A" w14:textId="27E3C248" w:rsidR="37C105EF" w:rsidRPr="004C4DCC" w:rsidRDefault="37C105EF" w:rsidP="13984F8C">
            <w:pPr>
              <w:spacing w:line="240" w:lineRule="auto"/>
              <w:ind w:firstLine="0"/>
              <w:rPr>
                <w:rFonts w:eastAsia="Times New Roman" w:cs="Times New Roman"/>
                <w:sz w:val="22"/>
                <w:szCs w:val="22"/>
                <w:vertAlign w:val="superscript"/>
                <w:lang w:eastAsia="lv-LV"/>
              </w:rPr>
            </w:pPr>
            <w:r w:rsidRPr="004C4DCC">
              <w:rPr>
                <w:rFonts w:eastAsia="Times New Roman" w:cs="Times New Roman"/>
                <w:sz w:val="22"/>
                <w:szCs w:val="22"/>
                <w:lang w:eastAsia="lv-LV"/>
              </w:rPr>
              <w:t>4.2.-2-2 Bažas par digitālo drošību, kas attur no darījumu (pirkumu) veikšanas interneta vidē</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3E6E49" w14:textId="50C9EDFA" w:rsidR="37C105EF" w:rsidRPr="004C4DCC" w:rsidRDefault="2EA3B50F" w:rsidP="53468CB2">
            <w:pPr>
              <w:spacing w:line="240" w:lineRule="auto"/>
              <w:ind w:firstLine="0"/>
              <w:jc w:val="center"/>
              <w:rPr>
                <w:rFonts w:eastAsia="Times New Roman" w:cs="Times New Roman"/>
                <w:color w:val="000000" w:themeColor="text1"/>
                <w:sz w:val="22"/>
                <w:szCs w:val="22"/>
                <w:lang w:eastAsia="lv-LV"/>
              </w:rPr>
            </w:pPr>
            <w:r w:rsidRPr="004C4DCC">
              <w:rPr>
                <w:rFonts w:eastAsia="Times New Roman" w:cs="Times New Roman"/>
                <w:color w:val="000000" w:themeColor="text1"/>
                <w:sz w:val="22"/>
                <w:szCs w:val="22"/>
                <w:lang w:eastAsia="lv-LV"/>
              </w:rPr>
              <w:t>8%</w:t>
            </w:r>
          </w:p>
        </w:tc>
        <w:tc>
          <w:tcPr>
            <w:tcW w:w="1080" w:type="dxa"/>
            <w:tcBorders>
              <w:top w:val="single" w:sz="4" w:space="0" w:color="auto"/>
              <w:left w:val="single" w:sz="4" w:space="0" w:color="auto"/>
              <w:bottom w:val="single" w:sz="4" w:space="0" w:color="auto"/>
              <w:right w:val="single" w:sz="4" w:space="0" w:color="auto"/>
            </w:tcBorders>
            <w:shd w:val="clear" w:color="auto" w:fill="DDEBF7"/>
            <w:vAlign w:val="center"/>
          </w:tcPr>
          <w:p w14:paraId="0DA5B791" w14:textId="421EF5BD" w:rsidR="13984F8C" w:rsidRPr="004C4DCC" w:rsidRDefault="7C4ADF0C" w:rsidP="53468CB2">
            <w:pPr>
              <w:spacing w:line="240" w:lineRule="auto"/>
              <w:ind w:firstLine="0"/>
              <w:jc w:val="center"/>
              <w:rPr>
                <w:rFonts w:eastAsia="Times New Roman" w:cs="Times New Roman"/>
                <w:color w:val="000000" w:themeColor="text1"/>
                <w:sz w:val="22"/>
                <w:szCs w:val="22"/>
                <w:lang w:eastAsia="lv-LV"/>
              </w:rPr>
            </w:pPr>
            <w:r w:rsidRPr="004C4DCC">
              <w:rPr>
                <w:rFonts w:eastAsia="Times New Roman" w:cs="Times New Roman"/>
                <w:color w:val="000000" w:themeColor="text1"/>
                <w:sz w:val="22"/>
                <w:szCs w:val="22"/>
                <w:lang w:eastAsia="lv-LV"/>
              </w:rPr>
              <w:t>7%</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B7DB07" w14:textId="48AAA5F5" w:rsidR="13984F8C" w:rsidRPr="004C4DCC" w:rsidRDefault="39953077" w:rsidP="53468CB2">
            <w:pPr>
              <w:spacing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Nav datu</w:t>
            </w:r>
            <w:r w:rsidR="13984F8C" w:rsidRPr="004C4DCC">
              <w:rPr>
                <w:rFonts w:eastAsia="Times New Roman" w:cs="Times New Roman"/>
                <w:sz w:val="22"/>
                <w:szCs w:val="22"/>
                <w:vertAlign w:val="superscript"/>
                <w:lang w:eastAsia="lv-LV"/>
              </w:rPr>
              <w:footnoteReference w:id="47"/>
            </w:r>
          </w:p>
        </w:tc>
        <w:tc>
          <w:tcPr>
            <w:tcW w:w="12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81A30" w14:textId="5FF86FDF" w:rsidR="13984F8C" w:rsidRPr="004C4DCC" w:rsidRDefault="4C4A4614" w:rsidP="53468CB2">
            <w:pPr>
              <w:spacing w:line="240" w:lineRule="auto"/>
              <w:ind w:firstLine="0"/>
              <w:jc w:val="center"/>
              <w:rPr>
                <w:rFonts w:eastAsia="Times New Roman" w:cs="Times New Roman"/>
                <w:sz w:val="22"/>
                <w:szCs w:val="22"/>
                <w:lang w:eastAsia="lv-LV"/>
              </w:rPr>
            </w:pPr>
            <w:r w:rsidRPr="004C4DCC">
              <w:rPr>
                <w:rFonts w:eastAsia="Times New Roman" w:cs="Times New Roman"/>
                <w:sz w:val="22"/>
                <w:szCs w:val="22"/>
                <w:lang w:eastAsia="lv-LV"/>
              </w:rPr>
              <w:t>5%</w:t>
            </w:r>
          </w:p>
        </w:tc>
        <w:tc>
          <w:tcPr>
            <w:tcW w:w="1221" w:type="dxa"/>
            <w:tcBorders>
              <w:top w:val="single" w:sz="4" w:space="0" w:color="auto"/>
              <w:left w:val="single" w:sz="4" w:space="0" w:color="auto"/>
              <w:bottom w:val="single" w:sz="4" w:space="0" w:color="auto"/>
              <w:right w:val="single" w:sz="4" w:space="0" w:color="auto"/>
            </w:tcBorders>
            <w:shd w:val="clear" w:color="auto" w:fill="FF0000"/>
            <w:vAlign w:val="center"/>
          </w:tcPr>
          <w:p w14:paraId="71186344" w14:textId="25A465FC" w:rsidR="13984F8C" w:rsidRPr="004C4DCC" w:rsidRDefault="13984F8C" w:rsidP="53468CB2">
            <w:pPr>
              <w:spacing w:line="240" w:lineRule="auto"/>
              <w:ind w:firstLine="0"/>
              <w:jc w:val="center"/>
              <w:rPr>
                <w:rFonts w:eastAsia="Times New Roman" w:cs="Times New Roman"/>
                <w:sz w:val="22"/>
                <w:szCs w:val="22"/>
                <w:lang w:eastAsia="lv-LV"/>
              </w:rPr>
            </w:pPr>
          </w:p>
        </w:tc>
      </w:tr>
    </w:tbl>
    <w:p w14:paraId="31C22985" w14:textId="19037903" w:rsidR="00752FDC" w:rsidRDefault="00752FDC" w:rsidP="00CF33DA">
      <w:pPr>
        <w:ind w:firstLine="0"/>
      </w:pPr>
    </w:p>
    <w:p w14:paraId="2762D726" w14:textId="5979D3E0" w:rsidR="00A7777F" w:rsidRPr="005A79F0" w:rsidRDefault="00A7777F" w:rsidP="000A0C08">
      <w:pPr>
        <w:pStyle w:val="Heading3"/>
        <w:spacing w:before="0" w:after="0" w:line="360" w:lineRule="auto"/>
      </w:pPr>
      <w:bookmarkStart w:id="20" w:name="_Toc202176811"/>
      <w:r w:rsidRPr="005A79F0">
        <w:t>Pašreizējais stāvoklis attīstības jomā</w:t>
      </w:r>
      <w:bookmarkEnd w:id="20"/>
    </w:p>
    <w:p w14:paraId="154BCDD2" w14:textId="088824F9" w:rsidR="001E5989" w:rsidRPr="008D3580" w:rsidRDefault="001E5989" w:rsidP="001E5989">
      <w:r w:rsidRPr="008D3580">
        <w:t>Dro</w:t>
      </w:r>
      <w:r w:rsidRPr="008D3580">
        <w:rPr>
          <w:rFonts w:hint="eastAsia"/>
        </w:rPr>
        <w:t>šī</w:t>
      </w:r>
      <w:r w:rsidRPr="008D3580">
        <w:t>ba un uzticam</w:t>
      </w:r>
      <w:r w:rsidRPr="008D3580">
        <w:rPr>
          <w:rFonts w:hint="eastAsia"/>
        </w:rPr>
        <w:t>ī</w:t>
      </w:r>
      <w:r w:rsidRPr="008D3580">
        <w:t>ba gan privātajā sektorā, gan valsts p</w:t>
      </w:r>
      <w:r w:rsidRPr="008D3580">
        <w:rPr>
          <w:rFonts w:hint="eastAsia"/>
        </w:rPr>
        <w:t>ā</w:t>
      </w:r>
      <w:r w:rsidRPr="008D3580">
        <w:t>rvaldes iest</w:t>
      </w:r>
      <w:r w:rsidRPr="008D3580">
        <w:rPr>
          <w:rFonts w:hint="eastAsia"/>
        </w:rPr>
        <w:t>ā</w:t>
      </w:r>
      <w:r w:rsidRPr="008D3580">
        <w:t>d</w:t>
      </w:r>
      <w:r w:rsidRPr="008D3580">
        <w:rPr>
          <w:rFonts w:hint="eastAsia"/>
        </w:rPr>
        <w:t>ē</w:t>
      </w:r>
      <w:r w:rsidRPr="008D3580">
        <w:t xml:space="preserve">s ir viens no </w:t>
      </w:r>
      <w:r w:rsidR="00A172B5">
        <w:t>būtiskākajiem elementiem</w:t>
      </w:r>
      <w:r w:rsidRPr="008D3580">
        <w:t>. T</w:t>
      </w:r>
      <w:r w:rsidRPr="008D3580">
        <w:rPr>
          <w:rFonts w:hint="eastAsia"/>
        </w:rPr>
        <w:t>ā</w:t>
      </w:r>
      <w:r w:rsidR="00A172B5">
        <w:t xml:space="preserve"> tiek pastāvīgi</w:t>
      </w:r>
      <w:r w:rsidRPr="008D3580">
        <w:t xml:space="preserve"> pilnveidota, rea</w:t>
      </w:r>
      <w:r w:rsidRPr="008D3580">
        <w:rPr>
          <w:rFonts w:hint="eastAsia"/>
        </w:rPr>
        <w:t>ģē</w:t>
      </w:r>
      <w:r w:rsidRPr="008D3580">
        <w:t>jot uz jauniem apdraud</w:t>
      </w:r>
      <w:r w:rsidRPr="008D3580">
        <w:rPr>
          <w:rFonts w:hint="eastAsia"/>
        </w:rPr>
        <w:t>ē</w:t>
      </w:r>
      <w:r w:rsidRPr="008D3580">
        <w:t xml:space="preserve">jumiem. Attīstības jomā </w:t>
      </w:r>
      <w:r w:rsidRPr="008D3580">
        <w:rPr>
          <w:rFonts w:cs="Times New Roman"/>
        </w:rPr>
        <w:t>“</w:t>
      </w:r>
      <w:r w:rsidRPr="008D3580">
        <w:t>Dro</w:t>
      </w:r>
      <w:r w:rsidRPr="008D3580">
        <w:rPr>
          <w:rFonts w:hint="eastAsia"/>
        </w:rPr>
        <w:t>šī</w:t>
      </w:r>
      <w:r w:rsidRPr="008D3580">
        <w:t>ba un uzticam</w:t>
      </w:r>
      <w:r w:rsidRPr="008D3580">
        <w:rPr>
          <w:rFonts w:hint="eastAsia"/>
        </w:rPr>
        <w:t>ī</w:t>
      </w:r>
      <w:r w:rsidRPr="008D3580">
        <w:t>ba” ir ietverti</w:t>
      </w:r>
      <w:r w:rsidR="00A172B5">
        <w:t xml:space="preserve"> pasākumi šādās jomās:</w:t>
      </w:r>
      <w:r w:rsidRPr="008D3580">
        <w:t xml:space="preserve"> </w:t>
      </w:r>
      <w:r w:rsidR="007E14A2">
        <w:t xml:space="preserve">valsts informācijas sistēmu drošību un </w:t>
      </w:r>
      <w:r w:rsidRPr="008D3580">
        <w:t xml:space="preserve"> interneta lietot</w:t>
      </w:r>
      <w:r w:rsidRPr="008D3580">
        <w:rPr>
          <w:rFonts w:hint="eastAsia"/>
        </w:rPr>
        <w:t>ā</w:t>
      </w:r>
      <w:r w:rsidRPr="008D3580">
        <w:t>ju aizsardz</w:t>
      </w:r>
      <w:r w:rsidRPr="008D3580">
        <w:rPr>
          <w:rFonts w:hint="eastAsia"/>
        </w:rPr>
        <w:t>ī</w:t>
      </w:r>
      <w:r w:rsidRPr="008D3580">
        <w:t>bai, t.sk. pret kait</w:t>
      </w:r>
      <w:r w:rsidRPr="008D3580">
        <w:rPr>
          <w:rFonts w:hint="eastAsia"/>
        </w:rPr>
        <w:t>ī</w:t>
      </w:r>
      <w:r w:rsidRPr="008D3580">
        <w:t>gu saturu, kas kopumā cie</w:t>
      </w:r>
      <w:r w:rsidRPr="008D3580">
        <w:rPr>
          <w:rFonts w:hint="eastAsia"/>
        </w:rPr>
        <w:t>š</w:t>
      </w:r>
      <w:r w:rsidRPr="008D3580">
        <w:t>i savijas ar sabiedr</w:t>
      </w:r>
      <w:r w:rsidRPr="008D3580">
        <w:rPr>
          <w:rFonts w:hint="eastAsia"/>
        </w:rPr>
        <w:t>ī</w:t>
      </w:r>
      <w:r w:rsidRPr="008D3580">
        <w:t>bas izgl</w:t>
      </w:r>
      <w:r w:rsidRPr="008D3580">
        <w:rPr>
          <w:rFonts w:hint="eastAsia"/>
        </w:rPr>
        <w:t>ī</w:t>
      </w:r>
      <w:r w:rsidRPr="008D3580">
        <w:t>to</w:t>
      </w:r>
      <w:r w:rsidRPr="008D3580">
        <w:rPr>
          <w:rFonts w:hint="eastAsia"/>
        </w:rPr>
        <w:t>š</w:t>
      </w:r>
      <w:r w:rsidRPr="008D3580">
        <w:t>anas, digit</w:t>
      </w:r>
      <w:r w:rsidRPr="008D3580">
        <w:rPr>
          <w:rFonts w:hint="eastAsia"/>
        </w:rPr>
        <w:t>ā</w:t>
      </w:r>
      <w:r w:rsidRPr="008D3580">
        <w:t>lo pamatprasmju, medijprat</w:t>
      </w:r>
      <w:r w:rsidRPr="008D3580">
        <w:rPr>
          <w:rFonts w:hint="eastAsia"/>
        </w:rPr>
        <w:t>ī</w:t>
      </w:r>
      <w:r w:rsidRPr="008D3580">
        <w:t>bas un inform</w:t>
      </w:r>
      <w:r w:rsidRPr="008D3580">
        <w:rPr>
          <w:rFonts w:hint="eastAsia"/>
        </w:rPr>
        <w:t>ā</w:t>
      </w:r>
      <w:r w:rsidRPr="008D3580">
        <w:t>cijas att</w:t>
      </w:r>
      <w:r w:rsidRPr="008D3580">
        <w:rPr>
          <w:rFonts w:hint="eastAsia"/>
        </w:rPr>
        <w:t>ī</w:t>
      </w:r>
      <w:r w:rsidRPr="008D3580">
        <w:t>st</w:t>
      </w:r>
      <w:r w:rsidRPr="008D3580">
        <w:rPr>
          <w:rFonts w:hint="eastAsia"/>
        </w:rPr>
        <w:t>īš</w:t>
      </w:r>
      <w:r w:rsidRPr="008D3580">
        <w:t>anas jaut</w:t>
      </w:r>
      <w:r w:rsidRPr="008D3580">
        <w:rPr>
          <w:rFonts w:hint="eastAsia"/>
        </w:rPr>
        <w:t>ā</w:t>
      </w:r>
      <w:r w:rsidRPr="008D3580">
        <w:t>jumiem.</w:t>
      </w:r>
    </w:p>
    <w:p w14:paraId="3386A162" w14:textId="5121608F" w:rsidR="00311233" w:rsidRDefault="00311233" w:rsidP="004C4DCC">
      <w:r>
        <w:t xml:space="preserve">Tā kā </w:t>
      </w:r>
      <w:r w:rsidR="00803284">
        <w:t xml:space="preserve">komersanti </w:t>
      </w:r>
      <w:r>
        <w:t xml:space="preserve"> arvien vairāk paļaujas uz digitālajām tehnoloģijām, palielinās to risks tikt pakļautiem kiberdrošības incidentiem, tāpat kā palielinās to vajadzība pēc sagatavotības šajā jomā. Latvij</w:t>
      </w:r>
      <w:r w:rsidR="00803284">
        <w:t xml:space="preserve">ā reģistrēti komersanti </w:t>
      </w:r>
      <w:r w:rsidR="008D3580">
        <w:t xml:space="preserve"> </w:t>
      </w:r>
      <w:r>
        <w:t xml:space="preserve">ir mazāk sagatavoti kiberdrošības uzbrukumiem </w:t>
      </w:r>
      <w:r w:rsidR="00A73C34">
        <w:t>salīdzinot ar uzņēmumiem citās ES valstīs</w:t>
      </w:r>
      <w:r>
        <w:t>, jo tikai 9,1</w:t>
      </w:r>
      <w:r w:rsidR="00FA4E5D">
        <w:t> </w:t>
      </w:r>
      <w:r>
        <w:t>% Latvij</w:t>
      </w:r>
      <w:r w:rsidR="00803284">
        <w:t xml:space="preserve">ā reģistrēti komersanti </w:t>
      </w:r>
      <w:r>
        <w:t xml:space="preserve"> ziņoja, ka ir apdrošināti pret IKT drošības incidentiem (ES vidējais rādītājs ir 25 %), un 82,7 % </w:t>
      </w:r>
      <w:r w:rsidR="00803284">
        <w:t xml:space="preserve">komersanti </w:t>
      </w:r>
      <w:r>
        <w:t xml:space="preserve">ziņoja, ka izmanto IKT drošības pasākumus (ES vidējais rādītājs ir 91,8 %). </w:t>
      </w:r>
      <w:r w:rsidR="00FA4E5D">
        <w:t xml:space="preserve">Vienlaikus, </w:t>
      </w:r>
      <w:r>
        <w:t>83 % Latvijas iedzīvotāju uzskatīja, ka ir svarīgi uzlabot kiberdrošību, tiešsaistes datu labāku aizsardzību un digitālo tehnoloģiju droš</w:t>
      </w:r>
      <w:r w:rsidR="009E6C0C">
        <w:t>umu</w:t>
      </w:r>
      <w:r w:rsidR="008927E2">
        <w:t xml:space="preserve"> to</w:t>
      </w:r>
      <w:r>
        <w:t xml:space="preserve"> izmantošan</w:t>
      </w:r>
      <w:r w:rsidR="009E6C0C">
        <w:t>ai</w:t>
      </w:r>
      <w:r w:rsidR="00B63430">
        <w:t xml:space="preserve"> ikdienā</w:t>
      </w:r>
      <w:r>
        <w:t xml:space="preserve">. </w:t>
      </w:r>
    </w:p>
    <w:p w14:paraId="18E82AC1" w14:textId="77777777" w:rsidR="00912A42" w:rsidRPr="005A79F0" w:rsidRDefault="00912A42" w:rsidP="000A0C08">
      <w:pPr>
        <w:pStyle w:val="Heading3"/>
        <w:spacing w:before="0" w:after="0" w:line="360" w:lineRule="auto"/>
      </w:pPr>
      <w:bookmarkStart w:id="21" w:name="_Toc202176812"/>
      <w:r w:rsidRPr="005A79F0">
        <w:t>Īstenotā politika, pasākumi un darbības</w:t>
      </w:r>
      <w:bookmarkEnd w:id="21"/>
    </w:p>
    <w:p w14:paraId="60048154" w14:textId="21C5D6F6" w:rsidR="006274C0" w:rsidRDefault="006274C0" w:rsidP="004D20DB">
      <w:pPr>
        <w:rPr>
          <w:lang w:eastAsia="lv-LV"/>
        </w:rPr>
      </w:pPr>
      <w:r>
        <w:rPr>
          <w:lang w:eastAsia="lv-LV"/>
        </w:rPr>
        <w:t>Pamatnostādņu a</w:t>
      </w:r>
      <w:r w:rsidRPr="00B575D8">
        <w:rPr>
          <w:lang w:eastAsia="lv-LV"/>
        </w:rPr>
        <w:t>ttīstības jom</w:t>
      </w:r>
      <w:r>
        <w:rPr>
          <w:lang w:eastAsia="lv-LV"/>
        </w:rPr>
        <w:t>ā</w:t>
      </w:r>
      <w:r w:rsidRPr="00B575D8">
        <w:rPr>
          <w:lang w:eastAsia="lv-LV"/>
        </w:rPr>
        <w:t xml:space="preserve"> </w:t>
      </w:r>
      <w:r w:rsidRPr="00520516">
        <w:rPr>
          <w:rFonts w:cs="Times New Roman"/>
        </w:rPr>
        <w:t>“Digitālā drošība un uzticamība”</w:t>
      </w:r>
      <w:r>
        <w:rPr>
          <w:rFonts w:cs="Times New Roman"/>
        </w:rPr>
        <w:t xml:space="preserve"> </w:t>
      </w:r>
      <w:r>
        <w:rPr>
          <w:lang w:eastAsia="lv-LV"/>
        </w:rPr>
        <w:t xml:space="preserve">tiek </w:t>
      </w:r>
      <w:r w:rsidRPr="00B575D8">
        <w:rPr>
          <w:lang w:eastAsia="lv-LV"/>
        </w:rPr>
        <w:t>īstenoti šādi galvenie pasākumi:</w:t>
      </w:r>
    </w:p>
    <w:p w14:paraId="71A5D558" w14:textId="2C7BDAAD" w:rsidR="00912A42" w:rsidRPr="00AD352E" w:rsidRDefault="00A3665E" w:rsidP="00D2770D">
      <w:pPr>
        <w:pStyle w:val="ListParagraph"/>
        <w:numPr>
          <w:ilvl w:val="0"/>
          <w:numId w:val="12"/>
        </w:numPr>
        <w:ind w:left="357" w:hanging="357"/>
        <w:rPr>
          <w:rFonts w:cs="Times New Roman"/>
        </w:rPr>
      </w:pPr>
      <w:r w:rsidRPr="00D864E9">
        <w:rPr>
          <w:b/>
        </w:rPr>
        <w:t>Latvijas Kiberdrošības stratēģija 2023.–2026. gadam</w:t>
      </w:r>
      <w:r w:rsidRPr="095FE1AE">
        <w:t xml:space="preserve"> (turpmāk – Kiberdrošības stratēģija) </w:t>
      </w:r>
      <w:r w:rsidR="00EA0BAB" w:rsidRPr="095FE1AE">
        <w:t xml:space="preserve">apstiprināta ar </w:t>
      </w:r>
      <w:r w:rsidR="007B78A5">
        <w:t>MK</w:t>
      </w:r>
      <w:r w:rsidR="00EA0BAB" w:rsidRPr="095FE1AE">
        <w:t xml:space="preserve"> 2023. gada 28.marta rīkojumu </w:t>
      </w:r>
      <w:r w:rsidR="00EA0BAB">
        <w:t>N</w:t>
      </w:r>
      <w:r w:rsidR="00EA0BAB" w:rsidRPr="095FE1AE">
        <w:t xml:space="preserve">r. 158 “Par Latvijas kiberdrošības stratēģiju 2023.–2026. gadam”, </w:t>
      </w:r>
      <w:r w:rsidR="00EA0BAB">
        <w:t xml:space="preserve">un </w:t>
      </w:r>
      <w:r w:rsidR="00EA0BAB" w:rsidRPr="095FE1AE">
        <w:t xml:space="preserve"> uzsākta </w:t>
      </w:r>
      <w:r w:rsidR="00912A42" w:rsidRPr="095FE1AE">
        <w:t xml:space="preserve">ar mērķi uzlabot </w:t>
      </w:r>
      <w:r w:rsidR="00912A42" w:rsidRPr="095FE1AE">
        <w:lastRenderedPageBreak/>
        <w:t>kiberdrošības pārvaldību, stiprināt noturību, uzlabot sabiedrības izpratni, izglītību un pētniecību, starptautisko sadarbību, kā arī kibernoziedzības novēršanu un apkarošanu</w:t>
      </w:r>
      <w:r w:rsidR="00912A42">
        <w:t>.</w:t>
      </w:r>
      <w:r w:rsidR="00AD352E">
        <w:t xml:space="preserve"> </w:t>
      </w:r>
      <w:r w:rsidR="00912A42" w:rsidRPr="00AD352E">
        <w:rPr>
          <w:rFonts w:cs="Times New Roman"/>
        </w:rPr>
        <w:t xml:space="preserve">Lai nodrošinātu Latvijas kibertelpas drošību arī pēc Kiberdrošības stratēģijas īstenošanas termiņa beigām, </w:t>
      </w:r>
      <w:r w:rsidR="004E0B5B" w:rsidRPr="00AD352E">
        <w:rPr>
          <w:rFonts w:cs="Times New Roman"/>
        </w:rPr>
        <w:t xml:space="preserve">Aizsardzības ministrija </w:t>
      </w:r>
      <w:r w:rsidR="00912A42" w:rsidRPr="00AD352E">
        <w:rPr>
          <w:rFonts w:cs="Times New Roman"/>
        </w:rPr>
        <w:t>līdz 2026.</w:t>
      </w:r>
      <w:r w:rsidR="004E0B5B">
        <w:rPr>
          <w:rFonts w:cs="Times New Roman"/>
        </w:rPr>
        <w:t> </w:t>
      </w:r>
      <w:r w:rsidR="00912A42" w:rsidRPr="00AD352E">
        <w:rPr>
          <w:rFonts w:cs="Times New Roman"/>
        </w:rPr>
        <w:t xml:space="preserve">gada 1. maijam </w:t>
      </w:r>
      <w:r w:rsidR="00EE7DAE" w:rsidRPr="00AD352E">
        <w:rPr>
          <w:rFonts w:cs="Times New Roman"/>
        </w:rPr>
        <w:t xml:space="preserve">plāno </w:t>
      </w:r>
      <w:r w:rsidR="00912A42" w:rsidRPr="00AD352E">
        <w:rPr>
          <w:rFonts w:cs="Times New Roman"/>
        </w:rPr>
        <w:t>iesnieg</w:t>
      </w:r>
      <w:r w:rsidR="00EE7DAE" w:rsidRPr="00AD352E">
        <w:rPr>
          <w:rFonts w:cs="Times New Roman"/>
        </w:rPr>
        <w:t>t</w:t>
      </w:r>
      <w:r w:rsidR="00912A42" w:rsidRPr="00AD352E">
        <w:rPr>
          <w:rFonts w:cs="Times New Roman"/>
        </w:rPr>
        <w:t xml:space="preserve"> </w:t>
      </w:r>
      <w:r w:rsidR="007B78A5">
        <w:rPr>
          <w:rFonts w:cs="Times New Roman"/>
        </w:rPr>
        <w:t>MK</w:t>
      </w:r>
      <w:r w:rsidR="00912A42" w:rsidRPr="00AD352E">
        <w:rPr>
          <w:rFonts w:cs="Times New Roman"/>
        </w:rPr>
        <w:t xml:space="preserve"> informatīvo ziņojumu par Kiberdrošības stratēģijas uzdevumu īstenošanas </w:t>
      </w:r>
      <w:r w:rsidR="005E58F3" w:rsidRPr="00AD352E">
        <w:rPr>
          <w:rFonts w:cs="Times New Roman"/>
        </w:rPr>
        <w:t>iz</w:t>
      </w:r>
      <w:r w:rsidR="00912A42" w:rsidRPr="00AD352E">
        <w:rPr>
          <w:rFonts w:cs="Times New Roman"/>
        </w:rPr>
        <w:t xml:space="preserve">vērtējumu, kurā iekļaus priekšlikumus kiberdrošības politikas </w:t>
      </w:r>
      <w:r w:rsidR="0027490A" w:rsidRPr="00AD352E">
        <w:rPr>
          <w:rFonts w:cs="Times New Roman"/>
        </w:rPr>
        <w:t>attīstīšanai</w:t>
      </w:r>
      <w:r w:rsidR="00912A42" w:rsidRPr="00AD352E">
        <w:rPr>
          <w:rFonts w:cs="Times New Roman"/>
        </w:rPr>
        <w:t xml:space="preserve"> turpmākajiem gadiem.</w:t>
      </w:r>
    </w:p>
    <w:p w14:paraId="01F68A5B" w14:textId="18B74EBE" w:rsidR="00912A42" w:rsidRDefault="4929803A" w:rsidP="00D2770D">
      <w:pPr>
        <w:pStyle w:val="ListParagraph"/>
        <w:numPr>
          <w:ilvl w:val="0"/>
          <w:numId w:val="11"/>
        </w:numPr>
        <w:ind w:left="357" w:hanging="357"/>
      </w:pPr>
      <w:r w:rsidRPr="00195B6D">
        <w:rPr>
          <w:rFonts w:cs="Times New Roman"/>
          <w:b/>
          <w:bCs/>
        </w:rPr>
        <w:t>Tiek turpināta 2021. gadā uzsāktā IKT infrastruktūras centralizācija ar mērķi stiprināt informācijas sistēmu noturību</w:t>
      </w:r>
      <w:r w:rsidRPr="008C5135">
        <w:rPr>
          <w:rFonts w:cs="Times New Roman"/>
        </w:rPr>
        <w:t>, izpildot uzdevumu,</w:t>
      </w:r>
      <w:r w:rsidR="00F8467B">
        <w:rPr>
          <w:rFonts w:cs="Times New Roman"/>
        </w:rPr>
        <w:t xml:space="preserve"> kas</w:t>
      </w:r>
      <w:r w:rsidRPr="008C5135">
        <w:rPr>
          <w:rFonts w:cs="Times New Roman"/>
        </w:rPr>
        <w:t xml:space="preserve"> </w:t>
      </w:r>
      <w:r w:rsidR="05B46633" w:rsidRPr="008C5135">
        <w:rPr>
          <w:rFonts w:cs="Times New Roman"/>
        </w:rPr>
        <w:t>noteikt</w:t>
      </w:r>
      <w:r w:rsidR="05B46633">
        <w:rPr>
          <w:rFonts w:cs="Times New Roman"/>
        </w:rPr>
        <w:t xml:space="preserve">s </w:t>
      </w:r>
      <w:r w:rsidR="05B46633" w:rsidRPr="008C5135">
        <w:rPr>
          <w:rFonts w:cs="Times New Roman"/>
        </w:rPr>
        <w:t xml:space="preserve"> </w:t>
      </w:r>
      <w:r w:rsidR="007B78A5">
        <w:rPr>
          <w:rFonts w:cs="Times New Roman"/>
        </w:rPr>
        <w:t>MK</w:t>
      </w:r>
      <w:r w:rsidR="05B46633">
        <w:rPr>
          <w:rFonts w:cs="Times New Roman"/>
        </w:rPr>
        <w:t xml:space="preserve"> sēdes protokollēmuma “Informatīvais ziņojums</w:t>
      </w:r>
      <w:r w:rsidR="0B8F3B48">
        <w:rPr>
          <w:rFonts w:cs="Times New Roman"/>
        </w:rPr>
        <w:t xml:space="preserve"> </w:t>
      </w:r>
      <w:r w:rsidRPr="008C5135">
        <w:rPr>
          <w:rFonts w:cs="Times New Roman"/>
        </w:rPr>
        <w:t>"Par valsts informācijas un komunikācijas tehnoloģiju resursu un kompetenču konsolidāciju"</w:t>
      </w:r>
      <w:r w:rsidR="0B8F3B48">
        <w:rPr>
          <w:rFonts w:cs="Times New Roman"/>
        </w:rPr>
        <w:t>”</w:t>
      </w:r>
      <w:r w:rsidR="00E064F0">
        <w:rPr>
          <w:rStyle w:val="FootnoteReference"/>
          <w:rFonts w:cs="Times New Roman"/>
        </w:rPr>
        <w:footnoteReference w:id="48"/>
      </w:r>
      <w:r w:rsidRPr="008C5135">
        <w:rPr>
          <w:rFonts w:cs="Times New Roman"/>
        </w:rPr>
        <w:t xml:space="preserve">  </w:t>
      </w:r>
      <w:r w:rsidR="6525364A" w:rsidRPr="008C5135">
        <w:rPr>
          <w:rFonts w:cs="Times New Roman"/>
        </w:rPr>
        <w:t>2.</w:t>
      </w:r>
      <w:r w:rsidR="305ACF47" w:rsidRPr="6C766856">
        <w:rPr>
          <w:rFonts w:cs="Times New Roman"/>
        </w:rPr>
        <w:t> </w:t>
      </w:r>
      <w:r w:rsidRPr="008C5135">
        <w:rPr>
          <w:rFonts w:cs="Times New Roman"/>
        </w:rPr>
        <w:t>punktā.</w:t>
      </w:r>
    </w:p>
    <w:p w14:paraId="6A26826C" w14:textId="102E7DA8" w:rsidR="00912A42" w:rsidRDefault="00912A42" w:rsidP="00D2770D">
      <w:pPr>
        <w:pStyle w:val="ListParagraph"/>
        <w:numPr>
          <w:ilvl w:val="0"/>
          <w:numId w:val="11"/>
        </w:numPr>
        <w:ind w:left="357" w:hanging="357"/>
      </w:pPr>
      <w:r w:rsidRPr="00195B6D">
        <w:rPr>
          <w:b/>
          <w:bCs/>
        </w:rPr>
        <w:t>Ir īstenoti pasākumi ar mērķi stiprināt kiberdrošības infrastruktūru.</w:t>
      </w:r>
      <w:r w:rsidR="00D64052" w:rsidRPr="095FE1AE">
        <w:t xml:space="preserve"> </w:t>
      </w:r>
      <w:r>
        <w:t xml:space="preserve"> </w:t>
      </w:r>
      <w:r w:rsidR="00D00604">
        <w:t xml:space="preserve">CERT </w:t>
      </w:r>
      <w:r>
        <w:t>piedāvā bezmaksas ugunsmūra pakalpojumus visām personām</w:t>
      </w:r>
      <w:r w:rsidR="008927E2">
        <w:t xml:space="preserve"> i</w:t>
      </w:r>
      <w:r>
        <w:t>r uzsākta vienotas datu apmaiņas infrastruktūru (</w:t>
      </w:r>
      <w:bookmarkStart w:id="22" w:name="_Hlk169098460"/>
      <w:r>
        <w:t>GLV-IX</w:t>
      </w:r>
      <w:bookmarkEnd w:id="22"/>
      <w:r>
        <w:t>) ieviešana, kas nodrošina papildu risinājumu krīzes situācijām. Satiksmes ministrija strādā pie vienotas kiberdrošības infrastruktūras ieviešanas</w:t>
      </w:r>
      <w:r w:rsidR="00E62B4B">
        <w:t xml:space="preserve"> ar</w:t>
      </w:r>
      <w:r>
        <w:t xml:space="preserve"> mērķi paredzēt investīcijas publiskās pārvaldes iestāžu kiberdrošībā, </w:t>
      </w:r>
      <w:r w:rsidR="00264CE5">
        <w:t xml:space="preserve">lai </w:t>
      </w:r>
      <w:r>
        <w:t>paaugstināt</w:t>
      </w:r>
      <w:r w:rsidR="00264CE5">
        <w:t>u</w:t>
      </w:r>
      <w:r>
        <w:t xml:space="preserve"> kiberdrošības līmeni un sagatavotību, kā arī attīstīt</w:t>
      </w:r>
      <w:r w:rsidR="00264CE5">
        <w:t>u</w:t>
      </w:r>
      <w:r>
        <w:t xml:space="preserve"> I</w:t>
      </w:r>
      <w:r w:rsidR="00E143C9">
        <w:t>K</w:t>
      </w:r>
      <w:r>
        <w:t xml:space="preserve">T darbinieku prasmju līmeni. </w:t>
      </w:r>
    </w:p>
    <w:p w14:paraId="6266605F" w14:textId="796487C0" w:rsidR="00912A42" w:rsidRDefault="17F63AEA" w:rsidP="00D2770D">
      <w:pPr>
        <w:pStyle w:val="ListParagraph"/>
        <w:numPr>
          <w:ilvl w:val="0"/>
          <w:numId w:val="11"/>
        </w:numPr>
      </w:pPr>
      <w:r w:rsidRPr="6E1936C8">
        <w:rPr>
          <w:b/>
          <w:bCs/>
        </w:rPr>
        <w:t xml:space="preserve">NCC-LV </w:t>
      </w:r>
      <w:r w:rsidR="099A9C4C" w:rsidRPr="6E1936C8">
        <w:rPr>
          <w:b/>
          <w:bCs/>
        </w:rPr>
        <w:t xml:space="preserve">tika izveidots 2023. gadā </w:t>
      </w:r>
      <w:r w:rsidRPr="6E1936C8">
        <w:rPr>
          <w:b/>
          <w:bCs/>
        </w:rPr>
        <w:t>ar mērķi stiprināt kiberdrošību un uzlabot kiberdrošības pamatprasmes.</w:t>
      </w:r>
      <w:r>
        <w:t xml:space="preserve"> </w:t>
      </w:r>
      <w:r w:rsidR="099A9C4C">
        <w:t>Kiberdrošības jomā ir svarīga sadarbība, tāpēc v</w:t>
      </w:r>
      <w:r>
        <w:t>iena no pirmajām NCC-LV iniciatīvām bija Nacionālās kiberdrošības kopienas izveide, k</w:t>
      </w:r>
      <w:r w:rsidR="79854299">
        <w:t>urā</w:t>
      </w:r>
      <w:r>
        <w:t xml:space="preserve"> 2024.gad</w:t>
      </w:r>
      <w:r w:rsidR="79854299">
        <w:t>a</w:t>
      </w:r>
      <w:r>
        <w:t xml:space="preserve"> pirmajā pusgadā </w:t>
      </w:r>
      <w:r w:rsidR="79854299">
        <w:t>ir iesaistījušās</w:t>
      </w:r>
      <w:r>
        <w:t xml:space="preserve"> vairāk nekā 40 dalīborganizācijas no publiskā un privātā sektora, akadēmiskajām aprindām un </w:t>
      </w:r>
      <w:r w:rsidR="7158B296">
        <w:t>nevalstiska</w:t>
      </w:r>
      <w:r w:rsidR="5F73A945">
        <w:t>jām organizācijām</w:t>
      </w:r>
      <w:r>
        <w:t>. Turklāt NCC-LV ir izveidojis sadarbību ar Ziemeļvalstu, Baltijas valstu un Beniluksa valstu kiberdrošības centriem, tie sadarbojas partneru piemeklēšanas pasākumos, tehnoloģiju konferencē</w:t>
      </w:r>
      <w:r w:rsidR="6BDF51BA">
        <w:t>s</w:t>
      </w:r>
      <w:r>
        <w:t>, studentu hakaton</w:t>
      </w:r>
      <w:r w:rsidR="08ABF7C2">
        <w:t>os</w:t>
      </w:r>
      <w:r>
        <w:t>, kas notik</w:t>
      </w:r>
      <w:r w:rsidR="03E20568">
        <w:t>a</w:t>
      </w:r>
      <w:r>
        <w:t xml:space="preserve"> 2024. gadā.</w:t>
      </w:r>
    </w:p>
    <w:p w14:paraId="525BDDBF" w14:textId="27240C15" w:rsidR="007E48AF" w:rsidRDefault="00912A42" w:rsidP="00D2770D">
      <w:pPr>
        <w:pStyle w:val="ListParagraph"/>
        <w:numPr>
          <w:ilvl w:val="0"/>
          <w:numId w:val="11"/>
        </w:numPr>
      </w:pPr>
      <w:r w:rsidRPr="00B43F8E">
        <w:rPr>
          <w:b/>
          <w:bCs/>
        </w:rPr>
        <w:t xml:space="preserve">Turpinot darbu pie drošas un uzticamas elektroniskās identitātes izvēršanas, VARAM </w:t>
      </w:r>
      <w:r w:rsidR="00CB497A" w:rsidRPr="00B43F8E">
        <w:rPr>
          <w:b/>
          <w:bCs/>
        </w:rPr>
        <w:t xml:space="preserve">kopā ar Islandi, Norvēģiju, Vāciju, Dāniju un Itāliju </w:t>
      </w:r>
      <w:r w:rsidRPr="00B43F8E">
        <w:rPr>
          <w:b/>
          <w:bCs/>
        </w:rPr>
        <w:t>ir iesaistījusies Ziemeļvalstu - Baltijas valstu izveidotajā (</w:t>
      </w:r>
      <w:r w:rsidRPr="00B43F8E">
        <w:rPr>
          <w:b/>
          <w:bCs/>
          <w:i/>
          <w:iCs/>
        </w:rPr>
        <w:t>NOBID eID</w:t>
      </w:r>
      <w:r w:rsidRPr="00B43F8E">
        <w:rPr>
          <w:b/>
          <w:bCs/>
        </w:rPr>
        <w:t>) konsorcijā. Projekta ietvaros t</w:t>
      </w:r>
      <w:r w:rsidR="00EE19FA">
        <w:rPr>
          <w:b/>
          <w:bCs/>
        </w:rPr>
        <w:t>o</w:t>
      </w:r>
      <w:r w:rsidRPr="00B43F8E">
        <w:rPr>
          <w:b/>
          <w:bCs/>
        </w:rPr>
        <w:t>p pirmais Eiropas digitālās identitātes maka pilotprojekts</w:t>
      </w:r>
      <w:r w:rsidR="00597523">
        <w:rPr>
          <w:lang w:val="lv"/>
        </w:rPr>
        <w:t>.</w:t>
      </w:r>
    </w:p>
    <w:p w14:paraId="2FD7BD2A" w14:textId="3206AA47" w:rsidR="00226876" w:rsidRPr="007E48AF" w:rsidRDefault="00912A42" w:rsidP="00B33991">
      <w:pPr>
        <w:pStyle w:val="ListParagraph"/>
        <w:numPr>
          <w:ilvl w:val="0"/>
          <w:numId w:val="11"/>
        </w:numPr>
      </w:pPr>
      <w:r w:rsidRPr="007E48AF">
        <w:rPr>
          <w:b/>
          <w:bCs/>
        </w:rPr>
        <w:t>VARAM ir noslēgusi sadarbības līgumu ar “</w:t>
      </w:r>
      <w:r w:rsidR="001F3644" w:rsidRPr="00F60320">
        <w:rPr>
          <w:b/>
          <w:bCs/>
        </w:rPr>
        <w:t>Latvijas</w:t>
      </w:r>
      <w:r w:rsidR="001F3644">
        <w:rPr>
          <w:b/>
          <w:bCs/>
        </w:rPr>
        <w:t xml:space="preserve"> Interneta asociāciju</w:t>
      </w:r>
      <w:r w:rsidR="001F3644" w:rsidRPr="007E48AF">
        <w:rPr>
          <w:b/>
          <w:bCs/>
        </w:rPr>
        <w:t>”,</w:t>
      </w:r>
      <w:r w:rsidRPr="007E48AF">
        <w:rPr>
          <w:b/>
          <w:bCs/>
        </w:rPr>
        <w:t xml:space="preserve"> </w:t>
      </w:r>
      <w:r w:rsidR="00D224CA" w:rsidRPr="0CF5E29D">
        <w:t>kas</w:t>
      </w:r>
      <w:r w:rsidR="00D224CA">
        <w:t xml:space="preserve"> paredz</w:t>
      </w:r>
      <w:r w:rsidR="003E09A2">
        <w:t xml:space="preserve"> </w:t>
      </w:r>
      <w:r w:rsidR="00B33991" w:rsidRPr="00B33991">
        <w:rPr>
          <w:b/>
          <w:bCs/>
        </w:rPr>
        <w:t>Latvijas Drošāka interneta centr</w:t>
      </w:r>
      <w:r w:rsidR="00B33991">
        <w:rPr>
          <w:b/>
          <w:bCs/>
        </w:rPr>
        <w:t xml:space="preserve">am </w:t>
      </w:r>
      <w:r w:rsidRPr="0CF5E29D">
        <w:t>izstrādā</w:t>
      </w:r>
      <w:r w:rsidR="003E09A2">
        <w:t>t</w:t>
      </w:r>
      <w:r w:rsidRPr="0CF5E29D">
        <w:t xml:space="preserve"> izglītojošus un informatīvus materiālus</w:t>
      </w:r>
      <w:r w:rsidRPr="00B33991">
        <w:rPr>
          <w:shd w:val="clear" w:color="auto" w:fill="FFFFFF"/>
        </w:rPr>
        <w:t xml:space="preserve"> bērniem, </w:t>
      </w:r>
      <w:r w:rsidRPr="00AA3367">
        <w:t xml:space="preserve">jauniešiem, skolotājiem un </w:t>
      </w:r>
      <w:r>
        <w:t xml:space="preserve">bērnu </w:t>
      </w:r>
      <w:r w:rsidRPr="00AA3367">
        <w:t>vecākiem</w:t>
      </w:r>
      <w:r w:rsidR="00B43F8E">
        <w:t>, l</w:t>
      </w:r>
      <w:r w:rsidR="00B43F8E" w:rsidRPr="0CF5E29D">
        <w:t>ai nodrošinātu interneta lietotāju</w:t>
      </w:r>
      <w:r w:rsidR="00B43F8E">
        <w:t xml:space="preserve">, </w:t>
      </w:r>
      <w:r w:rsidR="00B43F8E" w:rsidRPr="0CF5E29D">
        <w:t>t.sk. bērnu un jauniešu,  aizsardzīb</w:t>
      </w:r>
      <w:r w:rsidR="00B43F8E">
        <w:t>u</w:t>
      </w:r>
      <w:r w:rsidR="00B43F8E" w:rsidRPr="0CF5E29D">
        <w:t xml:space="preserve"> pret kaitīgu saturu</w:t>
      </w:r>
      <w:r w:rsidRPr="00AA3367">
        <w:t xml:space="preserve">. </w:t>
      </w:r>
      <w:r w:rsidR="00C904F8" w:rsidRPr="00C904F8">
        <w:t>“</w:t>
      </w:r>
      <w:r w:rsidR="006734ED">
        <w:t xml:space="preserve">Latvijas </w:t>
      </w:r>
      <w:r w:rsidR="00C904F8" w:rsidRPr="00C904F8">
        <w:t>Drošāka interneta centr</w:t>
      </w:r>
      <w:r w:rsidR="00C904F8">
        <w:t>s</w:t>
      </w:r>
      <w:r w:rsidR="00C904F8" w:rsidRPr="00C904F8">
        <w:t>”</w:t>
      </w:r>
      <w:r w:rsidRPr="00AA3367">
        <w:t xml:space="preserve"> </w:t>
      </w:r>
      <w:r>
        <w:t>īsteno</w:t>
      </w:r>
      <w:r w:rsidRPr="00AA3367">
        <w:t xml:space="preserve"> </w:t>
      </w:r>
      <w:hyperlink r:id="rId13" w:history="1">
        <w:r w:rsidRPr="00B33991">
          <w:rPr>
            <w:rStyle w:val="Hyperlink"/>
            <w:rFonts w:cs="Times New Roman"/>
          </w:rPr>
          <w:t>Eiropas stratēģijas “Bērniem labāks internets”</w:t>
        </w:r>
        <w:r w:rsidRPr="00B33991" w:rsidDel="006D7EE5">
          <w:rPr>
            <w:rStyle w:val="Hyperlink"/>
            <w:rFonts w:cs="Times New Roman"/>
          </w:rPr>
          <w:t xml:space="preserve"> </w:t>
        </w:r>
      </w:hyperlink>
      <w:r w:rsidRPr="00B33991">
        <w:rPr>
          <w:shd w:val="clear" w:color="auto" w:fill="FFFFFF"/>
        </w:rPr>
        <w:t xml:space="preserve"> pasākumus Latvijā, lai</w:t>
      </w:r>
      <w:r w:rsidR="00AE41AA" w:rsidRPr="00B33991">
        <w:rPr>
          <w:shd w:val="clear" w:color="auto" w:fill="FFFFFF"/>
        </w:rPr>
        <w:t xml:space="preserve"> </w:t>
      </w:r>
      <w:r w:rsidRPr="00B33991">
        <w:rPr>
          <w:shd w:val="clear" w:color="auto" w:fill="FFFFFF"/>
        </w:rPr>
        <w:t>aizsar</w:t>
      </w:r>
      <w:r w:rsidRPr="00994B32">
        <w:t>gā</w:t>
      </w:r>
      <w:r w:rsidRPr="00B33991">
        <w:rPr>
          <w:shd w:val="clear" w:color="auto" w:fill="FFFFFF"/>
        </w:rPr>
        <w:t xml:space="preserve">tu bērnus, t.sk. mazāk aizsargātus bērnus, pret kaitīgu un nelikumīgu tiešsaistes saturu un rīcību, </w:t>
      </w:r>
      <w:r>
        <w:t xml:space="preserve">un </w:t>
      </w:r>
      <w:r w:rsidR="007E48AF">
        <w:t>nodrošina</w:t>
      </w:r>
      <w:r w:rsidRPr="00B33991">
        <w:rPr>
          <w:shd w:val="clear" w:color="auto" w:fill="FFFFFF"/>
        </w:rPr>
        <w:t xml:space="preserve"> iespēj</w:t>
      </w:r>
      <w:r w:rsidR="007E48AF" w:rsidRPr="00B33991">
        <w:rPr>
          <w:shd w:val="clear" w:color="auto" w:fill="FFFFFF"/>
        </w:rPr>
        <w:t>as</w:t>
      </w:r>
      <w:r w:rsidRPr="00B33991">
        <w:rPr>
          <w:shd w:val="clear" w:color="auto" w:fill="FFFFFF"/>
        </w:rPr>
        <w:t xml:space="preserve"> iegūt prasmes un zināšanas, lai </w:t>
      </w:r>
      <w:r w:rsidR="00635A99" w:rsidRPr="00B33991">
        <w:rPr>
          <w:shd w:val="clear" w:color="auto" w:fill="FFFFFF"/>
        </w:rPr>
        <w:t xml:space="preserve">bērni tiešsaistes vidē </w:t>
      </w:r>
      <w:r w:rsidR="00635A99">
        <w:t>darbotos</w:t>
      </w:r>
      <w:r w:rsidR="00635A99" w:rsidRPr="00B33991">
        <w:rPr>
          <w:shd w:val="clear" w:color="auto" w:fill="FFFFFF"/>
        </w:rPr>
        <w:t xml:space="preserve"> </w:t>
      </w:r>
      <w:r w:rsidRPr="00B33991">
        <w:rPr>
          <w:shd w:val="clear" w:color="auto" w:fill="FFFFFF"/>
        </w:rPr>
        <w:t>droši un atbildīgi</w:t>
      </w:r>
      <w:r w:rsidR="0093751E" w:rsidRPr="00B33991">
        <w:rPr>
          <w:shd w:val="clear" w:color="auto" w:fill="FFFFFF"/>
        </w:rPr>
        <w:t>.</w:t>
      </w:r>
    </w:p>
    <w:p w14:paraId="26EC7E82" w14:textId="72D0C070" w:rsidR="00AD55F9" w:rsidRDefault="00CB0A34" w:rsidP="00CC582F">
      <w:r>
        <w:lastRenderedPageBreak/>
        <w:t xml:space="preserve">Attīstības virziena īstenošanas pasākumu izpildes atbilstība Plānā noteiktajiem termiņiem ir atspoguļota </w:t>
      </w:r>
      <w:r w:rsidR="00B22192">
        <w:t>3</w:t>
      </w:r>
      <w:r w:rsidR="009F11C6">
        <w:t>. attēlā.</w:t>
      </w:r>
    </w:p>
    <w:p w14:paraId="3CDE6CAC" w14:textId="69A981FC" w:rsidR="00912A42" w:rsidRPr="00E01E60" w:rsidRDefault="00B22192" w:rsidP="00912A42">
      <w:pPr>
        <w:jc w:val="right"/>
      </w:pPr>
      <w:r>
        <w:t>3</w:t>
      </w:r>
      <w:r w:rsidR="00912A42">
        <w:t>.attēls</w:t>
      </w:r>
    </w:p>
    <w:p w14:paraId="6455345B" w14:textId="4CD88A25" w:rsidR="00993DDD" w:rsidRPr="009062D0" w:rsidRDefault="00737666" w:rsidP="00D927E9">
      <w:pPr>
        <w:spacing w:after="0" w:line="360" w:lineRule="auto"/>
        <w:jc w:val="right"/>
        <w:rPr>
          <w:rFonts w:cs="Times New Roman"/>
        </w:rPr>
      </w:pPr>
      <w:r>
        <w:rPr>
          <w:noProof/>
        </w:rPr>
        <w:drawing>
          <wp:inline distT="0" distB="0" distL="0" distR="0" wp14:anchorId="726D7B86" wp14:editId="4D6CE854">
            <wp:extent cx="4293870" cy="2419350"/>
            <wp:effectExtent l="0" t="0" r="11430" b="0"/>
            <wp:docPr id="2092351844" name="Chart 1">
              <a:extLst xmlns:a="http://schemas.openxmlformats.org/drawingml/2006/main">
                <a:ext uri="{FF2B5EF4-FFF2-40B4-BE49-F238E27FC236}">
                  <a16:creationId xmlns:a16="http://schemas.microsoft.com/office/drawing/2014/main" id="{CD8EF3AC-3AA8-41B9-B0D8-0D0ED6F821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839F136" w14:textId="31DF64EF" w:rsidR="008F64EB" w:rsidRPr="000A0C08" w:rsidRDefault="75BBDF3B" w:rsidP="000A0C08">
      <w:pPr>
        <w:pStyle w:val="Heading3"/>
        <w:spacing w:before="0" w:after="0" w:line="360" w:lineRule="auto"/>
        <w:rPr>
          <w:rFonts w:cs="Times New Roman"/>
        </w:rPr>
      </w:pPr>
      <w:bookmarkStart w:id="23" w:name="_Toc202176813"/>
      <w:r w:rsidRPr="000A0C08">
        <w:rPr>
          <w:rFonts w:cs="Times New Roman"/>
        </w:rPr>
        <w:t>Secinājumi</w:t>
      </w:r>
      <w:r w:rsidR="30D68A7D" w:rsidRPr="000A0C08">
        <w:rPr>
          <w:rFonts w:cs="Times New Roman"/>
        </w:rPr>
        <w:t xml:space="preserve"> un turpmākā nepieciešamā rīcība</w:t>
      </w:r>
      <w:r w:rsidR="008F64EB" w:rsidRPr="000A0C08">
        <w:rPr>
          <w:rFonts w:cs="Times New Roman"/>
        </w:rPr>
        <w:t>.</w:t>
      </w:r>
      <w:bookmarkEnd w:id="23"/>
    </w:p>
    <w:p w14:paraId="58305E9E" w14:textId="2C7FBC9E" w:rsidR="00A72138" w:rsidRPr="00FD3464" w:rsidRDefault="00A72138" w:rsidP="004C4DCC">
      <w:pPr>
        <w:rPr>
          <w:lang w:eastAsia="lv-LV"/>
        </w:rPr>
      </w:pPr>
      <w:r w:rsidRPr="00FD3464">
        <w:rPr>
          <w:lang w:eastAsia="lv-LV"/>
        </w:rPr>
        <w:t xml:space="preserve">Attīstības jomā </w:t>
      </w:r>
      <w:r w:rsidR="00190737" w:rsidRPr="001B7B14">
        <w:rPr>
          <w:rFonts w:cs="Times New Roman"/>
        </w:rPr>
        <w:t>“</w:t>
      </w:r>
      <w:r w:rsidR="00190737" w:rsidRPr="00A66380">
        <w:t>Dro</w:t>
      </w:r>
      <w:r w:rsidR="00190737" w:rsidRPr="00A66380">
        <w:rPr>
          <w:rFonts w:hint="eastAsia"/>
        </w:rPr>
        <w:t>šī</w:t>
      </w:r>
      <w:r w:rsidR="00190737" w:rsidRPr="00A66380">
        <w:t>ba un uzticam</w:t>
      </w:r>
      <w:r w:rsidR="00190737" w:rsidRPr="00A66380">
        <w:rPr>
          <w:rFonts w:hint="eastAsia"/>
        </w:rPr>
        <w:t>ī</w:t>
      </w:r>
      <w:r w:rsidR="00190737" w:rsidRPr="00A66380">
        <w:t>ba</w:t>
      </w:r>
      <w:r w:rsidR="00190737">
        <w:t>”</w:t>
      </w:r>
      <w:r w:rsidR="00190737" w:rsidRPr="00A66380">
        <w:t xml:space="preserve"> </w:t>
      </w:r>
      <w:r w:rsidRPr="00FD3464">
        <w:rPr>
          <w:lang w:eastAsia="lv-LV"/>
        </w:rPr>
        <w:t>ietverto uzdevumu īstenošana norit saskaņā ar Plānu, izņemot</w:t>
      </w:r>
      <w:r w:rsidRPr="00FD3464">
        <w:t xml:space="preserve"> projektu, kas paredz portāla “DigiNotārs” papildināšanu ar tehniskiem risinājumiem trešo valstu pilsoņiem. Minētā pasākuma īstenošana apturēta</w:t>
      </w:r>
      <w:r w:rsidRPr="00FD3464">
        <w:rPr>
          <w:lang w:eastAsia="lv-LV"/>
        </w:rPr>
        <w:t xml:space="preserve"> </w:t>
      </w:r>
      <w:r w:rsidRPr="00FD3464">
        <w:t>līdz ar</w:t>
      </w:r>
      <w:r w:rsidRPr="00FD3464">
        <w:rPr>
          <w:lang w:eastAsia="lv-LV"/>
        </w:rPr>
        <w:t xml:space="preserve"> 2022.</w:t>
      </w:r>
      <w:r w:rsidR="00D10C04" w:rsidRPr="008C5135">
        <w:rPr>
          <w:rFonts w:cs="Times New Roman"/>
        </w:rPr>
        <w:t> </w:t>
      </w:r>
      <w:r w:rsidRPr="00FD3464">
        <w:rPr>
          <w:lang w:eastAsia="lv-LV"/>
        </w:rPr>
        <w:t>gada 24.</w:t>
      </w:r>
      <w:r w:rsidR="00D10C04" w:rsidRPr="008C5135">
        <w:rPr>
          <w:rFonts w:cs="Times New Roman"/>
        </w:rPr>
        <w:t> </w:t>
      </w:r>
      <w:r w:rsidRPr="00FD3464">
        <w:rPr>
          <w:lang w:eastAsia="lv-LV"/>
        </w:rPr>
        <w:t>februār</w:t>
      </w:r>
      <w:r>
        <w:rPr>
          <w:lang w:eastAsia="lv-LV"/>
        </w:rPr>
        <w:t>ī</w:t>
      </w:r>
      <w:r w:rsidRPr="00FD3464">
        <w:rPr>
          <w:lang w:eastAsia="lv-LV"/>
        </w:rPr>
        <w:t xml:space="preserve"> Krievijas uzsākto karu Ukrainā. </w:t>
      </w:r>
    </w:p>
    <w:p w14:paraId="322247F1" w14:textId="51A3AE46" w:rsidR="00DC5350" w:rsidRPr="00FD3464" w:rsidRDefault="005B6354" w:rsidP="004C4DCC">
      <w:r w:rsidRPr="00FD3464">
        <w:rPr>
          <w:lang w:eastAsia="lv-LV"/>
        </w:rPr>
        <w:t>Rezultatīvā rādītāja “</w:t>
      </w:r>
      <w:r w:rsidRPr="00FD3464">
        <w:rPr>
          <w:rFonts w:eastAsia="Times New Roman"/>
          <w:lang w:eastAsia="lv-LV"/>
        </w:rPr>
        <w:t>Valsts informācijas sistēmas un platformas, kas ir droši rezervētas un attālināti atjaunojamas (atjaunojamība testēta)”</w:t>
      </w:r>
      <w:r w:rsidR="00F408ED" w:rsidRPr="00FD3464">
        <w:rPr>
          <w:rFonts w:eastAsia="Times New Roman"/>
          <w:lang w:eastAsia="lv-LV"/>
        </w:rPr>
        <w:t xml:space="preserve"> 2024.</w:t>
      </w:r>
      <w:r w:rsidR="001D3293">
        <w:rPr>
          <w:rFonts w:eastAsia="Times New Roman"/>
          <w:lang w:eastAsia="lv-LV"/>
        </w:rPr>
        <w:t xml:space="preserve"> </w:t>
      </w:r>
      <w:r w:rsidR="00F408ED" w:rsidRPr="00FD3464">
        <w:rPr>
          <w:rFonts w:eastAsia="Times New Roman"/>
          <w:lang w:eastAsia="lv-LV"/>
        </w:rPr>
        <w:t>gadam plānotā vērtība ir pārsniegta par 10</w:t>
      </w:r>
      <w:r w:rsidR="00615585" w:rsidRPr="00FD3464">
        <w:rPr>
          <w:rFonts w:eastAsia="Times New Roman"/>
          <w:lang w:eastAsia="lv-LV"/>
        </w:rPr>
        <w:t>,43</w:t>
      </w:r>
      <w:r w:rsidR="00F408ED" w:rsidRPr="00FD3464">
        <w:rPr>
          <w:rFonts w:eastAsia="Times New Roman"/>
          <w:lang w:eastAsia="lv-LV"/>
        </w:rPr>
        <w:t xml:space="preserve"> procentpunktiem</w:t>
      </w:r>
      <w:r w:rsidR="00615585" w:rsidRPr="00FD3464">
        <w:rPr>
          <w:rFonts w:eastAsia="Times New Roman"/>
          <w:lang w:eastAsia="lv-LV"/>
        </w:rPr>
        <w:t xml:space="preserve">, savukārt </w:t>
      </w:r>
      <w:r w:rsidR="009D040C" w:rsidRPr="00FD3464">
        <w:rPr>
          <w:lang w:eastAsia="lv-LV"/>
        </w:rPr>
        <w:t>rez</w:t>
      </w:r>
      <w:r w:rsidR="00615585" w:rsidRPr="00FD3464">
        <w:rPr>
          <w:lang w:eastAsia="lv-LV"/>
        </w:rPr>
        <w:t>ultatīvā rādītāja</w:t>
      </w:r>
      <w:r w:rsidR="009D040C" w:rsidRPr="00FD3464">
        <w:rPr>
          <w:lang w:eastAsia="lv-LV"/>
        </w:rPr>
        <w:t xml:space="preserve"> “</w:t>
      </w:r>
      <w:r w:rsidR="009D040C" w:rsidRPr="00FD3464">
        <w:rPr>
          <w:rFonts w:eastAsia="Times New Roman"/>
          <w:lang w:eastAsia="lv-LV"/>
        </w:rPr>
        <w:t>Valsts pārvaldes starpnozaru informācijas sistēmās valsts pārvaldes darbinieku elektroniskā identifikācija no ārējas vides (web-saskarnēs) notiek ar kvalificētiem elektroniskās identifikācijas līdzekļiem” izpilde atpaliek par tuvu 10 procentpunktiem.</w:t>
      </w:r>
      <w:r w:rsidR="005235DA" w:rsidRPr="00FD3464">
        <w:rPr>
          <w:rFonts w:eastAsia="Times New Roman"/>
          <w:lang w:eastAsia="lv-LV"/>
        </w:rPr>
        <w:t xml:space="preserve"> Vienlaikus, </w:t>
      </w:r>
      <w:r w:rsidR="00FD3464" w:rsidRPr="00FD3464">
        <w:rPr>
          <w:rFonts w:eastAsia="Times New Roman"/>
          <w:lang w:eastAsia="lv-LV"/>
        </w:rPr>
        <w:t>2024. gadā plānotais rezultatīvais rādītājs “</w:t>
      </w:r>
      <w:r w:rsidR="005235DA" w:rsidRPr="00FD3464">
        <w:rPr>
          <w:rFonts w:eastAsia="Times New Roman"/>
          <w:lang w:eastAsia="lv-LV"/>
        </w:rPr>
        <w:t>aktīvo nacionālās elektroniskās identitātes un uzticamības platformas pakalpojumu lietotāju skaits Latvijā</w:t>
      </w:r>
      <w:r w:rsidR="00FD3464" w:rsidRPr="00FD3464">
        <w:rPr>
          <w:rFonts w:eastAsia="Times New Roman"/>
          <w:lang w:eastAsia="lv-LV"/>
        </w:rPr>
        <w:t>”</w:t>
      </w:r>
      <w:r w:rsidR="005235DA" w:rsidRPr="00FD3464">
        <w:rPr>
          <w:rFonts w:eastAsia="Times New Roman"/>
          <w:lang w:eastAsia="lv-LV"/>
        </w:rPr>
        <w:t xml:space="preserve"> ir </w:t>
      </w:r>
      <w:r w:rsidR="00FD3464" w:rsidRPr="00FD3464">
        <w:rPr>
          <w:rFonts w:eastAsia="Times New Roman"/>
          <w:lang w:eastAsia="lv-LV"/>
        </w:rPr>
        <w:t>pārsniegts vairāk kā par 220</w:t>
      </w:r>
      <w:r w:rsidR="0038735B">
        <w:rPr>
          <w:rFonts w:eastAsia="Times New Roman"/>
          <w:lang w:eastAsia="lv-LV"/>
        </w:rPr>
        <w:t> </w:t>
      </w:r>
      <w:r w:rsidR="00FD3464" w:rsidRPr="00FD3464">
        <w:rPr>
          <w:rFonts w:eastAsia="Times New Roman"/>
          <w:lang w:eastAsia="lv-LV"/>
        </w:rPr>
        <w:t xml:space="preserve">tūkst. lietotāju, kamēr rezultatīvā rādītāja “Bažas par digitālo drošību, kas attur no darījumu (pirkumu) veikšanas interneta vidē” novērtēšanai </w:t>
      </w:r>
      <w:r w:rsidR="00CA1EFB">
        <w:rPr>
          <w:rFonts w:eastAsia="Times New Roman"/>
          <w:lang w:eastAsia="lv-LV"/>
        </w:rPr>
        <w:t xml:space="preserve">vairs </w:t>
      </w:r>
      <w:r w:rsidR="00FD3464" w:rsidRPr="00FD3464">
        <w:rPr>
          <w:rFonts w:eastAsia="Times New Roman"/>
          <w:lang w:eastAsia="lv-LV"/>
        </w:rPr>
        <w:t xml:space="preserve">nav </w:t>
      </w:r>
      <w:r w:rsidR="00774B96">
        <w:rPr>
          <w:rFonts w:eastAsia="Times New Roman"/>
          <w:lang w:eastAsia="lv-LV"/>
        </w:rPr>
        <w:t xml:space="preserve">pieejams </w:t>
      </w:r>
      <w:r w:rsidR="00FD3464" w:rsidRPr="00FD3464">
        <w:rPr>
          <w:rFonts w:eastAsia="Times New Roman"/>
          <w:lang w:eastAsia="lv-LV"/>
        </w:rPr>
        <w:t>atbilstoš</w:t>
      </w:r>
      <w:r w:rsidR="00774B96">
        <w:rPr>
          <w:rFonts w:eastAsia="Times New Roman"/>
          <w:lang w:eastAsia="lv-LV"/>
        </w:rPr>
        <w:t>s</w:t>
      </w:r>
      <w:r w:rsidR="00FD3464" w:rsidRPr="00FD3464">
        <w:rPr>
          <w:rFonts w:eastAsia="Times New Roman"/>
          <w:lang w:eastAsia="lv-LV"/>
        </w:rPr>
        <w:t xml:space="preserve"> datu avot</w:t>
      </w:r>
      <w:r w:rsidR="00774B96">
        <w:rPr>
          <w:rFonts w:eastAsia="Times New Roman"/>
          <w:lang w:eastAsia="lv-LV"/>
        </w:rPr>
        <w:t>s</w:t>
      </w:r>
      <w:r w:rsidR="00C92794">
        <w:rPr>
          <w:rFonts w:eastAsia="Times New Roman"/>
          <w:lang w:eastAsia="lv-LV"/>
        </w:rPr>
        <w:t xml:space="preserve"> (</w:t>
      </w:r>
      <w:r w:rsidR="004E65B7">
        <w:rPr>
          <w:rFonts w:eastAsia="Times New Roman"/>
          <w:lang w:eastAsia="lv-LV"/>
        </w:rPr>
        <w:t xml:space="preserve">iepriekš mērīja </w:t>
      </w:r>
      <w:r w:rsidR="00CA1EFB">
        <w:rPr>
          <w:rFonts w:eastAsia="Times New Roman"/>
          <w:lang w:eastAsia="lv-LV"/>
        </w:rPr>
        <w:t>Eurostat</w:t>
      </w:r>
      <w:r w:rsidR="004E65B7">
        <w:rPr>
          <w:rFonts w:eastAsia="Times New Roman"/>
          <w:lang w:eastAsia="lv-LV"/>
        </w:rPr>
        <w:t>, rādītāja mērīšana netiek turpināta)</w:t>
      </w:r>
      <w:r w:rsidR="00FD3464" w:rsidRPr="00FD3464">
        <w:rPr>
          <w:rFonts w:eastAsia="Times New Roman"/>
          <w:lang w:eastAsia="lv-LV"/>
        </w:rPr>
        <w:t>.</w:t>
      </w:r>
    </w:p>
    <w:p w14:paraId="11B48BFA" w14:textId="62704FC0" w:rsidR="00050742" w:rsidRPr="00FD3464" w:rsidRDefault="52FDBE35" w:rsidP="004C4DCC">
      <w:r>
        <w:t>Pamatnostādņu īstenošanas laikā a</w:t>
      </w:r>
      <w:r w:rsidR="2DD924E3">
        <w:t>ttīstības jom</w:t>
      </w:r>
      <w:r>
        <w:t>a</w:t>
      </w:r>
      <w:r w:rsidR="2DD924E3">
        <w:t xml:space="preserve"> </w:t>
      </w:r>
      <w:r w:rsidR="103A5840" w:rsidRPr="558CC4E2">
        <w:rPr>
          <w:rFonts w:cs="Times New Roman"/>
        </w:rPr>
        <w:t>“</w:t>
      </w:r>
      <w:r w:rsidR="103A5840">
        <w:t xml:space="preserve">Drošība un uzticamība” </w:t>
      </w:r>
      <w:r w:rsidR="31D81D49">
        <w:t>ir</w:t>
      </w:r>
      <w:r w:rsidR="4DB144F3">
        <w:t xml:space="preserve"> </w:t>
      </w:r>
      <w:r w:rsidR="6BB94F5C">
        <w:t xml:space="preserve">ne vien </w:t>
      </w:r>
      <w:r w:rsidR="4DB144F3">
        <w:t>saglabāju</w:t>
      </w:r>
      <w:r>
        <w:t>si</w:t>
      </w:r>
      <w:r w:rsidR="6BB94F5C">
        <w:t xml:space="preserve">, bet arī </w:t>
      </w:r>
      <w:r w:rsidR="4DB144F3">
        <w:t xml:space="preserve"> </w:t>
      </w:r>
      <w:r>
        <w:t>palielina</w:t>
      </w:r>
      <w:r w:rsidR="4DB144F3">
        <w:t xml:space="preserve"> nozīm</w:t>
      </w:r>
      <w:r>
        <w:t>ību</w:t>
      </w:r>
      <w:r w:rsidR="291D2B99">
        <w:t>.</w:t>
      </w:r>
      <w:r w:rsidR="4DB144F3">
        <w:t xml:space="preserve"> </w:t>
      </w:r>
      <w:r w:rsidR="0C26D2B8">
        <w:t xml:space="preserve">Latvijas </w:t>
      </w:r>
      <w:r w:rsidR="79F47343">
        <w:t>Kiberdrošības politikas</w:t>
      </w:r>
      <w:r w:rsidR="103A5840">
        <w:t xml:space="preserve"> ietvarā risināmie jautājumi</w:t>
      </w:r>
      <w:r w:rsidR="79F47343">
        <w:t xml:space="preserve"> ir saskanīgi</w:t>
      </w:r>
      <w:r w:rsidR="0BD4554A">
        <w:t xml:space="preserve"> ar ES </w:t>
      </w:r>
      <w:r w:rsidR="0B829B11">
        <w:t xml:space="preserve">Kiberdrošības </w:t>
      </w:r>
      <w:r w:rsidR="0BD4554A">
        <w:t>politikas d</w:t>
      </w:r>
      <w:r w:rsidR="1B96C8C5">
        <w:t>arba</w:t>
      </w:r>
      <w:r w:rsidR="0BD4554A">
        <w:t xml:space="preserve"> kārtības jautājumiem.</w:t>
      </w:r>
    </w:p>
    <w:p w14:paraId="25D31A98" w14:textId="62CC1F15" w:rsidR="44107CF0" w:rsidRDefault="44107CF0">
      <w:r>
        <w:t xml:space="preserve">Šajā attīstības jomā ietvertās aktivitātes skatāmas sasaistē ar Latvijas Kiberdrošības </w:t>
      </w:r>
      <w:r w:rsidR="1CE57882">
        <w:t>stratēģiju</w:t>
      </w:r>
      <w:r>
        <w:t xml:space="preserve"> 2023. - 2026. </w:t>
      </w:r>
      <w:r w:rsidR="6E3CB382">
        <w:t>gadam i</w:t>
      </w:r>
      <w:r>
        <w:t xml:space="preserve">etvertajiem mērķiem un uzdevumiem. </w:t>
      </w:r>
    </w:p>
    <w:p w14:paraId="78F612D8" w14:textId="628A5977" w:rsidR="00E20E30" w:rsidRDefault="00E20E30" w:rsidP="00E20E30">
      <w:pPr>
        <w:pStyle w:val="Heading3"/>
        <w:rPr>
          <w:lang w:eastAsia="lv-LV"/>
        </w:rPr>
      </w:pPr>
      <w:bookmarkStart w:id="24" w:name="_Toc202176814"/>
      <w:r>
        <w:rPr>
          <w:lang w:eastAsia="lv-LV"/>
        </w:rPr>
        <w:lastRenderedPageBreak/>
        <w:t>Ieteikumi</w:t>
      </w:r>
      <w:bookmarkEnd w:id="24"/>
    </w:p>
    <w:p w14:paraId="56867CFE" w14:textId="158EE28C" w:rsidR="00FD382B" w:rsidRDefault="003E572F" w:rsidP="003E572F">
      <w:pPr>
        <w:rPr>
          <w:lang w:eastAsia="lv-LV"/>
        </w:rPr>
      </w:pPr>
      <w:r>
        <w:rPr>
          <w:lang w:eastAsia="lv-LV"/>
        </w:rPr>
        <w:t xml:space="preserve">Turpināt aktīvi īstenot visas paredzētās aktivitātes, lai atbilstoši aktuālajai situācijai un kiberdrošības apdraudējumu veidiem uzturētu drošu un uzticamu Latvijas digitālo vidi. </w:t>
      </w:r>
    </w:p>
    <w:p w14:paraId="29EE6E32" w14:textId="6B8BBD85" w:rsidR="00EE709C" w:rsidRDefault="003F6362" w:rsidP="00D83741">
      <w:pPr>
        <w:rPr>
          <w:lang w:eastAsia="lv-LV"/>
        </w:rPr>
      </w:pPr>
      <w:r>
        <w:rPr>
          <w:lang w:eastAsia="lv-LV"/>
        </w:rPr>
        <w:t>La</w:t>
      </w:r>
      <w:r w:rsidR="00EE709C" w:rsidRPr="00EE709C">
        <w:rPr>
          <w:lang w:eastAsia="lv-LV"/>
        </w:rPr>
        <w:t>i testētu jaunas tehnoloģijas un risinājumus kiberdrošības jomā</w:t>
      </w:r>
      <w:r>
        <w:rPr>
          <w:lang w:eastAsia="lv-LV"/>
        </w:rPr>
        <w:t xml:space="preserve">, </w:t>
      </w:r>
      <w:r w:rsidRPr="003F6362">
        <w:rPr>
          <w:lang w:eastAsia="lv-LV"/>
        </w:rPr>
        <w:t>izvērst publiskā un privātā sektora sadarbību</w:t>
      </w:r>
      <w:r>
        <w:rPr>
          <w:lang w:eastAsia="lv-LV"/>
        </w:rPr>
        <w:t>.</w:t>
      </w:r>
      <w:r w:rsidR="00D83741" w:rsidRPr="00D83741">
        <w:rPr>
          <w:lang w:eastAsia="lv-LV"/>
        </w:rPr>
        <w:t xml:space="preserve"> </w:t>
      </w:r>
      <w:r w:rsidR="00D83741" w:rsidRPr="0083522B">
        <w:rPr>
          <w:lang w:eastAsia="lv-LV"/>
        </w:rPr>
        <w:t>Iesaist</w:t>
      </w:r>
      <w:r w:rsidR="00D9605E">
        <w:rPr>
          <w:lang w:eastAsia="lv-LV"/>
        </w:rPr>
        <w:t>īt</w:t>
      </w:r>
      <w:r w:rsidR="00D83741" w:rsidRPr="0083522B">
        <w:rPr>
          <w:lang w:eastAsia="lv-LV"/>
        </w:rPr>
        <w:t xml:space="preserve"> gan valsts pārvaldi, gan uzņēmumus </w:t>
      </w:r>
      <w:r w:rsidR="00D83741">
        <w:rPr>
          <w:lang w:eastAsia="lv-LV"/>
        </w:rPr>
        <w:t xml:space="preserve">regulārās nacionālā mēroga kiberdrošības vingrinājumu </w:t>
      </w:r>
      <w:r w:rsidR="00D83741" w:rsidRPr="0083522B">
        <w:rPr>
          <w:lang w:eastAsia="lv-LV"/>
        </w:rPr>
        <w:t xml:space="preserve">simulācijās, lai pārbaudītu </w:t>
      </w:r>
      <w:r w:rsidR="00D83741">
        <w:rPr>
          <w:lang w:eastAsia="lv-LV"/>
        </w:rPr>
        <w:t xml:space="preserve">to </w:t>
      </w:r>
      <w:r w:rsidR="00D83741" w:rsidRPr="0083522B">
        <w:rPr>
          <w:lang w:eastAsia="lv-LV"/>
        </w:rPr>
        <w:t>noturību pret dažādu veidu kiberuzbrukumiem.</w:t>
      </w:r>
    </w:p>
    <w:p w14:paraId="66B349E1" w14:textId="60F0FD25" w:rsidR="00740E39" w:rsidRDefault="00A86D62" w:rsidP="003E572F">
      <w:pPr>
        <w:rPr>
          <w:lang w:eastAsia="lv-LV"/>
        </w:rPr>
      </w:pPr>
      <w:r>
        <w:rPr>
          <w:lang w:eastAsia="lv-LV"/>
        </w:rPr>
        <w:t>Stiprināt</w:t>
      </w:r>
      <w:r w:rsidR="00740E39" w:rsidRPr="00740E39">
        <w:rPr>
          <w:lang w:eastAsia="lv-LV"/>
        </w:rPr>
        <w:t xml:space="preserve"> kiberdrošības partnerības, kas palīdzētu efektīvāk apmainīties ar informāciju par kiberdraudiem un veicinātu inovatīvu risinājumu</w:t>
      </w:r>
      <w:r w:rsidR="00740E39">
        <w:rPr>
          <w:lang w:eastAsia="lv-LV"/>
        </w:rPr>
        <w:t xml:space="preserve"> izstrādi</w:t>
      </w:r>
      <w:r w:rsidR="00740E39" w:rsidRPr="00740E39">
        <w:rPr>
          <w:lang w:eastAsia="lv-LV"/>
        </w:rPr>
        <w:t>.</w:t>
      </w:r>
    </w:p>
    <w:p w14:paraId="499239FD" w14:textId="3C7403A4" w:rsidR="00880438" w:rsidRDefault="00A80E80" w:rsidP="00A22A37">
      <w:pPr>
        <w:rPr>
          <w:lang w:eastAsia="lv-LV"/>
        </w:rPr>
      </w:pPr>
      <w:r>
        <w:rPr>
          <w:lang w:eastAsia="lv-LV"/>
        </w:rPr>
        <w:t>Izvērst</w:t>
      </w:r>
      <w:r w:rsidR="00182EB7">
        <w:rPr>
          <w:lang w:eastAsia="lv-LV"/>
        </w:rPr>
        <w:t xml:space="preserve"> sadarbību</w:t>
      </w:r>
      <w:r w:rsidR="00454117" w:rsidRPr="00454117">
        <w:rPr>
          <w:lang w:eastAsia="lv-LV"/>
        </w:rPr>
        <w:t xml:space="preserve"> ar NATO un citām starptautiskām organizācijām, lai </w:t>
      </w:r>
      <w:r w:rsidR="00182EB7">
        <w:rPr>
          <w:lang w:eastAsia="lv-LV"/>
        </w:rPr>
        <w:t>pilnveidotu</w:t>
      </w:r>
      <w:r w:rsidR="00454117" w:rsidRPr="00454117">
        <w:rPr>
          <w:lang w:eastAsia="lv-LV"/>
        </w:rPr>
        <w:t xml:space="preserve"> valsts līmeņa </w:t>
      </w:r>
      <w:r w:rsidR="00182EB7" w:rsidRPr="00454117">
        <w:rPr>
          <w:lang w:eastAsia="lv-LV"/>
        </w:rPr>
        <w:t xml:space="preserve">aizsardzību pret </w:t>
      </w:r>
      <w:r w:rsidR="00945F77">
        <w:rPr>
          <w:lang w:eastAsia="lv-LV"/>
        </w:rPr>
        <w:t>kiber</w:t>
      </w:r>
      <w:r w:rsidR="00454117" w:rsidRPr="00454117">
        <w:rPr>
          <w:lang w:eastAsia="lv-LV"/>
        </w:rPr>
        <w:t>draudiem un dezinformāciju.</w:t>
      </w:r>
    </w:p>
    <w:p w14:paraId="6467C903" w14:textId="14C10029" w:rsidR="00DC5C29" w:rsidRPr="000A0C08" w:rsidRDefault="00DC5C29" w:rsidP="000A0C08">
      <w:pPr>
        <w:pStyle w:val="Heading2"/>
        <w:spacing w:before="0" w:after="0" w:line="360" w:lineRule="auto"/>
        <w:rPr>
          <w:rFonts w:ascii="Times New Roman" w:hAnsi="Times New Roman" w:cs="Times New Roman"/>
        </w:rPr>
      </w:pPr>
      <w:bookmarkStart w:id="25" w:name="_Toc202176815"/>
      <w:r w:rsidRPr="000A0C08">
        <w:rPr>
          <w:rFonts w:ascii="Times New Roman" w:hAnsi="Times New Roman" w:cs="Times New Roman"/>
        </w:rPr>
        <w:t>Attīstības joma “Telekomunikāciju pakalpojumu pieejamība”</w:t>
      </w:r>
      <w:bookmarkEnd w:id="25"/>
    </w:p>
    <w:p w14:paraId="54B37A22" w14:textId="790A6409" w:rsidR="00330871" w:rsidRPr="000A0C08" w:rsidRDefault="00330871" w:rsidP="000A0C08">
      <w:pPr>
        <w:pStyle w:val="Heading3"/>
        <w:spacing w:before="0" w:after="0" w:line="360" w:lineRule="auto"/>
        <w:rPr>
          <w:rFonts w:cs="Times New Roman"/>
        </w:rPr>
      </w:pPr>
      <w:bookmarkStart w:id="26" w:name="_Toc202176816"/>
      <w:r w:rsidRPr="000A0C08">
        <w:rPr>
          <w:rFonts w:cs="Times New Roman"/>
        </w:rPr>
        <w:t>Pašreizējais stāvoklis attīstības jomā</w:t>
      </w:r>
      <w:bookmarkEnd w:id="26"/>
    </w:p>
    <w:p w14:paraId="33043C6F" w14:textId="3B7B8CC2" w:rsidR="009015FF" w:rsidRPr="000A0C08" w:rsidRDefault="00142AD8" w:rsidP="006A6FEF">
      <w:r w:rsidRPr="000A0C08">
        <w:t>Pamatnostādņu</w:t>
      </w:r>
      <w:r w:rsidR="00E93971" w:rsidRPr="000A0C08">
        <w:t xml:space="preserve"> attīstības jomai “Telekomunikāciju pakalpojumu pieejamība” noteikti rezultatīvie rādītāji</w:t>
      </w:r>
      <w:r w:rsidRPr="000A0C08">
        <w:t>:</w:t>
      </w:r>
      <w:r w:rsidR="00DB3C73" w:rsidRPr="000A0C08">
        <w:t xml:space="preserve"> “Vismaz 100 Mb/s platjoslas tīklu izmantošana”, “Gar VIA Baltica un Rail Baltica transporta koridoriem nodrošināts nepārtraukts 5G pārklājums”, </w:t>
      </w:r>
      <w:r w:rsidR="006D1235" w:rsidRPr="000A0C08">
        <w:t>“</w:t>
      </w:r>
      <w:r w:rsidR="00DB3C73" w:rsidRPr="000A0C08">
        <w:t>Nodrošināts 4G un 5G pārklājuma kartējums</w:t>
      </w:r>
      <w:r w:rsidR="006D1235" w:rsidRPr="000A0C08">
        <w:t>”, “</w:t>
      </w:r>
      <w:r w:rsidR="00DB3C73" w:rsidRPr="000A0C08">
        <w:t>Pilsētu skaits, kur nodrošināts nepārtrauks 5G pārklājums</w:t>
      </w:r>
      <w:r w:rsidR="006D1235" w:rsidRPr="000A0C08">
        <w:t xml:space="preserve">”, </w:t>
      </w:r>
      <w:r w:rsidR="00EB376D" w:rsidRPr="000A0C08">
        <w:t>“Ieviesta IPv6 adresācija valsts pārvaldes iestādēs un “M2M un IoT risinājumiem izmantojamo numuru apjoms”</w:t>
      </w:r>
      <w:r w:rsidR="008C6535" w:rsidRPr="000A0C08">
        <w:t xml:space="preserve">, </w:t>
      </w:r>
      <w:r w:rsidR="00A80775" w:rsidRPr="000A0C08">
        <w:t xml:space="preserve">kas atspoguļoti </w:t>
      </w:r>
      <w:r w:rsidR="0094597B">
        <w:t>1</w:t>
      </w:r>
      <w:r w:rsidR="00CC582F">
        <w:t>1</w:t>
      </w:r>
      <w:r w:rsidR="00A80775" w:rsidRPr="000A0C08">
        <w:t>.tabulā</w:t>
      </w:r>
      <w:r w:rsidR="00C132CC">
        <w:t>.</w:t>
      </w:r>
    </w:p>
    <w:p w14:paraId="2F15890C" w14:textId="26A04C9A" w:rsidR="00A80775" w:rsidRPr="00226876" w:rsidRDefault="0094597B" w:rsidP="00711B4D">
      <w:pPr>
        <w:keepNext/>
        <w:jc w:val="right"/>
      </w:pPr>
      <w:r>
        <w:t>1</w:t>
      </w:r>
      <w:r w:rsidR="00CC582F">
        <w:t>1</w:t>
      </w:r>
      <w:r w:rsidR="00A80775">
        <w:t>.tabula</w:t>
      </w:r>
    </w:p>
    <w:tbl>
      <w:tblPr>
        <w:tblW w:w="8303" w:type="dxa"/>
        <w:tblInd w:w="-5" w:type="dxa"/>
        <w:tblLook w:val="04A0" w:firstRow="1" w:lastRow="0" w:firstColumn="1" w:lastColumn="0" w:noHBand="0" w:noVBand="1"/>
      </w:tblPr>
      <w:tblGrid>
        <w:gridCol w:w="2194"/>
        <w:gridCol w:w="1458"/>
        <w:gridCol w:w="1078"/>
        <w:gridCol w:w="1311"/>
        <w:gridCol w:w="1173"/>
        <w:gridCol w:w="1089"/>
      </w:tblGrid>
      <w:tr w:rsidR="00F81F79" w:rsidRPr="494EF6EA" w14:paraId="3A369BFE" w14:textId="77777777" w:rsidTr="005E5516">
        <w:trPr>
          <w:trHeight w:val="777"/>
        </w:trPr>
        <w:tc>
          <w:tcPr>
            <w:tcW w:w="22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376161" w14:textId="38F834F4" w:rsidR="00855597" w:rsidRDefault="00855597" w:rsidP="00BE5480">
            <w:pPr>
              <w:spacing w:after="0" w:line="240" w:lineRule="auto"/>
              <w:ind w:firstLine="0"/>
              <w:jc w:val="center"/>
              <w:rPr>
                <w:rFonts w:eastAsia="Times New Roman" w:cs="Times New Roman"/>
                <w:b/>
                <w:bCs/>
                <w:sz w:val="22"/>
                <w:szCs w:val="22"/>
                <w:lang w:eastAsia="lv-LV"/>
              </w:rPr>
            </w:pPr>
            <w:r w:rsidRPr="494EF6EA">
              <w:rPr>
                <w:rFonts w:eastAsia="Times New Roman" w:cs="Times New Roman"/>
                <w:b/>
                <w:bCs/>
                <w:sz w:val="22"/>
                <w:szCs w:val="22"/>
                <w:lang w:eastAsia="lv-LV"/>
              </w:rPr>
              <w:t>Rezultatīv</w:t>
            </w:r>
            <w:r>
              <w:rPr>
                <w:rFonts w:eastAsia="Times New Roman" w:cs="Times New Roman"/>
                <w:b/>
                <w:bCs/>
                <w:sz w:val="22"/>
                <w:szCs w:val="22"/>
                <w:lang w:eastAsia="lv-LV"/>
              </w:rPr>
              <w:t>ais</w:t>
            </w:r>
            <w:r w:rsidRPr="494EF6EA">
              <w:rPr>
                <w:rFonts w:eastAsia="Times New Roman" w:cs="Times New Roman"/>
                <w:b/>
                <w:bCs/>
                <w:sz w:val="22"/>
                <w:szCs w:val="22"/>
                <w:lang w:eastAsia="lv-LV"/>
              </w:rPr>
              <w:t xml:space="preserve"> rādītāj</w:t>
            </w:r>
            <w:r>
              <w:rPr>
                <w:rFonts w:eastAsia="Times New Roman" w:cs="Times New Roman"/>
                <w:b/>
                <w:bCs/>
                <w:sz w:val="22"/>
                <w:szCs w:val="22"/>
                <w:lang w:eastAsia="lv-LV"/>
              </w:rPr>
              <w:t>s</w:t>
            </w:r>
          </w:p>
        </w:tc>
        <w:tc>
          <w:tcPr>
            <w:tcW w:w="1472" w:type="dxa"/>
            <w:tcBorders>
              <w:top w:val="single" w:sz="4" w:space="0" w:color="auto"/>
              <w:left w:val="nil"/>
              <w:bottom w:val="single" w:sz="4" w:space="0" w:color="auto"/>
              <w:right w:val="single" w:sz="4" w:space="0" w:color="auto"/>
            </w:tcBorders>
            <w:shd w:val="clear" w:color="auto" w:fill="FFFFFF" w:themeFill="background1"/>
            <w:vAlign w:val="center"/>
          </w:tcPr>
          <w:p w14:paraId="2F9FC624" w14:textId="055AE88C" w:rsidR="00855597" w:rsidRDefault="00233CCB" w:rsidP="00BE5480">
            <w:pPr>
              <w:spacing w:after="0" w:line="240" w:lineRule="auto"/>
              <w:ind w:firstLine="0"/>
              <w:jc w:val="center"/>
              <w:rPr>
                <w:rFonts w:eastAsia="Times New Roman" w:cs="Times New Roman"/>
                <w:b/>
                <w:bCs/>
                <w:sz w:val="22"/>
                <w:szCs w:val="22"/>
                <w:lang w:eastAsia="lv-LV"/>
              </w:rPr>
            </w:pPr>
            <w:r w:rsidRPr="00690228">
              <w:rPr>
                <w:rFonts w:eastAsia="Times New Roman" w:cs="Times New Roman"/>
                <w:b/>
                <w:bCs/>
                <w:sz w:val="22"/>
                <w:szCs w:val="22"/>
                <w:lang w:eastAsia="lv-LV"/>
              </w:rPr>
              <w:t>Vērtība</w:t>
            </w:r>
            <w:r>
              <w:rPr>
                <w:rFonts w:eastAsia="Times New Roman" w:cs="Times New Roman"/>
                <w:b/>
                <w:bCs/>
                <w:sz w:val="22"/>
                <w:szCs w:val="22"/>
                <w:lang w:eastAsia="lv-LV"/>
              </w:rPr>
              <w:t xml:space="preserve"> un </w:t>
            </w:r>
            <w:r w:rsidRPr="00690228">
              <w:rPr>
                <w:rFonts w:eastAsia="Times New Roman" w:cs="Times New Roman"/>
                <w:b/>
                <w:bCs/>
                <w:sz w:val="22"/>
                <w:szCs w:val="22"/>
                <w:lang w:eastAsia="lv-LV"/>
              </w:rPr>
              <w:t xml:space="preserve"> bāzes gad</w:t>
            </w:r>
            <w:r>
              <w:rPr>
                <w:rFonts w:eastAsia="Times New Roman" w:cs="Times New Roman"/>
                <w:b/>
                <w:bCs/>
                <w:sz w:val="22"/>
                <w:szCs w:val="22"/>
                <w:lang w:eastAsia="lv-LV"/>
              </w:rPr>
              <w:t>s</w:t>
            </w:r>
          </w:p>
        </w:tc>
        <w:tc>
          <w:tcPr>
            <w:tcW w:w="1041" w:type="dxa"/>
            <w:tcBorders>
              <w:top w:val="single" w:sz="4" w:space="0" w:color="auto"/>
              <w:left w:val="nil"/>
              <w:bottom w:val="single" w:sz="4" w:space="0" w:color="auto"/>
              <w:right w:val="single" w:sz="4" w:space="0" w:color="auto"/>
            </w:tcBorders>
            <w:shd w:val="clear" w:color="auto" w:fill="FFFFFF" w:themeFill="background1"/>
            <w:vAlign w:val="center"/>
          </w:tcPr>
          <w:p w14:paraId="1F812F3E" w14:textId="533DD3DB" w:rsidR="00855597" w:rsidRDefault="00855597" w:rsidP="00BE5480">
            <w:pPr>
              <w:spacing w:after="0" w:line="240" w:lineRule="auto"/>
              <w:ind w:firstLine="0"/>
              <w:jc w:val="center"/>
              <w:rPr>
                <w:rFonts w:eastAsia="Times New Roman" w:cs="Times New Roman"/>
                <w:b/>
                <w:bCs/>
                <w:sz w:val="22"/>
                <w:szCs w:val="22"/>
                <w:lang w:eastAsia="lv-LV"/>
              </w:rPr>
            </w:pPr>
            <w:r w:rsidRPr="00D4433A">
              <w:rPr>
                <w:rFonts w:eastAsia="Times New Roman" w:cs="Times New Roman"/>
                <w:b/>
                <w:bCs/>
                <w:sz w:val="20"/>
                <w:szCs w:val="20"/>
                <w:lang w:eastAsia="lv-LV"/>
              </w:rPr>
              <w:t>Plān</w:t>
            </w:r>
            <w:r>
              <w:rPr>
                <w:rFonts w:eastAsia="Times New Roman" w:cs="Times New Roman"/>
                <w:b/>
                <w:bCs/>
                <w:sz w:val="20"/>
                <w:szCs w:val="20"/>
                <w:lang w:eastAsia="lv-LV"/>
              </w:rPr>
              <w:t>otā vērtība</w:t>
            </w:r>
            <w:r w:rsidRPr="00D4433A">
              <w:rPr>
                <w:rFonts w:eastAsia="Times New Roman" w:cs="Times New Roman"/>
                <w:b/>
                <w:bCs/>
                <w:sz w:val="20"/>
                <w:szCs w:val="20"/>
                <w:lang w:eastAsia="lv-LV"/>
              </w:rPr>
              <w:t xml:space="preserve"> 2024.gadā </w:t>
            </w:r>
          </w:p>
        </w:tc>
        <w:tc>
          <w:tcPr>
            <w:tcW w:w="1312" w:type="dxa"/>
            <w:tcBorders>
              <w:top w:val="single" w:sz="4" w:space="0" w:color="auto"/>
              <w:left w:val="nil"/>
              <w:bottom w:val="single" w:sz="4" w:space="0" w:color="auto"/>
              <w:right w:val="single" w:sz="4" w:space="0" w:color="auto"/>
            </w:tcBorders>
            <w:shd w:val="clear" w:color="auto" w:fill="FFFFFF" w:themeFill="background1"/>
            <w:vAlign w:val="center"/>
          </w:tcPr>
          <w:p w14:paraId="2E4D3167" w14:textId="77777777" w:rsidR="00855597" w:rsidRPr="00D4433A" w:rsidRDefault="00855597" w:rsidP="00BE5480">
            <w:pPr>
              <w:spacing w:after="0" w:line="240" w:lineRule="auto"/>
              <w:ind w:firstLine="0"/>
              <w:jc w:val="center"/>
              <w:rPr>
                <w:rFonts w:eastAsia="Times New Roman" w:cs="Times New Roman"/>
                <w:b/>
                <w:bCs/>
                <w:sz w:val="20"/>
                <w:szCs w:val="20"/>
                <w:lang w:eastAsia="lv-LV"/>
              </w:rPr>
            </w:pPr>
            <w:r>
              <w:rPr>
                <w:rFonts w:eastAsia="Times New Roman" w:cs="Times New Roman"/>
                <w:b/>
                <w:bCs/>
                <w:sz w:val="20"/>
                <w:szCs w:val="20"/>
                <w:lang w:eastAsia="lv-LV"/>
              </w:rPr>
              <w:t>Sasniegtā vērtība</w:t>
            </w:r>
          </w:p>
          <w:p w14:paraId="654622FF" w14:textId="77777777" w:rsidR="00855597" w:rsidRDefault="00855597" w:rsidP="00BE5480">
            <w:pPr>
              <w:spacing w:after="0" w:line="240" w:lineRule="auto"/>
              <w:ind w:firstLine="0"/>
              <w:jc w:val="center"/>
              <w:rPr>
                <w:rFonts w:eastAsia="Times New Roman" w:cs="Times New Roman"/>
                <w:b/>
                <w:bCs/>
                <w:sz w:val="22"/>
                <w:szCs w:val="22"/>
                <w:lang w:eastAsia="lv-LV"/>
              </w:rPr>
            </w:pPr>
            <w:r w:rsidRPr="00D4433A">
              <w:rPr>
                <w:rFonts w:eastAsia="Times New Roman" w:cs="Times New Roman"/>
                <w:b/>
                <w:bCs/>
                <w:sz w:val="20"/>
                <w:szCs w:val="20"/>
                <w:lang w:eastAsia="lv-LV"/>
              </w:rPr>
              <w:t>2024.gadā</w:t>
            </w:r>
          </w:p>
        </w:tc>
        <w:tc>
          <w:tcPr>
            <w:tcW w:w="1175" w:type="dxa"/>
            <w:tcBorders>
              <w:top w:val="single" w:sz="4" w:space="0" w:color="auto"/>
              <w:left w:val="nil"/>
              <w:bottom w:val="single" w:sz="4" w:space="0" w:color="auto"/>
              <w:right w:val="single" w:sz="4" w:space="0" w:color="auto"/>
            </w:tcBorders>
            <w:shd w:val="clear" w:color="auto" w:fill="FFFFFF" w:themeFill="background1"/>
            <w:vAlign w:val="center"/>
          </w:tcPr>
          <w:p w14:paraId="68D76AB5" w14:textId="05B34B9C" w:rsidR="693B33B9" w:rsidRDefault="693B33B9" w:rsidP="00BE5480">
            <w:pPr>
              <w:spacing w:after="0" w:line="240" w:lineRule="auto"/>
              <w:ind w:firstLine="0"/>
              <w:jc w:val="center"/>
              <w:rPr>
                <w:rFonts w:eastAsia="Times New Roman" w:cs="Times New Roman"/>
                <w:b/>
                <w:sz w:val="20"/>
                <w:szCs w:val="20"/>
                <w:lang w:eastAsia="lv-LV"/>
              </w:rPr>
            </w:pPr>
            <w:r w:rsidRPr="316B5E7E">
              <w:rPr>
                <w:rFonts w:eastAsia="Times New Roman" w:cs="Times New Roman"/>
                <w:b/>
                <w:bCs/>
                <w:sz w:val="20"/>
                <w:szCs w:val="20"/>
                <w:lang w:eastAsia="lv-LV"/>
              </w:rPr>
              <w:t>Plānotā vērtība 2027.</w:t>
            </w:r>
            <w:r w:rsidR="5925D780" w:rsidRPr="7C3E2D78">
              <w:rPr>
                <w:rFonts w:eastAsia="Times New Roman" w:cs="Times New Roman"/>
                <w:b/>
                <w:bCs/>
                <w:sz w:val="20"/>
                <w:szCs w:val="20"/>
                <w:lang w:eastAsia="lv-LV"/>
              </w:rPr>
              <w:t>gad</w:t>
            </w:r>
            <w:r w:rsidR="7FC9CCAD" w:rsidRPr="7C3E2D78">
              <w:rPr>
                <w:rFonts w:eastAsia="Times New Roman" w:cs="Times New Roman"/>
                <w:b/>
                <w:bCs/>
                <w:sz w:val="20"/>
                <w:szCs w:val="20"/>
                <w:lang w:eastAsia="lv-LV"/>
              </w:rPr>
              <w:t>ā</w:t>
            </w:r>
          </w:p>
        </w:tc>
        <w:tc>
          <w:tcPr>
            <w:tcW w:w="1089" w:type="dxa"/>
            <w:tcBorders>
              <w:top w:val="single" w:sz="4" w:space="0" w:color="auto"/>
              <w:left w:val="nil"/>
              <w:bottom w:val="single" w:sz="4" w:space="0" w:color="auto"/>
              <w:right w:val="single" w:sz="4" w:space="0" w:color="auto"/>
            </w:tcBorders>
            <w:shd w:val="clear" w:color="auto" w:fill="FFFFFF" w:themeFill="background1"/>
            <w:vAlign w:val="center"/>
          </w:tcPr>
          <w:p w14:paraId="4EB96A7A" w14:textId="3C1EFBF1" w:rsidR="00855597" w:rsidRPr="494EF6EA" w:rsidRDefault="7EE743AB" w:rsidP="00BE5480">
            <w:pPr>
              <w:spacing w:after="0" w:line="240" w:lineRule="auto"/>
              <w:ind w:firstLine="0"/>
              <w:jc w:val="center"/>
            </w:pPr>
            <w:r w:rsidRPr="316B5E7E">
              <w:rPr>
                <w:rFonts w:eastAsia="Times New Roman" w:cs="Times New Roman"/>
                <w:b/>
                <w:bCs/>
                <w:sz w:val="20"/>
                <w:szCs w:val="20"/>
                <w:lang w:eastAsia="lv-LV"/>
              </w:rPr>
              <w:t>Dinamika</w:t>
            </w:r>
            <w:r w:rsidR="2A92E12B" w:rsidRPr="1E2508DF">
              <w:rPr>
                <w:rFonts w:eastAsia="Times New Roman" w:cs="Times New Roman"/>
                <w:b/>
                <w:bCs/>
                <w:sz w:val="20"/>
                <w:szCs w:val="20"/>
                <w:lang w:eastAsia="lv-LV"/>
              </w:rPr>
              <w:t xml:space="preserve"> uz 2024.gadu</w:t>
            </w:r>
          </w:p>
        </w:tc>
      </w:tr>
      <w:tr w:rsidR="00AC3B39" w:rsidRPr="494EF6EA" w14:paraId="7BCB524C" w14:textId="77777777" w:rsidTr="6E1936C8">
        <w:trPr>
          <w:trHeight w:val="409"/>
        </w:trPr>
        <w:tc>
          <w:tcPr>
            <w:tcW w:w="8303"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0B38A9" w14:textId="77777777" w:rsidR="00E45287" w:rsidRDefault="00E45287" w:rsidP="00BE5480">
            <w:pPr>
              <w:spacing w:after="0" w:line="240" w:lineRule="auto"/>
              <w:jc w:val="center"/>
              <w:rPr>
                <w:rFonts w:eastAsia="Times New Roman" w:cs="Times New Roman"/>
                <w:b/>
                <w:bCs/>
                <w:sz w:val="22"/>
                <w:szCs w:val="22"/>
                <w:lang w:eastAsia="lv-LV"/>
              </w:rPr>
            </w:pPr>
            <w:r w:rsidRPr="494EF6EA">
              <w:rPr>
                <w:rFonts w:eastAsia="Times New Roman" w:cs="Times New Roman"/>
                <w:b/>
                <w:bCs/>
                <w:sz w:val="22"/>
                <w:szCs w:val="22"/>
                <w:lang w:eastAsia="lv-LV"/>
              </w:rPr>
              <w:t>4.3. Telekomunikāciju pakalpojumu pieejamība</w:t>
            </w:r>
          </w:p>
        </w:tc>
      </w:tr>
      <w:tr w:rsidR="00C921C2" w:rsidRPr="494EF6EA" w14:paraId="4E074F28" w14:textId="77777777" w:rsidTr="6E1936C8">
        <w:trPr>
          <w:trHeight w:val="705"/>
        </w:trPr>
        <w:tc>
          <w:tcPr>
            <w:tcW w:w="8303" w:type="dxa"/>
            <w:gridSpan w:val="6"/>
            <w:tcBorders>
              <w:top w:val="single" w:sz="4" w:space="0" w:color="auto"/>
              <w:left w:val="single" w:sz="4" w:space="0" w:color="auto"/>
              <w:bottom w:val="single" w:sz="4" w:space="0" w:color="auto"/>
              <w:right w:val="single" w:sz="4" w:space="0" w:color="auto"/>
            </w:tcBorders>
            <w:vAlign w:val="bottom"/>
          </w:tcPr>
          <w:p w14:paraId="42211FF3" w14:textId="77777777" w:rsidR="00E45287" w:rsidRDefault="00E45287" w:rsidP="00BE5480">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4.3.-1 Ir pieaugusi sniegto elektronisko sakaru pakalpojumu kvalitāte un pieejamība, ir samazināta elektronisko sakaru tīklu attīstības un infrastruktūras izvēršanas pakalpojumu cenas un izmaksas</w:t>
            </w:r>
          </w:p>
        </w:tc>
      </w:tr>
      <w:tr w:rsidR="00D135E4" w:rsidRPr="494EF6EA" w14:paraId="1BDD5D7D" w14:textId="77777777" w:rsidTr="6E1936C8">
        <w:trPr>
          <w:trHeight w:val="630"/>
        </w:trPr>
        <w:tc>
          <w:tcPr>
            <w:tcW w:w="22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747EF0"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4.3.-1-1 Vismaz 100 Mb/s platjoslas tīklu izmantošana</w:t>
            </w:r>
          </w:p>
        </w:tc>
        <w:tc>
          <w:tcPr>
            <w:tcW w:w="14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3D00A" w14:textId="77777777" w:rsidR="008F526E"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 xml:space="preserve">38% </w:t>
            </w:r>
          </w:p>
          <w:p w14:paraId="553662A7" w14:textId="02561F85"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(2019)</w:t>
            </w:r>
          </w:p>
        </w:tc>
        <w:tc>
          <w:tcPr>
            <w:tcW w:w="1041" w:type="dxa"/>
            <w:tcBorders>
              <w:top w:val="single" w:sz="4" w:space="0" w:color="auto"/>
              <w:left w:val="single" w:sz="4" w:space="0" w:color="auto"/>
              <w:bottom w:val="single" w:sz="4" w:space="0" w:color="auto"/>
              <w:right w:val="single" w:sz="4" w:space="0" w:color="auto"/>
            </w:tcBorders>
            <w:shd w:val="clear" w:color="auto" w:fill="DDEBF7"/>
            <w:vAlign w:val="center"/>
          </w:tcPr>
          <w:p w14:paraId="2273739E"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50%</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72ACC" w14:textId="7111032D" w:rsidR="00E45287" w:rsidRDefault="5B4833EC" w:rsidP="00E45287">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70,</w:t>
            </w:r>
            <w:r w:rsidR="2B42C9ED">
              <w:rPr>
                <w:rFonts w:eastAsia="Times New Roman" w:cs="Times New Roman"/>
                <w:sz w:val="22"/>
                <w:szCs w:val="22"/>
                <w:lang w:eastAsia="lv-LV"/>
              </w:rPr>
              <w:t>81</w:t>
            </w:r>
            <w:r w:rsidR="0DB3E1AE">
              <w:rPr>
                <w:rFonts w:eastAsia="Times New Roman" w:cs="Times New Roman"/>
                <w:sz w:val="22"/>
                <w:szCs w:val="22"/>
                <w:lang w:eastAsia="lv-LV"/>
              </w:rPr>
              <w:t>%</w:t>
            </w:r>
            <w:r w:rsidR="007831B1">
              <w:rPr>
                <w:rStyle w:val="FootnoteReference"/>
                <w:rFonts w:eastAsia="Times New Roman" w:cs="Times New Roman"/>
                <w:sz w:val="22"/>
                <w:szCs w:val="22"/>
                <w:lang w:eastAsia="lv-LV"/>
              </w:rPr>
              <w:footnoteReference w:id="49"/>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29EA5A" w14:textId="03E61A23" w:rsidR="218E070A" w:rsidRDefault="218E070A"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75%</w:t>
            </w:r>
          </w:p>
        </w:tc>
        <w:tc>
          <w:tcPr>
            <w:tcW w:w="1089" w:type="dxa"/>
            <w:tcBorders>
              <w:top w:val="single" w:sz="4" w:space="0" w:color="auto"/>
              <w:left w:val="single" w:sz="4" w:space="0" w:color="auto"/>
              <w:bottom w:val="single" w:sz="4" w:space="0" w:color="auto"/>
              <w:right w:val="single" w:sz="4" w:space="0" w:color="auto"/>
            </w:tcBorders>
            <w:shd w:val="clear" w:color="auto" w:fill="92D050"/>
            <w:vAlign w:val="center"/>
          </w:tcPr>
          <w:p w14:paraId="73A1A900" w14:textId="12EC4EBD" w:rsidR="00E45287" w:rsidRPr="494EF6EA" w:rsidRDefault="00D135E4" w:rsidP="00E45287">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+20</w:t>
            </w:r>
            <w:r w:rsidR="000634E3">
              <w:rPr>
                <w:rFonts w:eastAsia="Times New Roman" w:cs="Times New Roman"/>
                <w:sz w:val="22"/>
                <w:szCs w:val="22"/>
                <w:lang w:eastAsia="lv-LV"/>
              </w:rPr>
              <w:t>,</w:t>
            </w:r>
            <w:r>
              <w:rPr>
                <w:rFonts w:eastAsia="Times New Roman" w:cs="Times New Roman"/>
                <w:sz w:val="22"/>
                <w:szCs w:val="22"/>
                <w:lang w:eastAsia="lv-LV"/>
              </w:rPr>
              <w:t>81%</w:t>
            </w:r>
          </w:p>
        </w:tc>
      </w:tr>
      <w:tr w:rsidR="00F81F79" w:rsidRPr="494EF6EA" w14:paraId="4556DA6A" w14:textId="77777777" w:rsidTr="6E1936C8">
        <w:trPr>
          <w:trHeight w:val="624"/>
        </w:trPr>
        <w:tc>
          <w:tcPr>
            <w:tcW w:w="22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83AE3"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4.3.-1-2 Gar VIA Baltica un Rail Baltica transporta koridoriem nodrošināts nepārtraukts 5G pārklājums</w:t>
            </w:r>
          </w:p>
        </w:tc>
        <w:tc>
          <w:tcPr>
            <w:tcW w:w="14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CCEABC" w14:textId="77777777" w:rsidR="008F526E"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 xml:space="preserve">0% </w:t>
            </w:r>
          </w:p>
          <w:p w14:paraId="51D7CBF6" w14:textId="6F2E35A5"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(2020)</w:t>
            </w:r>
          </w:p>
        </w:tc>
        <w:tc>
          <w:tcPr>
            <w:tcW w:w="1041" w:type="dxa"/>
            <w:tcBorders>
              <w:top w:val="single" w:sz="4" w:space="0" w:color="auto"/>
              <w:left w:val="single" w:sz="4" w:space="0" w:color="auto"/>
              <w:bottom w:val="single" w:sz="4" w:space="0" w:color="auto"/>
              <w:right w:val="single" w:sz="4" w:space="0" w:color="auto"/>
            </w:tcBorders>
            <w:shd w:val="clear" w:color="auto" w:fill="DDEBF7"/>
            <w:vAlign w:val="center"/>
          </w:tcPr>
          <w:p w14:paraId="5EB890BB"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0%</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53324" w14:textId="29F3BA64"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0%</w:t>
            </w:r>
            <w:r w:rsidR="0077354A">
              <w:rPr>
                <w:rFonts w:eastAsia="Times New Roman" w:cs="Times New Roman"/>
                <w:sz w:val="22"/>
                <w:szCs w:val="22"/>
                <w:lang w:eastAsia="lv-LV"/>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0A015" w14:textId="6E86C8B6" w:rsidR="1FE1B8E9" w:rsidRDefault="1FE1B8E9"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75%</w:t>
            </w:r>
          </w:p>
        </w:tc>
        <w:tc>
          <w:tcPr>
            <w:tcW w:w="1089" w:type="dxa"/>
            <w:tcBorders>
              <w:top w:val="single" w:sz="4" w:space="0" w:color="auto"/>
              <w:left w:val="single" w:sz="4" w:space="0" w:color="auto"/>
              <w:bottom w:val="single" w:sz="4" w:space="0" w:color="auto"/>
              <w:right w:val="single" w:sz="4" w:space="0" w:color="auto"/>
            </w:tcBorders>
            <w:shd w:val="clear" w:color="auto" w:fill="FFC000"/>
            <w:vAlign w:val="center"/>
          </w:tcPr>
          <w:p w14:paraId="1BD7EAC9" w14:textId="77777777" w:rsidR="00E45287" w:rsidRPr="494EF6EA" w:rsidRDefault="00E45287" w:rsidP="00E45287">
            <w:pPr>
              <w:spacing w:after="0" w:line="240" w:lineRule="auto"/>
              <w:ind w:firstLine="0"/>
              <w:jc w:val="center"/>
              <w:rPr>
                <w:rFonts w:eastAsia="Times New Roman" w:cs="Times New Roman"/>
                <w:sz w:val="22"/>
                <w:szCs w:val="22"/>
                <w:lang w:eastAsia="lv-LV"/>
              </w:rPr>
            </w:pPr>
          </w:p>
        </w:tc>
      </w:tr>
      <w:tr w:rsidR="00F81F79" w:rsidRPr="50E44B63" w14:paraId="194B39B2" w14:textId="77777777" w:rsidTr="6E1936C8">
        <w:trPr>
          <w:trHeight w:val="490"/>
        </w:trPr>
        <w:tc>
          <w:tcPr>
            <w:tcW w:w="22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05F398"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lastRenderedPageBreak/>
              <w:t>4.3.-1-3 Nodrošināts 4G un 5G pārklājuma kartējums</w:t>
            </w:r>
          </w:p>
        </w:tc>
        <w:tc>
          <w:tcPr>
            <w:tcW w:w="14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18096C" w14:textId="77777777" w:rsidR="008F526E" w:rsidRDefault="00E45287" w:rsidP="000634E3">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 xml:space="preserve">90% </w:t>
            </w:r>
          </w:p>
          <w:p w14:paraId="6F5ED4F3" w14:textId="182FF007" w:rsidR="00E45287" w:rsidRDefault="00E45287" w:rsidP="000634E3">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(2020)</w:t>
            </w:r>
          </w:p>
        </w:tc>
        <w:tc>
          <w:tcPr>
            <w:tcW w:w="1041" w:type="dxa"/>
            <w:tcBorders>
              <w:top w:val="single" w:sz="4" w:space="0" w:color="auto"/>
              <w:left w:val="single" w:sz="4" w:space="0" w:color="auto"/>
              <w:bottom w:val="single" w:sz="4" w:space="0" w:color="auto"/>
              <w:right w:val="single" w:sz="4" w:space="0" w:color="auto"/>
            </w:tcBorders>
            <w:shd w:val="clear" w:color="auto" w:fill="DDEBF7"/>
            <w:vAlign w:val="center"/>
          </w:tcPr>
          <w:p w14:paraId="241C5A1A" w14:textId="77777777" w:rsidR="00E45287" w:rsidRDefault="00E45287" w:rsidP="000634E3">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95%</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AF780F" w14:textId="39D9AD5F" w:rsidR="00E45287" w:rsidRDefault="430AC2BF" w:rsidP="000634E3">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95%</w:t>
            </w:r>
            <w:r w:rsidR="00F81F79">
              <w:rPr>
                <w:rStyle w:val="FootnoteReference"/>
                <w:rFonts w:eastAsia="Times New Roman" w:cs="Times New Roman"/>
                <w:sz w:val="22"/>
                <w:szCs w:val="22"/>
                <w:lang w:eastAsia="lv-LV"/>
              </w:rPr>
              <w:footnoteReference w:id="50"/>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285292" w14:textId="464B2F01" w:rsidR="724BAEBB" w:rsidRDefault="724BAEBB" w:rsidP="000634E3">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100%</w:t>
            </w:r>
          </w:p>
        </w:tc>
        <w:tc>
          <w:tcPr>
            <w:tcW w:w="1089" w:type="dxa"/>
            <w:tcBorders>
              <w:top w:val="single" w:sz="4" w:space="0" w:color="auto"/>
              <w:left w:val="single" w:sz="4" w:space="0" w:color="auto"/>
              <w:bottom w:val="single" w:sz="4" w:space="0" w:color="auto"/>
              <w:right w:val="single" w:sz="4" w:space="0" w:color="auto"/>
            </w:tcBorders>
            <w:shd w:val="clear" w:color="auto" w:fill="92D050"/>
            <w:vAlign w:val="center"/>
          </w:tcPr>
          <w:p w14:paraId="019DAEE5" w14:textId="77777777" w:rsidR="00E45287" w:rsidRPr="50E44B63" w:rsidRDefault="00E45287" w:rsidP="00E45287">
            <w:pPr>
              <w:spacing w:after="0" w:line="240" w:lineRule="auto"/>
              <w:ind w:firstLine="0"/>
              <w:jc w:val="center"/>
              <w:rPr>
                <w:rFonts w:eastAsia="Times New Roman" w:cs="Times New Roman"/>
                <w:sz w:val="22"/>
                <w:szCs w:val="22"/>
                <w:lang w:eastAsia="lv-LV"/>
              </w:rPr>
            </w:pPr>
          </w:p>
        </w:tc>
      </w:tr>
      <w:tr w:rsidR="00F81F79" w:rsidRPr="494EF6EA" w14:paraId="7DB73C2D" w14:textId="77777777" w:rsidTr="00A22A37">
        <w:trPr>
          <w:trHeight w:val="557"/>
        </w:trPr>
        <w:tc>
          <w:tcPr>
            <w:tcW w:w="22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12579" w14:textId="0FBBA474"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4.3.-1-4 Pilsētu skaits, kur nodrošināts nepārtrauks 5G pārklājums</w:t>
            </w:r>
          </w:p>
        </w:tc>
        <w:tc>
          <w:tcPr>
            <w:tcW w:w="14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37870F"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0 skaits (2020)</w:t>
            </w:r>
          </w:p>
        </w:tc>
        <w:tc>
          <w:tcPr>
            <w:tcW w:w="1041" w:type="dxa"/>
            <w:tcBorders>
              <w:top w:val="single" w:sz="4" w:space="0" w:color="auto"/>
              <w:left w:val="single" w:sz="4" w:space="0" w:color="auto"/>
              <w:bottom w:val="single" w:sz="4" w:space="0" w:color="auto"/>
              <w:right w:val="single" w:sz="4" w:space="0" w:color="auto"/>
            </w:tcBorders>
            <w:shd w:val="clear" w:color="auto" w:fill="DDEBF7"/>
            <w:vAlign w:val="center"/>
          </w:tcPr>
          <w:p w14:paraId="5045227D"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0</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8FFAA"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F80F6" w14:textId="52F71B54" w:rsidR="55205440" w:rsidRDefault="55205440"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4</w:t>
            </w:r>
          </w:p>
        </w:tc>
        <w:tc>
          <w:tcPr>
            <w:tcW w:w="1089" w:type="dxa"/>
            <w:tcBorders>
              <w:top w:val="single" w:sz="4" w:space="0" w:color="auto"/>
              <w:left w:val="single" w:sz="4" w:space="0" w:color="auto"/>
              <w:bottom w:val="single" w:sz="4" w:space="0" w:color="auto"/>
              <w:right w:val="single" w:sz="4" w:space="0" w:color="auto"/>
            </w:tcBorders>
            <w:shd w:val="clear" w:color="auto" w:fill="FFC000"/>
            <w:vAlign w:val="center"/>
          </w:tcPr>
          <w:p w14:paraId="1684BF9A" w14:textId="77777777" w:rsidR="00E45287" w:rsidRPr="494EF6EA" w:rsidRDefault="00E45287" w:rsidP="00E45287">
            <w:pPr>
              <w:spacing w:after="0" w:line="240" w:lineRule="auto"/>
              <w:ind w:firstLine="0"/>
              <w:jc w:val="center"/>
              <w:rPr>
                <w:rFonts w:eastAsia="Times New Roman" w:cs="Times New Roman"/>
                <w:sz w:val="22"/>
                <w:szCs w:val="22"/>
                <w:lang w:eastAsia="lv-LV"/>
              </w:rPr>
            </w:pPr>
          </w:p>
        </w:tc>
      </w:tr>
      <w:tr w:rsidR="000E3330" w:rsidRPr="494EF6EA" w14:paraId="78928FB5" w14:textId="77777777" w:rsidTr="6E1936C8">
        <w:trPr>
          <w:trHeight w:val="675"/>
        </w:trPr>
        <w:tc>
          <w:tcPr>
            <w:tcW w:w="8303" w:type="dxa"/>
            <w:gridSpan w:val="6"/>
            <w:tcBorders>
              <w:top w:val="single" w:sz="4" w:space="0" w:color="auto"/>
              <w:left w:val="single" w:sz="4" w:space="0" w:color="auto"/>
              <w:bottom w:val="single" w:sz="4" w:space="0" w:color="auto"/>
              <w:right w:val="single" w:sz="4" w:space="0" w:color="auto"/>
            </w:tcBorders>
            <w:vAlign w:val="bottom"/>
          </w:tcPr>
          <w:p w14:paraId="798C8441" w14:textId="77777777" w:rsidR="00E45287" w:rsidRDefault="00E45287" w:rsidP="00BE5480">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4.3.-2 Ir efektivizēta interneta lietotāju identificēšana, uzlabojot iespēju tiesībsargājošām iestādēm identificēt e-pakalpojuma vai informācijas resursa lietotājus, uzlabota elektronisko sakaru tīklu drošība, kā arī tiek veicināta M2M un IoT risinājumu ieviešana</w:t>
            </w:r>
          </w:p>
        </w:tc>
      </w:tr>
      <w:tr w:rsidR="00F81F79" w:rsidRPr="494EF6EA" w14:paraId="63D167AD" w14:textId="77777777" w:rsidTr="6E1936C8">
        <w:trPr>
          <w:trHeight w:val="620"/>
        </w:trPr>
        <w:tc>
          <w:tcPr>
            <w:tcW w:w="22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A01116"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4.3.-2-1 Ieviesta  IPv6 adresācija valsts pārvaldes iestādēs</w:t>
            </w:r>
          </w:p>
        </w:tc>
        <w:tc>
          <w:tcPr>
            <w:tcW w:w="14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11928C" w14:textId="77777777" w:rsidR="008F526E"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 xml:space="preserve">0% </w:t>
            </w:r>
          </w:p>
          <w:p w14:paraId="7CBC360E" w14:textId="5650D53E"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(2020)</w:t>
            </w:r>
          </w:p>
        </w:tc>
        <w:tc>
          <w:tcPr>
            <w:tcW w:w="1041" w:type="dxa"/>
            <w:tcBorders>
              <w:top w:val="single" w:sz="4" w:space="0" w:color="auto"/>
              <w:left w:val="single" w:sz="4" w:space="0" w:color="auto"/>
              <w:bottom w:val="single" w:sz="4" w:space="0" w:color="auto"/>
              <w:right w:val="single" w:sz="4" w:space="0" w:color="auto"/>
            </w:tcBorders>
            <w:shd w:val="clear" w:color="auto" w:fill="DDEBF7"/>
            <w:vAlign w:val="center"/>
          </w:tcPr>
          <w:p w14:paraId="5B72B8B6"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10%</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5013F" w14:textId="105887D7" w:rsidR="00E45287" w:rsidRDefault="40A55610"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Dati būs pieejami 2025.gadā</w:t>
            </w:r>
            <w:r w:rsidR="00F23DF9">
              <w:rPr>
                <w:rStyle w:val="FootnoteReference"/>
                <w:rFonts w:eastAsia="Times New Roman" w:cs="Times New Roman"/>
                <w:sz w:val="22"/>
                <w:szCs w:val="22"/>
                <w:lang w:eastAsia="lv-LV"/>
              </w:rPr>
              <w:footnoteReference w:id="51"/>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2AC74" w14:textId="663E224C" w:rsidR="5BEFC49E" w:rsidRDefault="5BEFC49E"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80%</w:t>
            </w:r>
          </w:p>
        </w:tc>
        <w:tc>
          <w:tcPr>
            <w:tcW w:w="1089" w:type="dxa"/>
            <w:tcBorders>
              <w:top w:val="single" w:sz="4" w:space="0" w:color="auto"/>
              <w:left w:val="single" w:sz="4" w:space="0" w:color="auto"/>
              <w:bottom w:val="single" w:sz="4" w:space="0" w:color="auto"/>
              <w:right w:val="single" w:sz="4" w:space="0" w:color="auto"/>
            </w:tcBorders>
            <w:shd w:val="clear" w:color="auto" w:fill="FF0000"/>
            <w:vAlign w:val="center"/>
          </w:tcPr>
          <w:p w14:paraId="35ADB3A4" w14:textId="77777777" w:rsidR="00E45287" w:rsidRPr="494EF6EA" w:rsidRDefault="00E45287" w:rsidP="00E45287">
            <w:pPr>
              <w:spacing w:after="0" w:line="240" w:lineRule="auto"/>
              <w:ind w:firstLine="0"/>
              <w:jc w:val="center"/>
              <w:rPr>
                <w:rFonts w:eastAsia="Times New Roman" w:cs="Times New Roman"/>
                <w:sz w:val="22"/>
                <w:szCs w:val="22"/>
                <w:lang w:eastAsia="lv-LV"/>
              </w:rPr>
            </w:pPr>
          </w:p>
        </w:tc>
      </w:tr>
      <w:tr w:rsidR="00F81F79" w:rsidRPr="494EF6EA" w14:paraId="20FA0CA4" w14:textId="77777777" w:rsidTr="6E1936C8">
        <w:trPr>
          <w:trHeight w:val="694"/>
        </w:trPr>
        <w:tc>
          <w:tcPr>
            <w:tcW w:w="22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35487"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4.3.-2-2 M2M un IoT risinājumiem izmantojamo numuru apjoms</w:t>
            </w:r>
          </w:p>
        </w:tc>
        <w:tc>
          <w:tcPr>
            <w:tcW w:w="14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D7B8CD" w14:textId="77777777" w:rsidR="008F526E"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 xml:space="preserve">0% </w:t>
            </w:r>
          </w:p>
          <w:p w14:paraId="104EA27A" w14:textId="1B2FFBB3"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(2020)</w:t>
            </w:r>
          </w:p>
        </w:tc>
        <w:tc>
          <w:tcPr>
            <w:tcW w:w="1041" w:type="dxa"/>
            <w:tcBorders>
              <w:top w:val="single" w:sz="4" w:space="0" w:color="auto"/>
              <w:left w:val="single" w:sz="4" w:space="0" w:color="auto"/>
              <w:bottom w:val="single" w:sz="4" w:space="0" w:color="auto"/>
              <w:right w:val="single" w:sz="4" w:space="0" w:color="auto"/>
            </w:tcBorders>
            <w:shd w:val="clear" w:color="auto" w:fill="DDEBF7"/>
            <w:vAlign w:val="center"/>
          </w:tcPr>
          <w:p w14:paraId="33BBD74C"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7%</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F4232" w14:textId="77740CB3" w:rsidR="00E45287" w:rsidRDefault="40A55610"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Dati būs pieejami 2025.gadā</w:t>
            </w:r>
            <w:r w:rsidR="00A1481B">
              <w:rPr>
                <w:rStyle w:val="FootnoteReference"/>
                <w:rFonts w:eastAsia="Times New Roman" w:cs="Times New Roman"/>
                <w:sz w:val="22"/>
                <w:szCs w:val="22"/>
                <w:lang w:eastAsia="lv-LV"/>
              </w:rPr>
              <w:footnoteReference w:id="52"/>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F27F80" w14:textId="21893AF1" w:rsidR="609B17E1" w:rsidRDefault="609B17E1"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20%</w:t>
            </w:r>
          </w:p>
        </w:tc>
        <w:tc>
          <w:tcPr>
            <w:tcW w:w="1089" w:type="dxa"/>
            <w:tcBorders>
              <w:top w:val="single" w:sz="4" w:space="0" w:color="auto"/>
              <w:left w:val="single" w:sz="4" w:space="0" w:color="auto"/>
              <w:bottom w:val="single" w:sz="4" w:space="0" w:color="auto"/>
              <w:right w:val="single" w:sz="4" w:space="0" w:color="auto"/>
            </w:tcBorders>
            <w:shd w:val="clear" w:color="auto" w:fill="FF0000"/>
            <w:vAlign w:val="center"/>
          </w:tcPr>
          <w:p w14:paraId="3DDB4BDC" w14:textId="77777777" w:rsidR="00E45287" w:rsidRPr="494EF6EA" w:rsidRDefault="00E45287" w:rsidP="00E45287">
            <w:pPr>
              <w:spacing w:after="0" w:line="240" w:lineRule="auto"/>
              <w:ind w:firstLine="0"/>
              <w:jc w:val="center"/>
              <w:rPr>
                <w:rFonts w:eastAsia="Times New Roman" w:cs="Times New Roman"/>
                <w:sz w:val="22"/>
                <w:szCs w:val="22"/>
                <w:lang w:eastAsia="lv-LV"/>
              </w:rPr>
            </w:pPr>
          </w:p>
        </w:tc>
      </w:tr>
    </w:tbl>
    <w:p w14:paraId="1F606C02" w14:textId="77777777" w:rsidR="00883CF9" w:rsidRDefault="00883CF9" w:rsidP="00EE1645"/>
    <w:p w14:paraId="19687B30" w14:textId="015F887D" w:rsidR="0077354A" w:rsidRPr="00992AE6" w:rsidRDefault="702652C0" w:rsidP="0077354A">
      <w:pPr>
        <w:shd w:val="clear" w:color="auto" w:fill="FFFFFF" w:themeFill="background1"/>
        <w:spacing w:after="0" w:line="240" w:lineRule="auto"/>
        <w:ind w:firstLine="0"/>
        <w:rPr>
          <w:rFonts w:eastAsia="Times New Roman" w:cs="Times New Roman"/>
          <w:lang w:eastAsia="lv-LV"/>
        </w:rPr>
      </w:pPr>
      <w:r w:rsidRPr="0077354A">
        <w:t>*</w:t>
      </w:r>
      <w:r w:rsidRPr="0077354A">
        <w:rPr>
          <w:rFonts w:eastAsia="Times New Roman" w:cs="Times New Roman"/>
          <w:sz w:val="22"/>
          <w:szCs w:val="22"/>
          <w:lang w:eastAsia="lv-LV"/>
        </w:rPr>
        <w:t xml:space="preserve"> </w:t>
      </w:r>
      <w:r w:rsidRPr="00992AE6">
        <w:rPr>
          <w:rFonts w:eastAsia="Times New Roman" w:cs="Times New Roman"/>
          <w:lang w:eastAsia="lv-LV"/>
        </w:rPr>
        <w:t>Lai nodrošinātu gar VIA Baltica un Rail Baltica transporta koridoriem nepārtrauktu 5G pārklājumu ir Eiropas Komisija ir atbalstījusi šādus Eiropas infrastruktūras savienošanas instrumenta projektus</w:t>
      </w:r>
      <w:r w:rsidR="0077354A" w:rsidRPr="00992AE6">
        <w:rPr>
          <w:rStyle w:val="FootnoteReference"/>
          <w:rFonts w:eastAsia="Times New Roman" w:cs="Times New Roman"/>
          <w:lang w:eastAsia="lv-LV"/>
        </w:rPr>
        <w:footnoteReference w:id="53"/>
      </w:r>
      <w:r w:rsidRPr="00992AE6">
        <w:rPr>
          <w:rFonts w:eastAsia="Times New Roman" w:cs="Times New Roman"/>
          <w:lang w:eastAsia="lv-LV"/>
        </w:rPr>
        <w:t>:</w:t>
      </w:r>
    </w:p>
    <w:p w14:paraId="584AAE49" w14:textId="77777777" w:rsidR="0077354A" w:rsidRPr="00992AE6" w:rsidRDefault="0077354A" w:rsidP="0077354A">
      <w:pPr>
        <w:shd w:val="clear" w:color="auto" w:fill="FFFFFF" w:themeFill="background1"/>
        <w:spacing w:after="0" w:line="240" w:lineRule="auto"/>
        <w:ind w:firstLine="0"/>
        <w:rPr>
          <w:rFonts w:eastAsia="Times New Roman" w:cs="Times New Roman"/>
          <w:lang w:eastAsia="lv-LV"/>
        </w:rPr>
      </w:pPr>
      <w:r w:rsidRPr="00992AE6">
        <w:rPr>
          <w:rFonts w:eastAsia="Times New Roman" w:cs="Times New Roman"/>
          <w:lang w:eastAsia="lv-LV"/>
        </w:rPr>
        <w:t xml:space="preserve">2022. gadā: </w:t>
      </w:r>
    </w:p>
    <w:p w14:paraId="440D1C28" w14:textId="5D67F885" w:rsidR="0077354A" w:rsidRPr="00992AE6" w:rsidRDefault="0077354A" w:rsidP="0077354A">
      <w:pPr>
        <w:shd w:val="clear" w:color="auto" w:fill="FFFFFF" w:themeFill="background1"/>
        <w:tabs>
          <w:tab w:val="left" w:pos="321"/>
        </w:tabs>
        <w:spacing w:after="0" w:line="240" w:lineRule="auto"/>
        <w:ind w:firstLine="0"/>
        <w:rPr>
          <w:rFonts w:eastAsia="Times New Roman" w:cs="Times New Roman"/>
          <w:lang w:eastAsia="lv-LV"/>
        </w:rPr>
      </w:pPr>
      <w:r w:rsidRPr="00992AE6">
        <w:rPr>
          <w:rFonts w:eastAsia="Times New Roman" w:cs="Times New Roman"/>
          <w:lang w:eastAsia="lv-LV"/>
        </w:rPr>
        <w:t>1)</w:t>
      </w:r>
      <w:r w:rsidRPr="00992AE6">
        <w:rPr>
          <w:rFonts w:eastAsia="Times New Roman" w:cs="Times New Roman"/>
          <w:lang w:eastAsia="lv-LV"/>
        </w:rPr>
        <w:tab/>
        <w:t>“5G Corridor Study for Latvia, Estonia and Lithuania” (2023. gada janvāris</w:t>
      </w:r>
      <w:r w:rsidR="00F12F80" w:rsidRPr="00992AE6">
        <w:rPr>
          <w:rFonts w:eastAsia="Times New Roman" w:cs="Times New Roman"/>
          <w:lang w:eastAsia="lv-LV"/>
        </w:rPr>
        <w:t xml:space="preserve"> – </w:t>
      </w:r>
      <w:r w:rsidRPr="00992AE6">
        <w:rPr>
          <w:rFonts w:eastAsia="Times New Roman" w:cs="Times New Roman"/>
          <w:lang w:eastAsia="lv-LV"/>
        </w:rPr>
        <w:t>2023. gada jūlijs, pabeigts)</w:t>
      </w:r>
      <w:r w:rsidR="00387A41" w:rsidRPr="00992AE6">
        <w:rPr>
          <w:rFonts w:eastAsia="Times New Roman" w:cs="Times New Roman"/>
          <w:lang w:eastAsia="lv-LV"/>
        </w:rPr>
        <w:t>.</w:t>
      </w:r>
      <w:r w:rsidRPr="00992AE6">
        <w:rPr>
          <w:rFonts w:eastAsia="Times New Roman" w:cs="Times New Roman"/>
          <w:lang w:eastAsia="lv-LV"/>
        </w:rPr>
        <w:t xml:space="preserve"> </w:t>
      </w:r>
    </w:p>
    <w:p w14:paraId="45FE0B1D" w14:textId="77777777" w:rsidR="0077354A" w:rsidRPr="00992AE6" w:rsidRDefault="0077354A" w:rsidP="0077354A">
      <w:pPr>
        <w:shd w:val="clear" w:color="auto" w:fill="FFFFFF" w:themeFill="background1"/>
        <w:spacing w:after="0" w:line="240" w:lineRule="auto"/>
        <w:ind w:firstLine="0"/>
      </w:pPr>
      <w:r w:rsidRPr="00992AE6">
        <w:rPr>
          <w:rFonts w:eastAsia="Times New Roman" w:cs="Times New Roman"/>
          <w:lang w:eastAsia="lv-LV"/>
        </w:rPr>
        <w:t xml:space="preserve">Mērķis: veikt pētījumu, kurā ietverts tehniskais risinājums un finanšu modelis nepieciešamajai 5G izvēršanas infrastruktūrai “Via Baltica” un “Rail Baltica” transporta koridoros Igaunijā un </w:t>
      </w:r>
      <w:r w:rsidRPr="00992AE6">
        <w:t>Latvijā, ar spēju nodrošināt 5G pārklājumu un tehniskos risinājumus pārejai bez sakaru kvalitātes zuduma uz kaimiņvalsts sakaru tīklu arī robežu šķērsojošos punktos.</w:t>
      </w:r>
    </w:p>
    <w:p w14:paraId="3DFD368B" w14:textId="44A8F30F" w:rsidR="0077354A" w:rsidRPr="00992AE6" w:rsidRDefault="0077354A" w:rsidP="0077354A">
      <w:pPr>
        <w:shd w:val="clear" w:color="auto" w:fill="FFFFFF" w:themeFill="background1"/>
        <w:spacing w:after="0" w:line="240" w:lineRule="auto"/>
        <w:ind w:firstLine="0"/>
      </w:pPr>
      <w:r w:rsidRPr="00992AE6">
        <w:t xml:space="preserve">Iesaistītās puses: </w:t>
      </w:r>
      <w:r w:rsidR="009932B3">
        <w:t>SIA</w:t>
      </w:r>
      <w:r w:rsidRPr="00992AE6">
        <w:t xml:space="preserve"> “Elektroniskie sakari”, SIA “Latvijas Mobilais Telefons”, Tallinas Tehniskā universitāte, biedrība “Eesti Lairiba Arenduse Sihtasutus”, “Telia Eesti” un “Elisa Eesti”.</w:t>
      </w:r>
    </w:p>
    <w:p w14:paraId="362258A0" w14:textId="77777777" w:rsidR="0077354A" w:rsidRPr="00992AE6" w:rsidRDefault="0077354A" w:rsidP="0077354A">
      <w:pPr>
        <w:shd w:val="clear" w:color="auto" w:fill="FFFFFF" w:themeFill="background1"/>
        <w:spacing w:after="0" w:line="240" w:lineRule="auto"/>
        <w:ind w:firstLine="0"/>
      </w:pPr>
      <w:r w:rsidRPr="00992AE6">
        <w:t>CEF finansējums 249 tūkst. EUR.</w:t>
      </w:r>
    </w:p>
    <w:p w14:paraId="5EAEBBB4" w14:textId="77777777" w:rsidR="0077354A" w:rsidRPr="00992AE6" w:rsidRDefault="0077354A" w:rsidP="0077354A">
      <w:pPr>
        <w:shd w:val="clear" w:color="auto" w:fill="FFFFFF" w:themeFill="background1"/>
        <w:tabs>
          <w:tab w:val="left" w:pos="321"/>
        </w:tabs>
        <w:spacing w:after="0" w:line="240" w:lineRule="auto"/>
        <w:ind w:firstLine="0"/>
      </w:pPr>
      <w:r w:rsidRPr="00992AE6">
        <w:t>2)</w:t>
      </w:r>
      <w:r w:rsidRPr="00992AE6">
        <w:tab/>
        <w:t xml:space="preserve">“5G Northern Europe Transport Corridors” (2022-2025) </w:t>
      </w:r>
    </w:p>
    <w:p w14:paraId="7063D077" w14:textId="77777777" w:rsidR="0077354A" w:rsidRPr="00992AE6" w:rsidRDefault="0077354A" w:rsidP="0077354A">
      <w:pPr>
        <w:shd w:val="clear" w:color="auto" w:fill="FFFFFF" w:themeFill="background1"/>
        <w:spacing w:after="0" w:line="240" w:lineRule="auto"/>
        <w:ind w:firstLine="0"/>
      </w:pPr>
      <w:r w:rsidRPr="00992AE6">
        <w:t xml:space="preserve">Mērķis: 5G aktīvās infrastruktūras ierīkošana “TEN-T” automaģistrālē, “Via Baltica” un “Rail Baltica” transporta koridoros. </w:t>
      </w:r>
    </w:p>
    <w:p w14:paraId="40414A89" w14:textId="77777777" w:rsidR="0077354A" w:rsidRPr="00992AE6" w:rsidRDefault="0077354A" w:rsidP="0077354A">
      <w:pPr>
        <w:shd w:val="clear" w:color="auto" w:fill="FFFFFF" w:themeFill="background1"/>
        <w:spacing w:after="0" w:line="240" w:lineRule="auto"/>
        <w:ind w:firstLine="0"/>
      </w:pPr>
      <w:r w:rsidRPr="00992AE6">
        <w:t>Iesaistītās puses: “Telia Sverige”, “Telia Finland” un SIA “Latvijas Mobilais Telefons”.</w:t>
      </w:r>
    </w:p>
    <w:p w14:paraId="4522A547" w14:textId="249AC32E" w:rsidR="0077354A" w:rsidRPr="00992AE6" w:rsidRDefault="0077354A" w:rsidP="0077354A">
      <w:pPr>
        <w:shd w:val="clear" w:color="auto" w:fill="FFFFFF" w:themeFill="background1"/>
        <w:spacing w:after="0" w:line="240" w:lineRule="auto"/>
        <w:ind w:firstLine="0"/>
      </w:pPr>
      <w:r w:rsidRPr="00992AE6">
        <w:t>CEF finansējums 15,5 milj. EUR.</w:t>
      </w:r>
    </w:p>
    <w:p w14:paraId="6759C1D9" w14:textId="020FD7C1" w:rsidR="0077354A" w:rsidRPr="00992AE6" w:rsidRDefault="0077354A" w:rsidP="0077354A">
      <w:pPr>
        <w:shd w:val="clear" w:color="auto" w:fill="FFFFFF" w:themeFill="background1"/>
        <w:spacing w:after="0" w:line="240" w:lineRule="auto"/>
        <w:ind w:firstLine="0"/>
      </w:pPr>
      <w:r w:rsidRPr="00992AE6">
        <w:t>2024. gadā: “Uninterrupted 5G Coverage Across Via Baltica Corridor - 5G-BALTICS”. (laika rāmis –34 mēneši no līguma parakstīšanas brīža (2024.g. 4. ceturksnis). </w:t>
      </w:r>
    </w:p>
    <w:p w14:paraId="796E8D5A" w14:textId="77777777" w:rsidR="0077354A" w:rsidRPr="00992AE6" w:rsidRDefault="0077354A" w:rsidP="0077354A">
      <w:pPr>
        <w:shd w:val="clear" w:color="auto" w:fill="FFFFFF" w:themeFill="background1"/>
        <w:spacing w:after="0" w:line="240" w:lineRule="auto"/>
        <w:ind w:firstLine="0"/>
      </w:pPr>
      <w:r w:rsidRPr="00992AE6">
        <w:lastRenderedPageBreak/>
        <w:t>Mērķis: veikt optiskās šķiedras tīkla infrastruktūras ierīkošanu un nodrošināšanu “Via Baltica” transporta  koridorā Latvijā. </w:t>
      </w:r>
    </w:p>
    <w:p w14:paraId="2131A8A3" w14:textId="77777777" w:rsidR="0077354A" w:rsidRPr="00992AE6" w:rsidRDefault="0077354A" w:rsidP="0077354A">
      <w:pPr>
        <w:shd w:val="clear" w:color="auto" w:fill="FFFFFF" w:themeFill="background1"/>
        <w:spacing w:after="0" w:line="240" w:lineRule="auto"/>
        <w:ind w:firstLine="0"/>
      </w:pPr>
      <w:r w:rsidRPr="00992AE6">
        <w:t>Iesaistītās puses: “SIA Tet”, “SIA Tele2” un projekta partneris “UAB Tele2”, “VAS Lietuvas Autoceļu direkcija”.</w:t>
      </w:r>
    </w:p>
    <w:p w14:paraId="091F4145" w14:textId="77777777" w:rsidR="0077354A" w:rsidRPr="00992AE6" w:rsidRDefault="0077354A" w:rsidP="0077354A">
      <w:pPr>
        <w:shd w:val="clear" w:color="auto" w:fill="FFFFFF" w:themeFill="background1"/>
        <w:spacing w:after="0" w:line="240" w:lineRule="auto"/>
        <w:ind w:firstLine="0"/>
        <w:jc w:val="left"/>
        <w:rPr>
          <w:rFonts w:eastAsia="Times New Roman" w:cs="Times New Roman"/>
          <w:lang w:eastAsia="lv-LV"/>
        </w:rPr>
      </w:pPr>
    </w:p>
    <w:p w14:paraId="3ED55D24" w14:textId="02F18C0A" w:rsidR="00412333" w:rsidRPr="00461078" w:rsidRDefault="00461078" w:rsidP="00461078">
      <w:pPr>
        <w:ind w:firstLine="0"/>
      </w:pPr>
      <w:r>
        <w:t>CEF finansējums: 6,5 milj. EUR. 22.10.2024.-13.02.2025. izsludināta 4. CEF Digital atlase – Latvijas projekts ir iesniegts un tiek gaidīts HaDEA lēmums, kas būs 2025.gada rudenī</w:t>
      </w:r>
      <w:r w:rsidR="00DB20A6">
        <w:t>.</w:t>
      </w:r>
    </w:p>
    <w:p w14:paraId="4FE8193D" w14:textId="06425BE2" w:rsidR="003608B4" w:rsidRDefault="003608B4" w:rsidP="00EE1645">
      <w:r>
        <w:t>Latvijā vērojams lēns progress attiecībā uz optiskās šķiedras kabeļu nodrošināšanu (FTTP) ieviešanas tempu mājsaimniecībām, kā arī ļoti augstas veiktspējas tīkliem</w:t>
      </w:r>
      <w:r w:rsidR="005242EE">
        <w:t xml:space="preserve"> (</w:t>
      </w:r>
      <w:r w:rsidR="005242EE" w:rsidRPr="00550D35">
        <w:rPr>
          <w:spacing w:val="-6"/>
        </w:rPr>
        <w:t>ar datu pārraides ātrumu vismaz 100 Mbit/s</w:t>
      </w:r>
      <w:r w:rsidR="005242EE">
        <w:rPr>
          <w:spacing w:val="-6"/>
        </w:rPr>
        <w:t>)</w:t>
      </w:r>
      <w:r w:rsidR="00777D17">
        <w:t xml:space="preserve">, līdz ar to </w:t>
      </w:r>
      <w:r>
        <w:t>nospraustais mērķi</w:t>
      </w:r>
      <w:r w:rsidR="00A075A8">
        <w:t>s</w:t>
      </w:r>
      <w:r>
        <w:t xml:space="preserve"> Ceļvedī</w:t>
      </w:r>
      <w:r w:rsidR="00880A47">
        <w:t xml:space="preserve"> Latvijai</w:t>
      </w:r>
      <w:r w:rsidR="00F57B61">
        <w:t xml:space="preserve"> attiecībā uz </w:t>
      </w:r>
      <w:r w:rsidR="00EF243E">
        <w:t>ļoti augstas veiktspējas tīkliem</w:t>
      </w:r>
      <w:r w:rsidR="00F57B61">
        <w:t xml:space="preserve"> </w:t>
      </w:r>
      <w:r w:rsidR="00F57B61" w:rsidRPr="00F57B61">
        <w:t xml:space="preserve">55% </w:t>
      </w:r>
      <w:r>
        <w:t xml:space="preserve">var netikt sasniegts. </w:t>
      </w:r>
    </w:p>
    <w:p w14:paraId="191A2188" w14:textId="44BF4028" w:rsidR="00961C44" w:rsidRDefault="4FDE828E" w:rsidP="003E572F">
      <w:r>
        <w:t xml:space="preserve">Latvijas stiprā puse ir mobilo datu </w:t>
      </w:r>
      <w:r w:rsidR="6C271482">
        <w:t xml:space="preserve">tīkls un tā </w:t>
      </w:r>
      <w:r>
        <w:t xml:space="preserve">izmantošana, saskaņā ar </w:t>
      </w:r>
      <w:r w:rsidR="05754CB8">
        <w:t xml:space="preserve">OECD </w:t>
      </w:r>
      <w:r>
        <w:t xml:space="preserve">datiem </w:t>
      </w:r>
      <w:r w:rsidR="3BD82285">
        <w:t xml:space="preserve">ir </w:t>
      </w:r>
      <w:r w:rsidR="25C37319">
        <w:t xml:space="preserve">pirmajā </w:t>
      </w:r>
      <w:r w:rsidR="6C271482">
        <w:t>vietā mobilo datu izmantošanas apjomā</w:t>
      </w:r>
      <w:r w:rsidR="25C37319">
        <w:t xml:space="preserve"> starp</w:t>
      </w:r>
      <w:r w:rsidR="59C9A64B">
        <w:t xml:space="preserve"> OECD valstīm</w:t>
      </w:r>
      <w:r w:rsidR="00961C44" w:rsidRPr="569F9A89">
        <w:rPr>
          <w:vertAlign w:val="superscript"/>
        </w:rPr>
        <w:footnoteReference w:id="54"/>
      </w:r>
      <w:r w:rsidR="3BD82285">
        <w:t xml:space="preserve">. </w:t>
      </w:r>
    </w:p>
    <w:p w14:paraId="78120EC4" w14:textId="2AC85E20" w:rsidR="003608B4" w:rsidRDefault="003608B4" w:rsidP="00883CF9">
      <w:r>
        <w:t xml:space="preserve">Līdztekus šīs jomas būtiskā </w:t>
      </w:r>
      <w:r w:rsidR="00EE62F4">
        <w:t>loma ir</w:t>
      </w:r>
      <w:r>
        <w:t xml:space="preserve"> saistāma ar Latvijas un ES ārējās robežas stiprināšanu, kur paredzēts izveidot gan novērošanas kameras, sensorus, u.c. modernās tehnoloģijas, kuru darbības nodrošināšanai stabils tīkla pārklājums ir </w:t>
      </w:r>
      <w:r w:rsidR="002F62C0">
        <w:t>īpaš</w:t>
      </w:r>
      <w:r>
        <w:t>i svarīgs.</w:t>
      </w:r>
    </w:p>
    <w:p w14:paraId="1804B696" w14:textId="7754E3B9" w:rsidR="003608B4" w:rsidRDefault="003608B4" w:rsidP="00883CF9">
      <w:r w:rsidRPr="004C790F">
        <w:t xml:space="preserve">Telekomunikāciju infrastruktūras, t.sk. </w:t>
      </w:r>
      <w:r>
        <w:t xml:space="preserve">infrastruktūras </w:t>
      </w:r>
      <w:r w:rsidRPr="004C790F">
        <w:t>pakalpojumu</w:t>
      </w:r>
      <w:r>
        <w:t>,</w:t>
      </w:r>
      <w:r w:rsidRPr="004C790F">
        <w:t xml:space="preserve"> nostiprināšana ir būtisks priekšnosacījums konkurētspējīgu tarifu piemērošanai un infrastruktūras izmantošanai valsts tautsaimniecības attīstībai. Covid-19 infekcijas pandēmij</w:t>
      </w:r>
      <w:r>
        <w:t>a</w:t>
      </w:r>
      <w:r w:rsidRPr="004C790F">
        <w:t xml:space="preserve"> 2020. un 2021. gadā ir ievērojami veicinājusi digitāl</w:t>
      </w:r>
      <w:r>
        <w:t>o</w:t>
      </w:r>
      <w:r w:rsidRPr="004C790F">
        <w:t xml:space="preserve"> </w:t>
      </w:r>
      <w:r w:rsidR="00013900" w:rsidRPr="004C790F">
        <w:t>transformācij</w:t>
      </w:r>
      <w:r w:rsidR="00013900">
        <w:t>u</w:t>
      </w:r>
      <w:r w:rsidRPr="004C790F">
        <w:t>. Līdz šim  ierastais darb</w:t>
      </w:r>
      <w:r>
        <w:t>s</w:t>
      </w:r>
      <w:r w:rsidRPr="004C790F">
        <w:t xml:space="preserve"> un sanāksmes klātienē ir aizstāti ar video konferencēm</w:t>
      </w:r>
      <w:r>
        <w:t xml:space="preserve"> saziņai attālināti</w:t>
      </w:r>
      <w:r w:rsidRPr="004C790F">
        <w:t xml:space="preserve">, līdz ar to </w:t>
      </w:r>
      <w:r>
        <w:t xml:space="preserve">iespēja </w:t>
      </w:r>
      <w:r w:rsidRPr="004C790F">
        <w:t>gan strādāt, gan mācīties</w:t>
      </w:r>
      <w:r>
        <w:t>,</w:t>
      </w:r>
      <w:r w:rsidRPr="004C790F">
        <w:t xml:space="preserve"> </w:t>
      </w:r>
      <w:r>
        <w:t xml:space="preserve">neatkarīgi </w:t>
      </w:r>
      <w:r w:rsidRPr="004C790F">
        <w:t xml:space="preserve">no </w:t>
      </w:r>
      <w:r>
        <w:t>atrašanās</w:t>
      </w:r>
      <w:r w:rsidRPr="004C790F">
        <w:t xml:space="preserve"> vietas </w:t>
      </w:r>
      <w:r>
        <w:t xml:space="preserve">gan </w:t>
      </w:r>
      <w:r w:rsidRPr="004C790F">
        <w:t>Latvijā</w:t>
      </w:r>
      <w:r>
        <w:t>, gan ārpus tās robežām,</w:t>
      </w:r>
      <w:r w:rsidRPr="004C790F">
        <w:t xml:space="preserve"> ir jaunā norma. </w:t>
      </w:r>
      <w:r w:rsidR="003817B7">
        <w:t>Līdz ar to</w:t>
      </w:r>
      <w:r w:rsidR="0003345A">
        <w:t>,</w:t>
      </w:r>
      <w:r w:rsidRPr="004C790F">
        <w:t xml:space="preserve"> pieejams </w:t>
      </w:r>
      <w:r w:rsidR="00771F38">
        <w:t xml:space="preserve">un noturīgs </w:t>
      </w:r>
      <w:r w:rsidRPr="004C790F">
        <w:t>platjoslas internets reģionos ir tikpat svarīgs kā jebkura cita infrastruktūra</w:t>
      </w:r>
      <w:r w:rsidR="00771F38">
        <w:t xml:space="preserve">, </w:t>
      </w:r>
      <w:r w:rsidRPr="004C790F">
        <w:t>piemēram, labs ceļš</w:t>
      </w:r>
      <w:r w:rsidR="00226BAA">
        <w:t>.</w:t>
      </w:r>
    </w:p>
    <w:p w14:paraId="4C7AC096" w14:textId="7F9BC34D" w:rsidR="008C6535" w:rsidRPr="005A79F0" w:rsidRDefault="4180FB3F" w:rsidP="000A0C08">
      <w:pPr>
        <w:pStyle w:val="Heading3"/>
        <w:spacing w:before="0" w:after="0" w:line="360" w:lineRule="auto"/>
      </w:pPr>
      <w:r>
        <w:t xml:space="preserve"> </w:t>
      </w:r>
      <w:bookmarkStart w:id="27" w:name="_Toc202176817"/>
      <w:r w:rsidR="008C6535">
        <w:t>Īstenotā politika, pasākumi un darbības</w:t>
      </w:r>
      <w:bookmarkEnd w:id="27"/>
    </w:p>
    <w:p w14:paraId="1076BBAF" w14:textId="0F6EE750" w:rsidR="006110F0" w:rsidRPr="00FF55DF" w:rsidRDefault="006110F0" w:rsidP="009B2EAE">
      <w:r>
        <w:t>Pamatnostādņu attīstības jomā “Telekomunikāciju pakalpojumu pieejamība</w:t>
      </w:r>
      <w:r w:rsidR="66DE4F74">
        <w:t>"</w:t>
      </w:r>
      <w:r w:rsidR="00FF55DF">
        <w:t xml:space="preserve"> t</w:t>
      </w:r>
      <w:r>
        <w:t>iek īste</w:t>
      </w:r>
      <w:r w:rsidR="00FF3A61">
        <w:t>n</w:t>
      </w:r>
      <w:r>
        <w:t>oti šādi galvenie pasākumi:</w:t>
      </w:r>
    </w:p>
    <w:p w14:paraId="141012ED" w14:textId="30C505A1" w:rsidR="008C6535" w:rsidRPr="003A7F44" w:rsidRDefault="00D841C2" w:rsidP="003A7F44">
      <w:pPr>
        <w:pStyle w:val="ListParagraph"/>
        <w:numPr>
          <w:ilvl w:val="0"/>
          <w:numId w:val="25"/>
        </w:numPr>
        <w:spacing w:after="0"/>
        <w:rPr>
          <w:rFonts w:ascii="Calibri" w:eastAsia="Calibri" w:hAnsi="Calibri" w:cs="Calibri"/>
        </w:rPr>
      </w:pPr>
      <w:r w:rsidRPr="003A7F44">
        <w:rPr>
          <w:rFonts w:eastAsia="Times New Roman" w:cs="Times New Roman"/>
          <w:b/>
          <w:bCs/>
        </w:rPr>
        <w:t>5G mobilo sakaru pārklājuma nodrošināšan</w:t>
      </w:r>
      <w:r w:rsidR="00BB3E03">
        <w:rPr>
          <w:rFonts w:eastAsia="Times New Roman" w:cs="Times New Roman"/>
          <w:b/>
          <w:bCs/>
        </w:rPr>
        <w:t>ai</w:t>
      </w:r>
      <w:r w:rsidRPr="003A7F44">
        <w:rPr>
          <w:rFonts w:eastAsia="Times New Roman" w:cs="Times New Roman"/>
          <w:b/>
          <w:bCs/>
        </w:rPr>
        <w:t xml:space="preserve"> gar “VIA Baltica” transporta koridoru,</w:t>
      </w:r>
      <w:r w:rsidRPr="003A7F44">
        <w:rPr>
          <w:rFonts w:eastAsia="Times New Roman" w:cs="Times New Roman"/>
        </w:rPr>
        <w:t xml:space="preserve"> </w:t>
      </w:r>
      <w:r w:rsidR="00BB3E03">
        <w:rPr>
          <w:rFonts w:eastAsia="Times New Roman" w:cs="Times New Roman"/>
        </w:rPr>
        <w:t xml:space="preserve">SM </w:t>
      </w:r>
      <w:r w:rsidR="00BB3E03" w:rsidRPr="00BB3E03">
        <w:rPr>
          <w:rFonts w:eastAsia="Times New Roman" w:cs="Times New Roman"/>
        </w:rPr>
        <w:t>sadarbībā ar privāto sektoru ir secinājusi, ka pasākumu “5G atbalstošās infrastruktūras izbūve gar autoceļu Via Baltica” ir iespējams īstenot ar CEF Digital programmas atbalstu. Projekts tiek realizēts 2022.</w:t>
      </w:r>
      <w:r w:rsidR="00BB3E03">
        <w:rPr>
          <w:rFonts w:eastAsia="Times New Roman" w:cs="Times New Roman"/>
        </w:rPr>
        <w:t xml:space="preserve"> </w:t>
      </w:r>
      <w:r w:rsidR="00BB3E03" w:rsidRPr="00BB3E03">
        <w:rPr>
          <w:rFonts w:eastAsia="Times New Roman" w:cs="Times New Roman"/>
        </w:rPr>
        <w:t>–</w:t>
      </w:r>
      <w:r w:rsidR="00BB3E03">
        <w:rPr>
          <w:rFonts w:eastAsia="Times New Roman" w:cs="Times New Roman"/>
        </w:rPr>
        <w:t xml:space="preserve"> </w:t>
      </w:r>
      <w:r w:rsidR="00BB3E03" w:rsidRPr="00BB3E03">
        <w:rPr>
          <w:rFonts w:eastAsia="Times New Roman" w:cs="Times New Roman"/>
        </w:rPr>
        <w:t xml:space="preserve">2025. gada periodā kā daļa no iniciatīvas “5G Northern Europe Transport Corridors”. Attiecībā uz aktīvās infrastruktūras izbūvi gar transporta koridoriem Rail Baltica un Via Baltica projekts ir saņēmis </w:t>
      </w:r>
      <w:r w:rsidR="00BB3E03" w:rsidRPr="003A7F44">
        <w:rPr>
          <w:rFonts w:eastAsia="Times New Roman" w:cs="Times New Roman"/>
        </w:rPr>
        <w:t>EK</w:t>
      </w:r>
      <w:r w:rsidR="00BB3E03" w:rsidRPr="00BB3E03">
        <w:rPr>
          <w:rFonts w:eastAsia="Times New Roman" w:cs="Times New Roman"/>
        </w:rPr>
        <w:t xml:space="preserve"> apstiprinājumu.</w:t>
      </w:r>
      <w:r w:rsidR="00BB3E03">
        <w:rPr>
          <w:rFonts w:eastAsia="Times New Roman" w:cs="Times New Roman"/>
        </w:rPr>
        <w:t xml:space="preserve"> </w:t>
      </w:r>
      <w:r w:rsidR="4A5B697C" w:rsidRPr="003A7F44">
        <w:rPr>
          <w:rFonts w:eastAsia="Times New Roman" w:cs="Times New Roman"/>
          <w:b/>
          <w:bCs/>
        </w:rPr>
        <w:t xml:space="preserve">Savukārt, projekts par pasīvo infrastruktūru ir </w:t>
      </w:r>
      <w:r w:rsidR="4A5B697C" w:rsidRPr="003A7F44">
        <w:rPr>
          <w:rFonts w:eastAsia="Times New Roman" w:cs="Times New Roman"/>
          <w:b/>
          <w:bCs/>
        </w:rPr>
        <w:lastRenderedPageBreak/>
        <w:t xml:space="preserve">apstiprināts </w:t>
      </w:r>
      <w:r w:rsidR="00BB64F6">
        <w:rPr>
          <w:rFonts w:eastAsia="Times New Roman" w:cs="Times New Roman"/>
          <w:b/>
          <w:bCs/>
        </w:rPr>
        <w:t>EK</w:t>
      </w:r>
      <w:r w:rsidR="4A5B697C" w:rsidRPr="003A7F44">
        <w:rPr>
          <w:rFonts w:eastAsia="Times New Roman" w:cs="Times New Roman"/>
          <w:b/>
          <w:bCs/>
        </w:rPr>
        <w:t xml:space="preserve"> 2024. gadā</w:t>
      </w:r>
      <w:r w:rsidR="4A5B697C" w:rsidRPr="003A7F44">
        <w:rPr>
          <w:rFonts w:eastAsia="Times New Roman" w:cs="Times New Roman"/>
        </w:rPr>
        <w:t>. Projekta primārais mērķis ir nodrošināt nepārtrauktu 5G pārklājumu visā Via Baltica koridorā 663,2 km garumā (01.01.2025. – 31.12.2027.), kopumā izbūvējot gan aktīvo (izņemot Latviju, ņemot vērā, ka Latvijai jau iepriekš bija apstiprināts projekts), gan pasīvo 5G infrastruktūru, stratēģiski koncentrējoties uz pārrobežu savienojamību starp Igauniju, Latviju un Lietuvu. Nodrošinot netraucētu 5G tīkla pieejamību šajā svarīgajā Eiropas transporta maršrutā, projekts palīdz sasniegt plašākus ES Gigabitu sabiedrības stratēģijas un Ilgtspējīgas un viedās mobilitātes stratēģijas mērķus. Projekta pamatā ir iepriekšējie veiksmīgie pētījumi, un tā mērķis ir uzlabot savienojamību visā Baltijas reģionā, risinot pieaugošo pieprasījumu pēc ātrākiem un uzticamākiem digitālo sakaru pakalpojumiem. Koordinators: Tallinas Tehnoloģiju universitāte; Saņēmēji: SIA VIA LIETUVA; Igaunijas platjoslas attīstības fonds; AS ELISA EESTI; SIA TET; TELE2 EESTI AKTSIASELTS; SIA TELE2; TELIA EESTI AS; AB TELIA LIETUVA; UAB TELE2.</w:t>
      </w:r>
    </w:p>
    <w:p w14:paraId="14304139" w14:textId="66D752B7" w:rsidR="008C6535" w:rsidRDefault="00680398" w:rsidP="00D2770D">
      <w:pPr>
        <w:pStyle w:val="ListParagraph"/>
        <w:numPr>
          <w:ilvl w:val="0"/>
          <w:numId w:val="2"/>
        </w:numPr>
        <w:spacing w:after="0"/>
        <w:ind w:left="1077" w:hanging="357"/>
        <w:rPr>
          <w:rFonts w:cs="Times New Roman"/>
        </w:rPr>
      </w:pPr>
      <w:r w:rsidRPr="53468CB2">
        <w:rPr>
          <w:rFonts w:eastAsia="Times New Roman" w:cs="Times New Roman"/>
        </w:rPr>
        <w:t>Lai nodrošinātu</w:t>
      </w:r>
      <w:r w:rsidR="008C6535" w:rsidRPr="53468CB2">
        <w:rPr>
          <w:rFonts w:eastAsia="Times New Roman" w:cs="Times New Roman"/>
        </w:rPr>
        <w:t xml:space="preserve"> 5G mobilo sakaru pārklājuma pieejamību gar Via Baltica un Rail Baltica transporta koridoriem</w:t>
      </w:r>
      <w:r w:rsidRPr="53468CB2">
        <w:rPr>
          <w:rFonts w:eastAsia="Times New Roman" w:cs="Times New Roman"/>
        </w:rPr>
        <w:t>,</w:t>
      </w:r>
      <w:r w:rsidR="008C6535" w:rsidRPr="53468CB2">
        <w:rPr>
          <w:rFonts w:eastAsia="Times New Roman" w:cs="Times New Roman"/>
        </w:rPr>
        <w:t xml:space="preserve"> 2023.</w:t>
      </w:r>
      <w:r w:rsidR="001147F3">
        <w:rPr>
          <w:rFonts w:eastAsia="Times New Roman" w:cs="Times New Roman"/>
        </w:rPr>
        <w:t> </w:t>
      </w:r>
      <w:r w:rsidR="008C6535" w:rsidRPr="53468CB2">
        <w:rPr>
          <w:rFonts w:eastAsia="Times New Roman" w:cs="Times New Roman"/>
        </w:rPr>
        <w:t xml:space="preserve">gadā ar </w:t>
      </w:r>
      <w:r w:rsidR="008C6535" w:rsidRPr="53468CB2">
        <w:rPr>
          <w:rFonts w:eastAsia="Times New Roman" w:cs="Times New Roman"/>
          <w:i/>
          <w:iCs/>
        </w:rPr>
        <w:t>CEF Digital</w:t>
      </w:r>
      <w:r w:rsidR="008C6535" w:rsidRPr="53468CB2">
        <w:rPr>
          <w:rFonts w:eastAsia="Times New Roman" w:cs="Times New Roman"/>
        </w:rPr>
        <w:t xml:space="preserve"> atbalstu tika veikts pētījums "</w:t>
      </w:r>
      <w:r w:rsidR="008C6535" w:rsidRPr="53468CB2">
        <w:rPr>
          <w:rFonts w:eastAsia="Times New Roman" w:cs="Times New Roman"/>
          <w:i/>
          <w:iCs/>
        </w:rPr>
        <w:t>5G Corridor Study for Latvia, Estonia and Lithuania</w:t>
      </w:r>
      <w:r w:rsidR="008C6535" w:rsidRPr="53468CB2">
        <w:rPr>
          <w:rFonts w:eastAsia="Times New Roman" w:cs="Times New Roman"/>
        </w:rPr>
        <w:t>"</w:t>
      </w:r>
      <w:r w:rsidR="00027A48" w:rsidRPr="53468CB2">
        <w:rPr>
          <w:rFonts w:eastAsia="Times New Roman" w:cs="Times New Roman"/>
        </w:rPr>
        <w:t xml:space="preserve">, </w:t>
      </w:r>
      <w:r w:rsidR="008C6535" w:rsidRPr="53468CB2">
        <w:rPr>
          <w:rFonts w:eastAsia="Times New Roman" w:cs="Times New Roman"/>
        </w:rPr>
        <w:t>kā arī Eiropas Komisij</w:t>
      </w:r>
      <w:r w:rsidR="00813904" w:rsidRPr="53468CB2">
        <w:rPr>
          <w:rFonts w:eastAsia="Times New Roman" w:cs="Times New Roman"/>
        </w:rPr>
        <w:t>a</w:t>
      </w:r>
      <w:r w:rsidR="008C6535" w:rsidRPr="53468CB2">
        <w:rPr>
          <w:rFonts w:eastAsia="Times New Roman" w:cs="Times New Roman"/>
        </w:rPr>
        <w:t xml:space="preserve"> ir apstiprinā</w:t>
      </w:r>
      <w:r w:rsidR="00813904" w:rsidRPr="53468CB2">
        <w:rPr>
          <w:rFonts w:eastAsia="Times New Roman" w:cs="Times New Roman"/>
        </w:rPr>
        <w:t>jusi</w:t>
      </w:r>
      <w:r w:rsidR="008C6535" w:rsidRPr="53468CB2">
        <w:rPr>
          <w:rFonts w:eastAsia="Times New Roman" w:cs="Times New Roman"/>
        </w:rPr>
        <w:t xml:space="preserve"> </w:t>
      </w:r>
      <w:r w:rsidR="00813904" w:rsidRPr="53468CB2">
        <w:rPr>
          <w:rFonts w:eastAsia="Times New Roman" w:cs="Times New Roman"/>
        </w:rPr>
        <w:t>2022.-202</w:t>
      </w:r>
      <w:r w:rsidR="00F72839" w:rsidRPr="53468CB2">
        <w:rPr>
          <w:rFonts w:eastAsia="Times New Roman" w:cs="Times New Roman"/>
        </w:rPr>
        <w:t xml:space="preserve">5.gadā </w:t>
      </w:r>
      <w:r w:rsidR="00B709B8" w:rsidRPr="53468CB2">
        <w:rPr>
          <w:rFonts w:eastAsia="Times New Roman" w:cs="Times New Roman"/>
        </w:rPr>
        <w:t xml:space="preserve"> </w:t>
      </w:r>
      <w:r w:rsidR="001F32BE" w:rsidRPr="53468CB2">
        <w:rPr>
          <w:rFonts w:eastAsia="Times New Roman" w:cs="Times New Roman"/>
        </w:rPr>
        <w:t xml:space="preserve">realizējamu </w:t>
      </w:r>
      <w:r w:rsidR="008C6535" w:rsidRPr="53468CB2">
        <w:rPr>
          <w:rFonts w:eastAsia="Times New Roman" w:cs="Times New Roman"/>
          <w:i/>
          <w:iCs/>
        </w:rPr>
        <w:t>CEF Digital</w:t>
      </w:r>
      <w:r w:rsidR="008C6535" w:rsidRPr="53468CB2">
        <w:rPr>
          <w:rFonts w:eastAsia="Times New Roman" w:cs="Times New Roman"/>
        </w:rPr>
        <w:t xml:space="preserve"> projekt</w:t>
      </w:r>
      <w:r w:rsidR="00813904" w:rsidRPr="53468CB2">
        <w:rPr>
          <w:rFonts w:eastAsia="Times New Roman" w:cs="Times New Roman"/>
        </w:rPr>
        <w:t>u</w:t>
      </w:r>
      <w:r w:rsidR="008C6535" w:rsidRPr="53468CB2">
        <w:rPr>
          <w:rFonts w:eastAsia="Times New Roman" w:cs="Times New Roman"/>
        </w:rPr>
        <w:t xml:space="preserve"> </w:t>
      </w:r>
      <w:r w:rsidR="008C6535" w:rsidRPr="53468CB2">
        <w:rPr>
          <w:rFonts w:eastAsia="Times New Roman" w:cs="Times New Roman"/>
          <w:i/>
          <w:iCs/>
        </w:rPr>
        <w:t>“5G Northern Europe Transport Corridors”</w:t>
      </w:r>
      <w:r w:rsidR="00723365" w:rsidRPr="53468CB2">
        <w:rPr>
          <w:rFonts w:eastAsia="Times New Roman" w:cs="Times New Roman"/>
        </w:rPr>
        <w:t xml:space="preserve">, lai veidotu </w:t>
      </w:r>
      <w:r w:rsidR="008C6535" w:rsidRPr="53468CB2">
        <w:rPr>
          <w:rFonts w:eastAsia="Times New Roman" w:cs="Times New Roman"/>
        </w:rPr>
        <w:t>Rail Baltica un Via Baltica aktīvo infrastruktūru.</w:t>
      </w:r>
    </w:p>
    <w:p w14:paraId="797971E5" w14:textId="460A1AC2" w:rsidR="008C6535" w:rsidRDefault="00EC2079" w:rsidP="00D2770D">
      <w:pPr>
        <w:pStyle w:val="ListParagraph"/>
        <w:numPr>
          <w:ilvl w:val="0"/>
          <w:numId w:val="2"/>
        </w:numPr>
        <w:spacing w:after="0"/>
        <w:ind w:left="1077" w:hanging="357"/>
        <w:rPr>
          <w:rFonts w:cs="Times New Roman"/>
        </w:rPr>
      </w:pPr>
      <w:r w:rsidRPr="003E572F">
        <w:rPr>
          <w:rFonts w:cs="Times New Roman"/>
          <w:b/>
          <w:bCs/>
        </w:rPr>
        <w:t>N</w:t>
      </w:r>
      <w:r w:rsidR="008C6535" w:rsidRPr="003E572F">
        <w:rPr>
          <w:rFonts w:cs="Times New Roman"/>
          <w:b/>
          <w:bCs/>
        </w:rPr>
        <w:t>ormatīvā regulējuma izstrāde</w:t>
      </w:r>
      <w:r w:rsidR="00B46DD8" w:rsidRPr="003E572F">
        <w:rPr>
          <w:rFonts w:cs="Times New Roman"/>
          <w:b/>
          <w:bCs/>
        </w:rPr>
        <w:t xml:space="preserve"> “pēdējās jūdzes” attīstīšanai</w:t>
      </w:r>
      <w:r w:rsidR="008C6535" w:rsidRPr="53468CB2">
        <w:rPr>
          <w:rFonts w:cs="Times New Roman"/>
        </w:rPr>
        <w:t>, lai uzsāktu A</w:t>
      </w:r>
      <w:r w:rsidR="000729B1" w:rsidRPr="53468CB2">
        <w:rPr>
          <w:rFonts w:cs="Times New Roman"/>
        </w:rPr>
        <w:t>NM plānā</w:t>
      </w:r>
      <w:r w:rsidR="008C6535" w:rsidRPr="53468CB2">
        <w:rPr>
          <w:rFonts w:cs="Times New Roman"/>
        </w:rPr>
        <w:t xml:space="preserve"> ieplānotās 16,5</w:t>
      </w:r>
      <w:r w:rsidR="00F029AE" w:rsidRPr="53468CB2">
        <w:rPr>
          <w:rFonts w:cs="Times New Roman"/>
        </w:rPr>
        <w:t> </w:t>
      </w:r>
      <w:r w:rsidR="00F72AAA" w:rsidRPr="53468CB2">
        <w:rPr>
          <w:rFonts w:cs="Times New Roman"/>
        </w:rPr>
        <w:t>milj.</w:t>
      </w:r>
      <w:r w:rsidR="00982DBF">
        <w:rPr>
          <w:rFonts w:cs="Times New Roman"/>
        </w:rPr>
        <w:t> </w:t>
      </w:r>
      <w:r w:rsidR="00982DBF" w:rsidRPr="003E572F">
        <w:rPr>
          <w:rFonts w:cs="Times New Roman"/>
          <w:i/>
          <w:iCs/>
        </w:rPr>
        <w:t>euro</w:t>
      </w:r>
      <w:r w:rsidR="008C6535" w:rsidRPr="53468CB2">
        <w:rPr>
          <w:rFonts w:cs="Times New Roman"/>
        </w:rPr>
        <w:t xml:space="preserve"> investīcijas digitālajai infrastruktūrai</w:t>
      </w:r>
      <w:r>
        <w:rPr>
          <w:rFonts w:cs="Times New Roman"/>
        </w:rPr>
        <w:t>,</w:t>
      </w:r>
      <w:r w:rsidRPr="00EC2079">
        <w:rPr>
          <w:rFonts w:cs="Times New Roman"/>
        </w:rPr>
        <w:t xml:space="preserve"> </w:t>
      </w:r>
      <w:r w:rsidRPr="53468CB2">
        <w:rPr>
          <w:rFonts w:cs="Times New Roman"/>
        </w:rPr>
        <w:t>tika pabeigta 2023. gadā</w:t>
      </w:r>
      <w:r w:rsidR="008C6535" w:rsidRPr="53468CB2">
        <w:rPr>
          <w:rFonts w:cs="Times New Roman"/>
        </w:rPr>
        <w:t xml:space="preserve">. </w:t>
      </w:r>
      <w:r w:rsidR="004D4C75">
        <w:rPr>
          <w:rFonts w:cs="Times New Roman"/>
        </w:rPr>
        <w:t xml:space="preserve">Tas ļaus </w:t>
      </w:r>
      <w:r w:rsidR="008C6535" w:rsidRPr="53468CB2">
        <w:rPr>
          <w:rFonts w:cs="Times New Roman"/>
        </w:rPr>
        <w:t>ierīkot ļoti augstas veiktspējas tīklu ar lejupielādes ātrumu vismaz 300</w:t>
      </w:r>
      <w:r w:rsidR="00A06CA3">
        <w:rPr>
          <w:rFonts w:cs="Times New Roman"/>
        </w:rPr>
        <w:t> </w:t>
      </w:r>
      <w:r w:rsidR="008C6535" w:rsidRPr="53468CB2">
        <w:rPr>
          <w:rFonts w:cs="Times New Roman"/>
        </w:rPr>
        <w:t>Mbit/s</w:t>
      </w:r>
      <w:r w:rsidR="00C70A2A">
        <w:rPr>
          <w:rFonts w:cs="Times New Roman"/>
        </w:rPr>
        <w:t xml:space="preserve"> </w:t>
      </w:r>
      <w:r w:rsidR="00C70A2A" w:rsidRPr="53468CB2">
        <w:rPr>
          <w:rFonts w:cs="Times New Roman"/>
        </w:rPr>
        <w:t>6200 mājsaimniecībām, uzņēmumiem, slimnīcām, izglītības iestādēm, u.c</w:t>
      </w:r>
      <w:r w:rsidR="008C6535" w:rsidRPr="53468CB2">
        <w:rPr>
          <w:rFonts w:cs="Times New Roman"/>
        </w:rPr>
        <w:t>. 2024.</w:t>
      </w:r>
      <w:r w:rsidR="00A06CA3">
        <w:rPr>
          <w:rFonts w:cs="Times New Roman"/>
        </w:rPr>
        <w:t> </w:t>
      </w:r>
      <w:r w:rsidR="008C6535" w:rsidRPr="53468CB2">
        <w:rPr>
          <w:rFonts w:cs="Times New Roman"/>
        </w:rPr>
        <w:t>gada 11. janvārī Centrālā finanšu un līgumu aģentūra sadarbībā ar S</w:t>
      </w:r>
      <w:r w:rsidR="008D103B">
        <w:rPr>
          <w:rFonts w:cs="Times New Roman"/>
        </w:rPr>
        <w:t xml:space="preserve">M </w:t>
      </w:r>
      <w:r w:rsidR="008C6535" w:rsidRPr="53468CB2">
        <w:rPr>
          <w:rFonts w:cs="Times New Roman"/>
        </w:rPr>
        <w:t xml:space="preserve"> izsludināj</w:t>
      </w:r>
      <w:r w:rsidR="008B372E">
        <w:rPr>
          <w:rFonts w:cs="Times New Roman"/>
        </w:rPr>
        <w:t>a</w:t>
      </w:r>
      <w:r w:rsidR="008C6535" w:rsidRPr="53468CB2">
        <w:rPr>
          <w:rFonts w:cs="Times New Roman"/>
        </w:rPr>
        <w:t xml:space="preserve"> atklātu projektu atlasi</w:t>
      </w:r>
      <w:r w:rsidR="004C7730">
        <w:rPr>
          <w:rFonts w:cs="Times New Roman"/>
        </w:rPr>
        <w:t>, l</w:t>
      </w:r>
      <w:r w:rsidR="008C6535" w:rsidRPr="004C7730">
        <w:rPr>
          <w:rFonts w:cs="Times New Roman"/>
        </w:rPr>
        <w:t>īdztekus uzsāk</w:t>
      </w:r>
      <w:r w:rsidR="004C7730">
        <w:rPr>
          <w:rFonts w:cs="Times New Roman"/>
        </w:rPr>
        <w:t>ot</w:t>
      </w:r>
      <w:r w:rsidR="008C6535" w:rsidRPr="004C7730">
        <w:rPr>
          <w:rFonts w:cs="Times New Roman"/>
        </w:rPr>
        <w:t xml:space="preserve"> </w:t>
      </w:r>
      <w:r w:rsidR="00D52D6E" w:rsidRPr="004C7730">
        <w:rPr>
          <w:rFonts w:cs="Times New Roman"/>
        </w:rPr>
        <w:t xml:space="preserve">nepieciešamo normatīvo aktu izstrāde projektu īstenošanai ar </w:t>
      </w:r>
      <w:r w:rsidR="008C6535" w:rsidRPr="004C7730">
        <w:rPr>
          <w:rFonts w:cs="Times New Roman"/>
        </w:rPr>
        <w:t xml:space="preserve">ERAF </w:t>
      </w:r>
      <w:r w:rsidR="00D52D6E" w:rsidRPr="004C7730">
        <w:rPr>
          <w:rFonts w:cs="Times New Roman"/>
        </w:rPr>
        <w:t>līdzfinansējumu.</w:t>
      </w:r>
    </w:p>
    <w:p w14:paraId="640E12B5" w14:textId="7CDF1898" w:rsidR="008C6535" w:rsidRDefault="009E436E" w:rsidP="6AE54B69">
      <w:pPr>
        <w:pStyle w:val="ListParagraph"/>
        <w:numPr>
          <w:ilvl w:val="0"/>
          <w:numId w:val="2"/>
        </w:numPr>
        <w:spacing w:after="0"/>
        <w:ind w:left="1077" w:hanging="357"/>
      </w:pPr>
      <w:r w:rsidRPr="6AE54B69">
        <w:rPr>
          <w:rFonts w:cs="Times New Roman"/>
        </w:rPr>
        <w:t>A</w:t>
      </w:r>
      <w:r w:rsidR="008C6535" w:rsidRPr="6AE54B69">
        <w:rPr>
          <w:rFonts w:cs="Times New Roman"/>
        </w:rPr>
        <w:t>ttiecībā uz  “vidējās jūdzes” attīstību, izvērtējot nozaru vajadzības, kā arī pieejamos finansējuma avotus, S</w:t>
      </w:r>
      <w:r w:rsidR="003B7E10" w:rsidRPr="6AE54B69">
        <w:rPr>
          <w:rFonts w:cs="Times New Roman"/>
        </w:rPr>
        <w:t xml:space="preserve">M </w:t>
      </w:r>
      <w:r w:rsidR="008C6535" w:rsidRPr="6AE54B69">
        <w:rPr>
          <w:rFonts w:cs="Times New Roman"/>
        </w:rPr>
        <w:t xml:space="preserve"> gatavo priekšlikumus grozījumiem Eiropas Savienības kohēzijas politikas programmā 2021.–2027.gadam, kas paredz finansējuma pārdali no 1.4.1.</w:t>
      </w:r>
      <w:r w:rsidR="00B87119" w:rsidRPr="6AE54B69">
        <w:rPr>
          <w:rFonts w:cs="Times New Roman"/>
        </w:rPr>
        <w:t> </w:t>
      </w:r>
      <w:r w:rsidR="008C6535" w:rsidRPr="6AE54B69">
        <w:rPr>
          <w:rFonts w:cs="Times New Roman"/>
        </w:rPr>
        <w:t>specifiskā atbalsta mērķa “Uzlabot digitālo savienojamību” pasākuma 1.4.1.2. “5G infrastruktūras izbūve, Via Baltica un Rail Baltica” un 1.4.1.3.</w:t>
      </w:r>
      <w:r w:rsidR="00B87119" w:rsidRPr="6AE54B69">
        <w:rPr>
          <w:rFonts w:cs="Times New Roman"/>
        </w:rPr>
        <w:t> </w:t>
      </w:r>
      <w:r w:rsidR="008C6535" w:rsidRPr="6AE54B69">
        <w:rPr>
          <w:rFonts w:cs="Times New Roman"/>
        </w:rPr>
        <w:t>pasākuma “Nākamās paaudzes tīkla izveide lauku teritorijās” uz 3.</w:t>
      </w:r>
      <w:r w:rsidR="00CB3539" w:rsidRPr="6AE54B69">
        <w:rPr>
          <w:rFonts w:cs="Times New Roman"/>
        </w:rPr>
        <w:t> </w:t>
      </w:r>
      <w:r w:rsidR="008C6535" w:rsidRPr="6AE54B69">
        <w:rPr>
          <w:rFonts w:cs="Times New Roman"/>
        </w:rPr>
        <w:t>prioritāti “Ciešāk savienota Eiropa, uzlabojot mobilitāti”. Līdz ar to S</w:t>
      </w:r>
      <w:r w:rsidR="00527B80" w:rsidRPr="6AE54B69">
        <w:rPr>
          <w:rFonts w:cs="Times New Roman"/>
        </w:rPr>
        <w:t xml:space="preserve">M </w:t>
      </w:r>
      <w:r w:rsidR="008C6535" w:rsidRPr="6AE54B69">
        <w:rPr>
          <w:rFonts w:cs="Times New Roman"/>
        </w:rPr>
        <w:t xml:space="preserve"> ir aicinājusi elektronisko sakaru komersantus izvērtēt dalību Eiropas infrastruktūras savienošanas instrumenta</w:t>
      </w:r>
      <w:r w:rsidR="54911DA4" w:rsidRPr="6AE54B69">
        <w:rPr>
          <w:rFonts w:cs="Times New Roman"/>
        </w:rPr>
        <w:t xml:space="preserve"> 2024.gada</w:t>
      </w:r>
      <w:r w:rsidR="008C6535" w:rsidRPr="6AE54B69">
        <w:rPr>
          <w:rFonts w:cs="Times New Roman"/>
        </w:rPr>
        <w:t xml:space="preserve"> projektu atlasē,</w:t>
      </w:r>
      <w:r w:rsidR="008C6535" w:rsidRPr="6AE54B69">
        <w:rPr>
          <w:rFonts w:asciiTheme="minorHAnsi" w:eastAsiaTheme="minorEastAsia" w:hAnsiTheme="minorHAnsi"/>
        </w:rPr>
        <w:t xml:space="preserve"> (piemēram, </w:t>
      </w:r>
      <w:r w:rsidR="0083633F" w:rsidRPr="6AE54B69">
        <w:rPr>
          <w:rFonts w:asciiTheme="minorHAnsi" w:eastAsiaTheme="minorEastAsia" w:hAnsiTheme="minorHAnsi"/>
        </w:rPr>
        <w:t xml:space="preserve">tematā </w:t>
      </w:r>
      <w:r w:rsidR="008C6535" w:rsidRPr="6AE54B69">
        <w:rPr>
          <w:rFonts w:asciiTheme="minorHAnsi" w:eastAsiaTheme="minorEastAsia" w:hAnsiTheme="minorHAnsi"/>
        </w:rPr>
        <w:t xml:space="preserve">“5G </w:t>
      </w:r>
      <w:r w:rsidR="0083633F" w:rsidRPr="6AE54B69">
        <w:rPr>
          <w:rFonts w:asciiTheme="minorHAnsi" w:eastAsiaTheme="minorEastAsia" w:hAnsiTheme="minorHAnsi"/>
        </w:rPr>
        <w:t>vied</w:t>
      </w:r>
      <w:r w:rsidR="008C6535" w:rsidRPr="6AE54B69">
        <w:rPr>
          <w:rFonts w:asciiTheme="minorHAnsi" w:eastAsiaTheme="minorEastAsia" w:hAnsiTheme="minorHAnsi"/>
        </w:rPr>
        <w:t>ās kopienas”)</w:t>
      </w:r>
      <w:r w:rsidR="7992787C" w:rsidRPr="6AE54B69">
        <w:rPr>
          <w:rFonts w:asciiTheme="minorHAnsi" w:eastAsiaTheme="minorEastAsia" w:hAnsiTheme="minorHAnsi"/>
        </w:rPr>
        <w:t>, kā rezultātā izskatīšanai ir iesniegts viens projekts</w:t>
      </w:r>
      <w:r w:rsidR="4EADA8F6" w:rsidRPr="6AE54B69">
        <w:rPr>
          <w:rFonts w:asciiTheme="minorHAnsi" w:eastAsiaTheme="minorEastAsia" w:hAnsiTheme="minorHAnsi"/>
        </w:rPr>
        <w:t>.</w:t>
      </w:r>
    </w:p>
    <w:p w14:paraId="095BA598" w14:textId="5B800FED" w:rsidR="008C6535" w:rsidRDefault="003E572F" w:rsidP="00D2770D">
      <w:pPr>
        <w:pStyle w:val="ListParagraph"/>
        <w:numPr>
          <w:ilvl w:val="0"/>
          <w:numId w:val="2"/>
        </w:numPr>
        <w:spacing w:after="0"/>
        <w:ind w:left="1077" w:hanging="357"/>
        <w:rPr>
          <w:rFonts w:cs="Times New Roman"/>
        </w:rPr>
      </w:pPr>
      <w:r>
        <w:rPr>
          <w:b/>
          <w:bCs/>
        </w:rPr>
        <w:t>I</w:t>
      </w:r>
      <w:r w:rsidR="00A47DB3" w:rsidRPr="003E572F">
        <w:rPr>
          <w:b/>
          <w:bCs/>
        </w:rPr>
        <w:t>z</w:t>
      </w:r>
      <w:r w:rsidR="00F660B6">
        <w:rPr>
          <w:b/>
          <w:bCs/>
        </w:rPr>
        <w:t xml:space="preserve">doti </w:t>
      </w:r>
      <w:r w:rsidR="00A47DB3" w:rsidRPr="003E572F">
        <w:rPr>
          <w:b/>
          <w:bCs/>
        </w:rPr>
        <w:t xml:space="preserve"> </w:t>
      </w:r>
      <w:hyperlink r:id="rId15">
        <w:r w:rsidR="00BD135A">
          <w:rPr>
            <w:b/>
            <w:bCs/>
          </w:rPr>
          <w:t>MK</w:t>
        </w:r>
        <w:r w:rsidR="00A47DB3" w:rsidRPr="003E572F">
          <w:rPr>
            <w:b/>
            <w:bCs/>
          </w:rPr>
          <w:t xml:space="preserve"> 2023. gada 28. novembra noteikumi Nr. 681 "Pieteikšanās neatkarīgas interneta protokola sestās versijas adresei, tās saņemšanas kārtība un lokālā interneta reģistra darbības nodrošināšanas, uzturēšanas un finansēšanas kārtība</w:t>
        </w:r>
      </w:hyperlink>
      <w:r w:rsidR="00A47DB3" w:rsidRPr="003E572F">
        <w:rPr>
          <w:b/>
          <w:bCs/>
        </w:rPr>
        <w:t>"</w:t>
      </w:r>
      <w:r>
        <w:rPr>
          <w:b/>
          <w:bCs/>
        </w:rPr>
        <w:t xml:space="preserve"> </w:t>
      </w:r>
      <w:r w:rsidR="00556A76">
        <w:t>i</w:t>
      </w:r>
      <w:r w:rsidR="008C6535" w:rsidRPr="00927C72">
        <w:t xml:space="preserve">nterneta pakalpojumu tirgus un </w:t>
      </w:r>
      <w:r w:rsidR="008C6535" w:rsidRPr="00927C72">
        <w:lastRenderedPageBreak/>
        <w:t>cenas pilnveidei, lai mazinātu valsts un pašvaldību institūcijām izaicinājumus, kuri rodas mainot interneta pakalpojumu sniedzēju un līdz ar to arī tehnisku atkarību no sākotnēji izvēlētā interneta pakalpojumu sniedzēja</w:t>
      </w:r>
      <w:r w:rsidR="001927E4">
        <w:t>.</w:t>
      </w:r>
      <w:r w:rsidR="005C3AFC">
        <w:t xml:space="preserve"> </w:t>
      </w:r>
      <w:r w:rsidR="008C6535" w:rsidRPr="00927C72">
        <w:t>S</w:t>
      </w:r>
      <w:r w:rsidR="0038103B">
        <w:t xml:space="preserve">M </w:t>
      </w:r>
      <w:r w:rsidR="008C6535" w:rsidRPr="00927C72">
        <w:t xml:space="preserve"> 2024. gada 6. februārī ir noslēgusi deleģēšanas līgumu Nr.</w:t>
      </w:r>
      <w:r w:rsidR="005C3AFC">
        <w:t xml:space="preserve"> </w:t>
      </w:r>
      <w:r w:rsidR="008C6535" w:rsidRPr="00927C72">
        <w:t xml:space="preserve">01.2-29/5 ar </w:t>
      </w:r>
      <w:r w:rsidR="0038103B">
        <w:rPr>
          <w:spacing w:val="-4"/>
        </w:rPr>
        <w:t>v</w:t>
      </w:r>
      <w:r w:rsidR="00EA2BBC" w:rsidRPr="53468CB2">
        <w:rPr>
          <w:spacing w:val="-4"/>
        </w:rPr>
        <w:t>alsts akciju sabiedrību “Latvijas Valsts radio un televīzijas centrs”</w:t>
      </w:r>
      <w:r w:rsidR="008C6535" w:rsidRPr="00927C72">
        <w:t xml:space="preserve"> par iepriekš </w:t>
      </w:r>
      <w:r w:rsidR="005C3AFC" w:rsidRPr="00927C72">
        <w:t>minēt</w:t>
      </w:r>
      <w:r w:rsidR="005C3AFC">
        <w:t>ā</w:t>
      </w:r>
      <w:r w:rsidR="005C3AFC" w:rsidRPr="00927C72">
        <w:t xml:space="preserve"> </w:t>
      </w:r>
      <w:r w:rsidR="008C6535" w:rsidRPr="00927C72">
        <w:t>noteikumu projektā noteikto funkciju izpildi</w:t>
      </w:r>
      <w:r w:rsidR="00654E86">
        <w:t xml:space="preserve">, </w:t>
      </w:r>
      <w:r w:rsidR="00A4788A">
        <w:t>ļaujot</w:t>
      </w:r>
      <w:r w:rsidR="008503CE">
        <w:t xml:space="preserve"> 2025.</w:t>
      </w:r>
      <w:r w:rsidR="005C3AFC">
        <w:t xml:space="preserve"> </w:t>
      </w:r>
      <w:r w:rsidR="008503CE">
        <w:t xml:space="preserve">gadā </w:t>
      </w:r>
      <w:r w:rsidR="00654E86">
        <w:t>nodrošinā</w:t>
      </w:r>
      <w:r w:rsidR="008503CE">
        <w:t>t</w:t>
      </w:r>
      <w:r w:rsidR="00B73126">
        <w:t xml:space="preserve"> pieejamību</w:t>
      </w:r>
      <w:r w:rsidR="008C6535" w:rsidRPr="00927C72">
        <w:t xml:space="preserve"> dati</w:t>
      </w:r>
      <w:r w:rsidR="00B73126">
        <w:t>em</w:t>
      </w:r>
      <w:r w:rsidR="008C6535" w:rsidRPr="00927C72">
        <w:t xml:space="preserve"> par valsts pārvaldes IKT infrastruktūras apjomu, kas izmanto IPv6 adresāciju</w:t>
      </w:r>
      <w:r w:rsidR="006A679E">
        <w:t>.</w:t>
      </w:r>
    </w:p>
    <w:p w14:paraId="0B67CA52" w14:textId="04A235AD" w:rsidR="00D41642" w:rsidRPr="000A0C08" w:rsidRDefault="78A3213D" w:rsidP="003E572F">
      <w:r>
        <w:t xml:space="preserve">Attīstības virziena īstenošanas pasākumu izpildes atbilstība Plānā noteiktajiem termiņiem ir atspoguļota </w:t>
      </w:r>
      <w:r w:rsidR="0C470776">
        <w:t>4</w:t>
      </w:r>
      <w:r w:rsidR="1A0D7B06">
        <w:t>.</w:t>
      </w:r>
      <w:r w:rsidR="2C46FC25">
        <w:t> </w:t>
      </w:r>
      <w:r w:rsidR="1A0D7B06">
        <w:t>attēlā.</w:t>
      </w:r>
    </w:p>
    <w:p w14:paraId="03796789" w14:textId="7225BB62" w:rsidR="008C6535" w:rsidRPr="00D41642" w:rsidRDefault="00B22192" w:rsidP="00500C5A">
      <w:pPr>
        <w:jc w:val="right"/>
        <w:rPr>
          <w:rFonts w:eastAsiaTheme="minorEastAsia" w:cs="Times New Roman"/>
          <w:color w:val="000000" w:themeColor="text1"/>
        </w:rPr>
      </w:pPr>
      <w:r>
        <w:rPr>
          <w:rFonts w:eastAsiaTheme="minorEastAsia" w:cs="Times New Roman"/>
          <w:color w:val="000000" w:themeColor="text1"/>
        </w:rPr>
        <w:t>4</w:t>
      </w:r>
      <w:r w:rsidR="00500C5A" w:rsidRPr="00D41642">
        <w:rPr>
          <w:rFonts w:eastAsiaTheme="minorEastAsia" w:cs="Times New Roman"/>
          <w:color w:val="000000" w:themeColor="text1"/>
        </w:rPr>
        <w:t>.attēls</w:t>
      </w:r>
    </w:p>
    <w:p w14:paraId="77B672E0" w14:textId="74B339FA" w:rsidR="00762C08" w:rsidRDefault="00C05515" w:rsidP="00D927E9">
      <w:pPr>
        <w:spacing w:after="0" w:line="360" w:lineRule="auto"/>
        <w:jc w:val="right"/>
        <w:rPr>
          <w:rFonts w:cs="Times New Roman"/>
        </w:rPr>
      </w:pPr>
      <w:r>
        <w:rPr>
          <w:noProof/>
        </w:rPr>
        <w:drawing>
          <wp:inline distT="0" distB="0" distL="0" distR="0" wp14:anchorId="73708273" wp14:editId="56533E31">
            <wp:extent cx="4388485" cy="2638425"/>
            <wp:effectExtent l="0" t="0" r="12065" b="9525"/>
            <wp:docPr id="1141322045" name="Chart 1">
              <a:extLst xmlns:a="http://schemas.openxmlformats.org/drawingml/2006/main">
                <a:ext uri="{FF2B5EF4-FFF2-40B4-BE49-F238E27FC236}">
                  <a16:creationId xmlns:a16="http://schemas.microsoft.com/office/drawing/2014/main" id="{CC3DBAE6-08C0-4EFF-B312-D1B1A31505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6224941" w14:textId="6DB08C8B" w:rsidR="00927C72" w:rsidRDefault="7AE9B3A2" w:rsidP="005A79F0">
      <w:pPr>
        <w:pStyle w:val="Heading3"/>
      </w:pPr>
      <w:bookmarkStart w:id="28" w:name="_Toc202176818"/>
      <w:r>
        <w:t>Secinājumi</w:t>
      </w:r>
      <w:r w:rsidR="4DCE6F2E">
        <w:t xml:space="preserve"> un turpmākā nepieciešamā rīcība</w:t>
      </w:r>
      <w:bookmarkEnd w:id="28"/>
    </w:p>
    <w:p w14:paraId="33C41C01" w14:textId="521A41C7" w:rsidR="00F95B95" w:rsidRDefault="61D4F5DD" w:rsidP="003E572F">
      <w:r w:rsidRPr="00F62BA0">
        <w:rPr>
          <w:i/>
          <w:iCs/>
        </w:rPr>
        <w:t>CEF Digital</w:t>
      </w:r>
      <w:r w:rsidRPr="00EE221E">
        <w:t>sakaru infrastruktūras attīstībai ir ārkārtīgi būtisk</w:t>
      </w:r>
      <w:r w:rsidR="00930EFF">
        <w:t>a</w:t>
      </w:r>
      <w:r w:rsidRPr="00EE221E">
        <w:t xml:space="preserve"> un </w:t>
      </w:r>
      <w:r w:rsidR="72F235A9" w:rsidRPr="00EE221E">
        <w:t xml:space="preserve">tā saglabāšana ir </w:t>
      </w:r>
      <w:r w:rsidR="005E201E">
        <w:t>svarīga</w:t>
      </w:r>
      <w:r w:rsidR="72F235A9" w:rsidRPr="00EE221E">
        <w:t>, lai turpinātu pilnveidot esoš</w:t>
      </w:r>
      <w:r w:rsidR="1A486316" w:rsidRPr="00EE221E">
        <w:t>o un nodrošinātu 5G tīkla izvēršanu.</w:t>
      </w:r>
    </w:p>
    <w:p w14:paraId="041167C6" w14:textId="64265AA6" w:rsidR="000A0C08" w:rsidRDefault="62A493C6" w:rsidP="00201394">
      <w:r w:rsidRPr="00550D35">
        <w:t>Plānot</w:t>
      </w:r>
      <w:r w:rsidR="6916C37F">
        <w:t>ajām</w:t>
      </w:r>
      <w:r w:rsidRPr="00550D35">
        <w:t xml:space="preserve"> investīcij</w:t>
      </w:r>
      <w:r w:rsidR="6916C37F">
        <w:t>ām</w:t>
      </w:r>
      <w:r w:rsidRPr="00550D35">
        <w:t xml:space="preserve"> savienojamības jomā ir ciešā sinerģijā ar VARAM </w:t>
      </w:r>
      <w:r w:rsidR="25FA93DC">
        <w:t>paredzētajām</w:t>
      </w:r>
      <w:r w:rsidRPr="00550D35">
        <w:t xml:space="preserve"> darbībām un investīcijām Darbības programm</w:t>
      </w:r>
      <w:r w:rsidR="32857F25">
        <w:t>as</w:t>
      </w:r>
      <w:r w:rsidRPr="00550D35">
        <w:t xml:space="preserve"> Latvijai 2021.-2027. gadam</w:t>
      </w:r>
      <w:r w:rsidR="00F95B95" w:rsidRPr="00550D35">
        <w:rPr>
          <w:rStyle w:val="FootnoteReference"/>
        </w:rPr>
        <w:footnoteReference w:id="55"/>
      </w:r>
      <w:r w:rsidR="53B1A1FF" w:rsidRPr="00201394">
        <w:t>.</w:t>
      </w:r>
      <w:r w:rsidR="002B1274">
        <w:t xml:space="preserve"> </w:t>
      </w:r>
      <w:r w:rsidR="287E07DC">
        <w:t>1.</w:t>
      </w:r>
      <w:r w:rsidR="53B1A1FF" w:rsidRPr="00201394">
        <w:t>3.1.</w:t>
      </w:r>
      <w:r w:rsidR="00A206AE">
        <w:t xml:space="preserve"> </w:t>
      </w:r>
      <w:r w:rsidR="53B1A1FF" w:rsidRPr="00201394">
        <w:t>SAM</w:t>
      </w:r>
      <w:r w:rsidR="00A206AE">
        <w:t xml:space="preserve"> </w:t>
      </w:r>
      <w:r w:rsidR="287E07DC">
        <w:t>”</w:t>
      </w:r>
      <w:r w:rsidR="53B1A1FF" w:rsidRPr="00201394">
        <w:t>Izmantot digitalizācijas priekšrocības iedzīvotājiem, uzņēmumiem, pētniecības organizācijām un publiskajām iestādēm</w:t>
      </w:r>
      <w:r w:rsidR="287E07DC">
        <w:t>”</w:t>
      </w:r>
      <w:r w:rsidR="53B1A1FF">
        <w:t xml:space="preserve">, </w:t>
      </w:r>
      <w:r w:rsidRPr="00550D35">
        <w:t>kura ietvaros plānota publisko informācijas sistēmu atvēršana izmantošanai privātajam sektoram, kā arī pakalpojumu sniegšanas procesu pārveide</w:t>
      </w:r>
      <w:r w:rsidR="748E57BB">
        <w:t>,</w:t>
      </w:r>
      <w:r w:rsidRPr="00550D35">
        <w:t xml:space="preserve"> u.c. pasākumi. Latvijas plānotās investīcijas elektronisko sakaru infrastruktūras attīstībā nodrošinās pieejamību VARAM izveidotajiem pakalpojumiem</w:t>
      </w:r>
      <w:r w:rsidR="243E72B7">
        <w:t xml:space="preserve"> un</w:t>
      </w:r>
      <w:r w:rsidRPr="00550D35">
        <w:t xml:space="preserve"> datiem. </w:t>
      </w:r>
    </w:p>
    <w:p w14:paraId="258C02A4" w14:textId="6E85E5E6" w:rsidR="00F95B95" w:rsidRDefault="62A493C6" w:rsidP="003E572F">
      <w:r w:rsidRPr="00550D35">
        <w:lastRenderedPageBreak/>
        <w:t>Valsts atbalsta pasākumi ir saskaņā ar savienojamības mērķiem</w:t>
      </w:r>
      <w:r w:rsidR="19B22A92">
        <w:t>, kas noteikti</w:t>
      </w:r>
      <w:r w:rsidRPr="00550D35">
        <w:t xml:space="preserve"> ''Paziņojumā par Gigabitu sabiedrību''</w:t>
      </w:r>
      <w:r w:rsidR="00F95B95" w:rsidRPr="00550D35">
        <w:rPr>
          <w:rStyle w:val="FootnoteReference"/>
        </w:rPr>
        <w:footnoteReference w:id="56"/>
      </w:r>
      <w:r w:rsidRPr="00550D35">
        <w:t>, paziņojumā ''Eiropas digitālās nākotnes veidošana''</w:t>
      </w:r>
      <w:r w:rsidR="00F95B95" w:rsidRPr="00550D35">
        <w:rPr>
          <w:rStyle w:val="FootnoteReference"/>
        </w:rPr>
        <w:footnoteReference w:id="57"/>
      </w:r>
      <w:r w:rsidRPr="00550D35">
        <w:t>, paziņojumā par ''digitālo kompasu''</w:t>
      </w:r>
      <w:r w:rsidR="00F95B95" w:rsidRPr="00550D35">
        <w:rPr>
          <w:rStyle w:val="FootnoteReference"/>
        </w:rPr>
        <w:footnoteReference w:id="58"/>
      </w:r>
      <w:r w:rsidRPr="00550D35">
        <w:t xml:space="preserve"> un Dekādes programmā, tieši vērsts uz ES stratēģisko mērķu sasniegšanu 2025. gadam un 2030. gadam, kas paredz visām Eiropas mājsaimniecībām piekļuvi interneta savienojamībai vismaz 100</w:t>
      </w:r>
      <w:r w:rsidR="0DA271FE">
        <w:t> </w:t>
      </w:r>
      <w:r w:rsidRPr="00550D35">
        <w:t xml:space="preserve">Mb/s, kā arī gigabitu savienojamību visiem galvenajiem sociālekonomiskajiem virzītājspēkiem, piemēram, izglītības iestādēm, transporta tīkliem un galvenajiem </w:t>
      </w:r>
      <w:r>
        <w:t>publ</w:t>
      </w:r>
      <w:r w:rsidRPr="00550D35">
        <w:t>isko pakalpojumu sniedzējiem, kā arī uzņēmumiem, kas intensīvi izmanto digitālos resursus; papildus</w:t>
      </w:r>
      <w:r w:rsidR="60E540F9">
        <w:t>,</w:t>
      </w:r>
      <w:r w:rsidRPr="00550D35">
        <w:t xml:space="preserve"> visām nozīmīgajām sauszemes transporta maģistrālēm būtu jānodrošina nepārtraukts 5G pārklājums.</w:t>
      </w:r>
    </w:p>
    <w:p w14:paraId="4A1B01B8" w14:textId="0FBE89B3" w:rsidR="003F6EF2" w:rsidRDefault="36F26FBF" w:rsidP="003E572F">
      <w:r>
        <w:t>V</w:t>
      </w:r>
      <w:r w:rsidR="0C9ED056">
        <w:t>eikt</w:t>
      </w:r>
      <w:r>
        <w:t>ie</w:t>
      </w:r>
      <w:r w:rsidR="0C9ED056">
        <w:t xml:space="preserve"> ieguldījum</w:t>
      </w:r>
      <w:r>
        <w:t>i</w:t>
      </w:r>
      <w:r w:rsidR="0C9ED056">
        <w:t xml:space="preserve"> infrastruktūras attīstībā</w:t>
      </w:r>
      <w:r w:rsidR="68619F8D">
        <w:t xml:space="preserve"> Latvijā</w:t>
      </w:r>
      <w:r w:rsidR="0C9ED056">
        <w:t>, kas saskaņā ar Eurostat 2023.</w:t>
      </w:r>
      <w:r w:rsidR="7FCC8742">
        <w:t xml:space="preserve"> </w:t>
      </w:r>
      <w:r w:rsidR="0C9ED056">
        <w:t xml:space="preserve">gada </w:t>
      </w:r>
      <w:r>
        <w:t xml:space="preserve">datiem par </w:t>
      </w:r>
      <w:r w:rsidR="0C9ED056">
        <w:t>interneta pieejamīb</w:t>
      </w:r>
      <w:r>
        <w:t>u</w:t>
      </w:r>
      <w:r w:rsidR="0C9ED056">
        <w:t xml:space="preserve"> iedzīvotājiem</w:t>
      </w:r>
      <w:r w:rsidR="003F6EF2">
        <w:rPr>
          <w:rStyle w:val="FootnoteReference"/>
        </w:rPr>
        <w:footnoteReference w:id="59"/>
      </w:r>
      <w:r w:rsidR="0C9ED056">
        <w:t xml:space="preserve"> </w:t>
      </w:r>
      <w:r w:rsidR="68619F8D">
        <w:t>ir</w:t>
      </w:r>
      <w:r w:rsidR="7FCC8742">
        <w:t xml:space="preserve"> </w:t>
      </w:r>
      <w:r w:rsidR="0C9ED056">
        <w:t xml:space="preserve">virs vidējā ES rādītāja (91,5%), sasniedzot (92,3%). </w:t>
      </w:r>
      <w:r w:rsidR="622E78D0">
        <w:t xml:space="preserve">Turpina </w:t>
      </w:r>
      <w:r w:rsidR="0C9ED056">
        <w:t>pieaug</w:t>
      </w:r>
      <w:r w:rsidR="622E78D0">
        <w:t>t</w:t>
      </w:r>
      <w:r w:rsidR="0C9ED056">
        <w:t xml:space="preserve"> drošas un uzticamas savienojamības </w:t>
      </w:r>
      <w:r w:rsidR="622E78D0">
        <w:t>nozīme</w:t>
      </w:r>
      <w:r w:rsidR="0352C145">
        <w:t>,</w:t>
      </w:r>
      <w:r w:rsidR="4A4F84F6">
        <w:t xml:space="preserve"> lai</w:t>
      </w:r>
      <w:r w:rsidR="622E78D0">
        <w:t xml:space="preserve"> </w:t>
      </w:r>
      <w:r w:rsidR="4A4F84F6">
        <w:t>nodrošinātu valstij būtisko publisko pakalpojumu, piemēram, drošas identitātes apliecināšanas nodrošināšanas nepārtrauktīb</w:t>
      </w:r>
      <w:r w:rsidR="233D50A6">
        <w:t>u</w:t>
      </w:r>
      <w:r w:rsidR="4A4F84F6">
        <w:t xml:space="preserve"> </w:t>
      </w:r>
      <w:r w:rsidR="233D50A6">
        <w:t>arī</w:t>
      </w:r>
      <w:r w:rsidR="0C9ED056">
        <w:t xml:space="preserve"> ārkārtas vai krīzes gadījum</w:t>
      </w:r>
      <w:r w:rsidR="233D50A6">
        <w:t>os.</w:t>
      </w:r>
    </w:p>
    <w:p w14:paraId="1520350F" w14:textId="76B63C56" w:rsidR="00AD43BF" w:rsidRDefault="6C780DD3" w:rsidP="003B49AD">
      <w:r w:rsidRPr="00284D37">
        <w:rPr>
          <w:rFonts w:eastAsiaTheme="minorEastAsia" w:cs="Times New Roman"/>
        </w:rPr>
        <w:t>Rīg</w:t>
      </w:r>
      <w:r w:rsidR="3EB7E430" w:rsidRPr="00284D37">
        <w:rPr>
          <w:rFonts w:eastAsiaTheme="minorEastAsia" w:cs="Times New Roman"/>
        </w:rPr>
        <w:t>a</w:t>
      </w:r>
      <w:r w:rsidRPr="00284D37">
        <w:rPr>
          <w:rFonts w:eastAsiaTheme="minorEastAsia" w:cs="Times New Roman"/>
        </w:rPr>
        <w:t xml:space="preserve">s </w:t>
      </w:r>
      <w:r w:rsidR="41D84F80" w:rsidRPr="00284D37">
        <w:rPr>
          <w:rFonts w:eastAsiaTheme="minorEastAsia" w:cs="Times New Roman"/>
        </w:rPr>
        <w:t>b</w:t>
      </w:r>
      <w:r w:rsidR="7FD03D8F" w:rsidRPr="00284D37">
        <w:rPr>
          <w:rFonts w:eastAsiaTheme="minorEastAsia" w:cs="Times New Roman"/>
        </w:rPr>
        <w:t>rīv</w:t>
      </w:r>
      <w:r w:rsidRPr="00284D37">
        <w:rPr>
          <w:rFonts w:eastAsiaTheme="minorEastAsia" w:cs="Times New Roman"/>
        </w:rPr>
        <w:t>osta</w:t>
      </w:r>
      <w:r w:rsidR="7FD03D8F" w:rsidRPr="00284D37">
        <w:rPr>
          <w:rFonts w:eastAsiaTheme="minorEastAsia" w:cs="Times New Roman"/>
        </w:rPr>
        <w:t>s</w:t>
      </w:r>
      <w:r w:rsidRPr="00284D37">
        <w:rPr>
          <w:rFonts w:eastAsiaTheme="minorEastAsia" w:cs="Times New Roman"/>
        </w:rPr>
        <w:t xml:space="preserve"> </w:t>
      </w:r>
      <w:r w:rsidR="529B2E60" w:rsidRPr="00284D37">
        <w:rPr>
          <w:rFonts w:eastAsiaTheme="minorEastAsia" w:cs="Times New Roman"/>
        </w:rPr>
        <w:t xml:space="preserve">pārvalde </w:t>
      </w:r>
      <w:r w:rsidRPr="00284D37">
        <w:rPr>
          <w:rFonts w:eastAsiaTheme="minorEastAsia" w:cs="Times New Roman"/>
        </w:rPr>
        <w:t xml:space="preserve">radītās tehnoloģiju inovācijas </w:t>
      </w:r>
      <w:r w:rsidR="138013CD" w:rsidRPr="00284D37">
        <w:rPr>
          <w:rFonts w:eastAsiaTheme="minorEastAsia" w:cs="Times New Roman"/>
        </w:rPr>
        <w:t xml:space="preserve">5G </w:t>
      </w:r>
      <w:r w:rsidR="7B301C56" w:rsidRPr="00284D37">
        <w:rPr>
          <w:rFonts w:eastAsiaTheme="minorEastAsia" w:cs="Times New Roman"/>
        </w:rPr>
        <w:t xml:space="preserve">nodrošināšanai Baltijas jūrā ostu projektiem ieguvusi starptautisku apbalvojumu – Starptautiskās ostu asociācijas </w:t>
      </w:r>
      <w:r w:rsidR="43A9E516" w:rsidRPr="00284D37">
        <w:rPr>
          <w:rFonts w:eastAsiaTheme="minorEastAsia" w:cs="Times New Roman"/>
        </w:rPr>
        <w:t>(</w:t>
      </w:r>
      <w:r w:rsidR="7B301C56" w:rsidRPr="00284D37">
        <w:rPr>
          <w:rFonts w:eastAsiaTheme="minorEastAsia" w:cs="Times New Roman"/>
        </w:rPr>
        <w:t>IAPH</w:t>
      </w:r>
      <w:r w:rsidR="43A9E516" w:rsidRPr="00284D37">
        <w:rPr>
          <w:rFonts w:eastAsiaTheme="minorEastAsia" w:cs="Times New Roman"/>
        </w:rPr>
        <w:t>)</w:t>
      </w:r>
      <w:r w:rsidR="7B301C56" w:rsidRPr="00284D37">
        <w:rPr>
          <w:rFonts w:eastAsiaTheme="minorEastAsia" w:cs="Times New Roman"/>
        </w:rPr>
        <w:t xml:space="preserve"> Ilgtspējas balvu kategorijā “Digitalizāci</w:t>
      </w:r>
      <w:r w:rsidR="67D8063A" w:rsidRPr="00284D37">
        <w:rPr>
          <w:rFonts w:eastAsiaTheme="minorEastAsia" w:cs="Times New Roman"/>
        </w:rPr>
        <w:t>ja” ar projektu “Nepārtraukts 5G savienojamības risinājums Baltijas jūr</w:t>
      </w:r>
      <w:r w:rsidR="67D8063A" w:rsidRPr="00284D37">
        <w:rPr>
          <w:rFonts w:cs="Times New Roman"/>
        </w:rPr>
        <w:t>ā (</w:t>
      </w:r>
      <w:r w:rsidR="67D8063A" w:rsidRPr="00284D37">
        <w:rPr>
          <w:rFonts w:cs="Times New Roman"/>
          <w:i/>
          <w:iCs/>
        </w:rPr>
        <w:t>Seamless 5G</w:t>
      </w:r>
      <w:r w:rsidR="67D8063A" w:rsidRPr="6AE54B69">
        <w:rPr>
          <w:i/>
          <w:iCs/>
        </w:rPr>
        <w:t xml:space="preserve"> Connectivity in the Baltic Sea</w:t>
      </w:r>
      <w:r w:rsidR="67D8063A" w:rsidRPr="00E77E6B">
        <w:t>)</w:t>
      </w:r>
      <w:r w:rsidR="67D8063A">
        <w:t>”.</w:t>
      </w:r>
      <w:r w:rsidR="6AF7854F">
        <w:t xml:space="preserve"> </w:t>
      </w:r>
      <w:r w:rsidR="0AC0E4FA" w:rsidRPr="003B49AD">
        <w:t xml:space="preserve">Projekta mērķis </w:t>
      </w:r>
      <w:r w:rsidR="0AC0E4FA">
        <w:t>–</w:t>
      </w:r>
      <w:r w:rsidR="0AC0E4FA" w:rsidRPr="003B49AD">
        <w:t xml:space="preserve"> nodrošināt 5G savienojamību Rīgas jūras līcī un Baltijas jūrā, veicinot ilgtspējīgu ostu un kuģošanas nozares darbību.</w:t>
      </w:r>
      <w:r w:rsidR="002065D1">
        <w:rPr>
          <w:rStyle w:val="FootnoteReference"/>
        </w:rPr>
        <w:footnoteReference w:id="60"/>
      </w:r>
    </w:p>
    <w:p w14:paraId="441DE299" w14:textId="32970FAE" w:rsidR="00015832" w:rsidRDefault="00A461BE" w:rsidP="003F6EF2">
      <w:pPr>
        <w:pStyle w:val="Heading3"/>
        <w:spacing w:before="0" w:after="0" w:line="360" w:lineRule="auto"/>
      </w:pPr>
      <w:bookmarkStart w:id="29" w:name="_Toc202176819"/>
      <w:r>
        <w:t>Ieteikumi</w:t>
      </w:r>
      <w:bookmarkEnd w:id="29"/>
    </w:p>
    <w:p w14:paraId="0AF51D33" w14:textId="1E0A7F8E" w:rsidR="00A46442" w:rsidRDefault="00631EF7" w:rsidP="003E572F">
      <w:r>
        <w:t xml:space="preserve">Ņemot vērā </w:t>
      </w:r>
      <w:r w:rsidR="003A7172">
        <w:t xml:space="preserve">EK izvirzītos mērķrādītājus, ar kuriem mēra </w:t>
      </w:r>
      <w:r w:rsidR="00695CDF">
        <w:t xml:space="preserve">ES Dalībvalstu ieguldījumu </w:t>
      </w:r>
      <w:r>
        <w:t>Digitālajā dekādē</w:t>
      </w:r>
      <w:r w:rsidR="00695CDF">
        <w:t xml:space="preserve">, </w:t>
      </w:r>
      <w:r w:rsidR="003E572F">
        <w:t>p</w:t>
      </w:r>
      <w:r w:rsidR="00665CCF">
        <w:t>apildus jau noteiktajiem investīciju mērķi</w:t>
      </w:r>
      <w:r w:rsidR="00970C68">
        <w:t>e</w:t>
      </w:r>
      <w:r w:rsidR="00665CCF">
        <w:t xml:space="preserve">m un politikas </w:t>
      </w:r>
      <w:r w:rsidR="00B32BA4">
        <w:t>prioritātēm</w:t>
      </w:r>
      <w:r w:rsidR="00F02A60">
        <w:t xml:space="preserve"> Pamatnostādnēs</w:t>
      </w:r>
      <w:r w:rsidR="00B32BA4">
        <w:t xml:space="preserve">, </w:t>
      </w:r>
      <w:r w:rsidR="00D12398">
        <w:t>nepieciešams</w:t>
      </w:r>
      <w:r w:rsidR="00A535B9">
        <w:t xml:space="preserve"> </w:t>
      </w:r>
      <w:r w:rsidR="00D12398">
        <w:t xml:space="preserve">plānot rīcību </w:t>
      </w:r>
      <w:r w:rsidR="00970C68">
        <w:t>Digitālās dekādes mērķrādītāja “Perifērijas mezgli” (</w:t>
      </w:r>
      <w:r w:rsidR="00970C68" w:rsidRPr="6AE54B69">
        <w:rPr>
          <w:i/>
          <w:iCs/>
        </w:rPr>
        <w:t>Edge Nodes</w:t>
      </w:r>
      <w:r w:rsidR="00970C68">
        <w:t>)</w:t>
      </w:r>
      <w:r w:rsidR="00697E16">
        <w:t xml:space="preserve"> attīstīšanai Latvijā, kas ir </w:t>
      </w:r>
      <w:r w:rsidR="00293E95">
        <w:t xml:space="preserve">izvirzīta kā </w:t>
      </w:r>
      <w:r w:rsidR="00DA23D1">
        <w:t>jauna</w:t>
      </w:r>
      <w:r w:rsidR="4254DFF2">
        <w:t xml:space="preserve"> </w:t>
      </w:r>
      <w:r w:rsidR="002C620B">
        <w:t>savienojamības politikas jom</w:t>
      </w:r>
      <w:r w:rsidR="00DA23D1">
        <w:t>a ES</w:t>
      </w:r>
      <w:r w:rsidR="00234D33">
        <w:t>“</w:t>
      </w:r>
      <w:r w:rsidR="4F6FCAB6">
        <w:t>.</w:t>
      </w:r>
    </w:p>
    <w:p w14:paraId="08351DD6" w14:textId="082033DF" w:rsidR="001637F6" w:rsidRDefault="007B6CAF" w:rsidP="003E572F">
      <w:r>
        <w:lastRenderedPageBreak/>
        <w:t>Veikt a</w:t>
      </w:r>
      <w:r w:rsidR="001637F6" w:rsidRPr="00EF2EA3">
        <w:t>tvieglojum</w:t>
      </w:r>
      <w:r>
        <w:t>us</w:t>
      </w:r>
      <w:r w:rsidR="001637F6" w:rsidRPr="00EF2EA3">
        <w:t xml:space="preserve"> būvniecības jomā elektronisko sakaru tīklu attīstībai nepieciešamās infrastruktūras izbūvei, tostarp 5G tīkla izvēršanai</w:t>
      </w:r>
      <w:r>
        <w:t>.</w:t>
      </w:r>
    </w:p>
    <w:p w14:paraId="48999F62" w14:textId="65AA54D3" w:rsidR="002F691C" w:rsidRDefault="00BE2281" w:rsidP="003E572F">
      <w:r>
        <w:t>K</w:t>
      </w:r>
      <w:r w:rsidR="002F691C" w:rsidRPr="00EF2EA3">
        <w:t>oordinētas politikas realizēšan</w:t>
      </w:r>
      <w:r>
        <w:t>a</w:t>
      </w:r>
      <w:r w:rsidR="002F691C" w:rsidRPr="00EF2EA3">
        <w:t xml:space="preserve"> valsts un pašvaldību līmenī attiecībā uz platjoslas infrastruktūras, tostarp  5G tīkla izvēršanu, paredzot atbilstošas prasības teritoriju plānošanai.</w:t>
      </w:r>
    </w:p>
    <w:p w14:paraId="4392D240" w14:textId="091E2082" w:rsidR="00061678" w:rsidRDefault="005C0AD0" w:rsidP="003E572F">
      <w:r>
        <w:t>Investīciju</w:t>
      </w:r>
      <w:r w:rsidR="00197915">
        <w:t xml:space="preserve">, t.sk. privātā sektora ieguldījumu </w:t>
      </w:r>
      <w:r w:rsidR="002D2591">
        <w:t>piesaist</w:t>
      </w:r>
      <w:r w:rsidR="000B678B">
        <w:t>e</w:t>
      </w:r>
      <w:r w:rsidR="002D2591">
        <w:t xml:space="preserve"> savienojamības izvēršanai</w:t>
      </w:r>
      <w:r w:rsidR="003E6ACC">
        <w:t>,</w:t>
      </w:r>
      <w:r>
        <w:t xml:space="preserve"> </w:t>
      </w:r>
      <w:r w:rsidR="003E6ACC">
        <w:t>ī</w:t>
      </w:r>
      <w:r w:rsidR="008E3B18">
        <w:t>pašu</w:t>
      </w:r>
      <w:r w:rsidR="008E3B18" w:rsidRPr="008E3B18">
        <w:t xml:space="preserve"> uzmanīb</w:t>
      </w:r>
      <w:r w:rsidR="008E3B18">
        <w:t>u</w:t>
      </w:r>
      <w:r w:rsidR="008E3B18" w:rsidRPr="008E3B18">
        <w:t xml:space="preserve"> pievērš</w:t>
      </w:r>
      <w:r w:rsidR="008E3B18">
        <w:t>ot</w:t>
      </w:r>
      <w:r w:rsidR="008E3B18" w:rsidRPr="008E3B18">
        <w:t xml:space="preserve"> platjoslas tīklu attīstībai lauku reģionos, kur joprojām ir digitālās plaisas risks.</w:t>
      </w:r>
    </w:p>
    <w:p w14:paraId="23DDDFCC" w14:textId="7374E21F" w:rsidR="003A7F44" w:rsidRDefault="00D106AF" w:rsidP="007F5B32">
      <w:r w:rsidRPr="00D106AF">
        <w:t>Aktīvi piedalīties starptautiskās iniciatīvās, kas vērstas uz tīklu noturības un kiberdrošības uzlabošanu</w:t>
      </w:r>
      <w:r>
        <w:t>.</w:t>
      </w:r>
    </w:p>
    <w:p w14:paraId="51B857A6" w14:textId="2FB8E82D" w:rsidR="002079A6" w:rsidRPr="000A0C08" w:rsidRDefault="00D72612" w:rsidP="00D2770D">
      <w:pPr>
        <w:pStyle w:val="Heading2"/>
        <w:spacing w:before="0" w:after="0" w:line="240" w:lineRule="auto"/>
        <w:ind w:left="578" w:hanging="578"/>
        <w:rPr>
          <w:rFonts w:ascii="Times New Roman" w:hAnsi="Times New Roman" w:cs="Times New Roman"/>
        </w:rPr>
      </w:pPr>
      <w:bookmarkStart w:id="30" w:name="_Toc202176820"/>
      <w:r w:rsidRPr="000A0C08">
        <w:rPr>
          <w:rFonts w:ascii="Times New Roman" w:hAnsi="Times New Roman" w:cs="Times New Roman"/>
        </w:rPr>
        <w:t>Attīstības joma “Tautsaimniecības (t.sk. valsts pārvaldes) digitālā transformācija”</w:t>
      </w:r>
      <w:bookmarkEnd w:id="30"/>
    </w:p>
    <w:p w14:paraId="679E2CCF" w14:textId="3EB80A7C" w:rsidR="4FC4C1D5" w:rsidRPr="000A0C08" w:rsidRDefault="12AE4909" w:rsidP="000A0C08">
      <w:pPr>
        <w:pStyle w:val="Heading3"/>
        <w:spacing w:before="0" w:after="0" w:line="360" w:lineRule="auto"/>
        <w:rPr>
          <w:rFonts w:cs="Times New Roman"/>
        </w:rPr>
      </w:pPr>
      <w:bookmarkStart w:id="31" w:name="_Toc202176821"/>
      <w:r w:rsidRPr="000A0C08">
        <w:rPr>
          <w:rFonts w:cs="Times New Roman"/>
        </w:rPr>
        <w:t>Pašreizējais stāvoklis attīstības jomā</w:t>
      </w:r>
      <w:bookmarkEnd w:id="31"/>
    </w:p>
    <w:p w14:paraId="35ABD041" w14:textId="3C3369FE" w:rsidR="00C778CD" w:rsidRDefault="43FECA31" w:rsidP="00FE172B">
      <w:r>
        <w:t>V</w:t>
      </w:r>
      <w:r w:rsidR="3B022EB2" w:rsidRPr="00FE172B">
        <w:t>alsts pārvaldes digitālā attīstība pēdējos gados ir bijusi vērsta uz publisko pakalpojumu pieejamības un efektivitātes uzlabošanu,</w:t>
      </w:r>
      <w:r w:rsidR="25FC7CDE">
        <w:t xml:space="preserve"> tam paliecinājums ir augstie rādītāju publisko pakalpojumu jomā EK publicēta DESI</w:t>
      </w:r>
      <w:r w:rsidR="00C778CD">
        <w:rPr>
          <w:rStyle w:val="FootnoteReference"/>
        </w:rPr>
        <w:footnoteReference w:id="61"/>
      </w:r>
      <w:r w:rsidR="25FC7CDE">
        <w:t xml:space="preserve"> indeksā.  </w:t>
      </w:r>
    </w:p>
    <w:p w14:paraId="767E3C77" w14:textId="4A535C1C" w:rsidR="00446CC8" w:rsidRDefault="00446CC8" w:rsidP="00446CC8">
      <w:r>
        <w:t>V</w:t>
      </w:r>
      <w:r w:rsidRPr="00446CC8">
        <w:t>alsts pārvaldes digitālā attīstība pēdējos gados ir būtiski paātrinājusies</w:t>
      </w:r>
      <w:r>
        <w:t>, jo īpaši C</w:t>
      </w:r>
      <w:r w:rsidR="00A0115D">
        <w:t>ovid</w:t>
      </w:r>
      <w:r>
        <w:t>-19 pandēmijas laikā, kad ar ierobežotu iespēju saņemt pakalpojumus klātienē, tika nodrošināta to droša saņemšana attālināti. Izstrādājot Pamatnostādnes</w:t>
      </w:r>
      <w:r w:rsidR="00B510D7">
        <w:t>,</w:t>
      </w:r>
      <w:r>
        <w:t xml:space="preserve"> tika noteikti ambiciozi m</w:t>
      </w:r>
      <w:r w:rsidRPr="00446CC8">
        <w:t>ērķi</w:t>
      </w:r>
      <w:r>
        <w:t xml:space="preserve"> attiecībā uz valsts platformu atvēršanu komersantiem, datu integrāciju,</w:t>
      </w:r>
      <w:r w:rsidRPr="00446CC8">
        <w:t xml:space="preserve"> </w:t>
      </w:r>
      <w:r>
        <w:t xml:space="preserve">pakalpojumu pilnveidi un automatizāciju. </w:t>
      </w:r>
    </w:p>
    <w:p w14:paraId="35D57CBE" w14:textId="26D49573" w:rsidR="003A7F44" w:rsidRDefault="00023A9C" w:rsidP="00284D37">
      <w:r>
        <w:t>Rezultatīvie rādītāji</w:t>
      </w:r>
      <w:r w:rsidRPr="383BFB7C" w:rsidDel="00023A9C">
        <w:t xml:space="preserve"> </w:t>
      </w:r>
      <w:r w:rsidR="002C6D60">
        <w:t xml:space="preserve">, kas raksturo </w:t>
      </w:r>
      <w:r w:rsidR="00242407" w:rsidRPr="383BFB7C">
        <w:t xml:space="preserve">valsts pakalpojumu pieejamību </w:t>
      </w:r>
      <w:r w:rsidR="006C3A73" w:rsidRPr="383BFB7C">
        <w:t xml:space="preserve">iedzīvotājiem </w:t>
      </w:r>
      <w:r w:rsidR="000B675A">
        <w:t>Pamatnostādņu attīstības jom</w:t>
      </w:r>
      <w:r w:rsidR="002C6D60">
        <w:t>ā</w:t>
      </w:r>
      <w:r w:rsidR="000B675A">
        <w:t xml:space="preserve"> “</w:t>
      </w:r>
      <w:r w:rsidR="00137495" w:rsidRPr="002C6D60">
        <w:t>Tautsaimniecības (t.sk. valsts pārvaldes) digitālā transformācija</w:t>
      </w:r>
      <w:r w:rsidR="000B675A">
        <w:t>” noteikti rezultatīvie</w:t>
      </w:r>
      <w:r w:rsidR="008516C0">
        <w:t xml:space="preserve"> rādītāji</w:t>
      </w:r>
      <w:r w:rsidR="00F63595">
        <w:t xml:space="preserve">, </w:t>
      </w:r>
      <w:r w:rsidR="002C6D60">
        <w:t xml:space="preserve">kas raksturo </w:t>
      </w:r>
      <w:r w:rsidR="002C6D60" w:rsidRPr="383BFB7C">
        <w:t xml:space="preserve">valsts pakalpojumu pieejamību iedzīvotājiem </w:t>
      </w:r>
      <w:r w:rsidR="002C6D60">
        <w:t>un ir</w:t>
      </w:r>
      <w:r w:rsidR="00F63595">
        <w:t xml:space="preserve"> atspoguļoti </w:t>
      </w:r>
      <w:r w:rsidR="0094597B">
        <w:t>1</w:t>
      </w:r>
      <w:r w:rsidR="00CC582F">
        <w:t>2</w:t>
      </w:r>
      <w:r w:rsidR="00F63595">
        <w:t>.tabulā.</w:t>
      </w:r>
    </w:p>
    <w:p w14:paraId="69C3B0CE" w14:textId="05CF6070" w:rsidR="00F63595" w:rsidRPr="000B675A" w:rsidRDefault="0094597B" w:rsidP="00F63595">
      <w:pPr>
        <w:jc w:val="right"/>
      </w:pPr>
      <w:r>
        <w:t>1</w:t>
      </w:r>
      <w:r w:rsidR="00CC582F">
        <w:t>2</w:t>
      </w:r>
      <w:r w:rsidR="79BC81BC">
        <w:t>.tabula</w:t>
      </w:r>
      <w:r w:rsidR="00B9027C">
        <w:t xml:space="preserve"> </w:t>
      </w:r>
    </w:p>
    <w:tbl>
      <w:tblPr>
        <w:tblW w:w="8364" w:type="dxa"/>
        <w:tblInd w:w="-5" w:type="dxa"/>
        <w:tblLayout w:type="fixed"/>
        <w:tblLook w:val="04A0" w:firstRow="1" w:lastRow="0" w:firstColumn="1" w:lastColumn="0" w:noHBand="0" w:noVBand="1"/>
      </w:tblPr>
      <w:tblGrid>
        <w:gridCol w:w="1985"/>
        <w:gridCol w:w="1134"/>
        <w:gridCol w:w="1276"/>
        <w:gridCol w:w="1275"/>
        <w:gridCol w:w="1418"/>
        <w:gridCol w:w="1276"/>
      </w:tblGrid>
      <w:tr w:rsidR="00B85987" w:rsidRPr="494EF6EA" w14:paraId="5206943B" w14:textId="77777777" w:rsidTr="003618DB">
        <w:trPr>
          <w:trHeight w:val="919"/>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3AB4B8" w14:textId="39C4FBA5" w:rsidR="00855597" w:rsidRDefault="00855597" w:rsidP="00B85987">
            <w:pPr>
              <w:spacing w:after="0" w:line="240" w:lineRule="auto"/>
              <w:ind w:firstLine="0"/>
              <w:jc w:val="center"/>
              <w:rPr>
                <w:rFonts w:eastAsia="Times New Roman" w:cs="Times New Roman"/>
                <w:b/>
                <w:bCs/>
                <w:sz w:val="22"/>
                <w:szCs w:val="22"/>
                <w:lang w:eastAsia="lv-LV"/>
              </w:rPr>
            </w:pPr>
            <w:r w:rsidRPr="494EF6EA">
              <w:rPr>
                <w:rFonts w:eastAsia="Times New Roman" w:cs="Times New Roman"/>
                <w:b/>
                <w:bCs/>
                <w:sz w:val="22"/>
                <w:szCs w:val="22"/>
                <w:lang w:eastAsia="lv-LV"/>
              </w:rPr>
              <w:t>Rezultatīv</w:t>
            </w:r>
            <w:r>
              <w:rPr>
                <w:rFonts w:eastAsia="Times New Roman" w:cs="Times New Roman"/>
                <w:b/>
                <w:bCs/>
                <w:sz w:val="22"/>
                <w:szCs w:val="22"/>
                <w:lang w:eastAsia="lv-LV"/>
              </w:rPr>
              <w:t>ais</w:t>
            </w:r>
            <w:r w:rsidRPr="494EF6EA">
              <w:rPr>
                <w:rFonts w:eastAsia="Times New Roman" w:cs="Times New Roman"/>
                <w:b/>
                <w:bCs/>
                <w:sz w:val="22"/>
                <w:szCs w:val="22"/>
                <w:lang w:eastAsia="lv-LV"/>
              </w:rPr>
              <w:t xml:space="preserve"> rādītāj</w:t>
            </w:r>
            <w:r>
              <w:rPr>
                <w:rFonts w:eastAsia="Times New Roman" w:cs="Times New Roman"/>
                <w:b/>
                <w:bCs/>
                <w:sz w:val="22"/>
                <w:szCs w:val="22"/>
                <w:lang w:eastAsia="lv-LV"/>
              </w:rPr>
              <w:t>s</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0733C2E6" w14:textId="53A23AE2" w:rsidR="00855597" w:rsidRDefault="00233CCB" w:rsidP="00B85987">
            <w:pPr>
              <w:spacing w:after="0" w:line="240" w:lineRule="auto"/>
              <w:ind w:firstLine="0"/>
              <w:jc w:val="center"/>
              <w:rPr>
                <w:rFonts w:eastAsia="Times New Roman" w:cs="Times New Roman"/>
                <w:b/>
                <w:bCs/>
                <w:sz w:val="22"/>
                <w:szCs w:val="22"/>
                <w:lang w:eastAsia="lv-LV"/>
              </w:rPr>
            </w:pPr>
            <w:r w:rsidRPr="00690228">
              <w:rPr>
                <w:rFonts w:eastAsia="Times New Roman" w:cs="Times New Roman"/>
                <w:b/>
                <w:bCs/>
                <w:sz w:val="22"/>
                <w:szCs w:val="22"/>
                <w:lang w:eastAsia="lv-LV"/>
              </w:rPr>
              <w:t>Vērtība</w:t>
            </w:r>
            <w:r>
              <w:rPr>
                <w:rFonts w:eastAsia="Times New Roman" w:cs="Times New Roman"/>
                <w:b/>
                <w:bCs/>
                <w:sz w:val="22"/>
                <w:szCs w:val="22"/>
                <w:lang w:eastAsia="lv-LV"/>
              </w:rPr>
              <w:t xml:space="preserve"> un </w:t>
            </w:r>
            <w:r w:rsidRPr="00690228">
              <w:rPr>
                <w:rFonts w:eastAsia="Times New Roman" w:cs="Times New Roman"/>
                <w:b/>
                <w:bCs/>
                <w:sz w:val="22"/>
                <w:szCs w:val="22"/>
                <w:lang w:eastAsia="lv-LV"/>
              </w:rPr>
              <w:t xml:space="preserve"> bāzes gad</w:t>
            </w:r>
            <w:r>
              <w:rPr>
                <w:rFonts w:eastAsia="Times New Roman" w:cs="Times New Roman"/>
                <w:b/>
                <w:bCs/>
                <w:sz w:val="22"/>
                <w:szCs w:val="22"/>
                <w:lang w:eastAsia="lv-LV"/>
              </w:rPr>
              <w:t>s</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67C8B30A" w14:textId="34BD3456" w:rsidR="00855597" w:rsidRDefault="0CEDAD6A" w:rsidP="00B85987">
            <w:pPr>
              <w:spacing w:after="0" w:line="240" w:lineRule="auto"/>
              <w:ind w:firstLine="0"/>
              <w:jc w:val="center"/>
              <w:rPr>
                <w:rFonts w:eastAsia="Times New Roman" w:cs="Times New Roman"/>
                <w:b/>
                <w:bCs/>
                <w:sz w:val="22"/>
                <w:szCs w:val="22"/>
                <w:lang w:eastAsia="lv-LV"/>
              </w:rPr>
            </w:pPr>
            <w:r w:rsidRPr="00690228">
              <w:rPr>
                <w:rFonts w:eastAsia="Times New Roman" w:cs="Times New Roman"/>
                <w:b/>
                <w:bCs/>
                <w:sz w:val="22"/>
                <w:szCs w:val="22"/>
                <w:lang w:eastAsia="lv-LV"/>
              </w:rPr>
              <w:t>Plānotā vērtība 2024.gadā</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325F6DEB" w14:textId="77777777" w:rsidR="00855597" w:rsidRPr="00690228" w:rsidRDefault="00855597" w:rsidP="00B85987">
            <w:pPr>
              <w:spacing w:after="0" w:line="240" w:lineRule="auto"/>
              <w:ind w:firstLine="0"/>
              <w:jc w:val="center"/>
              <w:rPr>
                <w:rFonts w:eastAsia="Times New Roman" w:cs="Times New Roman"/>
                <w:b/>
                <w:bCs/>
                <w:sz w:val="22"/>
                <w:szCs w:val="22"/>
                <w:lang w:eastAsia="lv-LV"/>
              </w:rPr>
            </w:pPr>
            <w:r w:rsidRPr="00690228">
              <w:rPr>
                <w:rFonts w:eastAsia="Times New Roman" w:cs="Times New Roman"/>
                <w:b/>
                <w:bCs/>
                <w:sz w:val="22"/>
                <w:szCs w:val="22"/>
                <w:lang w:eastAsia="lv-LV"/>
              </w:rPr>
              <w:t>Sasniegtā vērtība</w:t>
            </w:r>
          </w:p>
          <w:p w14:paraId="4A9C61B5" w14:textId="3A60B7E7" w:rsidR="00855597" w:rsidRDefault="00855597" w:rsidP="00B85987">
            <w:pPr>
              <w:spacing w:after="0" w:line="240" w:lineRule="auto"/>
              <w:ind w:firstLine="0"/>
              <w:jc w:val="center"/>
              <w:rPr>
                <w:rFonts w:eastAsia="Times New Roman" w:cs="Times New Roman"/>
                <w:b/>
                <w:bCs/>
                <w:sz w:val="22"/>
                <w:szCs w:val="22"/>
                <w:lang w:eastAsia="lv-LV"/>
              </w:rPr>
            </w:pPr>
            <w:r w:rsidRPr="00690228">
              <w:rPr>
                <w:rFonts w:eastAsia="Times New Roman" w:cs="Times New Roman"/>
                <w:b/>
                <w:bCs/>
                <w:sz w:val="22"/>
                <w:szCs w:val="22"/>
                <w:lang w:eastAsia="lv-LV"/>
              </w:rPr>
              <w:t>2024.gadā</w:t>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14:paraId="5D78DEC9" w14:textId="4A7C4BDE" w:rsidR="47B62825" w:rsidRDefault="47B62825" w:rsidP="00B85987">
            <w:pPr>
              <w:spacing w:after="0" w:line="240" w:lineRule="auto"/>
              <w:ind w:firstLine="0"/>
              <w:jc w:val="center"/>
              <w:rPr>
                <w:rFonts w:eastAsia="Times New Roman" w:cs="Times New Roman"/>
                <w:b/>
                <w:bCs/>
                <w:sz w:val="22"/>
                <w:szCs w:val="22"/>
                <w:lang w:eastAsia="lv-LV"/>
              </w:rPr>
            </w:pPr>
            <w:r w:rsidRPr="00690228">
              <w:rPr>
                <w:rFonts w:eastAsia="Times New Roman" w:cs="Times New Roman"/>
                <w:b/>
                <w:bCs/>
                <w:sz w:val="22"/>
                <w:szCs w:val="22"/>
                <w:lang w:eastAsia="lv-LV"/>
              </w:rPr>
              <w:t>Plānotā vērtība 202</w:t>
            </w:r>
            <w:r w:rsidR="5929F616" w:rsidRPr="00690228">
              <w:rPr>
                <w:rFonts w:eastAsia="Times New Roman" w:cs="Times New Roman"/>
                <w:b/>
                <w:bCs/>
                <w:sz w:val="22"/>
                <w:szCs w:val="22"/>
                <w:lang w:eastAsia="lv-LV"/>
              </w:rPr>
              <w:t>7</w:t>
            </w:r>
            <w:r w:rsidRPr="00690228">
              <w:rPr>
                <w:rFonts w:eastAsia="Times New Roman" w:cs="Times New Roman"/>
                <w:b/>
                <w:bCs/>
                <w:sz w:val="22"/>
                <w:szCs w:val="22"/>
                <w:lang w:eastAsia="lv-LV"/>
              </w:rPr>
              <w:t>.gadā</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6C5D4AAC" w14:textId="3131DBDD" w:rsidR="00855597" w:rsidRPr="00690228" w:rsidRDefault="26F86D7C" w:rsidP="00B85987">
            <w:pPr>
              <w:spacing w:after="0" w:line="240" w:lineRule="auto"/>
              <w:ind w:firstLine="0"/>
              <w:jc w:val="center"/>
              <w:rPr>
                <w:rFonts w:eastAsia="Times New Roman" w:cs="Times New Roman"/>
                <w:b/>
                <w:bCs/>
                <w:sz w:val="22"/>
                <w:szCs w:val="22"/>
                <w:lang w:eastAsia="lv-LV"/>
              </w:rPr>
            </w:pPr>
            <w:r w:rsidRPr="00690228">
              <w:rPr>
                <w:rFonts w:eastAsia="Times New Roman" w:cs="Times New Roman"/>
                <w:b/>
                <w:bCs/>
                <w:sz w:val="22"/>
                <w:szCs w:val="22"/>
                <w:lang w:eastAsia="lv-LV"/>
              </w:rPr>
              <w:t>Dinamika</w:t>
            </w:r>
            <w:r w:rsidR="312A20DF" w:rsidRPr="00690228">
              <w:rPr>
                <w:rFonts w:eastAsia="Times New Roman" w:cs="Times New Roman"/>
                <w:b/>
                <w:bCs/>
                <w:sz w:val="22"/>
                <w:szCs w:val="22"/>
                <w:lang w:eastAsia="lv-LV"/>
              </w:rPr>
              <w:t xml:space="preserve"> uz 2024.gadu</w:t>
            </w:r>
          </w:p>
        </w:tc>
      </w:tr>
      <w:tr w:rsidR="00AC3B39" w:rsidRPr="494EF6EA" w14:paraId="574E627B" w14:textId="77777777" w:rsidTr="6E1936C8">
        <w:trPr>
          <w:trHeight w:val="269"/>
        </w:trPr>
        <w:tc>
          <w:tcPr>
            <w:tcW w:w="836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051A33" w14:textId="77777777" w:rsidR="00E45287" w:rsidRDefault="00E45287" w:rsidP="00BE5480">
            <w:pPr>
              <w:spacing w:after="0" w:line="240" w:lineRule="auto"/>
              <w:jc w:val="center"/>
              <w:rPr>
                <w:rFonts w:eastAsia="Times New Roman" w:cs="Times New Roman"/>
                <w:b/>
                <w:bCs/>
                <w:sz w:val="22"/>
                <w:szCs w:val="22"/>
                <w:lang w:eastAsia="lv-LV"/>
              </w:rPr>
            </w:pPr>
            <w:r w:rsidRPr="494EF6EA">
              <w:rPr>
                <w:rFonts w:eastAsia="Times New Roman" w:cs="Times New Roman"/>
                <w:b/>
                <w:bCs/>
                <w:sz w:val="22"/>
                <w:szCs w:val="22"/>
                <w:lang w:eastAsia="lv-LV"/>
              </w:rPr>
              <w:t>4.4. Tautsaimniecības (t.sk. valsts pārvaldes) digitālā transformācija</w:t>
            </w:r>
          </w:p>
        </w:tc>
      </w:tr>
      <w:tr w:rsidR="00C921C2" w:rsidRPr="494EF6EA" w14:paraId="52232D66" w14:textId="77777777" w:rsidTr="6E1936C8">
        <w:trPr>
          <w:trHeight w:val="445"/>
        </w:trPr>
        <w:tc>
          <w:tcPr>
            <w:tcW w:w="8364" w:type="dxa"/>
            <w:gridSpan w:val="6"/>
            <w:tcBorders>
              <w:top w:val="single" w:sz="4" w:space="0" w:color="auto"/>
              <w:left w:val="single" w:sz="4" w:space="0" w:color="auto"/>
              <w:bottom w:val="single" w:sz="4" w:space="0" w:color="auto"/>
              <w:right w:val="single" w:sz="4" w:space="0" w:color="auto"/>
            </w:tcBorders>
            <w:vAlign w:val="bottom"/>
          </w:tcPr>
          <w:p w14:paraId="7524ECA3" w14:textId="77777777" w:rsidR="00E45287" w:rsidRDefault="00E45287" w:rsidP="00BE5480">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4.4.-1 Valsts pārvaldes darbība un tās sniegtie pakalpojumi atbilst sabiedrības vajadzībām un sagaidītajam</w:t>
            </w:r>
          </w:p>
        </w:tc>
      </w:tr>
      <w:tr w:rsidR="00B85987" w:rsidRPr="494EF6EA" w14:paraId="08063990" w14:textId="77777777" w:rsidTr="003618DB">
        <w:trPr>
          <w:trHeight w:val="557"/>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18377"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4.4.-1-1 Sabiedrības apmierinātība ar valsts iestāžu darbu kopumā</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2B6D24CE" w14:textId="622FE983"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Nav mērīts; punkti (2019)</w:t>
            </w:r>
          </w:p>
        </w:tc>
        <w:tc>
          <w:tcPr>
            <w:tcW w:w="1276" w:type="dxa"/>
            <w:tcBorders>
              <w:top w:val="single" w:sz="4" w:space="0" w:color="auto"/>
              <w:left w:val="nil"/>
              <w:bottom w:val="single" w:sz="4" w:space="0" w:color="auto"/>
              <w:right w:val="single" w:sz="4" w:space="0" w:color="auto"/>
            </w:tcBorders>
            <w:shd w:val="clear" w:color="auto" w:fill="DDEBF7"/>
            <w:vAlign w:val="center"/>
          </w:tcPr>
          <w:p w14:paraId="1529ABA2"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7,0</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7AAA338D" w14:textId="25DF181B" w:rsidR="00E45287" w:rsidRDefault="3D56E6DC" w:rsidP="003D3E27">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8</w:t>
            </w:r>
            <w:r w:rsidR="00A7450E">
              <w:rPr>
                <w:rStyle w:val="FootnoteReference"/>
                <w:rFonts w:eastAsia="Times New Roman" w:cs="Times New Roman"/>
                <w:sz w:val="22"/>
                <w:szCs w:val="22"/>
                <w:lang w:eastAsia="lv-LV"/>
              </w:rPr>
              <w:footnoteReference w:id="62"/>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14:paraId="04BC5CF9" w14:textId="28679D58" w:rsidR="19A0AE5A" w:rsidRDefault="19A0AE5A"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8,5</w:t>
            </w:r>
          </w:p>
        </w:tc>
        <w:tc>
          <w:tcPr>
            <w:tcW w:w="1276" w:type="dxa"/>
            <w:tcBorders>
              <w:top w:val="single" w:sz="4" w:space="0" w:color="auto"/>
              <w:left w:val="nil"/>
              <w:bottom w:val="single" w:sz="4" w:space="0" w:color="auto"/>
              <w:right w:val="single" w:sz="4" w:space="0" w:color="auto"/>
            </w:tcBorders>
            <w:shd w:val="clear" w:color="auto" w:fill="92D050"/>
            <w:vAlign w:val="center"/>
          </w:tcPr>
          <w:p w14:paraId="6E888FEC" w14:textId="4A2046E0" w:rsidR="00E45287" w:rsidRPr="494EF6EA" w:rsidRDefault="00D35989" w:rsidP="00E45287">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 xml:space="preserve">+ </w:t>
            </w:r>
            <w:r w:rsidR="00615119">
              <w:rPr>
                <w:rFonts w:eastAsia="Times New Roman" w:cs="Times New Roman"/>
                <w:sz w:val="22"/>
                <w:szCs w:val="22"/>
                <w:lang w:eastAsia="lv-LV"/>
              </w:rPr>
              <w:t>1</w:t>
            </w:r>
          </w:p>
        </w:tc>
      </w:tr>
      <w:tr w:rsidR="00B85987" w:rsidRPr="494EF6EA" w14:paraId="1EDF0CB3" w14:textId="77777777" w:rsidTr="003618DB">
        <w:trPr>
          <w:trHeight w:val="552"/>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B0148"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lastRenderedPageBreak/>
              <w:t>4.4.-1-2 Sabiedrības apmierinātība ar valsts pārvaldes pakalpojumiem kopumā</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79CD1B4B"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8.2 punkti (2019)</w:t>
            </w:r>
          </w:p>
        </w:tc>
        <w:tc>
          <w:tcPr>
            <w:tcW w:w="1276" w:type="dxa"/>
            <w:tcBorders>
              <w:top w:val="single" w:sz="4" w:space="0" w:color="auto"/>
              <w:left w:val="nil"/>
              <w:bottom w:val="single" w:sz="4" w:space="0" w:color="auto"/>
              <w:right w:val="single" w:sz="4" w:space="0" w:color="auto"/>
            </w:tcBorders>
            <w:shd w:val="clear" w:color="auto" w:fill="DDEBF7"/>
            <w:vAlign w:val="center"/>
          </w:tcPr>
          <w:p w14:paraId="4C9CFB11"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8,3</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3D588787" w14:textId="77777777" w:rsidR="00E45287" w:rsidRDefault="0769B4C3"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nav mērīts</w:t>
            </w:r>
            <w:r w:rsidR="00E45287">
              <w:rPr>
                <w:rStyle w:val="FootnoteReference"/>
                <w:rFonts w:eastAsia="Times New Roman" w:cs="Times New Roman"/>
                <w:sz w:val="22"/>
                <w:szCs w:val="22"/>
                <w:lang w:eastAsia="lv-LV"/>
              </w:rPr>
              <w:footnoteReference w:id="63"/>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14:paraId="13460FFC" w14:textId="315B8739" w:rsidR="4D2364ED" w:rsidRDefault="4D2364ED"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8,5</w:t>
            </w:r>
          </w:p>
        </w:tc>
        <w:tc>
          <w:tcPr>
            <w:tcW w:w="1276" w:type="dxa"/>
            <w:tcBorders>
              <w:top w:val="single" w:sz="4" w:space="0" w:color="auto"/>
              <w:left w:val="nil"/>
              <w:bottom w:val="single" w:sz="4" w:space="0" w:color="auto"/>
              <w:right w:val="single" w:sz="4" w:space="0" w:color="auto"/>
            </w:tcBorders>
            <w:shd w:val="clear" w:color="auto" w:fill="FF0000"/>
            <w:vAlign w:val="center"/>
          </w:tcPr>
          <w:p w14:paraId="08542368" w14:textId="77777777" w:rsidR="00E45287" w:rsidRPr="494EF6EA" w:rsidRDefault="00E45287" w:rsidP="00E45287">
            <w:pPr>
              <w:spacing w:after="0" w:line="240" w:lineRule="auto"/>
              <w:ind w:firstLine="0"/>
              <w:jc w:val="center"/>
              <w:rPr>
                <w:rFonts w:eastAsia="Times New Roman" w:cs="Times New Roman"/>
                <w:sz w:val="22"/>
                <w:szCs w:val="22"/>
                <w:lang w:eastAsia="lv-LV"/>
              </w:rPr>
            </w:pPr>
          </w:p>
        </w:tc>
      </w:tr>
      <w:tr w:rsidR="00C921C2" w:rsidRPr="494EF6EA" w14:paraId="1A9DCEA0" w14:textId="77777777" w:rsidTr="6E1936C8">
        <w:trPr>
          <w:trHeight w:val="638"/>
        </w:trPr>
        <w:tc>
          <w:tcPr>
            <w:tcW w:w="8364" w:type="dxa"/>
            <w:gridSpan w:val="6"/>
            <w:tcBorders>
              <w:top w:val="single" w:sz="4" w:space="0" w:color="auto"/>
              <w:left w:val="single" w:sz="4" w:space="0" w:color="auto"/>
              <w:bottom w:val="single" w:sz="4" w:space="0" w:color="auto"/>
              <w:right w:val="single" w:sz="4" w:space="0" w:color="auto"/>
            </w:tcBorders>
            <w:vAlign w:val="bottom"/>
          </w:tcPr>
          <w:p w14:paraId="6DF6E02E" w14:textId="77777777" w:rsidR="00E45287" w:rsidRDefault="00E45287" w:rsidP="00E45287">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4.4.-2 Attālināta iespēja iedzīvotājiem ērtā veidā saņemt savai ikdienai nepieciešamos valsts pārvaldes pakalpojumus (ir nodrošināta daudzkanālu pieejamība, tajā skaitā izmantojot digitālas tehnoloģijas)</w:t>
            </w:r>
          </w:p>
        </w:tc>
      </w:tr>
      <w:tr w:rsidR="00B85987" w:rsidRPr="494EF6EA" w14:paraId="4B1CDBD8" w14:textId="77777777" w:rsidTr="003618DB">
        <w:trPr>
          <w:trHeight w:val="558"/>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C99B5" w14:textId="6EBDCFA8" w:rsidR="00E45287" w:rsidRDefault="00E45287" w:rsidP="008B68BB">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4.4.-2-1 Iedzīvotājiem nodrošināta valsts pārvaldes</w:t>
            </w:r>
            <w:r w:rsidR="008B68BB">
              <w:rPr>
                <w:rFonts w:eastAsia="Times New Roman" w:cs="Times New Roman"/>
                <w:sz w:val="22"/>
                <w:szCs w:val="22"/>
                <w:lang w:eastAsia="lv-LV"/>
              </w:rPr>
              <w:t xml:space="preserve"> </w:t>
            </w:r>
            <w:r w:rsidRPr="494EF6EA">
              <w:rPr>
                <w:rFonts w:eastAsia="Times New Roman" w:cs="Times New Roman"/>
                <w:sz w:val="22"/>
                <w:szCs w:val="22"/>
                <w:lang w:eastAsia="lv-LV"/>
              </w:rPr>
              <w:t>pakalpojumu teritoriālā pieejamība VPVKAC tīklā</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05717678"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75% (2019)</w:t>
            </w:r>
          </w:p>
        </w:tc>
        <w:tc>
          <w:tcPr>
            <w:tcW w:w="1276" w:type="dxa"/>
            <w:tcBorders>
              <w:top w:val="single" w:sz="4" w:space="0" w:color="auto"/>
              <w:left w:val="nil"/>
              <w:bottom w:val="single" w:sz="4" w:space="0" w:color="auto"/>
              <w:right w:val="single" w:sz="4" w:space="0" w:color="auto"/>
            </w:tcBorders>
            <w:shd w:val="clear" w:color="auto" w:fill="DDEBF7"/>
            <w:vAlign w:val="center"/>
          </w:tcPr>
          <w:p w14:paraId="6CDA9888"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85%</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191A896D"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95%</w:t>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14:paraId="720DEB9C" w14:textId="0DCDFF0C" w:rsidR="62616379" w:rsidRDefault="62616379" w:rsidP="316B5E7E">
            <w:pPr>
              <w:spacing w:line="240" w:lineRule="auto"/>
              <w:ind w:firstLine="0"/>
              <w:jc w:val="center"/>
              <w:rPr>
                <w:rFonts w:eastAsia="Times New Roman" w:cs="Times New Roman"/>
                <w:sz w:val="22"/>
                <w:szCs w:val="22"/>
                <w:lang w:eastAsia="lv-LV"/>
              </w:rPr>
            </w:pPr>
            <w:r w:rsidRPr="610F1892">
              <w:rPr>
                <w:rFonts w:eastAsia="Times New Roman" w:cs="Times New Roman"/>
                <w:sz w:val="22"/>
                <w:szCs w:val="22"/>
                <w:lang w:eastAsia="lv-LV"/>
              </w:rPr>
              <w:t>9</w:t>
            </w:r>
            <w:r w:rsidR="41E4872E" w:rsidRPr="610F1892">
              <w:rPr>
                <w:rFonts w:eastAsia="Times New Roman" w:cs="Times New Roman"/>
                <w:sz w:val="22"/>
                <w:szCs w:val="22"/>
                <w:lang w:eastAsia="lv-LV"/>
              </w:rPr>
              <w:t>0</w:t>
            </w:r>
            <w:r w:rsidRPr="610F1892">
              <w:rPr>
                <w:rFonts w:eastAsia="Times New Roman" w:cs="Times New Roman"/>
                <w:sz w:val="22"/>
                <w:szCs w:val="22"/>
                <w:lang w:eastAsia="lv-LV"/>
              </w:rPr>
              <w:t>%</w:t>
            </w:r>
          </w:p>
        </w:tc>
        <w:tc>
          <w:tcPr>
            <w:tcW w:w="1276" w:type="dxa"/>
            <w:tcBorders>
              <w:top w:val="single" w:sz="4" w:space="0" w:color="auto"/>
              <w:left w:val="nil"/>
              <w:bottom w:val="single" w:sz="4" w:space="0" w:color="auto"/>
              <w:right w:val="single" w:sz="4" w:space="0" w:color="auto"/>
            </w:tcBorders>
            <w:shd w:val="clear" w:color="auto" w:fill="92D050"/>
            <w:vAlign w:val="center"/>
          </w:tcPr>
          <w:p w14:paraId="2A16E35B" w14:textId="77777777" w:rsidR="00E45287" w:rsidRPr="494EF6EA" w:rsidRDefault="00E45287" w:rsidP="00E45287">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+10%</w:t>
            </w:r>
          </w:p>
        </w:tc>
      </w:tr>
      <w:tr w:rsidR="00B85987" w:rsidRPr="494EF6EA" w14:paraId="314AC821" w14:textId="77777777" w:rsidTr="003618DB">
        <w:trPr>
          <w:trHeight w:val="444"/>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AD9BE"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4.4.2.-2 Iedzīvotājiem nodrošināta valsts pārvaldes pakalpojumu pieejamība VPVKAC tīklā</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5FF0138E"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Nav mērīts</w:t>
            </w:r>
          </w:p>
        </w:tc>
        <w:tc>
          <w:tcPr>
            <w:tcW w:w="1276" w:type="dxa"/>
            <w:tcBorders>
              <w:top w:val="single" w:sz="4" w:space="0" w:color="auto"/>
              <w:left w:val="nil"/>
              <w:bottom w:val="single" w:sz="4" w:space="0" w:color="auto"/>
              <w:right w:val="single" w:sz="4" w:space="0" w:color="auto"/>
            </w:tcBorders>
            <w:shd w:val="clear" w:color="auto" w:fill="DDEBF7"/>
            <w:vAlign w:val="center"/>
          </w:tcPr>
          <w:p w14:paraId="182B1E02"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35%</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492AEA06" w14:textId="594E4B77" w:rsidR="00E45287" w:rsidRDefault="40A55610" w:rsidP="00E45287">
            <w:pPr>
              <w:spacing w:after="0" w:line="240" w:lineRule="auto"/>
              <w:ind w:firstLine="0"/>
              <w:jc w:val="center"/>
              <w:rPr>
                <w:rFonts w:eastAsia="Times New Roman" w:cs="Times New Roman"/>
                <w:color w:val="0070C0"/>
                <w:sz w:val="22"/>
                <w:szCs w:val="22"/>
                <w:lang w:eastAsia="lv-LV"/>
              </w:rPr>
            </w:pPr>
            <w:r w:rsidRPr="316B5E7E">
              <w:rPr>
                <w:rFonts w:eastAsia="Times New Roman" w:cs="Times New Roman"/>
                <w:sz w:val="22"/>
                <w:szCs w:val="22"/>
                <w:lang w:eastAsia="lv-LV"/>
              </w:rPr>
              <w:t>1) 100% (telefoniski</w:t>
            </w:r>
            <w:r w:rsidR="29612747">
              <w:rPr>
                <w:rFonts w:eastAsia="Times New Roman" w:cs="Times New Roman"/>
                <w:sz w:val="22"/>
                <w:szCs w:val="22"/>
                <w:lang w:eastAsia="lv-LV"/>
              </w:rPr>
              <w:t>)</w:t>
            </w:r>
            <w:r w:rsidR="00E45287">
              <w:br/>
            </w:r>
            <w:r w:rsidRPr="316B5E7E">
              <w:rPr>
                <w:rFonts w:eastAsia="Times New Roman" w:cs="Times New Roman"/>
                <w:sz w:val="22"/>
                <w:szCs w:val="22"/>
                <w:lang w:eastAsia="lv-LV"/>
              </w:rPr>
              <w:t xml:space="preserve">2) </w:t>
            </w:r>
            <w:r w:rsidR="4F96BE6B">
              <w:rPr>
                <w:rFonts w:eastAsia="Times New Roman" w:cs="Times New Roman"/>
                <w:sz w:val="22"/>
                <w:szCs w:val="22"/>
                <w:lang w:eastAsia="lv-LV"/>
              </w:rPr>
              <w:t>3</w:t>
            </w:r>
            <w:r w:rsidRPr="316B5E7E">
              <w:rPr>
                <w:rFonts w:eastAsia="Times New Roman" w:cs="Times New Roman"/>
                <w:sz w:val="22"/>
                <w:szCs w:val="22"/>
                <w:lang w:eastAsia="lv-LV"/>
              </w:rPr>
              <w:t>% (klātienē)</w:t>
            </w:r>
            <w:r w:rsidR="000130E0">
              <w:rPr>
                <w:rStyle w:val="FootnoteReference"/>
                <w:rFonts w:eastAsia="Times New Roman" w:cs="Times New Roman"/>
                <w:sz w:val="22"/>
                <w:szCs w:val="22"/>
                <w:lang w:eastAsia="lv-LV"/>
              </w:rPr>
              <w:footnoteReference w:id="64"/>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14:paraId="4D9EC1B7" w14:textId="029BE7FC" w:rsidR="3A7AC9CD" w:rsidRDefault="3A7AC9CD"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95%</w:t>
            </w:r>
          </w:p>
        </w:tc>
        <w:tc>
          <w:tcPr>
            <w:tcW w:w="1276" w:type="dxa"/>
            <w:tcBorders>
              <w:top w:val="single" w:sz="4" w:space="0" w:color="auto"/>
              <w:left w:val="nil"/>
              <w:bottom w:val="single" w:sz="4" w:space="0" w:color="auto"/>
              <w:right w:val="single" w:sz="4" w:space="0" w:color="auto"/>
            </w:tcBorders>
            <w:shd w:val="clear" w:color="auto" w:fill="92D050"/>
            <w:vAlign w:val="center"/>
          </w:tcPr>
          <w:p w14:paraId="0E60C3F8" w14:textId="77777777" w:rsidR="00E45287" w:rsidRPr="494EF6EA" w:rsidRDefault="00E45287" w:rsidP="00E45287">
            <w:pPr>
              <w:spacing w:after="0" w:line="240" w:lineRule="auto"/>
              <w:ind w:firstLine="0"/>
              <w:jc w:val="center"/>
              <w:rPr>
                <w:rFonts w:eastAsia="Times New Roman" w:cs="Times New Roman"/>
                <w:sz w:val="22"/>
                <w:szCs w:val="22"/>
                <w:lang w:eastAsia="lv-LV"/>
              </w:rPr>
            </w:pPr>
          </w:p>
        </w:tc>
      </w:tr>
      <w:tr w:rsidR="00B85987" w:rsidRPr="494EF6EA" w14:paraId="52D732D1" w14:textId="77777777" w:rsidTr="003618DB">
        <w:trPr>
          <w:trHeight w:val="558"/>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C54F6"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4.4.-2-3 Valsts pārvaldes pakalpojumu pieejamība elektroniskā vidē</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8412F9"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20% (2020)</w:t>
            </w:r>
          </w:p>
        </w:tc>
        <w:tc>
          <w:tcPr>
            <w:tcW w:w="1276" w:type="dxa"/>
            <w:tcBorders>
              <w:top w:val="single" w:sz="4" w:space="0" w:color="auto"/>
              <w:left w:val="single" w:sz="4" w:space="0" w:color="auto"/>
              <w:bottom w:val="single" w:sz="4" w:space="0" w:color="auto"/>
              <w:right w:val="single" w:sz="4" w:space="0" w:color="auto"/>
            </w:tcBorders>
            <w:shd w:val="clear" w:color="auto" w:fill="DDEBF7"/>
            <w:vAlign w:val="center"/>
          </w:tcPr>
          <w:p w14:paraId="32D89760"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40%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340B34"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40%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E7A53A" w14:textId="4A8D3C24" w:rsidR="5618CF46" w:rsidRDefault="5618CF46"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60%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799E8EBF" w14:textId="593E7DF3" w:rsidR="00E45287" w:rsidRPr="494EF6EA" w:rsidRDefault="00E45287" w:rsidP="00E45287">
            <w:pPr>
              <w:spacing w:after="0" w:line="240" w:lineRule="auto"/>
              <w:ind w:firstLine="0"/>
              <w:jc w:val="center"/>
              <w:rPr>
                <w:rFonts w:eastAsia="Times New Roman" w:cs="Times New Roman"/>
                <w:sz w:val="22"/>
                <w:szCs w:val="22"/>
                <w:lang w:eastAsia="lv-LV"/>
              </w:rPr>
            </w:pPr>
          </w:p>
        </w:tc>
      </w:tr>
      <w:tr w:rsidR="000E3330" w:rsidRPr="494EF6EA" w14:paraId="38397BD4" w14:textId="77777777" w:rsidTr="6E1936C8">
        <w:trPr>
          <w:trHeight w:val="427"/>
        </w:trPr>
        <w:tc>
          <w:tcPr>
            <w:tcW w:w="8364" w:type="dxa"/>
            <w:gridSpan w:val="6"/>
            <w:tcBorders>
              <w:top w:val="single" w:sz="4" w:space="0" w:color="auto"/>
              <w:left w:val="single" w:sz="4" w:space="0" w:color="auto"/>
              <w:bottom w:val="single" w:sz="4" w:space="0" w:color="auto"/>
              <w:right w:val="single" w:sz="4" w:space="0" w:color="auto"/>
            </w:tcBorders>
            <w:vAlign w:val="bottom"/>
          </w:tcPr>
          <w:p w14:paraId="24C55877" w14:textId="77777777" w:rsidR="00E45287" w:rsidRDefault="00E45287" w:rsidP="00E45287">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 xml:space="preserve">4.4.-3 Valsts noteiktā uzņēmējdarbības vide ir atbilstoša uzņēmēju vajadzībām īstermiņā un ilgtermiņā </w:t>
            </w:r>
          </w:p>
        </w:tc>
      </w:tr>
      <w:tr w:rsidR="00B85987" w:rsidRPr="494EF6EA" w14:paraId="65443931" w14:textId="77777777" w:rsidTr="003618DB">
        <w:trPr>
          <w:trHeight w:val="565"/>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04FBB"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4.4.-3-1 Uzņēmējdarbības vides atbilstība uzņēmēju vajadzībām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0F78FF" w14:textId="77777777" w:rsidR="00E45287" w:rsidRDefault="00E45287" w:rsidP="009B2DCF">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80.3 punkti (2020)</w:t>
            </w:r>
          </w:p>
        </w:tc>
        <w:tc>
          <w:tcPr>
            <w:tcW w:w="1276" w:type="dxa"/>
            <w:tcBorders>
              <w:top w:val="single" w:sz="4" w:space="0" w:color="auto"/>
              <w:left w:val="single" w:sz="4" w:space="0" w:color="auto"/>
              <w:bottom w:val="single" w:sz="4" w:space="0" w:color="auto"/>
              <w:right w:val="single" w:sz="4" w:space="0" w:color="auto"/>
            </w:tcBorders>
            <w:shd w:val="clear" w:color="auto" w:fill="DDEBF7"/>
            <w:vAlign w:val="center"/>
          </w:tcPr>
          <w:p w14:paraId="10A1B418" w14:textId="77777777" w:rsidR="00E45287" w:rsidRDefault="00E45287" w:rsidP="009B2DCF">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80,4</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6AE19" w14:textId="70395A0C" w:rsidR="00E45287" w:rsidRDefault="40A55610" w:rsidP="009B2DCF">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80,3</w:t>
            </w:r>
            <w:r w:rsidR="00CF76E9">
              <w:rPr>
                <w:rStyle w:val="FootnoteReference"/>
                <w:rFonts w:eastAsia="Times New Roman" w:cs="Times New Roman"/>
                <w:sz w:val="22"/>
                <w:szCs w:val="22"/>
                <w:lang w:eastAsia="lv-LV"/>
              </w:rPr>
              <w:footnoteReference w:id="65"/>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8534DA" w14:textId="7C099A6B" w:rsidR="1348B2F6" w:rsidRDefault="1348B2F6" w:rsidP="009B2DCF">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80,5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17D1C376" w14:textId="77777777" w:rsidR="00E45287" w:rsidRPr="494EF6EA" w:rsidRDefault="00E45287" w:rsidP="009B2DCF">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-0,1%</w:t>
            </w:r>
          </w:p>
        </w:tc>
      </w:tr>
      <w:tr w:rsidR="00B85987" w:rsidRPr="50E44B63" w14:paraId="72A58166" w14:textId="77777777" w:rsidTr="003618DB">
        <w:trPr>
          <w:trHeight w:val="557"/>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52F6E7"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4.4.-3-2 Uzņēmējdarbības digitālā intensitāte (</w:t>
            </w:r>
            <w:r w:rsidRPr="00DC3F73">
              <w:rPr>
                <w:rFonts w:eastAsia="Times New Roman" w:cs="Times New Roman"/>
                <w:sz w:val="22"/>
                <w:szCs w:val="22"/>
                <w:lang w:eastAsia="lv-LV"/>
              </w:rPr>
              <w:t xml:space="preserve">Enterprises with Very Low level of Digital Intensity) - </w:t>
            </w:r>
            <w:r w:rsidRPr="007A5D3A">
              <w:rPr>
                <w:rFonts w:eastAsia="Times New Roman" w:cs="Times New Roman"/>
                <w:sz w:val="22"/>
                <w:szCs w:val="22"/>
                <w:lang w:eastAsia="lv-LV"/>
              </w:rPr>
              <w:t xml:space="preserve">digitālo tehnoloģiju </w:t>
            </w:r>
            <w:r w:rsidRPr="494EF6EA">
              <w:rPr>
                <w:rFonts w:eastAsia="Times New Roman" w:cs="Times New Roman"/>
                <w:sz w:val="22"/>
                <w:szCs w:val="22"/>
                <w:lang w:eastAsia="lv-LV"/>
              </w:rPr>
              <w:t xml:space="preserve">izmantošana uzņēmējdarbībā uzņēmumos ar </w:t>
            </w:r>
            <w:r w:rsidRPr="494EF6EA">
              <w:rPr>
                <w:rFonts w:eastAsia="Times New Roman" w:cs="Times New Roman"/>
                <w:sz w:val="22"/>
                <w:szCs w:val="22"/>
                <w:lang w:eastAsia="lv-LV"/>
              </w:rPr>
              <w:lastRenderedPageBreak/>
              <w:t>zemu tehnoloģiju izmantošanas līmeni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D6B72F" w14:textId="77777777" w:rsidR="00E45287" w:rsidRDefault="00E45287" w:rsidP="009B2DCF">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lastRenderedPageBreak/>
              <w:t>53.4% (2019)</w:t>
            </w:r>
          </w:p>
        </w:tc>
        <w:tc>
          <w:tcPr>
            <w:tcW w:w="1276" w:type="dxa"/>
            <w:tcBorders>
              <w:top w:val="single" w:sz="4" w:space="0" w:color="auto"/>
              <w:left w:val="single" w:sz="4" w:space="0" w:color="auto"/>
              <w:bottom w:val="single" w:sz="4" w:space="0" w:color="auto"/>
              <w:right w:val="single" w:sz="4" w:space="0" w:color="auto"/>
            </w:tcBorders>
            <w:shd w:val="clear" w:color="auto" w:fill="DDEBF7"/>
            <w:vAlign w:val="center"/>
          </w:tcPr>
          <w:p w14:paraId="7A3E79E9" w14:textId="77777777" w:rsidR="00E45287" w:rsidRDefault="00E45287" w:rsidP="009B2DCF">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40,0%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7D8CE" w14:textId="0F4B5646" w:rsidR="00E45287" w:rsidRDefault="161C8581" w:rsidP="009B2DCF">
            <w:pPr>
              <w:spacing w:after="0" w:line="240" w:lineRule="auto"/>
              <w:ind w:firstLine="0"/>
              <w:jc w:val="center"/>
              <w:rPr>
                <w:rFonts w:eastAsia="Times New Roman" w:cs="Times New Roman"/>
                <w:color w:val="000000" w:themeColor="text1"/>
                <w:sz w:val="22"/>
                <w:szCs w:val="22"/>
                <w:lang w:eastAsia="lv-LV"/>
              </w:rPr>
            </w:pPr>
            <w:r>
              <w:rPr>
                <w:rFonts w:eastAsia="Times New Roman" w:cs="Times New Roman"/>
                <w:color w:val="000000" w:themeColor="text1"/>
                <w:sz w:val="22"/>
                <w:szCs w:val="22"/>
                <w:lang w:eastAsia="lv-LV"/>
              </w:rPr>
              <w:t>28,1</w:t>
            </w:r>
            <w:r w:rsidR="40A55610" w:rsidRPr="50E44B63">
              <w:rPr>
                <w:rFonts w:eastAsia="Times New Roman" w:cs="Times New Roman"/>
                <w:color w:val="000000" w:themeColor="text1"/>
                <w:sz w:val="22"/>
                <w:szCs w:val="22"/>
                <w:lang w:eastAsia="lv-LV"/>
              </w:rPr>
              <w:t>%</w:t>
            </w:r>
            <w:r w:rsidR="00E40DE3">
              <w:rPr>
                <w:rStyle w:val="FootnoteReference"/>
                <w:rFonts w:eastAsia="Times New Roman" w:cs="Times New Roman"/>
                <w:color w:val="000000" w:themeColor="text1"/>
                <w:sz w:val="22"/>
                <w:szCs w:val="22"/>
                <w:lang w:eastAsia="lv-LV"/>
              </w:rPr>
              <w:footnoteReference w:id="66"/>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F0BD3" w14:textId="2E9E05DF" w:rsidR="4146ECB7" w:rsidRDefault="4146ECB7" w:rsidP="009B2DCF">
            <w:pPr>
              <w:spacing w:line="240" w:lineRule="auto"/>
              <w:ind w:firstLine="0"/>
              <w:jc w:val="center"/>
              <w:rPr>
                <w:rFonts w:eastAsia="Times New Roman" w:cs="Times New Roman"/>
                <w:color w:val="000000" w:themeColor="text1"/>
                <w:sz w:val="22"/>
                <w:szCs w:val="22"/>
                <w:lang w:eastAsia="lv-LV"/>
              </w:rPr>
            </w:pPr>
            <w:r w:rsidRPr="316B5E7E">
              <w:rPr>
                <w:rFonts w:eastAsia="Times New Roman" w:cs="Times New Roman"/>
                <w:color w:val="000000" w:themeColor="text1"/>
                <w:sz w:val="22"/>
                <w:szCs w:val="22"/>
                <w:lang w:eastAsia="lv-LV"/>
              </w:rPr>
              <w:t>30%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78A525BB" w14:textId="77777777" w:rsidR="00E45287" w:rsidRPr="50E44B63" w:rsidRDefault="00E45287" w:rsidP="009B2DCF">
            <w:pPr>
              <w:spacing w:after="0" w:line="240" w:lineRule="auto"/>
              <w:ind w:firstLine="0"/>
              <w:jc w:val="center"/>
              <w:rPr>
                <w:rFonts w:eastAsia="Times New Roman" w:cs="Times New Roman"/>
                <w:color w:val="000000" w:themeColor="text1"/>
                <w:sz w:val="22"/>
                <w:szCs w:val="22"/>
                <w:lang w:eastAsia="lv-LV"/>
              </w:rPr>
            </w:pPr>
            <w:r>
              <w:rPr>
                <w:rFonts w:eastAsia="Times New Roman" w:cs="Times New Roman"/>
                <w:color w:val="000000" w:themeColor="text1"/>
                <w:sz w:val="22"/>
                <w:szCs w:val="22"/>
                <w:lang w:eastAsia="lv-LV"/>
              </w:rPr>
              <w:t>+12%</w:t>
            </w:r>
          </w:p>
        </w:tc>
      </w:tr>
      <w:tr w:rsidR="00B85987" w:rsidRPr="494EF6EA" w14:paraId="5FD6F78A" w14:textId="77777777" w:rsidTr="003618DB">
        <w:trPr>
          <w:trHeight w:val="1261"/>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6219AB"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4.4.-3-3 Uzņēmējdarbības digitālā intensitāte  (Enterprises with High level of Digital Intensity) - digitālo tehnoloģiju izmantošana uzņēmējdarbībā uzņēmumos ar augstu tehnoloģiju izmantošanas līmeni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7F9974" w14:textId="77777777" w:rsidR="00E45287" w:rsidRDefault="00E45287" w:rsidP="00BD7271">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13.8% (2019)</w:t>
            </w:r>
          </w:p>
        </w:tc>
        <w:tc>
          <w:tcPr>
            <w:tcW w:w="1276" w:type="dxa"/>
            <w:tcBorders>
              <w:top w:val="single" w:sz="4" w:space="0" w:color="auto"/>
              <w:left w:val="single" w:sz="4" w:space="0" w:color="auto"/>
              <w:bottom w:val="single" w:sz="4" w:space="0" w:color="auto"/>
              <w:right w:val="single" w:sz="4" w:space="0" w:color="auto"/>
            </w:tcBorders>
            <w:shd w:val="clear" w:color="auto" w:fill="DDEBF7"/>
            <w:vAlign w:val="center"/>
          </w:tcPr>
          <w:p w14:paraId="722EB2EE" w14:textId="77777777" w:rsidR="00E45287" w:rsidRDefault="00E45287" w:rsidP="00BD7271">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25,0%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D912DF" w14:textId="1031E173" w:rsidR="00E45287" w:rsidRDefault="04CF5A48" w:rsidP="00BD7271">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1</w:t>
            </w:r>
            <w:r>
              <w:rPr>
                <w:rFonts w:eastAsia="Times New Roman" w:cs="Times New Roman"/>
                <w:color w:val="000000" w:themeColor="text1"/>
                <w:sz w:val="22"/>
                <w:szCs w:val="22"/>
                <w:lang w:eastAsia="lv-LV"/>
              </w:rPr>
              <w:t>6,6</w:t>
            </w:r>
            <w:r w:rsidR="40A55610" w:rsidRPr="494EF6EA">
              <w:rPr>
                <w:rFonts w:eastAsia="Times New Roman" w:cs="Times New Roman"/>
                <w:color w:val="000000" w:themeColor="text1"/>
                <w:sz w:val="22"/>
                <w:szCs w:val="22"/>
                <w:lang w:eastAsia="lv-LV"/>
              </w:rPr>
              <w:t>%</w:t>
            </w:r>
            <w:r w:rsidR="0066039D">
              <w:rPr>
                <w:rStyle w:val="FootnoteReference"/>
                <w:rFonts w:eastAsia="Times New Roman" w:cs="Times New Roman"/>
                <w:color w:val="000000" w:themeColor="text1"/>
                <w:sz w:val="22"/>
                <w:szCs w:val="22"/>
                <w:lang w:eastAsia="lv-LV"/>
              </w:rPr>
              <w:footnoteReference w:id="67"/>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2D4DB" w14:textId="51BB3CD1" w:rsidR="24F89C40" w:rsidRDefault="24F89C40" w:rsidP="00BD7271">
            <w:pPr>
              <w:spacing w:line="240" w:lineRule="auto"/>
              <w:ind w:firstLine="0"/>
              <w:jc w:val="center"/>
              <w:rPr>
                <w:rFonts w:eastAsia="Times New Roman" w:cs="Times New Roman"/>
                <w:color w:val="000000" w:themeColor="text1"/>
                <w:sz w:val="22"/>
                <w:szCs w:val="22"/>
                <w:lang w:eastAsia="lv-LV"/>
              </w:rPr>
            </w:pPr>
            <w:r w:rsidRPr="316B5E7E">
              <w:rPr>
                <w:rFonts w:eastAsia="Times New Roman" w:cs="Times New Roman"/>
                <w:color w:val="000000" w:themeColor="text1"/>
                <w:sz w:val="22"/>
                <w:szCs w:val="22"/>
                <w:lang w:eastAsia="lv-LV"/>
              </w:rPr>
              <w:t>35%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7CB5A70F" w14:textId="61CE9EE9" w:rsidR="00E45287" w:rsidRPr="494EF6EA" w:rsidRDefault="00E45287" w:rsidP="00E45287">
            <w:pPr>
              <w:spacing w:after="0" w:line="240" w:lineRule="auto"/>
              <w:ind w:firstLine="0"/>
              <w:jc w:val="center"/>
              <w:rPr>
                <w:rFonts w:eastAsia="Times New Roman" w:cs="Times New Roman"/>
                <w:color w:val="000000" w:themeColor="text1"/>
                <w:sz w:val="22"/>
                <w:szCs w:val="22"/>
                <w:lang w:eastAsia="lv-LV"/>
              </w:rPr>
            </w:pPr>
            <w:r>
              <w:rPr>
                <w:rFonts w:eastAsia="Times New Roman" w:cs="Times New Roman"/>
                <w:color w:val="000000" w:themeColor="text1"/>
                <w:sz w:val="22"/>
                <w:szCs w:val="22"/>
                <w:lang w:eastAsia="lv-LV"/>
              </w:rPr>
              <w:t>-</w:t>
            </w:r>
            <w:r w:rsidR="00781C67">
              <w:rPr>
                <w:rFonts w:eastAsia="Times New Roman" w:cs="Times New Roman"/>
                <w:color w:val="000000" w:themeColor="text1"/>
                <w:sz w:val="22"/>
                <w:szCs w:val="22"/>
                <w:lang w:eastAsia="lv-LV"/>
              </w:rPr>
              <w:t>8,3</w:t>
            </w:r>
            <w:r>
              <w:rPr>
                <w:rFonts w:eastAsia="Times New Roman" w:cs="Times New Roman"/>
                <w:color w:val="000000" w:themeColor="text1"/>
                <w:sz w:val="22"/>
                <w:szCs w:val="22"/>
                <w:lang w:eastAsia="lv-LV"/>
              </w:rPr>
              <w:t>%</w:t>
            </w:r>
          </w:p>
        </w:tc>
      </w:tr>
      <w:tr w:rsidR="00C921C2" w:rsidRPr="494EF6EA" w14:paraId="7DE395A0" w14:textId="77777777" w:rsidTr="6E1936C8">
        <w:trPr>
          <w:trHeight w:val="734"/>
        </w:trPr>
        <w:tc>
          <w:tcPr>
            <w:tcW w:w="8364" w:type="dxa"/>
            <w:gridSpan w:val="6"/>
            <w:tcBorders>
              <w:top w:val="single" w:sz="4" w:space="0" w:color="auto"/>
              <w:left w:val="single" w:sz="4" w:space="0" w:color="auto"/>
              <w:bottom w:val="single" w:sz="4" w:space="0" w:color="auto"/>
              <w:right w:val="single" w:sz="4" w:space="0" w:color="auto"/>
            </w:tcBorders>
            <w:vAlign w:val="bottom"/>
          </w:tcPr>
          <w:p w14:paraId="54E3442B" w14:textId="77777777" w:rsidR="00E45287" w:rsidRDefault="00E45287" w:rsidP="00E45287">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4.4.-4 Komercsektoram ir pieejama valsts nodrošināta tehnoloģiskā infrastruktūra un dati komercsektora digitālai transformācijai un jaunu augstas pievienotās vērtības pakalpojumu radīšanai (Valsts pārvaldes pakalpojumu platformas ir atvērtas komersantiem)</w:t>
            </w:r>
          </w:p>
        </w:tc>
      </w:tr>
      <w:tr w:rsidR="00B85987" w:rsidRPr="494EF6EA" w14:paraId="63662B91" w14:textId="77777777" w:rsidTr="003618DB">
        <w:trPr>
          <w:trHeight w:val="686"/>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F015B6" w14:textId="77777777" w:rsidR="00E45287" w:rsidRDefault="00E45287" w:rsidP="00E45287">
            <w:pPr>
              <w:spacing w:after="0" w:line="240" w:lineRule="auto"/>
              <w:ind w:firstLine="0"/>
              <w:rPr>
                <w:rFonts w:eastAsia="Times New Roman" w:cs="Times New Roman"/>
                <w:sz w:val="22"/>
                <w:szCs w:val="22"/>
                <w:lang w:eastAsia="lv-LV"/>
              </w:rPr>
            </w:pPr>
            <w:r w:rsidRPr="494EF6EA">
              <w:rPr>
                <w:rFonts w:eastAsia="Times New Roman" w:cs="Times New Roman"/>
                <w:sz w:val="22"/>
                <w:szCs w:val="22"/>
                <w:lang w:eastAsia="lv-LV"/>
              </w:rPr>
              <w:t>4.4.-4-1 Komersanti, kas izmantojuši valsts platformas savu digitālo pakalpojumu attīstībai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DA0E2"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0 skaits (2019)</w:t>
            </w:r>
          </w:p>
        </w:tc>
        <w:tc>
          <w:tcPr>
            <w:tcW w:w="127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D920008"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7E530" w14:textId="2EB27E5C" w:rsidR="00E45287" w:rsidRDefault="40A55610"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364</w:t>
            </w:r>
            <w:r w:rsidR="006D6B71">
              <w:rPr>
                <w:rStyle w:val="FootnoteReference"/>
                <w:rFonts w:eastAsia="Times New Roman" w:cs="Times New Roman"/>
                <w:color w:val="000000" w:themeColor="text1"/>
                <w:sz w:val="22"/>
                <w:szCs w:val="22"/>
                <w:lang w:eastAsia="lv-LV"/>
              </w:rPr>
              <w:footnoteReference w:id="68"/>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A840D9" w14:textId="33EB42B7" w:rsidR="3B9E0F9E" w:rsidRDefault="3B9E0F9E" w:rsidP="316B5E7E">
            <w:pPr>
              <w:spacing w:line="240" w:lineRule="auto"/>
              <w:ind w:firstLine="0"/>
              <w:jc w:val="center"/>
              <w:rPr>
                <w:rFonts w:eastAsia="Times New Roman" w:cs="Times New Roman"/>
                <w:color w:val="000000" w:themeColor="text1"/>
                <w:sz w:val="22"/>
                <w:szCs w:val="22"/>
                <w:lang w:eastAsia="lv-LV"/>
              </w:rPr>
            </w:pPr>
            <w:r w:rsidRPr="316B5E7E">
              <w:rPr>
                <w:rFonts w:eastAsia="Times New Roman" w:cs="Times New Roman"/>
                <w:color w:val="000000" w:themeColor="text1"/>
                <w:sz w:val="22"/>
                <w:szCs w:val="22"/>
                <w:lang w:eastAsia="lv-LV"/>
              </w:rPr>
              <w:t>70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00C01159" w14:textId="77777777" w:rsidR="00E45287" w:rsidRPr="494EF6EA" w:rsidRDefault="00E45287" w:rsidP="00E45287">
            <w:pPr>
              <w:spacing w:after="0" w:line="240" w:lineRule="auto"/>
              <w:ind w:firstLine="0"/>
              <w:jc w:val="center"/>
              <w:rPr>
                <w:rFonts w:eastAsia="Times New Roman" w:cs="Times New Roman"/>
                <w:color w:val="000000" w:themeColor="text1"/>
                <w:sz w:val="22"/>
                <w:szCs w:val="22"/>
                <w:lang w:eastAsia="lv-LV"/>
              </w:rPr>
            </w:pPr>
            <w:r>
              <w:rPr>
                <w:rFonts w:eastAsia="Times New Roman" w:cs="Times New Roman"/>
                <w:color w:val="000000" w:themeColor="text1"/>
                <w:sz w:val="22"/>
                <w:szCs w:val="22"/>
                <w:lang w:eastAsia="lv-LV"/>
              </w:rPr>
              <w:t>+362</w:t>
            </w:r>
          </w:p>
        </w:tc>
      </w:tr>
      <w:tr w:rsidR="00B85987" w:rsidRPr="494EF6EA" w14:paraId="32D9B2C0" w14:textId="77777777" w:rsidTr="003618DB">
        <w:trPr>
          <w:trHeight w:val="535"/>
        </w:trPr>
        <w:tc>
          <w:tcPr>
            <w:tcW w:w="1985" w:type="dxa"/>
            <w:tcBorders>
              <w:top w:val="single" w:sz="4" w:space="0" w:color="auto"/>
              <w:left w:val="single" w:sz="4" w:space="0" w:color="auto"/>
              <w:bottom w:val="single" w:sz="4" w:space="0" w:color="auto"/>
              <w:right w:val="single" w:sz="4" w:space="0" w:color="auto"/>
            </w:tcBorders>
            <w:vAlign w:val="center"/>
          </w:tcPr>
          <w:p w14:paraId="61A24845" w14:textId="77777777" w:rsidR="00E45287" w:rsidRDefault="00E45287" w:rsidP="00E45287">
            <w:pPr>
              <w:spacing w:after="0" w:line="240" w:lineRule="auto"/>
              <w:ind w:firstLine="0"/>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4.4.-4-2 Valsts pārvaldes datu atkalizmantošana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B6844"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450 punkti (2020)</w:t>
            </w:r>
          </w:p>
        </w:tc>
        <w:tc>
          <w:tcPr>
            <w:tcW w:w="1276" w:type="dxa"/>
            <w:tcBorders>
              <w:top w:val="single" w:sz="4" w:space="0" w:color="auto"/>
              <w:left w:val="single" w:sz="4" w:space="0" w:color="auto"/>
              <w:bottom w:val="single" w:sz="4" w:space="0" w:color="auto"/>
              <w:right w:val="single" w:sz="4" w:space="0" w:color="auto"/>
            </w:tcBorders>
            <w:shd w:val="clear" w:color="auto" w:fill="DDEBF7"/>
            <w:vAlign w:val="center"/>
          </w:tcPr>
          <w:p w14:paraId="159BD372"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500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B6E9E" w14:textId="0BC7FAEC" w:rsidR="00E45287" w:rsidRDefault="40A55610"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1072</w:t>
            </w:r>
            <w:r w:rsidR="00113CCC">
              <w:rPr>
                <w:rStyle w:val="FootnoteReference"/>
                <w:rFonts w:eastAsia="Times New Roman" w:cs="Times New Roman"/>
                <w:sz w:val="22"/>
                <w:szCs w:val="22"/>
                <w:lang w:eastAsia="lv-LV"/>
              </w:rPr>
              <w:footnoteReference w:id="69"/>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E512C9" w14:textId="6C544575" w:rsidR="030F8BCC" w:rsidRDefault="030F8BCC"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550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4F9F71B3" w14:textId="77777777" w:rsidR="00E45287" w:rsidRPr="494EF6EA" w:rsidRDefault="00E45287" w:rsidP="00E45287">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+572</w:t>
            </w:r>
          </w:p>
        </w:tc>
      </w:tr>
      <w:tr w:rsidR="00C921C2" w:rsidRPr="494EF6EA" w14:paraId="4E4B89AC" w14:textId="77777777" w:rsidTr="6E1936C8">
        <w:trPr>
          <w:trHeight w:val="530"/>
        </w:trPr>
        <w:tc>
          <w:tcPr>
            <w:tcW w:w="8364" w:type="dxa"/>
            <w:gridSpan w:val="6"/>
            <w:tcBorders>
              <w:top w:val="single" w:sz="4" w:space="0" w:color="auto"/>
              <w:left w:val="single" w:sz="4" w:space="0" w:color="auto"/>
              <w:bottom w:val="single" w:sz="4" w:space="0" w:color="auto"/>
              <w:right w:val="single" w:sz="4" w:space="0" w:color="auto"/>
            </w:tcBorders>
            <w:vAlign w:val="bottom"/>
          </w:tcPr>
          <w:p w14:paraId="64AB379B" w14:textId="6622CAF2" w:rsidR="00E45287" w:rsidRDefault="00E45287" w:rsidP="00E45287">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4.4.-5 Pieaugusi spēja efektīvāk un kvalitatīvāk nodrošināt valsts pārvaldes darbību (palielināta spēja sasniegt nospraustos mērķus un rezultātus)</w:t>
            </w:r>
          </w:p>
        </w:tc>
      </w:tr>
      <w:tr w:rsidR="00B85987" w:rsidRPr="494EF6EA" w14:paraId="4B4304E9" w14:textId="77777777" w:rsidTr="003618DB">
        <w:trPr>
          <w:trHeight w:val="699"/>
        </w:trPr>
        <w:tc>
          <w:tcPr>
            <w:tcW w:w="1985" w:type="dxa"/>
            <w:tcBorders>
              <w:top w:val="single" w:sz="4" w:space="0" w:color="auto"/>
              <w:left w:val="single" w:sz="4" w:space="0" w:color="auto"/>
              <w:bottom w:val="single" w:sz="4" w:space="0" w:color="auto"/>
              <w:right w:val="single" w:sz="4" w:space="0" w:color="auto"/>
            </w:tcBorders>
            <w:vAlign w:val="center"/>
          </w:tcPr>
          <w:p w14:paraId="42ED72E3" w14:textId="77777777" w:rsidR="00E45287" w:rsidRDefault="00E45287" w:rsidP="00E45287">
            <w:pPr>
              <w:spacing w:after="0" w:line="240" w:lineRule="auto"/>
              <w:ind w:firstLine="0"/>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4.4.-5-1 Jomas, kas ir nodrošinātas ar specializētiem valsts kompetenču centriem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D3B6B" w14:textId="77777777" w:rsidR="00E45287" w:rsidRDefault="00E45287" w:rsidP="009B2DCF">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0% (2020)</w:t>
            </w:r>
          </w:p>
        </w:tc>
        <w:tc>
          <w:tcPr>
            <w:tcW w:w="1276" w:type="dxa"/>
            <w:tcBorders>
              <w:top w:val="single" w:sz="4" w:space="0" w:color="auto"/>
              <w:left w:val="single" w:sz="4" w:space="0" w:color="auto"/>
              <w:bottom w:val="single" w:sz="4" w:space="0" w:color="auto"/>
              <w:right w:val="single" w:sz="4" w:space="0" w:color="auto"/>
            </w:tcBorders>
            <w:shd w:val="clear" w:color="auto" w:fill="DDEBF7"/>
            <w:vAlign w:val="center"/>
          </w:tcPr>
          <w:p w14:paraId="55BD4040" w14:textId="77777777" w:rsidR="00E45287" w:rsidRDefault="00E45287" w:rsidP="009B2DCF">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56C2EC" w14:textId="016D1859" w:rsidR="00E45287" w:rsidRDefault="40A55610" w:rsidP="009B2DCF">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2</w:t>
            </w:r>
            <w:r w:rsidR="0015256D">
              <w:rPr>
                <w:rStyle w:val="FootnoteReference"/>
                <w:rFonts w:eastAsia="Times New Roman" w:cs="Times New Roman"/>
                <w:sz w:val="22"/>
                <w:szCs w:val="22"/>
                <w:lang w:eastAsia="lv-LV"/>
              </w:rPr>
              <w:footnoteReference w:id="70"/>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D52EE" w14:textId="1F56BDDB" w:rsidR="0BF54B01" w:rsidRDefault="0BF54B01" w:rsidP="009B2DCF">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4</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1380B240" w14:textId="7F424C47" w:rsidR="00E45287" w:rsidRPr="494EF6EA" w:rsidRDefault="00E45287" w:rsidP="009B2DCF">
            <w:pPr>
              <w:spacing w:after="0" w:line="240" w:lineRule="auto"/>
              <w:ind w:firstLine="0"/>
              <w:jc w:val="center"/>
              <w:rPr>
                <w:rFonts w:eastAsia="Times New Roman" w:cs="Times New Roman"/>
                <w:sz w:val="22"/>
                <w:szCs w:val="22"/>
                <w:lang w:eastAsia="lv-LV"/>
              </w:rPr>
            </w:pPr>
          </w:p>
        </w:tc>
      </w:tr>
      <w:tr w:rsidR="00B85987" w:rsidRPr="494EF6EA" w14:paraId="22582FED" w14:textId="77777777" w:rsidTr="003618DB">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20394E" w14:textId="77777777" w:rsidR="00E45287" w:rsidRDefault="00E45287" w:rsidP="00E45287">
            <w:pPr>
              <w:spacing w:after="0" w:line="240" w:lineRule="auto"/>
              <w:ind w:firstLine="0"/>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4.4.-5-2 Specializētu valsts kompetenču centru izmantošana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35D4C"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0% (2020)</w:t>
            </w:r>
          </w:p>
        </w:tc>
        <w:tc>
          <w:tcPr>
            <w:tcW w:w="127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35EFF08"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10%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AA840" w14:textId="2BDE7DAA" w:rsidR="00E45287" w:rsidRDefault="40A55610"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27.78%</w:t>
            </w:r>
            <w:r w:rsidR="00CC363E">
              <w:rPr>
                <w:rStyle w:val="FootnoteReference"/>
                <w:rFonts w:eastAsia="Times New Roman" w:cs="Times New Roman"/>
                <w:sz w:val="22"/>
                <w:szCs w:val="22"/>
                <w:lang w:eastAsia="lv-LV"/>
              </w:rPr>
              <w:footnoteReference w:id="71"/>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158F7" w14:textId="5D8DF8FC" w:rsidR="6E66DA33" w:rsidRDefault="6E66DA33"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30%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5CC590FD" w14:textId="3736DE9A" w:rsidR="00E45287" w:rsidRPr="494EF6EA" w:rsidRDefault="00E45287" w:rsidP="00E45287">
            <w:pPr>
              <w:spacing w:after="0" w:line="240" w:lineRule="auto"/>
              <w:ind w:firstLine="0"/>
              <w:jc w:val="center"/>
              <w:rPr>
                <w:rFonts w:eastAsia="Times New Roman" w:cs="Times New Roman"/>
                <w:sz w:val="22"/>
                <w:szCs w:val="22"/>
                <w:lang w:eastAsia="lv-LV"/>
              </w:rPr>
            </w:pPr>
            <w:r w:rsidRPr="383BFB7C">
              <w:rPr>
                <w:rFonts w:eastAsia="Times New Roman" w:cs="Times New Roman"/>
                <w:sz w:val="22"/>
                <w:szCs w:val="22"/>
                <w:lang w:eastAsia="lv-LV"/>
              </w:rPr>
              <w:t>+17,78</w:t>
            </w:r>
            <w:r w:rsidR="55783F34" w:rsidRPr="383BFB7C">
              <w:rPr>
                <w:rFonts w:eastAsia="Times New Roman" w:cs="Times New Roman"/>
                <w:sz w:val="22"/>
                <w:szCs w:val="22"/>
                <w:lang w:eastAsia="lv-LV"/>
              </w:rPr>
              <w:t>%</w:t>
            </w:r>
          </w:p>
        </w:tc>
      </w:tr>
      <w:tr w:rsidR="00C921C2" w:rsidRPr="494EF6EA" w14:paraId="70A96A96" w14:textId="77777777" w:rsidTr="6E1936C8">
        <w:trPr>
          <w:trHeight w:val="555"/>
        </w:trPr>
        <w:tc>
          <w:tcPr>
            <w:tcW w:w="8364" w:type="dxa"/>
            <w:gridSpan w:val="6"/>
            <w:tcBorders>
              <w:top w:val="single" w:sz="4" w:space="0" w:color="auto"/>
              <w:left w:val="single" w:sz="4" w:space="0" w:color="auto"/>
              <w:bottom w:val="single" w:sz="4" w:space="0" w:color="auto"/>
              <w:right w:val="single" w:sz="4" w:space="0" w:color="auto"/>
            </w:tcBorders>
            <w:vAlign w:val="bottom"/>
          </w:tcPr>
          <w:p w14:paraId="2C334DCC" w14:textId="583C5AF8" w:rsidR="00E45287" w:rsidRDefault="00E45287" w:rsidP="00E45287">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4.4.-6 Digitāli transformējot valsts pārvaldes procesus un izmantotās tehnoloģijas, valsts pārvaldes darbs tiek organizēts elektroniskā vidē un tiek automatizēts, rezultātā samazinot mazvērtīgu intelektuālu un roku darbu</w:t>
            </w:r>
          </w:p>
        </w:tc>
      </w:tr>
      <w:tr w:rsidR="00B85987" w:rsidRPr="494EF6EA" w14:paraId="598F238C" w14:textId="77777777" w:rsidTr="003618DB">
        <w:trPr>
          <w:trHeight w:val="699"/>
        </w:trPr>
        <w:tc>
          <w:tcPr>
            <w:tcW w:w="1985" w:type="dxa"/>
            <w:tcBorders>
              <w:top w:val="single" w:sz="4" w:space="0" w:color="auto"/>
              <w:left w:val="single" w:sz="4" w:space="0" w:color="auto"/>
              <w:bottom w:val="single" w:sz="4" w:space="0" w:color="auto"/>
              <w:right w:val="single" w:sz="4" w:space="0" w:color="auto"/>
            </w:tcBorders>
            <w:vAlign w:val="center"/>
          </w:tcPr>
          <w:p w14:paraId="2E6B0131" w14:textId="77777777" w:rsidR="00E45287" w:rsidRDefault="00E45287" w:rsidP="00E45287">
            <w:pPr>
              <w:spacing w:after="0" w:line="240" w:lineRule="auto"/>
              <w:ind w:firstLine="0"/>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lastRenderedPageBreak/>
              <w:t>4.4.-6-1 Saziņa elektroniskā vidē starp iestādēm savā starpā, kā arī ar iedzīvotājiem un uzņēmējiem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982A6" w14:textId="60EA015D" w:rsidR="00E45287" w:rsidRDefault="0769B4C3"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42%; 23% (2019)</w:t>
            </w:r>
            <w:r w:rsidR="00E45287">
              <w:rPr>
                <w:rStyle w:val="FootnoteReference"/>
                <w:rFonts w:eastAsia="Times New Roman" w:cs="Times New Roman"/>
                <w:sz w:val="22"/>
                <w:szCs w:val="22"/>
                <w:lang w:eastAsia="lv-LV"/>
              </w:rPr>
              <w:footnoteReference w:id="72"/>
            </w:r>
          </w:p>
        </w:tc>
        <w:tc>
          <w:tcPr>
            <w:tcW w:w="1276" w:type="dxa"/>
            <w:tcBorders>
              <w:top w:val="single" w:sz="4" w:space="0" w:color="auto"/>
              <w:left w:val="single" w:sz="4" w:space="0" w:color="auto"/>
              <w:bottom w:val="single" w:sz="4" w:space="0" w:color="auto"/>
              <w:right w:val="single" w:sz="4" w:space="0" w:color="auto"/>
            </w:tcBorders>
            <w:shd w:val="clear" w:color="auto" w:fill="DDEBF7"/>
            <w:vAlign w:val="center"/>
          </w:tcPr>
          <w:p w14:paraId="1FB60FF2" w14:textId="77777777" w:rsidR="00E45287" w:rsidRDefault="00E45287" w:rsidP="00E45287">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60%</w:t>
            </w:r>
          </w:p>
        </w:tc>
        <w:tc>
          <w:tcPr>
            <w:tcW w:w="1275" w:type="dxa"/>
            <w:tcBorders>
              <w:top w:val="single" w:sz="4" w:space="0" w:color="auto"/>
              <w:left w:val="single" w:sz="4" w:space="0" w:color="auto"/>
              <w:bottom w:val="single" w:sz="4" w:space="0" w:color="auto"/>
              <w:right w:val="single" w:sz="4" w:space="0" w:color="auto"/>
            </w:tcBorders>
            <w:vAlign w:val="center"/>
          </w:tcPr>
          <w:p w14:paraId="51EFCC41" w14:textId="01B4F1F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74%</w:t>
            </w:r>
            <w:r w:rsidR="00422E04">
              <w:rPr>
                <w:rFonts w:eastAsia="Times New Roman" w:cs="Times New Roman"/>
                <w:sz w:val="22"/>
                <w:szCs w:val="22"/>
                <w:lang w:eastAsia="lv-LV"/>
              </w:rPr>
              <w:t>;</w:t>
            </w:r>
          </w:p>
          <w:p w14:paraId="268E7123" w14:textId="5C76BAF9"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49%</w:t>
            </w:r>
          </w:p>
        </w:tc>
        <w:tc>
          <w:tcPr>
            <w:tcW w:w="1418" w:type="dxa"/>
            <w:tcBorders>
              <w:top w:val="single" w:sz="4" w:space="0" w:color="auto"/>
              <w:left w:val="single" w:sz="4" w:space="0" w:color="auto"/>
              <w:bottom w:val="single" w:sz="4" w:space="0" w:color="auto"/>
              <w:right w:val="single" w:sz="4" w:space="0" w:color="auto"/>
            </w:tcBorders>
            <w:vAlign w:val="center"/>
          </w:tcPr>
          <w:p w14:paraId="59D9DD5B" w14:textId="590F5B46" w:rsidR="1C735547" w:rsidRDefault="1C735547" w:rsidP="316B5E7E">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90%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4197045C" w14:textId="77777777" w:rsidR="00E45287" w:rsidRPr="494EF6EA" w:rsidRDefault="00E45287" w:rsidP="00E45287">
            <w:pPr>
              <w:spacing w:after="0" w:line="240" w:lineRule="auto"/>
              <w:ind w:firstLine="0"/>
              <w:jc w:val="center"/>
              <w:rPr>
                <w:rFonts w:eastAsia="Times New Roman" w:cs="Times New Roman"/>
                <w:sz w:val="22"/>
                <w:szCs w:val="22"/>
                <w:lang w:eastAsia="lv-LV"/>
              </w:rPr>
            </w:pPr>
          </w:p>
        </w:tc>
      </w:tr>
      <w:tr w:rsidR="00B85987" w:rsidRPr="76F01FC6" w14:paraId="00CCD720" w14:textId="77777777" w:rsidTr="003618DB">
        <w:trPr>
          <w:trHeight w:val="565"/>
        </w:trPr>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3A1CD" w14:textId="77777777" w:rsidR="00E45287" w:rsidRDefault="00E45287" w:rsidP="00E45287">
            <w:pPr>
              <w:spacing w:after="0" w:line="240" w:lineRule="auto"/>
              <w:ind w:firstLine="0"/>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4.4.-6-2 Iestādes iekšējo procesu un starpiestāžu sadarbības automatizācija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731D8D" w14:textId="77777777" w:rsidR="00E45287" w:rsidRDefault="00E45287" w:rsidP="00E45287">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10% (2020)</w:t>
            </w:r>
          </w:p>
        </w:tc>
        <w:tc>
          <w:tcPr>
            <w:tcW w:w="127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D416929" w14:textId="77777777" w:rsidR="00E45287" w:rsidRDefault="00E45287" w:rsidP="009E7AE5">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20%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C39E9" w14:textId="77777777" w:rsidR="00E45287" w:rsidRDefault="0769B4C3" w:rsidP="009E7AE5">
            <w:pPr>
              <w:spacing w:after="0" w:line="240" w:lineRule="auto"/>
              <w:ind w:firstLine="0"/>
              <w:jc w:val="center"/>
              <w:rPr>
                <w:rFonts w:eastAsia="Times New Roman" w:cs="Times New Roman"/>
                <w:sz w:val="22"/>
                <w:szCs w:val="22"/>
                <w:lang w:eastAsia="lv-LV"/>
              </w:rPr>
            </w:pPr>
            <w:r w:rsidRPr="76F01FC6">
              <w:rPr>
                <w:rFonts w:eastAsia="Times New Roman" w:cs="Times New Roman"/>
                <w:sz w:val="22"/>
                <w:szCs w:val="22"/>
                <w:lang w:eastAsia="lv-LV"/>
              </w:rPr>
              <w:t>Nav datu</w:t>
            </w:r>
            <w:r w:rsidR="00E45287" w:rsidRPr="55963304">
              <w:rPr>
                <w:rStyle w:val="FootnoteReference"/>
                <w:rFonts w:eastAsia="Times New Roman" w:cs="Times New Roman"/>
                <w:sz w:val="22"/>
                <w:szCs w:val="22"/>
                <w:lang w:eastAsia="lv-LV"/>
              </w:rPr>
              <w:footnoteReference w:id="73"/>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75459" w14:textId="119913CA" w:rsidR="7508C933" w:rsidRDefault="7508C933" w:rsidP="000634E3">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30%</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0FF68EB1" w14:textId="77777777" w:rsidR="00E45287" w:rsidRPr="76F01FC6" w:rsidRDefault="00E45287" w:rsidP="00E45287">
            <w:pPr>
              <w:spacing w:after="0" w:line="240" w:lineRule="auto"/>
              <w:ind w:firstLine="0"/>
              <w:jc w:val="center"/>
              <w:rPr>
                <w:rFonts w:eastAsia="Times New Roman" w:cs="Times New Roman"/>
                <w:sz w:val="22"/>
                <w:szCs w:val="22"/>
                <w:lang w:eastAsia="lv-LV"/>
              </w:rPr>
            </w:pPr>
          </w:p>
        </w:tc>
      </w:tr>
    </w:tbl>
    <w:p w14:paraId="3555233F" w14:textId="0081F02D" w:rsidR="000B675A" w:rsidRPr="00871FA4" w:rsidRDefault="000B675A" w:rsidP="007A5D3A">
      <w:pPr>
        <w:pStyle w:val="Heading3"/>
      </w:pPr>
      <w:bookmarkStart w:id="32" w:name="_Toc202176822"/>
      <w:r w:rsidRPr="00871FA4">
        <w:t>Īstenotā politika, pasākumi un darbības</w:t>
      </w:r>
      <w:bookmarkEnd w:id="32"/>
    </w:p>
    <w:p w14:paraId="648BF92D" w14:textId="2CF165EF" w:rsidR="00AD5F67" w:rsidRDefault="0054188D" w:rsidP="007F5B32">
      <w:pPr>
        <w:pStyle w:val="ListParagraph"/>
        <w:numPr>
          <w:ilvl w:val="0"/>
          <w:numId w:val="5"/>
        </w:numPr>
        <w:spacing w:after="0"/>
        <w:ind w:left="709" w:hanging="142"/>
        <w:rPr>
          <w:rFonts w:cs="Times New Roman"/>
        </w:rPr>
      </w:pPr>
      <w:r>
        <w:rPr>
          <w:rFonts w:cs="Times New Roman"/>
          <w:b/>
          <w:bCs/>
        </w:rPr>
        <w:t xml:space="preserve"> </w:t>
      </w:r>
      <w:r w:rsidR="523CB752" w:rsidRPr="007248A4">
        <w:rPr>
          <w:rFonts w:cs="Times New Roman"/>
          <w:b/>
          <w:bCs/>
        </w:rPr>
        <w:t>VARAM nodrošina vienotā kontaktpunkta funkcijas</w:t>
      </w:r>
      <w:r w:rsidR="00737745">
        <w:rPr>
          <w:rStyle w:val="FootnoteReference"/>
          <w:rFonts w:cs="Times New Roman"/>
          <w:b/>
          <w:bCs/>
        </w:rPr>
        <w:footnoteReference w:id="74"/>
      </w:r>
      <w:r w:rsidR="523CB752" w:rsidRPr="007248A4">
        <w:rPr>
          <w:rFonts w:cs="Times New Roman"/>
          <w:b/>
          <w:bCs/>
        </w:rPr>
        <w:t xml:space="preserve"> Datu pārvaldības akta</w:t>
      </w:r>
      <w:r w:rsidR="00A63F7C" w:rsidRPr="003E572F">
        <w:rPr>
          <w:rStyle w:val="FootnoteReference"/>
          <w:rFonts w:cs="Times New Roman"/>
          <w:b/>
          <w:bCs/>
        </w:rPr>
        <w:footnoteReference w:id="75"/>
      </w:r>
      <w:r w:rsidR="523CB752" w:rsidRPr="007248A4">
        <w:rPr>
          <w:rFonts w:cs="Times New Roman"/>
          <w:b/>
          <w:bCs/>
        </w:rPr>
        <w:t xml:space="preserve"> jautājumos</w:t>
      </w:r>
      <w:r w:rsidR="2F148178" w:rsidRPr="007248A4">
        <w:rPr>
          <w:rFonts w:cs="Times New Roman"/>
          <w:b/>
          <w:bCs/>
        </w:rPr>
        <w:t>.</w:t>
      </w:r>
      <w:r w:rsidR="0896C51A" w:rsidRPr="007248A4">
        <w:rPr>
          <w:rFonts w:cs="Times New Roman"/>
        </w:rPr>
        <w:t xml:space="preserve"> </w:t>
      </w:r>
      <w:r w:rsidR="474B5235" w:rsidRPr="007248A4">
        <w:rPr>
          <w:rFonts w:cs="Times New Roman"/>
        </w:rPr>
        <w:t xml:space="preserve">Līdztekus </w:t>
      </w:r>
      <w:r w:rsidR="474B5235" w:rsidRPr="007248A4">
        <w:rPr>
          <w:rFonts w:cs="Times New Roman"/>
          <w:b/>
          <w:bCs/>
        </w:rPr>
        <w:t>2024.</w:t>
      </w:r>
      <w:r w:rsidR="5A13673F" w:rsidRPr="007248A4">
        <w:rPr>
          <w:rFonts w:cs="Times New Roman"/>
          <w:b/>
          <w:bCs/>
        </w:rPr>
        <w:t xml:space="preserve"> </w:t>
      </w:r>
      <w:r w:rsidR="474B5235" w:rsidRPr="007248A4">
        <w:rPr>
          <w:rFonts w:cs="Times New Roman"/>
          <w:b/>
          <w:bCs/>
        </w:rPr>
        <w:t>gad</w:t>
      </w:r>
      <w:r w:rsidR="3E84E90F" w:rsidRPr="007248A4">
        <w:rPr>
          <w:rFonts w:cs="Times New Roman"/>
          <w:b/>
          <w:bCs/>
        </w:rPr>
        <w:t>ā</w:t>
      </w:r>
      <w:r w:rsidR="474B5235" w:rsidRPr="007248A4">
        <w:rPr>
          <w:rFonts w:cs="Times New Roman"/>
          <w:b/>
          <w:bCs/>
        </w:rPr>
        <w:t xml:space="preserve"> VARAM </w:t>
      </w:r>
      <w:r w:rsidR="7710F2E9" w:rsidRPr="007248A4">
        <w:rPr>
          <w:rFonts w:cs="Times New Roman"/>
          <w:b/>
          <w:bCs/>
        </w:rPr>
        <w:t>produkcijas vidē ieviesa e-pakalpojumu</w:t>
      </w:r>
      <w:r w:rsidR="7027C233" w:rsidRPr="007248A4">
        <w:rPr>
          <w:rFonts w:cs="Times New Roman"/>
          <w:b/>
          <w:bCs/>
        </w:rPr>
        <w:t>s</w:t>
      </w:r>
      <w:r w:rsidR="7710F2E9" w:rsidRPr="007248A4">
        <w:rPr>
          <w:rFonts w:cs="Times New Roman"/>
          <w:b/>
          <w:bCs/>
        </w:rPr>
        <w:t xml:space="preserve"> </w:t>
      </w:r>
      <w:r w:rsidR="7027C233" w:rsidRPr="007248A4">
        <w:rPr>
          <w:rFonts w:cs="Times New Roman"/>
          <w:b/>
          <w:bCs/>
        </w:rPr>
        <w:t>datu altruisma organizācijas reģistrēšanai</w:t>
      </w:r>
      <w:r w:rsidR="005C76D1">
        <w:rPr>
          <w:rStyle w:val="FootnoteReference"/>
          <w:rFonts w:cs="Times New Roman"/>
          <w:b/>
          <w:bCs/>
        </w:rPr>
        <w:footnoteReference w:id="76"/>
      </w:r>
      <w:r w:rsidR="3C91FFEA" w:rsidRPr="007248A4">
        <w:rPr>
          <w:rFonts w:cs="Times New Roman"/>
          <w:b/>
          <w:bCs/>
        </w:rPr>
        <w:t xml:space="preserve"> un datu starpniecības pakalpojumu reģistrēšan</w:t>
      </w:r>
      <w:r w:rsidR="66DECC6A" w:rsidRPr="007248A4">
        <w:rPr>
          <w:rFonts w:cs="Times New Roman"/>
          <w:b/>
          <w:bCs/>
        </w:rPr>
        <w:t>a un publicēšana</w:t>
      </w:r>
      <w:r w:rsidR="03727EC6" w:rsidRPr="007248A4">
        <w:rPr>
          <w:rFonts w:cs="Times New Roman"/>
          <w:b/>
          <w:bCs/>
        </w:rPr>
        <w:t>i</w:t>
      </w:r>
      <w:r w:rsidR="001B080B">
        <w:rPr>
          <w:rStyle w:val="FootnoteReference"/>
          <w:rFonts w:cs="Times New Roman"/>
          <w:b/>
          <w:bCs/>
        </w:rPr>
        <w:footnoteReference w:id="77"/>
      </w:r>
      <w:r w:rsidR="66DECC6A" w:rsidRPr="007248A4">
        <w:rPr>
          <w:rFonts w:cs="Times New Roman"/>
          <w:b/>
          <w:bCs/>
        </w:rPr>
        <w:t xml:space="preserve"> </w:t>
      </w:r>
      <w:r w:rsidR="7027C233" w:rsidRPr="007248A4">
        <w:rPr>
          <w:rFonts w:cs="Times New Roman"/>
          <w:b/>
          <w:bCs/>
        </w:rPr>
        <w:t>pakalpojum</w:t>
      </w:r>
      <w:r w:rsidR="00F26876">
        <w:rPr>
          <w:rFonts w:cs="Times New Roman"/>
          <w:b/>
          <w:bCs/>
        </w:rPr>
        <w:t>u</w:t>
      </w:r>
      <w:r w:rsidR="7027C233" w:rsidRPr="007248A4">
        <w:rPr>
          <w:rFonts w:cs="Times New Roman"/>
          <w:b/>
          <w:bCs/>
        </w:rPr>
        <w:t xml:space="preserve"> pieejam</w:t>
      </w:r>
      <w:r w:rsidR="00F26876">
        <w:rPr>
          <w:rFonts w:cs="Times New Roman"/>
          <w:b/>
          <w:bCs/>
        </w:rPr>
        <w:t>ību</w:t>
      </w:r>
      <w:r w:rsidR="5D92F2A5" w:rsidRPr="007248A4">
        <w:rPr>
          <w:rFonts w:cs="Times New Roman"/>
        </w:rPr>
        <w:t>.</w:t>
      </w:r>
      <w:r w:rsidR="76F968C5" w:rsidRPr="007248A4">
        <w:rPr>
          <w:rFonts w:cs="Times New Roman"/>
        </w:rPr>
        <w:t xml:space="preserve"> Izstrādāts tehnoloģiskais risinājums, lai </w:t>
      </w:r>
      <w:r w:rsidR="04B7E406" w:rsidRPr="007248A4">
        <w:rPr>
          <w:rFonts w:cs="Times New Roman"/>
        </w:rPr>
        <w:t>nodrošinātu</w:t>
      </w:r>
      <w:r w:rsidR="0EE1457C" w:rsidRPr="007248A4">
        <w:rPr>
          <w:rFonts w:cs="Times New Roman"/>
        </w:rPr>
        <w:t xml:space="preserve"> aizsargātās</w:t>
      </w:r>
      <w:r w:rsidR="04B7E406" w:rsidRPr="007248A4">
        <w:rPr>
          <w:rFonts w:cs="Times New Roman"/>
        </w:rPr>
        <w:t xml:space="preserve"> </w:t>
      </w:r>
      <w:r w:rsidR="6B9EEC11" w:rsidRPr="007248A4">
        <w:rPr>
          <w:rFonts w:cs="Times New Roman"/>
        </w:rPr>
        <w:t xml:space="preserve">informācijas (metadatu) </w:t>
      </w:r>
      <w:r w:rsidR="2B0D59E7" w:rsidRPr="007248A4">
        <w:rPr>
          <w:rFonts w:cs="Times New Roman"/>
        </w:rPr>
        <w:t>nodošanu</w:t>
      </w:r>
      <w:r w:rsidR="71CF82C9" w:rsidRPr="007248A4">
        <w:rPr>
          <w:rFonts w:cs="Times New Roman"/>
        </w:rPr>
        <w:t xml:space="preserve"> uz Eiropas aizsargāto datu reģistru</w:t>
      </w:r>
      <w:r w:rsidR="002B7932">
        <w:rPr>
          <w:rStyle w:val="FootnoteReference"/>
          <w:rFonts w:cs="Times New Roman"/>
        </w:rPr>
        <w:footnoteReference w:id="78"/>
      </w:r>
      <w:r w:rsidR="47872E20" w:rsidRPr="007248A4">
        <w:rPr>
          <w:rFonts w:cs="Times New Roman"/>
        </w:rPr>
        <w:t xml:space="preserve">, atsaucoties uz </w:t>
      </w:r>
      <w:r w:rsidR="55727396" w:rsidRPr="007248A4">
        <w:rPr>
          <w:rFonts w:cs="Times New Roman"/>
        </w:rPr>
        <w:t xml:space="preserve">EK sniegto informāciju, plānojam , ka </w:t>
      </w:r>
      <w:r w:rsidR="25B74DCA" w:rsidRPr="007248A4">
        <w:rPr>
          <w:rFonts w:cs="Times New Roman"/>
        </w:rPr>
        <w:t xml:space="preserve">risinājums datu </w:t>
      </w:r>
      <w:r w:rsidR="5A1863B4" w:rsidRPr="007248A4">
        <w:rPr>
          <w:rFonts w:cs="Times New Roman"/>
        </w:rPr>
        <w:t xml:space="preserve">nodošanai uz </w:t>
      </w:r>
      <w:r w:rsidR="5D51B8FA" w:rsidRPr="007248A4">
        <w:rPr>
          <w:rFonts w:cs="Times New Roman"/>
        </w:rPr>
        <w:t xml:space="preserve">EK datu portālu </w:t>
      </w:r>
      <w:r w:rsidR="28F05246" w:rsidRPr="007248A4">
        <w:rPr>
          <w:rFonts w:cs="Times New Roman"/>
        </w:rPr>
        <w:t>tiks ieviest produkcijā</w:t>
      </w:r>
      <w:r w:rsidR="0EE1457C" w:rsidRPr="007248A4">
        <w:rPr>
          <w:rFonts w:cs="Times New Roman"/>
        </w:rPr>
        <w:t xml:space="preserve"> ne vēlāk, kā līdz 2025.gada maija beigām.</w:t>
      </w:r>
      <w:r w:rsidR="3E1BFF3E" w:rsidRPr="007248A4">
        <w:rPr>
          <w:rFonts w:cs="Times New Roman"/>
        </w:rPr>
        <w:t xml:space="preserve"> </w:t>
      </w:r>
      <w:r w:rsidR="24144BE7" w:rsidRPr="007248A4">
        <w:rPr>
          <w:rFonts w:cs="Times New Roman"/>
        </w:rPr>
        <w:t xml:space="preserve">Savukārt </w:t>
      </w:r>
      <w:r w:rsidR="3E1BFF3E" w:rsidRPr="007248A4">
        <w:rPr>
          <w:rFonts w:cs="Times New Roman"/>
        </w:rPr>
        <w:t xml:space="preserve">Centrālā </w:t>
      </w:r>
      <w:r w:rsidR="0957C715" w:rsidRPr="007248A4">
        <w:rPr>
          <w:rFonts w:cs="Times New Roman"/>
        </w:rPr>
        <w:t xml:space="preserve">statistikas pārvalde </w:t>
      </w:r>
      <w:r w:rsidR="42335EC3" w:rsidRPr="007248A4">
        <w:rPr>
          <w:rFonts w:cs="Times New Roman"/>
        </w:rPr>
        <w:t xml:space="preserve">Latvijas mērogā </w:t>
      </w:r>
      <w:r w:rsidR="24144BE7" w:rsidRPr="007248A4">
        <w:rPr>
          <w:rFonts w:cs="Times New Roman"/>
        </w:rPr>
        <w:t>nodrošina</w:t>
      </w:r>
      <w:r w:rsidR="28F05246" w:rsidRPr="007248A4">
        <w:rPr>
          <w:rFonts w:cs="Times New Roman"/>
        </w:rPr>
        <w:t xml:space="preserve"> </w:t>
      </w:r>
      <w:r w:rsidR="013DAE33" w:rsidRPr="007248A4">
        <w:rPr>
          <w:rFonts w:cs="Times New Roman"/>
        </w:rPr>
        <w:t xml:space="preserve">drošās apstrādes vides pakalpojuma </w:t>
      </w:r>
      <w:r w:rsidR="52B285AD" w:rsidRPr="007248A4">
        <w:rPr>
          <w:rFonts w:cs="Times New Roman"/>
        </w:rPr>
        <w:t>nodrošināšanu Latvijā</w:t>
      </w:r>
      <w:r w:rsidR="2C46821A" w:rsidRPr="007248A4">
        <w:rPr>
          <w:rFonts w:cs="Times New Roman"/>
        </w:rPr>
        <w:t xml:space="preserve">, pašlaik produkcijā </w:t>
      </w:r>
      <w:r w:rsidR="4462C041" w:rsidRPr="007248A4">
        <w:rPr>
          <w:rFonts w:cs="Times New Roman"/>
        </w:rPr>
        <w:t>esošo risinājumu plānots</w:t>
      </w:r>
      <w:r w:rsidR="51F1C2C2" w:rsidRPr="007248A4">
        <w:rPr>
          <w:rFonts w:cs="Times New Roman"/>
        </w:rPr>
        <w:t xml:space="preserve"> attīstīt </w:t>
      </w:r>
      <w:r w:rsidR="22EC9B0E" w:rsidRPr="007248A4">
        <w:rPr>
          <w:rFonts w:cs="Times New Roman"/>
        </w:rPr>
        <w:t>ar ES fondu investīciju palīdzību</w:t>
      </w:r>
      <w:r w:rsidR="067FE820" w:rsidRPr="007248A4">
        <w:rPr>
          <w:rFonts w:cs="Times New Roman"/>
        </w:rPr>
        <w:t xml:space="preserve"> “Datu analīzes</w:t>
      </w:r>
      <w:r w:rsidR="00935D5C">
        <w:rPr>
          <w:rStyle w:val="FootnoteReference"/>
          <w:rFonts w:cs="Times New Roman"/>
        </w:rPr>
        <w:footnoteReference w:id="79"/>
      </w:r>
      <w:r w:rsidR="067FE820" w:rsidRPr="007248A4">
        <w:rPr>
          <w:rFonts w:cs="Times New Roman"/>
        </w:rPr>
        <w:t>”</w:t>
      </w:r>
      <w:r w:rsidR="79795CB8" w:rsidRPr="5D9618CC">
        <w:rPr>
          <w:rFonts w:cs="Times New Roman"/>
        </w:rPr>
        <w:t xml:space="preserve"> mērķarhitektūras</w:t>
      </w:r>
      <w:r w:rsidR="79795CB8" w:rsidRPr="007248A4">
        <w:rPr>
          <w:rFonts w:cs="Times New Roman"/>
        </w:rPr>
        <w:t xml:space="preserve"> ietvaros.</w:t>
      </w:r>
      <w:r w:rsidR="63465E68" w:rsidRPr="007248A4">
        <w:rPr>
          <w:rFonts w:cs="Times New Roman"/>
        </w:rPr>
        <w:t xml:space="preserve"> </w:t>
      </w:r>
    </w:p>
    <w:p w14:paraId="31DC83F0" w14:textId="04D61BA4" w:rsidR="00CD7B84" w:rsidRDefault="63465E68" w:rsidP="007F5B32">
      <w:pPr>
        <w:numPr>
          <w:ilvl w:val="0"/>
          <w:numId w:val="5"/>
        </w:numPr>
        <w:spacing w:after="0"/>
        <w:ind w:left="709" w:hanging="283"/>
        <w:rPr>
          <w:rFonts w:cs="Times New Roman"/>
        </w:rPr>
      </w:pPr>
      <w:r w:rsidRPr="5D9618CC">
        <w:rPr>
          <w:rFonts w:cs="Times New Roman"/>
        </w:rPr>
        <w:t xml:space="preserve">VARAM turpina darbu pie datu pārvaldības un koplietošanas </w:t>
      </w:r>
      <w:r w:rsidR="715C3FF4" w:rsidRPr="5D9618CC">
        <w:rPr>
          <w:rFonts w:cs="Times New Roman"/>
        </w:rPr>
        <w:t xml:space="preserve">stratēģijas </w:t>
      </w:r>
      <w:r w:rsidR="2A53A0C0" w:rsidRPr="5D9618CC">
        <w:rPr>
          <w:rFonts w:cs="Times New Roman"/>
        </w:rPr>
        <w:t xml:space="preserve">izstrādes līdz 31.12.2025., dokumentu plānots iesniegt MK, stratēģijas izstrādes procesā VARAM </w:t>
      </w:r>
      <w:r w:rsidR="38A811D7" w:rsidRPr="5D9618CC">
        <w:rPr>
          <w:rFonts w:cs="Times New Roman"/>
        </w:rPr>
        <w:t xml:space="preserve">sinhronizē </w:t>
      </w:r>
      <w:r w:rsidR="0DC00A85" w:rsidRPr="5D9618CC">
        <w:rPr>
          <w:rFonts w:cs="Times New Roman"/>
        </w:rPr>
        <w:t>nacionālo datu stratēģiju ar jauno ES mērog</w:t>
      </w:r>
      <w:r w:rsidR="74235D62" w:rsidRPr="5D9618CC">
        <w:rPr>
          <w:rFonts w:cs="Times New Roman"/>
        </w:rPr>
        <w:t>ā  plānoto</w:t>
      </w:r>
      <w:r w:rsidR="0DC00A85" w:rsidRPr="5D9618CC">
        <w:rPr>
          <w:rFonts w:cs="Times New Roman"/>
        </w:rPr>
        <w:t xml:space="preserve"> datu stratēģiju, kur</w:t>
      </w:r>
      <w:r w:rsidR="2C58AB34" w:rsidRPr="5D9618CC">
        <w:rPr>
          <w:rFonts w:cs="Times New Roman"/>
        </w:rPr>
        <w:t>ā</w:t>
      </w:r>
      <w:r w:rsidR="0DC00A85" w:rsidRPr="5D9618CC">
        <w:rPr>
          <w:rFonts w:cs="Times New Roman"/>
        </w:rPr>
        <w:t xml:space="preserve"> cita starpā, kā vienu no mērķiem</w:t>
      </w:r>
      <w:r w:rsidR="6E11F30D" w:rsidRPr="5D9618CC">
        <w:rPr>
          <w:rFonts w:cs="Times New Roman"/>
        </w:rPr>
        <w:t>,</w:t>
      </w:r>
      <w:r w:rsidR="0DC00A85" w:rsidRPr="5D9618CC">
        <w:rPr>
          <w:rFonts w:cs="Times New Roman"/>
        </w:rPr>
        <w:t xml:space="preserve"> plānots </w:t>
      </w:r>
      <w:r w:rsidR="51A52753" w:rsidRPr="5D9618CC">
        <w:rPr>
          <w:rFonts w:cs="Times New Roman"/>
        </w:rPr>
        <w:t xml:space="preserve">noteikt </w:t>
      </w:r>
      <w:r w:rsidR="6AA838EE" w:rsidRPr="5D9618CC">
        <w:rPr>
          <w:rFonts w:cs="Times New Roman"/>
        </w:rPr>
        <w:t xml:space="preserve">veicināt datu pieejamību </w:t>
      </w:r>
      <w:r w:rsidR="34C4D5CD" w:rsidRPr="5D9618CC">
        <w:rPr>
          <w:rFonts w:cs="Times New Roman"/>
        </w:rPr>
        <w:t>MI risinājumu attīstīšanai.</w:t>
      </w:r>
      <w:r w:rsidR="10D319B6" w:rsidRPr="5D9618CC">
        <w:rPr>
          <w:rFonts w:cs="Times New Roman"/>
        </w:rPr>
        <w:t xml:space="preserve"> </w:t>
      </w:r>
      <w:r w:rsidR="4E316F1C" w:rsidRPr="5D9618CC">
        <w:rPr>
          <w:rFonts w:cs="Times New Roman"/>
        </w:rPr>
        <w:t>Nacionālās “</w:t>
      </w:r>
      <w:r w:rsidR="7C8746F9" w:rsidRPr="5D9618CC">
        <w:rPr>
          <w:rFonts w:cs="Times New Roman"/>
        </w:rPr>
        <w:t>Datu pārvaldības un koplietošanas stratēģijas</w:t>
      </w:r>
      <w:r w:rsidR="4E316F1C" w:rsidRPr="5D9618CC">
        <w:rPr>
          <w:rFonts w:cs="Times New Roman"/>
        </w:rPr>
        <w:t>”</w:t>
      </w:r>
      <w:r w:rsidR="7C8746F9" w:rsidRPr="5D9618CC">
        <w:rPr>
          <w:rFonts w:cs="Times New Roman"/>
        </w:rPr>
        <w:t xml:space="preserve"> </w:t>
      </w:r>
      <w:r w:rsidR="009AE7EA" w:rsidRPr="5D9618CC">
        <w:rPr>
          <w:rFonts w:cs="Times New Roman"/>
        </w:rPr>
        <w:t xml:space="preserve">ietvaros primāri plānots nostiprināt datu pārvaldību, kā horizontālu valsts pārvaldes </w:t>
      </w:r>
      <w:r w:rsidR="60270E5B" w:rsidRPr="5D9618CC">
        <w:rPr>
          <w:rFonts w:cs="Times New Roman"/>
        </w:rPr>
        <w:t>funkciju</w:t>
      </w:r>
      <w:r w:rsidR="76853DE9" w:rsidRPr="5D9618CC">
        <w:rPr>
          <w:rFonts w:cs="Times New Roman"/>
        </w:rPr>
        <w:t xml:space="preserve">, ļaujot </w:t>
      </w:r>
      <w:r w:rsidR="01178F32" w:rsidRPr="5D9618CC">
        <w:rPr>
          <w:rFonts w:cs="Times New Roman"/>
        </w:rPr>
        <w:t xml:space="preserve">valsts pārvaldei </w:t>
      </w:r>
      <w:r w:rsidR="597AEF1B" w:rsidRPr="5D9618CC">
        <w:rPr>
          <w:rFonts w:cs="Times New Roman"/>
        </w:rPr>
        <w:t>efektīvāk pārvaldīt</w:t>
      </w:r>
      <w:r w:rsidR="2C6C4C69" w:rsidRPr="5D9618CC">
        <w:rPr>
          <w:rFonts w:cs="Times New Roman"/>
        </w:rPr>
        <w:t xml:space="preserve">, </w:t>
      </w:r>
      <w:r w:rsidR="28DF0F13" w:rsidRPr="5D9618CC">
        <w:rPr>
          <w:rFonts w:cs="Times New Roman"/>
        </w:rPr>
        <w:t>iestāžu pusē esošo informāciju</w:t>
      </w:r>
      <w:r w:rsidR="34B815C6" w:rsidRPr="5D9618CC">
        <w:rPr>
          <w:rFonts w:cs="Times New Roman"/>
        </w:rPr>
        <w:t xml:space="preserve"> (</w:t>
      </w:r>
      <w:r w:rsidR="28DF0F13" w:rsidRPr="5D9618CC">
        <w:rPr>
          <w:rFonts w:cs="Times New Roman"/>
        </w:rPr>
        <w:t>datus</w:t>
      </w:r>
      <w:r w:rsidR="34B815C6" w:rsidRPr="5D9618CC">
        <w:rPr>
          <w:rFonts w:cs="Times New Roman"/>
        </w:rPr>
        <w:t>)</w:t>
      </w:r>
      <w:r w:rsidR="4AB539F4" w:rsidRPr="5D9618CC">
        <w:rPr>
          <w:rFonts w:cs="Times New Roman"/>
        </w:rPr>
        <w:t xml:space="preserve">, attīstīt jaunus </w:t>
      </w:r>
      <w:r w:rsidR="2C6C4C69" w:rsidRPr="5D9618CC">
        <w:rPr>
          <w:rFonts w:cs="Times New Roman"/>
        </w:rPr>
        <w:t>datos balstītus inovatīvus risinājumus</w:t>
      </w:r>
      <w:r w:rsidR="035B7314" w:rsidRPr="5D9618CC">
        <w:rPr>
          <w:rFonts w:cs="Times New Roman"/>
        </w:rPr>
        <w:t xml:space="preserve"> sevišķi izceļot ES mērogā </w:t>
      </w:r>
      <w:r w:rsidR="667458AD" w:rsidRPr="5D9618CC">
        <w:rPr>
          <w:rFonts w:cs="Times New Roman"/>
        </w:rPr>
        <w:t>plānotās inovācijas</w:t>
      </w:r>
      <w:r w:rsidR="159F27B9" w:rsidRPr="5D9618CC">
        <w:rPr>
          <w:rFonts w:cs="Times New Roman"/>
        </w:rPr>
        <w:t xml:space="preserve"> saistībā ar MI tehnoloģijām un datu telpām</w:t>
      </w:r>
      <w:r w:rsidR="21D876F7" w:rsidRPr="5D9618CC">
        <w:rPr>
          <w:rFonts w:cs="Times New Roman"/>
        </w:rPr>
        <w:t xml:space="preserve">, tāpat šajā politikas plānošanas </w:t>
      </w:r>
      <w:r w:rsidR="21D876F7" w:rsidRPr="5D9618CC">
        <w:rPr>
          <w:rFonts w:cs="Times New Roman"/>
        </w:rPr>
        <w:lastRenderedPageBreak/>
        <w:t xml:space="preserve">dokumentā tiks </w:t>
      </w:r>
      <w:r w:rsidR="20BEBC65" w:rsidRPr="5D9618CC">
        <w:rPr>
          <w:rFonts w:cs="Times New Roman"/>
        </w:rPr>
        <w:t>iekļauts</w:t>
      </w:r>
      <w:r w:rsidR="21D876F7" w:rsidRPr="5D9618CC">
        <w:rPr>
          <w:rFonts w:cs="Times New Roman"/>
        </w:rPr>
        <w:t xml:space="preserve"> DAGR platformas pieslēgumu</w:t>
      </w:r>
      <w:r w:rsidR="20BEBC65" w:rsidRPr="5D9618CC">
        <w:rPr>
          <w:rFonts w:cs="Times New Roman"/>
        </w:rPr>
        <w:t xml:space="preserve"> plāns</w:t>
      </w:r>
      <w:r w:rsidR="4F1B995C" w:rsidRPr="5D9618CC">
        <w:rPr>
          <w:rFonts w:cs="Times New Roman"/>
        </w:rPr>
        <w:t xml:space="preserve"> līdz 2030.gadam</w:t>
      </w:r>
      <w:r w:rsidR="5FAAC2CF" w:rsidRPr="5D9618CC">
        <w:rPr>
          <w:rFonts w:cs="Times New Roman"/>
        </w:rPr>
        <w:t xml:space="preserve">, </w:t>
      </w:r>
      <w:r w:rsidR="4675EF67" w:rsidRPr="5D9618CC">
        <w:rPr>
          <w:rFonts w:cs="Times New Roman"/>
        </w:rPr>
        <w:t>atvērto datu politikas</w:t>
      </w:r>
      <w:r w:rsidR="51368559" w:rsidRPr="5D9618CC">
        <w:rPr>
          <w:rFonts w:cs="Times New Roman"/>
        </w:rPr>
        <w:t xml:space="preserve"> rīcības virziens, kura mērķis būs sistemātiska atvērto datu jomas sakārtošanu, nosakot iestādēm pienākumu publicēt visus datus, kas klasificējami, kā atvērtie dati (t.i., vispārpieejama informācija)</w:t>
      </w:r>
      <w:r w:rsidR="027E0607" w:rsidRPr="5D9618CC">
        <w:rPr>
          <w:rFonts w:cs="Times New Roman"/>
        </w:rPr>
        <w:t xml:space="preserve">, </w:t>
      </w:r>
      <w:r w:rsidR="75EE1B4E" w:rsidRPr="5D9618CC">
        <w:rPr>
          <w:rFonts w:cs="Times New Roman"/>
        </w:rPr>
        <w:t>paralēli izvē</w:t>
      </w:r>
      <w:r w:rsidR="010A82E4" w:rsidRPr="5D9618CC">
        <w:rPr>
          <w:rFonts w:cs="Times New Roman"/>
        </w:rPr>
        <w:t xml:space="preserve">rtējot </w:t>
      </w:r>
      <w:r w:rsidR="43E80E03" w:rsidRPr="5D9618CC">
        <w:rPr>
          <w:rFonts w:cs="Times New Roman"/>
        </w:rPr>
        <w:t>nepieciešamās investīcijas un ieguvumus</w:t>
      </w:r>
      <w:r w:rsidR="11422C95" w:rsidRPr="5D9618CC">
        <w:rPr>
          <w:rFonts w:cs="Times New Roman"/>
        </w:rPr>
        <w:t xml:space="preserve"> no datu publicēšanas.</w:t>
      </w:r>
    </w:p>
    <w:p w14:paraId="2FFAB329" w14:textId="77777777" w:rsidR="00327D89" w:rsidRDefault="000B675A" w:rsidP="00D2770D">
      <w:pPr>
        <w:pStyle w:val="ListParagraph"/>
        <w:numPr>
          <w:ilvl w:val="0"/>
          <w:numId w:val="5"/>
        </w:numPr>
        <w:spacing w:after="0"/>
        <w:ind w:left="709"/>
        <w:rPr>
          <w:rFonts w:cs="Times New Roman"/>
        </w:rPr>
      </w:pPr>
      <w:r w:rsidRPr="002E17E5">
        <w:rPr>
          <w:rFonts w:cs="Times New Roman"/>
        </w:rPr>
        <w:t xml:space="preserve">Lai nodrošinātu iestāžu savstarpējo datu apmaiņu, savietojamību un kvalitāti, VARAM </w:t>
      </w:r>
      <w:r w:rsidR="009C12F0">
        <w:rPr>
          <w:rFonts w:cs="Times New Roman"/>
        </w:rPr>
        <w:t xml:space="preserve">ir </w:t>
      </w:r>
      <w:r w:rsidRPr="002E17E5">
        <w:rPr>
          <w:rFonts w:cs="Times New Roman"/>
        </w:rPr>
        <w:t>izstrādāj</w:t>
      </w:r>
      <w:r w:rsidR="009C12F0">
        <w:rPr>
          <w:rFonts w:cs="Times New Roman"/>
        </w:rPr>
        <w:t>usi</w:t>
      </w:r>
      <w:r w:rsidRPr="002E17E5">
        <w:rPr>
          <w:rFonts w:cs="Times New Roman"/>
        </w:rPr>
        <w:t xml:space="preserve"> </w:t>
      </w:r>
      <w:r w:rsidRPr="00CD7B84">
        <w:rPr>
          <w:rFonts w:cs="Times New Roman"/>
        </w:rPr>
        <w:t>šādus noteikumus:</w:t>
      </w:r>
    </w:p>
    <w:p w14:paraId="1FA8BB35" w14:textId="7AA27546" w:rsidR="00CD7B84" w:rsidRPr="00327D89" w:rsidRDefault="02106596" w:rsidP="00D2770D">
      <w:pPr>
        <w:pStyle w:val="ListParagraph"/>
        <w:numPr>
          <w:ilvl w:val="1"/>
          <w:numId w:val="5"/>
        </w:numPr>
        <w:spacing w:after="0"/>
        <w:rPr>
          <w:rFonts w:cs="Times New Roman"/>
        </w:rPr>
      </w:pPr>
      <w:r w:rsidRPr="5D9618CC">
        <w:rPr>
          <w:b/>
          <w:bCs/>
        </w:rPr>
        <w:t>MK</w:t>
      </w:r>
      <w:r w:rsidR="3A68A26A" w:rsidRPr="5D9618CC">
        <w:rPr>
          <w:b/>
          <w:bCs/>
        </w:rPr>
        <w:t xml:space="preserve"> </w:t>
      </w:r>
      <w:r w:rsidR="5B1E970E" w:rsidRPr="5D9618CC">
        <w:rPr>
          <w:b/>
          <w:bCs/>
        </w:rPr>
        <w:t>2023.</w:t>
      </w:r>
      <w:r w:rsidR="357AE267" w:rsidRPr="5D9618CC">
        <w:rPr>
          <w:b/>
          <w:bCs/>
        </w:rPr>
        <w:t> </w:t>
      </w:r>
      <w:r w:rsidR="5B1E970E" w:rsidRPr="5D9618CC">
        <w:rPr>
          <w:b/>
          <w:bCs/>
        </w:rPr>
        <w:t>gada 31.</w:t>
      </w:r>
      <w:r w:rsidR="357AE267" w:rsidRPr="5D9618CC">
        <w:rPr>
          <w:b/>
          <w:bCs/>
        </w:rPr>
        <w:t> </w:t>
      </w:r>
      <w:r w:rsidR="5B1E970E" w:rsidRPr="5D9618CC">
        <w:rPr>
          <w:b/>
          <w:bCs/>
        </w:rPr>
        <w:t xml:space="preserve">oktobra </w:t>
      </w:r>
      <w:r w:rsidR="3A68A26A" w:rsidRPr="5D9618CC">
        <w:rPr>
          <w:b/>
          <w:bCs/>
        </w:rPr>
        <w:t>noteikumus Nr. 624 “Datu izplatīšanas un pārvaldības platformas noteikumi”,</w:t>
      </w:r>
      <w:r w:rsidR="3A68A26A">
        <w:t xml:space="preserve"> lai pilnveidotu informācijas automatizētas aprites un sadarbspējas uzlabošana valsts pārvaldē</w:t>
      </w:r>
      <w:r w:rsidR="1E99DACC">
        <w:t>,</w:t>
      </w:r>
      <w:r w:rsidR="3A68A26A">
        <w:t xml:space="preserve"> nodrošinot vairāku institūciju informācijas aprites un apstrādes funkciju un uzdevumu izpildi. Valsts pārvaldei tiks nodrošinātas iespējas izvietot izplatīšanai potenciāli visu valsts iestāžu datus vienotā datu izplatīšanas platformā, kuru datu saņēmēji varēs izmantot, lai izgūtu datus no datu devēju</w:t>
      </w:r>
      <w:r w:rsidR="1E99DACC">
        <w:t xml:space="preserve"> </w:t>
      </w:r>
      <w:r w:rsidR="3A68A26A">
        <w:t>informācijas sistēmām</w:t>
      </w:r>
      <w:r w:rsidR="1E6FB13C">
        <w:t>;</w:t>
      </w:r>
    </w:p>
    <w:p w14:paraId="3F865404" w14:textId="3B45B66D" w:rsidR="00CD7B84" w:rsidRPr="00CD7B84" w:rsidRDefault="00BD135A" w:rsidP="00D2770D">
      <w:pPr>
        <w:pStyle w:val="ListParagraph"/>
        <w:numPr>
          <w:ilvl w:val="1"/>
          <w:numId w:val="5"/>
        </w:numPr>
        <w:spacing w:after="0"/>
        <w:rPr>
          <w:rFonts w:cs="Times New Roman"/>
        </w:rPr>
      </w:pPr>
      <w:r>
        <w:rPr>
          <w:b/>
          <w:bCs/>
        </w:rPr>
        <w:t>MK</w:t>
      </w:r>
      <w:r w:rsidR="000B675A" w:rsidRPr="003E572F">
        <w:rPr>
          <w:b/>
          <w:bCs/>
        </w:rPr>
        <w:t xml:space="preserve"> </w:t>
      </w:r>
      <w:r w:rsidR="00116879" w:rsidRPr="003E572F">
        <w:rPr>
          <w:b/>
          <w:bCs/>
        </w:rPr>
        <w:t xml:space="preserve">2024. gada 6. februāra </w:t>
      </w:r>
      <w:r w:rsidR="000B675A" w:rsidRPr="003E572F">
        <w:rPr>
          <w:b/>
          <w:bCs/>
        </w:rPr>
        <w:t>noteikum</w:t>
      </w:r>
      <w:r w:rsidR="00B510D7">
        <w:rPr>
          <w:b/>
          <w:bCs/>
        </w:rPr>
        <w:t xml:space="preserve">us </w:t>
      </w:r>
      <w:r w:rsidR="000B675A" w:rsidRPr="003E572F">
        <w:rPr>
          <w:b/>
          <w:bCs/>
        </w:rPr>
        <w:t xml:space="preserve"> Nr. 89 “Valsts informācijas resursu, sistēmu un sadarbspējas informācijas sistēmas noteikumi”</w:t>
      </w:r>
      <w:r w:rsidR="007B78A5">
        <w:rPr>
          <w:b/>
          <w:bCs/>
        </w:rPr>
        <w:t xml:space="preserve"> </w:t>
      </w:r>
      <w:r w:rsidR="007B78A5" w:rsidRPr="00FC5BE2">
        <w:t>(turpmāk</w:t>
      </w:r>
      <w:r w:rsidR="007B78A5">
        <w:rPr>
          <w:b/>
          <w:bCs/>
        </w:rPr>
        <w:t> - </w:t>
      </w:r>
      <w:r w:rsidR="007B78A5">
        <w:rPr>
          <w:rFonts w:eastAsia="Times New Roman" w:cs="Times New Roman"/>
        </w:rPr>
        <w:t>MK</w:t>
      </w:r>
      <w:r w:rsidR="007B78A5" w:rsidRPr="5D9618CC">
        <w:rPr>
          <w:rFonts w:eastAsia="Times New Roman" w:cs="Times New Roman"/>
        </w:rPr>
        <w:t xml:space="preserve"> noteikum</w:t>
      </w:r>
      <w:r w:rsidR="007B78A5">
        <w:rPr>
          <w:rFonts w:eastAsia="Times New Roman" w:cs="Times New Roman"/>
        </w:rPr>
        <w:t>i</w:t>
      </w:r>
      <w:r w:rsidR="007B78A5" w:rsidRPr="5D9618CC">
        <w:rPr>
          <w:rFonts w:eastAsia="Times New Roman" w:cs="Times New Roman"/>
        </w:rPr>
        <w:t xml:space="preserve"> Nr.</w:t>
      </w:r>
      <w:r w:rsidR="007B78A5">
        <w:rPr>
          <w:rFonts w:eastAsia="Times New Roman" w:cs="Times New Roman"/>
        </w:rPr>
        <w:t> </w:t>
      </w:r>
      <w:r w:rsidR="007B78A5" w:rsidRPr="5D9618CC">
        <w:rPr>
          <w:rFonts w:eastAsia="Times New Roman" w:cs="Times New Roman"/>
        </w:rPr>
        <w:t>89</w:t>
      </w:r>
      <w:r w:rsidR="007B78A5">
        <w:rPr>
          <w:rFonts w:eastAsia="Times New Roman" w:cs="Times New Roman"/>
        </w:rPr>
        <w:t>)</w:t>
      </w:r>
      <w:r w:rsidR="000B675A" w:rsidRPr="003E572F">
        <w:rPr>
          <w:b/>
          <w:bCs/>
        </w:rPr>
        <w:t>,</w:t>
      </w:r>
      <w:r w:rsidR="000B675A" w:rsidRPr="00753040">
        <w:t xml:space="preserve"> lai uzlabotu valsts pārvaldes rīcībā esošās informācijas centralizētu pārvaldību, tajā skaitā mazināt administratīvo slogu, kurš saistīts ar</w:t>
      </w:r>
      <w:r w:rsidR="00B062EA">
        <w:t xml:space="preserve"> </w:t>
      </w:r>
      <w:r w:rsidR="000B675A" w:rsidRPr="00753040">
        <w:t>vienošanās slēgšanas procesu starp institūcijām attiecībā uz datu aprites nodrošināšanu</w:t>
      </w:r>
      <w:r w:rsidR="00CD7B84">
        <w:t>.</w:t>
      </w:r>
    </w:p>
    <w:p w14:paraId="02473725" w14:textId="40594B88" w:rsidR="00F00535" w:rsidRDefault="000B675A" w:rsidP="00D2770D">
      <w:pPr>
        <w:pStyle w:val="ListParagraph"/>
        <w:numPr>
          <w:ilvl w:val="0"/>
          <w:numId w:val="6"/>
        </w:numPr>
        <w:spacing w:after="0"/>
        <w:ind w:left="709"/>
        <w:rPr>
          <w:rFonts w:cs="Times New Roman"/>
        </w:rPr>
      </w:pPr>
      <w:r w:rsidRPr="003E572F">
        <w:rPr>
          <w:rFonts w:cs="Times New Roman"/>
          <w:b/>
          <w:bCs/>
        </w:rPr>
        <w:t>Fizisko personu datu aizsardzības jomā tika īstenota informatīvā kampaņa “Dati ir vērtība – sargā tos!”</w:t>
      </w:r>
      <w:r w:rsidRPr="00CD7B84">
        <w:rPr>
          <w:rFonts w:cs="Times New Roman"/>
        </w:rPr>
        <w:t>. Kampaņas ietvaros tika organizēti arī pieci semināri/praktiskās darbnīcas par privātuma politiku Rēzeknē, Liepājā, Jelgavā, Valmierā un Rīgā. Vienlaikus notiek arī VID darbinieku izglītošana.</w:t>
      </w:r>
    </w:p>
    <w:p w14:paraId="04F56AE3" w14:textId="60AB0B95" w:rsidR="00CD7B84" w:rsidRDefault="000B675A" w:rsidP="00D2770D">
      <w:pPr>
        <w:pStyle w:val="ListParagraph"/>
        <w:numPr>
          <w:ilvl w:val="0"/>
          <w:numId w:val="6"/>
        </w:numPr>
        <w:spacing w:after="0"/>
        <w:ind w:left="709"/>
        <w:rPr>
          <w:rFonts w:cs="Times New Roman"/>
        </w:rPr>
      </w:pPr>
      <w:r w:rsidRPr="003E572F">
        <w:rPr>
          <w:rFonts w:cs="Times New Roman"/>
          <w:b/>
          <w:bCs/>
        </w:rPr>
        <w:t>Īstenots projekts “Tālmācības programma datu aizsardzībā”</w:t>
      </w:r>
      <w:r w:rsidRPr="00CD7B84">
        <w:rPr>
          <w:rFonts w:cs="Times New Roman"/>
        </w:rPr>
        <w:t xml:space="preserve"> ar mērķi paaugstināt sabiedrības izpratni par personas datu aizsardzības noteikumiem. Projekta ietvaros ir izveidota E-mācību “Personas datu aizsardzība mazajiem un vidējiem uzņēmējiem” programma, kas sastāv no astoņiem moduļiem, kur katrā teorētiskā daļa, gadījumu analīze un interaktīvs uzdevums</w:t>
      </w:r>
      <w:r w:rsidR="00400528">
        <w:rPr>
          <w:rFonts w:cs="Times New Roman"/>
        </w:rPr>
        <w:t xml:space="preserve">, turpinās </w:t>
      </w:r>
      <w:r w:rsidRPr="00CD7B84">
        <w:rPr>
          <w:rFonts w:cs="Times New Roman"/>
        </w:rPr>
        <w:t>E-mācību vides sagatavošanas un kursa materiālu testēšanas darbi.</w:t>
      </w:r>
    </w:p>
    <w:p w14:paraId="469CBECD" w14:textId="77777777" w:rsidR="00B062EA" w:rsidRDefault="3A68A26A" w:rsidP="00D2770D">
      <w:pPr>
        <w:pStyle w:val="ListParagraph"/>
        <w:numPr>
          <w:ilvl w:val="0"/>
          <w:numId w:val="6"/>
        </w:numPr>
        <w:spacing w:after="0"/>
        <w:ind w:left="709"/>
        <w:rPr>
          <w:rFonts w:cs="Times New Roman"/>
        </w:rPr>
      </w:pPr>
      <w:r w:rsidRPr="5D9618CC">
        <w:rPr>
          <w:rFonts w:cs="Times New Roman"/>
          <w:b/>
          <w:bCs/>
        </w:rPr>
        <w:t>Nacionālās datu pārvaldības platformas ieviešanā, t.sk. “atvērts pēc noklusējuma” principa ieviešanā, Latvijas Atvērto datu portālā publicētas 852 datu kopas no 101 datu devēja</w:t>
      </w:r>
      <w:r w:rsidR="278B3749" w:rsidRPr="5D9618CC">
        <w:rPr>
          <w:rFonts w:cs="Times New Roman"/>
          <w:b/>
          <w:bCs/>
        </w:rPr>
        <w:t>,</w:t>
      </w:r>
      <w:r w:rsidRPr="5D9618CC">
        <w:rPr>
          <w:rFonts w:cs="Times New Roman"/>
          <w:b/>
          <w:bCs/>
        </w:rPr>
        <w:t xml:space="preserve"> t.sk., 37 </w:t>
      </w:r>
      <w:r w:rsidR="4A1D6237" w:rsidRPr="5D9618CC">
        <w:rPr>
          <w:rFonts w:cs="Times New Roman"/>
          <w:b/>
          <w:bCs/>
        </w:rPr>
        <w:t>augstvērtīgās</w:t>
      </w:r>
      <w:r w:rsidRPr="5D9618CC">
        <w:rPr>
          <w:rFonts w:cs="Times New Roman"/>
          <w:b/>
          <w:bCs/>
        </w:rPr>
        <w:t xml:space="preserve"> datu kopas.</w:t>
      </w:r>
    </w:p>
    <w:p w14:paraId="1FF1A37A" w14:textId="1FD5B596" w:rsidR="00CD7B84" w:rsidRDefault="4AD0D941" w:rsidP="5D9618CC">
      <w:pPr>
        <w:numPr>
          <w:ilvl w:val="0"/>
          <w:numId w:val="6"/>
        </w:numPr>
        <w:spacing w:after="0"/>
        <w:ind w:left="709"/>
        <w:rPr>
          <w:rFonts w:cs="Times New Roman"/>
        </w:rPr>
      </w:pPr>
      <w:r w:rsidRPr="003E572F">
        <w:rPr>
          <w:rFonts w:cs="Times New Roman"/>
          <w:b/>
          <w:bCs/>
        </w:rPr>
        <w:t>Projekta "E-rēķini – CEF projekts Latvijā" ietvaros ī</w:t>
      </w:r>
      <w:r w:rsidR="14604382" w:rsidRPr="003E572F">
        <w:rPr>
          <w:rFonts w:cs="Times New Roman"/>
          <w:b/>
          <w:bCs/>
        </w:rPr>
        <w:t xml:space="preserve">stenota tehniskā risinājuma ieviešana e-rēķinu apritei e-adresē publisko iepirkumu procedūru vajadzībām un brīvprātīgai lietošanai </w:t>
      </w:r>
      <w:r w:rsidRPr="003E572F">
        <w:rPr>
          <w:rFonts w:cs="Times New Roman"/>
          <w:b/>
          <w:bCs/>
        </w:rPr>
        <w:t>f</w:t>
      </w:r>
      <w:r w:rsidR="14604382" w:rsidRPr="003E572F">
        <w:rPr>
          <w:rFonts w:cs="Times New Roman"/>
          <w:b/>
          <w:bCs/>
        </w:rPr>
        <w:t>inanšu un nodokļu modernizācijai</w:t>
      </w:r>
      <w:r w:rsidR="3A68A26A" w:rsidRPr="00CD7B84">
        <w:rPr>
          <w:rFonts w:cs="Times New Roman"/>
        </w:rPr>
        <w:t xml:space="preserve">, atbilstoši </w:t>
      </w:r>
      <w:r w:rsidR="02106596">
        <w:rPr>
          <w:rFonts w:cs="Times New Roman"/>
        </w:rPr>
        <w:t>MK</w:t>
      </w:r>
      <w:r w:rsidR="3A68A26A" w:rsidRPr="00CD7B84">
        <w:rPr>
          <w:rFonts w:cs="Times New Roman"/>
        </w:rPr>
        <w:t xml:space="preserve"> 2019.</w:t>
      </w:r>
      <w:r w:rsidR="6B568F7A">
        <w:rPr>
          <w:rFonts w:cs="Times New Roman"/>
        </w:rPr>
        <w:t> </w:t>
      </w:r>
      <w:r w:rsidR="3A68A26A" w:rsidRPr="00CD7B84">
        <w:rPr>
          <w:rFonts w:cs="Times New Roman"/>
        </w:rPr>
        <w:t>gada 9. aprīļa noteikumiem Nr.</w:t>
      </w:r>
      <w:r w:rsidR="6B568F7A">
        <w:rPr>
          <w:rFonts w:cs="Times New Roman"/>
        </w:rPr>
        <w:t> </w:t>
      </w:r>
      <w:r w:rsidR="3A68A26A" w:rsidRPr="00CD7B84">
        <w:rPr>
          <w:rFonts w:cs="Times New Roman"/>
        </w:rPr>
        <w:t xml:space="preserve">154 </w:t>
      </w:r>
      <w:r w:rsidR="3A68A26A" w:rsidRPr="6AE54B69">
        <w:rPr>
          <w:rFonts w:cs="Times New Roman"/>
        </w:rPr>
        <w:t>"Piemērojamais elektroniskā rēķina standarts un tā pamatelementu izmantošanas specifikācija un aprites kārtība"</w:t>
      </w:r>
      <w:r w:rsidR="4C527823" w:rsidRPr="6AE54B69">
        <w:rPr>
          <w:rFonts w:cs="Times New Roman"/>
        </w:rPr>
        <w:t xml:space="preserve">, reglamentējot  </w:t>
      </w:r>
      <w:r w:rsidR="3A68A26A" w:rsidRPr="6AE54B69">
        <w:rPr>
          <w:rFonts w:cs="Times New Roman"/>
        </w:rPr>
        <w:t xml:space="preserve">programmsaskarni un </w:t>
      </w:r>
      <w:r w:rsidR="60A9057F" w:rsidRPr="6AE54B69">
        <w:t>valsts pārvaldes pakalpojumu portālu www.latvija.gov.lv</w:t>
      </w:r>
      <w:r w:rsidR="60A9057F" w:rsidRPr="6AE54B69">
        <w:rPr>
          <w:rFonts w:cs="Times New Roman"/>
        </w:rPr>
        <w:t xml:space="preserve"> </w:t>
      </w:r>
      <w:r w:rsidR="3A68A26A" w:rsidRPr="6AE54B69">
        <w:rPr>
          <w:rFonts w:cs="Times New Roman"/>
        </w:rPr>
        <w:t xml:space="preserve">esošo e-adreses pastkastīti. Valsts iestādēm nodrošināta arī e-rēķinu pārrobežu </w:t>
      </w:r>
      <w:r w:rsidR="3A68A26A" w:rsidRPr="6AE54B69">
        <w:rPr>
          <w:rFonts w:cs="Times New Roman"/>
        </w:rPr>
        <w:lastRenderedPageBreak/>
        <w:t>aprite (</w:t>
      </w:r>
      <w:r w:rsidR="3A68A26A" w:rsidRPr="5D9618CC">
        <w:rPr>
          <w:rFonts w:cs="Times New Roman"/>
          <w:i/>
          <w:iCs/>
        </w:rPr>
        <w:t>Pan-European Public Procurement On-Line - PEPPOL</w:t>
      </w:r>
      <w:r w:rsidR="3A68A26A" w:rsidRPr="6AE54B69">
        <w:rPr>
          <w:rFonts w:cs="Times New Roman"/>
        </w:rPr>
        <w:t>).</w:t>
      </w:r>
      <w:r w:rsidR="3A68A26A" w:rsidRPr="6AE54B69">
        <w:rPr>
          <w:rFonts w:cs="Times New Roman"/>
          <w:color w:val="000000"/>
          <w:sz w:val="22"/>
          <w:szCs w:val="22"/>
          <w:shd w:val="clear" w:color="auto" w:fill="FFFFFF"/>
        </w:rPr>
        <w:t xml:space="preserve"> </w:t>
      </w:r>
      <w:r w:rsidR="53F33409" w:rsidRPr="6AE54B69">
        <w:t>Izstrādāta e-rēķinu risinājuma koncepcija. Pieteikta risinājumu izstrāde, lai ar 202</w:t>
      </w:r>
      <w:r w:rsidR="02D7704F" w:rsidRPr="6AE54B69">
        <w:t>6</w:t>
      </w:r>
      <w:r w:rsidR="53F33409" w:rsidRPr="6AE54B69">
        <w:t xml:space="preserve">. gada 1. janvāri nodrošinātu datu saņemšanu izmantojot EDS) saskarni (t. sk. papildinājumi servisos un DB datu uzglabāšanai), kā arī saņemto datu attēlošana lietotājam EDS. </w:t>
      </w:r>
    </w:p>
    <w:p w14:paraId="538B61B1" w14:textId="50A77497" w:rsidR="00CD7B84" w:rsidRDefault="540B7684" w:rsidP="6AE54B69">
      <w:pPr>
        <w:pStyle w:val="ListParagraph"/>
        <w:numPr>
          <w:ilvl w:val="0"/>
          <w:numId w:val="6"/>
        </w:numPr>
        <w:spacing w:after="0"/>
        <w:ind w:left="709"/>
        <w:rPr>
          <w:rFonts w:cs="Times New Roman"/>
        </w:rPr>
      </w:pPr>
      <w:r w:rsidRPr="6F2A653F">
        <w:rPr>
          <w:rFonts w:cs="Times New Roman"/>
          <w:b/>
          <w:bCs/>
        </w:rPr>
        <w:t>Ģeotelpiskās, vides pārvaldības un attīstības plānošanas digitālā transformācija</w:t>
      </w:r>
      <w:r w:rsidR="405F60DF" w:rsidRPr="6F2A653F">
        <w:rPr>
          <w:rFonts w:cs="Times New Roman"/>
          <w:b/>
          <w:bCs/>
        </w:rPr>
        <w:t>s</w:t>
      </w:r>
      <w:r w:rsidRPr="6F2A653F">
        <w:rPr>
          <w:rFonts w:cs="Times New Roman"/>
          <w:b/>
          <w:bCs/>
          <w:color w:val="242424"/>
          <w:sz w:val="22"/>
          <w:szCs w:val="22"/>
          <w:shd w:val="clear" w:color="auto" w:fill="FFFFFF"/>
        </w:rPr>
        <w:t xml:space="preserve"> </w:t>
      </w:r>
      <w:r w:rsidRPr="6F2A653F">
        <w:rPr>
          <w:rFonts w:cs="Times New Roman"/>
          <w:b/>
          <w:bCs/>
        </w:rPr>
        <w:t>datu infrastruktūras attīstības stratēģija</w:t>
      </w:r>
      <w:r w:rsidR="4C0F851D" w:rsidRPr="6F2A653F">
        <w:rPr>
          <w:rFonts w:cs="Times New Roman"/>
          <w:b/>
          <w:bCs/>
        </w:rPr>
        <w:t>s</w:t>
      </w:r>
      <w:r w:rsidRPr="6F2A653F">
        <w:rPr>
          <w:rFonts w:cs="Times New Roman"/>
          <w:b/>
          <w:bCs/>
        </w:rPr>
        <w:t xml:space="preserve"> projekt</w:t>
      </w:r>
      <w:r w:rsidR="4C0F851D" w:rsidRPr="6F2A653F">
        <w:rPr>
          <w:rFonts w:cs="Times New Roman"/>
          <w:b/>
          <w:bCs/>
        </w:rPr>
        <w:t>s</w:t>
      </w:r>
      <w:r w:rsidRPr="6F2A653F">
        <w:rPr>
          <w:rFonts w:cs="Times New Roman"/>
          <w:b/>
          <w:bCs/>
        </w:rPr>
        <w:t>.</w:t>
      </w:r>
      <w:r w:rsidRPr="6F2A653F">
        <w:rPr>
          <w:rFonts w:cs="Times New Roman"/>
        </w:rPr>
        <w:t xml:space="preserve"> </w:t>
      </w:r>
      <w:r w:rsidR="4C0F851D" w:rsidRPr="6F2A653F">
        <w:rPr>
          <w:rFonts w:cs="Times New Roman"/>
        </w:rPr>
        <w:t>Minētā s</w:t>
      </w:r>
      <w:r w:rsidRPr="6F2A653F">
        <w:rPr>
          <w:rFonts w:cs="Times New Roman"/>
        </w:rPr>
        <w:t>tratēģija tika nodota izskatīšanai iesaistītajām pusēm, saņemti ieteikumi</w:t>
      </w:r>
      <w:r w:rsidR="4075525F" w:rsidRPr="6F2A653F">
        <w:rPr>
          <w:rFonts w:cs="Times New Roman"/>
        </w:rPr>
        <w:t xml:space="preserve"> un </w:t>
      </w:r>
      <w:r w:rsidRPr="6F2A653F">
        <w:rPr>
          <w:rFonts w:cs="Times New Roman"/>
        </w:rPr>
        <w:t xml:space="preserve">priekšlikumi. </w:t>
      </w:r>
      <w:r w:rsidR="4C0F851D" w:rsidRPr="6F2A653F">
        <w:rPr>
          <w:rFonts w:cs="Times New Roman"/>
        </w:rPr>
        <w:t>D</w:t>
      </w:r>
      <w:r w:rsidRPr="6F2A653F">
        <w:rPr>
          <w:rFonts w:cs="Times New Roman"/>
        </w:rPr>
        <w:t>arb</w:t>
      </w:r>
      <w:r w:rsidR="4075525F" w:rsidRPr="6F2A653F">
        <w:rPr>
          <w:rFonts w:cs="Times New Roman"/>
        </w:rPr>
        <w:t>u</w:t>
      </w:r>
      <w:r w:rsidRPr="6F2A653F">
        <w:rPr>
          <w:rFonts w:cs="Times New Roman"/>
        </w:rPr>
        <w:t xml:space="preserve"> pie </w:t>
      </w:r>
      <w:r w:rsidR="35761EC8" w:rsidRPr="6F2A653F">
        <w:rPr>
          <w:rFonts w:cs="Times New Roman"/>
        </w:rPr>
        <w:t>stratēģijas</w:t>
      </w:r>
      <w:r w:rsidRPr="6F2A653F">
        <w:rPr>
          <w:rFonts w:cs="Times New Roman"/>
        </w:rPr>
        <w:t xml:space="preserve"> izstrādes plānots pabeigt</w:t>
      </w:r>
      <w:r w:rsidR="12060CE6" w:rsidRPr="6F2A653F">
        <w:rPr>
          <w:rFonts w:cs="Times New Roman"/>
        </w:rPr>
        <w:t xml:space="preserve">s </w:t>
      </w:r>
      <w:r w:rsidRPr="6F2A653F">
        <w:rPr>
          <w:rFonts w:cs="Times New Roman"/>
        </w:rPr>
        <w:t>202</w:t>
      </w:r>
      <w:r w:rsidR="68D2789B" w:rsidRPr="6F2A653F">
        <w:rPr>
          <w:rFonts w:cs="Times New Roman"/>
        </w:rPr>
        <w:t>5</w:t>
      </w:r>
      <w:r w:rsidRPr="6F2A653F">
        <w:rPr>
          <w:rFonts w:cs="Times New Roman"/>
        </w:rPr>
        <w:t>.</w:t>
      </w:r>
      <w:r w:rsidR="7821AE3C" w:rsidRPr="6F2A653F">
        <w:rPr>
          <w:rFonts w:cs="Times New Roman"/>
        </w:rPr>
        <w:t> </w:t>
      </w:r>
      <w:r w:rsidRPr="6F2A653F">
        <w:rPr>
          <w:rFonts w:cs="Times New Roman"/>
        </w:rPr>
        <w:t>gad</w:t>
      </w:r>
      <w:r w:rsidR="12060CE6" w:rsidRPr="6F2A653F">
        <w:rPr>
          <w:rFonts w:cs="Times New Roman"/>
        </w:rPr>
        <w:t>ā</w:t>
      </w:r>
      <w:r w:rsidRPr="6F2A653F">
        <w:rPr>
          <w:rFonts w:cs="Times New Roman"/>
        </w:rPr>
        <w:t>.</w:t>
      </w:r>
      <w:r w:rsidRPr="00CD7B84">
        <w:rPr>
          <w:rFonts w:cs="Times New Roman"/>
        </w:rPr>
        <w:t xml:space="preserve"> </w:t>
      </w:r>
      <w:r w:rsidR="623EC4A8">
        <w:rPr>
          <w:rFonts w:cs="Times New Roman"/>
        </w:rPr>
        <w:t xml:space="preserve">Turpina darboties </w:t>
      </w:r>
      <w:r w:rsidRPr="00CD7B84">
        <w:rPr>
          <w:rFonts w:cs="Times New Roman"/>
        </w:rPr>
        <w:t>Ģeotelpiskās informācijas koordinācijas padome</w:t>
      </w:r>
      <w:r w:rsidR="623EC4A8">
        <w:rPr>
          <w:rFonts w:cs="Times New Roman"/>
        </w:rPr>
        <w:t>, p</w:t>
      </w:r>
      <w:r w:rsidRPr="00CD7B84">
        <w:rPr>
          <w:rFonts w:cs="Times New Roman"/>
        </w:rPr>
        <w:t xml:space="preserve">lānots pie </w:t>
      </w:r>
      <w:r w:rsidR="4C0F851D">
        <w:rPr>
          <w:rFonts w:cs="Times New Roman"/>
        </w:rPr>
        <w:t xml:space="preserve">tās </w:t>
      </w:r>
      <w:r w:rsidRPr="00CD7B84">
        <w:rPr>
          <w:rFonts w:cs="Times New Roman"/>
        </w:rPr>
        <w:t xml:space="preserve">veidot ģeotelpiskās informācijas ekspertu grupu uz attīstību vērstu tehnisko jautājumu risināšanai. </w:t>
      </w:r>
      <w:r w:rsidR="605E00EE">
        <w:rPr>
          <w:rFonts w:cs="Times New Roman"/>
        </w:rPr>
        <w:t>Plānots izstrādāt v</w:t>
      </w:r>
      <w:r w:rsidRPr="00CD7B84">
        <w:rPr>
          <w:rFonts w:cs="Times New Roman"/>
        </w:rPr>
        <w:t>ienkāršot</w:t>
      </w:r>
      <w:r w:rsidR="605E00EE">
        <w:rPr>
          <w:rFonts w:cs="Times New Roman"/>
        </w:rPr>
        <w:t>u</w:t>
      </w:r>
      <w:r w:rsidRPr="00CD7B84">
        <w:rPr>
          <w:rFonts w:cs="Times New Roman"/>
        </w:rPr>
        <w:t xml:space="preserve"> ģeotelpisko datu licenc</w:t>
      </w:r>
      <w:r w:rsidR="73A68D35" w:rsidRPr="00CD7B84">
        <w:rPr>
          <w:rFonts w:cs="Times New Roman"/>
        </w:rPr>
        <w:t>ēšanas kārtīb</w:t>
      </w:r>
      <w:r w:rsidR="605E00EE">
        <w:rPr>
          <w:rFonts w:cs="Times New Roman"/>
        </w:rPr>
        <w:t>u</w:t>
      </w:r>
      <w:r w:rsidRPr="00CD7B84">
        <w:rPr>
          <w:rFonts w:cs="Times New Roman"/>
        </w:rPr>
        <w:t xml:space="preserve"> (kas nav pretrunā ar esošo regulējumu)</w:t>
      </w:r>
      <w:r w:rsidR="1C3E7F13">
        <w:rPr>
          <w:rFonts w:cs="Times New Roman"/>
        </w:rPr>
        <w:t xml:space="preserve">, kas </w:t>
      </w:r>
      <w:r w:rsidR="6A503CB0">
        <w:rPr>
          <w:rFonts w:cs="Times New Roman"/>
        </w:rPr>
        <w:t>tiktu</w:t>
      </w:r>
      <w:r w:rsidR="6A503CB0" w:rsidRPr="00CD7B84">
        <w:rPr>
          <w:rFonts w:cs="Times New Roman"/>
        </w:rPr>
        <w:t xml:space="preserve"> </w:t>
      </w:r>
      <w:r w:rsidRPr="00CD7B84">
        <w:rPr>
          <w:rFonts w:cs="Times New Roman"/>
        </w:rPr>
        <w:t>iekļauta valsts vienot</w:t>
      </w:r>
      <w:r w:rsidR="6A503CB0">
        <w:rPr>
          <w:rFonts w:cs="Times New Roman"/>
        </w:rPr>
        <w:t>aj</w:t>
      </w:r>
      <w:r w:rsidRPr="00CD7B84">
        <w:rPr>
          <w:rFonts w:cs="Times New Roman"/>
        </w:rPr>
        <w:t>ā ģeotelpiskās informācijas portālā</w:t>
      </w:r>
      <w:r w:rsidR="6DBCC79C">
        <w:rPr>
          <w:rFonts w:cs="Times New Roman"/>
        </w:rPr>
        <w:t xml:space="preserve"> un ietvertu arī </w:t>
      </w:r>
      <w:r w:rsidRPr="00CD7B84">
        <w:rPr>
          <w:rFonts w:cs="Times New Roman"/>
        </w:rPr>
        <w:t>pasaules labo praksi ģeotelpisko datu licencēšanas jomā (</w:t>
      </w:r>
      <w:r w:rsidRPr="6AE54B69">
        <w:rPr>
          <w:rFonts w:cs="Times New Roman"/>
          <w:i/>
          <w:iCs/>
        </w:rPr>
        <w:t>Creative Commons</w:t>
      </w:r>
      <w:r w:rsidRPr="00CD7B84">
        <w:rPr>
          <w:rFonts w:cs="Times New Roman"/>
        </w:rPr>
        <w:t xml:space="preserve"> licenču principu piemērošan</w:t>
      </w:r>
      <w:r w:rsidR="6A503CB0">
        <w:rPr>
          <w:rFonts w:cs="Times New Roman"/>
        </w:rPr>
        <w:t>ā</w:t>
      </w:r>
      <w:r w:rsidRPr="00CD7B84">
        <w:rPr>
          <w:rFonts w:cs="Times New Roman"/>
        </w:rPr>
        <w:t xml:space="preserve">). Darbs pie </w:t>
      </w:r>
      <w:r w:rsidR="53846E02">
        <w:rPr>
          <w:rFonts w:cs="Times New Roman"/>
        </w:rPr>
        <w:t>MK</w:t>
      </w:r>
      <w:r w:rsidR="6DBCC79C">
        <w:rPr>
          <w:rFonts w:cs="Times New Roman"/>
        </w:rPr>
        <w:t xml:space="preserve"> </w:t>
      </w:r>
      <w:r w:rsidRPr="00CD7B84">
        <w:rPr>
          <w:rFonts w:cs="Times New Roman"/>
        </w:rPr>
        <w:t xml:space="preserve">noteikumu izstrādes tiek turpināts, </w:t>
      </w:r>
      <w:r w:rsidR="144C5243">
        <w:rPr>
          <w:rFonts w:cs="Times New Roman"/>
        </w:rPr>
        <w:t xml:space="preserve">to </w:t>
      </w:r>
      <w:r w:rsidRPr="00CD7B84">
        <w:rPr>
          <w:rFonts w:cs="Times New Roman"/>
        </w:rPr>
        <w:t xml:space="preserve">plānots pabeigt </w:t>
      </w:r>
      <w:r w:rsidR="144C5243">
        <w:rPr>
          <w:rFonts w:cs="Times New Roman"/>
        </w:rPr>
        <w:t xml:space="preserve">līdz </w:t>
      </w:r>
      <w:r w:rsidRPr="00CD7B84">
        <w:rPr>
          <w:rFonts w:cs="Times New Roman"/>
        </w:rPr>
        <w:t>202</w:t>
      </w:r>
      <w:r w:rsidR="22743B1E" w:rsidRPr="00CD7B84">
        <w:rPr>
          <w:rFonts w:cs="Times New Roman"/>
        </w:rPr>
        <w:t>5</w:t>
      </w:r>
      <w:r w:rsidRPr="00CD7B84">
        <w:rPr>
          <w:rFonts w:cs="Times New Roman"/>
        </w:rPr>
        <w:t>.</w:t>
      </w:r>
      <w:r w:rsidR="144C5243">
        <w:rPr>
          <w:rFonts w:cs="Times New Roman"/>
        </w:rPr>
        <w:t> </w:t>
      </w:r>
      <w:r w:rsidRPr="00CD7B84">
        <w:rPr>
          <w:rFonts w:cs="Times New Roman"/>
        </w:rPr>
        <w:t>gada beigā</w:t>
      </w:r>
      <w:r w:rsidR="144C5243">
        <w:rPr>
          <w:rFonts w:cs="Times New Roman"/>
        </w:rPr>
        <w:t>m</w:t>
      </w:r>
      <w:r w:rsidRPr="00CD7B84">
        <w:rPr>
          <w:rFonts w:cs="Times New Roman"/>
        </w:rPr>
        <w:t>.</w:t>
      </w:r>
    </w:p>
    <w:p w14:paraId="6F75C90D" w14:textId="2FDEB073" w:rsidR="00912544" w:rsidRDefault="00912544" w:rsidP="00912544">
      <w:pPr>
        <w:pStyle w:val="ListParagraph"/>
        <w:numPr>
          <w:ilvl w:val="0"/>
          <w:numId w:val="6"/>
        </w:numPr>
        <w:ind w:left="709"/>
      </w:pPr>
      <w:r w:rsidRPr="00E2170D">
        <w:rPr>
          <w:b/>
          <w:bCs/>
        </w:rPr>
        <w:t>2024. gada 22. martā iesniegts projekta idejas pieteikums "Tiesu medicīnas ekspertīzes un izpētes digitalizācijas attīstība"</w:t>
      </w:r>
      <w:r>
        <w:t xml:space="preserve"> ES kohēzijas politikas programmas 2021.–2027. gadam priekšatlasei 1.3.1. specifiskā atbalsta mērķa "Izmantot digitalizācijas priekšrocības iedzīvotājiem, uzņēmumiem, pētniecības organizācijām un publiskajām iestādēm" 1.3.1.1. pasākuma "IKT risinājumu un pakalpojumu attīstība un iespēju radīšana privātajam sektoram" ietvarā. Projekta pieteikums ir saņēmis indikatīvu Digitālās modernizācijas tematiskās komitejas (16.07.2024.sēdes protokols Nr.3)</w:t>
      </w:r>
      <w:r w:rsidR="00281CEA">
        <w:rPr>
          <w:rStyle w:val="FootnoteReference"/>
        </w:rPr>
        <w:footnoteReference w:id="80"/>
      </w:r>
      <w:r>
        <w:t>  atbalstu finansējuma saņemšanai projektu programmas "E-lieta" ietvaros.</w:t>
      </w:r>
    </w:p>
    <w:p w14:paraId="191FEDAC" w14:textId="01AA1F86" w:rsidR="00CD7B84" w:rsidRPr="00CD7B84" w:rsidRDefault="000B675A" w:rsidP="00D2770D">
      <w:pPr>
        <w:pStyle w:val="ListParagraph"/>
        <w:numPr>
          <w:ilvl w:val="0"/>
          <w:numId w:val="6"/>
        </w:numPr>
        <w:spacing w:after="0"/>
        <w:ind w:left="709"/>
        <w:rPr>
          <w:rFonts w:cs="Times New Roman"/>
        </w:rPr>
      </w:pPr>
      <w:r w:rsidRPr="003E572F">
        <w:rPr>
          <w:rFonts w:eastAsiaTheme="minorEastAsia" w:cs="Times New Roman"/>
          <w:b/>
          <w:bCs/>
        </w:rPr>
        <w:t>Pilnveidota jaunas paaudzes Integrētā iekšlietu informācijas sistēma (IIIS2)</w:t>
      </w:r>
      <w:r w:rsidRPr="00CD7B84">
        <w:rPr>
          <w:rFonts w:eastAsiaTheme="minorEastAsia" w:cs="Times New Roman"/>
        </w:rPr>
        <w:t xml:space="preserve"> un optimizēti izveidotie, vienotie pārbaužu un pirmstiesas izmeklēšanas procesi, nodrošināta elektronisku dokumentu apmaiņa un koplietošana, nodrošinot pamatu e-lietas izveidei, samazinot izmeklēšanas termiņus un izdevumus, kā arī nodrošināta datu pieejamība un uzlaboti e-pakalpojumi sabiedrībai attiecībā uz ieroču apriti un uzskaiti.</w:t>
      </w:r>
    </w:p>
    <w:p w14:paraId="1FC0B675" w14:textId="3E2A3022" w:rsidR="00327D89" w:rsidRPr="00327D89" w:rsidRDefault="00184C80" w:rsidP="00D2770D">
      <w:pPr>
        <w:pStyle w:val="ListParagraph"/>
        <w:numPr>
          <w:ilvl w:val="0"/>
          <w:numId w:val="6"/>
        </w:numPr>
        <w:spacing w:after="0"/>
        <w:ind w:left="709"/>
        <w:rPr>
          <w:rFonts w:cs="Times New Roman"/>
        </w:rPr>
      </w:pPr>
      <w:r>
        <w:rPr>
          <w:rFonts w:eastAsiaTheme="minorEastAsia" w:cs="Times New Roman"/>
        </w:rPr>
        <w:t>T</w:t>
      </w:r>
      <w:r w:rsidRPr="00CD7B84">
        <w:rPr>
          <w:rFonts w:eastAsiaTheme="minorEastAsia" w:cs="Times New Roman"/>
        </w:rPr>
        <w:t xml:space="preserve">urpinās esošo E-lietas platformas koplietošanas risinājumu pilnveide un izstrāde. </w:t>
      </w:r>
      <w:r w:rsidR="000B675A" w:rsidRPr="00CD7B84">
        <w:rPr>
          <w:rFonts w:eastAsiaTheme="minorEastAsia" w:cs="Times New Roman"/>
        </w:rPr>
        <w:t>2024.gada 16. maijā, tieslietu ministres</w:t>
      </w:r>
      <w:r w:rsidR="00FB4AB4">
        <w:rPr>
          <w:rFonts w:eastAsiaTheme="minorEastAsia" w:cs="Times New Roman"/>
        </w:rPr>
        <w:t xml:space="preserve"> vadītā</w:t>
      </w:r>
      <w:r w:rsidR="000B675A" w:rsidRPr="00CD7B84">
        <w:rPr>
          <w:rFonts w:eastAsiaTheme="minorEastAsia" w:cs="Times New Roman"/>
        </w:rPr>
        <w:t xml:space="preserve"> E-lietas uzraudzības padomes sēdē tika pieņemts lēmums arī Konkurences padomei, Maksātnespējas kontroles dienestam un Korupcijas novēršanas un apkarošanas birojam iekļauties vienotā E-lietas arhitektūrā, tādejādi attīstot vienotu izmeklēšanas un tiesvedības procesu pilnveidi Latvijā. </w:t>
      </w:r>
      <w:r w:rsidR="003F4BDF">
        <w:t>Esošie E-lieta koplietošanas risinājumi ir efektīvi pirmstiesas izmeklēšanā, tiesvedības un nolēmumu izpildes procesos ātrākai informācijas apritei.</w:t>
      </w:r>
    </w:p>
    <w:p w14:paraId="298212CA" w14:textId="6671DAC3" w:rsidR="00327D89" w:rsidRPr="00327D89" w:rsidRDefault="00194CFC" w:rsidP="00D2770D">
      <w:pPr>
        <w:pStyle w:val="ListParagraph"/>
        <w:numPr>
          <w:ilvl w:val="0"/>
          <w:numId w:val="6"/>
        </w:numPr>
        <w:spacing w:after="0"/>
        <w:ind w:left="709"/>
        <w:rPr>
          <w:rFonts w:cs="Times New Roman"/>
        </w:rPr>
      </w:pPr>
      <w:r w:rsidRPr="00327D89">
        <w:rPr>
          <w:rFonts w:eastAsiaTheme="minorEastAsia" w:cs="Times New Roman"/>
          <w:b/>
          <w:bCs/>
        </w:rPr>
        <w:lastRenderedPageBreak/>
        <w:t>T</w:t>
      </w:r>
      <w:r w:rsidR="000B675A" w:rsidRPr="00327D89">
        <w:rPr>
          <w:rFonts w:eastAsiaTheme="minorEastAsia" w:cs="Times New Roman"/>
          <w:b/>
          <w:bCs/>
        </w:rPr>
        <w:t>urpinās VPVKAC tīkla pilnveide</w:t>
      </w:r>
      <w:r w:rsidR="00E82C36">
        <w:rPr>
          <w:rFonts w:eastAsiaTheme="minorEastAsia" w:cs="Times New Roman"/>
          <w:b/>
          <w:bCs/>
        </w:rPr>
        <w:t>, uz</w:t>
      </w:r>
      <w:r w:rsidR="000B675A" w:rsidRPr="00327D89">
        <w:rPr>
          <w:rFonts w:eastAsiaTheme="minorEastAsia" w:cs="Times New Roman"/>
          <w:b/>
          <w:bCs/>
        </w:rPr>
        <w:t xml:space="preserve"> </w:t>
      </w:r>
      <w:r w:rsidR="00507EEC" w:rsidRPr="00327D89">
        <w:rPr>
          <w:rFonts w:eastAsiaTheme="minorEastAsia" w:cs="Times New Roman"/>
          <w:b/>
          <w:bCs/>
        </w:rPr>
        <w:t>202</w:t>
      </w:r>
      <w:r w:rsidR="00E82C36">
        <w:rPr>
          <w:rFonts w:eastAsiaTheme="minorEastAsia" w:cs="Times New Roman"/>
          <w:b/>
          <w:bCs/>
        </w:rPr>
        <w:t>5</w:t>
      </w:r>
      <w:r w:rsidR="00507EEC" w:rsidRPr="00327D89">
        <w:rPr>
          <w:rFonts w:eastAsiaTheme="minorEastAsia" w:cs="Times New Roman"/>
          <w:b/>
          <w:bCs/>
        </w:rPr>
        <w:t>.</w:t>
      </w:r>
      <w:r w:rsidR="0033794B" w:rsidRPr="00327D89">
        <w:rPr>
          <w:rFonts w:eastAsiaTheme="minorEastAsia" w:cs="Times New Roman"/>
          <w:b/>
          <w:bCs/>
        </w:rPr>
        <w:t> </w:t>
      </w:r>
      <w:r w:rsidR="00507EEC" w:rsidRPr="00327D89">
        <w:rPr>
          <w:rFonts w:eastAsiaTheme="minorEastAsia" w:cs="Times New Roman"/>
          <w:b/>
          <w:bCs/>
        </w:rPr>
        <w:t xml:space="preserve">gada </w:t>
      </w:r>
      <w:r w:rsidR="006515D6" w:rsidRPr="00327D89">
        <w:rPr>
          <w:rFonts w:eastAsiaTheme="minorEastAsia" w:cs="Times New Roman"/>
          <w:b/>
          <w:bCs/>
        </w:rPr>
        <w:t>1. mart</w:t>
      </w:r>
      <w:r w:rsidR="00E82C36">
        <w:rPr>
          <w:rFonts w:eastAsiaTheme="minorEastAsia" w:cs="Times New Roman"/>
          <w:b/>
          <w:bCs/>
        </w:rPr>
        <w:t>u</w:t>
      </w:r>
      <w:r w:rsidR="000B675A" w:rsidRPr="00327D89">
        <w:rPr>
          <w:rFonts w:eastAsiaTheme="minorEastAsia" w:cs="Times New Roman"/>
          <w:b/>
          <w:bCs/>
        </w:rPr>
        <w:t xml:space="preserve"> izveidoti un darbojas 2</w:t>
      </w:r>
      <w:r w:rsidR="00E82C36">
        <w:rPr>
          <w:rFonts w:eastAsiaTheme="minorEastAsia" w:cs="Times New Roman"/>
          <w:b/>
          <w:bCs/>
        </w:rPr>
        <w:t>15</w:t>
      </w:r>
      <w:r w:rsidR="000B675A" w:rsidRPr="00327D89">
        <w:rPr>
          <w:rFonts w:eastAsiaTheme="minorEastAsia" w:cs="Times New Roman"/>
          <w:b/>
          <w:bCs/>
        </w:rPr>
        <w:t xml:space="preserve"> VPVKAC</w:t>
      </w:r>
      <w:r w:rsidR="000B675A" w:rsidRPr="00327D89">
        <w:rPr>
          <w:rFonts w:eastAsiaTheme="minorEastAsia" w:cs="Times New Roman"/>
        </w:rPr>
        <w:t xml:space="preserve">. </w:t>
      </w:r>
      <w:r w:rsidR="00844924" w:rsidRPr="00327D89">
        <w:rPr>
          <w:rFonts w:eastAsiaTheme="minorEastAsia" w:cs="Times New Roman"/>
        </w:rPr>
        <w:t>P</w:t>
      </w:r>
      <w:r w:rsidR="000B675A" w:rsidRPr="00327D89">
        <w:rPr>
          <w:rFonts w:eastAsiaTheme="minorEastAsia" w:cs="Times New Roman"/>
        </w:rPr>
        <w:t>aredzams, ka tiks sasniegts nospraustais mērķis līdz 2027.gadam</w:t>
      </w:r>
      <w:r w:rsidR="00844924" w:rsidRPr="00327D89">
        <w:rPr>
          <w:rFonts w:eastAsiaTheme="minorEastAsia" w:cs="Times New Roman"/>
        </w:rPr>
        <w:t xml:space="preserve"> izveidot</w:t>
      </w:r>
      <w:r w:rsidR="000B675A" w:rsidRPr="00327D89">
        <w:rPr>
          <w:rFonts w:eastAsiaTheme="minorEastAsia" w:cs="Times New Roman"/>
        </w:rPr>
        <w:t xml:space="preserve"> 592 VPVKAC visā Latvij</w:t>
      </w:r>
      <w:r w:rsidR="00844924" w:rsidRPr="00327D89">
        <w:rPr>
          <w:rFonts w:eastAsiaTheme="minorEastAsia" w:cs="Times New Roman"/>
        </w:rPr>
        <w:t>as teritorijā</w:t>
      </w:r>
      <w:r w:rsidR="000B675A" w:rsidRPr="00327D89">
        <w:rPr>
          <w:rFonts w:eastAsiaTheme="minorEastAsia" w:cs="Times New Roman"/>
        </w:rPr>
        <w:t>.</w:t>
      </w:r>
      <w:r w:rsidR="00A60571">
        <w:rPr>
          <w:rFonts w:eastAsiaTheme="minorEastAsia" w:cs="Times New Roman"/>
        </w:rPr>
        <w:t xml:space="preserve"> </w:t>
      </w:r>
      <w:r w:rsidR="00A60571" w:rsidRPr="00A60571">
        <w:rPr>
          <w:rFonts w:eastAsiaTheme="minorEastAsia" w:cs="Times New Roman"/>
        </w:rPr>
        <w:t>2025.gadā VARAM ir uzsācis sadarbību ar Latvijas Pensionāru federāciju, izplatot informāciju par VPVKAC tīklā pieejamo atbalstu</w:t>
      </w:r>
      <w:r w:rsidR="007D0CB6">
        <w:rPr>
          <w:rFonts w:eastAsiaTheme="minorEastAsia" w:cs="Times New Roman"/>
        </w:rPr>
        <w:t>.</w:t>
      </w:r>
    </w:p>
    <w:p w14:paraId="7A79270F" w14:textId="77777777" w:rsidR="00327D89" w:rsidRPr="00327D89" w:rsidRDefault="000B675A" w:rsidP="00D2770D">
      <w:pPr>
        <w:pStyle w:val="ListParagraph"/>
        <w:numPr>
          <w:ilvl w:val="0"/>
          <w:numId w:val="6"/>
        </w:numPr>
        <w:spacing w:after="0"/>
        <w:ind w:left="709"/>
        <w:rPr>
          <w:rFonts w:cs="Times New Roman"/>
        </w:rPr>
      </w:pPr>
      <w:r w:rsidRPr="00327D89">
        <w:rPr>
          <w:rFonts w:eastAsiaTheme="minorEastAsia" w:cs="Times New Roman"/>
          <w:b/>
          <w:bCs/>
        </w:rPr>
        <w:t>Līdztekus VPVKAC tīkla izvēršanai ir uzsāks darbs</w:t>
      </w:r>
      <w:r w:rsidR="002340B3" w:rsidRPr="00327D89">
        <w:rPr>
          <w:rFonts w:eastAsiaTheme="minorEastAsia" w:cs="Times New Roman"/>
          <w:b/>
          <w:bCs/>
        </w:rPr>
        <w:t>, lai izveidotu</w:t>
      </w:r>
      <w:r w:rsidRPr="00327D89">
        <w:rPr>
          <w:rFonts w:eastAsiaTheme="minorEastAsia" w:cs="Times New Roman"/>
          <w:b/>
          <w:bCs/>
        </w:rPr>
        <w:t xml:space="preserve"> Valsts zemes dienesta digitāl</w:t>
      </w:r>
      <w:r w:rsidR="00372310" w:rsidRPr="00327D89">
        <w:rPr>
          <w:rFonts w:eastAsiaTheme="minorEastAsia" w:cs="Times New Roman"/>
          <w:b/>
          <w:bCs/>
        </w:rPr>
        <w:t>u</w:t>
      </w:r>
      <w:r w:rsidRPr="00327D89">
        <w:rPr>
          <w:rFonts w:eastAsiaTheme="minorEastAsia" w:cs="Times New Roman"/>
          <w:b/>
          <w:bCs/>
        </w:rPr>
        <w:t xml:space="preserve"> klientu centr</w:t>
      </w:r>
      <w:r w:rsidR="002340B3" w:rsidRPr="00327D89">
        <w:rPr>
          <w:rFonts w:eastAsiaTheme="minorEastAsia" w:cs="Times New Roman"/>
          <w:b/>
          <w:bCs/>
        </w:rPr>
        <w:t>u</w:t>
      </w:r>
      <w:r w:rsidRPr="00327D89">
        <w:rPr>
          <w:rFonts w:eastAsiaTheme="minorEastAsia" w:cs="Times New Roman"/>
        </w:rPr>
        <w:t>, tā izveid</w:t>
      </w:r>
      <w:r w:rsidR="00372310" w:rsidRPr="00327D89">
        <w:rPr>
          <w:rFonts w:eastAsiaTheme="minorEastAsia" w:cs="Times New Roman"/>
        </w:rPr>
        <w:t>e</w:t>
      </w:r>
      <w:r w:rsidRPr="00327D89">
        <w:rPr>
          <w:rFonts w:eastAsiaTheme="minorEastAsia" w:cs="Times New Roman"/>
        </w:rPr>
        <w:t>i</w:t>
      </w:r>
      <w:r w:rsidR="00372310" w:rsidRPr="00327D89">
        <w:rPr>
          <w:rFonts w:eastAsiaTheme="minorEastAsia" w:cs="Times New Roman"/>
        </w:rPr>
        <w:t xml:space="preserve"> tiek turpināta</w:t>
      </w:r>
      <w:r w:rsidRPr="00327D89">
        <w:rPr>
          <w:rFonts w:eastAsiaTheme="minorEastAsia" w:cs="Times New Roman"/>
        </w:rPr>
        <w:t xml:space="preserve"> datu publicēšanas un e-pakalpojumu portāla www.kadastrs.lv transformācija, pārveidojot to par modernu digitālu klientu apkalpošanas centru.</w:t>
      </w:r>
    </w:p>
    <w:p w14:paraId="5A4D72F9" w14:textId="51B2CB58" w:rsidR="00AE19F6" w:rsidRPr="003A7F44" w:rsidRDefault="2748E964" w:rsidP="5D9618CC">
      <w:pPr>
        <w:pStyle w:val="ListParagraph"/>
        <w:numPr>
          <w:ilvl w:val="0"/>
          <w:numId w:val="6"/>
        </w:numPr>
        <w:spacing w:after="0"/>
        <w:ind w:left="709"/>
        <w:rPr>
          <w:rFonts w:eastAsia="Times New Roman" w:cs="Times New Roman"/>
          <w:b/>
          <w:bCs/>
        </w:rPr>
      </w:pPr>
      <w:r>
        <w:t xml:space="preserve">Lai mazinātu administratīvo slogu valsts pārvaldes pakalpojumu saņemšanas procesā un izpildītu Valsts kontroles rekomendāciju, kas paredz vienreizes principa ieviešanu valsts pārvaldes darbā – VARAM sadarbībā ar VDAA līdz 31.12.2025., plāno izstrādāt jaunu funkcionalitāti valsts pārvaldes pakalpojumu novērtēšanas procesā </w:t>
      </w:r>
      <w:hyperlink r:id="rId17" w:history="1">
        <w:r w:rsidRPr="5D9618CC">
          <w:rPr>
            <w:rStyle w:val="Hyperlink"/>
          </w:rPr>
          <w:t>www.latvija.gov.lv</w:t>
        </w:r>
      </w:hyperlink>
      <w:r>
        <w:t xml:space="preserve">, kas ļaus klientiem ziņot par situācijām, kad valsts iestādes no tiem pieprasa izziņas vai cita veida apliecinājumus, kas iegūstami pastarpināti sazinoties valsts pārvaldes iestādēm. </w:t>
      </w:r>
      <w:r w:rsidR="005C0E60">
        <w:t>L</w:t>
      </w:r>
      <w:r>
        <w:t>ai nostiprinātu augstāk minēto funkcionalitāti</w:t>
      </w:r>
      <w:r w:rsidR="00B41ECA">
        <w:t xml:space="preserve">, </w:t>
      </w:r>
      <w:r w:rsidRPr="5D9618CC">
        <w:rPr>
          <w:rFonts w:eastAsia="Times New Roman" w:cs="Times New Roman"/>
        </w:rPr>
        <w:t xml:space="preserve">tiks veikti grozījumi </w:t>
      </w:r>
      <w:r w:rsidR="007B78A5">
        <w:rPr>
          <w:rFonts w:eastAsia="Times New Roman" w:cs="Times New Roman"/>
        </w:rPr>
        <w:t>MK</w:t>
      </w:r>
      <w:r w:rsidRPr="5D9618CC">
        <w:rPr>
          <w:rFonts w:eastAsia="Times New Roman" w:cs="Times New Roman"/>
        </w:rPr>
        <w:t xml:space="preserve"> noteikumos Nr. 89 Valsts informācijas resursu, sistēmu un sadarbspējas informācijas sistēmas noteikumi, paredzot augstāk minēto jautājumu “sūdzību” fiksēšanu, kā arī nosakot pienākumu pakalpojumu sniedzējam t.i., valsts pārvaldes iestādei pienākumu risināt konstatēto problēmjautājumu. </w:t>
      </w:r>
      <w:r w:rsidRPr="5D9618CC">
        <w:rPr>
          <w:rFonts w:eastAsia="Times New Roman" w:cs="Times New Roman"/>
          <w:b/>
          <w:bCs/>
        </w:rPr>
        <w:t>VARAM ieskatā šāda pieeja ļaus sistemātiski risināt visus izaicinājumus ar kuriem saskarās iedzīvotāji, uzņēmēji un valsts pārvalde vienreizes principa ieviešanā.</w:t>
      </w:r>
    </w:p>
    <w:p w14:paraId="51F11D43" w14:textId="14DDB879" w:rsidR="7CEFCA0C" w:rsidRDefault="6598A27C" w:rsidP="5D9618CC">
      <w:pPr>
        <w:pStyle w:val="ListParagraph"/>
        <w:numPr>
          <w:ilvl w:val="0"/>
          <w:numId w:val="6"/>
        </w:numPr>
        <w:spacing w:after="0"/>
        <w:ind w:left="709"/>
        <w:rPr>
          <w:rFonts w:eastAsia="Times New Roman" w:cs="Times New Roman"/>
        </w:rPr>
      </w:pPr>
      <w:r w:rsidRPr="5D9618CC">
        <w:rPr>
          <w:rFonts w:eastAsia="Times New Roman" w:cs="Times New Roman"/>
        </w:rPr>
        <w:t xml:space="preserve">Ar 2024.gada maiju  jaunā izskatā ir pieejama teritorijas plānošanas tīmekļvietne </w:t>
      </w:r>
      <w:r w:rsidR="00A123A1">
        <w:rPr>
          <w:rFonts w:eastAsia="Times New Roman" w:cs="Times New Roman"/>
        </w:rPr>
        <w:t>–</w:t>
      </w:r>
      <w:r w:rsidRPr="5D9618CC">
        <w:rPr>
          <w:rFonts w:eastAsia="Times New Roman" w:cs="Times New Roman"/>
        </w:rPr>
        <w:t xml:space="preserve"> Ģeoportāls</w:t>
      </w:r>
      <w:r w:rsidR="00A123A1">
        <w:rPr>
          <w:rFonts w:eastAsia="Times New Roman" w:cs="Times New Roman"/>
        </w:rPr>
        <w:t xml:space="preserve"> (</w:t>
      </w:r>
      <w:r w:rsidR="00A123A1" w:rsidRPr="007C31AF">
        <w:rPr>
          <w:rFonts w:eastAsia="Times New Roman" w:cs="Times New Roman"/>
        </w:rPr>
        <w:t>https://geolatvija.lv/main</w:t>
      </w:r>
      <w:r w:rsidR="00A123A1">
        <w:rPr>
          <w:rFonts w:eastAsia="Times New Roman" w:cs="Times New Roman"/>
        </w:rPr>
        <w:t>)</w:t>
      </w:r>
      <w:r w:rsidRPr="5D9618CC">
        <w:rPr>
          <w:rFonts w:eastAsia="Times New Roman" w:cs="Times New Roman"/>
        </w:rPr>
        <w:t>. Tā pārbūves laikā ir uzlabots portāla dizains, lai tas atbilstu vairāk mūsdienu prasībām un izceltu galvenās portāla lietošanas vajadzības, kas ir ģeoprodukti un teritorijas plānošana. Ģeoportāls ir vienots pieejas punkts Latvijas ģeotelpiskajai informācijai un pakalpojumiem. Publiskai piekļuvei vienā portālā apkopoti dati no dažādiem Latvijas ģeotelpisko datu turētājiem.</w:t>
      </w:r>
      <w:r w:rsidR="6DDC5EB0" w:rsidRPr="5D9618CC">
        <w:rPr>
          <w:rFonts w:eastAsia="Times New Roman" w:cs="Times New Roman"/>
        </w:rPr>
        <w:t xml:space="preserve"> Līdztekus, tā ir sabiedrības līdzdalības platforma, kurā lietotājs  var sekot līdzi teritorijas attīstības plānošanas procesam, iesniegt priekšlikumus un saņemt atbildes un pieteikties paziņojumu saņemšanai.</w:t>
      </w:r>
    </w:p>
    <w:p w14:paraId="5AD0501F" w14:textId="2EBBA390" w:rsidR="000B675A" w:rsidRPr="00327D89" w:rsidRDefault="3A68A26A" w:rsidP="5D9618CC">
      <w:pPr>
        <w:pStyle w:val="ListParagraph"/>
        <w:numPr>
          <w:ilvl w:val="0"/>
          <w:numId w:val="6"/>
        </w:numPr>
        <w:spacing w:after="0"/>
        <w:ind w:left="709"/>
        <w:rPr>
          <w:rFonts w:eastAsia="Times New Roman" w:cs="Times New Roman"/>
        </w:rPr>
      </w:pPr>
      <w:r w:rsidRPr="5D9618CC">
        <w:rPr>
          <w:rFonts w:eastAsia="Times New Roman" w:cs="Times New Roman"/>
          <w:b/>
          <w:bCs/>
        </w:rPr>
        <w:t>Notiek dokumentu sagatavošana šādiem projektiem:</w:t>
      </w:r>
      <w:r w:rsidRPr="5D9618CC">
        <w:rPr>
          <w:rFonts w:eastAsia="Times New Roman" w:cs="Times New Roman"/>
        </w:rPr>
        <w:t xml:space="preserve"> </w:t>
      </w:r>
    </w:p>
    <w:p w14:paraId="1BBF0493" w14:textId="77777777" w:rsidR="00D44563" w:rsidRDefault="00D44563" w:rsidP="00D44563">
      <w:pPr>
        <w:pStyle w:val="ListParagraph"/>
        <w:numPr>
          <w:ilvl w:val="1"/>
          <w:numId w:val="7"/>
        </w:numPr>
        <w:spacing w:after="0"/>
        <w:rPr>
          <w:rFonts w:eastAsia="Times New Roman" w:cs="Times New Roman"/>
        </w:rPr>
      </w:pPr>
      <w:r w:rsidRPr="5D9618CC">
        <w:rPr>
          <w:rFonts w:eastAsia="Times New Roman" w:cs="Times New Roman"/>
        </w:rPr>
        <w:t xml:space="preserve">Dzelzceļa skeneri muitas kontroles punktos “Indra” un “Kārsava” savienoti ar </w:t>
      </w:r>
      <w:r w:rsidRPr="002F226D">
        <w:rPr>
          <w:rFonts w:eastAsia="Times New Roman" w:cs="Times New Roman"/>
        </w:rPr>
        <w:t xml:space="preserve">Baltijas valstu kravu kontroles rentgena iekārtu attēlu apmaiņas </w:t>
      </w:r>
      <w:r w:rsidRPr="5D9618CC">
        <w:rPr>
          <w:rFonts w:eastAsia="Times New Roman" w:cs="Times New Roman"/>
        </w:rPr>
        <w:t>informācijas sistēmu</w:t>
      </w:r>
      <w:r>
        <w:rPr>
          <w:rFonts w:eastAsia="Times New Roman" w:cs="Times New Roman"/>
        </w:rPr>
        <w:t xml:space="preserve"> (</w:t>
      </w:r>
      <w:r w:rsidRPr="5D9618CC">
        <w:rPr>
          <w:rFonts w:eastAsia="Times New Roman" w:cs="Times New Roman"/>
        </w:rPr>
        <w:t>BAXE</w:t>
      </w:r>
      <w:r>
        <w:rPr>
          <w:rFonts w:eastAsia="Times New Roman" w:cs="Times New Roman"/>
        </w:rPr>
        <w:t>)</w:t>
      </w:r>
      <w:r w:rsidRPr="5D9618CC">
        <w:rPr>
          <w:rFonts w:eastAsia="Times New Roman" w:cs="Times New Roman"/>
        </w:rPr>
        <w:t>;</w:t>
      </w:r>
    </w:p>
    <w:p w14:paraId="186689F2" w14:textId="77777777" w:rsidR="00103227" w:rsidRDefault="3A68A26A" w:rsidP="00103227">
      <w:pPr>
        <w:pStyle w:val="ListParagraph"/>
        <w:numPr>
          <w:ilvl w:val="1"/>
          <w:numId w:val="7"/>
        </w:numPr>
        <w:spacing w:after="0"/>
        <w:rPr>
          <w:rFonts w:eastAsia="Times New Roman" w:cs="Times New Roman"/>
        </w:rPr>
      </w:pPr>
      <w:r w:rsidRPr="5D9618CC">
        <w:rPr>
          <w:rFonts w:eastAsia="Times New Roman" w:cs="Times New Roman"/>
        </w:rPr>
        <w:t>VID mobilās lietotnes izstrādei un integrācijai VID E</w:t>
      </w:r>
      <w:r w:rsidR="0A9998A8" w:rsidRPr="5D9618CC">
        <w:rPr>
          <w:rFonts w:eastAsia="Times New Roman" w:cs="Times New Roman"/>
        </w:rPr>
        <w:t>lektroniskās deklarēšanas sistēmā</w:t>
      </w:r>
      <w:r w:rsidR="4852008C" w:rsidRPr="5D9618CC">
        <w:rPr>
          <w:rFonts w:eastAsia="Times New Roman" w:cs="Times New Roman"/>
        </w:rPr>
        <w:t>;</w:t>
      </w:r>
    </w:p>
    <w:p w14:paraId="3DB7E28A" w14:textId="6BE9A79A" w:rsidR="00107C26" w:rsidRPr="00103227" w:rsidRDefault="6866E467" w:rsidP="00103227">
      <w:pPr>
        <w:pStyle w:val="ListParagraph"/>
        <w:numPr>
          <w:ilvl w:val="1"/>
          <w:numId w:val="7"/>
        </w:numPr>
        <w:spacing w:after="0"/>
        <w:rPr>
          <w:rFonts w:eastAsia="Times New Roman" w:cs="Times New Roman"/>
        </w:rPr>
      </w:pPr>
      <w:r w:rsidRPr="00103227">
        <w:rPr>
          <w:rFonts w:eastAsia="Times New Roman" w:cs="Times New Roman"/>
        </w:rPr>
        <w:t xml:space="preserve">IeM </w:t>
      </w:r>
      <w:r w:rsidR="00F15358" w:rsidRPr="00F15358">
        <w:t xml:space="preserve">Pilsonības un migrācijas lietu pārvaldes ERAF projektam “Jaunas Personu apliecinošu dokumentu informācijas sistēmas izstrāde, daļējas pašapkalpošanās risinājuma ieviešana un personu </w:t>
      </w:r>
      <w:r w:rsidR="00F15358" w:rsidRPr="00F15358">
        <w:lastRenderedPageBreak/>
        <w:t>apliecinošu dokumentu izsniegšanas tehniskās infrastruktūras attīstība</w:t>
      </w:r>
      <w:r w:rsidR="00103227">
        <w:t>”.</w:t>
      </w:r>
    </w:p>
    <w:p w14:paraId="262EF462" w14:textId="58367F20" w:rsidR="001B2A40" w:rsidRPr="00107C26" w:rsidRDefault="4A080B4E" w:rsidP="00145DC6">
      <w:pPr>
        <w:pStyle w:val="ListParagraph"/>
        <w:numPr>
          <w:ilvl w:val="0"/>
          <w:numId w:val="21"/>
        </w:numPr>
        <w:spacing w:after="0"/>
        <w:ind w:left="709"/>
        <w:rPr>
          <w:rFonts w:eastAsia="Times New Roman" w:cs="Times New Roman"/>
        </w:rPr>
      </w:pPr>
      <w:r w:rsidRPr="00107C26">
        <w:rPr>
          <w:rFonts w:eastAsia="Times New Roman" w:cs="Times New Roman"/>
          <w:b/>
          <w:bCs/>
          <w:color w:val="000000" w:themeColor="text1"/>
        </w:rPr>
        <w:t xml:space="preserve">2024.gada 16.jūlijā MK </w:t>
      </w:r>
      <w:r w:rsidRPr="00107C26">
        <w:rPr>
          <w:rFonts w:eastAsia="Times New Roman" w:cs="Times New Roman"/>
          <w:b/>
          <w:bCs/>
        </w:rPr>
        <w:t>apstiprināta</w:t>
      </w:r>
      <w:r w:rsidRPr="00107C26">
        <w:rPr>
          <w:rFonts w:eastAsia="Times New Roman" w:cs="Times New Roman"/>
          <w:b/>
          <w:bCs/>
          <w:color w:val="000000" w:themeColor="text1"/>
        </w:rPr>
        <w:t xml:space="preserve"> ANM plāna investīcijas </w:t>
      </w:r>
      <w:r w:rsidR="0066744D" w:rsidRPr="00107C26">
        <w:rPr>
          <w:rFonts w:eastAsia="Times New Roman" w:cs="Times New Roman"/>
          <w:b/>
          <w:bCs/>
          <w:color w:val="000000" w:themeColor="text1"/>
        </w:rPr>
        <w:t>"</w:t>
      </w:r>
      <w:r w:rsidRPr="00107C26">
        <w:rPr>
          <w:rFonts w:eastAsia="Times New Roman" w:cs="Times New Roman"/>
          <w:b/>
          <w:bCs/>
          <w:color w:val="000000" w:themeColor="text1"/>
        </w:rPr>
        <w:t>2.1.2.2.i. projekta</w:t>
      </w:r>
      <w:r w:rsidR="00B47FDB" w:rsidRPr="00107C26">
        <w:rPr>
          <w:rFonts w:eastAsia="Times New Roman" w:cs="Times New Roman"/>
          <w:b/>
          <w:bCs/>
          <w:color w:val="000000" w:themeColor="text1"/>
        </w:rPr>
        <w:t xml:space="preserve"> </w:t>
      </w:r>
      <w:r w:rsidR="00D822C1" w:rsidRPr="00107C26">
        <w:rPr>
          <w:rFonts w:eastAsia="Times New Roman" w:cs="Times New Roman"/>
          <w:b/>
          <w:bCs/>
          <w:color w:val="000000" w:themeColor="text1"/>
        </w:rPr>
        <w:t>“</w:t>
      </w:r>
      <w:r w:rsidR="6B8F0915" w:rsidRPr="00107C26">
        <w:rPr>
          <w:rFonts w:eastAsia="Times New Roman" w:cs="Times New Roman"/>
          <w:b/>
          <w:bCs/>
          <w:color w:val="000000" w:themeColor="text1"/>
        </w:rPr>
        <w:t>Latvijas Valsts radio un televīzijas centr</w:t>
      </w:r>
      <w:r w:rsidR="3F2C4C17" w:rsidRPr="00107C26">
        <w:rPr>
          <w:rFonts w:eastAsia="Times New Roman" w:cs="Times New Roman"/>
          <w:b/>
          <w:bCs/>
          <w:color w:val="000000" w:themeColor="text1"/>
        </w:rPr>
        <w:t xml:space="preserve">s” </w:t>
      </w:r>
      <w:r w:rsidRPr="00107C26">
        <w:rPr>
          <w:rFonts w:eastAsia="Times New Roman" w:cs="Times New Roman"/>
          <w:b/>
          <w:bCs/>
          <w:color w:val="000000" w:themeColor="text1"/>
        </w:rPr>
        <w:t>pakalpojumu attīstība valsts datu apstrādes mākoņa ietvaros" īstenošana</w:t>
      </w:r>
      <w:r w:rsidRPr="00107C26">
        <w:rPr>
          <w:rFonts w:eastAsia="Times New Roman" w:cs="Times New Roman"/>
          <w:b/>
          <w:bCs/>
        </w:rPr>
        <w:t xml:space="preserve"> infrastruktūras attīstīšanai</w:t>
      </w:r>
      <w:r w:rsidRPr="00107C26">
        <w:rPr>
          <w:rFonts w:eastAsia="Times New Roman" w:cs="Times New Roman"/>
          <w:color w:val="000000" w:themeColor="text1"/>
        </w:rPr>
        <w:t xml:space="preserve">. MK  rīkojuma projekts "Par ES ANM plāna 2. komponentes "Digitālā transformācija" 2.1. reformu un investīciju virziena "Valsts pārvaldes, tai skaitā pašvaldību, digitālā transformācija" investīcijas 2.1.2.2.i. "Latvijas nacionālais federētais mākonis" projekta “Latvijas Valsts radio un televīzijas centra mākoņdatošanas pakalpojumu attīstība valsts federētā mākoņa ietvaros” pases apstiprināšanu" (22-TA-3821). </w:t>
      </w:r>
    </w:p>
    <w:p w14:paraId="64F2D246" w14:textId="5937CF55" w:rsidR="001B2A40" w:rsidRPr="001B2A40" w:rsidRDefault="2604B1AB" w:rsidP="6AE54B69">
      <w:pPr>
        <w:pStyle w:val="ListParagraph"/>
        <w:numPr>
          <w:ilvl w:val="0"/>
          <w:numId w:val="21"/>
        </w:numPr>
        <w:spacing w:after="0"/>
        <w:ind w:left="709"/>
      </w:pPr>
      <w:r w:rsidRPr="001B2A40">
        <w:rPr>
          <w:b/>
          <w:bCs/>
        </w:rPr>
        <w:t xml:space="preserve">VARAM sadarbībā ar </w:t>
      </w:r>
      <w:r w:rsidR="73783A51">
        <w:rPr>
          <w:b/>
          <w:bCs/>
        </w:rPr>
        <w:t>EM</w:t>
      </w:r>
      <w:r w:rsidRPr="001B2A40">
        <w:rPr>
          <w:b/>
          <w:bCs/>
        </w:rPr>
        <w:t xml:space="preserve"> veica nacionālo pretendentu priekšatlasi Eiropas EDIC tīklam</w:t>
      </w:r>
      <w:r>
        <w:t>. Latvijā ir izveidoti divi EDIC. Līdz 2025. gada 19. februārim EDIC ietvaros saņemti 9430 atbalsta pieteikumi, noslēgts 3138 līgums, izsniegtas 4564 ceļa kartes un 136 atzinumi. EDIC darbību nodrošina saskaņā ar ANM plāna investīciju Nr. 2.2.1.1.i "Atbalsts Digitālo inovāciju centru un reģionālo kontaktpunktu izveidei."</w:t>
      </w:r>
      <w:r w:rsidR="00456E36">
        <w:rPr>
          <w:rStyle w:val="FootnoteReference"/>
        </w:rPr>
        <w:footnoteReference w:id="81"/>
      </w:r>
    </w:p>
    <w:p w14:paraId="3114811C" w14:textId="3D197643" w:rsidR="001B2A40" w:rsidRPr="001B2A40" w:rsidRDefault="00564D6A" w:rsidP="6AE54B69">
      <w:pPr>
        <w:pStyle w:val="ListParagraph"/>
        <w:numPr>
          <w:ilvl w:val="0"/>
          <w:numId w:val="21"/>
        </w:numPr>
        <w:spacing w:after="0"/>
        <w:ind w:left="709"/>
        <w:rPr>
          <w:rFonts w:eastAsia="Times New Roman" w:cs="Times New Roman"/>
        </w:rPr>
      </w:pPr>
      <w:r>
        <w:t xml:space="preserve">Lai sniegtu atbalstu jaunu digitālu produktu un tehnoloģiju izstrādei </w:t>
      </w:r>
      <w:r w:rsidRPr="6AE54B69">
        <w:rPr>
          <w:b/>
          <w:bCs/>
        </w:rPr>
        <w:t>MK</w:t>
      </w:r>
      <w:r>
        <w:t xml:space="preserve"> </w:t>
      </w:r>
      <w:r w:rsidRPr="6AE54B69">
        <w:rPr>
          <w:b/>
          <w:bCs/>
        </w:rPr>
        <w:t>2024. gada 9. janvārī apstiprināja MK noteikumus Nr. 34 "Latvijas Atveseļošanas un noturības mehānisma plāna 2.2. reformu un investīciju virziena "Uzņēmumu digitālā transformācija un inovācijas" 2.2.1.3.i. investīcijas "Atbalsts jaunu produktu un pakalpojumu ieviešanai uzņēmējdarbībā"</w:t>
      </w:r>
      <w:r>
        <w:t xml:space="preserve"> īstenošanas noteikumi". Līdz 2025. gada 21. februārim </w:t>
      </w:r>
      <w:r w:rsidR="00FE44BC">
        <w:t>CFL</w:t>
      </w:r>
      <w:r w:rsidR="004E6728">
        <w:t>A</w:t>
      </w:r>
      <w:r>
        <w:t xml:space="preserve"> ir apstiprinājusi 43 pētniecības projektus par kopējo </w:t>
      </w:r>
      <w:r w:rsidR="00FE44BC">
        <w:t>ANM</w:t>
      </w:r>
      <w:r>
        <w:t xml:space="preserve"> finansējumu 14,52 milj. euro, piesaistot privātās investīcijas 8,61 milj. euro apmērā.</w:t>
      </w:r>
    </w:p>
    <w:p w14:paraId="4D8E1640" w14:textId="652DBEB8" w:rsidR="00A71772" w:rsidRPr="00A71772" w:rsidRDefault="00A71772" w:rsidP="6AE54B69">
      <w:pPr>
        <w:pStyle w:val="ListParagraph"/>
        <w:numPr>
          <w:ilvl w:val="0"/>
          <w:numId w:val="21"/>
        </w:numPr>
        <w:spacing w:after="0"/>
        <w:ind w:left="709"/>
        <w:rPr>
          <w:rFonts w:eastAsia="Times New Roman" w:cs="Times New Roman"/>
        </w:rPr>
      </w:pPr>
      <w:r w:rsidRPr="00A71772">
        <w:t>Attīstības finanšu institūcija “Altum”  2.2.1.4.i investīcijas "Finanšu instrumenti komersantu digitālās transformācijas veicināšanai" ietvaros nodrošina finansējuma saņemšanu komersantiem automatizēšanai vai robotizēšanai ierastās tradicionālās uzņēmējdarbības funkcijas, kā arī industrijas 4.0 risinājumus integrēšanai ražošanā. Kopā noslēgti 128 līgumi.</w:t>
      </w:r>
    </w:p>
    <w:p w14:paraId="6A94A218" w14:textId="77777777" w:rsidR="00A71772" w:rsidRPr="00A71772" w:rsidRDefault="3CCF9A31" w:rsidP="6AE54B69">
      <w:pPr>
        <w:pStyle w:val="ListParagraph"/>
        <w:numPr>
          <w:ilvl w:val="0"/>
          <w:numId w:val="21"/>
        </w:numPr>
        <w:spacing w:after="0"/>
        <w:ind w:left="709"/>
        <w:rPr>
          <w:rFonts w:eastAsia="Times New Roman" w:cs="Times New Roman"/>
        </w:rPr>
      </w:pPr>
      <w:r w:rsidRPr="558CC4E2">
        <w:rPr>
          <w:rFonts w:eastAsiaTheme="minorEastAsia" w:cs="Times New Roman"/>
        </w:rPr>
        <w:t xml:space="preserve">Sniedzot ieguldījumu </w:t>
      </w:r>
      <w:r w:rsidR="0A9783B8" w:rsidRPr="558CC4E2">
        <w:rPr>
          <w:rFonts w:eastAsiaTheme="minorEastAsia" w:cs="Times New Roman"/>
        </w:rPr>
        <w:t>ES digitāl</w:t>
      </w:r>
      <w:r w:rsidRPr="558CC4E2">
        <w:rPr>
          <w:rFonts w:eastAsiaTheme="minorEastAsia" w:cs="Times New Roman"/>
        </w:rPr>
        <w:t>ā</w:t>
      </w:r>
      <w:r w:rsidR="0A9783B8" w:rsidRPr="558CC4E2">
        <w:rPr>
          <w:rFonts w:eastAsiaTheme="minorEastAsia" w:cs="Times New Roman"/>
        </w:rPr>
        <w:t xml:space="preserve"> vienot</w:t>
      </w:r>
      <w:r w:rsidRPr="558CC4E2">
        <w:rPr>
          <w:rFonts w:eastAsiaTheme="minorEastAsia" w:cs="Times New Roman"/>
        </w:rPr>
        <w:t>ā</w:t>
      </w:r>
      <w:r w:rsidR="0A9783B8" w:rsidRPr="558CC4E2">
        <w:rPr>
          <w:rFonts w:eastAsiaTheme="minorEastAsia" w:cs="Times New Roman"/>
        </w:rPr>
        <w:t xml:space="preserve"> tirgu</w:t>
      </w:r>
      <w:r w:rsidRPr="558CC4E2">
        <w:rPr>
          <w:rFonts w:eastAsiaTheme="minorEastAsia" w:cs="Times New Roman"/>
        </w:rPr>
        <w:t>s pilnveidē</w:t>
      </w:r>
      <w:r w:rsidR="0A9783B8" w:rsidRPr="558CC4E2">
        <w:rPr>
          <w:rFonts w:eastAsiaTheme="minorEastAsia" w:cs="Times New Roman"/>
        </w:rPr>
        <w:t xml:space="preserve">, lai Latvijā </w:t>
      </w:r>
      <w:r w:rsidRPr="558CC4E2">
        <w:rPr>
          <w:rFonts w:eastAsiaTheme="minorEastAsia" w:cs="Times New Roman"/>
        </w:rPr>
        <w:t xml:space="preserve">nodrošinātu iespēju </w:t>
      </w:r>
      <w:r w:rsidR="0A9783B8" w:rsidRPr="558CC4E2">
        <w:rPr>
          <w:rFonts w:eastAsiaTheme="minorEastAsia" w:cs="Times New Roman"/>
        </w:rPr>
        <w:t>ES uzņēmēji</w:t>
      </w:r>
      <w:r w:rsidRPr="558CC4E2">
        <w:rPr>
          <w:rFonts w:eastAsiaTheme="minorEastAsia" w:cs="Times New Roman"/>
        </w:rPr>
        <w:t>em</w:t>
      </w:r>
      <w:r w:rsidR="0A9783B8" w:rsidRPr="558CC4E2">
        <w:rPr>
          <w:rFonts w:eastAsiaTheme="minorEastAsia" w:cs="Times New Roman"/>
        </w:rPr>
        <w:t xml:space="preserve"> vienuviet kārtot uzņēmuma darbību digitāli</w:t>
      </w:r>
      <w:r w:rsidR="54E93AC4" w:rsidRPr="558CC4E2">
        <w:rPr>
          <w:rFonts w:eastAsiaTheme="minorEastAsia" w:cs="Times New Roman"/>
        </w:rPr>
        <w:t>, a</w:t>
      </w:r>
      <w:r w:rsidR="0A9783B8" w:rsidRPr="558CC4E2">
        <w:rPr>
          <w:rFonts w:eastAsiaTheme="minorEastAsia" w:cs="Times New Roman"/>
        </w:rPr>
        <w:t xml:space="preserve">r </w:t>
      </w:r>
      <w:r w:rsidR="35F8764D" w:rsidRPr="558CC4E2">
        <w:rPr>
          <w:rFonts w:eastAsiaTheme="minorEastAsia" w:cs="Times New Roman"/>
        </w:rPr>
        <w:t>MK</w:t>
      </w:r>
      <w:r w:rsidR="0A9783B8" w:rsidRPr="558CC4E2">
        <w:rPr>
          <w:rFonts w:eastAsiaTheme="minorEastAsia" w:cs="Times New Roman"/>
        </w:rPr>
        <w:t xml:space="preserve"> 2023. gada 10. maija rīkojumu Nr.</w:t>
      </w:r>
      <w:r w:rsidR="00845408">
        <w:rPr>
          <w:rFonts w:eastAsiaTheme="minorEastAsia" w:cs="Times New Roman"/>
        </w:rPr>
        <w:t xml:space="preserve"> </w:t>
      </w:r>
      <w:r w:rsidR="0A9783B8" w:rsidRPr="558CC4E2">
        <w:rPr>
          <w:rFonts w:eastAsiaTheme="minorEastAsia" w:cs="Times New Roman"/>
        </w:rPr>
        <w:t xml:space="preserve">265 </w:t>
      </w:r>
      <w:r w:rsidR="54E93AC4" w:rsidRPr="558CC4E2">
        <w:rPr>
          <w:rFonts w:eastAsiaTheme="minorEastAsia" w:cs="Times New Roman"/>
        </w:rPr>
        <w:t>tika</w:t>
      </w:r>
      <w:r w:rsidR="0A9783B8" w:rsidRPr="558CC4E2">
        <w:rPr>
          <w:rFonts w:eastAsiaTheme="minorEastAsia" w:cs="Times New Roman"/>
        </w:rPr>
        <w:t xml:space="preserve"> apstiprināta </w:t>
      </w:r>
      <w:r w:rsidR="0A9783B8" w:rsidRPr="558CC4E2">
        <w:rPr>
          <w:rFonts w:eastAsiaTheme="minorEastAsia" w:cs="Times New Roman"/>
          <w:b/>
          <w:bCs/>
        </w:rPr>
        <w:t xml:space="preserve">2.1.2.1.i. investīcijas projekta "Digitālo pakalpojumu platforma biznesa attīstības veicināšanai" pase un 2023. gada 27. oktobrī </w:t>
      </w:r>
      <w:r w:rsidR="54E93AC4" w:rsidRPr="558CC4E2">
        <w:rPr>
          <w:rFonts w:eastAsiaTheme="minorEastAsia" w:cs="Times New Roman"/>
          <w:b/>
          <w:bCs/>
        </w:rPr>
        <w:t>tika</w:t>
      </w:r>
      <w:r w:rsidR="0A9783B8" w:rsidRPr="558CC4E2">
        <w:rPr>
          <w:rFonts w:eastAsiaTheme="minorEastAsia" w:cs="Times New Roman"/>
          <w:b/>
          <w:bCs/>
        </w:rPr>
        <w:t xml:space="preserve">  noslēgts līgums </w:t>
      </w:r>
      <w:r w:rsidR="46AAA878" w:rsidRPr="558CC4E2">
        <w:rPr>
          <w:rFonts w:eastAsiaTheme="minorEastAsia" w:cs="Times New Roman"/>
          <w:b/>
          <w:bCs/>
        </w:rPr>
        <w:t>starp VARAM, LIAA un E</w:t>
      </w:r>
      <w:r w:rsidR="43E63845" w:rsidRPr="558CC4E2">
        <w:rPr>
          <w:rFonts w:eastAsiaTheme="minorEastAsia" w:cs="Times New Roman"/>
          <w:b/>
          <w:bCs/>
        </w:rPr>
        <w:t>M</w:t>
      </w:r>
      <w:r w:rsidR="46AAA878" w:rsidRPr="558CC4E2">
        <w:rPr>
          <w:rFonts w:eastAsiaTheme="minorEastAsia" w:cs="Times New Roman"/>
          <w:b/>
          <w:bCs/>
        </w:rPr>
        <w:t xml:space="preserve"> </w:t>
      </w:r>
      <w:r w:rsidR="0A9783B8" w:rsidRPr="558CC4E2">
        <w:rPr>
          <w:rFonts w:eastAsiaTheme="minorEastAsia" w:cs="Times New Roman"/>
          <w:b/>
          <w:bCs/>
        </w:rPr>
        <w:t xml:space="preserve">par ANM </w:t>
      </w:r>
      <w:r w:rsidR="54E93AC4" w:rsidRPr="558CC4E2">
        <w:rPr>
          <w:rFonts w:eastAsiaTheme="minorEastAsia" w:cs="Times New Roman"/>
          <w:b/>
          <w:bCs/>
        </w:rPr>
        <w:t xml:space="preserve">plāna </w:t>
      </w:r>
      <w:r w:rsidR="0A9783B8" w:rsidRPr="558CC4E2">
        <w:rPr>
          <w:rFonts w:eastAsiaTheme="minorEastAsia" w:cs="Times New Roman"/>
          <w:b/>
          <w:bCs/>
        </w:rPr>
        <w:t>investīcijas 2.1.2.1. i. projekta īstenošan</w:t>
      </w:r>
      <w:r w:rsidR="00A71772">
        <w:rPr>
          <w:rFonts w:eastAsiaTheme="minorEastAsia" w:cs="Times New Roman"/>
          <w:b/>
          <w:bCs/>
        </w:rPr>
        <w:t>u</w:t>
      </w:r>
      <w:r w:rsidR="00A71772">
        <w:rPr>
          <w:rFonts w:eastAsiaTheme="minorEastAsia" w:cs="Times New Roman"/>
        </w:rPr>
        <w:t>:</w:t>
      </w:r>
    </w:p>
    <w:p w14:paraId="17ECF139" w14:textId="540E9D38" w:rsidR="00A71772" w:rsidRPr="00A71772" w:rsidRDefault="00A71772" w:rsidP="00A71772">
      <w:pPr>
        <w:pStyle w:val="ListParagraph"/>
        <w:numPr>
          <w:ilvl w:val="1"/>
          <w:numId w:val="21"/>
        </w:numPr>
        <w:spacing w:after="0"/>
        <w:rPr>
          <w:rFonts w:eastAsia="Times New Roman" w:cs="Times New Roman"/>
        </w:rPr>
      </w:pPr>
      <w:r>
        <w:rPr>
          <w:rFonts w:eastAsia="Times New Roman" w:cs="Times New Roman"/>
        </w:rPr>
        <w:t>V</w:t>
      </w:r>
      <w:r w:rsidRPr="00A71772">
        <w:rPr>
          <w:rFonts w:eastAsia="Times New Roman" w:cs="Times New Roman"/>
        </w:rPr>
        <w:t xml:space="preserve">ARAM sadarbībā ar EM veica nacionālo pretendentu priekšatlasi EDIC tīklam. Latvijā ir izveidoti divi EDIC. Līdz 2025. gada 18. jūnijam EDIC ietvaros saņemti 10546 atbalsta pieteikumi, noslēgti 3866 līgums, izsniegtas 8998 digitālās </w:t>
      </w:r>
      <w:r w:rsidRPr="00A71772">
        <w:rPr>
          <w:rFonts w:eastAsia="Times New Roman" w:cs="Times New Roman"/>
        </w:rPr>
        <w:lastRenderedPageBreak/>
        <w:t>attīstības ceļa kartes un 144 atzinumi. EDIC darbību nodrošina saskaņā ar ANM plāna investīciju Nr. 2.2.1.1.i "Atbalsts Digitālo inovāciju centru un reģionālo kontaktpunktu izveidei</w:t>
      </w:r>
      <w:r>
        <w:rPr>
          <w:rFonts w:eastAsia="Times New Roman" w:cs="Times New Roman"/>
        </w:rPr>
        <w:t>”.</w:t>
      </w:r>
    </w:p>
    <w:p w14:paraId="44B410E8" w14:textId="31D1FC80" w:rsidR="00A71772" w:rsidRPr="00A71772" w:rsidRDefault="00A71772" w:rsidP="00A71772">
      <w:pPr>
        <w:pStyle w:val="ListParagraph"/>
        <w:numPr>
          <w:ilvl w:val="1"/>
          <w:numId w:val="21"/>
        </w:numPr>
        <w:spacing w:after="0"/>
        <w:rPr>
          <w:rFonts w:eastAsia="Times New Roman" w:cs="Times New Roman"/>
        </w:rPr>
      </w:pPr>
      <w:r w:rsidRPr="00A71772">
        <w:rPr>
          <w:rFonts w:eastAsiaTheme="minorEastAsia" w:cs="Times New Roman"/>
        </w:rPr>
        <w:t>LIAA īsteno projektu ar mērķi veicināt komersantu digitalizāciju un digitālo tehnoloģiju potenciālu, e-komercijas apjomu, mākoņpakalpojumu izmantošanu, u.c. procesu digitalizāciju komercdarbības un produktivitātes paaugstināšanai. LIAA kā programmas īstenotājs saņēmusi 2908 projekta pieteikumus, kuru ietvaros noslēgti 2193 līgumi un saņemti 920 maksājumu pieprasījumi par kopējo summu 10,26 milj.</w:t>
      </w:r>
      <w:r w:rsidR="00DE49B1">
        <w:rPr>
          <w:rFonts w:eastAsiaTheme="minorEastAsia" w:cs="Times New Roman"/>
        </w:rPr>
        <w:t xml:space="preserve"> </w:t>
      </w:r>
      <w:r w:rsidRPr="00A71772">
        <w:rPr>
          <w:rFonts w:eastAsiaTheme="minorEastAsia" w:cs="Times New Roman"/>
        </w:rPr>
        <w:t>euro.</w:t>
      </w:r>
    </w:p>
    <w:p w14:paraId="1F46C455" w14:textId="20530039" w:rsidR="001B2A40" w:rsidRPr="001B2A40" w:rsidRDefault="000B675A" w:rsidP="6AE54B69">
      <w:pPr>
        <w:pStyle w:val="ListParagraph"/>
        <w:numPr>
          <w:ilvl w:val="0"/>
          <w:numId w:val="21"/>
        </w:numPr>
        <w:spacing w:after="0"/>
        <w:ind w:left="709"/>
        <w:rPr>
          <w:rFonts w:eastAsia="Times New Roman" w:cs="Times New Roman"/>
        </w:rPr>
      </w:pPr>
      <w:r w:rsidRPr="6AE54B69">
        <w:rPr>
          <w:rFonts w:eastAsiaTheme="minorEastAsia" w:cs="Times New Roman"/>
          <w:b/>
          <w:bCs/>
        </w:rPr>
        <w:t>Izglītības procesu digitalizācijā</w:t>
      </w:r>
      <w:r w:rsidRPr="6AE54B69">
        <w:rPr>
          <w:rFonts w:eastAsia="Times New Roman" w:cs="Times New Roman"/>
          <w:b/>
          <w:bCs/>
          <w:color w:val="000000" w:themeColor="text1"/>
        </w:rPr>
        <w:t xml:space="preserve"> nodrošināta portatīvās datortehnikas iegādes (indikatīvi 26 000 vienības) valsts un pašvaldību dibinātajām izglītības iestādēm, kas īsteno vispārējās izglītības pamatizglītības posmu.</w:t>
      </w:r>
    </w:p>
    <w:p w14:paraId="72FE18DC" w14:textId="1EF93B3B" w:rsidR="001B2A40" w:rsidRPr="001B2A40" w:rsidRDefault="000B675A" w:rsidP="6AE54B69">
      <w:pPr>
        <w:pStyle w:val="ListParagraph"/>
        <w:numPr>
          <w:ilvl w:val="0"/>
          <w:numId w:val="21"/>
        </w:numPr>
        <w:spacing w:after="0"/>
        <w:ind w:left="709"/>
        <w:rPr>
          <w:rFonts w:eastAsia="Times New Roman" w:cs="Times New Roman"/>
        </w:rPr>
      </w:pPr>
      <w:r w:rsidRPr="6AE54B69">
        <w:rPr>
          <w:rFonts w:eastAsia="Times New Roman" w:cs="Times New Roman"/>
          <w:b/>
          <w:bCs/>
          <w:color w:val="000000" w:themeColor="text1"/>
        </w:rPr>
        <w:t>Veicinot akadēmisko godīgumu un cīņai ar plaģiātismu</w:t>
      </w:r>
      <w:r w:rsidR="000B24E1" w:rsidRPr="6AE54B69">
        <w:rPr>
          <w:rFonts w:eastAsia="Times New Roman" w:cs="Times New Roman"/>
          <w:b/>
          <w:bCs/>
          <w:color w:val="000000" w:themeColor="text1"/>
        </w:rPr>
        <w:t>,</w:t>
      </w:r>
      <w:r w:rsidRPr="6AE54B69">
        <w:rPr>
          <w:rFonts w:eastAsia="Times New Roman" w:cs="Times New Roman"/>
          <w:b/>
          <w:bCs/>
          <w:color w:val="000000" w:themeColor="text1"/>
        </w:rPr>
        <w:t xml:space="preserve"> </w:t>
      </w:r>
      <w:r w:rsidR="000B24E1" w:rsidRPr="00971C9B">
        <w:rPr>
          <w:rFonts w:eastAsia="Times New Roman" w:cs="Times New Roman"/>
          <w:color w:val="000000" w:themeColor="text1"/>
        </w:rPr>
        <w:t>p</w:t>
      </w:r>
      <w:r w:rsidRPr="00971C9B">
        <w:rPr>
          <w:rFonts w:eastAsia="Times New Roman" w:cs="Times New Roman"/>
          <w:color w:val="000000" w:themeColor="text1"/>
        </w:rPr>
        <w:t>ieteikts projekts, ar kuru tiks izveidota platforma (datubāze) diplomdarbu pieejamībai, kas papildināta ar pret</w:t>
      </w:r>
      <w:r w:rsidR="000B24E1" w:rsidRPr="00971C9B">
        <w:rPr>
          <w:rFonts w:eastAsia="Times New Roman" w:cs="Times New Roman"/>
          <w:color w:val="000000" w:themeColor="text1"/>
        </w:rPr>
        <w:t>-</w:t>
      </w:r>
      <w:r w:rsidRPr="00971C9B">
        <w:rPr>
          <w:rFonts w:eastAsia="Times New Roman" w:cs="Times New Roman"/>
          <w:color w:val="000000" w:themeColor="text1"/>
        </w:rPr>
        <w:t>plaģiātisma rīkiem. Izveidots augstākās izglītības un zinātnes informācijas tehnoloģijas koplietošanas pakalpojumu centrs.</w:t>
      </w:r>
    </w:p>
    <w:p w14:paraId="649D22A5" w14:textId="5A03B0ED" w:rsidR="00322643" w:rsidRDefault="00D2311D" w:rsidP="6AE54B69">
      <w:pPr>
        <w:pStyle w:val="ListParagraph"/>
        <w:numPr>
          <w:ilvl w:val="0"/>
          <w:numId w:val="21"/>
        </w:numPr>
        <w:spacing w:after="0"/>
        <w:ind w:left="709"/>
        <w:rPr>
          <w:rFonts w:eastAsia="Times New Roman" w:cs="Times New Roman"/>
        </w:rPr>
      </w:pPr>
      <w:r w:rsidRPr="00D2311D">
        <w:rPr>
          <w:rFonts w:eastAsiaTheme="minorEastAsia" w:cs="Times New Roman"/>
        </w:rPr>
        <w:t xml:space="preserve">Ministru prezidenta 2023. gada 1. decembra rīkojums Nr. 2023/1.2.1.-312 "Par Digitālās modernizācijas tematisko komiteju" </w:t>
      </w:r>
      <w:r>
        <w:rPr>
          <w:rFonts w:eastAsiaTheme="minorEastAsia" w:cs="Times New Roman"/>
        </w:rPr>
        <w:t>noteica</w:t>
      </w:r>
      <w:r w:rsidRPr="00D2311D">
        <w:rPr>
          <w:rFonts w:eastAsiaTheme="minorEastAsia" w:cs="Times New Roman"/>
        </w:rPr>
        <w:t xml:space="preserve"> ministru Digitālās modernizācijas tematisko komitej</w:t>
      </w:r>
      <w:r>
        <w:rPr>
          <w:rFonts w:eastAsiaTheme="minorEastAsia" w:cs="Times New Roman"/>
        </w:rPr>
        <w:t>as izveido. Tās</w:t>
      </w:r>
      <w:r w:rsidR="00497ACC">
        <w:rPr>
          <w:rFonts w:eastAsiaTheme="minorEastAsia" w:cs="Times New Roman"/>
        </w:rPr>
        <w:t xml:space="preserve"> ir</w:t>
      </w:r>
      <w:r w:rsidR="6603DFF1" w:rsidRPr="558CC4E2">
        <w:rPr>
          <w:rFonts w:eastAsiaTheme="minorEastAsia" w:cs="Times New Roman"/>
        </w:rPr>
        <w:t xml:space="preserve"> mērķi</w:t>
      </w:r>
      <w:r w:rsidR="0A9783B8" w:rsidRPr="558CC4E2">
        <w:rPr>
          <w:rFonts w:eastAsiaTheme="minorEastAsia" w:cs="Times New Roman"/>
        </w:rPr>
        <w:t xml:space="preserve"> </w:t>
      </w:r>
      <w:r w:rsidR="00497ACC">
        <w:rPr>
          <w:rFonts w:eastAsiaTheme="minorEastAsia" w:cs="Times New Roman"/>
        </w:rPr>
        <w:t>nodrošināt</w:t>
      </w:r>
      <w:r w:rsidR="12761FF3" w:rsidRPr="558CC4E2">
        <w:rPr>
          <w:rFonts w:eastAsiaTheme="minorEastAsia" w:cs="Times New Roman"/>
        </w:rPr>
        <w:t xml:space="preserve"> digitālās tr</w:t>
      </w:r>
      <w:r w:rsidR="12761FF3" w:rsidRPr="558CC4E2">
        <w:rPr>
          <w:rFonts w:eastAsia="Times New Roman" w:cs="Times New Roman"/>
        </w:rPr>
        <w:t>ansformācija</w:t>
      </w:r>
      <w:r w:rsidR="0A9783B8" w:rsidRPr="558CC4E2">
        <w:rPr>
          <w:rFonts w:eastAsia="Times New Roman" w:cs="Times New Roman"/>
        </w:rPr>
        <w:t xml:space="preserve"> pārvaldības modeli, kas ietver arī VARAM atbildībā e</w:t>
      </w:r>
      <w:r w:rsidR="6BADA315" w:rsidRPr="558CC4E2">
        <w:rPr>
          <w:rFonts w:eastAsia="Times New Roman" w:cs="Times New Roman"/>
        </w:rPr>
        <w:t>s</w:t>
      </w:r>
      <w:r w:rsidR="0A9783B8" w:rsidRPr="558CC4E2">
        <w:rPr>
          <w:rFonts w:eastAsia="Times New Roman" w:cs="Times New Roman"/>
        </w:rPr>
        <w:t>ošo ANM un ERAF finansējum</w:t>
      </w:r>
      <w:r w:rsidR="00DA3A79">
        <w:rPr>
          <w:rFonts w:eastAsia="Times New Roman" w:cs="Times New Roman"/>
        </w:rPr>
        <w:t>a stratēģisko vadību</w:t>
      </w:r>
      <w:r w:rsidR="6EDDC148" w:rsidRPr="558CC4E2">
        <w:rPr>
          <w:rFonts w:eastAsia="Times New Roman" w:cs="Times New Roman"/>
        </w:rPr>
        <w:t xml:space="preserve">. </w:t>
      </w:r>
      <w:r w:rsidR="6603DFF1" w:rsidRPr="558CC4E2">
        <w:rPr>
          <w:rFonts w:eastAsia="Times New Roman" w:cs="Times New Roman"/>
        </w:rPr>
        <w:t>M</w:t>
      </w:r>
      <w:r w:rsidR="4D6498FC" w:rsidRPr="558CC4E2">
        <w:rPr>
          <w:rFonts w:eastAsia="Times New Roman" w:cs="Times New Roman"/>
        </w:rPr>
        <w:t xml:space="preserve">inētās komitejas </w:t>
      </w:r>
      <w:r w:rsidR="0A9783B8" w:rsidRPr="558CC4E2">
        <w:rPr>
          <w:rFonts w:eastAsia="Times New Roman" w:cs="Times New Roman"/>
        </w:rPr>
        <w:t>uzdevum</w:t>
      </w:r>
      <w:r w:rsidR="6603DFF1" w:rsidRPr="558CC4E2">
        <w:rPr>
          <w:rFonts w:eastAsia="Times New Roman" w:cs="Times New Roman"/>
        </w:rPr>
        <w:t>u lokā</w:t>
      </w:r>
      <w:r w:rsidR="0A9783B8" w:rsidRPr="558CC4E2">
        <w:rPr>
          <w:rFonts w:eastAsia="Times New Roman" w:cs="Times New Roman"/>
        </w:rPr>
        <w:t xml:space="preserve"> ir pārraudzīt digitālās politikas veidošanas procesus Latvijā un koordinēt saskaņotu tās īstenošanu, kā arī nodrošināt valsts digitālās transformācijas investīciju stratēģiskās prioritātes, saskaņojot digitālās transformācijas, tai skaitā digitālo pakalpojumu un infrastruktūras attīstības investīciju projektu portfeļu, mērķus.</w:t>
      </w:r>
      <w:r w:rsidR="5074D9CA" w:rsidRPr="558CC4E2">
        <w:rPr>
          <w:rFonts w:eastAsia="Times New Roman" w:cs="Times New Roman"/>
        </w:rPr>
        <w:t xml:space="preserve"> </w:t>
      </w:r>
    </w:p>
    <w:p w14:paraId="52F4B808" w14:textId="1EE22473" w:rsidR="001B2A40" w:rsidRPr="001B2A40" w:rsidRDefault="5074D9CA" w:rsidP="6AE54B69">
      <w:pPr>
        <w:pStyle w:val="ListParagraph"/>
        <w:numPr>
          <w:ilvl w:val="0"/>
          <w:numId w:val="21"/>
        </w:numPr>
        <w:spacing w:after="0"/>
        <w:ind w:left="709"/>
        <w:rPr>
          <w:rFonts w:eastAsia="Times New Roman" w:cs="Times New Roman"/>
        </w:rPr>
      </w:pPr>
      <w:r w:rsidRPr="558CC4E2">
        <w:rPr>
          <w:rFonts w:eastAsia="Times New Roman" w:cs="Times New Roman"/>
          <w:color w:val="333333"/>
        </w:rPr>
        <w:t>ES</w:t>
      </w:r>
      <w:r w:rsidR="4C13701C" w:rsidRPr="558CC4E2">
        <w:rPr>
          <w:rFonts w:eastAsia="Times New Roman" w:cs="Times New Roman"/>
          <w:color w:val="333333"/>
        </w:rPr>
        <w:t xml:space="preserve">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ir saskaņošanā (25-TA-641). 25.03.2025. </w:t>
      </w:r>
      <w:r w:rsidR="4F172C08" w:rsidRPr="558CC4E2">
        <w:rPr>
          <w:rFonts w:eastAsia="Times New Roman" w:cs="Times New Roman"/>
          <w:color w:val="333333"/>
        </w:rPr>
        <w:t xml:space="preserve">MK Digitālās modernizācijas tematiskā komiteja nolēma, ka līdz 30.04. jāiesniedz MK rīkojums ar 1.3.1.3. pasākuma projektiem, kā kopējs saraksts, kas tad varēs tikt apstiprināts līdz ar noteikumu pieņemšanu. Atsevišķas katra projekta pases šiem projektiem nebūs.  </w:t>
      </w:r>
    </w:p>
    <w:p w14:paraId="7912369B" w14:textId="7FB353C5" w:rsidR="003323A4" w:rsidRDefault="000E470F" w:rsidP="00CC582F">
      <w:r>
        <w:t xml:space="preserve">Attīstības virziena īstenošanas pasākumu izpildes atbilstība Plānā noteiktajiem termiņiem ir atspoguļota </w:t>
      </w:r>
      <w:r w:rsidR="00B22192">
        <w:t>5</w:t>
      </w:r>
      <w:r w:rsidR="00D41642">
        <w:t>.</w:t>
      </w:r>
      <w:r>
        <w:t> </w:t>
      </w:r>
      <w:r w:rsidR="00D41642">
        <w:t>attēlā</w:t>
      </w:r>
      <w:r w:rsidR="001D6B4C">
        <w:t>.</w:t>
      </w:r>
    </w:p>
    <w:p w14:paraId="061C3EFE" w14:textId="77777777" w:rsidR="00667607" w:rsidRDefault="00667607" w:rsidP="00CC582F"/>
    <w:p w14:paraId="30CA74DB" w14:textId="77777777" w:rsidR="00667607" w:rsidRDefault="00667607" w:rsidP="00CC582F"/>
    <w:p w14:paraId="1169D35D" w14:textId="77777777" w:rsidR="00667607" w:rsidRDefault="00667607" w:rsidP="00CC582F"/>
    <w:p w14:paraId="2340CD97" w14:textId="77777777" w:rsidR="00667607" w:rsidRDefault="00667607" w:rsidP="00CC582F"/>
    <w:p w14:paraId="6A35FEEF" w14:textId="2BB87ABF" w:rsidR="000B675A" w:rsidRDefault="0C470776" w:rsidP="001D6B4C">
      <w:pPr>
        <w:spacing w:after="0" w:line="360" w:lineRule="auto"/>
        <w:jc w:val="right"/>
      </w:pPr>
      <w:r>
        <w:lastRenderedPageBreak/>
        <w:t>5</w:t>
      </w:r>
      <w:r w:rsidR="1D59BB32">
        <w:t>.attēls</w:t>
      </w:r>
    </w:p>
    <w:p w14:paraId="3AD3C557" w14:textId="3012ED2E" w:rsidR="006D5A28" w:rsidRDefault="006D5A28" w:rsidP="00D927E9">
      <w:pPr>
        <w:spacing w:after="0" w:line="360" w:lineRule="auto"/>
        <w:ind w:firstLine="426"/>
        <w:jc w:val="right"/>
      </w:pPr>
      <w:r>
        <w:rPr>
          <w:noProof/>
        </w:rPr>
        <w:drawing>
          <wp:inline distT="0" distB="0" distL="0" distR="0" wp14:anchorId="6121DBD2" wp14:editId="2480309A">
            <wp:extent cx="4578985" cy="2733675"/>
            <wp:effectExtent l="0" t="0" r="12065" b="9525"/>
            <wp:docPr id="611826130" name="Chart 1">
              <a:extLst xmlns:a="http://schemas.openxmlformats.org/drawingml/2006/main">
                <a:ext uri="{FF2B5EF4-FFF2-40B4-BE49-F238E27FC236}">
                  <a16:creationId xmlns:a16="http://schemas.microsoft.com/office/drawing/2014/main" id="{9BB689CA-8E9A-49F9-A20C-5F812E43DF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6F2EB0E" w14:textId="114F21AD" w:rsidR="0047509E" w:rsidRPr="0047509E" w:rsidRDefault="6190CC1E" w:rsidP="00520516">
      <w:pPr>
        <w:pStyle w:val="Heading3"/>
        <w:spacing w:before="0" w:after="0" w:line="360" w:lineRule="auto"/>
      </w:pPr>
      <w:bookmarkStart w:id="33" w:name="_Toc202176823"/>
      <w:r>
        <w:t>Secinājumi</w:t>
      </w:r>
      <w:r w:rsidR="2CBCCDD9">
        <w:t xml:space="preserve"> un turpmākā nepieciešamā rīcība</w:t>
      </w:r>
      <w:bookmarkEnd w:id="33"/>
    </w:p>
    <w:p w14:paraId="01C9ACC1" w14:textId="6D6DC564" w:rsidR="6190CC1E" w:rsidRDefault="6190CC1E" w:rsidP="00D2770D">
      <w:pPr>
        <w:spacing w:after="0"/>
      </w:pPr>
      <w:r w:rsidRPr="0EA2516F">
        <w:t>Attiecībā uz uzdevumu, kas nosaka portāla Latvija.</w:t>
      </w:r>
      <w:r w:rsidR="00262C9E">
        <w:t>gov.</w:t>
      </w:r>
      <w:r w:rsidRPr="0EA2516F">
        <w:t>lv atvēršanu</w:t>
      </w:r>
      <w:r w:rsidR="00262C9E">
        <w:t>,</w:t>
      </w:r>
      <w:r w:rsidRPr="0EA2516F">
        <w:t xml:space="preserve"> padziļinātas izpētes rezultātā secināts, ka atbalsts komersantiem uzdevumā plānotajā veidā praktiski nav īstenojams. Lai atvērtu Latvija.</w:t>
      </w:r>
      <w:r w:rsidR="00262C9E">
        <w:t>gov.</w:t>
      </w:r>
      <w:r w:rsidRPr="0EA2516F">
        <w:t>lv komersantu pakalpojumu izvietošanai, šāda izvietošana ir jānodrošina jebkuram komersantam neatkarīgi no t</w:t>
      </w:r>
      <w:r w:rsidR="00262C9E">
        <w:t>ā</w:t>
      </w:r>
      <w:r w:rsidRPr="0EA2516F">
        <w:t xml:space="preserve"> darbības jomas un pakalpojumu apjoma. Līdz ar to</w:t>
      </w:r>
      <w:r w:rsidR="00262C9E">
        <w:t>,</w:t>
      </w:r>
      <w:r w:rsidRPr="0EA2516F">
        <w:t xml:space="preserve"> uzdevumu ar esošajiem </w:t>
      </w:r>
      <w:r w:rsidR="007B78A5">
        <w:t>VDAA</w:t>
      </w:r>
      <w:r w:rsidR="002A016F" w:rsidRPr="002A016F" w:rsidDel="002A016F">
        <w:t xml:space="preserve"> </w:t>
      </w:r>
      <w:r w:rsidRPr="0EA2516F">
        <w:t>resursiem nodrošināt</w:t>
      </w:r>
      <w:r w:rsidR="00262C9E" w:rsidRPr="00262C9E">
        <w:t xml:space="preserve"> </w:t>
      </w:r>
      <w:r w:rsidR="00262C9E" w:rsidRPr="0EA2516F">
        <w:t>nav iespējams</w:t>
      </w:r>
      <w:r w:rsidRPr="0EA2516F">
        <w:t>.</w:t>
      </w:r>
    </w:p>
    <w:p w14:paraId="29F2D79B" w14:textId="5F9094D6" w:rsidR="00E74C0E" w:rsidRDefault="61E72CA4" w:rsidP="00D2770D">
      <w:pPr>
        <w:spacing w:after="0"/>
      </w:pPr>
      <w:r>
        <w:t xml:space="preserve">Attiecībā uz uzdevumu, kas </w:t>
      </w:r>
      <w:r w:rsidRPr="00C0340E">
        <w:t>nosaka skaitļošanas infrastruktūras migrācijas plānus</w:t>
      </w:r>
      <w:r w:rsidR="000219F6" w:rsidRPr="00C0340E">
        <w:t xml:space="preserve">, kā rezultātā tiks </w:t>
      </w:r>
      <w:r w:rsidR="2A91CE0B" w:rsidRPr="00C0340E">
        <w:t>īstenota ANM investīcija 2.1.2.2. "Latvijas nacionālais federētais mākonis"</w:t>
      </w:r>
      <w:r w:rsidR="5BAA2798" w:rsidRPr="00C0340E">
        <w:t>,</w:t>
      </w:r>
      <w:r w:rsidR="2A91CE0B" w:rsidRPr="00C0340E">
        <w:t xml:space="preserve"> </w:t>
      </w:r>
      <w:r w:rsidR="00C50CC8">
        <w:t xml:space="preserve"> kā </w:t>
      </w:r>
      <w:r w:rsidR="130410CD">
        <w:t>būtiskāks</w:t>
      </w:r>
      <w:r w:rsidR="00C50CC8">
        <w:t xml:space="preserve"> aspekts kļūst to k</w:t>
      </w:r>
      <w:r w:rsidR="00D3269D">
        <w:t>i</w:t>
      </w:r>
      <w:r w:rsidR="00C50CC8">
        <w:t xml:space="preserve">berdrošība un noturība. </w:t>
      </w:r>
      <w:r w:rsidR="00C02E27">
        <w:t>Turpinoties to attīstībai</w:t>
      </w:r>
      <w:r w:rsidR="00D3269D">
        <w:t>,</w:t>
      </w:r>
      <w:r w:rsidR="00C02E27">
        <w:t xml:space="preserve"> kā viens no darbības soļiem </w:t>
      </w:r>
      <w:r w:rsidR="00D3269D">
        <w:t xml:space="preserve">jāapsver </w:t>
      </w:r>
      <w:r w:rsidR="00C02E27">
        <w:t>visaptverošu</w:t>
      </w:r>
      <w:r w:rsidR="00D43FEF">
        <w:t xml:space="preserve"> un</w:t>
      </w:r>
      <w:r w:rsidR="00C02E27">
        <w:t xml:space="preserve"> centralizētu kiberdrošības </w:t>
      </w:r>
      <w:r w:rsidR="00D43FEF">
        <w:t>modeļa izstrādi, lai nodrošinātu mūsdienīgu kiberdraudu monitoring</w:t>
      </w:r>
      <w:r w:rsidR="00BA70EE">
        <w:t>u</w:t>
      </w:r>
      <w:r w:rsidR="00D43FEF">
        <w:t xml:space="preserve">, </w:t>
      </w:r>
      <w:r w:rsidR="00BA70EE">
        <w:t>novēršanu</w:t>
      </w:r>
      <w:r w:rsidR="00D43FEF">
        <w:t xml:space="preserve"> un izmeklēšan</w:t>
      </w:r>
      <w:r w:rsidR="00BA70EE">
        <w:t>u.</w:t>
      </w:r>
    </w:p>
    <w:p w14:paraId="275B4547" w14:textId="5178CA98" w:rsidR="004E7FD4" w:rsidRDefault="004E7FD4" w:rsidP="00D2770D">
      <w:pPr>
        <w:spacing w:after="0"/>
      </w:pPr>
      <w:r>
        <w:t xml:space="preserve">Lai nodrošinātu </w:t>
      </w:r>
      <w:r w:rsidR="00DF0842">
        <w:t>Pamatnostādnēs noteikto rezultatīvo rādītāju izmērīšanu</w:t>
      </w:r>
      <w:r w:rsidR="003C619A">
        <w:t>, ku</w:t>
      </w:r>
      <w:r w:rsidR="000A568A">
        <w:t>riem kā datu izguves avots tika noteikt</w:t>
      </w:r>
      <w:r w:rsidR="00AC2DF6">
        <w:t>a</w:t>
      </w:r>
      <w:r w:rsidR="00A77EB2">
        <w:t xml:space="preserve"> VARAM ikgadējā iedzīvotāju aptauja:</w:t>
      </w:r>
      <w:r w:rsidR="000A568A">
        <w:t xml:space="preserve"> </w:t>
      </w:r>
      <w:r w:rsidR="00EF6574" w:rsidRPr="00EF6574">
        <w:t xml:space="preserve">4.4.-1-1 </w:t>
      </w:r>
      <w:r w:rsidR="00A77EB2">
        <w:t>“</w:t>
      </w:r>
      <w:r w:rsidR="00DF0842" w:rsidRPr="00674D9A">
        <w:t>Sabiedrības apmierinātība ar valsts iestāžu darbu kopumā</w:t>
      </w:r>
      <w:r w:rsidR="00A77EB2">
        <w:t>”</w:t>
      </w:r>
      <w:r w:rsidR="00DF0842" w:rsidRPr="00674D9A">
        <w:t xml:space="preserve">, </w:t>
      </w:r>
      <w:r w:rsidR="00674D9A" w:rsidRPr="00674D9A">
        <w:t xml:space="preserve">4.4.2.-2 </w:t>
      </w:r>
      <w:r w:rsidR="00A77EB2">
        <w:t>“</w:t>
      </w:r>
      <w:r w:rsidR="00DF0842" w:rsidRPr="00674D9A">
        <w:t>Sabiedrības apmierinātība ar valsts pārvaldes pakalpojumiem kopumā</w:t>
      </w:r>
      <w:r w:rsidR="00A77EB2">
        <w:t>”</w:t>
      </w:r>
      <w:r w:rsidR="00674D9A" w:rsidRPr="00674D9A">
        <w:t xml:space="preserve"> un</w:t>
      </w:r>
      <w:r w:rsidR="00DF0842" w:rsidRPr="00674D9A">
        <w:t xml:space="preserve"> </w:t>
      </w:r>
      <w:r w:rsidR="00EF6574">
        <w:t xml:space="preserve">Latvijas E-Indekss </w:t>
      </w:r>
      <w:r w:rsidR="000A568A" w:rsidRPr="00674D9A">
        <w:t xml:space="preserve">4.4.-6-2 </w:t>
      </w:r>
      <w:r w:rsidR="00A77EB2">
        <w:t>“</w:t>
      </w:r>
      <w:r w:rsidR="00DF0842" w:rsidRPr="00674D9A">
        <w:t>Iestādes iekšējo procesu un starpiestāžu sadarbības automatizācija</w:t>
      </w:r>
      <w:r w:rsidR="00A77EB2">
        <w:t>”</w:t>
      </w:r>
      <w:r w:rsidR="00DA6DFE">
        <w:t>, nepieciešams rast vajadzīgos resursus</w:t>
      </w:r>
      <w:r w:rsidR="006670CC">
        <w:t xml:space="preserve"> Latvijas E-Indeksa</w:t>
      </w:r>
      <w:r w:rsidR="007130B9">
        <w:t xml:space="preserve"> veikšanai turpmākajos gados.</w:t>
      </w:r>
    </w:p>
    <w:p w14:paraId="4BECB04F" w14:textId="3EBF70DE" w:rsidR="009415F4" w:rsidRDefault="008B5675" w:rsidP="00D2770D">
      <w:pPr>
        <w:spacing w:after="0"/>
      </w:pPr>
      <w:r>
        <w:t>Secināms, ka darbs pie uzdevumu īstenošanas ir uzsākts, vienlaikus, l</w:t>
      </w:r>
      <w:r w:rsidR="00C667AD">
        <w:t>ielāk</w:t>
      </w:r>
      <w:r>
        <w:t>o</w:t>
      </w:r>
      <w:r w:rsidR="00C667AD">
        <w:t xml:space="preserve"> daļ</w:t>
      </w:r>
      <w:r>
        <w:t>u</w:t>
      </w:r>
      <w:r w:rsidR="00C667AD">
        <w:t xml:space="preserve"> no uzdevumiem paredzēts īstenot pēc Pamatnostādņu starpposma izvē</w:t>
      </w:r>
      <w:r w:rsidR="00C6707D">
        <w:t>r</w:t>
      </w:r>
      <w:r w:rsidR="00C667AD">
        <w:t>tējuma termiņa</w:t>
      </w:r>
      <w:r w:rsidR="003F24EC">
        <w:t xml:space="preserve">. </w:t>
      </w:r>
    </w:p>
    <w:p w14:paraId="0308BFF9" w14:textId="1EB8E131" w:rsidR="002C53E6" w:rsidRDefault="007D2437" w:rsidP="00D2770D">
      <w:pPr>
        <w:spacing w:after="0"/>
      </w:pPr>
      <w:r w:rsidRPr="00664063">
        <w:t>U</w:t>
      </w:r>
      <w:r w:rsidR="00E05C61" w:rsidRPr="00664063">
        <w:t>zdevum</w:t>
      </w:r>
      <w:r w:rsidR="00CA3177">
        <w:t>i un to neizpilde:</w:t>
      </w:r>
    </w:p>
    <w:p w14:paraId="6A48949C" w14:textId="2156F60A" w:rsidR="00A12021" w:rsidRDefault="3666536E" w:rsidP="558CC4E2">
      <w:pPr>
        <w:pStyle w:val="ListParagraph"/>
        <w:numPr>
          <w:ilvl w:val="0"/>
          <w:numId w:val="3"/>
        </w:numPr>
        <w:spacing w:after="0"/>
        <w:rPr>
          <w:rFonts w:eastAsia="Times New Roman" w:cs="Times New Roman"/>
        </w:rPr>
      </w:pPr>
      <w:r w:rsidRPr="558CC4E2">
        <w:rPr>
          <w:rFonts w:eastAsia="Times New Roman" w:cs="Times New Roman"/>
        </w:rPr>
        <w:t>4.9.1.</w:t>
      </w:r>
      <w:r w:rsidR="7561B66C" w:rsidRPr="558CC4E2">
        <w:rPr>
          <w:rFonts w:eastAsia="Times New Roman" w:cs="Times New Roman"/>
        </w:rPr>
        <w:t>-</w:t>
      </w:r>
      <w:r w:rsidRPr="558CC4E2">
        <w:rPr>
          <w:rFonts w:eastAsia="Times New Roman" w:cs="Times New Roman"/>
        </w:rPr>
        <w:t>2.1.</w:t>
      </w:r>
      <w:r w:rsidR="0DB7756C" w:rsidRPr="558CC4E2">
        <w:rPr>
          <w:rFonts w:eastAsia="Times New Roman" w:cs="Times New Roman"/>
        </w:rPr>
        <w:t xml:space="preserve"> </w:t>
      </w:r>
      <w:r w:rsidR="00F61273">
        <w:rPr>
          <w:rFonts w:eastAsia="Times New Roman" w:cs="Times New Roman"/>
        </w:rPr>
        <w:t>“</w:t>
      </w:r>
      <w:r w:rsidR="00F61273" w:rsidRPr="00F61273">
        <w:rPr>
          <w:rFonts w:eastAsia="Times New Roman" w:cs="Times New Roman"/>
        </w:rPr>
        <w:t xml:space="preserve">Sagatavotas valsts pārvaldes pakalpojumu pilnveides stratēģiskā plāna ieviešanai nepieciešamās metodikas un vadlīnijas”. Ņemot vērā, ka vadlīnijas nevarēja sagatavot pirms “Pakalpojumu </w:t>
      </w:r>
      <w:r w:rsidR="00F9551E">
        <w:rPr>
          <w:rFonts w:eastAsia="Times New Roman" w:cs="Times New Roman"/>
        </w:rPr>
        <w:t xml:space="preserve">vides </w:t>
      </w:r>
      <w:r w:rsidR="00F61273" w:rsidRPr="00F61273">
        <w:rPr>
          <w:rFonts w:eastAsia="Times New Roman" w:cs="Times New Roman"/>
        </w:rPr>
        <w:t>pilnveides plān</w:t>
      </w:r>
      <w:r w:rsidR="00AD6C54">
        <w:rPr>
          <w:rFonts w:eastAsia="Times New Roman" w:cs="Times New Roman"/>
        </w:rPr>
        <w:t>s</w:t>
      </w:r>
      <w:r w:rsidR="00F61273" w:rsidRPr="00F61273">
        <w:rPr>
          <w:rFonts w:eastAsia="Times New Roman" w:cs="Times New Roman"/>
        </w:rPr>
        <w:t xml:space="preserve"> 2024.–2027. gadam” (PVPP2027) un ar to saistītās Pakalpojumu pārvaldības politikas </w:t>
      </w:r>
      <w:r w:rsidR="00B253E0">
        <w:rPr>
          <w:rFonts w:eastAsia="Times New Roman" w:cs="Times New Roman"/>
        </w:rPr>
        <w:t xml:space="preserve">apraksta </w:t>
      </w:r>
      <w:r w:rsidR="00F61273" w:rsidRPr="00F61273">
        <w:rPr>
          <w:rFonts w:eastAsia="Times New Roman" w:cs="Times New Roman"/>
        </w:rPr>
        <w:t xml:space="preserve">(PVPP2027 1. pielikums) apstiprināšanas </w:t>
      </w:r>
      <w:r w:rsidR="00F61273">
        <w:rPr>
          <w:rFonts w:eastAsia="Times New Roman" w:cs="Times New Roman"/>
        </w:rPr>
        <w:t>MK, kas tika izdarīts</w:t>
      </w:r>
      <w:r w:rsidR="00F61273" w:rsidRPr="00F61273">
        <w:rPr>
          <w:rFonts w:eastAsia="Times New Roman" w:cs="Times New Roman"/>
        </w:rPr>
        <w:t xml:space="preserve"> 2024. gada 4. jūnijā un atbilstoši PVPP2027 2. </w:t>
      </w:r>
      <w:r w:rsidR="00F61273" w:rsidRPr="00F61273">
        <w:rPr>
          <w:rFonts w:eastAsia="Times New Roman" w:cs="Times New Roman"/>
        </w:rPr>
        <w:lastRenderedPageBreak/>
        <w:t>pielikumā “Darba plāns” noteiktajam termiņam, vadlīnijas tiks izstrādātas līdz 2025. gada beigām</w:t>
      </w:r>
      <w:r w:rsidR="2C685649" w:rsidRPr="558CC4E2">
        <w:rPr>
          <w:rFonts w:eastAsia="Times New Roman" w:cs="Times New Roman"/>
        </w:rPr>
        <w:t>"</w:t>
      </w:r>
      <w:r w:rsidR="00FE795D">
        <w:rPr>
          <w:rFonts w:eastAsia="Times New Roman" w:cs="Times New Roman"/>
        </w:rPr>
        <w:t>.</w:t>
      </w:r>
    </w:p>
    <w:p w14:paraId="2393C44A" w14:textId="75E26C99" w:rsidR="003F24EC" w:rsidRDefault="1AD1D2CD" w:rsidP="558CC4E2">
      <w:pPr>
        <w:pStyle w:val="ListParagraph"/>
        <w:numPr>
          <w:ilvl w:val="0"/>
          <w:numId w:val="3"/>
        </w:numPr>
        <w:spacing w:after="0"/>
        <w:rPr>
          <w:rFonts w:eastAsia="Times New Roman" w:cs="Times New Roman"/>
        </w:rPr>
      </w:pPr>
      <w:r w:rsidRPr="558CC4E2">
        <w:rPr>
          <w:rFonts w:eastAsia="Times New Roman" w:cs="Times New Roman"/>
        </w:rPr>
        <w:t>Uzdevums 4.4.-2.2. “Veicināt jaunu datos balstītu inovatīvu risinājumu izveidi un attīstību Latvijā - integrācija DestinE projektā” ir a</w:t>
      </w:r>
      <w:r w:rsidR="693C2CAC" w:rsidRPr="558CC4E2">
        <w:rPr>
          <w:rFonts w:eastAsia="Times New Roman" w:cs="Times New Roman"/>
        </w:rPr>
        <w:t>ktualitāti zaudējis</w:t>
      </w:r>
      <w:r w:rsidR="000C5959">
        <w:rPr>
          <w:rFonts w:eastAsia="Times New Roman" w:cs="Times New Roman"/>
        </w:rPr>
        <w:t>.</w:t>
      </w:r>
      <w:r w:rsidR="693C2CAC" w:rsidRPr="558CC4E2">
        <w:rPr>
          <w:rFonts w:eastAsia="Times New Roman" w:cs="Times New Roman"/>
        </w:rPr>
        <w:t xml:space="preserve"> </w:t>
      </w:r>
      <w:r w:rsidR="000C5959">
        <w:rPr>
          <w:rFonts w:eastAsia="Times New Roman" w:cs="Times New Roman"/>
        </w:rPr>
        <w:t>Turpmākā d</w:t>
      </w:r>
      <w:r w:rsidR="693C2CAC" w:rsidRPr="558CC4E2">
        <w:rPr>
          <w:rFonts w:eastAsia="Times New Roman" w:cs="Times New Roman"/>
        </w:rPr>
        <w:t>igitālā dvīņa kon</w:t>
      </w:r>
      <w:r w:rsidR="4D1398A0" w:rsidRPr="558CC4E2">
        <w:rPr>
          <w:rFonts w:eastAsia="Times New Roman" w:cs="Times New Roman"/>
        </w:rPr>
        <w:t>c</w:t>
      </w:r>
      <w:r w:rsidR="693C2CAC" w:rsidRPr="558CC4E2">
        <w:rPr>
          <w:rFonts w:eastAsia="Times New Roman" w:cs="Times New Roman"/>
        </w:rPr>
        <w:t xml:space="preserve">epta izstrāde, kas paredzētu </w:t>
      </w:r>
      <w:r w:rsidR="4E6B2027" w:rsidRPr="558CC4E2">
        <w:rPr>
          <w:rFonts w:eastAsia="Times New Roman" w:cs="Times New Roman"/>
        </w:rPr>
        <w:t xml:space="preserve">Latvijas integrāciju </w:t>
      </w:r>
      <w:r w:rsidR="4E6B2027" w:rsidRPr="558CC4E2">
        <w:rPr>
          <w:rFonts w:eastAsia="Times New Roman" w:cs="Times New Roman"/>
          <w:i/>
          <w:iCs/>
        </w:rPr>
        <w:t>Destination</w:t>
      </w:r>
      <w:r w:rsidR="5DD91737" w:rsidRPr="558CC4E2">
        <w:rPr>
          <w:rFonts w:eastAsia="Times New Roman" w:cs="Times New Roman"/>
          <w:i/>
          <w:iCs/>
        </w:rPr>
        <w:t xml:space="preserve"> Earth</w:t>
      </w:r>
      <w:r w:rsidR="5DD91737" w:rsidRPr="558CC4E2">
        <w:rPr>
          <w:rFonts w:eastAsia="Times New Roman" w:cs="Times New Roman"/>
        </w:rPr>
        <w:t xml:space="preserve"> </w:t>
      </w:r>
      <w:r w:rsidR="4E6B2027" w:rsidRPr="558CC4E2">
        <w:rPr>
          <w:rFonts w:eastAsia="Times New Roman" w:cs="Times New Roman"/>
        </w:rPr>
        <w:t>projektā</w:t>
      </w:r>
      <w:r w:rsidR="693C2CAC" w:rsidRPr="558CC4E2">
        <w:rPr>
          <w:rFonts w:eastAsia="Times New Roman" w:cs="Times New Roman"/>
        </w:rPr>
        <w:t xml:space="preserve">, </w:t>
      </w:r>
      <w:r w:rsidR="00254B3C">
        <w:rPr>
          <w:rFonts w:eastAsia="Times New Roman" w:cs="Times New Roman"/>
        </w:rPr>
        <w:t>iespējams</w:t>
      </w:r>
      <w:r w:rsidR="693C2CAC" w:rsidRPr="558CC4E2">
        <w:rPr>
          <w:rFonts w:eastAsia="Times New Roman" w:cs="Times New Roman"/>
        </w:rPr>
        <w:t xml:space="preserve"> tiks atsākt</w:t>
      </w:r>
      <w:r w:rsidR="00254B3C">
        <w:rPr>
          <w:rFonts w:eastAsia="Times New Roman" w:cs="Times New Roman"/>
        </w:rPr>
        <w:t>a</w:t>
      </w:r>
      <w:r w:rsidR="693C2CAC" w:rsidRPr="558CC4E2">
        <w:rPr>
          <w:rFonts w:eastAsia="Times New Roman" w:cs="Times New Roman"/>
        </w:rPr>
        <w:t xml:space="preserve"> pēc INSPIRE direktīvas pārskatīšanas 2025.gadā.</w:t>
      </w:r>
    </w:p>
    <w:p w14:paraId="11E07A3F" w14:textId="77777777" w:rsidR="001F6E94" w:rsidRDefault="59867FDF" w:rsidP="001F6E94">
      <w:pPr>
        <w:pStyle w:val="ListParagraph"/>
        <w:numPr>
          <w:ilvl w:val="0"/>
          <w:numId w:val="3"/>
        </w:numPr>
        <w:spacing w:after="0"/>
        <w:rPr>
          <w:rFonts w:eastAsia="Times New Roman" w:cs="Times New Roman"/>
        </w:rPr>
      </w:pPr>
      <w:r w:rsidRPr="558CC4E2">
        <w:rPr>
          <w:rFonts w:eastAsia="Times New Roman" w:cs="Times New Roman"/>
        </w:rPr>
        <w:t xml:space="preserve">Uzdevums 4.4.-3.1. “Ģeotelpisko datu licencēšana” -  </w:t>
      </w:r>
      <w:r w:rsidR="00C7125E">
        <w:rPr>
          <w:rFonts w:eastAsia="Times New Roman" w:cs="Times New Roman"/>
        </w:rPr>
        <w:t>tiek gatavoti</w:t>
      </w:r>
      <w:r w:rsidRPr="558CC4E2">
        <w:rPr>
          <w:rFonts w:eastAsia="Times New Roman" w:cs="Times New Roman"/>
        </w:rPr>
        <w:t xml:space="preserve"> grozījumi</w:t>
      </w:r>
      <w:r w:rsidR="0A5541D9" w:rsidRPr="558CC4E2">
        <w:rPr>
          <w:rFonts w:eastAsia="Times New Roman" w:cs="Times New Roman"/>
        </w:rPr>
        <w:t xml:space="preserve"> </w:t>
      </w:r>
      <w:r w:rsidRPr="558CC4E2">
        <w:rPr>
          <w:rFonts w:eastAsia="Times New Roman" w:cs="Times New Roman"/>
        </w:rPr>
        <w:t>MK 2011. gada 30. augusta noteikumos Nr. 673 “Ģeotelpisko datu kopas izmantošanas noteikumu obligātais saturs un izmantošanas atļaujas saņemšanas kārtība”. Notiek noteikumu projekta gala precizēšana,</w:t>
      </w:r>
      <w:r w:rsidR="001C459C">
        <w:rPr>
          <w:rFonts w:eastAsia="Times New Roman" w:cs="Times New Roman"/>
        </w:rPr>
        <w:t xml:space="preserve"> pirms </w:t>
      </w:r>
      <w:r w:rsidR="00C7125E">
        <w:rPr>
          <w:rFonts w:eastAsia="Times New Roman" w:cs="Times New Roman"/>
        </w:rPr>
        <w:t>iesniegšanas</w:t>
      </w:r>
      <w:r w:rsidR="0057432C">
        <w:rPr>
          <w:rFonts w:eastAsia="Times New Roman" w:cs="Times New Roman"/>
        </w:rPr>
        <w:t xml:space="preserve"> MK tiesību aktu portālā,</w:t>
      </w:r>
      <w:r w:rsidRPr="558CC4E2">
        <w:rPr>
          <w:rFonts w:eastAsia="Times New Roman" w:cs="Times New Roman"/>
        </w:rPr>
        <w:t xml:space="preserve"> t.sk. papildināšana ar pasaules labo praksi ģeotelpisko datu licencēšanas jomā (Creative Commons licenču principu piemērošana). Darbs pie noteikumu izstrādes tik</w:t>
      </w:r>
      <w:r w:rsidR="0F950CC6" w:rsidRPr="558CC4E2">
        <w:rPr>
          <w:rFonts w:eastAsia="Times New Roman" w:cs="Times New Roman"/>
        </w:rPr>
        <w:t>s</w:t>
      </w:r>
      <w:r w:rsidRPr="558CC4E2">
        <w:rPr>
          <w:rFonts w:eastAsia="Times New Roman" w:cs="Times New Roman"/>
        </w:rPr>
        <w:t xml:space="preserve"> pabeigt</w:t>
      </w:r>
      <w:r w:rsidR="747CA180" w:rsidRPr="558CC4E2">
        <w:rPr>
          <w:rFonts w:eastAsia="Times New Roman" w:cs="Times New Roman"/>
        </w:rPr>
        <w:t>s</w:t>
      </w:r>
      <w:r w:rsidRPr="558CC4E2">
        <w:rPr>
          <w:rFonts w:eastAsia="Times New Roman" w:cs="Times New Roman"/>
        </w:rPr>
        <w:t xml:space="preserve"> 202</w:t>
      </w:r>
      <w:r w:rsidR="262AA78D" w:rsidRPr="558CC4E2">
        <w:rPr>
          <w:rFonts w:eastAsia="Times New Roman" w:cs="Times New Roman"/>
        </w:rPr>
        <w:t>5</w:t>
      </w:r>
      <w:r w:rsidRPr="558CC4E2">
        <w:rPr>
          <w:rFonts w:eastAsia="Times New Roman" w:cs="Times New Roman"/>
        </w:rPr>
        <w:t xml:space="preserve">. </w:t>
      </w:r>
      <w:r w:rsidR="00EF795E">
        <w:rPr>
          <w:rFonts w:eastAsia="Times New Roman" w:cs="Times New Roman"/>
        </w:rPr>
        <w:t>g</w:t>
      </w:r>
      <w:r w:rsidRPr="558CC4E2">
        <w:rPr>
          <w:rFonts w:eastAsia="Times New Roman" w:cs="Times New Roman"/>
        </w:rPr>
        <w:t>ad</w:t>
      </w:r>
      <w:r w:rsidR="747CA180" w:rsidRPr="558CC4E2">
        <w:rPr>
          <w:rFonts w:eastAsia="Times New Roman" w:cs="Times New Roman"/>
        </w:rPr>
        <w:t>ā</w:t>
      </w:r>
      <w:r w:rsidR="0E007603" w:rsidRPr="558CC4E2">
        <w:rPr>
          <w:rFonts w:eastAsia="Times New Roman" w:cs="Times New Roman"/>
        </w:rPr>
        <w:t>, š</w:t>
      </w:r>
      <w:r w:rsidR="188F6517" w:rsidRPr="558CC4E2">
        <w:rPr>
          <w:rFonts w:eastAsia="Times New Roman" w:cs="Times New Roman"/>
        </w:rPr>
        <w:t>obrīd norit saskaņošanas process.</w:t>
      </w:r>
    </w:p>
    <w:p w14:paraId="6E6F73C0" w14:textId="28C3A268" w:rsidR="001F6E94" w:rsidRPr="00506BB9" w:rsidRDefault="00506BB9" w:rsidP="00506BB9">
      <w:pPr>
        <w:pStyle w:val="ListParagraph"/>
        <w:numPr>
          <w:ilvl w:val="0"/>
          <w:numId w:val="3"/>
        </w:numPr>
        <w:spacing w:after="0"/>
        <w:rPr>
          <w:rFonts w:eastAsia="Times New Roman" w:cs="Times New Roman"/>
        </w:rPr>
      </w:pPr>
      <w:r>
        <w:rPr>
          <w:rFonts w:eastAsia="Times New Roman" w:cs="Times New Roman"/>
        </w:rPr>
        <w:t>Atbilstoši T</w:t>
      </w:r>
      <w:r w:rsidR="00646908">
        <w:rPr>
          <w:rFonts w:eastAsia="Times New Roman" w:cs="Times New Roman"/>
        </w:rPr>
        <w:t>ieslietu ministrijas</w:t>
      </w:r>
      <w:r>
        <w:rPr>
          <w:rFonts w:eastAsia="Times New Roman" w:cs="Times New Roman"/>
        </w:rPr>
        <w:t xml:space="preserve"> sniegtajai informācijai, u</w:t>
      </w:r>
      <w:r w:rsidR="001F6E94">
        <w:rPr>
          <w:rFonts w:eastAsia="Times New Roman" w:cs="Times New Roman"/>
        </w:rPr>
        <w:t xml:space="preserve">zdevums </w:t>
      </w:r>
      <w:r w:rsidR="001F6E94" w:rsidRPr="001F6E94">
        <w:rPr>
          <w:rFonts w:eastAsia="Times New Roman" w:cs="Times New Roman"/>
          <w:color w:val="000000"/>
          <w:kern w:val="0"/>
          <w:sz w:val="22"/>
          <w:szCs w:val="22"/>
          <w:lang w:eastAsia="lv-LV"/>
          <w14:ligatures w14:val="none"/>
        </w:rPr>
        <w:t>4.11. - 4.3.</w:t>
      </w:r>
      <w:r w:rsidR="001F6E94">
        <w:rPr>
          <w:rFonts w:eastAsia="Times New Roman" w:cs="Times New Roman"/>
          <w:color w:val="000000"/>
          <w:kern w:val="0"/>
          <w:sz w:val="22"/>
          <w:szCs w:val="22"/>
          <w:lang w:eastAsia="lv-LV"/>
          <w14:ligatures w14:val="none"/>
        </w:rPr>
        <w:t xml:space="preserve"> </w:t>
      </w:r>
      <w:r>
        <w:rPr>
          <w:rFonts w:eastAsia="Times New Roman" w:cs="Times New Roman"/>
          <w:color w:val="000000"/>
          <w:kern w:val="0"/>
          <w:sz w:val="22"/>
          <w:szCs w:val="22"/>
          <w:lang w:eastAsia="lv-LV"/>
          <w14:ligatures w14:val="none"/>
        </w:rPr>
        <w:t>“</w:t>
      </w:r>
      <w:r w:rsidRPr="002F6CA3">
        <w:rPr>
          <w:rFonts w:eastAsia="Times New Roman" w:cs="Times New Roman"/>
        </w:rPr>
        <w:t>Izveidota moderna, ilgtspējīga, mūsdienu tehnoloģijās un pašapkalpošanās vidē balstīta Uzņēmumu reģistra informācijas sistēma, ieviešot efektīvus, lietotājorientētus un inovatīvus pakalpojumus, nodrošinot to pārrobežu pieejamību un pilnveidojot uz risku novērtējumu balstītu pieeju attiecībā uz PLG informācijas pārbaudi reģistrācijas procesā” – zaudējis aktualitāti.</w:t>
      </w:r>
    </w:p>
    <w:p w14:paraId="632C19F9" w14:textId="6E0AB598" w:rsidR="00EE6B24" w:rsidRDefault="00EE6B24" w:rsidP="007A5D3A">
      <w:pPr>
        <w:pStyle w:val="Heading3"/>
      </w:pPr>
      <w:bookmarkStart w:id="34" w:name="_Toc202176824"/>
      <w:r>
        <w:t>Ieteikumi</w:t>
      </w:r>
      <w:bookmarkEnd w:id="34"/>
    </w:p>
    <w:p w14:paraId="4D0C4B9C" w14:textId="4FE07F44" w:rsidR="0060053F" w:rsidRDefault="0060053F" w:rsidP="007A5D3A">
      <w:r>
        <w:t>Visām iesaistītajām pusēm</w:t>
      </w:r>
      <w:r w:rsidR="00151F4A">
        <w:t xml:space="preserve"> </w:t>
      </w:r>
      <w:r>
        <w:t xml:space="preserve">turpināt </w:t>
      </w:r>
      <w:r w:rsidRPr="0060053F">
        <w:t xml:space="preserve">pilnveidot valsts politiku datu apmaiņas </w:t>
      </w:r>
      <w:r>
        <w:t>jomā, t.sk</w:t>
      </w:r>
      <w:r w:rsidR="000866D9">
        <w:t>.</w:t>
      </w:r>
      <w:r>
        <w:t xml:space="preserve"> “</w:t>
      </w:r>
      <w:r w:rsidR="0048653B" w:rsidRPr="0048653B">
        <w:t>Vienreizes princip</w:t>
      </w:r>
      <w:r w:rsidR="0055210A">
        <w:t>a</w:t>
      </w:r>
      <w:r>
        <w:t>” i</w:t>
      </w:r>
      <w:r w:rsidR="00A7378D">
        <w:t>eviešanā</w:t>
      </w:r>
      <w:r>
        <w:t>.</w:t>
      </w:r>
    </w:p>
    <w:p w14:paraId="1633BA0D" w14:textId="347E9975" w:rsidR="0060053F" w:rsidRDefault="0060053F" w:rsidP="007A5D3A">
      <w:r>
        <w:t xml:space="preserve">Atbilstoši ES virzībai atvērtu datu jomā, </w:t>
      </w:r>
      <w:r w:rsidR="00380072">
        <w:t>pilnveidot</w:t>
      </w:r>
      <w:r>
        <w:t xml:space="preserve"> augstvērtīgo datu kopu pieejamīb</w:t>
      </w:r>
      <w:r w:rsidR="00E77F42">
        <w:t>u</w:t>
      </w:r>
      <w:r>
        <w:t xml:space="preserve"> Latvijas Atvērtajā datu portālā.</w:t>
      </w:r>
    </w:p>
    <w:p w14:paraId="3B6FC891" w14:textId="0233308A" w:rsidR="00D5357C" w:rsidRDefault="00D5357C" w:rsidP="00C12304">
      <w:r>
        <w:t>Atzīstot, ka iestādes veiku</w:t>
      </w:r>
      <w:r w:rsidR="003A7BEE">
        <w:t>šas</w:t>
      </w:r>
      <w:r>
        <w:t xml:space="preserve"> stratēģiskus soļus attiecībā uz IKT resursu koncentrāciju (nacionālā federētā mākoņa izveide)</w:t>
      </w:r>
      <w:r w:rsidR="001F19FC">
        <w:t xml:space="preserve"> un sasniegto centralizēto spēju robeža IKT resursu izmantošanā</w:t>
      </w:r>
      <w:r w:rsidR="6B58E45F">
        <w:t>,</w:t>
      </w:r>
      <w:r w:rsidR="001F19FC">
        <w:t xml:space="preserve"> </w:t>
      </w:r>
      <w:r>
        <w:t xml:space="preserve">iestādēm skaitļošanas resursu </w:t>
      </w:r>
      <w:r w:rsidR="00C12304">
        <w:t xml:space="preserve">jauno tehnoloģiju lietošana paredzēta izmantojot mākoņpakalpojumus. </w:t>
      </w:r>
    </w:p>
    <w:p w14:paraId="41AAB62C" w14:textId="65036794" w:rsidR="00C22D8F" w:rsidRDefault="00C22D8F" w:rsidP="007A5D3A">
      <w:r>
        <w:t>Datu politikas pilnveidei un izvēršanai nepieciešams izveidot vienotu datu pārvaldības stratēģiju un līdz 2027.gadam ieviest politik</w:t>
      </w:r>
      <w:r w:rsidR="0669A3C0">
        <w:t>u.</w:t>
      </w:r>
    </w:p>
    <w:p w14:paraId="36C6BD61" w14:textId="2C6749E3" w:rsidR="007F117A" w:rsidRDefault="00EB797A" w:rsidP="007F117A">
      <w:r w:rsidRPr="00EB797A">
        <w:t>Pārvērtēt nepieciešamību veikt izmaiņas VPVKAC teritoriālā izvietojuma mērķrādītāja kritērijos, izvērtējot to atbilstību reģionālās pieejamības mērķiem un sasaisti ar transporta infrastruktūras attīstību</w:t>
      </w:r>
      <w:r w:rsidR="000A0013">
        <w:t>.</w:t>
      </w:r>
    </w:p>
    <w:p w14:paraId="19641A6B" w14:textId="3F6EB4DA" w:rsidR="007F117A" w:rsidRDefault="0095637B" w:rsidP="0095637B">
      <w:r>
        <w:t>Izstrādāt DAGR attīstības plānu, nosakot integrējamo valsts reģistru laika ietvaru līdz 2030.gadam</w:t>
      </w:r>
      <w:r w:rsidR="003D18B8">
        <w:t>.</w:t>
      </w:r>
    </w:p>
    <w:p w14:paraId="2C91D445" w14:textId="1D7229BE" w:rsidR="00B579DF" w:rsidRDefault="00B579DF" w:rsidP="0095637B">
      <w:r>
        <w:t xml:space="preserve">Ņemot vērā, ka </w:t>
      </w:r>
      <w:r w:rsidR="00B41729">
        <w:t>E-i</w:t>
      </w:r>
      <w:r>
        <w:t xml:space="preserve">ndekss ietvēra vairākus būtiskus Pamatnostādņu rādītājus, </w:t>
      </w:r>
      <w:r w:rsidR="000116D8">
        <w:t>kā arī nodrošin</w:t>
      </w:r>
      <w:r w:rsidR="59C9336B">
        <w:t>āja</w:t>
      </w:r>
      <w:r w:rsidR="000116D8">
        <w:t xml:space="preserve"> digitālās vides brieduma novērtējums valsts pārvaldes iestāžu un pašvaldību darbā un pakalpojumu nodrošināšanā, ir nepieciešams atjaunot tā veikšanu.</w:t>
      </w:r>
    </w:p>
    <w:p w14:paraId="3FE37DC4" w14:textId="4A005057" w:rsidR="00065196" w:rsidRDefault="00065196" w:rsidP="0095637B">
      <w:r>
        <w:lastRenderedPageBreak/>
        <w:t>Plānojot budžetu un paredzētās darbības, lai nodrošinātu tehnoloģiju pielietojumu, ņemt vērā MI, u.c. risinājumu sasaisti ar datu politiku</w:t>
      </w:r>
      <w:r w:rsidR="009A544B">
        <w:t>.</w:t>
      </w:r>
    </w:p>
    <w:p w14:paraId="6D2096E7" w14:textId="3A7973F9" w:rsidR="00FA651B" w:rsidRDefault="2138D65F" w:rsidP="007A5D3A">
      <w:r>
        <w:t xml:space="preserve">Nacionālā līmenī stiprināt </w:t>
      </w:r>
      <w:r w:rsidR="00D51AE0">
        <w:t xml:space="preserve">citu politikas jomu sasaisti ar digitālās transformācijas </w:t>
      </w:r>
      <w:r>
        <w:t xml:space="preserve">politikas </w:t>
      </w:r>
      <w:r w:rsidR="00D51AE0">
        <w:t>stratēģiskajiem uzstādījumiem.</w:t>
      </w:r>
    </w:p>
    <w:p w14:paraId="0AD5CAD1" w14:textId="2AB39BEF" w:rsidR="5899BC1C" w:rsidRDefault="33C49E18" w:rsidP="558CC4E2">
      <w:pPr>
        <w:rPr>
          <w:rFonts w:eastAsia="Times New Roman" w:cs="Times New Roman"/>
        </w:rPr>
      </w:pPr>
      <w:r w:rsidRPr="558CC4E2">
        <w:rPr>
          <w:rFonts w:eastAsia="Times New Roman" w:cs="Times New Roman"/>
        </w:rPr>
        <w:t>Nodrošināt plašāku atbalstu ikvienai biedrībai un nodibinājumam, kas veic saimniecisko darbību, digitālo prasmju attīstīšanai, paredzot biedrības un nodibinājumus kā gala labuma guvējus dažādās digitālās transformācijas un digitālo prasmju attīstības programmās.</w:t>
      </w:r>
    </w:p>
    <w:p w14:paraId="746F44AF" w14:textId="0AA83C50" w:rsidR="0094597B" w:rsidRDefault="00645C26" w:rsidP="0094597B">
      <w:r>
        <w:t>V</w:t>
      </w:r>
      <w:r w:rsidR="00FB3C87">
        <w:t xml:space="preserve">alsts pakalpojumu </w:t>
      </w:r>
      <w:r w:rsidR="00071B24">
        <w:t xml:space="preserve">nodrošināšanai, </w:t>
      </w:r>
      <w:r w:rsidR="00FB3C87">
        <w:t>aktīvi izmantot gan valsts, gan privāt</w:t>
      </w:r>
      <w:r w:rsidR="00FE418C">
        <w:t xml:space="preserve">ā sektora </w:t>
      </w:r>
      <w:r w:rsidR="00CDC473">
        <w:t>piedāvātos</w:t>
      </w:r>
      <w:r w:rsidR="3BB13C40">
        <w:t xml:space="preserve"> mākoņpakalpojumus</w:t>
      </w:r>
      <w:r w:rsidR="008C6CFF">
        <w:t>.</w:t>
      </w:r>
    </w:p>
    <w:p w14:paraId="609A93A7" w14:textId="32A5DD3F" w:rsidR="28B03E1F" w:rsidRPr="004347A7" w:rsidRDefault="28B03E1F" w:rsidP="007A5D3A">
      <w:pPr>
        <w:pStyle w:val="Heading2"/>
        <w:rPr>
          <w:rFonts w:ascii="Times New Roman" w:eastAsia="Times New Roman" w:hAnsi="Times New Roman" w:cs="Times New Roman"/>
          <w:lang w:val="lv"/>
        </w:rPr>
      </w:pPr>
      <w:bookmarkStart w:id="35" w:name="_Toc202176825"/>
      <w:r w:rsidRPr="610F1892">
        <w:rPr>
          <w:rStyle w:val="Heading2Char"/>
          <w:rFonts w:ascii="Times New Roman" w:eastAsia="Times New Roman" w:hAnsi="Times New Roman" w:cs="Times New Roman"/>
          <w:b/>
          <w:bCs/>
        </w:rPr>
        <w:t>Attīstības joma “IKT inovāciju attīstība un komercializācija, industrija un zinātne”</w:t>
      </w:r>
      <w:bookmarkEnd w:id="35"/>
    </w:p>
    <w:p w14:paraId="09588019" w14:textId="5DCEBF36" w:rsidR="00B93FD3" w:rsidRDefault="004347A7" w:rsidP="007A5D3A">
      <w:pPr>
        <w:pStyle w:val="Heading3"/>
        <w:rPr>
          <w:rStyle w:val="Heading3Char"/>
          <w:b/>
        </w:rPr>
      </w:pPr>
      <w:bookmarkStart w:id="36" w:name="_Toc202176826"/>
      <w:r w:rsidRPr="00AB760A">
        <w:rPr>
          <w:rStyle w:val="Heading3Char"/>
          <w:b/>
        </w:rPr>
        <w:t>Pašreizējais stāvoklis attīstības jomā</w:t>
      </w:r>
      <w:bookmarkEnd w:id="36"/>
    </w:p>
    <w:p w14:paraId="760AD030" w14:textId="29DD6440" w:rsidR="004F3C40" w:rsidRDefault="6737DDD1" w:rsidP="007A5D3A">
      <w:r>
        <w:t>E</w:t>
      </w:r>
      <w:r w:rsidR="48805EC8">
        <w:t>konomikas</w:t>
      </w:r>
      <w:r w:rsidR="6DC46F7D">
        <w:t xml:space="preserve"> </w:t>
      </w:r>
      <w:r w:rsidR="3DA069D0">
        <w:t>attīstīb</w:t>
      </w:r>
      <w:r w:rsidR="3FFAC937">
        <w:t>u</w:t>
      </w:r>
      <w:r w:rsidR="0A677C02">
        <w:t xml:space="preserve"> nepieciešams skatīt ko</w:t>
      </w:r>
      <w:r>
        <w:t>ntekst</w:t>
      </w:r>
      <w:r w:rsidR="0A677C02">
        <w:t xml:space="preserve">ā ar </w:t>
      </w:r>
      <w:r w:rsidR="3FFAC937">
        <w:t>produktivitātes</w:t>
      </w:r>
      <w:r w:rsidR="0A677C02">
        <w:t xml:space="preserve"> un inovāciju veicināšanu.</w:t>
      </w:r>
      <w:r w:rsidR="3FFAC937">
        <w:t xml:space="preserve"> </w:t>
      </w:r>
      <w:r w:rsidR="53846E02">
        <w:t>MK</w:t>
      </w:r>
      <w:r w:rsidR="48805EC8">
        <w:t xml:space="preserve"> </w:t>
      </w:r>
      <w:r w:rsidR="43287466" w:rsidRPr="00603F6E">
        <w:t xml:space="preserve">2024.gada 30.aprīļa </w:t>
      </w:r>
      <w:r w:rsidR="48805EC8">
        <w:t>sēdē izskatītais informatīvais ziņojums “</w:t>
      </w:r>
      <w:r w:rsidR="0089337C" w:rsidRPr="0089337C">
        <w:t>Informatīvais ziņojums par Latvijas ekonomikas attīstību</w:t>
      </w:r>
      <w:r w:rsidR="48805EC8">
        <w:t>”</w:t>
      </w:r>
      <w:r w:rsidR="004F3C40">
        <w:rPr>
          <w:rStyle w:val="FootnoteReference"/>
        </w:rPr>
        <w:footnoteReference w:id="82"/>
      </w:r>
      <w:r w:rsidR="48805EC8">
        <w:t xml:space="preserve"> nosaka </w:t>
      </w:r>
      <w:r w:rsidR="15F8A6C2">
        <w:t xml:space="preserve">līdz 2035.gadam </w:t>
      </w:r>
      <w:r w:rsidR="48805EC8">
        <w:t xml:space="preserve">Latvijas ekonomikas </w:t>
      </w:r>
      <w:r w:rsidR="225985B4">
        <w:t>divkār</w:t>
      </w:r>
      <w:r w:rsidR="15F8A6C2">
        <w:t>šo</w:t>
      </w:r>
      <w:r w:rsidR="48805EC8">
        <w:t xml:space="preserve">šanu, eksporta izaugsmi no 64% </w:t>
      </w:r>
      <w:r w:rsidR="0692D028">
        <w:t>uz</w:t>
      </w:r>
      <w:r w:rsidR="48805EC8">
        <w:t xml:space="preserve"> 85% no </w:t>
      </w:r>
      <w:r w:rsidR="77C40472">
        <w:t>i</w:t>
      </w:r>
      <w:r w:rsidR="48805EC8">
        <w:t xml:space="preserve">ekšzemes kopprodukta, kā arī </w:t>
      </w:r>
      <w:r w:rsidR="48805EC8" w:rsidRPr="37A25D2F">
        <w:t>produktivitātes kāpināšanu no esošajiem 60% no ES līdz 95%.</w:t>
      </w:r>
      <w:r w:rsidR="48805EC8">
        <w:t xml:space="preserve"> </w:t>
      </w:r>
      <w:r w:rsidR="577ADB66">
        <w:t>T</w:t>
      </w:r>
      <w:r w:rsidR="48805EC8">
        <w:t xml:space="preserve">o panākt bez </w:t>
      </w:r>
      <w:r w:rsidR="14A46B17">
        <w:t xml:space="preserve">ieguldījumiem tehnoloģiju izvēršanā, </w:t>
      </w:r>
      <w:r w:rsidR="538ABF1D">
        <w:t>kā arī</w:t>
      </w:r>
      <w:r w:rsidR="14A46B17">
        <w:t xml:space="preserve"> zinātnē un </w:t>
      </w:r>
      <w:r w:rsidR="538ABF1D">
        <w:t>pētniecībā noteikto mērķu sasniegšana bū</w:t>
      </w:r>
      <w:r w:rsidR="577ADB66">
        <w:t>tu</w:t>
      </w:r>
      <w:r w:rsidR="538ABF1D">
        <w:t xml:space="preserve"> ļoti izaicinoša. </w:t>
      </w:r>
    </w:p>
    <w:p w14:paraId="3C3F0029" w14:textId="2CAC34BC" w:rsidR="00D011B7" w:rsidRDefault="1D059012" w:rsidP="00A66F72">
      <w:r w:rsidRPr="00FF2C31">
        <w:t>Jaunākajā Pasaules Intelektuālā īpašuma organizācijas (WIPO) veidotajā globālajā inovāciju indeksā “</w:t>
      </w:r>
      <w:r w:rsidRPr="6E1936C8">
        <w:rPr>
          <w:i/>
          <w:iCs/>
        </w:rPr>
        <w:t>Global Innovation Index 202</w:t>
      </w:r>
      <w:r w:rsidR="60FD775F" w:rsidRPr="6E1936C8">
        <w:rPr>
          <w:i/>
          <w:iCs/>
        </w:rPr>
        <w:t>4</w:t>
      </w:r>
      <w:r w:rsidRPr="00FF2C31">
        <w:t>”</w:t>
      </w:r>
      <w:r w:rsidR="00811D6B">
        <w:rPr>
          <w:rStyle w:val="FootnoteReference"/>
        </w:rPr>
        <w:footnoteReference w:id="83"/>
      </w:r>
      <w:r w:rsidRPr="00FF2C31">
        <w:t xml:space="preserve"> Latvija ierindojas </w:t>
      </w:r>
      <w:r w:rsidR="29F92F91" w:rsidRPr="00FF2C31">
        <w:t>42</w:t>
      </w:r>
      <w:r w:rsidRPr="00FF2C31">
        <w:t>.</w:t>
      </w:r>
      <w:r w:rsidR="173FC3A2">
        <w:t> </w:t>
      </w:r>
      <w:r w:rsidRPr="00FF2C31">
        <w:t>vietā</w:t>
      </w:r>
      <w:r w:rsidR="00DE6200">
        <w:t xml:space="preserve">. </w:t>
      </w:r>
      <w:r w:rsidR="007C1FD3">
        <w:t>Savukārt s</w:t>
      </w:r>
      <w:r w:rsidR="6BFFB329">
        <w:t>askaņā ar Eiropas Inovāciju indeksa 2023.</w:t>
      </w:r>
      <w:r w:rsidR="007C1FD3">
        <w:t xml:space="preserve"> gada </w:t>
      </w:r>
      <w:r w:rsidR="6BFFB329">
        <w:t>rezultātiem</w:t>
      </w:r>
      <w:r w:rsidR="00932735">
        <w:rPr>
          <w:rStyle w:val="FootnoteReference"/>
        </w:rPr>
        <w:footnoteReference w:id="84"/>
      </w:r>
      <w:r w:rsidR="6BFFB329">
        <w:t xml:space="preserve"> Latvija klasificējama kā “</w:t>
      </w:r>
      <w:r w:rsidR="08C49638">
        <w:t>topoš</w:t>
      </w:r>
      <w:r w:rsidR="2F485045">
        <w:t>a</w:t>
      </w:r>
      <w:r w:rsidR="6BFFB329">
        <w:t xml:space="preserve"> inovat</w:t>
      </w:r>
      <w:r w:rsidR="43D105D3">
        <w:t>īv</w:t>
      </w:r>
      <w:r w:rsidR="2F485045">
        <w:t>a</w:t>
      </w:r>
      <w:r w:rsidR="6BFFB329">
        <w:t>”</w:t>
      </w:r>
      <w:r w:rsidR="43D105D3">
        <w:t xml:space="preserve"> valsts</w:t>
      </w:r>
      <w:r w:rsidR="00062BC9">
        <w:t xml:space="preserve">. </w:t>
      </w:r>
      <w:r w:rsidR="006F55C1">
        <w:t>Lietuv</w:t>
      </w:r>
      <w:r w:rsidR="00A04E22">
        <w:t>a un Igaunija ir klasificētas</w:t>
      </w:r>
      <w:r w:rsidR="00BD20B3">
        <w:t xml:space="preserve"> </w:t>
      </w:r>
      <w:r w:rsidR="25852CCD">
        <w:t xml:space="preserve">– </w:t>
      </w:r>
      <w:r w:rsidR="5494B788">
        <w:t xml:space="preserve">“mēreni inovatīva”. Līdztekus </w:t>
      </w:r>
      <w:r w:rsidR="43D105D3">
        <w:t xml:space="preserve">atzīmējams, ka kopš 2016.gada </w:t>
      </w:r>
      <w:r w:rsidR="25852CCD">
        <w:t xml:space="preserve">Latvijas </w:t>
      </w:r>
      <w:r w:rsidR="48B1C9DD">
        <w:t xml:space="preserve">rādītājs ir vienmērīgi kāpis. </w:t>
      </w:r>
      <w:r w:rsidR="3B63C229">
        <w:t xml:space="preserve"> </w:t>
      </w:r>
    </w:p>
    <w:p w14:paraId="62E18079" w14:textId="2CA3064D" w:rsidR="00744EA6" w:rsidRDefault="00744EA6" w:rsidP="00744EA6">
      <w:pPr>
        <w:spacing w:after="0"/>
      </w:pPr>
      <w:r w:rsidRPr="00FE1C1D">
        <w:t xml:space="preserve">Latvija aktīvi izmanto Eiropas Savienības fondu līdzekļus un piedalās starptautiskās programmās, piemēram, </w:t>
      </w:r>
      <w:r w:rsidRPr="00744EA6">
        <w:t>“Horizonts Eiropa”,</w:t>
      </w:r>
      <w:r w:rsidRPr="00FE1C1D">
        <w:t xml:space="preserve"> lai finansētu IKT pētniecības un inovāciju projektus, tādējādi veicinot digitāl</w:t>
      </w:r>
      <w:r>
        <w:t>o</w:t>
      </w:r>
      <w:r w:rsidRPr="00FE1C1D">
        <w:t xml:space="preserve"> attīstīb</w:t>
      </w:r>
      <w:r>
        <w:t>u</w:t>
      </w:r>
      <w:r w:rsidRPr="00FE1C1D">
        <w:t xml:space="preserve"> un tehnoloģiskās izcilības nostiprināšanu. Tomēr viena no būtiskākajām problēmām šajā jomā ir augsti kvalificēto IKT speciālistu aizplūšana uz ārvalstīm, ko nosaka konkurētspējīgāks atalgojums, labākas profesionālās attīstības iespējas un spēcīgāka pētniecības infrastruktūra citviet Eiropā un pasaulē. Šī tendence būtiski samazina pieejamo vietējo </w:t>
      </w:r>
      <w:r w:rsidRPr="00FE1C1D">
        <w:lastRenderedPageBreak/>
        <w:t>talantu apjomu, kavē nacionālā līmeņa pētniecības kapacitātes stiprināšanu un apgrūtina kvalitatīvu un ilgtspējīgu IKT pētniecības projektu īstenošanu Latvijā</w:t>
      </w:r>
      <w:r>
        <w:t>.</w:t>
      </w:r>
      <w:r w:rsidR="005216AD">
        <w:t>s</w:t>
      </w:r>
      <w:r>
        <w:t xml:space="preserve"> </w:t>
      </w:r>
    </w:p>
    <w:p w14:paraId="2F2D3FE7" w14:textId="5B3A983F" w:rsidR="00284D37" w:rsidRDefault="004F3C40" w:rsidP="00C00491">
      <w:pPr>
        <w:spacing w:after="0"/>
      </w:pPr>
      <w:r w:rsidRPr="00142AD8">
        <w:t xml:space="preserve">Pamatnostādņu attīstības jomai </w:t>
      </w:r>
      <w:r w:rsidRPr="00AA1547">
        <w:t>“</w:t>
      </w:r>
      <w:r w:rsidRPr="00806BBC">
        <w:t>Tautsaimniecības (t.sk. valsts pārvaldes) digitālā transformācija</w:t>
      </w:r>
      <w:r w:rsidRPr="00AA1547">
        <w:t xml:space="preserve">” </w:t>
      </w:r>
      <w:r w:rsidRPr="00142AD8">
        <w:t>noteikti rezultatīvie</w:t>
      </w:r>
      <w:r w:rsidR="00225043">
        <w:t xml:space="preserve"> rādītāji</w:t>
      </w:r>
      <w:r>
        <w:t xml:space="preserve">, kas atspoguļoti </w:t>
      </w:r>
      <w:r w:rsidR="000B6C86">
        <w:t>1</w:t>
      </w:r>
      <w:r w:rsidR="00CC582F">
        <w:t>3</w:t>
      </w:r>
      <w:r>
        <w:t>.tabulā.</w:t>
      </w:r>
    </w:p>
    <w:p w14:paraId="73BEB3F6" w14:textId="0C460D72" w:rsidR="004F3C40" w:rsidRPr="004F3C40" w:rsidRDefault="000B6C86" w:rsidP="00C0340E">
      <w:pPr>
        <w:keepNext/>
        <w:jc w:val="right"/>
      </w:pPr>
      <w:r>
        <w:t>1</w:t>
      </w:r>
      <w:r w:rsidR="00CC582F">
        <w:t>3</w:t>
      </w:r>
      <w:r w:rsidR="004F3C40">
        <w:t>.tabula</w:t>
      </w:r>
    </w:p>
    <w:tbl>
      <w:tblPr>
        <w:tblW w:w="8346" w:type="dxa"/>
        <w:tblInd w:w="-5" w:type="dxa"/>
        <w:tblLook w:val="04A0" w:firstRow="1" w:lastRow="0" w:firstColumn="1" w:lastColumn="0" w:noHBand="0" w:noVBand="1"/>
      </w:tblPr>
      <w:tblGrid>
        <w:gridCol w:w="2268"/>
        <w:gridCol w:w="1264"/>
        <w:gridCol w:w="1186"/>
        <w:gridCol w:w="1388"/>
        <w:gridCol w:w="1078"/>
        <w:gridCol w:w="1162"/>
      </w:tblGrid>
      <w:tr w:rsidR="00E07BE6" w:rsidRPr="494EF6EA" w14:paraId="7DF215D5" w14:textId="77777777" w:rsidTr="001B2CE2">
        <w:trPr>
          <w:trHeight w:val="860"/>
        </w:trPr>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D59EF9" w14:textId="4626E598" w:rsidR="00233CCB" w:rsidRPr="494EF6EA" w:rsidRDefault="00233CCB" w:rsidP="00233CCB">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b/>
                <w:bCs/>
                <w:sz w:val="22"/>
                <w:szCs w:val="22"/>
                <w:lang w:eastAsia="lv-LV"/>
              </w:rPr>
              <w:t>Rezultatīv</w:t>
            </w:r>
            <w:r>
              <w:rPr>
                <w:rFonts w:eastAsia="Times New Roman" w:cs="Times New Roman"/>
                <w:b/>
                <w:bCs/>
                <w:sz w:val="22"/>
                <w:szCs w:val="22"/>
                <w:lang w:eastAsia="lv-LV"/>
              </w:rPr>
              <w:t>ais</w:t>
            </w:r>
            <w:r w:rsidRPr="494EF6EA">
              <w:rPr>
                <w:rFonts w:eastAsia="Times New Roman" w:cs="Times New Roman"/>
                <w:b/>
                <w:bCs/>
                <w:sz w:val="22"/>
                <w:szCs w:val="22"/>
                <w:lang w:eastAsia="lv-LV"/>
              </w:rPr>
              <w:t xml:space="preserve"> rādītāj</w:t>
            </w:r>
            <w:r>
              <w:rPr>
                <w:rFonts w:eastAsia="Times New Roman" w:cs="Times New Roman"/>
                <w:b/>
                <w:bCs/>
                <w:sz w:val="22"/>
                <w:szCs w:val="22"/>
                <w:lang w:eastAsia="lv-LV"/>
              </w:rPr>
              <w:t>s</w:t>
            </w:r>
          </w:p>
        </w:tc>
        <w:tc>
          <w:tcPr>
            <w:tcW w:w="1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09696" w14:textId="1D9A47AE" w:rsidR="00233CCB" w:rsidRPr="494EF6EA" w:rsidRDefault="00233CCB" w:rsidP="00233CCB">
            <w:pPr>
              <w:spacing w:after="0" w:line="240" w:lineRule="auto"/>
              <w:ind w:firstLine="0"/>
              <w:jc w:val="center"/>
              <w:rPr>
                <w:rFonts w:eastAsia="Times New Roman" w:cs="Times New Roman"/>
                <w:sz w:val="22"/>
                <w:szCs w:val="22"/>
                <w:lang w:eastAsia="lv-LV"/>
              </w:rPr>
            </w:pPr>
            <w:r w:rsidRPr="00690228">
              <w:rPr>
                <w:rFonts w:eastAsia="Times New Roman" w:cs="Times New Roman"/>
                <w:b/>
                <w:bCs/>
                <w:sz w:val="22"/>
                <w:szCs w:val="22"/>
                <w:lang w:eastAsia="lv-LV"/>
              </w:rPr>
              <w:t>Vērtība</w:t>
            </w:r>
            <w:r>
              <w:rPr>
                <w:rFonts w:eastAsia="Times New Roman" w:cs="Times New Roman"/>
                <w:b/>
                <w:bCs/>
                <w:sz w:val="22"/>
                <w:szCs w:val="22"/>
                <w:lang w:eastAsia="lv-LV"/>
              </w:rPr>
              <w:t xml:space="preserve"> un </w:t>
            </w:r>
            <w:r w:rsidRPr="00690228">
              <w:rPr>
                <w:rFonts w:eastAsia="Times New Roman" w:cs="Times New Roman"/>
                <w:b/>
                <w:bCs/>
                <w:sz w:val="22"/>
                <w:szCs w:val="22"/>
                <w:lang w:eastAsia="lv-LV"/>
              </w:rPr>
              <w:t xml:space="preserve"> bāzes gad</w:t>
            </w:r>
            <w:r>
              <w:rPr>
                <w:rFonts w:eastAsia="Times New Roman" w:cs="Times New Roman"/>
                <w:b/>
                <w:bCs/>
                <w:sz w:val="22"/>
                <w:szCs w:val="22"/>
                <w:lang w:eastAsia="lv-LV"/>
              </w:rPr>
              <w:t>s</w:t>
            </w:r>
          </w:p>
        </w:tc>
        <w:tc>
          <w:tcPr>
            <w:tcW w:w="1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DFA7E" w14:textId="68700763" w:rsidR="00233CCB" w:rsidRPr="494EF6EA" w:rsidRDefault="00233CCB" w:rsidP="00233CCB">
            <w:pPr>
              <w:spacing w:after="0" w:line="240" w:lineRule="auto"/>
              <w:ind w:firstLine="0"/>
              <w:jc w:val="center"/>
              <w:rPr>
                <w:rFonts w:eastAsia="Times New Roman" w:cs="Times New Roman"/>
                <w:color w:val="000000" w:themeColor="text1"/>
                <w:sz w:val="22"/>
                <w:szCs w:val="22"/>
                <w:lang w:eastAsia="lv-LV"/>
              </w:rPr>
            </w:pPr>
            <w:r w:rsidRPr="00D4433A">
              <w:rPr>
                <w:rFonts w:eastAsia="Times New Roman" w:cs="Times New Roman"/>
                <w:b/>
                <w:bCs/>
                <w:sz w:val="20"/>
                <w:szCs w:val="20"/>
                <w:lang w:eastAsia="lv-LV"/>
              </w:rPr>
              <w:t>Plān</w:t>
            </w:r>
            <w:r>
              <w:rPr>
                <w:rFonts w:eastAsia="Times New Roman" w:cs="Times New Roman"/>
                <w:b/>
                <w:bCs/>
                <w:sz w:val="20"/>
                <w:szCs w:val="20"/>
                <w:lang w:eastAsia="lv-LV"/>
              </w:rPr>
              <w:t>otā vērtība</w:t>
            </w:r>
            <w:r w:rsidRPr="00D4433A">
              <w:rPr>
                <w:rFonts w:eastAsia="Times New Roman" w:cs="Times New Roman"/>
                <w:b/>
                <w:bCs/>
                <w:sz w:val="20"/>
                <w:szCs w:val="20"/>
                <w:lang w:eastAsia="lv-LV"/>
              </w:rPr>
              <w:t xml:space="preserve"> 2024.gadā </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85AE0" w14:textId="77777777" w:rsidR="00233CCB" w:rsidRPr="00D4433A" w:rsidRDefault="00233CCB" w:rsidP="00233CCB">
            <w:pPr>
              <w:spacing w:after="0" w:line="240" w:lineRule="auto"/>
              <w:ind w:firstLine="0"/>
              <w:jc w:val="center"/>
              <w:rPr>
                <w:rFonts w:eastAsia="Times New Roman" w:cs="Times New Roman"/>
                <w:b/>
                <w:bCs/>
                <w:sz w:val="20"/>
                <w:szCs w:val="20"/>
                <w:lang w:eastAsia="lv-LV"/>
              </w:rPr>
            </w:pPr>
            <w:r>
              <w:rPr>
                <w:rFonts w:eastAsia="Times New Roman" w:cs="Times New Roman"/>
                <w:b/>
                <w:bCs/>
                <w:sz w:val="20"/>
                <w:szCs w:val="20"/>
                <w:lang w:eastAsia="lv-LV"/>
              </w:rPr>
              <w:t>Sasniegtā vērtība</w:t>
            </w:r>
          </w:p>
          <w:p w14:paraId="3FDF934F" w14:textId="03230B29" w:rsidR="00233CCB" w:rsidRPr="494EF6EA" w:rsidRDefault="00233CCB" w:rsidP="00233CCB">
            <w:pPr>
              <w:spacing w:after="0" w:line="240" w:lineRule="auto"/>
              <w:ind w:firstLine="0"/>
              <w:jc w:val="center"/>
              <w:rPr>
                <w:rFonts w:eastAsia="Times New Roman" w:cs="Times New Roman"/>
                <w:sz w:val="22"/>
                <w:szCs w:val="22"/>
                <w:lang w:eastAsia="lv-LV"/>
              </w:rPr>
            </w:pPr>
            <w:r w:rsidRPr="00D4433A">
              <w:rPr>
                <w:rFonts w:eastAsia="Times New Roman" w:cs="Times New Roman"/>
                <w:b/>
                <w:bCs/>
                <w:sz w:val="20"/>
                <w:szCs w:val="20"/>
                <w:lang w:eastAsia="lv-LV"/>
              </w:rPr>
              <w:t>2024.gadā</w:t>
            </w:r>
          </w:p>
        </w:tc>
        <w:tc>
          <w:tcPr>
            <w:tcW w:w="10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92F6A" w14:textId="397568CF" w:rsidR="00233CCB" w:rsidRDefault="00233CCB" w:rsidP="00233CCB">
            <w:pPr>
              <w:spacing w:after="0" w:line="240" w:lineRule="auto"/>
              <w:ind w:firstLine="0"/>
              <w:jc w:val="center"/>
              <w:rPr>
                <w:rFonts w:eastAsia="Times New Roman" w:cs="Times New Roman"/>
                <w:color w:val="000000" w:themeColor="text1"/>
                <w:sz w:val="22"/>
                <w:szCs w:val="22"/>
                <w:lang w:eastAsia="lv-LV"/>
              </w:rPr>
            </w:pPr>
            <w:r w:rsidRPr="316B5E7E">
              <w:rPr>
                <w:rFonts w:eastAsia="Times New Roman" w:cs="Times New Roman"/>
                <w:b/>
                <w:bCs/>
                <w:sz w:val="20"/>
                <w:szCs w:val="20"/>
                <w:lang w:eastAsia="lv-LV"/>
              </w:rPr>
              <w:t>Plānotā vērtība 2027.gadā</w:t>
            </w:r>
          </w:p>
        </w:tc>
        <w:tc>
          <w:tcPr>
            <w:tcW w:w="11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2307E0" w14:textId="795B4F12" w:rsidR="00233CCB" w:rsidRDefault="00233CCB" w:rsidP="00233CCB">
            <w:pPr>
              <w:spacing w:after="0" w:line="240" w:lineRule="auto"/>
              <w:ind w:firstLine="0"/>
              <w:jc w:val="center"/>
            </w:pPr>
            <w:r w:rsidRPr="316B5E7E">
              <w:rPr>
                <w:rFonts w:eastAsia="Times New Roman" w:cs="Times New Roman"/>
                <w:b/>
                <w:bCs/>
                <w:sz w:val="20"/>
                <w:szCs w:val="20"/>
                <w:lang w:eastAsia="lv-LV"/>
              </w:rPr>
              <w:t>Dinamika</w:t>
            </w:r>
            <w:r w:rsidRPr="33250CC2">
              <w:rPr>
                <w:rFonts w:eastAsia="Times New Roman" w:cs="Times New Roman"/>
                <w:b/>
                <w:bCs/>
                <w:sz w:val="20"/>
                <w:szCs w:val="20"/>
                <w:lang w:eastAsia="lv-LV"/>
              </w:rPr>
              <w:t xml:space="preserve"> uz 2024.gadu</w:t>
            </w:r>
          </w:p>
        </w:tc>
      </w:tr>
      <w:tr w:rsidR="00233CCB" w:rsidRPr="494EF6EA" w14:paraId="3252880D" w14:textId="77777777" w:rsidTr="6E1936C8">
        <w:trPr>
          <w:trHeight w:val="261"/>
        </w:trPr>
        <w:tc>
          <w:tcPr>
            <w:tcW w:w="8346" w:type="dxa"/>
            <w:gridSpan w:val="6"/>
            <w:tcBorders>
              <w:top w:val="single" w:sz="4" w:space="0" w:color="auto"/>
              <w:left w:val="single" w:sz="4" w:space="0" w:color="auto"/>
              <w:bottom w:val="single" w:sz="4" w:space="0" w:color="auto"/>
              <w:right w:val="single" w:sz="4" w:space="0" w:color="auto"/>
            </w:tcBorders>
            <w:vAlign w:val="center"/>
          </w:tcPr>
          <w:p w14:paraId="27F78A6A" w14:textId="2F97BFBC" w:rsidR="00233CCB" w:rsidRDefault="00233CCB" w:rsidP="00100FD2">
            <w:pPr>
              <w:spacing w:after="0" w:line="240" w:lineRule="auto"/>
              <w:jc w:val="center"/>
              <w:rPr>
                <w:rFonts w:eastAsia="Times New Roman" w:cs="Times New Roman"/>
                <w:b/>
                <w:bCs/>
                <w:color w:val="000000" w:themeColor="text1"/>
                <w:sz w:val="22"/>
                <w:szCs w:val="22"/>
                <w:lang w:eastAsia="lv-LV"/>
              </w:rPr>
            </w:pPr>
            <w:r w:rsidRPr="53468CB2">
              <w:rPr>
                <w:rFonts w:eastAsia="Times New Roman" w:cs="Times New Roman"/>
                <w:b/>
                <w:bCs/>
                <w:color w:val="000000" w:themeColor="text1"/>
                <w:sz w:val="22"/>
                <w:szCs w:val="22"/>
                <w:lang w:eastAsia="lv-LV"/>
              </w:rPr>
              <w:t>4.5. IKT inovāciju attīstība un komercializācija, industrija un zinātne</w:t>
            </w:r>
          </w:p>
        </w:tc>
      </w:tr>
      <w:tr w:rsidR="00233CCB" w:rsidRPr="494EF6EA" w14:paraId="4CD383EA" w14:textId="77777777" w:rsidTr="6E1936C8">
        <w:trPr>
          <w:trHeight w:val="367"/>
        </w:trPr>
        <w:tc>
          <w:tcPr>
            <w:tcW w:w="8346" w:type="dxa"/>
            <w:gridSpan w:val="6"/>
            <w:tcBorders>
              <w:top w:val="single" w:sz="4" w:space="0" w:color="auto"/>
              <w:left w:val="single" w:sz="4" w:space="0" w:color="auto"/>
              <w:bottom w:val="single" w:sz="4" w:space="0" w:color="auto"/>
              <w:right w:val="single" w:sz="4" w:space="0" w:color="auto"/>
            </w:tcBorders>
            <w:vAlign w:val="center"/>
          </w:tcPr>
          <w:p w14:paraId="75AA2F15" w14:textId="32E89B33" w:rsidR="00233CCB" w:rsidRDefault="00233CCB" w:rsidP="00100FD2">
            <w:pPr>
              <w:spacing w:after="0" w:line="240" w:lineRule="auto"/>
              <w:jc w:val="center"/>
              <w:rPr>
                <w:rFonts w:eastAsia="Times New Roman" w:cs="Times New Roman"/>
                <w:b/>
                <w:bCs/>
                <w:color w:val="000000" w:themeColor="text1"/>
                <w:sz w:val="22"/>
                <w:szCs w:val="22"/>
                <w:lang w:eastAsia="lv-LV"/>
              </w:rPr>
            </w:pPr>
            <w:r w:rsidRPr="53468CB2">
              <w:rPr>
                <w:rFonts w:eastAsia="Times New Roman" w:cs="Times New Roman"/>
                <w:b/>
                <w:bCs/>
                <w:color w:val="000000" w:themeColor="text1"/>
                <w:sz w:val="22"/>
                <w:szCs w:val="22"/>
                <w:lang w:eastAsia="lv-LV"/>
              </w:rPr>
              <w:t>4.5.-1 Cilvēkresursu un infrastruktūras attīstība digitālo inovāciju sekmēšanai</w:t>
            </w:r>
          </w:p>
        </w:tc>
      </w:tr>
      <w:tr w:rsidR="00E07BE6" w:rsidRPr="494EF6EA" w14:paraId="237ECBF3" w14:textId="77777777" w:rsidTr="6E1936C8">
        <w:trPr>
          <w:trHeight w:val="739"/>
        </w:trPr>
        <w:tc>
          <w:tcPr>
            <w:tcW w:w="2268" w:type="dxa"/>
            <w:tcBorders>
              <w:top w:val="single" w:sz="4" w:space="0" w:color="auto"/>
              <w:left w:val="single" w:sz="4" w:space="0" w:color="auto"/>
              <w:bottom w:val="single" w:sz="4" w:space="0" w:color="auto"/>
              <w:right w:val="single" w:sz="4" w:space="0" w:color="auto"/>
            </w:tcBorders>
            <w:vAlign w:val="center"/>
          </w:tcPr>
          <w:p w14:paraId="334BA35E" w14:textId="77777777" w:rsidR="00233CCB" w:rsidRDefault="00233CCB" w:rsidP="00233CCB">
            <w:pPr>
              <w:spacing w:after="0" w:line="240" w:lineRule="auto"/>
              <w:ind w:firstLine="0"/>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4.5.-1-1 Eiropas inovāciju indekss Latvijai</w:t>
            </w:r>
          </w:p>
        </w:tc>
        <w:tc>
          <w:tcPr>
            <w:tcW w:w="1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C70EB5" w14:textId="77777777" w:rsidR="00233CCB" w:rsidRDefault="00233CCB" w:rsidP="00DA6160">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68,61 punkti (2020)</w:t>
            </w:r>
          </w:p>
        </w:tc>
        <w:tc>
          <w:tcPr>
            <w:tcW w:w="1186" w:type="dxa"/>
            <w:tcBorders>
              <w:top w:val="single" w:sz="4" w:space="0" w:color="auto"/>
              <w:left w:val="single" w:sz="4" w:space="0" w:color="auto"/>
              <w:bottom w:val="single" w:sz="4" w:space="0" w:color="auto"/>
              <w:right w:val="single" w:sz="4" w:space="0" w:color="auto"/>
            </w:tcBorders>
            <w:shd w:val="clear" w:color="auto" w:fill="DDEBF7"/>
            <w:vAlign w:val="center"/>
          </w:tcPr>
          <w:p w14:paraId="2A8C337C" w14:textId="77777777" w:rsidR="00233CCB" w:rsidRDefault="00233CCB" w:rsidP="00DA6160">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75,00</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DE497" w14:textId="5A43E14A" w:rsidR="00233CCB" w:rsidRDefault="783FCEC8" w:rsidP="00DA6160">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5</w:t>
            </w:r>
            <w:r>
              <w:rPr>
                <w:rFonts w:eastAsia="Times New Roman" w:cs="Times New Roman"/>
                <w:sz w:val="22"/>
                <w:szCs w:val="22"/>
                <w:lang w:eastAsia="lv-LV"/>
              </w:rPr>
              <w:t>9</w:t>
            </w:r>
            <w:r w:rsidR="00DA6160">
              <w:rPr>
                <w:rStyle w:val="FootnoteReference"/>
                <w:rFonts w:eastAsia="Times New Roman" w:cs="Times New Roman"/>
                <w:sz w:val="22"/>
                <w:szCs w:val="22"/>
                <w:lang w:eastAsia="lv-LV"/>
              </w:rPr>
              <w:footnoteReference w:id="85"/>
            </w:r>
          </w:p>
        </w:tc>
        <w:tc>
          <w:tcPr>
            <w:tcW w:w="10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8259F1" w14:textId="2EBE5E2A" w:rsidR="00233CCB" w:rsidRDefault="00233CCB" w:rsidP="00DA6160">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90</w:t>
            </w:r>
          </w:p>
        </w:tc>
        <w:tc>
          <w:tcPr>
            <w:tcW w:w="1162" w:type="dxa"/>
            <w:tcBorders>
              <w:top w:val="single" w:sz="4" w:space="0" w:color="auto"/>
              <w:left w:val="single" w:sz="4" w:space="0" w:color="auto"/>
              <w:bottom w:val="single" w:sz="4" w:space="0" w:color="auto"/>
              <w:right w:val="single" w:sz="4" w:space="0" w:color="auto"/>
            </w:tcBorders>
            <w:shd w:val="clear" w:color="auto" w:fill="FF0000"/>
            <w:vAlign w:val="center"/>
          </w:tcPr>
          <w:p w14:paraId="19B72E7A" w14:textId="2BC5F89F" w:rsidR="00233CCB" w:rsidRPr="494EF6EA" w:rsidRDefault="00233CCB" w:rsidP="00DA6160">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w:t>
            </w:r>
            <w:r w:rsidR="00C67DAA">
              <w:rPr>
                <w:rFonts w:eastAsia="Times New Roman" w:cs="Times New Roman"/>
                <w:sz w:val="22"/>
                <w:szCs w:val="22"/>
                <w:lang w:eastAsia="lv-LV"/>
              </w:rPr>
              <w:t>16</w:t>
            </w:r>
          </w:p>
        </w:tc>
      </w:tr>
      <w:tr w:rsidR="00E07BE6" w:rsidRPr="494EF6EA" w14:paraId="4DEE1B13" w14:textId="77777777" w:rsidTr="6E1936C8">
        <w:trPr>
          <w:trHeight w:val="508"/>
        </w:trPr>
        <w:tc>
          <w:tcPr>
            <w:tcW w:w="2268" w:type="dxa"/>
            <w:tcBorders>
              <w:top w:val="single" w:sz="4" w:space="0" w:color="auto"/>
              <w:left w:val="single" w:sz="4" w:space="0" w:color="auto"/>
              <w:bottom w:val="single" w:sz="4" w:space="0" w:color="auto"/>
              <w:right w:val="single" w:sz="4" w:space="0" w:color="auto"/>
            </w:tcBorders>
            <w:vAlign w:val="center"/>
          </w:tcPr>
          <w:p w14:paraId="5262E3A5" w14:textId="2721519F" w:rsidR="00233CCB" w:rsidRDefault="00233CCB" w:rsidP="00233CCB">
            <w:pPr>
              <w:spacing w:after="0" w:line="240" w:lineRule="auto"/>
              <w:ind w:firstLine="0"/>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 xml:space="preserve">4.5.-1-2 Privātā sektora ieguldījumi </w:t>
            </w:r>
            <w:r>
              <w:rPr>
                <w:rFonts w:eastAsia="Times New Roman" w:cs="Times New Roman"/>
                <w:color w:val="000000" w:themeColor="text1"/>
                <w:sz w:val="22"/>
                <w:szCs w:val="22"/>
                <w:lang w:eastAsia="lv-LV"/>
              </w:rPr>
              <w:t>pētniecībā un attīstībā</w:t>
            </w:r>
          </w:p>
        </w:tc>
        <w:tc>
          <w:tcPr>
            <w:tcW w:w="1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41DE3" w14:textId="77777777" w:rsidR="00233CCB" w:rsidRDefault="00233CCB" w:rsidP="00233CCB">
            <w:pPr>
              <w:spacing w:after="0" w:line="240" w:lineRule="auto"/>
              <w:ind w:firstLine="0"/>
              <w:jc w:val="center"/>
              <w:rPr>
                <w:rFonts w:eastAsia="Times New Roman" w:cs="Times New Roman"/>
                <w:sz w:val="22"/>
                <w:szCs w:val="22"/>
                <w:lang w:eastAsia="lv-LV"/>
              </w:rPr>
            </w:pPr>
            <w:r w:rsidRPr="494EF6EA">
              <w:rPr>
                <w:rFonts w:eastAsia="Times New Roman" w:cs="Times New Roman"/>
                <w:sz w:val="22"/>
                <w:szCs w:val="22"/>
                <w:lang w:eastAsia="lv-LV"/>
              </w:rPr>
              <w:t>24,3% (2020)</w:t>
            </w:r>
          </w:p>
        </w:tc>
        <w:tc>
          <w:tcPr>
            <w:tcW w:w="1186" w:type="dxa"/>
            <w:tcBorders>
              <w:top w:val="single" w:sz="4" w:space="0" w:color="auto"/>
              <w:left w:val="single" w:sz="4" w:space="0" w:color="auto"/>
              <w:bottom w:val="single" w:sz="4" w:space="0" w:color="auto"/>
              <w:right w:val="single" w:sz="4" w:space="0" w:color="auto"/>
            </w:tcBorders>
            <w:shd w:val="clear" w:color="auto" w:fill="DDEBF7"/>
            <w:vAlign w:val="center"/>
          </w:tcPr>
          <w:p w14:paraId="1CBB6B5A" w14:textId="77777777" w:rsidR="00233CCB" w:rsidRDefault="00233CCB" w:rsidP="00233CCB">
            <w:pPr>
              <w:spacing w:after="0" w:line="240" w:lineRule="auto"/>
              <w:ind w:firstLine="0"/>
              <w:jc w:val="center"/>
              <w:rPr>
                <w:rFonts w:eastAsia="Times New Roman" w:cs="Times New Roman"/>
                <w:color w:val="000000" w:themeColor="text1"/>
                <w:sz w:val="22"/>
                <w:szCs w:val="22"/>
                <w:lang w:eastAsia="lv-LV"/>
              </w:rPr>
            </w:pPr>
            <w:r w:rsidRPr="494EF6EA">
              <w:rPr>
                <w:rFonts w:eastAsia="Times New Roman" w:cs="Times New Roman"/>
                <w:color w:val="000000" w:themeColor="text1"/>
                <w:sz w:val="22"/>
                <w:szCs w:val="22"/>
                <w:lang w:eastAsia="lv-LV"/>
              </w:rPr>
              <w:t>32,0%</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122606" w14:textId="17B25308" w:rsidR="00233CCB" w:rsidRDefault="57EA0579" w:rsidP="00233CCB">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46,7</w:t>
            </w:r>
            <w:r w:rsidR="13650945" w:rsidRPr="494EF6EA">
              <w:rPr>
                <w:rFonts w:eastAsia="Times New Roman" w:cs="Times New Roman"/>
                <w:sz w:val="22"/>
                <w:szCs w:val="22"/>
                <w:lang w:eastAsia="lv-LV"/>
              </w:rPr>
              <w:t>%</w:t>
            </w:r>
            <w:r w:rsidR="00BE2D21">
              <w:rPr>
                <w:rStyle w:val="FootnoteReference"/>
                <w:rFonts w:eastAsia="Times New Roman" w:cs="Times New Roman"/>
                <w:sz w:val="22"/>
                <w:szCs w:val="22"/>
                <w:lang w:eastAsia="lv-LV"/>
              </w:rPr>
              <w:footnoteReference w:id="86"/>
            </w:r>
          </w:p>
        </w:tc>
        <w:tc>
          <w:tcPr>
            <w:tcW w:w="10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F89FC" w14:textId="744F75F4" w:rsidR="00233CCB" w:rsidRDefault="00233CCB" w:rsidP="00233CCB">
            <w:pPr>
              <w:spacing w:line="240" w:lineRule="auto"/>
              <w:ind w:firstLine="0"/>
              <w:jc w:val="center"/>
              <w:rPr>
                <w:rFonts w:eastAsia="Times New Roman" w:cs="Times New Roman"/>
                <w:sz w:val="22"/>
                <w:szCs w:val="22"/>
                <w:lang w:eastAsia="lv-LV"/>
              </w:rPr>
            </w:pPr>
            <w:r w:rsidRPr="316B5E7E">
              <w:rPr>
                <w:rFonts w:eastAsia="Times New Roman" w:cs="Times New Roman"/>
                <w:sz w:val="22"/>
                <w:szCs w:val="22"/>
                <w:lang w:eastAsia="lv-LV"/>
              </w:rPr>
              <w:t>30%</w:t>
            </w:r>
          </w:p>
        </w:tc>
        <w:tc>
          <w:tcPr>
            <w:tcW w:w="1162" w:type="dxa"/>
            <w:tcBorders>
              <w:top w:val="single" w:sz="4" w:space="0" w:color="auto"/>
              <w:left w:val="single" w:sz="4" w:space="0" w:color="auto"/>
              <w:bottom w:val="single" w:sz="4" w:space="0" w:color="auto"/>
              <w:right w:val="single" w:sz="4" w:space="0" w:color="auto"/>
            </w:tcBorders>
            <w:shd w:val="clear" w:color="auto" w:fill="92D050"/>
            <w:vAlign w:val="center"/>
          </w:tcPr>
          <w:p w14:paraId="1C499537" w14:textId="4F41F0FD" w:rsidR="00233CCB" w:rsidRPr="494EF6EA" w:rsidRDefault="00233CCB" w:rsidP="00233CCB">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w:t>
            </w:r>
            <w:r w:rsidR="008948AB">
              <w:rPr>
                <w:rFonts w:eastAsia="Times New Roman" w:cs="Times New Roman"/>
                <w:sz w:val="22"/>
                <w:szCs w:val="22"/>
                <w:lang w:eastAsia="lv-LV"/>
              </w:rPr>
              <w:t>14,7</w:t>
            </w:r>
            <w:r>
              <w:rPr>
                <w:rFonts w:eastAsia="Times New Roman" w:cs="Times New Roman"/>
                <w:sz w:val="22"/>
                <w:szCs w:val="22"/>
                <w:lang w:eastAsia="lv-LV"/>
              </w:rPr>
              <w:t>%</w:t>
            </w:r>
          </w:p>
        </w:tc>
      </w:tr>
      <w:tr w:rsidR="00233CCB" w:rsidRPr="494EF6EA" w14:paraId="07F60735" w14:textId="77777777" w:rsidTr="6E1936C8">
        <w:trPr>
          <w:trHeight w:val="619"/>
        </w:trPr>
        <w:tc>
          <w:tcPr>
            <w:tcW w:w="8346" w:type="dxa"/>
            <w:gridSpan w:val="6"/>
            <w:tcBorders>
              <w:top w:val="single" w:sz="4" w:space="0" w:color="auto"/>
              <w:left w:val="single" w:sz="4" w:space="0" w:color="auto"/>
              <w:bottom w:val="single" w:sz="4" w:space="0" w:color="auto"/>
              <w:right w:val="single" w:sz="4" w:space="0" w:color="auto"/>
            </w:tcBorders>
            <w:vAlign w:val="bottom"/>
          </w:tcPr>
          <w:p w14:paraId="4291754E" w14:textId="7C52A160" w:rsidR="00233CCB" w:rsidRDefault="00233CCB" w:rsidP="00233CCB">
            <w:pPr>
              <w:spacing w:after="0" w:line="240" w:lineRule="auto"/>
              <w:jc w:val="center"/>
              <w:rPr>
                <w:rFonts w:eastAsia="Times New Roman" w:cs="Times New Roman"/>
                <w:b/>
                <w:bCs/>
                <w:color w:val="000000" w:themeColor="text1"/>
                <w:sz w:val="22"/>
                <w:szCs w:val="22"/>
                <w:lang w:eastAsia="lv-LV"/>
              </w:rPr>
            </w:pPr>
            <w:r w:rsidRPr="494EF6EA">
              <w:rPr>
                <w:rFonts w:eastAsia="Times New Roman" w:cs="Times New Roman"/>
                <w:b/>
                <w:bCs/>
                <w:color w:val="000000" w:themeColor="text1"/>
                <w:sz w:val="22"/>
                <w:szCs w:val="22"/>
                <w:lang w:eastAsia="lv-LV"/>
              </w:rPr>
              <w:t xml:space="preserve">4.5.-2 Paaugstināta Latvijas tautsaimniecības inovētspēja IKT jomā.  </w:t>
            </w:r>
            <w:r w:rsidR="00CA3102">
              <w:rPr>
                <w:rFonts w:eastAsia="Times New Roman" w:cs="Times New Roman"/>
                <w:b/>
                <w:bCs/>
                <w:color w:val="000000" w:themeColor="text1"/>
                <w:sz w:val="22"/>
                <w:szCs w:val="22"/>
                <w:lang w:eastAsia="lv-LV"/>
              </w:rPr>
              <w:t>(</w:t>
            </w:r>
            <w:r w:rsidRPr="494EF6EA">
              <w:rPr>
                <w:rFonts w:eastAsia="Times New Roman" w:cs="Times New Roman"/>
                <w:b/>
                <w:bCs/>
                <w:color w:val="000000" w:themeColor="text1"/>
                <w:sz w:val="22"/>
                <w:szCs w:val="22"/>
                <w:lang w:eastAsia="lv-LV"/>
              </w:rPr>
              <w:t>Viedās pilsētas, viedā mobilitāte, autonomie transporta līdzekļi, izmēģinājuma poligoni un regulējuma smilškastes</w:t>
            </w:r>
            <w:r w:rsidR="00CA3102">
              <w:rPr>
                <w:rFonts w:eastAsia="Times New Roman" w:cs="Times New Roman"/>
                <w:b/>
                <w:bCs/>
                <w:color w:val="000000" w:themeColor="text1"/>
                <w:sz w:val="22"/>
                <w:szCs w:val="22"/>
                <w:lang w:eastAsia="lv-LV"/>
              </w:rPr>
              <w:t>).</w:t>
            </w:r>
          </w:p>
        </w:tc>
      </w:tr>
      <w:tr w:rsidR="00E07BE6" w:rsidRPr="494EF6EA" w14:paraId="61D6AA7A" w14:textId="77777777" w:rsidTr="6E1936C8">
        <w:trPr>
          <w:trHeight w:val="738"/>
        </w:trPr>
        <w:tc>
          <w:tcPr>
            <w:tcW w:w="2268" w:type="dxa"/>
            <w:tcBorders>
              <w:top w:val="single" w:sz="4" w:space="0" w:color="auto"/>
              <w:left w:val="single" w:sz="4" w:space="0" w:color="auto"/>
              <w:bottom w:val="single" w:sz="4" w:space="0" w:color="auto"/>
              <w:right w:val="single" w:sz="4" w:space="0" w:color="auto"/>
            </w:tcBorders>
            <w:vAlign w:val="center"/>
          </w:tcPr>
          <w:p w14:paraId="047F32A8" w14:textId="77777777" w:rsidR="00233CCB" w:rsidRDefault="00233CCB" w:rsidP="00233CCB">
            <w:pPr>
              <w:spacing w:after="0" w:line="240" w:lineRule="auto"/>
              <w:ind w:firstLine="0"/>
              <w:rPr>
                <w:rFonts w:eastAsia="Times New Roman" w:cs="Times New Roman"/>
                <w:color w:val="000000" w:themeColor="text1"/>
                <w:sz w:val="22"/>
                <w:szCs w:val="22"/>
                <w:lang w:eastAsia="lv-LV"/>
              </w:rPr>
            </w:pPr>
            <w:r w:rsidRPr="610F1892">
              <w:rPr>
                <w:rFonts w:eastAsia="Times New Roman" w:cs="Times New Roman"/>
                <w:color w:val="000000" w:themeColor="text1"/>
                <w:sz w:val="22"/>
                <w:szCs w:val="22"/>
                <w:lang w:eastAsia="lv-LV"/>
              </w:rPr>
              <w:t xml:space="preserve">4.5.-2-1 Pētniecībā un inovācijā nodarbināto īpatsvars Latvijas IKT uzņēmējdarbības sektorā </w:t>
            </w:r>
          </w:p>
        </w:tc>
        <w:tc>
          <w:tcPr>
            <w:tcW w:w="1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C70590" w14:textId="77777777" w:rsidR="00233CCB" w:rsidRDefault="00233CCB" w:rsidP="00233CCB">
            <w:pPr>
              <w:spacing w:after="0" w:line="240" w:lineRule="auto"/>
              <w:ind w:firstLine="0"/>
              <w:jc w:val="center"/>
              <w:rPr>
                <w:rFonts w:eastAsia="Times New Roman" w:cs="Times New Roman"/>
                <w:sz w:val="22"/>
                <w:szCs w:val="22"/>
                <w:lang w:eastAsia="lv-LV"/>
              </w:rPr>
            </w:pPr>
            <w:r w:rsidRPr="610F1892">
              <w:rPr>
                <w:rFonts w:eastAsia="Times New Roman" w:cs="Times New Roman"/>
                <w:sz w:val="22"/>
                <w:szCs w:val="22"/>
                <w:lang w:eastAsia="lv-LV"/>
              </w:rPr>
              <w:t xml:space="preserve">Nav mērīts </w:t>
            </w:r>
          </w:p>
        </w:tc>
        <w:tc>
          <w:tcPr>
            <w:tcW w:w="1186" w:type="dxa"/>
            <w:tcBorders>
              <w:top w:val="single" w:sz="4" w:space="0" w:color="auto"/>
              <w:left w:val="single" w:sz="4" w:space="0" w:color="auto"/>
              <w:bottom w:val="single" w:sz="4" w:space="0" w:color="auto"/>
              <w:right w:val="single" w:sz="4" w:space="0" w:color="auto"/>
            </w:tcBorders>
            <w:shd w:val="clear" w:color="auto" w:fill="DDEBF7"/>
            <w:vAlign w:val="center"/>
          </w:tcPr>
          <w:p w14:paraId="542D376F" w14:textId="77777777" w:rsidR="00233CCB" w:rsidRDefault="00233CCB" w:rsidP="00233CCB">
            <w:pPr>
              <w:spacing w:after="0" w:line="240" w:lineRule="auto"/>
              <w:ind w:firstLine="0"/>
              <w:jc w:val="center"/>
              <w:rPr>
                <w:rFonts w:eastAsia="Times New Roman" w:cs="Times New Roman"/>
                <w:color w:val="000000" w:themeColor="text1"/>
                <w:sz w:val="22"/>
                <w:szCs w:val="22"/>
                <w:lang w:eastAsia="lv-LV"/>
              </w:rPr>
            </w:pPr>
            <w:r w:rsidRPr="610F1892">
              <w:rPr>
                <w:rFonts w:eastAsia="Times New Roman" w:cs="Times New Roman"/>
                <w:color w:val="000000" w:themeColor="text1"/>
                <w:sz w:val="22"/>
                <w:szCs w:val="22"/>
                <w:lang w:eastAsia="lv-LV"/>
              </w:rPr>
              <w:t>1%</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B47A29" w14:textId="6900A4B9" w:rsidR="00233CCB" w:rsidRDefault="10092662" w:rsidP="00D3159A">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1,16%</w:t>
            </w:r>
            <w:r w:rsidR="004E50F6">
              <w:rPr>
                <w:rStyle w:val="FootnoteReference"/>
                <w:rFonts w:eastAsia="Times New Roman" w:cs="Times New Roman"/>
                <w:sz w:val="22"/>
                <w:szCs w:val="22"/>
                <w:lang w:eastAsia="lv-LV"/>
              </w:rPr>
              <w:footnoteReference w:id="87"/>
            </w:r>
          </w:p>
        </w:tc>
        <w:tc>
          <w:tcPr>
            <w:tcW w:w="10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654215" w14:textId="69D3B7AF" w:rsidR="00233CCB" w:rsidRDefault="00233CCB" w:rsidP="00233CCB">
            <w:pPr>
              <w:spacing w:line="240" w:lineRule="auto"/>
              <w:ind w:firstLine="0"/>
              <w:jc w:val="center"/>
              <w:rPr>
                <w:rFonts w:eastAsia="Times New Roman" w:cs="Times New Roman"/>
                <w:sz w:val="22"/>
                <w:szCs w:val="22"/>
                <w:lang w:eastAsia="lv-LV"/>
              </w:rPr>
            </w:pPr>
            <w:r w:rsidRPr="610F1892">
              <w:rPr>
                <w:rFonts w:eastAsia="Times New Roman" w:cs="Times New Roman"/>
                <w:sz w:val="22"/>
                <w:szCs w:val="22"/>
                <w:lang w:eastAsia="lv-LV"/>
              </w:rPr>
              <w:t>2%</w:t>
            </w:r>
          </w:p>
        </w:tc>
        <w:tc>
          <w:tcPr>
            <w:tcW w:w="1162" w:type="dxa"/>
            <w:tcBorders>
              <w:top w:val="single" w:sz="4" w:space="0" w:color="auto"/>
              <w:left w:val="single" w:sz="4" w:space="0" w:color="auto"/>
              <w:bottom w:val="single" w:sz="4" w:space="0" w:color="auto"/>
              <w:right w:val="single" w:sz="4" w:space="0" w:color="auto"/>
            </w:tcBorders>
            <w:shd w:val="clear" w:color="auto" w:fill="92D050"/>
            <w:vAlign w:val="center"/>
          </w:tcPr>
          <w:p w14:paraId="57BF52C1" w14:textId="624522E0" w:rsidR="00233CCB" w:rsidRPr="494EF6EA" w:rsidRDefault="002B7033" w:rsidP="00233CCB">
            <w:pPr>
              <w:spacing w:after="0" w:line="240" w:lineRule="auto"/>
              <w:ind w:firstLine="0"/>
              <w:jc w:val="center"/>
              <w:rPr>
                <w:rFonts w:eastAsia="Times New Roman" w:cs="Times New Roman"/>
                <w:sz w:val="22"/>
                <w:szCs w:val="22"/>
                <w:lang w:eastAsia="lv-LV"/>
              </w:rPr>
            </w:pPr>
            <w:r>
              <w:rPr>
                <w:rFonts w:eastAsia="Times New Roman" w:cs="Times New Roman"/>
                <w:sz w:val="22"/>
                <w:szCs w:val="22"/>
                <w:lang w:eastAsia="lv-LV"/>
              </w:rPr>
              <w:t>+0,16%</w:t>
            </w:r>
          </w:p>
        </w:tc>
      </w:tr>
      <w:tr w:rsidR="00E07BE6" w:rsidRPr="494EF6EA" w14:paraId="7B330DC0" w14:textId="77777777" w:rsidTr="6E1936C8">
        <w:trPr>
          <w:trHeight w:val="514"/>
        </w:trPr>
        <w:tc>
          <w:tcPr>
            <w:tcW w:w="2268" w:type="dxa"/>
            <w:tcBorders>
              <w:top w:val="single" w:sz="4" w:space="0" w:color="auto"/>
              <w:left w:val="single" w:sz="4" w:space="0" w:color="auto"/>
              <w:bottom w:val="single" w:sz="4" w:space="0" w:color="auto"/>
              <w:right w:val="single" w:sz="4" w:space="0" w:color="auto"/>
            </w:tcBorders>
            <w:vAlign w:val="center"/>
          </w:tcPr>
          <w:p w14:paraId="0356E789" w14:textId="77777777" w:rsidR="00233CCB" w:rsidRDefault="00233CCB" w:rsidP="00233CCB">
            <w:pPr>
              <w:spacing w:after="0" w:line="240" w:lineRule="auto"/>
              <w:ind w:firstLine="0"/>
              <w:rPr>
                <w:rFonts w:eastAsia="Times New Roman" w:cs="Times New Roman"/>
                <w:color w:val="000000" w:themeColor="text1"/>
                <w:sz w:val="22"/>
                <w:szCs w:val="22"/>
                <w:lang w:eastAsia="lv-LV"/>
              </w:rPr>
            </w:pPr>
            <w:r w:rsidRPr="610F1892">
              <w:rPr>
                <w:rFonts w:eastAsia="Times New Roman" w:cs="Times New Roman"/>
                <w:color w:val="000000" w:themeColor="text1"/>
                <w:sz w:val="22"/>
                <w:szCs w:val="22"/>
                <w:lang w:eastAsia="lv-LV"/>
              </w:rPr>
              <w:t>4.5.-2-2 Progresīvo tehnoloģiju valsts pārvaldes iepirkums</w:t>
            </w:r>
          </w:p>
        </w:tc>
        <w:tc>
          <w:tcPr>
            <w:tcW w:w="1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D24BF" w14:textId="77777777" w:rsidR="00233CCB" w:rsidRDefault="00233CCB" w:rsidP="00233CCB">
            <w:pPr>
              <w:spacing w:after="0" w:line="240" w:lineRule="auto"/>
              <w:ind w:firstLine="0"/>
              <w:jc w:val="center"/>
              <w:rPr>
                <w:rFonts w:eastAsia="Times New Roman" w:cs="Times New Roman"/>
                <w:sz w:val="22"/>
                <w:szCs w:val="22"/>
                <w:lang w:eastAsia="lv-LV"/>
              </w:rPr>
            </w:pPr>
            <w:r w:rsidRPr="610F1892">
              <w:rPr>
                <w:rFonts w:eastAsia="Times New Roman" w:cs="Times New Roman"/>
                <w:sz w:val="22"/>
                <w:szCs w:val="22"/>
                <w:lang w:eastAsia="lv-LV"/>
              </w:rPr>
              <w:t>2,87 punkti (2020)</w:t>
            </w:r>
          </w:p>
        </w:tc>
        <w:tc>
          <w:tcPr>
            <w:tcW w:w="1186" w:type="dxa"/>
            <w:tcBorders>
              <w:top w:val="single" w:sz="4" w:space="0" w:color="auto"/>
              <w:left w:val="single" w:sz="4" w:space="0" w:color="auto"/>
              <w:bottom w:val="single" w:sz="4" w:space="0" w:color="auto"/>
              <w:right w:val="single" w:sz="4" w:space="0" w:color="auto"/>
            </w:tcBorders>
            <w:shd w:val="clear" w:color="auto" w:fill="DDEBF7"/>
            <w:vAlign w:val="center"/>
          </w:tcPr>
          <w:p w14:paraId="05779326" w14:textId="77777777" w:rsidR="00233CCB" w:rsidRDefault="00233CCB" w:rsidP="00233CCB">
            <w:pPr>
              <w:spacing w:after="0" w:line="240" w:lineRule="auto"/>
              <w:ind w:firstLine="0"/>
              <w:jc w:val="center"/>
              <w:rPr>
                <w:rFonts w:eastAsia="Times New Roman" w:cs="Times New Roman"/>
                <w:color w:val="000000" w:themeColor="text1"/>
                <w:sz w:val="22"/>
                <w:szCs w:val="22"/>
                <w:lang w:eastAsia="lv-LV"/>
              </w:rPr>
            </w:pPr>
            <w:r w:rsidRPr="610F1892">
              <w:rPr>
                <w:rFonts w:eastAsia="Times New Roman" w:cs="Times New Roman"/>
                <w:color w:val="000000" w:themeColor="text1"/>
                <w:sz w:val="22"/>
                <w:szCs w:val="22"/>
                <w:lang w:eastAsia="lv-LV"/>
              </w:rPr>
              <w:t>3.00</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4D186" w14:textId="15D8E6FE" w:rsidR="00233CCB" w:rsidRDefault="13650945" w:rsidP="00233CCB">
            <w:pPr>
              <w:spacing w:after="0" w:line="240" w:lineRule="auto"/>
              <w:ind w:firstLine="0"/>
              <w:jc w:val="center"/>
              <w:rPr>
                <w:rFonts w:eastAsia="Times New Roman" w:cs="Times New Roman"/>
                <w:sz w:val="22"/>
                <w:szCs w:val="22"/>
                <w:lang w:eastAsia="lv-LV"/>
              </w:rPr>
            </w:pPr>
            <w:r w:rsidRPr="610F1892">
              <w:rPr>
                <w:rFonts w:eastAsia="Times New Roman" w:cs="Times New Roman"/>
                <w:sz w:val="22"/>
                <w:szCs w:val="22"/>
                <w:lang w:eastAsia="lv-LV"/>
              </w:rPr>
              <w:t>2,9</w:t>
            </w:r>
            <w:r w:rsidR="00645BA9">
              <w:rPr>
                <w:rStyle w:val="FootnoteReference"/>
                <w:rFonts w:eastAsia="Times New Roman" w:cs="Times New Roman"/>
                <w:sz w:val="22"/>
                <w:szCs w:val="22"/>
                <w:lang w:eastAsia="lv-LV"/>
              </w:rPr>
              <w:footnoteReference w:id="88"/>
            </w:r>
          </w:p>
        </w:tc>
        <w:tc>
          <w:tcPr>
            <w:tcW w:w="10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B3A72" w14:textId="472B5BA3" w:rsidR="00233CCB" w:rsidRDefault="00233CCB" w:rsidP="00233CCB">
            <w:pPr>
              <w:spacing w:line="240" w:lineRule="auto"/>
              <w:ind w:firstLine="0"/>
              <w:jc w:val="center"/>
              <w:rPr>
                <w:rFonts w:eastAsia="Times New Roman" w:cs="Times New Roman"/>
                <w:sz w:val="22"/>
                <w:szCs w:val="22"/>
                <w:lang w:eastAsia="lv-LV"/>
              </w:rPr>
            </w:pPr>
            <w:r w:rsidRPr="610F1892">
              <w:rPr>
                <w:rFonts w:eastAsia="Times New Roman" w:cs="Times New Roman"/>
                <w:sz w:val="22"/>
                <w:szCs w:val="22"/>
                <w:lang w:eastAsia="lv-LV"/>
              </w:rPr>
              <w:t>3,5%</w:t>
            </w:r>
          </w:p>
        </w:tc>
        <w:tc>
          <w:tcPr>
            <w:tcW w:w="1162" w:type="dxa"/>
            <w:tcBorders>
              <w:top w:val="single" w:sz="4" w:space="0" w:color="auto"/>
              <w:left w:val="single" w:sz="4" w:space="0" w:color="auto"/>
              <w:bottom w:val="single" w:sz="4" w:space="0" w:color="auto"/>
              <w:right w:val="single" w:sz="4" w:space="0" w:color="auto"/>
            </w:tcBorders>
            <w:shd w:val="clear" w:color="auto" w:fill="FF0000"/>
            <w:vAlign w:val="center"/>
          </w:tcPr>
          <w:p w14:paraId="6BF6EEC6" w14:textId="77777777" w:rsidR="00233CCB" w:rsidRPr="494EF6EA" w:rsidRDefault="00233CCB" w:rsidP="00233CCB">
            <w:pPr>
              <w:spacing w:after="0" w:line="240" w:lineRule="auto"/>
              <w:ind w:firstLine="0"/>
              <w:jc w:val="center"/>
              <w:rPr>
                <w:rFonts w:eastAsia="Times New Roman" w:cs="Times New Roman"/>
                <w:sz w:val="22"/>
                <w:szCs w:val="22"/>
                <w:lang w:eastAsia="lv-LV"/>
              </w:rPr>
            </w:pPr>
            <w:r w:rsidRPr="610F1892">
              <w:rPr>
                <w:rFonts w:eastAsia="Times New Roman" w:cs="Times New Roman"/>
                <w:sz w:val="22"/>
                <w:szCs w:val="22"/>
                <w:lang w:eastAsia="lv-LV"/>
              </w:rPr>
              <w:t>-0,1</w:t>
            </w:r>
          </w:p>
        </w:tc>
      </w:tr>
    </w:tbl>
    <w:p w14:paraId="27D3D7F7" w14:textId="682F9B89" w:rsidR="000B675A" w:rsidRPr="00B93FD3" w:rsidRDefault="7BA9A2DC" w:rsidP="00C0340E">
      <w:pPr>
        <w:pStyle w:val="Heading3"/>
        <w:spacing w:before="240" w:after="0" w:line="360" w:lineRule="auto"/>
      </w:pPr>
      <w:bookmarkStart w:id="37" w:name="_Toc202176827"/>
      <w:r w:rsidRPr="00B93FD3">
        <w:t>Īstenotā</w:t>
      </w:r>
      <w:r w:rsidRPr="00B93FD3">
        <w:rPr>
          <w:shd w:val="clear" w:color="auto" w:fill="FFFFFF"/>
        </w:rPr>
        <w:t xml:space="preserve"> politika, pasākumi un darbības</w:t>
      </w:r>
      <w:bookmarkEnd w:id="37"/>
    </w:p>
    <w:p w14:paraId="0510EEFC" w14:textId="0F1B822E" w:rsidR="000B675A" w:rsidRPr="00F1419D" w:rsidRDefault="000B675A" w:rsidP="00C0340E">
      <w:pPr>
        <w:rPr>
          <w:rFonts w:asciiTheme="minorHAnsi" w:eastAsiaTheme="minorEastAsia" w:hAnsiTheme="minorHAnsi"/>
        </w:rPr>
      </w:pPr>
      <w:r>
        <w:t xml:space="preserve">Viedo pilsētu, mobilitātes, autonomo transporta līdzekļu, izmēģinājuma poligonu un regulējuma smilškastu attīstīšanai </w:t>
      </w:r>
      <w:r w:rsidR="00F81842">
        <w:t xml:space="preserve">izdoti </w:t>
      </w:r>
      <w:r>
        <w:t xml:space="preserve"> </w:t>
      </w:r>
      <w:r w:rsidR="00BD135A">
        <w:t>MK</w:t>
      </w:r>
      <w:r>
        <w:t xml:space="preserve"> </w:t>
      </w:r>
      <w:r w:rsidR="00F81842" w:rsidRPr="00F81842">
        <w:t>2023. gada 27. jūnij</w:t>
      </w:r>
      <w:r w:rsidR="00F81842">
        <w:t xml:space="preserve">a </w:t>
      </w:r>
      <w:r w:rsidR="00F81842" w:rsidRPr="00F81842">
        <w:t xml:space="preserve"> </w:t>
      </w:r>
      <w:r>
        <w:t xml:space="preserve">noteikumi Nr. 350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w:t>
      </w:r>
      <w:r>
        <w:lastRenderedPageBreak/>
        <w:t xml:space="preserve">īstenošanas noteikumi.” Tie paredz pašvaldībām piekļuvi finansējumam inovatīvu risinājumu attīstīšanai, lai uzlabotu pašvaldību sniegto pakalpojumu efektivitāti saskaņā ar Reģionālās politikas pamatnostādnēs 2021.–2027. gadam </w:t>
      </w:r>
      <w:r w:rsidR="00F81842">
        <w:t>(a</w:t>
      </w:r>
      <w:r w:rsidR="001D398D">
        <w:t>tbalstītas</w:t>
      </w:r>
      <w:r w:rsidR="00F81842">
        <w:t xml:space="preserve"> ar </w:t>
      </w:r>
      <w:r w:rsidR="00BD135A">
        <w:t>MK</w:t>
      </w:r>
      <w:r w:rsidR="00F81842" w:rsidRPr="00F81842">
        <w:t xml:space="preserve"> 2019. gada 26.novembr</w:t>
      </w:r>
      <w:r w:rsidR="00F81842">
        <w:t>a rīkojumu Nr.</w:t>
      </w:r>
      <w:r w:rsidR="00F81842" w:rsidRPr="00F81842">
        <w:t xml:space="preserve"> 587</w:t>
      </w:r>
      <w:r w:rsidR="00F81842">
        <w:t xml:space="preserve">)  </w:t>
      </w:r>
      <w:r>
        <w:t>noteikto ar  kopējo pieejamo ERAF finansējumu – 15,52 milj.</w:t>
      </w:r>
      <w:r w:rsidR="00A07941">
        <w:t> </w:t>
      </w:r>
      <w:r w:rsidR="00A07941" w:rsidRPr="00C0340E">
        <w:rPr>
          <w:i/>
          <w:iCs/>
        </w:rPr>
        <w:t>euro</w:t>
      </w:r>
      <w:r>
        <w:t>, no tiem katra plānošanas reģiona teritorijai – 3</w:t>
      </w:r>
      <w:r w:rsidR="00EB01F4">
        <w:t>,11</w:t>
      </w:r>
      <w:r w:rsidR="00BA70F5">
        <w:t> milj</w:t>
      </w:r>
      <w:r>
        <w:t>.</w:t>
      </w:r>
      <w:r w:rsidR="008922B9">
        <w:t xml:space="preserve"> </w:t>
      </w:r>
      <w:r w:rsidR="00A07941" w:rsidRPr="00C0340E">
        <w:rPr>
          <w:i/>
          <w:iCs/>
        </w:rPr>
        <w:t>euro</w:t>
      </w:r>
      <w:r w:rsidR="00A07941">
        <w:t>.</w:t>
      </w:r>
      <w:r>
        <w:t xml:space="preserve"> Pasākumu paredzēts īstenot līdz 2029.</w:t>
      </w:r>
      <w:r w:rsidR="0018310A">
        <w:t> </w:t>
      </w:r>
      <w:r>
        <w:t>gada 31.</w:t>
      </w:r>
      <w:r w:rsidR="00A07941">
        <w:t> </w:t>
      </w:r>
      <w:r>
        <w:t>decembrim. Vidzemes plānošanas reģions ir iesniedzis VARAM projektu idejas, savukārt Kurzemes plānošanas reģion</w:t>
      </w:r>
      <w:r w:rsidR="003E1084">
        <w:t>ā</w:t>
      </w:r>
      <w:r>
        <w:t xml:space="preserve"> Ventspils pašvaldība plāno virzīt projekta ideju par Digitālā dvīņa platformas izveidi ar citām reģiona pašvaldībām.</w:t>
      </w:r>
    </w:p>
    <w:p w14:paraId="13AAE4BE" w14:textId="33BDF55B" w:rsidR="000B675A" w:rsidRPr="003C60FB" w:rsidRDefault="007C45B0" w:rsidP="00C0340E">
      <w:r>
        <w:t>Viens no galvenajiem izaicinājumiem i</w:t>
      </w:r>
      <w:r w:rsidR="000B675A">
        <w:t xml:space="preserve">novatīvu tehnoloģiju un risinājumu ieviešanai valsts pārvaldē līdz šim </w:t>
      </w:r>
      <w:r>
        <w:t xml:space="preserve">ir </w:t>
      </w:r>
      <w:r w:rsidR="000B675A">
        <w:t>bijis zemais inovatīvu iepirkumu skaits. Lai to risinātu</w:t>
      </w:r>
      <w:r w:rsidR="003915D8">
        <w:t>,</w:t>
      </w:r>
      <w:r w:rsidR="000B675A">
        <w:t xml:space="preserve"> Iepirkumu uzraudzības birojs 2022.</w:t>
      </w:r>
      <w:r w:rsidR="00465FF4">
        <w:t> </w:t>
      </w:r>
      <w:r w:rsidR="000B675A">
        <w:t xml:space="preserve">gadā izstrādāja </w:t>
      </w:r>
      <w:r w:rsidR="003915D8">
        <w:t xml:space="preserve">un </w:t>
      </w:r>
      <w:r w:rsidR="006964F4">
        <w:t xml:space="preserve">tīmekļvietnē </w:t>
      </w:r>
      <w:r w:rsidR="000B675A">
        <w:t>publicēja pašmācību moduli “</w:t>
      </w:r>
      <w:r w:rsidR="00A50A93">
        <w:t>P</w:t>
      </w:r>
      <w:r w:rsidR="00A50A93" w:rsidRPr="00A50A93">
        <w:t xml:space="preserve">ašmācību kursu </w:t>
      </w:r>
      <w:hyperlink r:id="rId19">
        <w:r w:rsidR="00A50A93">
          <w:t>s</w:t>
        </w:r>
        <w:r w:rsidR="000B675A" w:rsidRPr="003C60FB">
          <w:t>tratēģiskais iepirkums</w:t>
        </w:r>
      </w:hyperlink>
      <w:r w:rsidR="000B675A">
        <w:t xml:space="preserve">", kurā iekļauta sadaļa (modulis) par inovāciju iepirkumiem. </w:t>
      </w:r>
    </w:p>
    <w:p w14:paraId="0BBF4CF0" w14:textId="7F2E0D78" w:rsidR="00B91315" w:rsidRPr="003B4161" w:rsidRDefault="00EC47CB" w:rsidP="003B4161">
      <w:r>
        <w:t>Attīstības virziena īstenošanas pasākumu izpildes atbilstība Plānā noteiktajiem termiņiem ir atspoguļota</w:t>
      </w:r>
      <w:r w:rsidR="001D6B4C" w:rsidRPr="00EC47CB">
        <w:t xml:space="preserve"> </w:t>
      </w:r>
      <w:r w:rsidR="005C0990">
        <w:t>6</w:t>
      </w:r>
      <w:r w:rsidR="001D6B4C" w:rsidRPr="00EC47CB">
        <w:t>.</w:t>
      </w:r>
      <w:r>
        <w:t> </w:t>
      </w:r>
      <w:r w:rsidR="001D6B4C" w:rsidRPr="00EC47CB">
        <w:t>attēlā.</w:t>
      </w:r>
    </w:p>
    <w:p w14:paraId="6B90C039" w14:textId="35E028A8" w:rsidR="00B93FD3" w:rsidRPr="008D5E56" w:rsidRDefault="11F05EEF" w:rsidP="008D5E56">
      <w:pPr>
        <w:spacing w:before="120" w:after="120"/>
        <w:ind w:firstLine="0"/>
        <w:jc w:val="right"/>
        <w:rPr>
          <w:rFonts w:cs="Times New Roman"/>
        </w:rPr>
      </w:pPr>
      <w:r w:rsidRPr="558CC4E2">
        <w:rPr>
          <w:rFonts w:cs="Times New Roman"/>
        </w:rPr>
        <w:t>6</w:t>
      </w:r>
      <w:r w:rsidR="59B4FFC1" w:rsidRPr="558CC4E2">
        <w:rPr>
          <w:rFonts w:cs="Times New Roman"/>
        </w:rPr>
        <w:t>.attēls</w:t>
      </w:r>
    </w:p>
    <w:p w14:paraId="3471C5D2" w14:textId="48C4414F" w:rsidR="3357580A" w:rsidRDefault="00530124" w:rsidP="00A108FA">
      <w:pPr>
        <w:spacing w:before="120" w:after="120"/>
        <w:ind w:left="283"/>
        <w:jc w:val="right"/>
      </w:pPr>
      <w:r>
        <w:rPr>
          <w:noProof/>
        </w:rPr>
        <w:drawing>
          <wp:inline distT="0" distB="0" distL="0" distR="0" wp14:anchorId="2C0A55DB" wp14:editId="082BF96D">
            <wp:extent cx="4069080" cy="2352675"/>
            <wp:effectExtent l="0" t="0" r="7620" b="9525"/>
            <wp:docPr id="90405309" name="Chart 1">
              <a:extLst xmlns:a="http://schemas.openxmlformats.org/drawingml/2006/main">
                <a:ext uri="{FF2B5EF4-FFF2-40B4-BE49-F238E27FC236}">
                  <a16:creationId xmlns:a16="http://schemas.microsoft.com/office/drawing/2014/main" id="{1EB857A0-5FF9-43F0-9719-EAA4686897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7F183DA" w14:textId="6C432270" w:rsidR="18BE7760" w:rsidRDefault="00004B85" w:rsidP="008922B9">
      <w:pPr>
        <w:pStyle w:val="Heading3"/>
      </w:pPr>
      <w:bookmarkStart w:id="38" w:name="_Toc202176828"/>
      <w:r>
        <w:t>Secinājumi</w:t>
      </w:r>
      <w:r w:rsidR="00582D0A">
        <w:t xml:space="preserve"> un turpmākā nepieciešamā rīcība</w:t>
      </w:r>
      <w:bookmarkEnd w:id="38"/>
    </w:p>
    <w:p w14:paraId="07802240" w14:textId="6962DE78" w:rsidR="004D5DFC" w:rsidRPr="005916C2" w:rsidRDefault="00571AC1" w:rsidP="00D2770D">
      <w:r w:rsidRPr="005916C2">
        <w:t xml:space="preserve">Plānā </w:t>
      </w:r>
      <w:r w:rsidR="0085028C" w:rsidRPr="005916C2">
        <w:t xml:space="preserve">ietverto pasākumu izpilde </w:t>
      </w:r>
      <w:r w:rsidR="001E695B" w:rsidRPr="005916C2">
        <w:t>attīstības jomā</w:t>
      </w:r>
      <w:r w:rsidR="0085028C" w:rsidRPr="005916C2">
        <w:t xml:space="preserve"> </w:t>
      </w:r>
      <w:r w:rsidR="001E695B" w:rsidRPr="005916C2">
        <w:t>“</w:t>
      </w:r>
      <w:r w:rsidR="0085028C" w:rsidRPr="005916C2">
        <w:t>IKT inovāciju attīstība un komercializācija, industrija un zinātne</w:t>
      </w:r>
      <w:r w:rsidR="001E695B" w:rsidRPr="005916C2">
        <w:t>”</w:t>
      </w:r>
      <w:r w:rsidR="00882243" w:rsidRPr="005916C2">
        <w:t xml:space="preserve"> turpinās</w:t>
      </w:r>
      <w:r w:rsidR="005916C2" w:rsidRPr="005916C2">
        <w:t xml:space="preserve">, </w:t>
      </w:r>
      <w:r w:rsidR="004D5DFC" w:rsidRPr="005916C2">
        <w:rPr>
          <w:rFonts w:cs="Times New Roman"/>
          <w:lang w:eastAsia="lv-LV"/>
        </w:rPr>
        <w:t>līdz ar to novērtēt Pamatnostādņu īstenošanā ieguldīto resursu  izlietojuma efektivitāti</w:t>
      </w:r>
      <w:r w:rsidR="004D5DFC" w:rsidRPr="00597B42">
        <w:rPr>
          <w:rFonts w:cs="Times New Roman"/>
          <w:lang w:eastAsia="lv-LV"/>
        </w:rPr>
        <w:t xml:space="preserve"> un </w:t>
      </w:r>
      <w:r w:rsidR="004D5DFC" w:rsidRPr="00520516">
        <w:rPr>
          <w:rFonts w:cs="Times New Roman"/>
          <w:lang w:eastAsia="lv-LV"/>
        </w:rPr>
        <w:t xml:space="preserve">to faktisko ietekmi uz minētajiem rezultatīvajiem rādītājiem būs iespējams tikai pēc pasākumu </w:t>
      </w:r>
      <w:r w:rsidR="004D5DFC">
        <w:rPr>
          <w:rFonts w:cs="Times New Roman"/>
          <w:lang w:eastAsia="lv-LV"/>
        </w:rPr>
        <w:t xml:space="preserve">ieviešanas </w:t>
      </w:r>
      <w:r w:rsidR="004D5DFC" w:rsidRPr="00520516">
        <w:rPr>
          <w:rFonts w:cs="Times New Roman"/>
          <w:lang w:eastAsia="lv-LV"/>
        </w:rPr>
        <w:t>pabeigšanas</w:t>
      </w:r>
      <w:r w:rsidR="005916C2">
        <w:rPr>
          <w:rFonts w:cs="Times New Roman"/>
          <w:lang w:eastAsia="lv-LV"/>
        </w:rPr>
        <w:t>.</w:t>
      </w:r>
    </w:p>
    <w:p w14:paraId="6C7C6F2F" w14:textId="01CA7F62" w:rsidR="009358A2" w:rsidRPr="004F2F15" w:rsidRDefault="00876CE2" w:rsidP="00D2770D">
      <w:r w:rsidRPr="004F2F15">
        <w:t>Atzinīgi vērtējams kāpums, kas noticis privātā sektora ieguldījumiem, tomēr pirmšķietami</w:t>
      </w:r>
      <w:r w:rsidR="004F2F15">
        <w:t xml:space="preserve"> veikto ieguldījumu </w:t>
      </w:r>
      <w:r w:rsidRPr="004F2F15">
        <w:t xml:space="preserve">sociālekonomiskā </w:t>
      </w:r>
      <w:r w:rsidR="004F2F15" w:rsidRPr="004F2F15">
        <w:t xml:space="preserve">pievienotā vērtība arvien saglabājas </w:t>
      </w:r>
      <w:r w:rsidR="00524869" w:rsidRPr="004F2F15">
        <w:t>nep</w:t>
      </w:r>
      <w:r w:rsidR="00535683">
        <w:t>ie</w:t>
      </w:r>
      <w:r w:rsidR="00524869" w:rsidRPr="004F2F15">
        <w:t>tiekošā</w:t>
      </w:r>
      <w:r w:rsidR="004F2F15" w:rsidRPr="004F2F15">
        <w:t xml:space="preserve"> līmenī. </w:t>
      </w:r>
    </w:p>
    <w:p w14:paraId="1DFD660F" w14:textId="71412878" w:rsidR="00F56956" w:rsidRDefault="00116CC7" w:rsidP="00D2770D">
      <w:pPr>
        <w:spacing w:after="0"/>
      </w:pPr>
      <w:r w:rsidRPr="00116CC7">
        <w:t>Investīciju piesaiste</w:t>
      </w:r>
      <w:r>
        <w:t>: Privāto investoru un riska kapitāla piesaiste IKT pētniecības projektiem ir izaicinājums, jo ir nepieciešams veidot uzticību un izpratni par pētniecības potenciālo atdevi</w:t>
      </w:r>
      <w:r w:rsidR="00331337">
        <w:t>.</w:t>
      </w:r>
    </w:p>
    <w:p w14:paraId="3E667E44" w14:textId="20B7DFAA" w:rsidR="003876B9" w:rsidRDefault="003876B9" w:rsidP="008922B9">
      <w:pPr>
        <w:pStyle w:val="Heading3"/>
      </w:pPr>
      <w:bookmarkStart w:id="39" w:name="_Toc202176829"/>
      <w:r>
        <w:lastRenderedPageBreak/>
        <w:t>Ieteikumi</w:t>
      </w:r>
      <w:bookmarkEnd w:id="39"/>
      <w:r>
        <w:t xml:space="preserve"> </w:t>
      </w:r>
    </w:p>
    <w:p w14:paraId="21991068" w14:textId="7A6CAC9C" w:rsidR="00A84D68" w:rsidRDefault="00A84D68" w:rsidP="008922B9">
      <w:r w:rsidRPr="00A84D68">
        <w:t>Veidot partnerības Baltijas un Ziemeļvalstu inovāciju projektos, kas sekmē kopēju ekonomisko izaugsmi un resursu optimizāciju.</w:t>
      </w:r>
    </w:p>
    <w:p w14:paraId="6BECD1E6" w14:textId="1720546D" w:rsidR="00DA0639" w:rsidRDefault="00C20408" w:rsidP="008922B9">
      <w:r w:rsidRPr="00C20408">
        <w:t>Attīstīt tehnoloģiju parkus un inovāciju centrus, sekmējot zināšanu pārnesi</w:t>
      </w:r>
      <w:r>
        <w:t xml:space="preserve">, jo īpaši </w:t>
      </w:r>
      <w:r w:rsidR="004263D4" w:rsidRPr="004263D4">
        <w:t>apvieno</w:t>
      </w:r>
      <w:r w:rsidR="004263D4">
        <w:t>jot</w:t>
      </w:r>
      <w:r w:rsidR="004263D4" w:rsidRPr="004263D4">
        <w:t xml:space="preserve"> tehnoloģijas, uzņēmējdarbību un ilgtspēju.</w:t>
      </w:r>
    </w:p>
    <w:p w14:paraId="2996771F" w14:textId="0B007088" w:rsidR="00C367FE" w:rsidRDefault="00F76815" w:rsidP="001C4AD1">
      <w:r>
        <w:t>Pilnveidot</w:t>
      </w:r>
      <w:r w:rsidRPr="00F76815">
        <w:t xml:space="preserve"> regulatīvo vidi inovāciju </w:t>
      </w:r>
      <w:r w:rsidR="00615448">
        <w:t xml:space="preserve">un tehnoloģiju </w:t>
      </w:r>
      <w:r w:rsidRPr="00F76815">
        <w:t>ieviešanai</w:t>
      </w:r>
      <w:r w:rsidR="00D2196A">
        <w:t>, jo īpaši kontekstā ar smilškastu izveidi.</w:t>
      </w:r>
    </w:p>
    <w:p w14:paraId="2F9AEB99" w14:textId="05B879CA" w:rsidR="00A530B7" w:rsidRDefault="00A530B7" w:rsidP="001C4AD1">
      <w:r>
        <w:t>Ņemot vērā augsti kvalificētu speciālistu aizplūšanu uz ārvalstīm un cilvēkkapitāla ierobežoto pieejamību, ir būtiski turpināt un pastiprināt pasākumus talantu piesaistes un cilvēkkapitāla attīstības jomā, lai nodrošinātu pētniecības projektu ilgtspēju un veicinātu vietējo ekspertu noturēšanu</w:t>
      </w:r>
      <w:r w:rsidR="002E694A">
        <w:t>.</w:t>
      </w:r>
    </w:p>
    <w:p w14:paraId="0F1A3C52" w14:textId="4EEB07C9" w:rsidR="001C4AD1" w:rsidRDefault="001C4AD1" w:rsidP="001C4AD1">
      <w:r>
        <w:t xml:space="preserve">Ņemot vērā inovāciju horizontālo nozīmi tautsaimniecības attīstībai, turpināt palielināt inovācijām atvēlēto valsts finansējumu. </w:t>
      </w:r>
    </w:p>
    <w:p w14:paraId="6639E2D0" w14:textId="6E510A5A" w:rsidR="00F56956" w:rsidRPr="00F177C8" w:rsidRDefault="00F254DD" w:rsidP="008922B9">
      <w:pPr>
        <w:pStyle w:val="Heading2"/>
        <w:rPr>
          <w:rStyle w:val="Heading2Char"/>
          <w:rFonts w:ascii="Times New Roman" w:eastAsia="Times New Roman" w:hAnsi="Times New Roman" w:cs="Times New Roman"/>
          <w:b/>
          <w:bCs/>
        </w:rPr>
      </w:pPr>
      <w:bookmarkStart w:id="40" w:name="_Toc202176830"/>
      <w:r w:rsidRPr="610F1892">
        <w:rPr>
          <w:rStyle w:val="Heading2Char"/>
          <w:rFonts w:ascii="Times New Roman" w:eastAsia="Times New Roman" w:hAnsi="Times New Roman" w:cs="Times New Roman"/>
          <w:b/>
          <w:bCs/>
        </w:rPr>
        <w:t>“</w:t>
      </w:r>
      <w:r w:rsidR="00F56956" w:rsidRPr="610F1892">
        <w:rPr>
          <w:rStyle w:val="Heading2Char"/>
          <w:rFonts w:ascii="Times New Roman" w:eastAsia="Times New Roman" w:hAnsi="Times New Roman" w:cs="Times New Roman"/>
          <w:b/>
          <w:bCs/>
        </w:rPr>
        <w:t>Digitālās transformācijas pārvaldība</w:t>
      </w:r>
      <w:r w:rsidRPr="610F1892">
        <w:rPr>
          <w:rStyle w:val="Heading2Char"/>
          <w:rFonts w:ascii="Times New Roman" w:eastAsia="Times New Roman" w:hAnsi="Times New Roman" w:cs="Times New Roman"/>
          <w:b/>
          <w:bCs/>
        </w:rPr>
        <w:t>”</w:t>
      </w:r>
      <w:bookmarkEnd w:id="40"/>
    </w:p>
    <w:p w14:paraId="52D5473C" w14:textId="49BE1904" w:rsidR="00176C51" w:rsidRPr="0058462A" w:rsidRDefault="00176C51" w:rsidP="008922B9">
      <w:pPr>
        <w:pStyle w:val="Heading3"/>
        <w:rPr>
          <w:rStyle w:val="Heading3Char"/>
          <w:rFonts w:eastAsia="Times New Roman" w:cs="Times New Roman"/>
          <w:b/>
          <w:bCs/>
        </w:rPr>
      </w:pPr>
      <w:bookmarkStart w:id="41" w:name="_Toc202176831"/>
      <w:r w:rsidRPr="610F1892">
        <w:rPr>
          <w:rStyle w:val="Heading3Char"/>
          <w:rFonts w:eastAsia="Times New Roman" w:cs="Times New Roman"/>
          <w:b/>
          <w:bCs/>
        </w:rPr>
        <w:t>Pašreizējais stāvoklis attīstības jomā</w:t>
      </w:r>
      <w:bookmarkEnd w:id="41"/>
    </w:p>
    <w:p w14:paraId="21052410" w14:textId="0B92D85B" w:rsidR="5C5F35D6" w:rsidRDefault="5C5F35D6" w:rsidP="00D2770D">
      <w:pPr>
        <w:rPr>
          <w:rFonts w:eastAsia="Times New Roman" w:cs="Times New Roman"/>
        </w:rPr>
      </w:pPr>
      <w:r w:rsidRPr="53468CB2">
        <w:rPr>
          <w:rFonts w:eastAsia="Times New Roman" w:cs="Times New Roman"/>
        </w:rPr>
        <w:t xml:space="preserve">Digitālā transformācija ir viena no horizontālākajām </w:t>
      </w:r>
      <w:r w:rsidR="55DDE1AF" w:rsidRPr="53468CB2">
        <w:rPr>
          <w:rFonts w:eastAsia="Times New Roman" w:cs="Times New Roman"/>
        </w:rPr>
        <w:t xml:space="preserve">jomām, kuras veiksmīga ieviešana sniedz </w:t>
      </w:r>
      <w:r w:rsidR="63BFC7D9" w:rsidRPr="53468CB2">
        <w:rPr>
          <w:rFonts w:eastAsia="Times New Roman" w:cs="Times New Roman"/>
        </w:rPr>
        <w:t>ieguldījumu visu nozaru politikās</w:t>
      </w:r>
      <w:r w:rsidR="5DC4F853" w:rsidRPr="53468CB2">
        <w:rPr>
          <w:rFonts w:eastAsia="Times New Roman" w:cs="Times New Roman"/>
        </w:rPr>
        <w:t>.</w:t>
      </w:r>
      <w:r w:rsidR="4CF949E4" w:rsidRPr="53468CB2">
        <w:rPr>
          <w:rFonts w:eastAsia="Times New Roman" w:cs="Times New Roman"/>
        </w:rPr>
        <w:t xml:space="preserve"> Pieaugot digitalizācijas nozīmei starpnozaru politiku attīstībā, palielinājās arī nepieciešamība pēc</w:t>
      </w:r>
      <w:r w:rsidR="5C00498B" w:rsidRPr="53468CB2">
        <w:rPr>
          <w:rFonts w:eastAsia="Times New Roman" w:cs="Times New Roman"/>
        </w:rPr>
        <w:t xml:space="preserve"> </w:t>
      </w:r>
      <w:r w:rsidR="190E920B" w:rsidRPr="53468CB2">
        <w:rPr>
          <w:rFonts w:eastAsia="Times New Roman" w:cs="Times New Roman"/>
        </w:rPr>
        <w:t>stratēģiskā</w:t>
      </w:r>
      <w:r w:rsidR="4CF949E4" w:rsidRPr="53468CB2">
        <w:rPr>
          <w:rFonts w:eastAsia="Times New Roman" w:cs="Times New Roman"/>
        </w:rPr>
        <w:t>s plānošanas un ieviešanas uzraudzības</w:t>
      </w:r>
      <w:r w:rsidR="31EDEC78" w:rsidRPr="53468CB2">
        <w:rPr>
          <w:rFonts w:eastAsia="Times New Roman" w:cs="Times New Roman"/>
        </w:rPr>
        <w:t xml:space="preserve">. Galvenais mērķis ir novērst nozaru politiku fragmentāciju, izveidojot </w:t>
      </w:r>
      <w:r w:rsidR="312BFB7E" w:rsidRPr="53468CB2">
        <w:rPr>
          <w:rFonts w:eastAsia="Times New Roman" w:cs="Times New Roman"/>
        </w:rPr>
        <w:t xml:space="preserve">uzraudzības mehānismu, kas ir elastīgs un pārrauga veikto investīciju lietderību. </w:t>
      </w:r>
    </w:p>
    <w:p w14:paraId="34EC28DA" w14:textId="0B2BD85E" w:rsidR="00B47932" w:rsidRPr="0058462A" w:rsidRDefault="00B47932" w:rsidP="008922B9">
      <w:pPr>
        <w:pStyle w:val="Heading3"/>
        <w:rPr>
          <w:rStyle w:val="Heading3Char"/>
          <w:rFonts w:eastAsia="Times New Roman" w:cs="Times New Roman"/>
          <w:b/>
          <w:bCs/>
        </w:rPr>
      </w:pPr>
      <w:bookmarkStart w:id="42" w:name="_Toc202176832"/>
      <w:r w:rsidRPr="610F1892">
        <w:rPr>
          <w:rStyle w:val="Heading3Char"/>
          <w:rFonts w:eastAsia="Times New Roman" w:cs="Times New Roman"/>
          <w:b/>
          <w:bCs/>
        </w:rPr>
        <w:t>Īstenotā politika, pasākumi un darbības</w:t>
      </w:r>
      <w:bookmarkEnd w:id="42"/>
    </w:p>
    <w:p w14:paraId="4996A0F8" w14:textId="5DB4F3BC" w:rsidR="72C83C21" w:rsidRPr="008922B9" w:rsidRDefault="38EF6BFE" w:rsidP="00D2770D">
      <w:pPr>
        <w:pStyle w:val="ListParagraph"/>
        <w:numPr>
          <w:ilvl w:val="0"/>
          <w:numId w:val="1"/>
        </w:numPr>
        <w:rPr>
          <w:rFonts w:eastAsia="Times New Roman" w:cs="Times New Roman"/>
        </w:rPr>
      </w:pPr>
      <w:r w:rsidRPr="610F1892">
        <w:rPr>
          <w:rFonts w:eastAsia="Times New Roman" w:cs="Times New Roman"/>
        </w:rPr>
        <w:t xml:space="preserve">Pamatojoties uz Pamatnostādņu aptverošo lomu un atbilstoši OECD </w:t>
      </w:r>
      <w:r w:rsidR="7EB3D9D5" w:rsidRPr="610F1892">
        <w:rPr>
          <w:rFonts w:eastAsia="Times New Roman" w:cs="Times New Roman"/>
        </w:rPr>
        <w:t>2021.gad</w:t>
      </w:r>
      <w:r w:rsidR="04EB2164" w:rsidRPr="610F1892">
        <w:rPr>
          <w:rFonts w:eastAsia="Times New Roman" w:cs="Times New Roman"/>
        </w:rPr>
        <w:t>ā veiktajā</w:t>
      </w:r>
      <w:r w:rsidR="7EB3D9D5" w:rsidRPr="610F1892">
        <w:rPr>
          <w:rFonts w:eastAsia="Times New Roman" w:cs="Times New Roman"/>
        </w:rPr>
        <w:t xml:space="preserve"> </w:t>
      </w:r>
      <w:r w:rsidR="1C2B4629" w:rsidRPr="6C766856">
        <w:rPr>
          <w:rFonts w:eastAsia="Times New Roman" w:cs="Times New Roman"/>
        </w:rPr>
        <w:t xml:space="preserve">izvērtējumā </w:t>
      </w:r>
      <w:r w:rsidRPr="610F1892">
        <w:rPr>
          <w:rFonts w:eastAsia="Times New Roman" w:cs="Times New Roman"/>
        </w:rPr>
        <w:t>"</w:t>
      </w:r>
      <w:r w:rsidRPr="6E1936C8">
        <w:rPr>
          <w:rFonts w:eastAsia="Times New Roman" w:cs="Times New Roman"/>
          <w:i/>
          <w:iCs/>
        </w:rPr>
        <w:t>Going Digital in Latvia</w:t>
      </w:r>
      <w:r w:rsidRPr="610F1892">
        <w:rPr>
          <w:rFonts w:eastAsia="Times New Roman" w:cs="Times New Roman"/>
        </w:rPr>
        <w:t>"</w:t>
      </w:r>
      <w:r w:rsidR="51940687" w:rsidRPr="610F1892">
        <w:rPr>
          <w:rFonts w:eastAsia="Times New Roman" w:cs="Times New Roman"/>
        </w:rPr>
        <w:t xml:space="preserve">, </w:t>
      </w:r>
      <w:r w:rsidR="0ECA7F1E" w:rsidRPr="610F1892">
        <w:rPr>
          <w:rFonts w:eastAsia="Times New Roman" w:cs="Times New Roman"/>
        </w:rPr>
        <w:t>ietverta</w:t>
      </w:r>
      <w:r w:rsidR="1C2B4629" w:rsidRPr="6C766856">
        <w:rPr>
          <w:rFonts w:eastAsia="Times New Roman" w:cs="Times New Roman"/>
        </w:rPr>
        <w:t>ja</w:t>
      </w:r>
      <w:r w:rsidR="0ECA7F1E" w:rsidRPr="610F1892">
        <w:rPr>
          <w:rFonts w:eastAsia="Times New Roman" w:cs="Times New Roman"/>
        </w:rPr>
        <w:t>i</w:t>
      </w:r>
      <w:r w:rsidR="6A988F52" w:rsidRPr="610F1892">
        <w:rPr>
          <w:rFonts w:eastAsia="Times New Roman" w:cs="Times New Roman"/>
        </w:rPr>
        <w:t xml:space="preserve"> rekomendācij</w:t>
      </w:r>
      <w:r w:rsidR="70A11FC1" w:rsidRPr="610F1892">
        <w:rPr>
          <w:rFonts w:eastAsia="Times New Roman" w:cs="Times New Roman"/>
        </w:rPr>
        <w:t>ai</w:t>
      </w:r>
      <w:r w:rsidR="6A988F52" w:rsidRPr="610F1892">
        <w:rPr>
          <w:rFonts w:eastAsia="Times New Roman" w:cs="Times New Roman"/>
        </w:rPr>
        <w:t xml:space="preserve"> attiecībā uz </w:t>
      </w:r>
      <w:r w:rsidR="51940687" w:rsidRPr="610F1892">
        <w:rPr>
          <w:rFonts w:eastAsia="Times New Roman" w:cs="Times New Roman"/>
        </w:rPr>
        <w:t>digitalizācijas veicin</w:t>
      </w:r>
      <w:r w:rsidR="33A6F967" w:rsidRPr="610F1892">
        <w:rPr>
          <w:rFonts w:eastAsia="Times New Roman" w:cs="Times New Roman"/>
        </w:rPr>
        <w:t>āšanu</w:t>
      </w:r>
      <w:r w:rsidR="51940687" w:rsidRPr="610F1892">
        <w:rPr>
          <w:rFonts w:eastAsia="Times New Roman" w:cs="Times New Roman"/>
        </w:rPr>
        <w:t xml:space="preserve"> </w:t>
      </w:r>
      <w:r w:rsidR="2651E481" w:rsidRPr="610F1892">
        <w:rPr>
          <w:rFonts w:eastAsia="Times New Roman" w:cs="Times New Roman"/>
        </w:rPr>
        <w:t>tieši starpministriju līmenī</w:t>
      </w:r>
      <w:r w:rsidR="1C2B4629" w:rsidRPr="6C766856">
        <w:rPr>
          <w:rFonts w:eastAsia="Times New Roman" w:cs="Times New Roman"/>
        </w:rPr>
        <w:t>,</w:t>
      </w:r>
      <w:r w:rsidR="453DFD5E" w:rsidRPr="610F1892">
        <w:rPr>
          <w:rFonts w:eastAsia="Times New Roman" w:cs="Times New Roman"/>
        </w:rPr>
        <w:t xml:space="preserve"> tika norādīts uz</w:t>
      </w:r>
      <w:r w:rsidR="51940687" w:rsidRPr="610F1892">
        <w:rPr>
          <w:rFonts w:eastAsia="Times New Roman" w:cs="Times New Roman"/>
          <w:lang w:val="lv"/>
        </w:rPr>
        <w:t xml:space="preserve"> digitālās transformācijas politik</w:t>
      </w:r>
      <w:r w:rsidR="229107F9" w:rsidRPr="610F1892">
        <w:rPr>
          <w:rFonts w:eastAsia="Times New Roman" w:cs="Times New Roman"/>
          <w:lang w:val="lv"/>
        </w:rPr>
        <w:t>as</w:t>
      </w:r>
      <w:r w:rsidR="51940687" w:rsidRPr="610F1892">
        <w:rPr>
          <w:rFonts w:eastAsia="Times New Roman" w:cs="Times New Roman"/>
          <w:lang w:val="lv"/>
        </w:rPr>
        <w:t xml:space="preserve"> koordinācijas mehānism</w:t>
      </w:r>
      <w:r w:rsidR="0F5A2985" w:rsidRPr="610F1892">
        <w:rPr>
          <w:rFonts w:eastAsia="Times New Roman" w:cs="Times New Roman"/>
          <w:lang w:val="lv"/>
        </w:rPr>
        <w:t>a pilnveides nepieciešamību valdības līmenī</w:t>
      </w:r>
      <w:r w:rsidR="66C452FE" w:rsidRPr="610F1892">
        <w:rPr>
          <w:rFonts w:eastAsia="Times New Roman" w:cs="Times New Roman"/>
          <w:lang w:val="lv"/>
        </w:rPr>
        <w:t>, lai</w:t>
      </w:r>
      <w:r w:rsidR="56549B49" w:rsidRPr="610F1892">
        <w:rPr>
          <w:rFonts w:eastAsia="Times New Roman" w:cs="Times New Roman"/>
          <w:lang w:val="lv"/>
        </w:rPr>
        <w:t xml:space="preserve"> </w:t>
      </w:r>
      <w:r w:rsidR="43C8B89B" w:rsidRPr="610F1892">
        <w:rPr>
          <w:rFonts w:eastAsia="Times New Roman" w:cs="Times New Roman"/>
          <w:lang w:val="lv"/>
        </w:rPr>
        <w:t xml:space="preserve">efektīvāk risinātu starpresoru jautājumus un </w:t>
      </w:r>
      <w:r w:rsidR="1A570203" w:rsidRPr="610F1892">
        <w:rPr>
          <w:rFonts w:eastAsia="Times New Roman" w:cs="Times New Roman"/>
          <w:lang w:val="lv"/>
        </w:rPr>
        <w:t>nodrošinātu</w:t>
      </w:r>
      <w:r w:rsidR="43C8B89B" w:rsidRPr="610F1892">
        <w:rPr>
          <w:rFonts w:eastAsia="Times New Roman" w:cs="Times New Roman"/>
          <w:lang w:val="lv"/>
        </w:rPr>
        <w:t xml:space="preserve"> </w:t>
      </w:r>
      <w:r w:rsidR="097BB7DC" w:rsidRPr="610F1892">
        <w:rPr>
          <w:rFonts w:eastAsia="Times New Roman" w:cs="Times New Roman"/>
          <w:lang w:val="lv"/>
        </w:rPr>
        <w:t>mini</w:t>
      </w:r>
      <w:r w:rsidR="1A570203" w:rsidRPr="610F1892">
        <w:rPr>
          <w:rFonts w:eastAsia="Times New Roman" w:cs="Times New Roman"/>
          <w:lang w:val="lv"/>
        </w:rPr>
        <w:t>s</w:t>
      </w:r>
      <w:r w:rsidR="097BB7DC" w:rsidRPr="610F1892">
        <w:rPr>
          <w:rFonts w:eastAsia="Times New Roman" w:cs="Times New Roman"/>
          <w:lang w:val="lv"/>
        </w:rPr>
        <w:t>triju darbības jomu</w:t>
      </w:r>
      <w:r w:rsidR="43C8B89B" w:rsidRPr="610F1892">
        <w:rPr>
          <w:rFonts w:eastAsia="Times New Roman" w:cs="Times New Roman"/>
          <w:lang w:val="lv"/>
        </w:rPr>
        <w:t xml:space="preserve"> </w:t>
      </w:r>
      <w:r w:rsidR="642E9ECB" w:rsidRPr="610F1892">
        <w:rPr>
          <w:rFonts w:eastAsia="Times New Roman" w:cs="Times New Roman"/>
          <w:lang w:val="lv"/>
        </w:rPr>
        <w:t xml:space="preserve">digitālo </w:t>
      </w:r>
      <w:r w:rsidR="43C8B89B" w:rsidRPr="610F1892">
        <w:rPr>
          <w:rFonts w:eastAsia="Times New Roman" w:cs="Times New Roman"/>
          <w:lang w:val="lv"/>
        </w:rPr>
        <w:t>sinerģiju.</w:t>
      </w:r>
      <w:r w:rsidR="72C83C21" w:rsidRPr="610F1892">
        <w:rPr>
          <w:rFonts w:eastAsia="Times New Roman" w:cs="Times New Roman"/>
          <w:vertAlign w:val="superscript"/>
        </w:rPr>
        <w:footnoteReference w:id="89"/>
      </w:r>
      <w:r w:rsidR="08696D59" w:rsidRPr="610F1892">
        <w:rPr>
          <w:rFonts w:eastAsia="Times New Roman" w:cs="Times New Roman"/>
          <w:lang w:val="lv"/>
        </w:rPr>
        <w:t xml:space="preserve"> </w:t>
      </w:r>
      <w:r w:rsidR="0D039C08" w:rsidRPr="008922B9">
        <w:rPr>
          <w:rFonts w:eastAsia="Times New Roman" w:cs="Times New Roman"/>
          <w:lang w:val="lv"/>
        </w:rPr>
        <w:t xml:space="preserve">Līdz ar šo Pamatnostādņu izstrādi kā viens no uzdevumiem tika noteikts </w:t>
      </w:r>
      <w:r w:rsidR="5561A86C" w:rsidRPr="008922B9">
        <w:rPr>
          <w:rFonts w:eastAsia="Times New Roman" w:cs="Times New Roman"/>
          <w:lang w:val="lv"/>
        </w:rPr>
        <w:t>iepriekš minētās</w:t>
      </w:r>
      <w:r w:rsidR="0D039C08" w:rsidRPr="008922B9">
        <w:rPr>
          <w:rFonts w:eastAsia="Times New Roman" w:cs="Times New Roman"/>
          <w:lang w:val="lv"/>
        </w:rPr>
        <w:t xml:space="preserve"> rekomendācijas izpild</w:t>
      </w:r>
      <w:r w:rsidR="0A312C5A" w:rsidRPr="008922B9">
        <w:rPr>
          <w:rFonts w:eastAsia="Times New Roman" w:cs="Times New Roman"/>
          <w:lang w:val="lv"/>
        </w:rPr>
        <w:t>e</w:t>
      </w:r>
      <w:r w:rsidR="0D039C08" w:rsidRPr="008922B9">
        <w:rPr>
          <w:rFonts w:eastAsia="Times New Roman" w:cs="Times New Roman"/>
          <w:lang w:val="lv"/>
        </w:rPr>
        <w:t xml:space="preserve">. </w:t>
      </w:r>
    </w:p>
    <w:p w14:paraId="095CA058" w14:textId="3ED04DCA" w:rsidR="558CC4E2" w:rsidRDefault="528A1BD8" w:rsidP="00284D37">
      <w:pPr>
        <w:pStyle w:val="ListParagraph"/>
        <w:numPr>
          <w:ilvl w:val="0"/>
          <w:numId w:val="1"/>
        </w:numPr>
        <w:rPr>
          <w:rFonts w:eastAsia="Times New Roman" w:cs="Times New Roman"/>
        </w:rPr>
      </w:pPr>
      <w:r w:rsidRPr="558CC4E2">
        <w:rPr>
          <w:rFonts w:eastAsia="Times New Roman" w:cs="Times New Roman"/>
        </w:rPr>
        <w:t>A</w:t>
      </w:r>
      <w:r w:rsidR="127ACE18" w:rsidRPr="558CC4E2">
        <w:rPr>
          <w:rFonts w:eastAsia="Times New Roman" w:cs="Times New Roman"/>
        </w:rPr>
        <w:t xml:space="preserve">r </w:t>
      </w:r>
      <w:r w:rsidR="27408E9B" w:rsidRPr="558CC4E2">
        <w:rPr>
          <w:rFonts w:eastAsia="Times New Roman" w:cs="Times New Roman"/>
        </w:rPr>
        <w:t xml:space="preserve">Ministru prezidenta </w:t>
      </w:r>
      <w:r w:rsidR="0BEAD3E0" w:rsidRPr="558CC4E2">
        <w:rPr>
          <w:rFonts w:eastAsia="Times New Roman" w:cs="Times New Roman"/>
        </w:rPr>
        <w:t xml:space="preserve">2023. gada 1. decembra </w:t>
      </w:r>
      <w:r w:rsidR="27408E9B" w:rsidRPr="558CC4E2">
        <w:rPr>
          <w:rFonts w:eastAsia="Times New Roman" w:cs="Times New Roman"/>
        </w:rPr>
        <w:t>rīkojum</w:t>
      </w:r>
      <w:r w:rsidR="167786CE" w:rsidRPr="558CC4E2">
        <w:rPr>
          <w:rFonts w:eastAsia="Times New Roman" w:cs="Times New Roman"/>
        </w:rPr>
        <w:t>u</w:t>
      </w:r>
      <w:r w:rsidR="27408E9B" w:rsidRPr="558CC4E2">
        <w:rPr>
          <w:rFonts w:eastAsia="Times New Roman" w:cs="Times New Roman"/>
        </w:rPr>
        <w:t xml:space="preserve"> Nr. 2023/1.2.1.-312 "Par Digitālās modernizācijas tematisko komiteju"</w:t>
      </w:r>
      <w:r w:rsidR="58A14406" w:rsidRPr="558CC4E2">
        <w:rPr>
          <w:rFonts w:eastAsia="Times New Roman" w:cs="Times New Roman"/>
        </w:rPr>
        <w:t xml:space="preserve"> tika izveidots koordinācijas mehānisms valdības līmenī</w:t>
      </w:r>
      <w:r w:rsidR="5C5781B9" w:rsidRPr="558CC4E2">
        <w:rPr>
          <w:rFonts w:eastAsia="Times New Roman" w:cs="Times New Roman"/>
        </w:rPr>
        <w:t xml:space="preserve"> </w:t>
      </w:r>
      <w:r w:rsidRPr="558CC4E2">
        <w:rPr>
          <w:rFonts w:eastAsia="Times New Roman" w:cs="Times New Roman"/>
        </w:rPr>
        <w:t xml:space="preserve">un </w:t>
      </w:r>
      <w:r w:rsidR="5C5781B9" w:rsidRPr="558CC4E2">
        <w:rPr>
          <w:rFonts w:eastAsia="Times New Roman" w:cs="Times New Roman"/>
        </w:rPr>
        <w:t>OECD rekomendācija tika izpildīta. Līdztekus Digitālās modernizācijas tematiskā komiteja</w:t>
      </w:r>
      <w:r w:rsidR="58A14406" w:rsidRPr="558CC4E2">
        <w:rPr>
          <w:rFonts w:eastAsia="Times New Roman" w:cs="Times New Roman"/>
        </w:rPr>
        <w:t xml:space="preserve"> pārrau</w:t>
      </w:r>
      <w:r w:rsidR="1731B643" w:rsidRPr="558CC4E2">
        <w:rPr>
          <w:rFonts w:eastAsia="Times New Roman" w:cs="Times New Roman"/>
        </w:rPr>
        <w:t>ga</w:t>
      </w:r>
      <w:r w:rsidR="27408E9B" w:rsidRPr="558CC4E2">
        <w:rPr>
          <w:rFonts w:eastAsia="Times New Roman" w:cs="Times New Roman"/>
        </w:rPr>
        <w:t xml:space="preserve"> digitālās politikas veidošanas procesus Latvijā un koordinē saskaņotu tās īstenošanu, tai skaitā </w:t>
      </w:r>
      <w:r w:rsidR="35F8764D" w:rsidRPr="558CC4E2">
        <w:rPr>
          <w:rFonts w:eastAsia="Times New Roman" w:cs="Times New Roman"/>
        </w:rPr>
        <w:t>MK</w:t>
      </w:r>
      <w:r w:rsidR="27408E9B" w:rsidRPr="558CC4E2">
        <w:rPr>
          <w:rFonts w:eastAsia="Times New Roman" w:cs="Times New Roman"/>
        </w:rPr>
        <w:t xml:space="preserve"> 2021.</w:t>
      </w:r>
      <w:r w:rsidRPr="558CC4E2">
        <w:rPr>
          <w:rFonts w:eastAsia="Times New Roman" w:cs="Times New Roman"/>
        </w:rPr>
        <w:t> </w:t>
      </w:r>
      <w:r w:rsidR="27408E9B" w:rsidRPr="558CC4E2">
        <w:rPr>
          <w:rFonts w:eastAsia="Times New Roman" w:cs="Times New Roman"/>
        </w:rPr>
        <w:t>gada 7.</w:t>
      </w:r>
      <w:r w:rsidRPr="558CC4E2">
        <w:rPr>
          <w:rFonts w:eastAsia="Times New Roman" w:cs="Times New Roman"/>
        </w:rPr>
        <w:t> </w:t>
      </w:r>
      <w:r w:rsidR="27408E9B" w:rsidRPr="558CC4E2">
        <w:rPr>
          <w:rFonts w:eastAsia="Times New Roman" w:cs="Times New Roman"/>
        </w:rPr>
        <w:t>jūlija rīkojumā Nr.</w:t>
      </w:r>
      <w:r w:rsidRPr="558CC4E2">
        <w:rPr>
          <w:rFonts w:eastAsia="Times New Roman" w:cs="Times New Roman"/>
        </w:rPr>
        <w:t> </w:t>
      </w:r>
      <w:r w:rsidR="27408E9B" w:rsidRPr="558CC4E2">
        <w:rPr>
          <w:rFonts w:eastAsia="Times New Roman" w:cs="Times New Roman"/>
        </w:rPr>
        <w:t xml:space="preserve">490 "Par </w:t>
      </w:r>
      <w:r w:rsidR="27408E9B" w:rsidRPr="558CC4E2">
        <w:rPr>
          <w:rFonts w:eastAsia="Times New Roman" w:cs="Times New Roman"/>
        </w:rPr>
        <w:lastRenderedPageBreak/>
        <w:t>Digitālās transformācijas pamatnostādnēm 2021.-2027.</w:t>
      </w:r>
      <w:r w:rsidRPr="558CC4E2">
        <w:rPr>
          <w:rFonts w:eastAsia="Times New Roman" w:cs="Times New Roman"/>
        </w:rPr>
        <w:t> </w:t>
      </w:r>
      <w:r w:rsidR="27408E9B" w:rsidRPr="558CC4E2">
        <w:rPr>
          <w:rFonts w:eastAsia="Times New Roman" w:cs="Times New Roman"/>
        </w:rPr>
        <w:t>gadam" paredzēto uzdevumu izpildi.</w:t>
      </w:r>
    </w:p>
    <w:p w14:paraId="5B08907A" w14:textId="393AA161" w:rsidR="6A45FF0F" w:rsidRPr="00D2770D" w:rsidRDefault="005C0990" w:rsidP="37A25D2F">
      <w:pPr>
        <w:jc w:val="right"/>
        <w:rPr>
          <w:rFonts w:eastAsia="Times New Roman" w:cs="Times New Roman"/>
          <w:color w:val="000000" w:themeColor="text1"/>
        </w:rPr>
      </w:pPr>
      <w:r>
        <w:rPr>
          <w:rFonts w:eastAsia="Times New Roman" w:cs="Times New Roman"/>
          <w:color w:val="000000" w:themeColor="text1"/>
        </w:rPr>
        <w:t>7</w:t>
      </w:r>
      <w:r w:rsidR="6A45FF0F" w:rsidRPr="00D2770D">
        <w:rPr>
          <w:rFonts w:eastAsia="Times New Roman" w:cs="Times New Roman"/>
          <w:color w:val="000000" w:themeColor="text1"/>
        </w:rPr>
        <w:t>.attēls</w:t>
      </w:r>
    </w:p>
    <w:p w14:paraId="3A83419E" w14:textId="15FE144F" w:rsidR="009358A2" w:rsidRPr="00B47932" w:rsidRDefault="00CA79F6" w:rsidP="00EC5D52">
      <w:pPr>
        <w:jc w:val="right"/>
      </w:pPr>
      <w:r>
        <w:rPr>
          <w:noProof/>
        </w:rPr>
        <w:drawing>
          <wp:inline distT="0" distB="0" distL="0" distR="0" wp14:anchorId="5120E80D" wp14:editId="642674B5">
            <wp:extent cx="3703955" cy="2295525"/>
            <wp:effectExtent l="0" t="0" r="10795" b="9525"/>
            <wp:docPr id="141844654" name="Chart 1">
              <a:extLst xmlns:a="http://schemas.openxmlformats.org/drawingml/2006/main">
                <a:ext uri="{FF2B5EF4-FFF2-40B4-BE49-F238E27FC236}">
                  <a16:creationId xmlns:a16="http://schemas.microsoft.com/office/drawing/2014/main" id="{373A53C0-BCC2-436B-A9D1-1A87119D34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B8283A6" w14:textId="5712F1F2" w:rsidR="009358A2" w:rsidRPr="00B47932" w:rsidRDefault="00B47932" w:rsidP="00D2770D">
      <w:pPr>
        <w:pStyle w:val="Heading3"/>
        <w:contextualSpacing/>
      </w:pPr>
      <w:bookmarkStart w:id="43" w:name="_Toc202176833"/>
      <w:r>
        <w:t>Secinājumi un turpmākā nepieciešamā rīcība</w:t>
      </w:r>
      <w:bookmarkEnd w:id="43"/>
    </w:p>
    <w:p w14:paraId="7520472C" w14:textId="03651336" w:rsidR="1066B87F" w:rsidRDefault="1066B87F" w:rsidP="00D2770D">
      <w:pPr>
        <w:contextualSpacing/>
        <w:rPr>
          <w:rFonts w:eastAsia="Times New Roman" w:cs="Times New Roman"/>
        </w:rPr>
      </w:pPr>
      <w:r w:rsidRPr="6C766856">
        <w:rPr>
          <w:rFonts w:eastAsia="Times New Roman" w:cs="Times New Roman"/>
        </w:rPr>
        <w:t xml:space="preserve">Līdz ar </w:t>
      </w:r>
      <w:r w:rsidR="4FB80540" w:rsidRPr="6C766856">
        <w:rPr>
          <w:rFonts w:eastAsia="Times New Roman" w:cs="Times New Roman"/>
        </w:rPr>
        <w:t>Digitālās modernizācijas tematiskā</w:t>
      </w:r>
      <w:r w:rsidRPr="6C766856">
        <w:rPr>
          <w:rFonts w:eastAsia="Times New Roman" w:cs="Times New Roman"/>
        </w:rPr>
        <w:t>s</w:t>
      </w:r>
      <w:r w:rsidR="4FB80540" w:rsidRPr="6C766856">
        <w:rPr>
          <w:rFonts w:eastAsia="Times New Roman" w:cs="Times New Roman"/>
        </w:rPr>
        <w:t xml:space="preserve"> komiteja</w:t>
      </w:r>
      <w:r w:rsidR="3DF898F8" w:rsidRPr="6C766856">
        <w:rPr>
          <w:rFonts w:eastAsia="Times New Roman" w:cs="Times New Roman"/>
        </w:rPr>
        <w:t xml:space="preserve">s izveidi </w:t>
      </w:r>
      <w:r w:rsidRPr="6C766856">
        <w:rPr>
          <w:rFonts w:eastAsia="Times New Roman" w:cs="Times New Roman"/>
        </w:rPr>
        <w:t xml:space="preserve">ir izveidots ministru līmeņa formāts diskusijām un viedokļu apmaiņai saistībā ar plānotajiem un uzsāktajiem digitālās transformācijas projektiem, kas </w:t>
      </w:r>
      <w:r w:rsidR="7CA63493" w:rsidRPr="6C766856">
        <w:rPr>
          <w:rFonts w:eastAsia="Times New Roman" w:cs="Times New Roman"/>
        </w:rPr>
        <w:t>nodrošina</w:t>
      </w:r>
      <w:r w:rsidRPr="6C766856">
        <w:rPr>
          <w:rFonts w:eastAsia="Times New Roman" w:cs="Times New Roman"/>
        </w:rPr>
        <w:t xml:space="preserve"> visu iesaistīto informētību par aktualitātēm attiecībā uz ERAF un ANM finansējuma</w:t>
      </w:r>
      <w:r w:rsidR="52CCB1F4" w:rsidRPr="6C766856">
        <w:rPr>
          <w:rFonts w:eastAsia="Times New Roman" w:cs="Times New Roman"/>
        </w:rPr>
        <w:t xml:space="preserve">, u.c. stratēģiski svarīgo investīciju </w:t>
      </w:r>
      <w:r w:rsidR="00BF08DE">
        <w:rPr>
          <w:rFonts w:eastAsia="Times New Roman" w:cs="Times New Roman"/>
        </w:rPr>
        <w:t>apguvi</w:t>
      </w:r>
      <w:r w:rsidR="52CCB1F4" w:rsidRPr="6C766856">
        <w:rPr>
          <w:rFonts w:eastAsia="Times New Roman" w:cs="Times New Roman"/>
        </w:rPr>
        <w:t xml:space="preserve">. </w:t>
      </w:r>
    </w:p>
    <w:p w14:paraId="463115D2" w14:textId="77777777" w:rsidR="00095661" w:rsidRDefault="00FA49F5" w:rsidP="00095661">
      <w:pPr>
        <w:contextualSpacing/>
      </w:pPr>
      <w:r>
        <w:rPr>
          <w:rFonts w:eastAsia="Times New Roman" w:cs="Times New Roman"/>
        </w:rPr>
        <w:t>K</w:t>
      </w:r>
      <w:r w:rsidR="006F3C90">
        <w:rPr>
          <w:rFonts w:eastAsia="Times New Roman" w:cs="Times New Roman"/>
        </w:rPr>
        <w:t xml:space="preserve">omiteja nodrošina platforma stratēģiskai diskusijai par starpnozaru politikas plānošanas jautājumiem. </w:t>
      </w:r>
      <w:r w:rsidR="000556A6">
        <w:rPr>
          <w:rFonts w:eastAsia="Times New Roman" w:cs="Times New Roman"/>
        </w:rPr>
        <w:t xml:space="preserve">Tam apliecinājums ir </w:t>
      </w:r>
      <w:r w:rsidR="00400433">
        <w:rPr>
          <w:rFonts w:eastAsia="Times New Roman" w:cs="Times New Roman"/>
        </w:rPr>
        <w:t>līdz šim izskatītie ANM projekti, kā arī pieņemtie lēmumi attiecībā uz prioritāro projektu noteikšanu</w:t>
      </w:r>
      <w:r w:rsidR="00307721">
        <w:rPr>
          <w:rFonts w:eastAsia="Times New Roman" w:cs="Times New Roman"/>
        </w:rPr>
        <w:t xml:space="preserve"> un virzību.</w:t>
      </w:r>
      <w:r w:rsidR="00095661" w:rsidRPr="00095661">
        <w:t xml:space="preserve"> </w:t>
      </w:r>
    </w:p>
    <w:p w14:paraId="622EBC45" w14:textId="12C5AF21" w:rsidR="006F3C90" w:rsidRDefault="00095661" w:rsidP="00D2770D">
      <w:pPr>
        <w:contextualSpacing/>
        <w:rPr>
          <w:rFonts w:eastAsia="Times New Roman" w:cs="Times New Roman"/>
        </w:rPr>
      </w:pPr>
      <w:r>
        <w:t xml:space="preserve">SM </w:t>
      </w:r>
      <w:r w:rsidR="003C4C50">
        <w:t>ir izveidojusi</w:t>
      </w:r>
      <w:r>
        <w:t xml:space="preserve"> valsts informācijas sistēmu jeb Transporta nozares informācijas sistēmas nacionālo (valsts) piekļuves punktu (turpmāk - NPP), kas ir būtiska un neatņemama IKT arhitektūras sastāvdaļa. NPP nodrošina efektīvu transporta datu apmaiņu, veicina sadarbspēju ar citām nacionālajām un starptautiskajām sistēmām un uzlabo transporta loģistikas un mobilitātes pārvaldību. ERAF investīciju piesaiste NPP attīstībā nodrošinātu tā atbilstību mainīgajiem transporta nozares un digitalizācijas izaicinājumiem.</w:t>
      </w:r>
    </w:p>
    <w:p w14:paraId="6235A076" w14:textId="30FD82E9" w:rsidR="009345AD" w:rsidRDefault="009345AD" w:rsidP="00D2770D">
      <w:pPr>
        <w:pStyle w:val="Heading3"/>
        <w:contextualSpacing/>
      </w:pPr>
      <w:bookmarkStart w:id="44" w:name="_Toc202176834"/>
      <w:r>
        <w:t>Ieteikumi</w:t>
      </w:r>
      <w:bookmarkEnd w:id="44"/>
    </w:p>
    <w:p w14:paraId="0C591938" w14:textId="77777777" w:rsidR="00A839AE" w:rsidRDefault="009345AD" w:rsidP="008A586A">
      <w:pPr>
        <w:contextualSpacing/>
        <w:rPr>
          <w:rFonts w:ascii="Segoe UI" w:hAnsi="Segoe UI" w:cs="Segoe UI"/>
          <w:sz w:val="18"/>
          <w:szCs w:val="18"/>
        </w:rPr>
      </w:pPr>
      <w:r>
        <w:t xml:space="preserve">Turpināt </w:t>
      </w:r>
      <w:r w:rsidR="003A4D9B">
        <w:t xml:space="preserve">stratēģiski svarīgo jautājumu izskatīšanu </w:t>
      </w:r>
      <w:r w:rsidR="003A4D9B" w:rsidRPr="53468CB2">
        <w:rPr>
          <w:rFonts w:eastAsia="Times New Roman" w:cs="Times New Roman"/>
        </w:rPr>
        <w:t>Digitālās modernizācijas tematisk</w:t>
      </w:r>
      <w:r w:rsidR="00226BAA">
        <w:rPr>
          <w:rFonts w:eastAsia="Times New Roman" w:cs="Times New Roman"/>
        </w:rPr>
        <w:t>ajā</w:t>
      </w:r>
      <w:r w:rsidR="003A4D9B" w:rsidRPr="53468CB2">
        <w:rPr>
          <w:rFonts w:eastAsia="Times New Roman" w:cs="Times New Roman"/>
        </w:rPr>
        <w:t xml:space="preserve"> komitej</w:t>
      </w:r>
      <w:r w:rsidR="003A4D9B">
        <w:rPr>
          <w:rFonts w:eastAsia="Times New Roman" w:cs="Times New Roman"/>
        </w:rPr>
        <w:t>ā</w:t>
      </w:r>
      <w:r w:rsidR="00C31EA1">
        <w:rPr>
          <w:rFonts w:eastAsia="Times New Roman" w:cs="Times New Roman"/>
        </w:rPr>
        <w:t xml:space="preserve">. </w:t>
      </w:r>
      <w:r w:rsidR="008A586A" w:rsidRPr="008A586A">
        <w:rPr>
          <w:rFonts w:ascii="Segoe UI" w:hAnsi="Segoe UI" w:cs="Segoe UI"/>
          <w:sz w:val="18"/>
          <w:szCs w:val="18"/>
        </w:rPr>
        <w:t xml:space="preserve"> </w:t>
      </w:r>
    </w:p>
    <w:p w14:paraId="4C43A96B" w14:textId="0415E24B" w:rsidR="00A839AE" w:rsidRDefault="008A586A" w:rsidP="00A839AE">
      <w:pPr>
        <w:contextualSpacing/>
        <w:rPr>
          <w:rFonts w:eastAsia="Times New Roman" w:cs="Times New Roman"/>
        </w:rPr>
      </w:pPr>
      <w:r w:rsidRPr="00A839AE">
        <w:rPr>
          <w:rFonts w:eastAsia="Times New Roman" w:cs="Times New Roman"/>
        </w:rPr>
        <w:t>Ņemot vērā nozares lomu d</w:t>
      </w:r>
      <w:r w:rsidR="00A839AE" w:rsidRPr="00A839AE">
        <w:rPr>
          <w:rFonts w:eastAsia="Times New Roman" w:cs="Times New Roman"/>
        </w:rPr>
        <w:t>igitālās politikas attīstībai,</w:t>
      </w:r>
      <w:r w:rsidRPr="00A839AE">
        <w:rPr>
          <w:rFonts w:eastAsia="Times New Roman" w:cs="Times New Roman"/>
        </w:rPr>
        <w:t xml:space="preserve"> </w:t>
      </w:r>
      <w:r w:rsidR="00A839AE" w:rsidRPr="00A839AE">
        <w:rPr>
          <w:rFonts w:eastAsia="Times New Roman" w:cs="Times New Roman"/>
        </w:rPr>
        <w:t>Digitālās modernizācija komitejas ietvarā</w:t>
      </w:r>
      <w:r w:rsidRPr="00A839AE">
        <w:rPr>
          <w:rFonts w:eastAsia="Times New Roman" w:cs="Times New Roman"/>
        </w:rPr>
        <w:t xml:space="preserve"> izveidot </w:t>
      </w:r>
      <w:r w:rsidRPr="008A586A">
        <w:rPr>
          <w:rFonts w:eastAsia="Times New Roman" w:cs="Times New Roman"/>
        </w:rPr>
        <w:t>industrijas padomdevēju grup</w:t>
      </w:r>
      <w:r>
        <w:rPr>
          <w:rFonts w:eastAsia="Times New Roman" w:cs="Times New Roman"/>
        </w:rPr>
        <w:t xml:space="preserve">u. </w:t>
      </w:r>
    </w:p>
    <w:p w14:paraId="05C97E79" w14:textId="28A10420" w:rsidR="00302DE0" w:rsidRDefault="00302DE0" w:rsidP="008A586A">
      <w:pPr>
        <w:contextualSpacing/>
        <w:rPr>
          <w:rFonts w:eastAsia="Times New Roman" w:cs="Times New Roman"/>
        </w:rPr>
      </w:pPr>
      <w:r>
        <w:rPr>
          <w:rFonts w:eastAsia="Times New Roman" w:cs="Times New Roman"/>
        </w:rPr>
        <w:t>Digitālās modernizācijas tematiskajā komitejā izskatīt Pamatnostādņu starpposma izvērtējumu.</w:t>
      </w:r>
    </w:p>
    <w:p w14:paraId="5C369158" w14:textId="0982A15F" w:rsidR="0095705A" w:rsidRDefault="0095705A" w:rsidP="008A586A">
      <w:pPr>
        <w:contextualSpacing/>
        <w:rPr>
          <w:rFonts w:eastAsia="Times New Roman" w:cs="Times New Roman"/>
        </w:rPr>
      </w:pPr>
      <w:r>
        <w:rPr>
          <w:rFonts w:eastAsia="Times New Roman" w:cs="Times New Roman"/>
        </w:rPr>
        <w:t xml:space="preserve">Apvienot Pamatnostādņu un </w:t>
      </w:r>
      <w:r w:rsidR="009C7403">
        <w:rPr>
          <w:rFonts w:eastAsia="Times New Roman" w:cs="Times New Roman"/>
        </w:rPr>
        <w:t>Dekādes programmas</w:t>
      </w:r>
      <w:r>
        <w:rPr>
          <w:rFonts w:eastAsia="Times New Roman" w:cs="Times New Roman"/>
        </w:rPr>
        <w:t xml:space="preserve"> </w:t>
      </w:r>
      <w:r w:rsidR="00492E3F">
        <w:rPr>
          <w:rFonts w:eastAsia="Times New Roman" w:cs="Times New Roman"/>
        </w:rPr>
        <w:t xml:space="preserve">ieviešanas procesu un </w:t>
      </w:r>
      <w:r w:rsidR="009C7403">
        <w:rPr>
          <w:rFonts w:eastAsia="Times New Roman" w:cs="Times New Roman"/>
        </w:rPr>
        <w:t>rekomendācijas</w:t>
      </w:r>
      <w:r w:rsidR="00492E3F">
        <w:rPr>
          <w:rFonts w:eastAsia="Times New Roman" w:cs="Times New Roman"/>
        </w:rPr>
        <w:t>.</w:t>
      </w:r>
    </w:p>
    <w:p w14:paraId="0147558B" w14:textId="6A0C9161" w:rsidR="00513ECE" w:rsidRDefault="00731414" w:rsidP="008A586A">
      <w:pPr>
        <w:contextualSpacing/>
        <w:rPr>
          <w:rFonts w:eastAsia="Times New Roman" w:cs="Times New Roman"/>
        </w:rPr>
      </w:pPr>
      <w:r>
        <w:rPr>
          <w:rFonts w:eastAsia="Times New Roman" w:cs="Times New Roman"/>
        </w:rPr>
        <w:t xml:space="preserve">Attīstīt izveidotos </w:t>
      </w:r>
      <w:r w:rsidR="00965CEF">
        <w:rPr>
          <w:rFonts w:eastAsia="Times New Roman" w:cs="Times New Roman"/>
        </w:rPr>
        <w:t>proces</w:t>
      </w:r>
      <w:r>
        <w:rPr>
          <w:rFonts w:eastAsia="Times New Roman" w:cs="Times New Roman"/>
        </w:rPr>
        <w:t>us</w:t>
      </w:r>
      <w:r w:rsidR="00965CEF">
        <w:rPr>
          <w:rFonts w:eastAsia="Times New Roman" w:cs="Times New Roman"/>
        </w:rPr>
        <w:t xml:space="preserve"> pašvald</w:t>
      </w:r>
      <w:r>
        <w:rPr>
          <w:rFonts w:eastAsia="Times New Roman" w:cs="Times New Roman"/>
        </w:rPr>
        <w:t>ību un valsts informācijas sistēmu arhitektūras uzraudzībai</w:t>
      </w:r>
      <w:r w:rsidR="00A839AE">
        <w:rPr>
          <w:rFonts w:eastAsia="Times New Roman" w:cs="Times New Roman"/>
        </w:rPr>
        <w:t xml:space="preserve"> un projekt</w:t>
      </w:r>
      <w:r w:rsidR="00A43210">
        <w:rPr>
          <w:rFonts w:eastAsia="Times New Roman" w:cs="Times New Roman"/>
        </w:rPr>
        <w:t>u</w:t>
      </w:r>
      <w:r w:rsidR="00A839AE">
        <w:rPr>
          <w:rFonts w:eastAsia="Times New Roman" w:cs="Times New Roman"/>
        </w:rPr>
        <w:t xml:space="preserve"> investīciju portfeļa plānošanai.</w:t>
      </w:r>
    </w:p>
    <w:p w14:paraId="6D0B2CEE" w14:textId="10350EF5" w:rsidR="00592BE4" w:rsidRPr="001F2606" w:rsidRDefault="009D5475" w:rsidP="008A586A">
      <w:pPr>
        <w:contextualSpacing/>
        <w:rPr>
          <w:rFonts w:eastAsia="Times New Roman" w:cs="Times New Roman"/>
        </w:rPr>
      </w:pPr>
      <w:r w:rsidRPr="009D5475">
        <w:rPr>
          <w:rFonts w:eastAsia="Times New Roman" w:cs="Times New Roman"/>
        </w:rPr>
        <w:lastRenderedPageBreak/>
        <w:t xml:space="preserve">Pamatojoties uz izvērtējumā identificēto ietekmi un attīstības tendencēm, </w:t>
      </w:r>
      <w:r w:rsidR="00CA05F7">
        <w:rPr>
          <w:rFonts w:eastAsia="Times New Roman" w:cs="Times New Roman"/>
        </w:rPr>
        <w:t>saskatām</w:t>
      </w:r>
      <w:r w:rsidRPr="009D5475">
        <w:rPr>
          <w:rFonts w:eastAsia="Times New Roman" w:cs="Times New Roman"/>
        </w:rPr>
        <w:t xml:space="preserve"> nepieciešam</w:t>
      </w:r>
      <w:r w:rsidR="00CA05F7">
        <w:rPr>
          <w:rFonts w:eastAsia="Times New Roman" w:cs="Times New Roman"/>
        </w:rPr>
        <w:t>ību</w:t>
      </w:r>
      <w:r w:rsidRPr="009D5475">
        <w:rPr>
          <w:rFonts w:eastAsia="Times New Roman" w:cs="Times New Roman"/>
        </w:rPr>
        <w:t xml:space="preserve"> izstrādāt nākamo vidēja termiņa politikas plānošanas dokumentu. Tas ir būtiski, lai nodrošinātu politikas pēctecību, savlaicīgi reaģētu uz jauniem izaicinājumiem un mērķtiecīgi virzītu resursus efektīvai attīstības prioritāšu īstenošanai nākamajā plānošanas periodā</w:t>
      </w:r>
      <w:r w:rsidR="00592BE4" w:rsidRPr="001F2606">
        <w:rPr>
          <w:rFonts w:eastAsia="Times New Roman" w:cs="Times New Roman"/>
        </w:rPr>
        <w:t>.</w:t>
      </w:r>
    </w:p>
    <w:p w14:paraId="46E7028D" w14:textId="77777777" w:rsidR="009A127E" w:rsidRPr="00E87E6F" w:rsidRDefault="009A127E" w:rsidP="009A127E">
      <w:pPr>
        <w:ind w:firstLine="0"/>
      </w:pPr>
    </w:p>
    <w:p w14:paraId="516CC1D5" w14:textId="1CFBD569" w:rsidR="00D811E5" w:rsidRPr="00A06109" w:rsidRDefault="00A06109" w:rsidP="00A06109">
      <w:pPr>
        <w:ind w:firstLine="0"/>
      </w:pPr>
      <w:r w:rsidRPr="00550D35">
        <w:t>Vi</w:t>
      </w:r>
      <w:r>
        <w:t>edās</w:t>
      </w:r>
      <w:r w:rsidRPr="00550D35">
        <w:t xml:space="preserve"> a</w:t>
      </w:r>
      <w:r>
        <w:t>dministrācijas</w:t>
      </w:r>
      <w:r w:rsidRPr="00550D35">
        <w:t xml:space="preserve"> un reģionālās attīstības ministr</w:t>
      </w:r>
      <w:r w:rsidR="00CE320F">
        <w:t>s</w:t>
      </w:r>
      <w:r w:rsidRPr="00550D35">
        <w:t xml:space="preserve">         </w:t>
      </w:r>
      <w:r>
        <w:tab/>
      </w:r>
      <w:r w:rsidRPr="00550D35">
        <w:t xml:space="preserve">    </w:t>
      </w:r>
      <w:r>
        <w:tab/>
      </w:r>
      <w:r w:rsidRPr="00550D35">
        <w:t xml:space="preserve"> </w:t>
      </w:r>
      <w:r w:rsidR="00CE320F">
        <w:t>R.Čudars</w:t>
      </w:r>
    </w:p>
    <w:p w14:paraId="7A195BFF" w14:textId="77777777" w:rsidR="00D811E5" w:rsidRDefault="00D811E5" w:rsidP="00D811E5">
      <w:pPr>
        <w:spacing w:line="360" w:lineRule="auto"/>
        <w:ind w:firstLine="0"/>
        <w:rPr>
          <w:rFonts w:eastAsia="Times New Roman" w:cs="Times New Roman"/>
        </w:rPr>
      </w:pPr>
    </w:p>
    <w:p w14:paraId="12C630B7" w14:textId="048F37D3" w:rsidR="00D811E5" w:rsidRPr="00AD4ED5" w:rsidRDefault="00D811E5" w:rsidP="00AD4ED5">
      <w:pPr>
        <w:spacing w:after="0" w:line="240" w:lineRule="auto"/>
        <w:ind w:firstLine="0"/>
        <w:rPr>
          <w:rFonts w:eastAsia="Times New Roman" w:cs="Times New Roman"/>
          <w:sz w:val="20"/>
          <w:szCs w:val="20"/>
        </w:rPr>
      </w:pPr>
      <w:r w:rsidRPr="00AD4ED5">
        <w:rPr>
          <w:rFonts w:eastAsia="Times New Roman" w:cs="Times New Roman"/>
          <w:sz w:val="20"/>
          <w:szCs w:val="20"/>
        </w:rPr>
        <w:t>A.</w:t>
      </w:r>
      <w:r w:rsidR="008922B9">
        <w:rPr>
          <w:rFonts w:eastAsia="Times New Roman" w:cs="Times New Roman"/>
          <w:sz w:val="20"/>
          <w:szCs w:val="20"/>
        </w:rPr>
        <w:t xml:space="preserve"> </w:t>
      </w:r>
      <w:r w:rsidRPr="00AD4ED5">
        <w:rPr>
          <w:rFonts w:eastAsia="Times New Roman" w:cs="Times New Roman"/>
          <w:sz w:val="20"/>
          <w:szCs w:val="20"/>
        </w:rPr>
        <w:t>Skraučs, 67206942</w:t>
      </w:r>
      <w:r w:rsidR="00AD4ED5" w:rsidRPr="00AD4ED5">
        <w:rPr>
          <w:rFonts w:eastAsia="Times New Roman" w:cs="Times New Roman"/>
          <w:sz w:val="20"/>
          <w:szCs w:val="20"/>
        </w:rPr>
        <w:t>,</w:t>
      </w:r>
    </w:p>
    <w:p w14:paraId="249D429E" w14:textId="11C90CD1" w:rsidR="00AD4ED5" w:rsidRPr="00AD4ED5" w:rsidRDefault="00AD4ED5" w:rsidP="00AD4ED5">
      <w:pPr>
        <w:spacing w:after="0" w:line="240" w:lineRule="auto"/>
        <w:ind w:firstLine="0"/>
        <w:rPr>
          <w:rFonts w:eastAsia="Times New Roman" w:cs="Times New Roman"/>
          <w:sz w:val="20"/>
          <w:szCs w:val="20"/>
        </w:rPr>
      </w:pPr>
      <w:hyperlink r:id="rId22" w:history="1">
        <w:r w:rsidRPr="00AD4ED5">
          <w:rPr>
            <w:rStyle w:val="Hyperlink"/>
            <w:rFonts w:eastAsia="Times New Roman" w:cs="Times New Roman"/>
            <w:sz w:val="20"/>
            <w:szCs w:val="20"/>
          </w:rPr>
          <w:t>Arnis.skraucs@varam.gov.lv</w:t>
        </w:r>
      </w:hyperlink>
      <w:r w:rsidRPr="00AD4ED5">
        <w:rPr>
          <w:rFonts w:eastAsia="Times New Roman" w:cs="Times New Roman"/>
          <w:sz w:val="20"/>
          <w:szCs w:val="20"/>
        </w:rPr>
        <w:t xml:space="preserve"> </w:t>
      </w:r>
      <w:bookmarkEnd w:id="0"/>
    </w:p>
    <w:sectPr w:rsidR="00AD4ED5" w:rsidRPr="00AD4ED5" w:rsidSect="00D2770D">
      <w:headerReference w:type="default" r:id="rId23"/>
      <w:footerReference w:type="default" r:id="rId24"/>
      <w:pgSz w:w="11906" w:h="16838"/>
      <w:pgMar w:top="1440" w:right="1800" w:bottom="1135"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7EA2A" w14:textId="77777777" w:rsidR="00741131" w:rsidRDefault="00741131" w:rsidP="00CF164E">
      <w:pPr>
        <w:spacing w:after="0" w:line="240" w:lineRule="auto"/>
      </w:pPr>
      <w:r>
        <w:separator/>
      </w:r>
    </w:p>
  </w:endnote>
  <w:endnote w:type="continuationSeparator" w:id="0">
    <w:p w14:paraId="08F47213" w14:textId="77777777" w:rsidR="00741131" w:rsidRDefault="00741131" w:rsidP="00CF164E">
      <w:pPr>
        <w:spacing w:after="0" w:line="240" w:lineRule="auto"/>
      </w:pPr>
      <w:r>
        <w:continuationSeparator/>
      </w:r>
    </w:p>
  </w:endnote>
  <w:endnote w:type="continuationNotice" w:id="1">
    <w:p w14:paraId="4D41B1AB" w14:textId="77777777" w:rsidR="00741131" w:rsidRDefault="007411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B821" w14:textId="77777777" w:rsidR="00A54060" w:rsidRPr="00A54060" w:rsidRDefault="00A54060">
    <w:pPr>
      <w:pStyle w:val="Footer"/>
      <w:jc w:val="center"/>
      <w:rPr>
        <w:caps/>
        <w:noProof/>
      </w:rPr>
    </w:pPr>
    <w:r w:rsidRPr="00A54060">
      <w:rPr>
        <w:caps/>
      </w:rPr>
      <w:fldChar w:fldCharType="begin"/>
    </w:r>
    <w:r w:rsidRPr="00A54060">
      <w:rPr>
        <w:caps/>
      </w:rPr>
      <w:instrText xml:space="preserve"> PAGE   \* MERGEFORMAT </w:instrText>
    </w:r>
    <w:r w:rsidRPr="00A54060">
      <w:rPr>
        <w:caps/>
      </w:rPr>
      <w:fldChar w:fldCharType="separate"/>
    </w:r>
    <w:r w:rsidRPr="00A54060">
      <w:rPr>
        <w:caps/>
        <w:noProof/>
      </w:rPr>
      <w:t>2</w:t>
    </w:r>
    <w:r w:rsidRPr="00A54060">
      <w:rPr>
        <w:caps/>
        <w:noProof/>
      </w:rPr>
      <w:fldChar w:fldCharType="end"/>
    </w:r>
  </w:p>
  <w:p w14:paraId="0A15E67E" w14:textId="18433173" w:rsidR="0071253F" w:rsidRDefault="0071253F" w:rsidP="00D2770D">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AA919" w14:textId="77777777" w:rsidR="00741131" w:rsidRDefault="00741131" w:rsidP="00CF164E">
      <w:pPr>
        <w:spacing w:after="0" w:line="240" w:lineRule="auto"/>
      </w:pPr>
      <w:r>
        <w:separator/>
      </w:r>
    </w:p>
  </w:footnote>
  <w:footnote w:type="continuationSeparator" w:id="0">
    <w:p w14:paraId="15AF6304" w14:textId="77777777" w:rsidR="00741131" w:rsidRDefault="00741131" w:rsidP="00CF164E">
      <w:pPr>
        <w:spacing w:after="0" w:line="240" w:lineRule="auto"/>
      </w:pPr>
      <w:r>
        <w:continuationSeparator/>
      </w:r>
    </w:p>
  </w:footnote>
  <w:footnote w:type="continuationNotice" w:id="1">
    <w:p w14:paraId="46EDE095" w14:textId="77777777" w:rsidR="00741131" w:rsidRDefault="00741131">
      <w:pPr>
        <w:spacing w:after="0" w:line="240" w:lineRule="auto"/>
      </w:pPr>
    </w:p>
  </w:footnote>
  <w:footnote w:id="2">
    <w:p w14:paraId="593C90A5" w14:textId="03D96144" w:rsidR="00110561" w:rsidRDefault="00110561" w:rsidP="008C550B">
      <w:pPr>
        <w:pStyle w:val="FootnoteText"/>
        <w:ind w:firstLine="0"/>
      </w:pPr>
      <w:r>
        <w:rPr>
          <w:rStyle w:val="FootnoteReference"/>
        </w:rPr>
        <w:footnoteRef/>
      </w:r>
      <w:r w:rsidR="008C550B">
        <w:t xml:space="preserve"> </w:t>
      </w:r>
      <w:r w:rsidR="00083DB5">
        <w:t>Latvijas Republikas tiesību aktu vietne</w:t>
      </w:r>
      <w:r w:rsidR="008C550B" w:rsidRPr="00114D2C">
        <w:rPr>
          <w:rFonts w:cs="Times New Roman"/>
          <w:color w:val="414142"/>
          <w:shd w:val="clear" w:color="auto" w:fill="FFFFFF"/>
        </w:rPr>
        <w:t>,</w:t>
      </w:r>
      <w:r>
        <w:t xml:space="preserve"> </w:t>
      </w:r>
      <w:hyperlink r:id="rId1" w:history="1">
        <w:r w:rsidR="008C550B" w:rsidRPr="00F244BB">
          <w:rPr>
            <w:rStyle w:val="Hyperlink"/>
          </w:rPr>
          <w:t>https://likumi.lv/ta/id/324715-par-digitalas-transformacijas-pamatnostadnem-2021-2027-gadam</w:t>
        </w:r>
      </w:hyperlink>
      <w:r w:rsidR="008C550B">
        <w:t xml:space="preserve"> </w:t>
      </w:r>
    </w:p>
  </w:footnote>
  <w:footnote w:id="3">
    <w:p w14:paraId="116037D5" w14:textId="3B94BBCF" w:rsidR="001B6244" w:rsidRDefault="001B6244" w:rsidP="00B66D3F">
      <w:pPr>
        <w:pStyle w:val="FootnoteText"/>
        <w:ind w:firstLine="0"/>
      </w:pPr>
      <w:r>
        <w:rPr>
          <w:rStyle w:val="FootnoteReference"/>
        </w:rPr>
        <w:footnoteRef/>
      </w:r>
      <w:r w:rsidR="00C33580">
        <w:t xml:space="preserve"> </w:t>
      </w:r>
      <w:bookmarkStart w:id="5" w:name="_Hlk177109213"/>
      <w:r w:rsidR="001E583E">
        <w:t xml:space="preserve">Eiropas Komisija, </w:t>
      </w:r>
      <w:r w:rsidR="00E85572" w:rsidRPr="000F511D">
        <w:t>Digitālās dekādes ziņojums par Latviju 2024</w:t>
      </w:r>
      <w:r w:rsidRPr="005A6DA1">
        <w:rPr>
          <w:i/>
          <w:iCs/>
        </w:rPr>
        <w:t>:</w:t>
      </w:r>
      <w:r>
        <w:t xml:space="preserve"> </w:t>
      </w:r>
      <w:bookmarkEnd w:id="5"/>
      <w:r w:rsidR="001E583E">
        <w:fldChar w:fldCharType="begin"/>
      </w:r>
      <w:r w:rsidR="001E583E">
        <w:instrText>HYPERLINK "https://ec.europa.eu/newsroom/dae/redirection/document/106846"</w:instrText>
      </w:r>
      <w:r w:rsidR="001E583E">
        <w:fldChar w:fldCharType="separate"/>
      </w:r>
      <w:r w:rsidR="001E583E" w:rsidRPr="000F511D">
        <w:rPr>
          <w:rStyle w:val="Hyperlink"/>
        </w:rPr>
        <w:t>https://ec.europa.eu/newsroom/dae/redirection/document/106846</w:t>
      </w:r>
      <w:r w:rsidR="001E583E">
        <w:fldChar w:fldCharType="end"/>
      </w:r>
      <w:r w:rsidR="001E583E" w:rsidRPr="000F511D">
        <w:t>,</w:t>
      </w:r>
      <w:r w:rsidR="001E583E">
        <w:t xml:space="preserve"> </w:t>
      </w:r>
    </w:p>
  </w:footnote>
  <w:footnote w:id="4">
    <w:p w14:paraId="1D2C95AB" w14:textId="760AB5E9" w:rsidR="00685FD9" w:rsidRDefault="00685FD9" w:rsidP="00B66D3F">
      <w:pPr>
        <w:pStyle w:val="FootnoteText"/>
        <w:ind w:firstLine="0"/>
      </w:pPr>
      <w:r>
        <w:rPr>
          <w:rStyle w:val="FootnoteReference"/>
        </w:rPr>
        <w:footnoteRef/>
      </w:r>
      <w:r>
        <w:t xml:space="preserve"> </w:t>
      </w:r>
      <w:r w:rsidRPr="00C33580">
        <w:t>Digitālās ekonomikas un sabiedrības indekss (DESI) 2022. gadā, Latvija:</w:t>
      </w:r>
      <w:r>
        <w:rPr>
          <w:rFonts w:cs="Times New Roman"/>
        </w:rPr>
        <w:t xml:space="preserve"> </w:t>
      </w:r>
      <w:hyperlink r:id="rId2" w:history="1">
        <w:r w:rsidR="00B66D3F" w:rsidRPr="00485429">
          <w:rPr>
            <w:rStyle w:val="Hyperlink"/>
            <w:rFonts w:cs="Times New Roman"/>
          </w:rPr>
          <w:t>https://digital-strategy.ec.europa.eu/en/library/digital-economy-and-society-index-desi-2022</w:t>
        </w:r>
      </w:hyperlink>
      <w:r w:rsidR="00B66D3F">
        <w:rPr>
          <w:rFonts w:cs="Times New Roman"/>
        </w:rPr>
        <w:t xml:space="preserve"> </w:t>
      </w:r>
    </w:p>
  </w:footnote>
  <w:footnote w:id="5">
    <w:p w14:paraId="7DB2BD22" w14:textId="4C86BB36" w:rsidR="002403B9" w:rsidRDefault="002403B9" w:rsidP="002403B9">
      <w:pPr>
        <w:pStyle w:val="FootnoteText"/>
        <w:ind w:firstLine="0"/>
      </w:pPr>
      <w:r>
        <w:rPr>
          <w:rStyle w:val="FootnoteReference"/>
        </w:rPr>
        <w:footnoteRef/>
      </w:r>
      <w:r>
        <w:t xml:space="preserve"> </w:t>
      </w:r>
      <w:r w:rsidRPr="000F511D">
        <w:rPr>
          <w:rFonts w:cs="Times New Roman"/>
        </w:rPr>
        <w:t>Ekonomikas ministrija, informatīvais ziņojums "</w:t>
      </w:r>
      <w:r w:rsidRPr="000F511D">
        <w:rPr>
          <w:rFonts w:eastAsiaTheme="minorEastAsia" w:cs="Times New Roman"/>
        </w:rPr>
        <w:t>Par Latvijas ekonomikas attīstību" 24-TA-1057</w:t>
      </w:r>
      <w:r w:rsidRPr="000F511D">
        <w:rPr>
          <w:rFonts w:eastAsia="Verdana" w:cs="Times New Roman"/>
          <w:color w:val="525252"/>
        </w:rPr>
        <w:t xml:space="preserve">, </w:t>
      </w:r>
      <w:hyperlink r:id="rId3">
        <w:r w:rsidRPr="000F511D">
          <w:rPr>
            <w:rStyle w:val="Hyperlink"/>
            <w:rFonts w:cs="Times New Roman"/>
          </w:rPr>
          <w:t>https://tapportals.mk.gov.lv/legal_acts/3ee763e4-6022-41f5-a3d9-3055fdf261cb,</w:t>
        </w:r>
      </w:hyperlink>
      <w:r w:rsidRPr="000F511D">
        <w:rPr>
          <w:rFonts w:cs="Times New Roman"/>
        </w:rPr>
        <w:t xml:space="preserve"> 29.</w:t>
      </w:r>
    </w:p>
  </w:footnote>
  <w:footnote w:id="6">
    <w:p w14:paraId="2FBF9207" w14:textId="087456D9" w:rsidR="006454DB" w:rsidRDefault="006454DB" w:rsidP="006454DB">
      <w:pPr>
        <w:pStyle w:val="FootnoteText"/>
        <w:ind w:firstLine="0"/>
      </w:pPr>
      <w:r>
        <w:rPr>
          <w:rStyle w:val="FootnoteReference"/>
        </w:rPr>
        <w:footnoteRef/>
      </w:r>
      <w:r>
        <w:t xml:space="preserve"> Globālais inovāciju indekss 2024, </w:t>
      </w:r>
      <w:hyperlink r:id="rId4">
        <w:r w:rsidRPr="6BADA199">
          <w:rPr>
            <w:rStyle w:val="Hyperlink"/>
          </w:rPr>
          <w:t>https://www.wipo.int/web-publications/global-innovation-index-2024/en/gii-2024-results.html</w:t>
        </w:r>
      </w:hyperlink>
      <w:r w:rsidR="006E47A4">
        <w:t>, 4.tabula</w:t>
      </w:r>
    </w:p>
  </w:footnote>
  <w:footnote w:id="7">
    <w:p w14:paraId="3D75B3E4" w14:textId="62E8DA59" w:rsidR="00B85B9E" w:rsidRDefault="00B85B9E" w:rsidP="00512E54">
      <w:pPr>
        <w:spacing w:after="0" w:line="240" w:lineRule="auto"/>
        <w:ind w:firstLine="0"/>
        <w:rPr>
          <w:sz w:val="20"/>
          <w:szCs w:val="20"/>
        </w:rPr>
      </w:pPr>
      <w:r>
        <w:rPr>
          <w:sz w:val="20"/>
          <w:szCs w:val="20"/>
          <w:vertAlign w:val="superscript"/>
        </w:rPr>
        <w:footnoteRef/>
      </w:r>
      <w:r>
        <w:rPr>
          <w:sz w:val="20"/>
          <w:szCs w:val="20"/>
        </w:rPr>
        <w:t xml:space="preserve"> </w:t>
      </w:r>
      <w:r w:rsidR="00CA2888">
        <w:rPr>
          <w:sz w:val="20"/>
          <w:szCs w:val="20"/>
        </w:rPr>
        <w:t xml:space="preserve">Latvijas Republikas tiesību aktu </w:t>
      </w:r>
      <w:r w:rsidR="00083DB5">
        <w:rPr>
          <w:sz w:val="20"/>
          <w:szCs w:val="20"/>
        </w:rPr>
        <w:t>vietne</w:t>
      </w:r>
      <w:r w:rsidR="00CA2888">
        <w:rPr>
          <w:sz w:val="20"/>
          <w:szCs w:val="20"/>
        </w:rPr>
        <w:t xml:space="preserve">, </w:t>
      </w:r>
      <w:hyperlink r:id="rId5" w:history="1">
        <w:r w:rsidR="00CA2888" w:rsidRPr="001478A1">
          <w:rPr>
            <w:rStyle w:val="Hyperlink"/>
            <w:sz w:val="20"/>
            <w:szCs w:val="20"/>
          </w:rPr>
          <w:t>https://likumi.lv/ta/id/334025-eiropas-savienibas-atveselosanas-un-noturibas-mehanisma-plana-2-komponentes-digitala-transformacija-2-1-reformu-un-investiciju</w:t>
        </w:r>
      </w:hyperlink>
    </w:p>
  </w:footnote>
  <w:footnote w:id="8">
    <w:p w14:paraId="6782F411" w14:textId="40FDD333" w:rsidR="00B85B9E" w:rsidRPr="00B97A1C" w:rsidRDefault="00B85B9E" w:rsidP="00B97A1C">
      <w:pPr>
        <w:spacing w:line="240" w:lineRule="auto"/>
        <w:ind w:firstLine="0"/>
        <w:rPr>
          <w:sz w:val="20"/>
          <w:szCs w:val="20"/>
        </w:rPr>
      </w:pPr>
      <w:r>
        <w:rPr>
          <w:sz w:val="20"/>
          <w:szCs w:val="20"/>
          <w:vertAlign w:val="superscript"/>
        </w:rPr>
        <w:footnoteRef/>
      </w:r>
      <w:r>
        <w:rPr>
          <w:sz w:val="20"/>
          <w:szCs w:val="20"/>
          <w:vertAlign w:val="superscript"/>
        </w:rPr>
        <w:t xml:space="preserve"> </w:t>
      </w:r>
      <w:r w:rsidR="00B97A1C" w:rsidRPr="00B97A1C">
        <w:rPr>
          <w:sz w:val="20"/>
          <w:szCs w:val="20"/>
        </w:rPr>
        <w:t>Vienotais tiesību aktu projektu izstrādes un saskaņošanas portāls</w:t>
      </w:r>
      <w:r w:rsidR="00CF5035" w:rsidRPr="00B97A1C">
        <w:rPr>
          <w:sz w:val="20"/>
          <w:szCs w:val="20"/>
        </w:rPr>
        <w:t xml:space="preserve">, </w:t>
      </w:r>
      <w:hyperlink r:id="rId6" w:history="1">
        <w:r w:rsidR="00512E54" w:rsidRPr="00B97A1C">
          <w:rPr>
            <w:rStyle w:val="Hyperlink"/>
            <w:sz w:val="20"/>
            <w:szCs w:val="20"/>
          </w:rPr>
          <w:t>https://vktap.mk.gov.lv/legal_acts/headers/b55b39a6-6bc1-4787-9bcc-589aa5cd6238</w:t>
        </w:r>
      </w:hyperlink>
    </w:p>
  </w:footnote>
  <w:footnote w:id="9">
    <w:p w14:paraId="34BA554C" w14:textId="06136736" w:rsidR="00231DA7" w:rsidRPr="002D6DF4" w:rsidRDefault="00231DA7" w:rsidP="000C2D4F">
      <w:pPr>
        <w:ind w:firstLine="0"/>
        <w:jc w:val="left"/>
        <w:rPr>
          <w:sz w:val="20"/>
          <w:szCs w:val="20"/>
        </w:rPr>
      </w:pPr>
      <w:r w:rsidRPr="002D6DF4">
        <w:rPr>
          <w:sz w:val="20"/>
          <w:szCs w:val="20"/>
          <w:vertAlign w:val="superscript"/>
        </w:rPr>
        <w:footnoteRef/>
      </w:r>
      <w:r w:rsidR="000C2D4F">
        <w:rPr>
          <w:sz w:val="20"/>
          <w:szCs w:val="20"/>
          <w:vertAlign w:val="superscript"/>
        </w:rPr>
        <w:t xml:space="preserve"> </w:t>
      </w:r>
      <w:r w:rsidR="005E23D6">
        <w:rPr>
          <w:sz w:val="20"/>
          <w:szCs w:val="20"/>
        </w:rPr>
        <w:t xml:space="preserve">Viedās administrācijas un reģionālās attīstības ministrija, </w:t>
      </w:r>
      <w:hyperlink r:id="rId7" w:history="1">
        <w:r w:rsidR="005E23D6" w:rsidRPr="008C759D">
          <w:rPr>
            <w:rStyle w:val="Hyperlink"/>
            <w:sz w:val="20"/>
            <w:szCs w:val="20"/>
          </w:rPr>
          <w:t>https://www.varam.gov.lv/lv/projekts/atveselosanas-fonda-projekts-nr-2321i0123icfla001-sabiedribas-digitalo-prasmju-attistiba</w:t>
        </w:r>
      </w:hyperlink>
      <w:r w:rsidR="005E23D6">
        <w:rPr>
          <w:sz w:val="20"/>
          <w:szCs w:val="20"/>
        </w:rPr>
        <w:t xml:space="preserve"> </w:t>
      </w:r>
    </w:p>
    <w:p w14:paraId="6B671574" w14:textId="77777777" w:rsidR="00231DA7" w:rsidRDefault="00231DA7" w:rsidP="00231DA7"/>
  </w:footnote>
  <w:footnote w:id="10">
    <w:p w14:paraId="1BF9126D" w14:textId="43564094" w:rsidR="004263A9" w:rsidRDefault="004263A9" w:rsidP="004263A9">
      <w:pPr>
        <w:ind w:firstLine="0"/>
        <w:rPr>
          <w:sz w:val="20"/>
          <w:szCs w:val="20"/>
        </w:rPr>
      </w:pPr>
      <w:r>
        <w:rPr>
          <w:sz w:val="20"/>
          <w:szCs w:val="20"/>
          <w:vertAlign w:val="superscript"/>
        </w:rPr>
        <w:footnoteRef/>
      </w:r>
      <w:r w:rsidR="00802BC2">
        <w:rPr>
          <w:sz w:val="20"/>
          <w:szCs w:val="20"/>
        </w:rPr>
        <w:t xml:space="preserve"> </w:t>
      </w:r>
      <w:r w:rsidR="00FD09B2">
        <w:rPr>
          <w:sz w:val="20"/>
          <w:szCs w:val="20"/>
        </w:rPr>
        <w:t xml:space="preserve">Latvijas Republika tiesību aktu </w:t>
      </w:r>
      <w:r w:rsidR="002D44BD">
        <w:rPr>
          <w:sz w:val="20"/>
          <w:szCs w:val="20"/>
        </w:rPr>
        <w:t>vietne</w:t>
      </w:r>
      <w:r w:rsidR="00FD09B2">
        <w:rPr>
          <w:sz w:val="20"/>
          <w:szCs w:val="20"/>
        </w:rPr>
        <w:t xml:space="preserve">, </w:t>
      </w:r>
      <w:hyperlink r:id="rId8" w:history="1">
        <w:r w:rsidR="000B28D2" w:rsidRPr="001478A1">
          <w:rPr>
            <w:rStyle w:val="Hyperlink"/>
            <w:sz w:val="20"/>
            <w:szCs w:val="20"/>
          </w:rPr>
          <w:t>https://likumi.lv/ta/id/334025-eiropas-savienibas-atveselosanas-un-noturibas-mehanisma-plana-2-komponentes-digitala-transformacija-2-1-reformu-un-investiciju</w:t>
        </w:r>
      </w:hyperlink>
      <w:r w:rsidRPr="00D50302">
        <w:rPr>
          <w:sz w:val="20"/>
          <w:szCs w:val="20"/>
        </w:rPr>
        <w:t xml:space="preserve"> </w:t>
      </w:r>
    </w:p>
  </w:footnote>
  <w:footnote w:id="11">
    <w:p w14:paraId="7B21A071" w14:textId="4C26EBF6" w:rsidR="001E01BD" w:rsidRDefault="001E01BD" w:rsidP="00E85572">
      <w:pPr>
        <w:pStyle w:val="FootnoteText"/>
        <w:ind w:firstLine="0"/>
      </w:pPr>
      <w:r>
        <w:rPr>
          <w:rStyle w:val="FootnoteReference"/>
        </w:rPr>
        <w:footnoteRef/>
      </w:r>
      <w:r w:rsidR="00E85572">
        <w:t xml:space="preserve"> Eiropas Komisija,</w:t>
      </w:r>
      <w:r>
        <w:t xml:space="preserve"> </w:t>
      </w:r>
      <w:r w:rsidRPr="000F511D">
        <w:t xml:space="preserve">Digitālās dekādes ziņojums par Latviju 2024, </w:t>
      </w:r>
      <w:hyperlink r:id="rId9" w:history="1">
        <w:r w:rsidRPr="000F511D">
          <w:rPr>
            <w:rStyle w:val="Hyperlink"/>
          </w:rPr>
          <w:t>https://ec.europa.eu/newsroom/dae/redirection/document/106846</w:t>
        </w:r>
      </w:hyperlink>
      <w:r w:rsidRPr="000F511D">
        <w:t xml:space="preserve">, 3.   </w:t>
      </w:r>
    </w:p>
  </w:footnote>
  <w:footnote w:id="12">
    <w:p w14:paraId="3AE05761" w14:textId="2DC0E275" w:rsidR="002129FF" w:rsidRPr="000F511D" w:rsidRDefault="002129FF" w:rsidP="000F511D">
      <w:pPr>
        <w:pStyle w:val="FootnoteText"/>
        <w:ind w:firstLine="0"/>
      </w:pPr>
      <w:r w:rsidRPr="000F511D">
        <w:rPr>
          <w:rStyle w:val="FootnoteReference"/>
        </w:rPr>
        <w:footnoteRef/>
      </w:r>
      <w:r w:rsidR="00611FA5" w:rsidRPr="000F511D">
        <w:t xml:space="preserve"> </w:t>
      </w:r>
      <w:r w:rsidR="009B6CA4">
        <w:t>Turpat.</w:t>
      </w:r>
      <w:r w:rsidR="000F511D" w:rsidRPr="000F511D">
        <w:t xml:space="preserve">   </w:t>
      </w:r>
    </w:p>
  </w:footnote>
  <w:footnote w:id="13">
    <w:p w14:paraId="015E81B3" w14:textId="330AE247" w:rsidR="00B40DAC" w:rsidRPr="000F511D" w:rsidRDefault="00B40DAC" w:rsidP="000F511D">
      <w:pPr>
        <w:pStyle w:val="FootnoteText"/>
        <w:ind w:firstLine="0"/>
      </w:pPr>
      <w:r w:rsidRPr="000F511D">
        <w:rPr>
          <w:rStyle w:val="FootnoteReference"/>
        </w:rPr>
        <w:footnoteRef/>
      </w:r>
      <w:r w:rsidRPr="000F511D">
        <w:t xml:space="preserve"> SM sniegtā informācija</w:t>
      </w:r>
    </w:p>
  </w:footnote>
  <w:footnote w:id="14">
    <w:p w14:paraId="3E2C23BE" w14:textId="54A8FA77" w:rsidR="00E20C40" w:rsidRDefault="00E20C40" w:rsidP="00522439">
      <w:pPr>
        <w:pStyle w:val="FootnoteText"/>
        <w:ind w:firstLine="0"/>
      </w:pPr>
      <w:r>
        <w:rPr>
          <w:rStyle w:val="FootnoteReference"/>
        </w:rPr>
        <w:footnoteRef/>
      </w:r>
      <w:r>
        <w:t xml:space="preserve"> </w:t>
      </w:r>
      <w:r w:rsidR="00522439" w:rsidRPr="000F511D">
        <w:rPr>
          <w:rFonts w:eastAsia="Times New Roman" w:cs="Times New Roman"/>
          <w:color w:val="333333"/>
        </w:rPr>
        <w:t>Nav attiecināma, ņemot vērā, ka rādītājs Digitālās transformācijas pamatnostādnēs 2021. - 2027. attiecināms par kartējuma izstrādi, savukārt Digitālās dekādes politikas programmā 2030 attiecināms uz 4G un 5G pārklājuma nodrošināšanu. Vēršam uzmanību, ka rādītājs tiks izpildīts pēc Platjoslas pieejamības ģeogrāfiskā informācijas sistēmas publicēšanas, kas plānota pēc Ministru kabineta noteikumu “Platjoslas pieejamības ģeogrāfiskās informācijas sistēmas noteikumi”  (23-TA-894) pieņemšanas.</w:t>
      </w:r>
    </w:p>
  </w:footnote>
  <w:footnote w:id="15">
    <w:p w14:paraId="21A765BC" w14:textId="16452E18" w:rsidR="00522439" w:rsidRDefault="00522439" w:rsidP="006E7C1D">
      <w:pPr>
        <w:pStyle w:val="FootnoteText"/>
        <w:ind w:firstLine="0"/>
      </w:pPr>
      <w:r>
        <w:rPr>
          <w:rStyle w:val="FootnoteReference"/>
        </w:rPr>
        <w:footnoteRef/>
      </w:r>
      <w:r>
        <w:t xml:space="preserve"> </w:t>
      </w:r>
      <w:r w:rsidR="006E7C1D">
        <w:t>Turpat.</w:t>
      </w:r>
    </w:p>
  </w:footnote>
  <w:footnote w:id="16">
    <w:p w14:paraId="57B509A6" w14:textId="6521504B" w:rsidR="000C4303" w:rsidRPr="000F511D" w:rsidRDefault="000C4303" w:rsidP="000F511D">
      <w:pPr>
        <w:pStyle w:val="FootnoteText"/>
        <w:ind w:firstLine="0"/>
      </w:pPr>
      <w:r w:rsidRPr="000F511D">
        <w:rPr>
          <w:rStyle w:val="FootnoteReference"/>
        </w:rPr>
        <w:footnoteRef/>
      </w:r>
      <w:r w:rsidRPr="000F511D">
        <w:t xml:space="preserve"> (1) izveidota vismaz viena maģistratūras un vismaz viena doktorantūras studiju programma vai specializācija pusvadītāju jomā; (2) izveidota vienas pieturas aģentūra pusvadītāju industrijas monitorēšanai un ziņošanai; (3) izveidota vismaz viena pusvadītāju testēšanas un dizaina laboratorija vai pilotlīnija</w:t>
      </w:r>
      <w:r w:rsidR="00441901" w:rsidRPr="000F511D">
        <w:t>.</w:t>
      </w:r>
    </w:p>
  </w:footnote>
  <w:footnote w:id="17">
    <w:p w14:paraId="7552C803" w14:textId="3CBE739A" w:rsidR="006F3948" w:rsidRPr="000F511D" w:rsidRDefault="006F3948" w:rsidP="000F511D">
      <w:pPr>
        <w:pStyle w:val="FootnoteText"/>
        <w:ind w:firstLine="0"/>
      </w:pPr>
      <w:r w:rsidRPr="000F511D">
        <w:rPr>
          <w:rStyle w:val="FootnoteReference"/>
        </w:rPr>
        <w:footnoteRef/>
      </w:r>
      <w:r w:rsidR="004D1C8A" w:rsidRPr="000F511D">
        <w:t xml:space="preserve"> Eiropas Komisija, “Digitālās dekādes ziņojums par Latviju 2024”</w:t>
      </w:r>
      <w:r w:rsidR="00896A06" w:rsidRPr="000F511D">
        <w:t>,</w:t>
      </w:r>
      <w:r w:rsidR="00906BDB" w:rsidRPr="000F511D">
        <w:t xml:space="preserve"> </w:t>
      </w:r>
      <w:hyperlink r:id="rId10" w:history="1">
        <w:r w:rsidR="00906BDB" w:rsidRPr="000F511D">
          <w:rPr>
            <w:rStyle w:val="Hyperlink"/>
          </w:rPr>
          <w:t>https://ec.europa.eu/newsroom/dae/redirection/document/106846</w:t>
        </w:r>
      </w:hyperlink>
      <w:r w:rsidR="00906BDB" w:rsidRPr="000F511D">
        <w:t xml:space="preserve">, 3. </w:t>
      </w:r>
      <w:r w:rsidR="00486B94" w:rsidRPr="000F511D">
        <w:t xml:space="preserve"> </w:t>
      </w:r>
    </w:p>
  </w:footnote>
  <w:footnote w:id="18">
    <w:p w14:paraId="4B3FF5C7" w14:textId="3E0B23FE" w:rsidR="00763E6E" w:rsidRPr="000F511D" w:rsidRDefault="00763E6E" w:rsidP="000F511D">
      <w:pPr>
        <w:pStyle w:val="FootnoteText"/>
        <w:ind w:firstLine="0"/>
      </w:pPr>
      <w:r w:rsidRPr="000F511D">
        <w:rPr>
          <w:rStyle w:val="FootnoteReference"/>
        </w:rPr>
        <w:footnoteRef/>
      </w:r>
      <w:r w:rsidRPr="000F511D">
        <w:t xml:space="preserve"> </w:t>
      </w:r>
      <w:r w:rsidR="00906BDB" w:rsidRPr="000F511D">
        <w:t>Turpat.</w:t>
      </w:r>
      <w:r w:rsidRPr="000F511D">
        <w:t xml:space="preserve"> </w:t>
      </w:r>
    </w:p>
  </w:footnote>
  <w:footnote w:id="19">
    <w:p w14:paraId="61031DEF" w14:textId="584EC43C" w:rsidR="00763E6E" w:rsidRPr="000F511D" w:rsidRDefault="00763E6E" w:rsidP="000F511D">
      <w:pPr>
        <w:pStyle w:val="FootnoteText"/>
        <w:ind w:firstLine="0"/>
      </w:pPr>
      <w:r w:rsidRPr="000F511D">
        <w:rPr>
          <w:rStyle w:val="FootnoteReference"/>
        </w:rPr>
        <w:footnoteRef/>
      </w:r>
      <w:r w:rsidRPr="000F511D">
        <w:t xml:space="preserve"> Turpat.</w:t>
      </w:r>
    </w:p>
  </w:footnote>
  <w:footnote w:id="20">
    <w:p w14:paraId="15953327" w14:textId="60D2A2D1" w:rsidR="002D4171" w:rsidRPr="000F511D" w:rsidRDefault="002D4171" w:rsidP="000F511D">
      <w:pPr>
        <w:pStyle w:val="FootnoteText"/>
        <w:ind w:firstLine="0"/>
      </w:pPr>
      <w:r w:rsidRPr="000F511D">
        <w:rPr>
          <w:rStyle w:val="FootnoteReference"/>
        </w:rPr>
        <w:footnoteRef/>
      </w:r>
      <w:r w:rsidRPr="000F511D">
        <w:t xml:space="preserve"> </w:t>
      </w:r>
      <w:r w:rsidR="00730D8A" w:rsidRPr="000F511D">
        <w:t xml:space="preserve">Misija Latvija mājas lapa, </w:t>
      </w:r>
      <w:hyperlink r:id="rId11" w:history="1">
        <w:r w:rsidR="00D237E6" w:rsidRPr="000F511D">
          <w:rPr>
            <w:rStyle w:val="Hyperlink"/>
          </w:rPr>
          <w:t>https://www.latvia.eu/our-dna/we-are-known-for/printful-the-first-latvias-unicorn/</w:t>
        </w:r>
      </w:hyperlink>
      <w:r w:rsidRPr="000F511D">
        <w:t xml:space="preserve"> </w:t>
      </w:r>
    </w:p>
  </w:footnote>
  <w:footnote w:id="21">
    <w:p w14:paraId="373995F8" w14:textId="4FEA94C7" w:rsidR="00E15AA2" w:rsidRPr="000F511D" w:rsidRDefault="00E15AA2" w:rsidP="000F511D">
      <w:pPr>
        <w:pStyle w:val="FootnoteText"/>
        <w:ind w:firstLine="0"/>
      </w:pPr>
      <w:r w:rsidRPr="000F511D">
        <w:rPr>
          <w:rStyle w:val="FootnoteReference"/>
        </w:rPr>
        <w:footnoteRef/>
      </w:r>
      <w:r w:rsidR="00C17857" w:rsidRPr="000F511D">
        <w:t xml:space="preserve"> Eiropas Komisija, “Digitālās dekādes ziņojums par Latviju 2024”, </w:t>
      </w:r>
      <w:hyperlink r:id="rId12" w:history="1">
        <w:r w:rsidR="00C17857" w:rsidRPr="000F511D">
          <w:rPr>
            <w:rStyle w:val="Hyperlink"/>
          </w:rPr>
          <w:t>https://ec.europa.eu/newsroom/dae/redirection/document/106846</w:t>
        </w:r>
      </w:hyperlink>
      <w:r w:rsidR="00C17857" w:rsidRPr="000F511D">
        <w:t>, 3</w:t>
      </w:r>
    </w:p>
  </w:footnote>
  <w:footnote w:id="22">
    <w:p w14:paraId="47201C32" w14:textId="2A8CE8E0" w:rsidR="00E756C0" w:rsidRPr="00C66778" w:rsidRDefault="00E756C0" w:rsidP="00081C49">
      <w:pPr>
        <w:pStyle w:val="FootnoteText"/>
        <w:ind w:firstLine="0"/>
        <w:rPr>
          <w:b/>
          <w:bCs/>
        </w:rPr>
      </w:pPr>
      <w:r>
        <w:rPr>
          <w:rStyle w:val="FootnoteReference"/>
        </w:rPr>
        <w:footnoteRef/>
      </w:r>
      <w:r w:rsidR="00081C49">
        <w:t xml:space="preserve"> </w:t>
      </w:r>
      <w:r w:rsidR="00B528D0">
        <w:t>E</w:t>
      </w:r>
      <w:r w:rsidR="004E2720">
        <w:t>u</w:t>
      </w:r>
      <w:r w:rsidR="00730D8A">
        <w:t>rostat</w:t>
      </w:r>
      <w:r w:rsidR="00B528D0">
        <w:t xml:space="preserve">,  </w:t>
      </w:r>
      <w:r w:rsidR="00B528D0" w:rsidRPr="008B334B">
        <w:t>Digitalisation</w:t>
      </w:r>
      <w:r w:rsidR="00B528D0" w:rsidRPr="00B528D0">
        <w:rPr>
          <w:b/>
          <w:bCs/>
        </w:rPr>
        <w:t xml:space="preserve"> </w:t>
      </w:r>
      <w:r w:rsidR="00B528D0" w:rsidRPr="008B334B">
        <w:t xml:space="preserve">in Europe – 2024 edition, </w:t>
      </w:r>
      <w:r w:rsidR="00C66778" w:rsidRPr="008B334B">
        <w:t xml:space="preserve">Businesses buying cloud computing services, 2023, </w:t>
      </w:r>
      <w:hyperlink r:id="rId13" w:history="1">
        <w:r w:rsidR="00C66778" w:rsidRPr="008B334B">
          <w:rPr>
            <w:rStyle w:val="Hyperlink"/>
          </w:rPr>
          <w:t>https://ec.europa.eu/eurostat/web/interactive-publications/digitalisation-2024</w:t>
        </w:r>
      </w:hyperlink>
      <w:r w:rsidR="00C66778" w:rsidRPr="008B334B">
        <w:t xml:space="preserve"> </w:t>
      </w:r>
    </w:p>
  </w:footnote>
  <w:footnote w:id="23">
    <w:p w14:paraId="19D7DEF8" w14:textId="0A377C74" w:rsidR="00A356DA" w:rsidRDefault="00A356DA" w:rsidP="00E86FB7">
      <w:pPr>
        <w:pStyle w:val="FootnoteText"/>
        <w:ind w:firstLine="0"/>
      </w:pPr>
      <w:r>
        <w:rPr>
          <w:rStyle w:val="FootnoteReference"/>
        </w:rPr>
        <w:footnoteRef/>
      </w:r>
      <w:r>
        <w:t xml:space="preserve"> </w:t>
      </w:r>
      <w:r w:rsidR="006E0648" w:rsidRPr="000F511D">
        <w:t>Eiropas Komisija, “Digitālās dekādes ziņojums par Latviju 2024</w:t>
      </w:r>
      <w:r w:rsidR="006E0648">
        <w:t>”</w:t>
      </w:r>
      <w:r w:rsidR="00E86FB7">
        <w:t xml:space="preserve">,  </w:t>
      </w:r>
      <w:hyperlink r:id="rId14" w:anchor=":~:text=Latvia's%20performance%20towards%20the%20Digital,and%20very%20high%2Dcapacity%20networks" w:history="1">
        <w:r w:rsidR="006E0648" w:rsidRPr="008C759D">
          <w:rPr>
            <w:rStyle w:val="Hyperlink"/>
          </w:rPr>
          <w:t>https://digital-strategy.ec.europa.eu/en/factpages/latvia-2025-digital-decade-country-report#:~:text=Latvia's%20performance%20towards%20the%20Digital,and%20very%20high%2Dcapacity%20networks</w:t>
        </w:r>
      </w:hyperlink>
      <w:r w:rsidR="006E0648" w:rsidRPr="006E0648">
        <w:t>.</w:t>
      </w:r>
      <w:r w:rsidR="006E0648">
        <w:t xml:space="preserve"> </w:t>
      </w:r>
    </w:p>
  </w:footnote>
  <w:footnote w:id="24">
    <w:p w14:paraId="1DD2CF3E" w14:textId="222DDD34" w:rsidR="00081C49" w:rsidRDefault="00081C49" w:rsidP="00E15AA2">
      <w:pPr>
        <w:pStyle w:val="FootnoteText"/>
        <w:ind w:firstLine="0"/>
      </w:pPr>
      <w:r>
        <w:rPr>
          <w:rStyle w:val="FootnoteReference"/>
        </w:rPr>
        <w:footnoteRef/>
      </w:r>
      <w:r>
        <w:t xml:space="preserve"> </w:t>
      </w:r>
      <w:r w:rsidR="00525F36">
        <w:t>Eurostat</w:t>
      </w:r>
      <w:r w:rsidR="004D1C8A" w:rsidRPr="007F314D">
        <w:t>, “</w:t>
      </w:r>
      <w:r w:rsidR="007F314D" w:rsidRPr="007F314D">
        <w:t>Digital Intensity by size class of enterprise</w:t>
      </w:r>
      <w:r w:rsidR="00B90595">
        <w:t xml:space="preserve">”, </w:t>
      </w:r>
      <w:hyperlink r:id="rId15" w:history="1">
        <w:r w:rsidR="00B90595" w:rsidRPr="00FB1FF4">
          <w:rPr>
            <w:rStyle w:val="Hyperlink"/>
          </w:rPr>
          <w:t>https://ec.europa.eu/eurostat/databrowser/view/isoc_e_dii/default/table?lang=en&amp;category=isoc.isoc_e</w:t>
        </w:r>
      </w:hyperlink>
      <w:r w:rsidR="00B90595">
        <w:t xml:space="preserve"> </w:t>
      </w:r>
      <w:r w:rsidR="00542270">
        <w:t xml:space="preserve"> </w:t>
      </w:r>
    </w:p>
  </w:footnote>
  <w:footnote w:id="25">
    <w:p w14:paraId="162F9ABD" w14:textId="7E0AD797" w:rsidR="00906BDB" w:rsidRDefault="00906BDB" w:rsidP="00E15AA2">
      <w:pPr>
        <w:pStyle w:val="FootnoteText"/>
        <w:ind w:firstLine="0"/>
      </w:pPr>
      <w:r>
        <w:rPr>
          <w:rStyle w:val="FootnoteReference"/>
        </w:rPr>
        <w:footnoteRef/>
      </w:r>
      <w:r>
        <w:t xml:space="preserve"> </w:t>
      </w:r>
      <w:r w:rsidR="003F3462">
        <w:t>Eiropas Komisija, “Digitālās dekādes ziņojums par Latviju 2024”</w:t>
      </w:r>
      <w:r w:rsidR="009144C7">
        <w:t xml:space="preserve">, </w:t>
      </w:r>
      <w:hyperlink r:id="rId16" w:history="1">
        <w:r w:rsidR="009144C7" w:rsidRPr="00DD23BC">
          <w:rPr>
            <w:rStyle w:val="Hyperlink"/>
          </w:rPr>
          <w:t>https://ec.europa.eu/newsroom/dae/redirection/document/106846</w:t>
        </w:r>
      </w:hyperlink>
      <w:r w:rsidR="009144C7">
        <w:t xml:space="preserve">, 3.  </w:t>
      </w:r>
    </w:p>
  </w:footnote>
  <w:footnote w:id="26">
    <w:p w14:paraId="6C0B5C01" w14:textId="68711FED" w:rsidR="007945F9" w:rsidRDefault="007945F9" w:rsidP="004D4ABD">
      <w:pPr>
        <w:pStyle w:val="FootnoteText"/>
        <w:ind w:firstLine="0"/>
      </w:pPr>
      <w:r>
        <w:rPr>
          <w:rStyle w:val="FootnoteReference"/>
        </w:rPr>
        <w:footnoteRef/>
      </w:r>
      <w:r>
        <w:t xml:space="preserve"> </w:t>
      </w:r>
      <w:r w:rsidR="00A631A8">
        <w:t>Turpat.</w:t>
      </w:r>
      <w:r w:rsidR="00972709">
        <w:t xml:space="preserve">  </w:t>
      </w:r>
    </w:p>
  </w:footnote>
  <w:footnote w:id="27">
    <w:p w14:paraId="425A0160" w14:textId="14E8C4B4" w:rsidR="002E7425" w:rsidRDefault="002E7425" w:rsidP="003B3E2C">
      <w:pPr>
        <w:pStyle w:val="FootnoteText"/>
        <w:ind w:firstLine="0"/>
      </w:pPr>
      <w:r>
        <w:rPr>
          <w:rStyle w:val="FootnoteReference"/>
        </w:rPr>
        <w:footnoteRef/>
      </w:r>
      <w:r>
        <w:t xml:space="preserve"> Latvijas Valsts radio un televīzijas centrs, </w:t>
      </w:r>
      <w:hyperlink r:id="rId17" w:history="1">
        <w:r w:rsidR="00081C49" w:rsidRPr="00DD23BC">
          <w:rPr>
            <w:rStyle w:val="Hyperlink"/>
          </w:rPr>
          <w:t>https://www.lvrtc.lv/projekti/kvanti/</w:t>
        </w:r>
      </w:hyperlink>
      <w:r>
        <w:t xml:space="preserve"> </w:t>
      </w:r>
    </w:p>
  </w:footnote>
  <w:footnote w:id="28">
    <w:p w14:paraId="6F5B43B5" w14:textId="74B83A42" w:rsidR="00DE76F0" w:rsidRPr="00DE76F0" w:rsidRDefault="00507377" w:rsidP="00DE76F0">
      <w:pPr>
        <w:pStyle w:val="FootnoteText"/>
        <w:ind w:firstLine="0"/>
      </w:pPr>
      <w:r>
        <w:rPr>
          <w:rStyle w:val="FootnoteReference"/>
        </w:rPr>
        <w:footnoteRef/>
      </w:r>
      <w:r>
        <w:t xml:space="preserve"> VARAM </w:t>
      </w:r>
      <w:r w:rsidR="00B10204">
        <w:t xml:space="preserve">definētās </w:t>
      </w:r>
      <w:r w:rsidR="00B7755D">
        <w:t xml:space="preserve">prioritātes </w:t>
      </w:r>
      <w:r w:rsidR="00DE76F0" w:rsidRPr="00DE76F0">
        <w:t xml:space="preserve">Eiropas Savienības daudzgadu </w:t>
      </w:r>
      <w:r w:rsidR="00B7755D" w:rsidRPr="00DE76F0">
        <w:t>budžet</w:t>
      </w:r>
      <w:r w:rsidR="00B7755D">
        <w:t>am</w:t>
      </w:r>
      <w:r w:rsidR="00B7755D" w:rsidRPr="00DE76F0">
        <w:t xml:space="preserve"> </w:t>
      </w:r>
      <w:r w:rsidR="00DE76F0" w:rsidRPr="00DE76F0">
        <w:t>pēc 2027. gada</w:t>
      </w:r>
      <w:r w:rsidR="002D52D9">
        <w:t>.</w:t>
      </w:r>
    </w:p>
    <w:p w14:paraId="6B5B576D" w14:textId="1B416820" w:rsidR="00507377" w:rsidRDefault="00507377">
      <w:pPr>
        <w:pStyle w:val="FootnoteText"/>
      </w:pPr>
    </w:p>
  </w:footnote>
  <w:footnote w:id="29">
    <w:p w14:paraId="2D6161BD" w14:textId="61582C21" w:rsidR="009B776C" w:rsidRDefault="009B776C" w:rsidP="003B3E2C">
      <w:pPr>
        <w:pStyle w:val="FootnoteText"/>
        <w:ind w:firstLine="0"/>
      </w:pPr>
      <w:r>
        <w:rPr>
          <w:rStyle w:val="FootnoteReference"/>
        </w:rPr>
        <w:footnoteRef/>
      </w:r>
      <w:r>
        <w:t xml:space="preserve"> </w:t>
      </w:r>
      <w:r w:rsidR="00B46BDF">
        <w:t>Eiropas Komisija, “</w:t>
      </w:r>
      <w:r>
        <w:t>Digitālās ekonomikas un sabiedrības indekss</w:t>
      </w:r>
      <w:r w:rsidR="00E6629F">
        <w:t xml:space="preserve"> 2024</w:t>
      </w:r>
      <w:r w:rsidR="00B46BDF">
        <w:t>”</w:t>
      </w:r>
      <w:r>
        <w:t xml:space="preserve">, </w:t>
      </w:r>
      <w:hyperlink r:id="rId18" w:history="1">
        <w:r w:rsidR="00A06B6C" w:rsidRPr="008D26B4">
          <w:rPr>
            <w:rStyle w:val="Hyperlink"/>
          </w:rPr>
          <w:t>https://digital-decade-desi.digital-strategy.ec.europa.eu/datasets/desi/charts/desi-indicators?period=desi_2024&amp;indicator=desi_dsk_bab&amp;breakdown=ind_total&amp;unit=pc_ind&amp;country=AT,BE,BG,HR,CY,CZ,DK,EE,EU,FI,FR,DE,EL,HU,IE,IT,LV,LT,LU,MT,NL,PL,PT,RO,SK,SI,ES,SE</w:t>
        </w:r>
      </w:hyperlink>
      <w:r w:rsidR="00A06B6C">
        <w:t xml:space="preserve"> </w:t>
      </w:r>
    </w:p>
  </w:footnote>
  <w:footnote w:id="30">
    <w:p w14:paraId="0C4D8AF5" w14:textId="24439C5C" w:rsidR="00E6629F" w:rsidRDefault="00E6629F" w:rsidP="00E6629F">
      <w:pPr>
        <w:pStyle w:val="FootnoteText"/>
        <w:ind w:firstLine="0"/>
      </w:pPr>
      <w:r>
        <w:rPr>
          <w:rStyle w:val="FootnoteReference"/>
        </w:rPr>
        <w:footnoteRef/>
      </w:r>
      <w:r>
        <w:t xml:space="preserve"> </w:t>
      </w:r>
      <w:r w:rsidR="00B46BDF">
        <w:t>Eiropas Komisija, “</w:t>
      </w:r>
      <w:r>
        <w:t>Digitālās ekonomikas un sabiedrības indekss 2024</w:t>
      </w:r>
      <w:r w:rsidR="00B46BDF">
        <w:t>”</w:t>
      </w:r>
      <w:r>
        <w:t xml:space="preserve"> </w:t>
      </w:r>
      <w:hyperlink r:id="rId19" w:history="1">
        <w:r w:rsidRPr="008D26B4">
          <w:rPr>
            <w:rStyle w:val="Hyperlink"/>
          </w:rPr>
          <w:t>https://digital-decade-desi.digital-strategy.ec.europa.eu/datasets/desi/charts/desi-indicators?period=desi_2024&amp;indicator=desi_dsk_ab&amp;breakdown=ind_total&amp;unit=pc_ind&amp;country=AT,BE,BG,HR,CY,CZ,DK,EE,EU,FI,FR,DE,EL,HU,IE,IT,LV,LT,LU,MT,NL,PL,PT,RO,SK,SI,ES,SE</w:t>
        </w:r>
      </w:hyperlink>
      <w:r>
        <w:t xml:space="preserve"> </w:t>
      </w:r>
    </w:p>
  </w:footnote>
  <w:footnote w:id="31">
    <w:p w14:paraId="42A3B0E6" w14:textId="680E8456" w:rsidR="008C7BEA" w:rsidRDefault="008C7BEA" w:rsidP="008C7BEA">
      <w:pPr>
        <w:pStyle w:val="FootnoteText"/>
        <w:ind w:firstLine="0"/>
      </w:pPr>
      <w:r>
        <w:rPr>
          <w:rStyle w:val="FootnoteReference"/>
        </w:rPr>
        <w:footnoteRef/>
      </w:r>
      <w:r w:rsidR="00896A06">
        <w:t xml:space="preserve"> Eiropas Komisija, “Digitālās dekādes ziņojums par Latviju 2024”, </w:t>
      </w:r>
      <w:hyperlink r:id="rId20" w:history="1">
        <w:r w:rsidR="00663337" w:rsidRPr="00DD23BC">
          <w:rPr>
            <w:rStyle w:val="Hyperlink"/>
          </w:rPr>
          <w:t>https://ec.europa.eu/newsroom/dae/redirection/document/106846</w:t>
        </w:r>
      </w:hyperlink>
      <w:r w:rsidR="00663337">
        <w:t xml:space="preserve">, 3.   </w:t>
      </w:r>
      <w:r>
        <w:t xml:space="preserve"> </w:t>
      </w:r>
    </w:p>
  </w:footnote>
  <w:footnote w:id="32">
    <w:p w14:paraId="22DB2775" w14:textId="21D31751" w:rsidR="001042D4" w:rsidRPr="005C15BA" w:rsidRDefault="001042D4" w:rsidP="005C15BA">
      <w:pPr>
        <w:pStyle w:val="FootnoteText"/>
        <w:ind w:firstLine="0"/>
      </w:pPr>
      <w:r w:rsidRPr="005C15BA">
        <w:rPr>
          <w:rStyle w:val="FootnoteReference"/>
        </w:rPr>
        <w:footnoteRef/>
      </w:r>
      <w:r w:rsidRPr="005C15BA">
        <w:t xml:space="preserve"> Women in Digital Scoreboard 2024</w:t>
      </w:r>
      <w:r w:rsidR="00193552" w:rsidRPr="005C15BA">
        <w:t xml:space="preserve">, </w:t>
      </w:r>
      <w:hyperlink r:id="rId21" w:history="1">
        <w:r w:rsidR="007E77B5" w:rsidRPr="008D26B4">
          <w:rPr>
            <w:rStyle w:val="Hyperlink"/>
          </w:rPr>
          <w:t>https://ec.europa.eu/newsroom/dae/redirection/document/107317</w:t>
        </w:r>
      </w:hyperlink>
      <w:r w:rsidR="007E77B5">
        <w:t>, 17.</w:t>
      </w:r>
    </w:p>
    <w:p w14:paraId="7CC2D381" w14:textId="21C12489" w:rsidR="001042D4" w:rsidRDefault="001042D4">
      <w:pPr>
        <w:pStyle w:val="FootnoteText"/>
      </w:pPr>
      <w:r>
        <w:t xml:space="preserve"> </w:t>
      </w:r>
    </w:p>
  </w:footnote>
  <w:footnote w:id="33">
    <w:p w14:paraId="1DCBAF73" w14:textId="29A3C49B" w:rsidR="002F62E3" w:rsidRDefault="002F62E3" w:rsidP="002F62E3">
      <w:pPr>
        <w:pStyle w:val="FootnoteText"/>
        <w:ind w:firstLine="0"/>
      </w:pPr>
      <w:r>
        <w:rPr>
          <w:rStyle w:val="FootnoteReference"/>
        </w:rPr>
        <w:footnoteRef/>
      </w:r>
      <w:r w:rsidR="00723005">
        <w:t xml:space="preserve"> </w:t>
      </w:r>
      <w:r>
        <w:t>Eiropas Komisija</w:t>
      </w:r>
      <w:r w:rsidR="00EC79C7">
        <w:t xml:space="preserve">, </w:t>
      </w:r>
      <w:r w:rsidR="00CB7670">
        <w:t>Digitālās dekādes ziņojums par Latviju 2024</w:t>
      </w:r>
      <w:r w:rsidR="00EC79C7">
        <w:t>,</w:t>
      </w:r>
      <w:r>
        <w:t xml:space="preserve"> </w:t>
      </w:r>
      <w:hyperlink r:id="rId22" w:history="1">
        <w:r w:rsidRPr="00BD3BFC">
          <w:rPr>
            <w:rStyle w:val="Hyperlink"/>
          </w:rPr>
          <w:t>https://digital-strategy.ec.europa.eu/lv/factpages/latvia-2024-digital-decade-country-report</w:t>
        </w:r>
      </w:hyperlink>
      <w:r>
        <w:t xml:space="preserve"> </w:t>
      </w:r>
    </w:p>
  </w:footnote>
  <w:footnote w:id="34">
    <w:p w14:paraId="2F722AFA" w14:textId="3F918629" w:rsidR="005D0B23" w:rsidRDefault="005D0B23" w:rsidP="007248A0">
      <w:pPr>
        <w:pStyle w:val="FootnoteText"/>
        <w:ind w:firstLine="0"/>
      </w:pPr>
      <w:r>
        <w:rPr>
          <w:rStyle w:val="FootnoteReference"/>
        </w:rPr>
        <w:footnoteRef/>
      </w:r>
      <w:r>
        <w:t xml:space="preserve"> </w:t>
      </w:r>
      <w:r w:rsidR="00F55CB7">
        <w:t xml:space="preserve">Izglītības un zinātnes ministrija, </w:t>
      </w:r>
      <w:hyperlink r:id="rId23" w:history="1">
        <w:r w:rsidR="00F55CB7" w:rsidRPr="004B3A4D">
          <w:rPr>
            <w:rStyle w:val="Hyperlink"/>
          </w:rPr>
          <w:t>https://www.izm.gov.lv/lv/vienotais-ietvars-digitalo-pamatprasmju-novertesanai-macibu-vajadzibu-noteiksanai-planosanai-un-novertesanai-kura-pamata-ir-digcomp</w:t>
        </w:r>
      </w:hyperlink>
      <w:r w:rsidR="00F55CB7">
        <w:t xml:space="preserve">    </w:t>
      </w:r>
    </w:p>
  </w:footnote>
  <w:footnote w:id="35">
    <w:p w14:paraId="4E788F21" w14:textId="2BD6E4FA" w:rsidR="00085B15" w:rsidRPr="00AA28CA" w:rsidRDefault="00085B15" w:rsidP="00AA28CA">
      <w:pPr>
        <w:spacing w:after="0" w:line="240" w:lineRule="auto"/>
        <w:ind w:firstLine="0"/>
        <w:rPr>
          <w:shd w:val="clear" w:color="auto" w:fill="FFFFFF"/>
        </w:rPr>
      </w:pPr>
      <w:r>
        <w:rPr>
          <w:rStyle w:val="FootnoteReference"/>
        </w:rPr>
        <w:footnoteRef/>
      </w:r>
      <w:r w:rsidR="000D4458" w:rsidRPr="000D4458">
        <w:rPr>
          <w:sz w:val="20"/>
          <w:szCs w:val="20"/>
        </w:rPr>
        <w:t>"</w:t>
      </w:r>
      <w:r w:rsidR="000B28D2">
        <w:rPr>
          <w:sz w:val="20"/>
          <w:szCs w:val="20"/>
        </w:rPr>
        <w:t>Latvijas Republikas t</w:t>
      </w:r>
      <w:r w:rsidR="000C6A96">
        <w:rPr>
          <w:sz w:val="20"/>
          <w:szCs w:val="20"/>
        </w:rPr>
        <w:t>iesību aktu portāls</w:t>
      </w:r>
      <w:r w:rsidR="00B62B5B">
        <w:rPr>
          <w:sz w:val="20"/>
          <w:szCs w:val="20"/>
        </w:rPr>
        <w:t xml:space="preserve">, </w:t>
      </w:r>
      <w:r w:rsidR="00554D65" w:rsidRPr="00554D65">
        <w:rPr>
          <w:sz w:val="20"/>
          <w:szCs w:val="20"/>
        </w:rPr>
        <w:t xml:space="preserve">Ministru kabineta noteikumi Nr. 474 </w:t>
      </w:r>
      <w:r w:rsidR="00B62B5B" w:rsidRPr="00554D65">
        <w:rPr>
          <w:sz w:val="20"/>
          <w:szCs w:val="20"/>
        </w:rPr>
        <w:t>“Darbības programmas "Izaugsme un nodarbinātība" 8.4.1. specifiskā atbalsta mērķa "Pilnveidot nodarbināto personu profesionālo kompetenci" īstenošanas noteikumi”</w:t>
      </w:r>
      <w:r w:rsidR="000C6A96">
        <w:rPr>
          <w:sz w:val="20"/>
          <w:szCs w:val="20"/>
        </w:rPr>
        <w:t>,</w:t>
      </w:r>
      <w:r w:rsidR="00554D65">
        <w:rPr>
          <w:b/>
          <w:bCs/>
          <w:sz w:val="20"/>
          <w:szCs w:val="20"/>
        </w:rPr>
        <w:t xml:space="preserve"> </w:t>
      </w:r>
      <w:hyperlink r:id="rId24" w:history="1">
        <w:r w:rsidR="00554D65" w:rsidRPr="00CD438E">
          <w:rPr>
            <w:rStyle w:val="Hyperlink"/>
            <w:sz w:val="20"/>
            <w:szCs w:val="20"/>
          </w:rPr>
          <w:t>https://likumi.lv/ta/id/283669-darbibas-programmas-izaugsme-un-nodarbinatiba-841-specifiska-atbalsta-merka-pilnveidot-nodarbinato-personu-profesionalo-kompetenci-istenosanas-noteikumi</w:t>
        </w:r>
      </w:hyperlink>
      <w:r w:rsidR="00DD7C19" w:rsidRPr="00554D65">
        <w:rPr>
          <w:sz w:val="20"/>
          <w:szCs w:val="20"/>
        </w:rPr>
        <w:t xml:space="preserve"> </w:t>
      </w:r>
    </w:p>
  </w:footnote>
  <w:footnote w:id="36">
    <w:p w14:paraId="4B6690AF" w14:textId="13A33D1D" w:rsidR="001F22CB" w:rsidRPr="008F09BA" w:rsidRDefault="001F22CB" w:rsidP="001F22CB">
      <w:pPr>
        <w:pStyle w:val="FootnoteText"/>
        <w:ind w:firstLine="0"/>
      </w:pPr>
      <w:r w:rsidRPr="008F09BA">
        <w:rPr>
          <w:rStyle w:val="FootnoteReference"/>
        </w:rPr>
        <w:footnoteRef/>
      </w:r>
      <w:r w:rsidRPr="008F09BA">
        <w:t xml:space="preserve"> </w:t>
      </w:r>
      <w:r w:rsidR="000C6A96">
        <w:t xml:space="preserve">Turpat. </w:t>
      </w:r>
    </w:p>
  </w:footnote>
  <w:footnote w:id="37">
    <w:p w14:paraId="47F7A7C5" w14:textId="77777777" w:rsidR="005B7AA7" w:rsidRPr="008F09BA" w:rsidRDefault="005B7AA7" w:rsidP="005B7AA7">
      <w:pPr>
        <w:pStyle w:val="FootnoteText"/>
        <w:ind w:firstLine="0"/>
      </w:pPr>
      <w:r w:rsidRPr="008F09BA">
        <w:rPr>
          <w:rStyle w:val="FootnoteReference"/>
          <w:shd w:val="clear" w:color="auto" w:fill="FFFFFF" w:themeFill="background1"/>
        </w:rPr>
        <w:footnoteRef/>
      </w:r>
      <w:r w:rsidRPr="008F09BA">
        <w:rPr>
          <w:shd w:val="clear" w:color="auto" w:fill="FFFFFF" w:themeFill="background1"/>
        </w:rPr>
        <w:t xml:space="preserve"> ES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pasākums “Atbalsts pieaugušo individuālajās vajadzībās balstītai pieaugušo izglītībai”.</w:t>
      </w:r>
    </w:p>
  </w:footnote>
  <w:footnote w:id="38">
    <w:p w14:paraId="0A2C23C4" w14:textId="5B009CA7" w:rsidR="00B24F47" w:rsidRDefault="00B24F47" w:rsidP="00B24F47">
      <w:pPr>
        <w:pStyle w:val="FootnoteText"/>
        <w:ind w:firstLine="0"/>
      </w:pPr>
      <w:r>
        <w:rPr>
          <w:rStyle w:val="FootnoteReference"/>
        </w:rPr>
        <w:footnoteRef/>
      </w:r>
      <w:r>
        <w:t xml:space="preserve"> Valsts izglītības attīstības aģentūra, </w:t>
      </w:r>
      <w:hyperlink r:id="rId25" w:history="1">
        <w:r w:rsidRPr="00B2146C">
          <w:rPr>
            <w:rStyle w:val="Hyperlink"/>
          </w:rPr>
          <w:t>https://www.viaa.gov.lv/lv/esf-projekts-nodarbinato-personu-profesionalas-kompetences-pilnveide?utm_source=https%3A%2F%2Fwww.google.com%2F</w:t>
        </w:r>
      </w:hyperlink>
      <w:r>
        <w:t xml:space="preserve"> </w:t>
      </w:r>
    </w:p>
  </w:footnote>
  <w:footnote w:id="39">
    <w:p w14:paraId="3D85C69B" w14:textId="0EC488FF" w:rsidR="007F366C" w:rsidRDefault="007F366C" w:rsidP="007F366C">
      <w:pPr>
        <w:pStyle w:val="FootnoteText"/>
        <w:ind w:firstLine="0"/>
      </w:pPr>
      <w:r>
        <w:rPr>
          <w:rStyle w:val="FootnoteReference"/>
        </w:rPr>
        <w:footnoteRef/>
      </w:r>
      <w:r>
        <w:t xml:space="preserve"> </w:t>
      </w:r>
      <w:r w:rsidR="009C28C4">
        <w:t xml:space="preserve">Latvijas Republikas tiesību aktu </w:t>
      </w:r>
      <w:r w:rsidR="00987C07">
        <w:t>vietne</w:t>
      </w:r>
      <w:r>
        <w:t xml:space="preserve">, </w:t>
      </w:r>
      <w:hyperlink r:id="rId26" w:history="1">
        <w:r w:rsidR="009C28C4" w:rsidRPr="00BD3BFC">
          <w:rPr>
            <w:rStyle w:val="Hyperlink"/>
          </w:rPr>
          <w:t>https://likumi.lv/ta/id/353989-latvijas-atveselosanas-un-noturibas-mehanisma-23-reformu-un-investiciju-virziena-digitala-transformacija-231r-reformas-ilgtspejigas-un-sociali-atbildigas-atbalsta-sistemas-pieauguso-izglitibas-atbalstam-2314i-investicijas-individualo-macibu-kontu-pieejas-attistiba-istenosanas-noteikumi</w:t>
        </w:r>
      </w:hyperlink>
      <w:r w:rsidR="009C28C4">
        <w:t xml:space="preserve"> </w:t>
      </w:r>
    </w:p>
  </w:footnote>
  <w:footnote w:id="40">
    <w:p w14:paraId="7FCC163E" w14:textId="3D9F5CC1" w:rsidR="0037331A" w:rsidRDefault="0037331A" w:rsidP="0037331A">
      <w:pPr>
        <w:pStyle w:val="FootnoteText"/>
        <w:ind w:firstLine="0"/>
      </w:pPr>
      <w:r>
        <w:rPr>
          <w:rStyle w:val="FootnoteReference"/>
        </w:rPr>
        <w:footnoteRef/>
      </w:r>
      <w:r>
        <w:t xml:space="preserve"> </w:t>
      </w:r>
      <w:r w:rsidR="00B46BDF">
        <w:t xml:space="preserve">Eiropas </w:t>
      </w:r>
      <w:r w:rsidR="00B46BDF" w:rsidRPr="00E15307">
        <w:t xml:space="preserve">Komisija, </w:t>
      </w:r>
      <w:r w:rsidR="00E15307" w:rsidRPr="00E15307">
        <w:t>“</w:t>
      </w:r>
      <w:r w:rsidR="00CB7670">
        <w:t xml:space="preserve">Digitālās dekādes ziņojums par Latviju  </w:t>
      </w:r>
      <w:r w:rsidRPr="00E15307">
        <w:t>2023</w:t>
      </w:r>
      <w:r w:rsidR="00E15307" w:rsidRPr="00E15307">
        <w:t>”,</w:t>
      </w:r>
      <w:r>
        <w:t xml:space="preserve"> </w:t>
      </w:r>
      <w:hyperlink r:id="rId27" w:history="1">
        <w:r w:rsidR="00B46BDF" w:rsidRPr="00FB1FF4">
          <w:rPr>
            <w:rStyle w:val="Hyperlink"/>
          </w:rPr>
          <w:t>https://digital-strategy.ec.europa.eu/en/library/country-reports-digital-decade-report-2023</w:t>
        </w:r>
      </w:hyperlink>
      <w:r w:rsidR="00B46BDF">
        <w:t xml:space="preserve"> </w:t>
      </w:r>
    </w:p>
  </w:footnote>
  <w:footnote w:id="41">
    <w:p w14:paraId="7547C5C8" w14:textId="77777777" w:rsidR="0075389F" w:rsidRPr="00391072" w:rsidRDefault="0075389F" w:rsidP="0075389F">
      <w:pPr>
        <w:pStyle w:val="FootnoteText"/>
        <w:ind w:firstLine="0"/>
        <w:rPr>
          <w:b/>
          <w:bCs/>
        </w:rPr>
      </w:pPr>
      <w:r>
        <w:rPr>
          <w:rStyle w:val="FootnoteReference"/>
        </w:rPr>
        <w:footnoteRef/>
      </w:r>
      <w:r>
        <w:t xml:space="preserve"> </w:t>
      </w:r>
      <w:r w:rsidRPr="00391072">
        <w:t>Centrālā statistikas pārvalde, “Uzņēmumi, kas nodrošināja mācības, lai pilnveidotu vai papildinātu personāla IKT/IT prasmes (% no uzņēmumu kopskaita attiecīgajā grupā)”</w:t>
      </w:r>
      <w:r>
        <w:t xml:space="preserve"> </w:t>
      </w:r>
      <w:hyperlink r:id="rId28" w:history="1">
        <w:r w:rsidRPr="00CD438E">
          <w:rPr>
            <w:rStyle w:val="Hyperlink"/>
          </w:rPr>
          <w:t>https://data.stat.gov.lv/pxweb/lv/OSP_PUB/START__IKT__DL__DLU/EPD030/table/tableViewLayout1/</w:t>
        </w:r>
      </w:hyperlink>
      <w:r>
        <w:t xml:space="preserve"> </w:t>
      </w:r>
    </w:p>
  </w:footnote>
  <w:footnote w:id="42">
    <w:p w14:paraId="4CD424F8" w14:textId="21AE1E16" w:rsidR="00985BBA" w:rsidRDefault="00985BBA" w:rsidP="00985BBA">
      <w:pPr>
        <w:pStyle w:val="FootnoteText"/>
        <w:ind w:firstLine="0"/>
      </w:pPr>
      <w:r>
        <w:rPr>
          <w:rStyle w:val="FootnoteReference"/>
        </w:rPr>
        <w:footnoteRef/>
      </w:r>
      <w:r>
        <w:t xml:space="preserve"> </w:t>
      </w:r>
      <w:r w:rsidR="006F5BB4" w:rsidRPr="00B97A1C">
        <w:t>Vienotais tiesību aktu projektu izstrādes un saskaņošanas portāls</w:t>
      </w:r>
      <w:r w:rsidR="005B1AB9">
        <w:t>, “</w:t>
      </w:r>
      <w:r w:rsidR="005B1AB9" w:rsidRPr="005B1AB9">
        <w:t>Digitālās desmitgades stratēģiskais ceļvedis Latvijai līdz 2030. gadam</w:t>
      </w:r>
      <w:r w:rsidR="005B1AB9">
        <w:t xml:space="preserve">”, </w:t>
      </w:r>
      <w:hyperlink r:id="rId29" w:history="1">
        <w:r w:rsidR="003D0C7E" w:rsidRPr="00F244BB">
          <w:rPr>
            <w:rStyle w:val="Hyperlink"/>
          </w:rPr>
          <w:t>https://tapportals.mk.gov.lv/legal_acts/82b52f77-febe-4480-ac95-c11eff9c283a</w:t>
        </w:r>
      </w:hyperlink>
      <w:r>
        <w:t xml:space="preserve"> </w:t>
      </w:r>
    </w:p>
  </w:footnote>
  <w:footnote w:id="43">
    <w:p w14:paraId="4B1BF72B" w14:textId="52DE3BB8" w:rsidR="00940AC1" w:rsidRDefault="00940AC1" w:rsidP="00D2770D">
      <w:pPr>
        <w:pStyle w:val="FootnoteText"/>
        <w:ind w:firstLine="0"/>
      </w:pPr>
      <w:r>
        <w:rPr>
          <w:rStyle w:val="FootnoteReference"/>
        </w:rPr>
        <w:footnoteRef/>
      </w:r>
      <w:r>
        <w:t xml:space="preserve"> </w:t>
      </w:r>
      <w:r w:rsidR="00A837C9">
        <w:t>Eiropas Komisija, “</w:t>
      </w:r>
      <w:r w:rsidRPr="00940AC1">
        <w:t>Digital Decade Country Report 2023, Latvia</w:t>
      </w:r>
      <w:r w:rsidR="00A837C9">
        <w:t>”</w:t>
      </w:r>
      <w:r w:rsidRPr="00940AC1">
        <w:t xml:space="preserve">: </w:t>
      </w:r>
      <w:hyperlink r:id="rId30" w:history="1">
        <w:r w:rsidR="00A564D8" w:rsidRPr="00CD438E">
          <w:rPr>
            <w:rStyle w:val="Hyperlink"/>
          </w:rPr>
          <w:t>https://digital-strategy.ec.europa.eu/en/library/country-reports-digital-decade-report-2023</w:t>
        </w:r>
      </w:hyperlink>
      <w:r w:rsidR="00A564D8">
        <w:t xml:space="preserve"> </w:t>
      </w:r>
    </w:p>
  </w:footnote>
  <w:footnote w:id="44">
    <w:p w14:paraId="352BCFB5" w14:textId="6D53C03E" w:rsidR="00AB75EB" w:rsidRPr="00AB75EB" w:rsidRDefault="00AB75EB" w:rsidP="00AB75EB">
      <w:pPr>
        <w:pStyle w:val="FootnoteText"/>
        <w:ind w:firstLine="0"/>
      </w:pPr>
      <w:r w:rsidRPr="00AB75EB">
        <w:rPr>
          <w:rStyle w:val="FootnoteReference"/>
        </w:rPr>
        <w:footnoteRef/>
      </w:r>
      <w:r w:rsidRPr="00AB75EB">
        <w:t xml:space="preserve"> VARAM – VIRSIS dati</w:t>
      </w:r>
    </w:p>
  </w:footnote>
  <w:footnote w:id="45">
    <w:p w14:paraId="59DF0554" w14:textId="265DA893" w:rsidR="00AB75EB" w:rsidRPr="00AB75EB" w:rsidRDefault="00AB75EB" w:rsidP="00AB75EB">
      <w:pPr>
        <w:pStyle w:val="FootnoteText"/>
        <w:ind w:firstLine="0"/>
      </w:pPr>
      <w:r w:rsidRPr="00AB75EB">
        <w:rPr>
          <w:rStyle w:val="FootnoteReference"/>
        </w:rPr>
        <w:footnoteRef/>
      </w:r>
      <w:r w:rsidRPr="00AB75EB">
        <w:t xml:space="preserve"> VARAM – VIRSIS dati</w:t>
      </w:r>
    </w:p>
  </w:footnote>
  <w:footnote w:id="46">
    <w:p w14:paraId="33A72BD0" w14:textId="66649E60" w:rsidR="00FC0CE4" w:rsidRDefault="00FC0CE4" w:rsidP="00B93A32">
      <w:pPr>
        <w:pStyle w:val="FootnoteText"/>
        <w:ind w:firstLine="0"/>
      </w:pPr>
      <w:r>
        <w:rPr>
          <w:rStyle w:val="FootnoteReference"/>
        </w:rPr>
        <w:footnoteRef/>
      </w:r>
      <w:r>
        <w:t xml:space="preserve"> </w:t>
      </w:r>
      <w:r w:rsidR="00B93A32" w:rsidRPr="00B93A32">
        <w:t>LVRTC un V</w:t>
      </w:r>
      <w:r w:rsidR="00E53053">
        <w:t>DAA</w:t>
      </w:r>
      <w:r w:rsidR="00B93A32" w:rsidRPr="00B93A32">
        <w:t>– e-identifikācijas un e-paraksta izmantošanas statistika</w:t>
      </w:r>
    </w:p>
  </w:footnote>
  <w:footnote w:id="47">
    <w:p w14:paraId="6EB4445A" w14:textId="7413CA84" w:rsidR="7C97CCBD" w:rsidRDefault="7C97CCBD" w:rsidP="00E20E30">
      <w:pPr>
        <w:spacing w:after="0" w:line="240" w:lineRule="auto"/>
        <w:ind w:firstLine="0"/>
      </w:pPr>
      <w:r w:rsidRPr="00AB75EB">
        <w:rPr>
          <w:sz w:val="20"/>
          <w:szCs w:val="20"/>
          <w:vertAlign w:val="superscript"/>
        </w:rPr>
        <w:footnoteRef/>
      </w:r>
      <w:r w:rsidRPr="00AB75EB">
        <w:rPr>
          <w:sz w:val="20"/>
          <w:szCs w:val="20"/>
          <w:vertAlign w:val="superscript"/>
        </w:rPr>
        <w:t xml:space="preserve"> </w:t>
      </w:r>
      <w:r w:rsidRPr="00AB75EB">
        <w:rPr>
          <w:sz w:val="20"/>
          <w:szCs w:val="20"/>
        </w:rPr>
        <w:t>Dati nav pieejami, jo EUROSTAT šāds rādītājs vairs nav ietverts.</w:t>
      </w:r>
    </w:p>
  </w:footnote>
  <w:footnote w:id="48">
    <w:p w14:paraId="68855390" w14:textId="109AED52" w:rsidR="00E064F0" w:rsidRDefault="00E064F0" w:rsidP="00395108">
      <w:pPr>
        <w:pStyle w:val="FootnoteText"/>
        <w:ind w:firstLine="0"/>
      </w:pPr>
      <w:r>
        <w:rPr>
          <w:rStyle w:val="FootnoteReference"/>
        </w:rPr>
        <w:footnoteRef/>
      </w:r>
      <w:r w:rsidR="00CF0CF0">
        <w:t xml:space="preserve"> </w:t>
      </w:r>
      <w:r w:rsidR="002E6B22" w:rsidRPr="00B97A1C">
        <w:t>Vienotais tiesību aktu projektu izstrādes un saskaņošanas portāls</w:t>
      </w:r>
      <w:r w:rsidR="00CF0CF0">
        <w:t xml:space="preserve">, </w:t>
      </w:r>
      <w:r w:rsidR="006A4D07">
        <w:t>“</w:t>
      </w:r>
      <w:r w:rsidR="006A4D07" w:rsidRPr="006A4D07">
        <w:t>Par valsts informācijas un komunikācijas tehnoloģiju resursu un kompetenču konsolidāciju</w:t>
      </w:r>
      <w:r w:rsidR="006A4D07">
        <w:t>”,</w:t>
      </w:r>
      <w:r w:rsidR="00F84545">
        <w:t xml:space="preserve"> </w:t>
      </w:r>
      <w:hyperlink r:id="rId31" w:history="1">
        <w:r w:rsidR="00F84545" w:rsidRPr="00F244BB">
          <w:rPr>
            <w:rStyle w:val="Hyperlink"/>
          </w:rPr>
          <w:t>https://tapportals.mk.gov.lv/legal_acts/cafd09bc-845f-4609-8672-3e4b1fe903c3</w:t>
        </w:r>
      </w:hyperlink>
      <w:r>
        <w:t xml:space="preserve"> </w:t>
      </w:r>
    </w:p>
  </w:footnote>
  <w:footnote w:id="49">
    <w:p w14:paraId="6C852418" w14:textId="4060C873" w:rsidR="007831B1" w:rsidRDefault="007831B1" w:rsidP="007831B1">
      <w:pPr>
        <w:pStyle w:val="FootnoteText"/>
        <w:ind w:firstLine="0"/>
      </w:pPr>
      <w:r>
        <w:rPr>
          <w:rStyle w:val="FootnoteReference"/>
        </w:rPr>
        <w:footnoteRef/>
      </w:r>
      <w:r>
        <w:t xml:space="preserve"> Digitālās ekonomikas un sabiedrības indekss 2024, </w:t>
      </w:r>
      <w:hyperlink r:id="rId32" w:history="1">
        <w:r w:rsidRPr="008D26B4">
          <w:rPr>
            <w:rStyle w:val="Hyperlink"/>
          </w:rPr>
          <w:t>https://digital-decade-desi.digital-strategy.ec.europa.eu/datasets/desi/charts/desi-indicators?period=desi_2024&amp;indicator=desi_bbspeed_100&amp;breakdown=total&amp;unit=pc_lines&amp;country=AT,BE,BG,HR,CY,CZ,DK,EE,EU,FI,FR,DE,EL,HU,IE,IT,LV,LT,LU,MT,NL,PL,PT,RO,SK,SI,ES,SE</w:t>
        </w:r>
      </w:hyperlink>
      <w:r>
        <w:t xml:space="preserve"> </w:t>
      </w:r>
    </w:p>
  </w:footnote>
  <w:footnote w:id="50">
    <w:p w14:paraId="47ADF942" w14:textId="56F8CE3A" w:rsidR="00F81F79" w:rsidRDefault="00F81F79" w:rsidP="00CC676F">
      <w:pPr>
        <w:pStyle w:val="FootnoteText"/>
        <w:ind w:firstLine="0"/>
      </w:pPr>
      <w:r>
        <w:rPr>
          <w:rStyle w:val="FootnoteReference"/>
        </w:rPr>
        <w:footnoteRef/>
      </w:r>
      <w:r>
        <w:t xml:space="preserve"> </w:t>
      </w:r>
      <w:r w:rsidR="002B3C09">
        <w:t>SM sniegtā informācija</w:t>
      </w:r>
      <w:r w:rsidR="00FB25B9">
        <w:t xml:space="preserve">: </w:t>
      </w:r>
      <w:r w:rsidR="00FB25B9" w:rsidRPr="00FB25B9">
        <w:t>Izstrādāta Platjoslas pieejamības ģeogrāfiskā informācijas sistēma. Tā publicēšana plānota pēc MK noteikumu “Platjoslas pieejamības ģeogrāfiskās informācijas sistēmas noteikumi”  (23-TA-894) pieņemšanas.</w:t>
      </w:r>
    </w:p>
  </w:footnote>
  <w:footnote w:id="51">
    <w:p w14:paraId="2F5FF276" w14:textId="663D3A82" w:rsidR="00F23DF9" w:rsidRDefault="00F23DF9" w:rsidP="00F23DF9">
      <w:pPr>
        <w:pStyle w:val="FootnoteText"/>
        <w:ind w:firstLine="0"/>
      </w:pPr>
      <w:r>
        <w:rPr>
          <w:rStyle w:val="FootnoteReference"/>
        </w:rPr>
        <w:footnoteRef/>
      </w:r>
      <w:r>
        <w:t xml:space="preserve"> </w:t>
      </w:r>
      <w:r w:rsidR="002B3C09">
        <w:t xml:space="preserve">SM sniegtā informācija: </w:t>
      </w:r>
      <w:r w:rsidRPr="00F23DF9">
        <w:t>Līdz 2024.gada 9.decembrim neviena no valsts pārvaldes iestādēm nav pieteikusies IPv6 adrešu piešķiršanai. Ņemot 2024.gada statistiku ir grūti prognozēt, kāda būs valsts pārvaldes iestāžu vēlme izmantot šo iespēju.</w:t>
      </w:r>
    </w:p>
  </w:footnote>
  <w:footnote w:id="52">
    <w:p w14:paraId="3A182EC8" w14:textId="3DEFBB1D" w:rsidR="00A1481B" w:rsidRDefault="00A1481B" w:rsidP="00B75751">
      <w:pPr>
        <w:pStyle w:val="FootnoteText"/>
        <w:ind w:firstLine="0"/>
      </w:pPr>
      <w:r>
        <w:rPr>
          <w:rStyle w:val="FootnoteReference"/>
        </w:rPr>
        <w:footnoteRef/>
      </w:r>
      <w:r>
        <w:t xml:space="preserve"> </w:t>
      </w:r>
      <w:r w:rsidR="002B3C09">
        <w:t xml:space="preserve">SM sniegtā informācija: </w:t>
      </w:r>
      <w:r w:rsidR="00B75751" w:rsidRPr="00B75751">
        <w:t>Valsts iekšzemē M2M un IoT risinājumiem izmantojamie numuri  nav pieteikti, vienlaikus IoT/M2M numuri eksteritoriāli ir kopā pieteikti 22 diapazoni no 1000 pieejamiem diapazoniem”. Tas nozīmē, ka ir pieteikti 220 000 numuri (1 diapazonā ir 10 000 numuri).</w:t>
      </w:r>
    </w:p>
  </w:footnote>
  <w:footnote w:id="53">
    <w:p w14:paraId="0D6A5642" w14:textId="77777777" w:rsidR="0077354A" w:rsidRDefault="0077354A" w:rsidP="0077354A">
      <w:pPr>
        <w:pStyle w:val="FootnoteText"/>
        <w:ind w:firstLine="0"/>
      </w:pPr>
      <w:r>
        <w:rPr>
          <w:rStyle w:val="FootnoteReference"/>
        </w:rPr>
        <w:footnoteRef/>
      </w:r>
      <w:r>
        <w:t xml:space="preserve"> Datu a</w:t>
      </w:r>
      <w:r w:rsidRPr="006802E5">
        <w:t xml:space="preserve">vots: </w:t>
      </w:r>
      <w:r>
        <w:t>Satiksmes ministrijas</w:t>
      </w:r>
      <w:r w:rsidRPr="006802E5">
        <w:t xml:space="preserve"> informācija</w:t>
      </w:r>
    </w:p>
  </w:footnote>
  <w:footnote w:id="54">
    <w:p w14:paraId="4F2CCB80" w14:textId="7840391B" w:rsidR="735549A5" w:rsidRDefault="735549A5" w:rsidP="001A64DE">
      <w:pPr>
        <w:ind w:firstLine="0"/>
      </w:pPr>
      <w:r w:rsidRPr="00AA28CA">
        <w:rPr>
          <w:rFonts w:eastAsia="Times New Roman" w:cs="Times New Roman"/>
          <w:sz w:val="20"/>
          <w:szCs w:val="20"/>
          <w:vertAlign w:val="superscript"/>
        </w:rPr>
        <w:footnoteRef/>
      </w:r>
      <w:r w:rsidR="6ABD2AD8" w:rsidRPr="1C493769">
        <w:rPr>
          <w:rFonts w:eastAsia="Times New Roman" w:cs="Times New Roman"/>
          <w:sz w:val="20"/>
          <w:szCs w:val="20"/>
        </w:rPr>
        <w:t xml:space="preserve"> </w:t>
      </w:r>
      <w:r w:rsidR="00F60A94" w:rsidRPr="00F60A94">
        <w:rPr>
          <w:rFonts w:eastAsia="Times New Roman" w:cs="Times New Roman"/>
          <w:sz w:val="20"/>
          <w:szCs w:val="20"/>
        </w:rPr>
        <w:t>Eko</w:t>
      </w:r>
      <w:r w:rsidR="00F60A94">
        <w:rPr>
          <w:rFonts w:eastAsia="Times New Roman" w:cs="Times New Roman"/>
          <w:sz w:val="20"/>
          <w:szCs w:val="20"/>
        </w:rPr>
        <w:t>nomikās sadarbības un attīstības organizācija</w:t>
      </w:r>
      <w:r w:rsidR="00B27C1F">
        <w:rPr>
          <w:rFonts w:eastAsia="Times New Roman" w:cs="Times New Roman"/>
          <w:sz w:val="20"/>
          <w:szCs w:val="20"/>
        </w:rPr>
        <w:t>, Going Digital Toolkit, “</w:t>
      </w:r>
      <w:r w:rsidR="00B27C1F" w:rsidRPr="00B27C1F">
        <w:rPr>
          <w:rFonts w:eastAsia="Times New Roman" w:cs="Times New Roman"/>
          <w:sz w:val="20"/>
          <w:szCs w:val="20"/>
        </w:rPr>
        <w:t>Average monthly mobile data usage per mobile broadband subscription</w:t>
      </w:r>
      <w:r w:rsidR="00B27C1F">
        <w:rPr>
          <w:rFonts w:eastAsia="Times New Roman" w:cs="Times New Roman"/>
          <w:sz w:val="20"/>
          <w:szCs w:val="20"/>
        </w:rPr>
        <w:t>”</w:t>
      </w:r>
      <w:r w:rsidR="00F60A94">
        <w:rPr>
          <w:rFonts w:eastAsia="Times New Roman" w:cs="Times New Roman"/>
          <w:sz w:val="20"/>
          <w:szCs w:val="20"/>
        </w:rPr>
        <w:t xml:space="preserve"> </w:t>
      </w:r>
      <w:hyperlink r:id="rId33" w:history="1">
        <w:r w:rsidR="00F60A94" w:rsidRPr="008643EE">
          <w:rPr>
            <w:rStyle w:val="Hyperlink"/>
            <w:rFonts w:eastAsia="Times New Roman" w:cs="Times New Roman"/>
            <w:sz w:val="20"/>
            <w:szCs w:val="20"/>
          </w:rPr>
          <w:t>https://goingdigital.oecd.org/en/indicator/15</w:t>
        </w:r>
      </w:hyperlink>
      <w:r w:rsidR="00F60A94">
        <w:rPr>
          <w:rFonts w:eastAsia="Times New Roman" w:cs="Times New Roman"/>
          <w:sz w:val="20"/>
          <w:szCs w:val="20"/>
        </w:rPr>
        <w:t xml:space="preserve"> </w:t>
      </w:r>
      <w:r w:rsidR="00AA28CA">
        <w:rPr>
          <w:rFonts w:eastAsia="Times New Roman" w:cs="Times New Roman"/>
          <w:sz w:val="20"/>
          <w:szCs w:val="20"/>
        </w:rPr>
        <w:t xml:space="preserve"> </w:t>
      </w:r>
    </w:p>
  </w:footnote>
  <w:footnote w:id="55">
    <w:p w14:paraId="5B9E8D4D" w14:textId="22A9F58A" w:rsidR="00F95B95" w:rsidRPr="006406B5" w:rsidRDefault="00F95B95" w:rsidP="00D13610">
      <w:pPr>
        <w:pStyle w:val="FootnoteText"/>
        <w:ind w:firstLine="0"/>
      </w:pPr>
      <w:r>
        <w:rPr>
          <w:rStyle w:val="FootnoteReference"/>
        </w:rPr>
        <w:footnoteRef/>
      </w:r>
      <w:r w:rsidR="00714C5B">
        <w:t xml:space="preserve"> </w:t>
      </w:r>
      <w:r w:rsidR="00685F73">
        <w:rPr>
          <w:rFonts w:cs="Times New Roman"/>
          <w:color w:val="414142"/>
          <w:shd w:val="clear" w:color="auto" w:fill="FFFFFF"/>
        </w:rPr>
        <w:t xml:space="preserve">Latvijas Republikas tiesību aktu </w:t>
      </w:r>
      <w:r w:rsidR="0043716B">
        <w:rPr>
          <w:rFonts w:cs="Times New Roman"/>
          <w:color w:val="414142"/>
          <w:shd w:val="clear" w:color="auto" w:fill="FFFFFF"/>
        </w:rPr>
        <w:t>vietne</w:t>
      </w:r>
      <w:r w:rsidR="00714C5B" w:rsidRPr="003D0C7E">
        <w:rPr>
          <w:rFonts w:cs="Times New Roman"/>
          <w:color w:val="414142"/>
          <w:shd w:val="clear" w:color="auto" w:fill="FFFFFF"/>
        </w:rPr>
        <w:t>,</w:t>
      </w:r>
      <w:r w:rsidR="002A4293">
        <w:t xml:space="preserve"> </w:t>
      </w:r>
      <w:r w:rsidR="0096795E">
        <w:t>“</w:t>
      </w:r>
      <w:r w:rsidRPr="0065606A">
        <w:t>Darbības programm</w:t>
      </w:r>
      <w:r>
        <w:t>a</w:t>
      </w:r>
      <w:r w:rsidRPr="0065606A">
        <w:t xml:space="preserve"> Latvijai 2021.</w:t>
      </w:r>
      <w:r w:rsidR="002A4293">
        <w:t xml:space="preserve"> – </w:t>
      </w:r>
      <w:r w:rsidRPr="0065606A">
        <w:t>2027.</w:t>
      </w:r>
      <w:r>
        <w:t> </w:t>
      </w:r>
      <w:r w:rsidRPr="0065606A">
        <w:t>gada</w:t>
      </w:r>
      <w:r>
        <w:t>m</w:t>
      </w:r>
      <w:r w:rsidR="0096795E">
        <w:t>”,</w:t>
      </w:r>
      <w:r>
        <w:t xml:space="preserve"> </w:t>
      </w:r>
      <w:hyperlink r:id="rId34" w:history="1">
        <w:r w:rsidR="00ED1BC9" w:rsidRPr="008643EE">
          <w:rPr>
            <w:rStyle w:val="Hyperlink"/>
          </w:rPr>
          <w:t>https://likumi.lv/ta/id/327732-par-eiropas-savienibas-kohezijas-politikas-programmu-2021-2027-gadam</w:t>
        </w:r>
      </w:hyperlink>
      <w:r w:rsidR="00ED1BC9">
        <w:t xml:space="preserve"> </w:t>
      </w:r>
      <w:r>
        <w:t xml:space="preserve"> </w:t>
      </w:r>
      <w:r>
        <w:rPr>
          <w:lang w:val="en-GB"/>
        </w:rPr>
        <w:fldChar w:fldCharType="begin"/>
      </w:r>
      <w:r w:rsidRPr="00981A71">
        <w:instrText>https://www.esfondi.lv/planosana-1"</w:instrText>
      </w:r>
      <w:r>
        <w:rPr>
          <w:lang w:val="en-GB"/>
        </w:rPr>
        <w:fldChar w:fldCharType="separate"/>
      </w:r>
      <w:r w:rsidRPr="00A6315D">
        <w:rPr>
          <w:rStyle w:val="Hyperlink"/>
        </w:rPr>
        <w:t>https://www.esfondi.lv/planosana-1</w:t>
      </w:r>
      <w:r>
        <w:rPr>
          <w:rStyle w:val="Hyperlink"/>
        </w:rPr>
        <w:fldChar w:fldCharType="end"/>
      </w:r>
      <w:r>
        <w:t xml:space="preserve"> </w:t>
      </w:r>
    </w:p>
  </w:footnote>
  <w:footnote w:id="56">
    <w:p w14:paraId="6C9FAD72" w14:textId="77777777" w:rsidR="00F95B95" w:rsidRPr="00692787" w:rsidRDefault="00F95B95" w:rsidP="00D13610">
      <w:pPr>
        <w:pStyle w:val="FootnoteText"/>
        <w:ind w:firstLine="0"/>
      </w:pPr>
      <w:r>
        <w:rPr>
          <w:rStyle w:val="FootnoteReference"/>
        </w:rPr>
        <w:footnoteRef/>
      </w:r>
      <w:r w:rsidRPr="00692787">
        <w:t xml:space="preserve"> </w:t>
      </w:r>
      <w:r>
        <w:t xml:space="preserve">   EK</w:t>
      </w:r>
      <w:r w:rsidRPr="00692787">
        <w:t xml:space="preserve"> 2016. gada 14. septembra paziņojums </w:t>
      </w:r>
      <w:r>
        <w:t>EP</w:t>
      </w:r>
      <w:r w:rsidRPr="00692787">
        <w:t>, Padomei, Eiropas Ekonomikas un sociālo lietu komitejai un Reģionu komitejai "Konkurētspējīga digitālā vienotā tirgus savienojamība. Virzība uz Eiropas Gigabitu sabiedrību" (COM(2016) 587 final)</w:t>
      </w:r>
      <w:r>
        <w:t xml:space="preserve">: </w:t>
      </w:r>
      <w:hyperlink r:id="rId35" w:history="1">
        <w:r w:rsidRPr="00F67FF3">
          <w:rPr>
            <w:rStyle w:val="Hyperlink"/>
          </w:rPr>
          <w:t>https://eur-lex.europa.eu/legal-content/LV/TXT/?uri=CELEX%3A52016DC0587</w:t>
        </w:r>
      </w:hyperlink>
      <w:r>
        <w:t xml:space="preserve"> </w:t>
      </w:r>
    </w:p>
  </w:footnote>
  <w:footnote w:id="57">
    <w:p w14:paraId="44CDCC86" w14:textId="77777777" w:rsidR="00F95B95" w:rsidRPr="00A7606D" w:rsidRDefault="00F95B95" w:rsidP="00D13610">
      <w:pPr>
        <w:pStyle w:val="FootnoteText"/>
        <w:ind w:firstLine="0"/>
      </w:pPr>
      <w:r>
        <w:rPr>
          <w:rStyle w:val="FootnoteReference"/>
        </w:rPr>
        <w:footnoteRef/>
      </w:r>
      <w:r w:rsidRPr="00A7606D">
        <w:t xml:space="preserve"> </w:t>
      </w:r>
      <w:r>
        <w:t xml:space="preserve">    EK</w:t>
      </w:r>
      <w:r w:rsidRPr="00A7606D">
        <w:t xml:space="preserve"> 2020. gada 19. februāra paziņojums </w:t>
      </w:r>
      <w:r>
        <w:t>EP</w:t>
      </w:r>
      <w:r w:rsidRPr="00A7606D">
        <w:t xml:space="preserve">, Padomei, Eiropas Ekonomikas un sociālo lietu komitejai un Reģionu komitejai "Eiropas digitālās nākotnes veidošana" (COM(2020) 67 final). Pieejams šeit: </w:t>
      </w:r>
      <w:hyperlink r:id="rId36" w:history="1">
        <w:r w:rsidRPr="00A6315D">
          <w:rPr>
            <w:rStyle w:val="Hyperlink"/>
          </w:rPr>
          <w:t>https://eur-lex.europa.eu/legal-content/LV/TXT/?uri=CELEX%3A52020DC0067</w:t>
        </w:r>
      </w:hyperlink>
      <w:r>
        <w:t xml:space="preserve"> </w:t>
      </w:r>
    </w:p>
  </w:footnote>
  <w:footnote w:id="58">
    <w:p w14:paraId="262C0FEA" w14:textId="77777777" w:rsidR="00F95B95" w:rsidRPr="00A7606D" w:rsidRDefault="00F95B95" w:rsidP="00ED29A8">
      <w:pPr>
        <w:pStyle w:val="FootnoteText"/>
        <w:ind w:firstLine="0"/>
      </w:pPr>
      <w:r>
        <w:rPr>
          <w:rStyle w:val="FootnoteReference"/>
        </w:rPr>
        <w:footnoteRef/>
      </w:r>
      <w:r w:rsidRPr="003621C8">
        <w:t xml:space="preserve"> </w:t>
      </w:r>
      <w:r>
        <w:t xml:space="preserve">   EK</w:t>
      </w:r>
      <w:r w:rsidRPr="003621C8">
        <w:t xml:space="preserve"> 2021. gada 9. marta paziņojums </w:t>
      </w:r>
      <w:r>
        <w:t>EP</w:t>
      </w:r>
      <w:r w:rsidRPr="003621C8">
        <w:t>, Padomei, Eiropas Ekonomikas un sociālo lietu komitejai un Reģionu komitejai "Digitālais kompass līdz 2030. gadam – Eiropas ceļam digitāla</w:t>
      </w:r>
      <w:r>
        <w:t>jā</w:t>
      </w:r>
      <w:r w:rsidRPr="003621C8">
        <w:t xml:space="preserve"> gadu desmitā" (COM(2021) 118 final). Pieejams šeit: </w:t>
      </w:r>
      <w:hyperlink r:id="rId37" w:history="1">
        <w:r w:rsidRPr="00A6315D">
          <w:rPr>
            <w:rStyle w:val="Hyperlink"/>
          </w:rPr>
          <w:t>https://eur-lex.europa.eu/legal-content/LV/TXT/?uri=CELEX%3A52021DC0118</w:t>
        </w:r>
      </w:hyperlink>
      <w:r>
        <w:t xml:space="preserve"> </w:t>
      </w:r>
    </w:p>
  </w:footnote>
  <w:footnote w:id="59">
    <w:p w14:paraId="49A5E477" w14:textId="1781C40E" w:rsidR="003F6EF2" w:rsidRDefault="003F6EF2" w:rsidP="00CD0671">
      <w:pPr>
        <w:pStyle w:val="FootnoteText"/>
        <w:ind w:firstLine="0"/>
        <w:jc w:val="left"/>
      </w:pPr>
      <w:r>
        <w:rPr>
          <w:rStyle w:val="FootnoteReference"/>
        </w:rPr>
        <w:footnoteRef/>
      </w:r>
      <w:r>
        <w:t xml:space="preserve"> </w:t>
      </w:r>
      <w:r w:rsidR="00DB4C5B">
        <w:t>Eurostat</w:t>
      </w:r>
      <w:r w:rsidR="00CD0671">
        <w:t>, “</w:t>
      </w:r>
      <w:r w:rsidR="00CD0671" w:rsidRPr="00CD0671">
        <w:t>Digital economy and society statistics - households and individuals</w:t>
      </w:r>
      <w:r w:rsidR="00CD0671">
        <w:t xml:space="preserve">”, </w:t>
      </w:r>
      <w:hyperlink r:id="rId38" w:history="1">
        <w:r w:rsidR="00CD0671" w:rsidRPr="00F244BB">
          <w:rPr>
            <w:rStyle w:val="Hyperlink"/>
          </w:rPr>
          <w:t>https://ec.europa.eu/eurostat/statistics-explained/index.php?title=Digital_economy_and_society_statistics_-_households_and_individuals</w:t>
        </w:r>
      </w:hyperlink>
      <w:r>
        <w:t xml:space="preserve"> </w:t>
      </w:r>
    </w:p>
  </w:footnote>
  <w:footnote w:id="60">
    <w:p w14:paraId="7C0FE32A" w14:textId="77777777" w:rsidR="002065D1" w:rsidRDefault="002065D1" w:rsidP="002065D1">
      <w:pPr>
        <w:pStyle w:val="FootnoteText"/>
        <w:ind w:firstLine="0"/>
      </w:pPr>
      <w:r>
        <w:rPr>
          <w:rStyle w:val="FootnoteReference"/>
        </w:rPr>
        <w:footnoteRef/>
      </w:r>
      <w:r>
        <w:t xml:space="preserve"> Rīgas Brīvosta, </w:t>
      </w:r>
      <w:hyperlink r:id="rId39" w:history="1">
        <w:r w:rsidRPr="00626297">
          <w:rPr>
            <w:rStyle w:val="Hyperlink"/>
          </w:rPr>
          <w:t>https://rop.lv/lv/jaunumi/rigas-ostas-un-lmt-5g-juras-tehnologiju-projekts-sanemis-prestizo-starptautiskas-ostu</w:t>
        </w:r>
      </w:hyperlink>
      <w:r>
        <w:t xml:space="preserve"> </w:t>
      </w:r>
    </w:p>
  </w:footnote>
  <w:footnote w:id="61">
    <w:p w14:paraId="19CC17A7" w14:textId="361B7128" w:rsidR="00C778CD" w:rsidRDefault="00C778CD" w:rsidP="00C778CD">
      <w:pPr>
        <w:pStyle w:val="FootnoteText"/>
        <w:ind w:firstLine="0"/>
      </w:pPr>
      <w:r>
        <w:rPr>
          <w:rStyle w:val="FootnoteReference"/>
        </w:rPr>
        <w:footnoteRef/>
      </w:r>
      <w:r>
        <w:t xml:space="preserve"> </w:t>
      </w:r>
      <w:r w:rsidR="00714C5B">
        <w:t>Eiropas Komisija, “</w:t>
      </w:r>
      <w:r>
        <w:t>Digitālās ekonomikas un sabiedrības indekss</w:t>
      </w:r>
      <w:r w:rsidR="00714C5B">
        <w:t>”</w:t>
      </w:r>
      <w:r>
        <w:t xml:space="preserve">, </w:t>
      </w:r>
      <w:hyperlink r:id="rId40" w:history="1">
        <w:r w:rsidRPr="00E27250">
          <w:rPr>
            <w:rStyle w:val="Hyperlink"/>
          </w:rPr>
          <w:t>https://digital-decade-desi.digital-strategy.ec.europa.eu/datasets/desi/charts/desi-indicators?period=desi_2024&amp;indicator=desi_dps_cit&amp;breakdown=total&amp;unit=egov_score&amp;country=AT,BE,BG,HR,CY,CZ,DK,EE,EU,FI,FR,DE,EL,HU,IE,IT,LV,LT,LU,MT,NL,PL,PT,RO,SK,SI,ES,SE</w:t>
        </w:r>
      </w:hyperlink>
      <w:r>
        <w:t xml:space="preserve"> </w:t>
      </w:r>
    </w:p>
  </w:footnote>
  <w:footnote w:id="62">
    <w:p w14:paraId="7CC149A8" w14:textId="0884CB20" w:rsidR="00A7450E" w:rsidRDefault="00A7450E" w:rsidP="00A67244">
      <w:pPr>
        <w:pStyle w:val="FootnoteText"/>
        <w:ind w:firstLine="0"/>
      </w:pPr>
      <w:r>
        <w:rPr>
          <w:rStyle w:val="FootnoteReference"/>
        </w:rPr>
        <w:footnoteRef/>
      </w:r>
      <w:r>
        <w:t xml:space="preserve"> </w:t>
      </w:r>
      <w:r w:rsidR="00A67244">
        <w:t>Valsts kanceleja, “</w:t>
      </w:r>
      <w:r w:rsidR="00A67244" w:rsidRPr="00A67244">
        <w:t>Valsts pārvaldes klientu apmierinātības pētījums 202</w:t>
      </w:r>
      <w:r w:rsidR="00F2532C">
        <w:t>4</w:t>
      </w:r>
      <w:r w:rsidR="00A67244">
        <w:t xml:space="preserve">” </w:t>
      </w:r>
      <w:hyperlink r:id="rId41" w:history="1">
        <w:r w:rsidR="00F2532C" w:rsidRPr="00FB1FF4">
          <w:rPr>
            <w:rStyle w:val="Hyperlink"/>
          </w:rPr>
          <w:t>https://ppdb.mk.gov.lv/wp-content/uploads/2024/07/Valsts-parvaldes-klientu-apmierinatibas-petijums_2024_.pdf</w:t>
        </w:r>
      </w:hyperlink>
      <w:r w:rsidR="00F2532C">
        <w:t>, 16</w:t>
      </w:r>
      <w:r w:rsidR="00A67244">
        <w:t>.</w:t>
      </w:r>
    </w:p>
  </w:footnote>
  <w:footnote w:id="63">
    <w:p w14:paraId="34BC81D3" w14:textId="6C17CA3E" w:rsidR="00E45287" w:rsidRDefault="00E45287" w:rsidP="00B52BCA">
      <w:pPr>
        <w:shd w:val="clear" w:color="auto" w:fill="FFFFFF"/>
        <w:spacing w:after="0" w:line="240" w:lineRule="auto"/>
        <w:ind w:firstLine="0"/>
        <w:jc w:val="left"/>
      </w:pPr>
      <w:r w:rsidRPr="00993BC1">
        <w:rPr>
          <w:rStyle w:val="FootnoteReference"/>
          <w:sz w:val="22"/>
          <w:szCs w:val="22"/>
        </w:rPr>
        <w:footnoteRef/>
      </w:r>
      <w:r w:rsidRPr="00993BC1">
        <w:rPr>
          <w:sz w:val="22"/>
          <w:szCs w:val="22"/>
        </w:rPr>
        <w:t xml:space="preserve"> </w:t>
      </w:r>
      <w:r w:rsidRPr="0072743D">
        <w:rPr>
          <w:rFonts w:eastAsia="Times New Roman" w:cs="Times New Roman"/>
          <w:color w:val="000000"/>
          <w:kern w:val="0"/>
          <w:sz w:val="20"/>
          <w:szCs w:val="20"/>
          <w:lang w:eastAsia="lv-LV"/>
          <w14:ligatures w14:val="none"/>
        </w:rPr>
        <w:t>Metodika šim rādītājam bija paredzēta "VARAM ikgadējā iedzīvotāju aptauja". Tāda nav notikusi.</w:t>
      </w:r>
      <w:r>
        <w:rPr>
          <w:rFonts w:eastAsia="Times New Roman" w:cs="Times New Roman"/>
          <w:color w:val="000000"/>
          <w:kern w:val="0"/>
          <w:sz w:val="20"/>
          <w:szCs w:val="20"/>
          <w:lang w:eastAsia="lv-LV"/>
          <w14:ligatures w14:val="none"/>
        </w:rPr>
        <w:t xml:space="preserve"> </w:t>
      </w:r>
      <w:r w:rsidRPr="0072743D">
        <w:rPr>
          <w:rFonts w:eastAsia="Times New Roman" w:cs="Times New Roman"/>
          <w:color w:val="000000"/>
          <w:kern w:val="0"/>
          <w:sz w:val="20"/>
          <w:szCs w:val="20"/>
          <w:lang w:eastAsia="lv-LV"/>
          <w14:ligatures w14:val="none"/>
        </w:rPr>
        <w:t xml:space="preserve">Nākotnē šis rādītājs tiks iegūts automatizēti no tīmekļvietnēs veiktajiem </w:t>
      </w:r>
      <w:r w:rsidR="005E58F3">
        <w:rPr>
          <w:rFonts w:eastAsia="Times New Roman" w:cs="Times New Roman"/>
          <w:color w:val="000000"/>
          <w:kern w:val="0"/>
          <w:sz w:val="20"/>
          <w:szCs w:val="20"/>
          <w:lang w:eastAsia="lv-LV"/>
          <w14:ligatures w14:val="none"/>
        </w:rPr>
        <w:t>iz</w:t>
      </w:r>
      <w:r w:rsidRPr="0072743D">
        <w:rPr>
          <w:rFonts w:eastAsia="Times New Roman" w:cs="Times New Roman"/>
          <w:color w:val="000000"/>
          <w:kern w:val="0"/>
          <w:sz w:val="20"/>
          <w:szCs w:val="20"/>
          <w:lang w:eastAsia="lv-LV"/>
          <w14:ligatures w14:val="none"/>
        </w:rPr>
        <w:t>vērtējumiem.</w:t>
      </w:r>
    </w:p>
  </w:footnote>
  <w:footnote w:id="64">
    <w:p w14:paraId="1D16954B" w14:textId="3F8029CE" w:rsidR="000130E0" w:rsidRDefault="000130E0" w:rsidP="00B52BCA">
      <w:pPr>
        <w:pStyle w:val="FootnoteText"/>
        <w:ind w:firstLine="0"/>
      </w:pPr>
      <w:r>
        <w:rPr>
          <w:rStyle w:val="FootnoteReference"/>
        </w:rPr>
        <w:footnoteRef/>
      </w:r>
      <w:r>
        <w:t xml:space="preserve"> </w:t>
      </w:r>
      <w:r w:rsidRPr="000130E0">
        <w:t>100% telefoniski pieejams atbalsts portāla Latvija.gov.lv pakalpojumiem (portāla atbalsts)</w:t>
      </w:r>
      <w:r w:rsidR="00172345">
        <w:t xml:space="preserve">; </w:t>
      </w:r>
      <w:r w:rsidRPr="000130E0">
        <w:t>3% klātienē - VPVKAC tiklā pieejams klātienes atbalsts par 200 pakalpojumiem no 6003 portālā pieejamajiem pakalpojumiem</w:t>
      </w:r>
      <w:r w:rsidR="00172345">
        <w:t xml:space="preserve">, </w:t>
      </w:r>
      <w:r w:rsidR="00430EED" w:rsidRPr="00430EED">
        <w:t>2023.gada VPVKAC pētījum</w:t>
      </w:r>
      <w:r w:rsidR="00430EED">
        <w:t xml:space="preserve">s, </w:t>
      </w:r>
      <w:hyperlink r:id="rId42" w:history="1">
        <w:r w:rsidR="00430EED" w:rsidRPr="008D26B4">
          <w:rPr>
            <w:rStyle w:val="Hyperlink"/>
          </w:rPr>
          <w:t>https://www.varam.gov.lv/lv/vpvkac-petijumi</w:t>
        </w:r>
      </w:hyperlink>
      <w:r w:rsidR="00172345">
        <w:t xml:space="preserve"> </w:t>
      </w:r>
      <w:r w:rsidR="00172345" w:rsidRPr="00172345">
        <w:t>2024.gada pētījums iekļauts ANM finansētā VPVKAC attīstības projekta pētījumā, kur rezultāti būs 2025.gada 2.cet.</w:t>
      </w:r>
    </w:p>
  </w:footnote>
  <w:footnote w:id="65">
    <w:p w14:paraId="61FE5679" w14:textId="6E5FDB0D" w:rsidR="00CF76E9" w:rsidRDefault="00CF76E9" w:rsidP="00CF76E9">
      <w:pPr>
        <w:pStyle w:val="FootnoteText"/>
        <w:ind w:firstLine="0"/>
      </w:pPr>
      <w:r>
        <w:rPr>
          <w:rStyle w:val="FootnoteReference"/>
        </w:rPr>
        <w:footnoteRef/>
      </w:r>
      <w:r>
        <w:t xml:space="preserve"> Pasaules Banka,</w:t>
      </w:r>
      <w:r w:rsidR="000322D8">
        <w:t xml:space="preserve"> “Doing Business”</w:t>
      </w:r>
      <w:r>
        <w:t xml:space="preserve"> </w:t>
      </w:r>
      <w:hyperlink r:id="rId43" w:history="1">
        <w:r w:rsidRPr="008D26B4">
          <w:rPr>
            <w:rStyle w:val="Hyperlink"/>
          </w:rPr>
          <w:t>https://archive.doingbusiness.org/en/data/exploreeconomies/latvia</w:t>
        </w:r>
      </w:hyperlink>
      <w:r>
        <w:t xml:space="preserve"> </w:t>
      </w:r>
    </w:p>
  </w:footnote>
  <w:footnote w:id="66">
    <w:p w14:paraId="20E2F266" w14:textId="75483D2A" w:rsidR="00E40DE3" w:rsidRDefault="00E40DE3" w:rsidP="00E40DE3">
      <w:pPr>
        <w:pStyle w:val="FootnoteText"/>
        <w:ind w:firstLine="0"/>
      </w:pPr>
      <w:r>
        <w:rPr>
          <w:rStyle w:val="FootnoteReference"/>
        </w:rPr>
        <w:footnoteRef/>
      </w:r>
      <w:r>
        <w:t xml:space="preserve"> Eurostat, “</w:t>
      </w:r>
      <w:r w:rsidRPr="00EF53EB">
        <w:t>Digitalisation in Europe – 2024 edition</w:t>
      </w:r>
      <w:r>
        <w:t>”</w:t>
      </w:r>
      <w:r>
        <w:rPr>
          <w:b/>
          <w:bCs/>
        </w:rPr>
        <w:t xml:space="preserve">, </w:t>
      </w:r>
      <w:hyperlink r:id="rId44" w:history="1">
        <w:r w:rsidRPr="00EF53EB">
          <w:rPr>
            <w:rStyle w:val="Hyperlink"/>
          </w:rPr>
          <w:t>https://ec.europa.eu/eurostat/web/interactive-publications/digitalisation-2024</w:t>
        </w:r>
      </w:hyperlink>
    </w:p>
  </w:footnote>
  <w:footnote w:id="67">
    <w:p w14:paraId="1DE0A08A" w14:textId="6BC787CC" w:rsidR="0066039D" w:rsidRPr="00EF53EB" w:rsidRDefault="0066039D" w:rsidP="00E40DE3">
      <w:pPr>
        <w:pStyle w:val="FootnoteText"/>
        <w:ind w:firstLine="0"/>
        <w:rPr>
          <w:b/>
          <w:bCs/>
        </w:rPr>
      </w:pPr>
      <w:r>
        <w:rPr>
          <w:rStyle w:val="FootnoteReference"/>
        </w:rPr>
        <w:footnoteRef/>
      </w:r>
      <w:r>
        <w:t xml:space="preserve"> </w:t>
      </w:r>
      <w:r w:rsidR="009C7DF1">
        <w:t>Eurostat, “</w:t>
      </w:r>
      <w:r w:rsidR="009C7DF1" w:rsidRPr="00EF53EB">
        <w:t>Digitalisation in Europe – 2024 edition</w:t>
      </w:r>
      <w:r w:rsidR="009C7DF1">
        <w:t>”</w:t>
      </w:r>
      <w:r w:rsidR="009C7DF1">
        <w:rPr>
          <w:b/>
          <w:bCs/>
        </w:rPr>
        <w:t xml:space="preserve">, </w:t>
      </w:r>
      <w:hyperlink r:id="rId45" w:history="1">
        <w:r w:rsidR="009C7DF1" w:rsidRPr="00EF53EB">
          <w:rPr>
            <w:rStyle w:val="Hyperlink"/>
          </w:rPr>
          <w:t>https://ec.europa.eu/eurostat/web/interactive-publications/digitalisation-2024</w:t>
        </w:r>
      </w:hyperlink>
    </w:p>
  </w:footnote>
  <w:footnote w:id="68">
    <w:p w14:paraId="10A656C2" w14:textId="2FF6E4C9" w:rsidR="006D6B71" w:rsidRDefault="006D6B71" w:rsidP="00A5591D">
      <w:pPr>
        <w:pStyle w:val="FootnoteText"/>
        <w:ind w:firstLine="0"/>
      </w:pPr>
      <w:r>
        <w:rPr>
          <w:rStyle w:val="FootnoteReference"/>
        </w:rPr>
        <w:footnoteRef/>
      </w:r>
      <w:r>
        <w:t xml:space="preserve"> LVRTC aprēķins </w:t>
      </w:r>
      <w:r w:rsidRPr="006D6B71">
        <w:t>komersant</w:t>
      </w:r>
      <w:r>
        <w:t>i</w:t>
      </w:r>
      <w:r w:rsidRPr="006D6B71">
        <w:t xml:space="preserve"> (privātu uzņēmumu) skaits, kas izmanto LVRTC platformu (eID/eParaksts) savos digitālajos pakalpojumos</w:t>
      </w:r>
      <w:r w:rsidR="00F306E4">
        <w:t xml:space="preserve">, </w:t>
      </w:r>
      <w:r w:rsidR="00F306E4" w:rsidRPr="00F306E4">
        <w:t xml:space="preserve">VESPC </w:t>
      </w:r>
      <w:r w:rsidR="009425E2" w:rsidRPr="00F306E4">
        <w:t>izmantošana</w:t>
      </w:r>
      <w:r w:rsidRPr="006D6B71">
        <w:t>.</w:t>
      </w:r>
    </w:p>
  </w:footnote>
  <w:footnote w:id="69">
    <w:p w14:paraId="12DEFA5B" w14:textId="511B0CF3" w:rsidR="00113CCC" w:rsidRDefault="00113CCC" w:rsidP="00A07274">
      <w:pPr>
        <w:pStyle w:val="FootnoteText"/>
        <w:ind w:firstLine="0"/>
      </w:pPr>
      <w:r>
        <w:rPr>
          <w:rStyle w:val="FootnoteReference"/>
        </w:rPr>
        <w:footnoteRef/>
      </w:r>
      <w:r>
        <w:t xml:space="preserve"> </w:t>
      </w:r>
      <w:r w:rsidR="005E43FD">
        <w:t xml:space="preserve">VARAM mājas lapa: </w:t>
      </w:r>
      <w:hyperlink r:id="rId46" w:history="1">
        <w:r w:rsidR="005E43FD" w:rsidRPr="008D26B4">
          <w:rPr>
            <w:rStyle w:val="Hyperlink"/>
          </w:rPr>
          <w:t>https://www.varam.gov.lv/lv/atvertie-dati</w:t>
        </w:r>
      </w:hyperlink>
      <w:r w:rsidR="005E43FD">
        <w:t xml:space="preserve"> </w:t>
      </w:r>
    </w:p>
  </w:footnote>
  <w:footnote w:id="70">
    <w:p w14:paraId="642F49E1" w14:textId="0F3721DE" w:rsidR="0015256D" w:rsidRDefault="0015256D" w:rsidP="00A93EDD">
      <w:pPr>
        <w:pStyle w:val="FootnoteText"/>
        <w:ind w:firstLine="0"/>
      </w:pPr>
      <w:r>
        <w:rPr>
          <w:rStyle w:val="FootnoteReference"/>
        </w:rPr>
        <w:footnoteRef/>
      </w:r>
      <w:r>
        <w:t xml:space="preserve"> </w:t>
      </w:r>
      <w:r w:rsidR="00CF4FF5">
        <w:t>“</w:t>
      </w:r>
      <w:r w:rsidR="006C2899">
        <w:t>eID,/eParaksts</w:t>
      </w:r>
      <w:r w:rsidR="00CF4FF5">
        <w:t>”</w:t>
      </w:r>
      <w:r>
        <w:t xml:space="preserve"> un </w:t>
      </w:r>
      <w:r w:rsidR="006C2899">
        <w:t>“Datu centrs”</w:t>
      </w:r>
    </w:p>
  </w:footnote>
  <w:footnote w:id="71">
    <w:p w14:paraId="158728EC" w14:textId="6ADB9A45" w:rsidR="00CC363E" w:rsidRDefault="00CC363E" w:rsidP="00164981">
      <w:pPr>
        <w:pStyle w:val="FootnoteText"/>
        <w:ind w:firstLine="0"/>
      </w:pPr>
      <w:r>
        <w:rPr>
          <w:rStyle w:val="FootnoteReference"/>
        </w:rPr>
        <w:footnoteRef/>
      </w:r>
      <w:r>
        <w:t xml:space="preserve"> VARAM aprēķins “</w:t>
      </w:r>
      <w:r w:rsidRPr="00CC363E">
        <w:t>Ministrijas un to padotības iestādes izmanto Valsts elektrosakaru pakalpojuma centra (VESPC) sniegtos pakalpojumus</w:t>
      </w:r>
      <w:r>
        <w:t>”</w:t>
      </w:r>
      <w:r w:rsidR="00A93EDD">
        <w:t>.</w:t>
      </w:r>
    </w:p>
  </w:footnote>
  <w:footnote w:id="72">
    <w:p w14:paraId="0C434799" w14:textId="7D39AD5D" w:rsidR="00E45287" w:rsidRPr="00E53B3B" w:rsidRDefault="00E45287" w:rsidP="00395108">
      <w:pPr>
        <w:pStyle w:val="FootnoteText"/>
        <w:ind w:firstLine="0"/>
        <w:rPr>
          <w:color w:val="000000"/>
          <w:shd w:val="clear" w:color="auto" w:fill="FFFFFF"/>
        </w:rPr>
      </w:pPr>
      <w:r>
        <w:rPr>
          <w:rStyle w:val="FootnoteReference"/>
        </w:rPr>
        <w:footnoteRef/>
      </w:r>
      <w:r>
        <w:t xml:space="preserve"> Izejas dati ir </w:t>
      </w:r>
      <w:r>
        <w:rPr>
          <w:color w:val="000000"/>
          <w:shd w:val="clear" w:color="auto" w:fill="FFFFFF"/>
        </w:rPr>
        <w:t>E-adreses izmantošana uz 31.12.2023 reģistrēta 2990 iestāžu skaits, kas nosūtījušas vismaz 1 ziņu e-adresē citai iestādei 2221; savukārt vismaz 1 ziņu e-adresē fiziskai vai juridiskai. personai 1490.</w:t>
      </w:r>
    </w:p>
  </w:footnote>
  <w:footnote w:id="73">
    <w:p w14:paraId="3ECD3F8A" w14:textId="77777777" w:rsidR="00E45287" w:rsidRDefault="00E45287" w:rsidP="00395108">
      <w:pPr>
        <w:pStyle w:val="FootnoteText"/>
        <w:ind w:firstLine="0"/>
      </w:pPr>
      <w:r w:rsidRPr="55963304">
        <w:rPr>
          <w:rStyle w:val="FootnoteReference"/>
        </w:rPr>
        <w:footnoteRef/>
      </w:r>
      <w:r>
        <w:t xml:space="preserve"> Mērījums nav veikts</w:t>
      </w:r>
      <w:r w:rsidRPr="008557B9">
        <w:t xml:space="preserve">, </w:t>
      </w:r>
      <w:r>
        <w:t xml:space="preserve">ņemot vērā, ka plānotā integrācija </w:t>
      </w:r>
      <w:r w:rsidRPr="008557B9">
        <w:t>Latvijas E-indeks</w:t>
      </w:r>
      <w:r>
        <w:t>ā nav notikusi.</w:t>
      </w:r>
    </w:p>
  </w:footnote>
  <w:footnote w:id="74">
    <w:p w14:paraId="6DEF915D" w14:textId="0D3E528A" w:rsidR="00737745" w:rsidRDefault="00737745" w:rsidP="00737745">
      <w:pPr>
        <w:pStyle w:val="FootnoteText"/>
        <w:ind w:firstLine="0"/>
      </w:pPr>
      <w:r>
        <w:rPr>
          <w:rStyle w:val="FootnoteReference"/>
        </w:rPr>
        <w:footnoteRef/>
      </w:r>
      <w:r>
        <w:t xml:space="preserve">VARAM mājas lapa,  </w:t>
      </w:r>
      <w:hyperlink r:id="rId47" w:history="1">
        <w:r w:rsidRPr="00FB1FF4">
          <w:rPr>
            <w:rStyle w:val="Hyperlink"/>
          </w:rPr>
          <w:t>https://www.varam.gov.lv/lv/vienotais-informacijas-punkts-datu-parvaldibas-akts</w:t>
        </w:r>
      </w:hyperlink>
      <w:r>
        <w:t xml:space="preserve"> </w:t>
      </w:r>
    </w:p>
  </w:footnote>
  <w:footnote w:id="75">
    <w:p w14:paraId="3D5DACAD" w14:textId="77777777" w:rsidR="00A63F7C" w:rsidRPr="001F0634" w:rsidRDefault="00A63F7C" w:rsidP="00A63F7C">
      <w:pPr>
        <w:pStyle w:val="oj-doc-ti"/>
        <w:shd w:val="clear" w:color="auto" w:fill="FFFFFF"/>
        <w:spacing w:before="0" w:beforeAutospacing="0" w:after="0" w:afterAutospacing="0"/>
        <w:jc w:val="both"/>
        <w:rPr>
          <w:b/>
          <w:bCs/>
          <w:color w:val="000000"/>
        </w:rPr>
      </w:pPr>
      <w:r>
        <w:rPr>
          <w:rStyle w:val="FootnoteReference"/>
        </w:rPr>
        <w:footnoteRef/>
      </w:r>
      <w:r>
        <w:t xml:space="preserve"> </w:t>
      </w:r>
      <w:r w:rsidRPr="001F0634">
        <w:rPr>
          <w:color w:val="000000"/>
          <w:sz w:val="20"/>
          <w:szCs w:val="20"/>
        </w:rPr>
        <w:t>Eiropas Parlamenta un Padomes regula (ES) 2022/868 (2022. gada 30. maijs) par Eiropas datu pārvaldību un ar ko groza Regulu (ES) 2018/1724 (Datu pārvaldības akts)</w:t>
      </w:r>
      <w:r>
        <w:rPr>
          <w:color w:val="000000"/>
          <w:sz w:val="20"/>
          <w:szCs w:val="20"/>
        </w:rPr>
        <w:t xml:space="preserve">: </w:t>
      </w:r>
      <w:hyperlink r:id="rId48" w:history="1">
        <w:r w:rsidRPr="00485429">
          <w:rPr>
            <w:rStyle w:val="Hyperlink"/>
            <w:sz w:val="20"/>
            <w:szCs w:val="20"/>
          </w:rPr>
          <w:t>https://eur-lex.europa.eu/legal-content/LV/TXT/HTML/?uri=CELEX:32022R0868</w:t>
        </w:r>
      </w:hyperlink>
      <w:r>
        <w:rPr>
          <w:color w:val="000000"/>
          <w:sz w:val="20"/>
          <w:szCs w:val="20"/>
        </w:rPr>
        <w:t xml:space="preserve"> </w:t>
      </w:r>
    </w:p>
  </w:footnote>
  <w:footnote w:id="76">
    <w:p w14:paraId="0EAA81C4" w14:textId="13FC57CF" w:rsidR="005C76D1" w:rsidRDefault="005C76D1" w:rsidP="00737745">
      <w:pPr>
        <w:pStyle w:val="FootnoteText"/>
        <w:ind w:firstLine="0"/>
      </w:pPr>
      <w:r>
        <w:rPr>
          <w:rStyle w:val="FootnoteReference"/>
        </w:rPr>
        <w:footnoteRef/>
      </w:r>
      <w:r>
        <w:t xml:space="preserve"> </w:t>
      </w:r>
      <w:r w:rsidR="00953EA4">
        <w:t xml:space="preserve">Latvija.lv </w:t>
      </w:r>
      <w:hyperlink r:id="rId49" w:history="1">
        <w:r w:rsidR="00953EA4" w:rsidRPr="00FB1FF4">
          <w:rPr>
            <w:rStyle w:val="Hyperlink"/>
          </w:rPr>
          <w:t>https://latvija.gov.lv/Services/44410</w:t>
        </w:r>
      </w:hyperlink>
      <w:r w:rsidR="00953EA4">
        <w:t xml:space="preserve"> </w:t>
      </w:r>
    </w:p>
  </w:footnote>
  <w:footnote w:id="77">
    <w:p w14:paraId="215150D8" w14:textId="3F53B500" w:rsidR="001B080B" w:rsidRDefault="001B080B" w:rsidP="00737745">
      <w:pPr>
        <w:pStyle w:val="FootnoteText"/>
        <w:ind w:firstLine="0"/>
      </w:pPr>
      <w:r>
        <w:rPr>
          <w:rStyle w:val="FootnoteReference"/>
        </w:rPr>
        <w:footnoteRef/>
      </w:r>
      <w:r>
        <w:t xml:space="preserve"> Latvija.lv </w:t>
      </w:r>
      <w:hyperlink r:id="rId50" w:history="1">
        <w:r w:rsidR="00737745" w:rsidRPr="00FB1FF4">
          <w:rPr>
            <w:rStyle w:val="Hyperlink"/>
          </w:rPr>
          <w:t>https://latvija.gov.lv/Services/44407</w:t>
        </w:r>
      </w:hyperlink>
      <w:r>
        <w:t xml:space="preserve"> </w:t>
      </w:r>
    </w:p>
  </w:footnote>
  <w:footnote w:id="78">
    <w:p w14:paraId="13138808" w14:textId="527D0711" w:rsidR="002B7932" w:rsidRDefault="00E00489" w:rsidP="003A7F44">
      <w:pPr>
        <w:pStyle w:val="FootnoteText"/>
        <w:ind w:firstLine="0"/>
      </w:pPr>
      <w:hyperlink r:id="rId51" w:history="1">
        <w:r w:rsidRPr="00E7664A">
          <w:rPr>
            <w:rStyle w:val="Hyperlink"/>
          </w:rPr>
          <w:t>https://data.europa.eu/data/datasets?superCatalog=erpd&amp;locale=en</w:t>
        </w:r>
      </w:hyperlink>
      <w:r w:rsidR="002B7932">
        <w:t xml:space="preserve"> </w:t>
      </w:r>
    </w:p>
  </w:footnote>
  <w:footnote w:id="79">
    <w:p w14:paraId="14C2397E" w14:textId="652261F5" w:rsidR="00935D5C" w:rsidRDefault="00935D5C" w:rsidP="00935D5C">
      <w:pPr>
        <w:pStyle w:val="FootnoteText"/>
        <w:ind w:firstLine="0"/>
      </w:pPr>
      <w:r>
        <w:rPr>
          <w:rStyle w:val="FootnoteReference"/>
        </w:rPr>
        <w:footnoteRef/>
      </w:r>
      <w:r>
        <w:t xml:space="preserve"> </w:t>
      </w:r>
      <w:r w:rsidR="00BF2967">
        <w:t xml:space="preserve">Viedās administrācijas un reģionālās attīstības ministrija, </w:t>
      </w:r>
      <w:hyperlink r:id="rId52" w:history="1">
        <w:r w:rsidR="009757B5" w:rsidRPr="001478A1">
          <w:rPr>
            <w:rStyle w:val="Hyperlink"/>
          </w:rPr>
          <w:t>https://www.varam.gov.lv/lv/horizontalo-jomu-arhitekturas</w:t>
        </w:r>
      </w:hyperlink>
      <w:r>
        <w:t xml:space="preserve"> </w:t>
      </w:r>
    </w:p>
  </w:footnote>
  <w:footnote w:id="80">
    <w:p w14:paraId="0D23FE21" w14:textId="3E3182BB" w:rsidR="00281CEA" w:rsidRDefault="00281CEA" w:rsidP="0043096F">
      <w:pPr>
        <w:pStyle w:val="FootnoteText"/>
        <w:ind w:firstLine="0"/>
      </w:pPr>
      <w:r>
        <w:rPr>
          <w:rStyle w:val="FootnoteReference"/>
        </w:rPr>
        <w:footnoteRef/>
      </w:r>
      <w:r>
        <w:t xml:space="preserve"> </w:t>
      </w:r>
      <w:r w:rsidR="0043096F">
        <w:t xml:space="preserve">Ministru kabinets, Digitālās modernizācijas tematiskā komiteja, </w:t>
      </w:r>
      <w:hyperlink r:id="rId53" w:history="1">
        <w:r w:rsidR="0043096F" w:rsidRPr="00B2146C">
          <w:rPr>
            <w:rStyle w:val="Hyperlink"/>
          </w:rPr>
          <w:t>https://www.mk.gov.lv/lv/media/19581/download?attachment</w:t>
        </w:r>
      </w:hyperlink>
      <w:r w:rsidR="00AA3FB0">
        <w:t>, 4.</w:t>
      </w:r>
    </w:p>
  </w:footnote>
  <w:footnote w:id="81">
    <w:p w14:paraId="6D601CE2" w14:textId="68406AFF" w:rsidR="00456E36" w:rsidRDefault="00456E36" w:rsidP="00393189">
      <w:pPr>
        <w:pStyle w:val="FootnoteText"/>
        <w:ind w:firstLine="0"/>
      </w:pPr>
      <w:r>
        <w:rPr>
          <w:rStyle w:val="FootnoteReference"/>
        </w:rPr>
        <w:footnoteRef/>
      </w:r>
      <w:r w:rsidR="00393189">
        <w:t xml:space="preserve"> </w:t>
      </w:r>
      <w:r>
        <w:t xml:space="preserve">Ekonomikas ministrija, </w:t>
      </w:r>
      <w:hyperlink r:id="rId54" w:history="1">
        <w:r w:rsidRPr="00D04860">
          <w:rPr>
            <w:rStyle w:val="Hyperlink"/>
          </w:rPr>
          <w:t>https://www.em.gov.lv/lv/2211i-investicijas-atbalsts-digitalo-inovaciju-centru-un-regionalo-kontaktpunktu-izveidei</w:t>
        </w:r>
      </w:hyperlink>
      <w:r>
        <w:t xml:space="preserve"> </w:t>
      </w:r>
    </w:p>
  </w:footnote>
  <w:footnote w:id="82">
    <w:p w14:paraId="17E1A9F7" w14:textId="7E149B08" w:rsidR="004F3C40" w:rsidRDefault="004F3C40" w:rsidP="00D249B1">
      <w:pPr>
        <w:pStyle w:val="FootnoteText"/>
        <w:ind w:firstLine="0"/>
      </w:pPr>
      <w:r>
        <w:rPr>
          <w:rStyle w:val="FootnoteReference"/>
        </w:rPr>
        <w:footnoteRef/>
      </w:r>
      <w:r>
        <w:t xml:space="preserve"> </w:t>
      </w:r>
      <w:r w:rsidR="00D249B1" w:rsidRPr="00D249B1">
        <w:t>Vienotais tiesību aktu projektu izstrādes un saskaņošanas portāls</w:t>
      </w:r>
      <w:r w:rsidR="001A2F52">
        <w:t xml:space="preserve">, </w:t>
      </w:r>
      <w:hyperlink r:id="rId55" w:history="1">
        <w:r w:rsidR="00F84545" w:rsidRPr="00F244BB">
          <w:rPr>
            <w:rStyle w:val="Hyperlink"/>
          </w:rPr>
          <w:t>https://tapportals.mk.gov.lv/legal_acts/3ee763e4-6022-41f5-a3d9-3055fdf261cb</w:t>
        </w:r>
      </w:hyperlink>
      <w:r>
        <w:t xml:space="preserve"> </w:t>
      </w:r>
    </w:p>
  </w:footnote>
  <w:footnote w:id="83">
    <w:p w14:paraId="3B80F02D" w14:textId="0D3E900C" w:rsidR="00811D6B" w:rsidRDefault="00811D6B" w:rsidP="00DA1CCE">
      <w:pPr>
        <w:pStyle w:val="FootnoteText"/>
        <w:ind w:firstLine="0"/>
      </w:pPr>
      <w:r>
        <w:rPr>
          <w:rStyle w:val="FootnoteReference"/>
        </w:rPr>
        <w:footnoteRef/>
      </w:r>
      <w:r w:rsidR="6BADA199">
        <w:t xml:space="preserve"> Globālais inovāciju indekss 2024, 4.tabula, </w:t>
      </w:r>
      <w:hyperlink r:id="rId56">
        <w:r w:rsidR="6BADA199" w:rsidRPr="6BADA199">
          <w:rPr>
            <w:rStyle w:val="Hyperlink"/>
          </w:rPr>
          <w:t>https://www.wipo.int/web-publications/global-innovation-index-2024/en/gii-2024-results.html</w:t>
        </w:r>
      </w:hyperlink>
      <w:r w:rsidR="6BADA199">
        <w:t xml:space="preserve"> </w:t>
      </w:r>
    </w:p>
  </w:footnote>
  <w:footnote w:id="84">
    <w:p w14:paraId="395C6CC8" w14:textId="55B457B9" w:rsidR="00932735" w:rsidRDefault="00932735" w:rsidP="006A67E3">
      <w:pPr>
        <w:pStyle w:val="FootnoteText"/>
        <w:ind w:firstLine="0"/>
      </w:pPr>
      <w:r>
        <w:rPr>
          <w:rStyle w:val="FootnoteReference"/>
        </w:rPr>
        <w:footnoteRef/>
      </w:r>
      <w:r w:rsidR="0044613C">
        <w:t xml:space="preserve"> </w:t>
      </w:r>
      <w:r w:rsidR="001324F9">
        <w:t xml:space="preserve">Eiropas Komisijas </w:t>
      </w:r>
      <w:r w:rsidR="00076131">
        <w:t>pētniecības un inovāciju ģenerāldirektorāt</w:t>
      </w:r>
      <w:r w:rsidR="006A67E3">
        <w:t>s,</w:t>
      </w:r>
      <w:r w:rsidR="00076131">
        <w:t xml:space="preserve"> </w:t>
      </w:r>
      <w:r w:rsidR="009B5E18">
        <w:t>“</w:t>
      </w:r>
      <w:r w:rsidR="0044613C">
        <w:t>Eiropas Inovāciju indekss</w:t>
      </w:r>
      <w:r w:rsidR="006A67E3">
        <w:t xml:space="preserve"> </w:t>
      </w:r>
      <w:r w:rsidR="0044613C">
        <w:t>2023</w:t>
      </w:r>
      <w:r w:rsidR="009B5E18">
        <w:t>”</w:t>
      </w:r>
      <w:r w:rsidR="0044613C">
        <w:t xml:space="preserve">, </w:t>
      </w:r>
      <w:hyperlink r:id="rId57" w:history="1">
        <w:r w:rsidR="0044613C" w:rsidRPr="008643EE">
          <w:rPr>
            <w:rStyle w:val="Hyperlink"/>
          </w:rPr>
          <w:t>https://op.europa.eu/en/web/eu-law-and-publications/publication-detail/-/publication/04797497-25de-11ee-a2d3-01aa75ed71a1</w:t>
        </w:r>
      </w:hyperlink>
      <w:r>
        <w:t>, 12.</w:t>
      </w:r>
    </w:p>
  </w:footnote>
  <w:footnote w:id="85">
    <w:p w14:paraId="36EF00EF" w14:textId="77777777" w:rsidR="00DA6160" w:rsidRDefault="00DA6160" w:rsidP="00DA6160">
      <w:pPr>
        <w:pStyle w:val="FootnoteText"/>
        <w:ind w:firstLine="0"/>
      </w:pPr>
      <w:r>
        <w:rPr>
          <w:rStyle w:val="FootnoteReference"/>
        </w:rPr>
        <w:footnoteRef/>
      </w:r>
      <w:r>
        <w:t xml:space="preserve"> Eiropas Inovāciju indekss 2024, pieejams </w:t>
      </w:r>
      <w:hyperlink r:id="rId58" w:anchor="/eis/countries/LV" w:history="1">
        <w:r w:rsidRPr="008D26B4">
          <w:rPr>
            <w:rStyle w:val="Hyperlink"/>
          </w:rPr>
          <w:t>https://projects.research-and-innovation.ec.europa.eu/en/statistics/performance-indicators/european-innovation-scoreboard/eis-2024#/eis/countries/LV</w:t>
        </w:r>
      </w:hyperlink>
      <w:r>
        <w:t xml:space="preserve"> </w:t>
      </w:r>
    </w:p>
  </w:footnote>
  <w:footnote w:id="86">
    <w:p w14:paraId="522E7AF1" w14:textId="7F68120D" w:rsidR="00BE2D21" w:rsidRPr="00C6031C" w:rsidRDefault="00BE2D21" w:rsidP="00C6031C">
      <w:pPr>
        <w:pStyle w:val="FootnoteText"/>
        <w:ind w:firstLine="0"/>
        <w:rPr>
          <w:b/>
          <w:bCs/>
        </w:rPr>
      </w:pPr>
      <w:r>
        <w:rPr>
          <w:rStyle w:val="FootnoteReference"/>
        </w:rPr>
        <w:footnoteRef/>
      </w:r>
      <w:r>
        <w:t xml:space="preserve"> </w:t>
      </w:r>
      <w:r w:rsidR="003C0B29">
        <w:t>Centrālā statistikas pārvalde, “</w:t>
      </w:r>
      <w:r w:rsidR="003C0B29" w:rsidRPr="00C6031C">
        <w:t>Izdevumi pētniecības un attīstības (P&amp;A) darbiem pa sektoriem un to finansējums (milj. eiro)”</w:t>
      </w:r>
      <w:r w:rsidR="003B0983">
        <w:t xml:space="preserve">, pieejams </w:t>
      </w:r>
      <w:r w:rsidR="003C0B29">
        <w:t xml:space="preserve"> </w:t>
      </w:r>
      <w:hyperlink r:id="rId59" w:history="1">
        <w:r w:rsidR="00051553" w:rsidRPr="008D26B4">
          <w:rPr>
            <w:rStyle w:val="Hyperlink"/>
          </w:rPr>
          <w:t>https://data.stat.gov.lv/pxweb/lv/OSP_PUB/START__IZG__ZP__ZPR/ZPR030/table/tableViewLayout1/</w:t>
        </w:r>
      </w:hyperlink>
      <w:r w:rsidR="00051553">
        <w:t xml:space="preserve"> </w:t>
      </w:r>
    </w:p>
  </w:footnote>
  <w:footnote w:id="87">
    <w:p w14:paraId="58BC4431" w14:textId="2BFD3B00" w:rsidR="004E50F6" w:rsidRDefault="004E50F6" w:rsidP="00BE07CB">
      <w:pPr>
        <w:pStyle w:val="FootnoteText"/>
        <w:ind w:firstLine="0"/>
      </w:pPr>
      <w:r>
        <w:rPr>
          <w:rStyle w:val="FootnoteReference"/>
        </w:rPr>
        <w:footnoteRef/>
      </w:r>
      <w:r>
        <w:t xml:space="preserve"> </w:t>
      </w:r>
      <w:r w:rsidR="00D3159A">
        <w:t xml:space="preserve">Centrālā statistikas pārvalde, </w:t>
      </w:r>
      <w:r w:rsidR="00967213">
        <w:t xml:space="preserve">Aprēķins </w:t>
      </w:r>
      <w:r w:rsidR="007F733F">
        <w:t xml:space="preserve">pēc </w:t>
      </w:r>
      <w:r w:rsidR="00D3159A">
        <w:t>“</w:t>
      </w:r>
      <w:r w:rsidR="004D7329" w:rsidRPr="004D7329">
        <w:t>Nodarbināto skaits IKT sektora uzņēmumos</w:t>
      </w:r>
      <w:r w:rsidR="00D3159A">
        <w:t>”</w:t>
      </w:r>
      <w:r w:rsidR="004D7329">
        <w:t xml:space="preserve"> (</w:t>
      </w:r>
      <w:hyperlink r:id="rId60" w:history="1">
        <w:r w:rsidR="004D7329" w:rsidRPr="008D26B4">
          <w:rPr>
            <w:rStyle w:val="Hyperlink"/>
          </w:rPr>
          <w:t>https://data.stat.gov.lv/pxweb/lv/OSP_PUB/START__IKT__EP__EPE/EPE010/table/tableViewLayout1/</w:t>
        </w:r>
      </w:hyperlink>
      <w:r w:rsidR="004D7329">
        <w:t xml:space="preserve">)  un  </w:t>
      </w:r>
      <w:r w:rsidR="00D3159A">
        <w:t>“</w:t>
      </w:r>
      <w:r w:rsidR="004D7329" w:rsidRPr="00D3159A">
        <w:t>Pētniecības un attīstības (P&amp;A) darbos nodarbināto skaits uzņēmējdarbības sektorā pēc uzņēmuma saimnieciskās darbības veida</w:t>
      </w:r>
      <w:r w:rsidR="00D3159A" w:rsidRPr="00D3159A">
        <w:t>”</w:t>
      </w:r>
      <w:r w:rsidR="004D7329" w:rsidRPr="00D3159A">
        <w:t xml:space="preserve"> (NACE 2.red.)</w:t>
      </w:r>
      <w:r w:rsidR="00D3159A" w:rsidRPr="00D3159A">
        <w:t xml:space="preserve"> (</w:t>
      </w:r>
      <w:hyperlink r:id="rId61" w:history="1">
        <w:r w:rsidR="00D3159A" w:rsidRPr="00D3159A">
          <w:rPr>
            <w:rStyle w:val="Hyperlink"/>
          </w:rPr>
          <w:t>https://data.stat.gov.lv/pxweb/lv/OSP_PUB/START__IZG__ZP__ZPR/ZPR021/table/tableViewLayout1/</w:t>
        </w:r>
      </w:hyperlink>
      <w:r w:rsidR="00D3159A" w:rsidRPr="00D3159A">
        <w:t>)</w:t>
      </w:r>
      <w:r w:rsidR="00D3159A">
        <w:rPr>
          <w:b/>
          <w:bCs/>
        </w:rPr>
        <w:t xml:space="preserve"> </w:t>
      </w:r>
    </w:p>
  </w:footnote>
  <w:footnote w:id="88">
    <w:p w14:paraId="3D2261DC" w14:textId="43784E07" w:rsidR="00645BA9" w:rsidRDefault="00645BA9" w:rsidP="00350E55">
      <w:pPr>
        <w:pStyle w:val="FootnoteText"/>
        <w:ind w:firstLine="0"/>
      </w:pPr>
      <w:r>
        <w:rPr>
          <w:rStyle w:val="FootnoteReference"/>
        </w:rPr>
        <w:footnoteRef/>
      </w:r>
      <w:r>
        <w:t xml:space="preserve"> </w:t>
      </w:r>
      <w:r w:rsidR="00350E55" w:rsidRPr="00350E55">
        <w:rPr>
          <w:rFonts w:cs="Times New Roman"/>
        </w:rPr>
        <w:t>European Innovation Scoreboard (EIS),</w:t>
      </w:r>
      <w:r w:rsidR="00350E55">
        <w:t xml:space="preserve"> </w:t>
      </w:r>
      <w:r w:rsidR="008025A0">
        <w:t>“</w:t>
      </w:r>
      <w:r w:rsidR="008025A0" w:rsidRPr="008025A0">
        <w:t>Government procurement of advanced technology product</w:t>
      </w:r>
      <w:r w:rsidR="008025A0">
        <w:t xml:space="preserve">”, </w:t>
      </w:r>
      <w:r w:rsidR="008025A0" w:rsidRPr="008025A0">
        <w:t>s</w:t>
      </w:r>
      <w:hyperlink r:id="rId62" w:history="1">
        <w:r w:rsidR="00350E55" w:rsidRPr="00350E55">
          <w:rPr>
            <w:rStyle w:val="Hyperlink"/>
          </w:rPr>
          <w:t>https://ec.europa.eu/assets/rtd/eis/2024/ec_rtd_eis-country-profile-lv.pdf</w:t>
        </w:r>
      </w:hyperlink>
      <w:r w:rsidR="00350E55">
        <w:t xml:space="preserve">, 6. </w:t>
      </w:r>
    </w:p>
  </w:footnote>
  <w:footnote w:id="89">
    <w:p w14:paraId="3138BCD8" w14:textId="6F4EF01F" w:rsidR="37A25D2F" w:rsidRDefault="37A25D2F" w:rsidP="00DA1CCE">
      <w:pPr>
        <w:spacing w:after="0" w:line="240" w:lineRule="auto"/>
        <w:ind w:firstLine="0"/>
        <w:rPr>
          <w:sz w:val="20"/>
          <w:szCs w:val="20"/>
        </w:rPr>
      </w:pPr>
      <w:r w:rsidRPr="00DA1CCE">
        <w:rPr>
          <w:sz w:val="20"/>
          <w:szCs w:val="20"/>
          <w:vertAlign w:val="superscript"/>
        </w:rPr>
        <w:footnoteRef/>
      </w:r>
      <w:r w:rsidR="006310E8">
        <w:rPr>
          <w:sz w:val="20"/>
          <w:szCs w:val="20"/>
        </w:rPr>
        <w:t xml:space="preserve"> Ekonomiskās sadarbības un attīstības organizācija</w:t>
      </w:r>
      <w:r w:rsidR="006A67E3">
        <w:rPr>
          <w:sz w:val="20"/>
          <w:szCs w:val="20"/>
        </w:rPr>
        <w:t>,</w:t>
      </w:r>
      <w:r w:rsidR="006310E8">
        <w:rPr>
          <w:sz w:val="20"/>
          <w:szCs w:val="20"/>
        </w:rPr>
        <w:t xml:space="preserve"> </w:t>
      </w:r>
      <w:r w:rsidR="002A5D62">
        <w:rPr>
          <w:sz w:val="20"/>
          <w:szCs w:val="20"/>
        </w:rPr>
        <w:t xml:space="preserve">izvērtējums “Going Digital in Latvia”, pieejams, </w:t>
      </w:r>
      <w:hyperlink r:id="rId63" w:history="1">
        <w:r w:rsidR="00453B3A" w:rsidRPr="008643EE">
          <w:rPr>
            <w:rStyle w:val="Hyperlink"/>
            <w:sz w:val="20"/>
            <w:szCs w:val="20"/>
          </w:rPr>
          <w:t>https://www.oecd-ilibrary.org/docserver/8eec1828-en.pdf?expires=1726047284&amp;id=id&amp;accname=guest&amp;checksum=45A82E54733AA7CF9AF19EAC8334E96F</w:t>
        </w:r>
      </w:hyperlink>
      <w:r w:rsidR="0046213F">
        <w:rPr>
          <w:sz w:val="20"/>
          <w:szCs w:val="20"/>
        </w:rPr>
        <w:t>,</w:t>
      </w:r>
      <w:r w:rsidR="006310E8" w:rsidRPr="006310E8">
        <w:rPr>
          <w:sz w:val="20"/>
          <w:szCs w:val="20"/>
        </w:rPr>
        <w:t xml:space="preserve"> </w:t>
      </w:r>
      <w:r w:rsidRPr="006310E8">
        <w:rPr>
          <w:sz w:val="20"/>
          <w:szCs w:val="20"/>
        </w:rPr>
        <w:t>15</w:t>
      </w:r>
      <w:r w:rsidR="0046213F">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19CF" w14:textId="5B7B005D" w:rsidR="00495B52" w:rsidRDefault="00495B52" w:rsidP="00A54060">
    <w:pPr>
      <w:pStyle w:val="Header"/>
    </w:pPr>
  </w:p>
  <w:p w14:paraId="38CFF48D" w14:textId="7742A843" w:rsidR="007458AB" w:rsidRPr="007458AB" w:rsidRDefault="007458AB" w:rsidP="007458AB">
    <w:pPr>
      <w:pStyle w:val="Header"/>
      <w:jc w:val="right"/>
      <w:rPr>
        <w:b/>
        <w:bCs/>
        <w:color w:val="D1D1D1" w:themeColor="background2" w:themeShade="E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017C"/>
    <w:multiLevelType w:val="hybridMultilevel"/>
    <w:tmpl w:val="1226B60A"/>
    <w:lvl w:ilvl="0" w:tplc="4FF61CF4">
      <w:start w:val="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6727364"/>
    <w:multiLevelType w:val="multilevel"/>
    <w:tmpl w:val="2A509A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671558"/>
    <w:multiLevelType w:val="hybridMultilevel"/>
    <w:tmpl w:val="97C2850C"/>
    <w:lvl w:ilvl="0" w:tplc="D1C29716">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0CB6C47"/>
    <w:multiLevelType w:val="hybridMultilevel"/>
    <w:tmpl w:val="5E7E9E4C"/>
    <w:lvl w:ilvl="0" w:tplc="04260003">
      <w:start w:val="1"/>
      <w:numFmt w:val="bullet"/>
      <w:lvlText w:val="o"/>
      <w:lvlJc w:val="left"/>
      <w:pPr>
        <w:ind w:left="2520" w:hanging="360"/>
      </w:pPr>
      <w:rPr>
        <w:rFonts w:ascii="Courier New" w:hAnsi="Courier New" w:cs="Courier New"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abstractNum w:abstractNumId="4" w15:restartNumberingAfterBreak="0">
    <w:nsid w:val="120B8345"/>
    <w:multiLevelType w:val="multilevel"/>
    <w:tmpl w:val="F676C41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3276E71"/>
    <w:multiLevelType w:val="hybridMultilevel"/>
    <w:tmpl w:val="622C892A"/>
    <w:lvl w:ilvl="0" w:tplc="9412F964">
      <w:start w:val="1"/>
      <w:numFmt w:val="decimal"/>
      <w:lvlText w:val="%1)"/>
      <w:lvlJc w:val="left"/>
      <w:pPr>
        <w:ind w:left="1020" w:hanging="360"/>
      </w:pPr>
    </w:lvl>
    <w:lvl w:ilvl="1" w:tplc="F6E42A20">
      <w:start w:val="1"/>
      <w:numFmt w:val="decimal"/>
      <w:lvlText w:val="%2)"/>
      <w:lvlJc w:val="left"/>
      <w:pPr>
        <w:ind w:left="1020" w:hanging="360"/>
      </w:pPr>
    </w:lvl>
    <w:lvl w:ilvl="2" w:tplc="68668CB0">
      <w:start w:val="1"/>
      <w:numFmt w:val="decimal"/>
      <w:lvlText w:val="%3)"/>
      <w:lvlJc w:val="left"/>
      <w:pPr>
        <w:ind w:left="1020" w:hanging="360"/>
      </w:pPr>
    </w:lvl>
    <w:lvl w:ilvl="3" w:tplc="D02265B0">
      <w:start w:val="1"/>
      <w:numFmt w:val="decimal"/>
      <w:lvlText w:val="%4)"/>
      <w:lvlJc w:val="left"/>
      <w:pPr>
        <w:ind w:left="1020" w:hanging="360"/>
      </w:pPr>
    </w:lvl>
    <w:lvl w:ilvl="4" w:tplc="684242DC">
      <w:start w:val="1"/>
      <w:numFmt w:val="decimal"/>
      <w:lvlText w:val="%5)"/>
      <w:lvlJc w:val="left"/>
      <w:pPr>
        <w:ind w:left="1020" w:hanging="360"/>
      </w:pPr>
    </w:lvl>
    <w:lvl w:ilvl="5" w:tplc="75026D64">
      <w:start w:val="1"/>
      <w:numFmt w:val="decimal"/>
      <w:lvlText w:val="%6)"/>
      <w:lvlJc w:val="left"/>
      <w:pPr>
        <w:ind w:left="1020" w:hanging="360"/>
      </w:pPr>
    </w:lvl>
    <w:lvl w:ilvl="6" w:tplc="F41A5328">
      <w:start w:val="1"/>
      <w:numFmt w:val="decimal"/>
      <w:lvlText w:val="%7)"/>
      <w:lvlJc w:val="left"/>
      <w:pPr>
        <w:ind w:left="1020" w:hanging="360"/>
      </w:pPr>
    </w:lvl>
    <w:lvl w:ilvl="7" w:tplc="95FC6514">
      <w:start w:val="1"/>
      <w:numFmt w:val="decimal"/>
      <w:lvlText w:val="%8)"/>
      <w:lvlJc w:val="left"/>
      <w:pPr>
        <w:ind w:left="1020" w:hanging="360"/>
      </w:pPr>
    </w:lvl>
    <w:lvl w:ilvl="8" w:tplc="3182A3EC">
      <w:start w:val="1"/>
      <w:numFmt w:val="decimal"/>
      <w:lvlText w:val="%9)"/>
      <w:lvlJc w:val="left"/>
      <w:pPr>
        <w:ind w:left="1020" w:hanging="360"/>
      </w:pPr>
    </w:lvl>
  </w:abstractNum>
  <w:abstractNum w:abstractNumId="6" w15:restartNumberingAfterBreak="0">
    <w:nsid w:val="1B6356C3"/>
    <w:multiLevelType w:val="hybridMultilevel"/>
    <w:tmpl w:val="5F8848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F885E2B"/>
    <w:multiLevelType w:val="hybridMultilevel"/>
    <w:tmpl w:val="DB4693D4"/>
    <w:lvl w:ilvl="0" w:tplc="A5FC37B4">
      <w:start w:val="1"/>
      <w:numFmt w:val="bullet"/>
      <w:lvlText w:val="•"/>
      <w:lvlJc w:val="left"/>
      <w:pPr>
        <w:tabs>
          <w:tab w:val="num" w:pos="720"/>
        </w:tabs>
        <w:ind w:left="720" w:hanging="360"/>
      </w:pPr>
      <w:rPr>
        <w:rFonts w:ascii="Arial" w:hAnsi="Arial" w:cs="Times New Roman" w:hint="default"/>
      </w:rPr>
    </w:lvl>
    <w:lvl w:ilvl="1" w:tplc="5CFA6E1A">
      <w:start w:val="1"/>
      <w:numFmt w:val="bullet"/>
      <w:lvlText w:val="•"/>
      <w:lvlJc w:val="left"/>
      <w:pPr>
        <w:tabs>
          <w:tab w:val="num" w:pos="1440"/>
        </w:tabs>
        <w:ind w:left="1440" w:hanging="360"/>
      </w:pPr>
      <w:rPr>
        <w:rFonts w:ascii="Arial" w:hAnsi="Arial" w:cs="Times New Roman" w:hint="default"/>
      </w:rPr>
    </w:lvl>
    <w:lvl w:ilvl="2" w:tplc="3CE22BD8">
      <w:start w:val="1"/>
      <w:numFmt w:val="bullet"/>
      <w:lvlText w:val="•"/>
      <w:lvlJc w:val="left"/>
      <w:pPr>
        <w:tabs>
          <w:tab w:val="num" w:pos="2160"/>
        </w:tabs>
        <w:ind w:left="2160" w:hanging="360"/>
      </w:pPr>
      <w:rPr>
        <w:rFonts w:ascii="Arial" w:hAnsi="Arial" w:cs="Times New Roman" w:hint="default"/>
      </w:rPr>
    </w:lvl>
    <w:lvl w:ilvl="3" w:tplc="721C0B60">
      <w:start w:val="1"/>
      <w:numFmt w:val="bullet"/>
      <w:lvlText w:val="•"/>
      <w:lvlJc w:val="left"/>
      <w:pPr>
        <w:tabs>
          <w:tab w:val="num" w:pos="2880"/>
        </w:tabs>
        <w:ind w:left="2880" w:hanging="360"/>
      </w:pPr>
      <w:rPr>
        <w:rFonts w:ascii="Arial" w:hAnsi="Arial" w:cs="Times New Roman" w:hint="default"/>
      </w:rPr>
    </w:lvl>
    <w:lvl w:ilvl="4" w:tplc="BD3E6AD0">
      <w:start w:val="1"/>
      <w:numFmt w:val="bullet"/>
      <w:lvlText w:val="•"/>
      <w:lvlJc w:val="left"/>
      <w:pPr>
        <w:tabs>
          <w:tab w:val="num" w:pos="3600"/>
        </w:tabs>
        <w:ind w:left="3600" w:hanging="360"/>
      </w:pPr>
      <w:rPr>
        <w:rFonts w:ascii="Arial" w:hAnsi="Arial" w:cs="Times New Roman" w:hint="default"/>
      </w:rPr>
    </w:lvl>
    <w:lvl w:ilvl="5" w:tplc="156E9922">
      <w:start w:val="430"/>
      <w:numFmt w:val="bullet"/>
      <w:lvlText w:val="o"/>
      <w:lvlJc w:val="left"/>
      <w:pPr>
        <w:tabs>
          <w:tab w:val="num" w:pos="4320"/>
        </w:tabs>
        <w:ind w:left="4320" w:hanging="360"/>
      </w:pPr>
      <w:rPr>
        <w:rFonts w:ascii="Courier New" w:hAnsi="Courier New" w:cs="Times New Roman" w:hint="default"/>
      </w:rPr>
    </w:lvl>
    <w:lvl w:ilvl="6" w:tplc="18E0BF76">
      <w:start w:val="1"/>
      <w:numFmt w:val="bullet"/>
      <w:lvlText w:val="•"/>
      <w:lvlJc w:val="left"/>
      <w:pPr>
        <w:tabs>
          <w:tab w:val="num" w:pos="5040"/>
        </w:tabs>
        <w:ind w:left="5040" w:hanging="360"/>
      </w:pPr>
      <w:rPr>
        <w:rFonts w:ascii="Arial" w:hAnsi="Arial" w:cs="Times New Roman" w:hint="default"/>
      </w:rPr>
    </w:lvl>
    <w:lvl w:ilvl="7" w:tplc="86AE3E4E">
      <w:start w:val="1"/>
      <w:numFmt w:val="bullet"/>
      <w:lvlText w:val="•"/>
      <w:lvlJc w:val="left"/>
      <w:pPr>
        <w:tabs>
          <w:tab w:val="num" w:pos="5760"/>
        </w:tabs>
        <w:ind w:left="5760" w:hanging="360"/>
      </w:pPr>
      <w:rPr>
        <w:rFonts w:ascii="Arial" w:hAnsi="Arial" w:cs="Times New Roman" w:hint="default"/>
      </w:rPr>
    </w:lvl>
    <w:lvl w:ilvl="8" w:tplc="C89A2F0A">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1FF24B29"/>
    <w:multiLevelType w:val="hybridMultilevel"/>
    <w:tmpl w:val="38E4DA9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2DF60401"/>
    <w:multiLevelType w:val="hybridMultilevel"/>
    <w:tmpl w:val="744E3196"/>
    <w:lvl w:ilvl="0" w:tplc="A2040FA8">
      <w:start w:val="1"/>
      <w:numFmt w:val="decimal"/>
      <w:lvlText w:val="%1."/>
      <w:lvlJc w:val="left"/>
      <w:pPr>
        <w:ind w:left="720" w:hanging="360"/>
      </w:pPr>
    </w:lvl>
    <w:lvl w:ilvl="1" w:tplc="176842A0">
      <w:start w:val="1"/>
      <w:numFmt w:val="decimal"/>
      <w:lvlText w:val="%2."/>
      <w:lvlJc w:val="left"/>
      <w:pPr>
        <w:ind w:left="720" w:hanging="360"/>
      </w:pPr>
    </w:lvl>
    <w:lvl w:ilvl="2" w:tplc="84342170">
      <w:start w:val="1"/>
      <w:numFmt w:val="decimal"/>
      <w:lvlText w:val="%3."/>
      <w:lvlJc w:val="left"/>
      <w:pPr>
        <w:ind w:left="720" w:hanging="360"/>
      </w:pPr>
    </w:lvl>
    <w:lvl w:ilvl="3" w:tplc="44AA8CFC">
      <w:start w:val="1"/>
      <w:numFmt w:val="decimal"/>
      <w:lvlText w:val="%4."/>
      <w:lvlJc w:val="left"/>
      <w:pPr>
        <w:ind w:left="720" w:hanging="360"/>
      </w:pPr>
    </w:lvl>
    <w:lvl w:ilvl="4" w:tplc="20B40BB8">
      <w:start w:val="1"/>
      <w:numFmt w:val="decimal"/>
      <w:lvlText w:val="%5."/>
      <w:lvlJc w:val="left"/>
      <w:pPr>
        <w:ind w:left="720" w:hanging="360"/>
      </w:pPr>
    </w:lvl>
    <w:lvl w:ilvl="5" w:tplc="012C6E68">
      <w:start w:val="1"/>
      <w:numFmt w:val="decimal"/>
      <w:lvlText w:val="%6."/>
      <w:lvlJc w:val="left"/>
      <w:pPr>
        <w:ind w:left="720" w:hanging="360"/>
      </w:pPr>
    </w:lvl>
    <w:lvl w:ilvl="6" w:tplc="1306473E">
      <w:start w:val="1"/>
      <w:numFmt w:val="decimal"/>
      <w:lvlText w:val="%7."/>
      <w:lvlJc w:val="left"/>
      <w:pPr>
        <w:ind w:left="720" w:hanging="360"/>
      </w:pPr>
    </w:lvl>
    <w:lvl w:ilvl="7" w:tplc="7714AFD0">
      <w:start w:val="1"/>
      <w:numFmt w:val="decimal"/>
      <w:lvlText w:val="%8."/>
      <w:lvlJc w:val="left"/>
      <w:pPr>
        <w:ind w:left="720" w:hanging="360"/>
      </w:pPr>
    </w:lvl>
    <w:lvl w:ilvl="8" w:tplc="3D84508E">
      <w:start w:val="1"/>
      <w:numFmt w:val="decimal"/>
      <w:lvlText w:val="%9."/>
      <w:lvlJc w:val="left"/>
      <w:pPr>
        <w:ind w:left="720" w:hanging="360"/>
      </w:pPr>
    </w:lvl>
  </w:abstractNum>
  <w:abstractNum w:abstractNumId="10" w15:restartNumberingAfterBreak="0">
    <w:nsid w:val="33621BE4"/>
    <w:multiLevelType w:val="hybridMultilevel"/>
    <w:tmpl w:val="9AD4673E"/>
    <w:lvl w:ilvl="0" w:tplc="56ECF70C">
      <w:start w:val="1"/>
      <w:numFmt w:val="bullet"/>
      <w:lvlText w:val=""/>
      <w:lvlJc w:val="left"/>
      <w:pPr>
        <w:ind w:left="1080" w:hanging="360"/>
      </w:pPr>
      <w:rPr>
        <w:rFonts w:ascii="Symbol" w:hAnsi="Symbol" w:hint="default"/>
      </w:rPr>
    </w:lvl>
    <w:lvl w:ilvl="1" w:tplc="2D2AF216">
      <w:start w:val="1"/>
      <w:numFmt w:val="bullet"/>
      <w:lvlText w:val="o"/>
      <w:lvlJc w:val="left"/>
      <w:pPr>
        <w:ind w:left="1800" w:hanging="360"/>
      </w:pPr>
      <w:rPr>
        <w:rFonts w:ascii="Courier New" w:hAnsi="Courier New" w:hint="default"/>
      </w:rPr>
    </w:lvl>
    <w:lvl w:ilvl="2" w:tplc="BC828034">
      <w:start w:val="1"/>
      <w:numFmt w:val="bullet"/>
      <w:lvlText w:val=""/>
      <w:lvlJc w:val="left"/>
      <w:pPr>
        <w:ind w:left="2520" w:hanging="360"/>
      </w:pPr>
      <w:rPr>
        <w:rFonts w:ascii="Wingdings" w:hAnsi="Wingdings" w:hint="default"/>
      </w:rPr>
    </w:lvl>
    <w:lvl w:ilvl="3" w:tplc="EA62770A">
      <w:start w:val="1"/>
      <w:numFmt w:val="bullet"/>
      <w:lvlText w:val=""/>
      <w:lvlJc w:val="left"/>
      <w:pPr>
        <w:ind w:left="3240" w:hanging="360"/>
      </w:pPr>
      <w:rPr>
        <w:rFonts w:ascii="Symbol" w:hAnsi="Symbol" w:hint="default"/>
      </w:rPr>
    </w:lvl>
    <w:lvl w:ilvl="4" w:tplc="30EAE3DA">
      <w:start w:val="1"/>
      <w:numFmt w:val="bullet"/>
      <w:lvlText w:val="o"/>
      <w:lvlJc w:val="left"/>
      <w:pPr>
        <w:ind w:left="3960" w:hanging="360"/>
      </w:pPr>
      <w:rPr>
        <w:rFonts w:ascii="Courier New" w:hAnsi="Courier New" w:hint="default"/>
      </w:rPr>
    </w:lvl>
    <w:lvl w:ilvl="5" w:tplc="BC64C826">
      <w:start w:val="1"/>
      <w:numFmt w:val="bullet"/>
      <w:lvlText w:val=""/>
      <w:lvlJc w:val="left"/>
      <w:pPr>
        <w:ind w:left="4680" w:hanging="360"/>
      </w:pPr>
      <w:rPr>
        <w:rFonts w:ascii="Wingdings" w:hAnsi="Wingdings" w:hint="default"/>
      </w:rPr>
    </w:lvl>
    <w:lvl w:ilvl="6" w:tplc="DCD451CC">
      <w:start w:val="1"/>
      <w:numFmt w:val="bullet"/>
      <w:lvlText w:val=""/>
      <w:lvlJc w:val="left"/>
      <w:pPr>
        <w:ind w:left="5400" w:hanging="360"/>
      </w:pPr>
      <w:rPr>
        <w:rFonts w:ascii="Symbol" w:hAnsi="Symbol" w:hint="default"/>
      </w:rPr>
    </w:lvl>
    <w:lvl w:ilvl="7" w:tplc="6A00EE88">
      <w:start w:val="1"/>
      <w:numFmt w:val="bullet"/>
      <w:lvlText w:val="o"/>
      <w:lvlJc w:val="left"/>
      <w:pPr>
        <w:ind w:left="6120" w:hanging="360"/>
      </w:pPr>
      <w:rPr>
        <w:rFonts w:ascii="Courier New" w:hAnsi="Courier New" w:hint="default"/>
      </w:rPr>
    </w:lvl>
    <w:lvl w:ilvl="8" w:tplc="60FABB02">
      <w:start w:val="1"/>
      <w:numFmt w:val="bullet"/>
      <w:lvlText w:val=""/>
      <w:lvlJc w:val="left"/>
      <w:pPr>
        <w:ind w:left="6840" w:hanging="360"/>
      </w:pPr>
      <w:rPr>
        <w:rFonts w:ascii="Wingdings" w:hAnsi="Wingdings" w:hint="default"/>
      </w:rPr>
    </w:lvl>
  </w:abstractNum>
  <w:abstractNum w:abstractNumId="11" w15:restartNumberingAfterBreak="0">
    <w:nsid w:val="34306338"/>
    <w:multiLevelType w:val="hybridMultilevel"/>
    <w:tmpl w:val="36A0E11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348D3502"/>
    <w:multiLevelType w:val="multilevel"/>
    <w:tmpl w:val="97029E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B92509"/>
    <w:multiLevelType w:val="hybridMultilevel"/>
    <w:tmpl w:val="159694A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462E0C6F"/>
    <w:multiLevelType w:val="hybridMultilevel"/>
    <w:tmpl w:val="5D5CEDE0"/>
    <w:lvl w:ilvl="0" w:tplc="04260001">
      <w:start w:val="1"/>
      <w:numFmt w:val="bullet"/>
      <w:lvlText w:val=""/>
      <w:lvlJc w:val="left"/>
      <w:pPr>
        <w:ind w:left="1077" w:hanging="360"/>
      </w:pPr>
      <w:rPr>
        <w:rFonts w:ascii="Symbol" w:hAnsi="Symbol" w:hint="default"/>
      </w:rPr>
    </w:lvl>
    <w:lvl w:ilvl="1" w:tplc="04260003">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15" w15:restartNumberingAfterBreak="0">
    <w:nsid w:val="4E282BB5"/>
    <w:multiLevelType w:val="hybridMultilevel"/>
    <w:tmpl w:val="120A6D4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518B4395"/>
    <w:multiLevelType w:val="hybridMultilevel"/>
    <w:tmpl w:val="342E214E"/>
    <w:lvl w:ilvl="0" w:tplc="289A0E78">
      <w:start w:val="1"/>
      <w:numFmt w:val="bullet"/>
      <w:lvlText w:val=""/>
      <w:lvlJc w:val="left"/>
      <w:pPr>
        <w:ind w:left="1080" w:hanging="360"/>
      </w:pPr>
      <w:rPr>
        <w:rFonts w:ascii="Symbol" w:hAnsi="Symbol" w:hint="default"/>
      </w:rPr>
    </w:lvl>
    <w:lvl w:ilvl="1" w:tplc="78F27DF6">
      <w:start w:val="1"/>
      <w:numFmt w:val="bullet"/>
      <w:lvlText w:val="o"/>
      <w:lvlJc w:val="left"/>
      <w:pPr>
        <w:ind w:left="1800" w:hanging="360"/>
      </w:pPr>
      <w:rPr>
        <w:rFonts w:ascii="Courier New" w:hAnsi="Courier New" w:hint="default"/>
      </w:rPr>
    </w:lvl>
    <w:lvl w:ilvl="2" w:tplc="C05C333C">
      <w:start w:val="1"/>
      <w:numFmt w:val="bullet"/>
      <w:lvlText w:val=""/>
      <w:lvlJc w:val="left"/>
      <w:pPr>
        <w:ind w:left="2520" w:hanging="360"/>
      </w:pPr>
      <w:rPr>
        <w:rFonts w:ascii="Wingdings" w:hAnsi="Wingdings" w:hint="default"/>
      </w:rPr>
    </w:lvl>
    <w:lvl w:ilvl="3" w:tplc="CCF6B4F0">
      <w:start w:val="1"/>
      <w:numFmt w:val="bullet"/>
      <w:lvlText w:val=""/>
      <w:lvlJc w:val="left"/>
      <w:pPr>
        <w:ind w:left="3240" w:hanging="360"/>
      </w:pPr>
      <w:rPr>
        <w:rFonts w:ascii="Symbol" w:hAnsi="Symbol" w:hint="default"/>
      </w:rPr>
    </w:lvl>
    <w:lvl w:ilvl="4" w:tplc="DCCAB4FE">
      <w:start w:val="1"/>
      <w:numFmt w:val="bullet"/>
      <w:lvlText w:val="o"/>
      <w:lvlJc w:val="left"/>
      <w:pPr>
        <w:ind w:left="3960" w:hanging="360"/>
      </w:pPr>
      <w:rPr>
        <w:rFonts w:ascii="Courier New" w:hAnsi="Courier New" w:hint="default"/>
      </w:rPr>
    </w:lvl>
    <w:lvl w:ilvl="5" w:tplc="1B92F6CC">
      <w:start w:val="1"/>
      <w:numFmt w:val="bullet"/>
      <w:lvlText w:val=""/>
      <w:lvlJc w:val="left"/>
      <w:pPr>
        <w:ind w:left="4680" w:hanging="360"/>
      </w:pPr>
      <w:rPr>
        <w:rFonts w:ascii="Wingdings" w:hAnsi="Wingdings" w:hint="default"/>
      </w:rPr>
    </w:lvl>
    <w:lvl w:ilvl="6" w:tplc="9C805DB0">
      <w:start w:val="1"/>
      <w:numFmt w:val="bullet"/>
      <w:lvlText w:val=""/>
      <w:lvlJc w:val="left"/>
      <w:pPr>
        <w:ind w:left="5400" w:hanging="360"/>
      </w:pPr>
      <w:rPr>
        <w:rFonts w:ascii="Symbol" w:hAnsi="Symbol" w:hint="default"/>
      </w:rPr>
    </w:lvl>
    <w:lvl w:ilvl="7" w:tplc="8BD6FD40">
      <w:start w:val="1"/>
      <w:numFmt w:val="bullet"/>
      <w:lvlText w:val="o"/>
      <w:lvlJc w:val="left"/>
      <w:pPr>
        <w:ind w:left="6120" w:hanging="360"/>
      </w:pPr>
      <w:rPr>
        <w:rFonts w:ascii="Courier New" w:hAnsi="Courier New" w:hint="default"/>
      </w:rPr>
    </w:lvl>
    <w:lvl w:ilvl="8" w:tplc="3572E674">
      <w:start w:val="1"/>
      <w:numFmt w:val="bullet"/>
      <w:lvlText w:val=""/>
      <w:lvlJc w:val="left"/>
      <w:pPr>
        <w:ind w:left="6840" w:hanging="360"/>
      </w:pPr>
      <w:rPr>
        <w:rFonts w:ascii="Wingdings" w:hAnsi="Wingdings" w:hint="default"/>
      </w:rPr>
    </w:lvl>
  </w:abstractNum>
  <w:abstractNum w:abstractNumId="17" w15:restartNumberingAfterBreak="0">
    <w:nsid w:val="53EB2D73"/>
    <w:multiLevelType w:val="hybridMultilevel"/>
    <w:tmpl w:val="88E2A636"/>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8" w15:restartNumberingAfterBreak="0">
    <w:nsid w:val="5E67723A"/>
    <w:multiLevelType w:val="multilevel"/>
    <w:tmpl w:val="0426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2399681"/>
    <w:multiLevelType w:val="hybridMultilevel"/>
    <w:tmpl w:val="6C58E742"/>
    <w:lvl w:ilvl="0" w:tplc="76C00B0A">
      <w:start w:val="1"/>
      <w:numFmt w:val="bullet"/>
      <w:lvlText w:val="-"/>
      <w:lvlJc w:val="left"/>
      <w:pPr>
        <w:ind w:left="1080" w:hanging="360"/>
      </w:pPr>
      <w:rPr>
        <w:rFonts w:ascii="Aptos" w:hAnsi="Aptos" w:hint="default"/>
      </w:rPr>
    </w:lvl>
    <w:lvl w:ilvl="1" w:tplc="F9C6D8EC">
      <w:start w:val="1"/>
      <w:numFmt w:val="bullet"/>
      <w:lvlText w:val="o"/>
      <w:lvlJc w:val="left"/>
      <w:pPr>
        <w:ind w:left="1800" w:hanging="360"/>
      </w:pPr>
      <w:rPr>
        <w:rFonts w:ascii="Courier New" w:hAnsi="Courier New" w:hint="default"/>
      </w:rPr>
    </w:lvl>
    <w:lvl w:ilvl="2" w:tplc="6786215E">
      <w:start w:val="1"/>
      <w:numFmt w:val="bullet"/>
      <w:lvlText w:val=""/>
      <w:lvlJc w:val="left"/>
      <w:pPr>
        <w:ind w:left="2520" w:hanging="360"/>
      </w:pPr>
      <w:rPr>
        <w:rFonts w:ascii="Wingdings" w:hAnsi="Wingdings" w:hint="default"/>
      </w:rPr>
    </w:lvl>
    <w:lvl w:ilvl="3" w:tplc="7C0677FE">
      <w:start w:val="1"/>
      <w:numFmt w:val="bullet"/>
      <w:lvlText w:val=""/>
      <w:lvlJc w:val="left"/>
      <w:pPr>
        <w:ind w:left="3240" w:hanging="360"/>
      </w:pPr>
      <w:rPr>
        <w:rFonts w:ascii="Symbol" w:hAnsi="Symbol" w:hint="default"/>
      </w:rPr>
    </w:lvl>
    <w:lvl w:ilvl="4" w:tplc="F0B04E7A">
      <w:start w:val="1"/>
      <w:numFmt w:val="bullet"/>
      <w:lvlText w:val="o"/>
      <w:lvlJc w:val="left"/>
      <w:pPr>
        <w:ind w:left="3960" w:hanging="360"/>
      </w:pPr>
      <w:rPr>
        <w:rFonts w:ascii="Courier New" w:hAnsi="Courier New" w:hint="default"/>
      </w:rPr>
    </w:lvl>
    <w:lvl w:ilvl="5" w:tplc="2F82ED20">
      <w:start w:val="1"/>
      <w:numFmt w:val="bullet"/>
      <w:lvlText w:val=""/>
      <w:lvlJc w:val="left"/>
      <w:pPr>
        <w:ind w:left="4680" w:hanging="360"/>
      </w:pPr>
      <w:rPr>
        <w:rFonts w:ascii="Wingdings" w:hAnsi="Wingdings" w:hint="default"/>
      </w:rPr>
    </w:lvl>
    <w:lvl w:ilvl="6" w:tplc="92D682D0">
      <w:start w:val="1"/>
      <w:numFmt w:val="bullet"/>
      <w:lvlText w:val=""/>
      <w:lvlJc w:val="left"/>
      <w:pPr>
        <w:ind w:left="5400" w:hanging="360"/>
      </w:pPr>
      <w:rPr>
        <w:rFonts w:ascii="Symbol" w:hAnsi="Symbol" w:hint="default"/>
      </w:rPr>
    </w:lvl>
    <w:lvl w:ilvl="7" w:tplc="ECF06F38">
      <w:start w:val="1"/>
      <w:numFmt w:val="bullet"/>
      <w:lvlText w:val="o"/>
      <w:lvlJc w:val="left"/>
      <w:pPr>
        <w:ind w:left="6120" w:hanging="360"/>
      </w:pPr>
      <w:rPr>
        <w:rFonts w:ascii="Courier New" w:hAnsi="Courier New" w:hint="default"/>
      </w:rPr>
    </w:lvl>
    <w:lvl w:ilvl="8" w:tplc="492CA48C">
      <w:start w:val="1"/>
      <w:numFmt w:val="bullet"/>
      <w:lvlText w:val=""/>
      <w:lvlJc w:val="left"/>
      <w:pPr>
        <w:ind w:left="6840" w:hanging="360"/>
      </w:pPr>
      <w:rPr>
        <w:rFonts w:ascii="Wingdings" w:hAnsi="Wingdings" w:hint="default"/>
      </w:rPr>
    </w:lvl>
  </w:abstractNum>
  <w:abstractNum w:abstractNumId="20" w15:restartNumberingAfterBreak="0">
    <w:nsid w:val="656A619D"/>
    <w:multiLevelType w:val="hybridMultilevel"/>
    <w:tmpl w:val="42E48A6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687B0597"/>
    <w:multiLevelType w:val="hybridMultilevel"/>
    <w:tmpl w:val="E38868D2"/>
    <w:lvl w:ilvl="0" w:tplc="04260001">
      <w:start w:val="1"/>
      <w:numFmt w:val="bullet"/>
      <w:lvlText w:val=""/>
      <w:lvlJc w:val="left"/>
      <w:pPr>
        <w:ind w:left="743" w:hanging="360"/>
      </w:pPr>
      <w:rPr>
        <w:rFonts w:ascii="Symbol" w:hAnsi="Symbol" w:hint="default"/>
      </w:rPr>
    </w:lvl>
    <w:lvl w:ilvl="1" w:tplc="04260003">
      <w:start w:val="1"/>
      <w:numFmt w:val="bullet"/>
      <w:lvlText w:val="o"/>
      <w:lvlJc w:val="left"/>
      <w:pPr>
        <w:ind w:left="1463" w:hanging="360"/>
      </w:pPr>
      <w:rPr>
        <w:rFonts w:ascii="Courier New" w:hAnsi="Courier New" w:cs="Courier New" w:hint="default"/>
      </w:rPr>
    </w:lvl>
    <w:lvl w:ilvl="2" w:tplc="04260005" w:tentative="1">
      <w:start w:val="1"/>
      <w:numFmt w:val="bullet"/>
      <w:lvlText w:val=""/>
      <w:lvlJc w:val="left"/>
      <w:pPr>
        <w:ind w:left="2183" w:hanging="360"/>
      </w:pPr>
      <w:rPr>
        <w:rFonts w:ascii="Wingdings" w:hAnsi="Wingdings" w:hint="default"/>
      </w:rPr>
    </w:lvl>
    <w:lvl w:ilvl="3" w:tplc="04260001" w:tentative="1">
      <w:start w:val="1"/>
      <w:numFmt w:val="bullet"/>
      <w:lvlText w:val=""/>
      <w:lvlJc w:val="left"/>
      <w:pPr>
        <w:ind w:left="2903" w:hanging="360"/>
      </w:pPr>
      <w:rPr>
        <w:rFonts w:ascii="Symbol" w:hAnsi="Symbol" w:hint="default"/>
      </w:rPr>
    </w:lvl>
    <w:lvl w:ilvl="4" w:tplc="04260003" w:tentative="1">
      <w:start w:val="1"/>
      <w:numFmt w:val="bullet"/>
      <w:lvlText w:val="o"/>
      <w:lvlJc w:val="left"/>
      <w:pPr>
        <w:ind w:left="3623" w:hanging="360"/>
      </w:pPr>
      <w:rPr>
        <w:rFonts w:ascii="Courier New" w:hAnsi="Courier New" w:cs="Courier New" w:hint="default"/>
      </w:rPr>
    </w:lvl>
    <w:lvl w:ilvl="5" w:tplc="04260005" w:tentative="1">
      <w:start w:val="1"/>
      <w:numFmt w:val="bullet"/>
      <w:lvlText w:val=""/>
      <w:lvlJc w:val="left"/>
      <w:pPr>
        <w:ind w:left="4343" w:hanging="360"/>
      </w:pPr>
      <w:rPr>
        <w:rFonts w:ascii="Wingdings" w:hAnsi="Wingdings" w:hint="default"/>
      </w:rPr>
    </w:lvl>
    <w:lvl w:ilvl="6" w:tplc="04260001" w:tentative="1">
      <w:start w:val="1"/>
      <w:numFmt w:val="bullet"/>
      <w:lvlText w:val=""/>
      <w:lvlJc w:val="left"/>
      <w:pPr>
        <w:ind w:left="5063" w:hanging="360"/>
      </w:pPr>
      <w:rPr>
        <w:rFonts w:ascii="Symbol" w:hAnsi="Symbol" w:hint="default"/>
      </w:rPr>
    </w:lvl>
    <w:lvl w:ilvl="7" w:tplc="04260003" w:tentative="1">
      <w:start w:val="1"/>
      <w:numFmt w:val="bullet"/>
      <w:lvlText w:val="o"/>
      <w:lvlJc w:val="left"/>
      <w:pPr>
        <w:ind w:left="5783" w:hanging="360"/>
      </w:pPr>
      <w:rPr>
        <w:rFonts w:ascii="Courier New" w:hAnsi="Courier New" w:cs="Courier New" w:hint="default"/>
      </w:rPr>
    </w:lvl>
    <w:lvl w:ilvl="8" w:tplc="04260005" w:tentative="1">
      <w:start w:val="1"/>
      <w:numFmt w:val="bullet"/>
      <w:lvlText w:val=""/>
      <w:lvlJc w:val="left"/>
      <w:pPr>
        <w:ind w:left="6503" w:hanging="360"/>
      </w:pPr>
      <w:rPr>
        <w:rFonts w:ascii="Wingdings" w:hAnsi="Wingdings" w:hint="default"/>
      </w:rPr>
    </w:lvl>
  </w:abstractNum>
  <w:abstractNum w:abstractNumId="22" w15:restartNumberingAfterBreak="0">
    <w:nsid w:val="6AB979E1"/>
    <w:multiLevelType w:val="hybridMultilevel"/>
    <w:tmpl w:val="DCB6C08A"/>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3" w15:restartNumberingAfterBreak="0">
    <w:nsid w:val="7A753D59"/>
    <w:multiLevelType w:val="hybridMultilevel"/>
    <w:tmpl w:val="2E1A0024"/>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7F066CDC"/>
    <w:multiLevelType w:val="hybridMultilevel"/>
    <w:tmpl w:val="DEE47F2A"/>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1042898807">
    <w:abstractNumId w:val="10"/>
  </w:num>
  <w:num w:numId="2" w16cid:durableId="1638148661">
    <w:abstractNumId w:val="16"/>
  </w:num>
  <w:num w:numId="3" w16cid:durableId="52314829">
    <w:abstractNumId w:val="19"/>
  </w:num>
  <w:num w:numId="4" w16cid:durableId="500661662">
    <w:abstractNumId w:val="18"/>
  </w:num>
  <w:num w:numId="5" w16cid:durableId="785346880">
    <w:abstractNumId w:val="23"/>
  </w:num>
  <w:num w:numId="6" w16cid:durableId="2126927590">
    <w:abstractNumId w:val="22"/>
  </w:num>
  <w:num w:numId="7" w16cid:durableId="631398938">
    <w:abstractNumId w:val="14"/>
  </w:num>
  <w:num w:numId="8" w16cid:durableId="1958483036">
    <w:abstractNumId w:val="15"/>
  </w:num>
  <w:num w:numId="9" w16cid:durableId="508717947">
    <w:abstractNumId w:val="4"/>
  </w:num>
  <w:num w:numId="10" w16cid:durableId="468327937">
    <w:abstractNumId w:val="17"/>
  </w:num>
  <w:num w:numId="11" w16cid:durableId="312176160">
    <w:abstractNumId w:val="8"/>
  </w:num>
  <w:num w:numId="12" w16cid:durableId="1608925217">
    <w:abstractNumId w:val="20"/>
  </w:num>
  <w:num w:numId="13" w16cid:durableId="451245302">
    <w:abstractNumId w:val="5"/>
  </w:num>
  <w:num w:numId="14" w16cid:durableId="2123841979">
    <w:abstractNumId w:val="2"/>
  </w:num>
  <w:num w:numId="15" w16cid:durableId="730546621">
    <w:abstractNumId w:val="0"/>
  </w:num>
  <w:num w:numId="16" w16cid:durableId="1078281687">
    <w:abstractNumId w:val="1"/>
  </w:num>
  <w:num w:numId="17" w16cid:durableId="2059434606">
    <w:abstractNumId w:val="18"/>
  </w:num>
  <w:num w:numId="18" w16cid:durableId="2082094706">
    <w:abstractNumId w:val="7"/>
  </w:num>
  <w:num w:numId="19" w16cid:durableId="1746760489">
    <w:abstractNumId w:val="21"/>
  </w:num>
  <w:num w:numId="20" w16cid:durableId="227613633">
    <w:abstractNumId w:val="12"/>
  </w:num>
  <w:num w:numId="21" w16cid:durableId="1529101645">
    <w:abstractNumId w:val="24"/>
  </w:num>
  <w:num w:numId="22" w16cid:durableId="421075479">
    <w:abstractNumId w:val="3"/>
  </w:num>
  <w:num w:numId="23" w16cid:durableId="2007703194">
    <w:abstractNumId w:val="9"/>
  </w:num>
  <w:num w:numId="24" w16cid:durableId="583925947">
    <w:abstractNumId w:val="11"/>
  </w:num>
  <w:num w:numId="25" w16cid:durableId="694186459">
    <w:abstractNumId w:val="13"/>
  </w:num>
  <w:num w:numId="26" w16cid:durableId="1567883264">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DDD"/>
    <w:rsid w:val="00000360"/>
    <w:rsid w:val="00000623"/>
    <w:rsid w:val="00000796"/>
    <w:rsid w:val="00001562"/>
    <w:rsid w:val="00001941"/>
    <w:rsid w:val="000019D5"/>
    <w:rsid w:val="00001E51"/>
    <w:rsid w:val="00002208"/>
    <w:rsid w:val="00002CB2"/>
    <w:rsid w:val="00002D96"/>
    <w:rsid w:val="00003330"/>
    <w:rsid w:val="000037A2"/>
    <w:rsid w:val="00003945"/>
    <w:rsid w:val="000039AD"/>
    <w:rsid w:val="00003FCD"/>
    <w:rsid w:val="00004008"/>
    <w:rsid w:val="000041E1"/>
    <w:rsid w:val="00004B85"/>
    <w:rsid w:val="00005007"/>
    <w:rsid w:val="00005A85"/>
    <w:rsid w:val="0000639C"/>
    <w:rsid w:val="00006F5D"/>
    <w:rsid w:val="00007357"/>
    <w:rsid w:val="000078C1"/>
    <w:rsid w:val="00007EAA"/>
    <w:rsid w:val="00010615"/>
    <w:rsid w:val="00010A13"/>
    <w:rsid w:val="00011580"/>
    <w:rsid w:val="000116D8"/>
    <w:rsid w:val="000122A1"/>
    <w:rsid w:val="0001289E"/>
    <w:rsid w:val="00012B93"/>
    <w:rsid w:val="000130E0"/>
    <w:rsid w:val="00013900"/>
    <w:rsid w:val="00013ED3"/>
    <w:rsid w:val="000156CA"/>
    <w:rsid w:val="00015734"/>
    <w:rsid w:val="00015806"/>
    <w:rsid w:val="00015832"/>
    <w:rsid w:val="00015901"/>
    <w:rsid w:val="00015BF0"/>
    <w:rsid w:val="0001686D"/>
    <w:rsid w:val="00017284"/>
    <w:rsid w:val="000173AF"/>
    <w:rsid w:val="00017623"/>
    <w:rsid w:val="00017F64"/>
    <w:rsid w:val="000201FA"/>
    <w:rsid w:val="000206A3"/>
    <w:rsid w:val="0002078E"/>
    <w:rsid w:val="000207A7"/>
    <w:rsid w:val="00020E2B"/>
    <w:rsid w:val="000214FE"/>
    <w:rsid w:val="000219F6"/>
    <w:rsid w:val="00022490"/>
    <w:rsid w:val="00022EF8"/>
    <w:rsid w:val="000233EE"/>
    <w:rsid w:val="00023A9C"/>
    <w:rsid w:val="00023EF7"/>
    <w:rsid w:val="00024358"/>
    <w:rsid w:val="00024995"/>
    <w:rsid w:val="00024CC8"/>
    <w:rsid w:val="00025118"/>
    <w:rsid w:val="00025814"/>
    <w:rsid w:val="00025822"/>
    <w:rsid w:val="00025BEE"/>
    <w:rsid w:val="00026CFA"/>
    <w:rsid w:val="000276B7"/>
    <w:rsid w:val="00027A48"/>
    <w:rsid w:val="00030202"/>
    <w:rsid w:val="0003033C"/>
    <w:rsid w:val="00030D3C"/>
    <w:rsid w:val="000320C0"/>
    <w:rsid w:val="000322D8"/>
    <w:rsid w:val="00033189"/>
    <w:rsid w:val="0003345A"/>
    <w:rsid w:val="00033901"/>
    <w:rsid w:val="00033E08"/>
    <w:rsid w:val="00034DC5"/>
    <w:rsid w:val="00035205"/>
    <w:rsid w:val="00035D7B"/>
    <w:rsid w:val="00037770"/>
    <w:rsid w:val="00040989"/>
    <w:rsid w:val="00040E9D"/>
    <w:rsid w:val="000426E9"/>
    <w:rsid w:val="00042B8E"/>
    <w:rsid w:val="00042D36"/>
    <w:rsid w:val="00042D40"/>
    <w:rsid w:val="00043402"/>
    <w:rsid w:val="00043559"/>
    <w:rsid w:val="000439FB"/>
    <w:rsid w:val="00043C6C"/>
    <w:rsid w:val="00043DD8"/>
    <w:rsid w:val="00044BFD"/>
    <w:rsid w:val="000452C8"/>
    <w:rsid w:val="000454DD"/>
    <w:rsid w:val="00045679"/>
    <w:rsid w:val="00046732"/>
    <w:rsid w:val="00046B25"/>
    <w:rsid w:val="00046B3A"/>
    <w:rsid w:val="00047187"/>
    <w:rsid w:val="00047886"/>
    <w:rsid w:val="000479E8"/>
    <w:rsid w:val="00047E45"/>
    <w:rsid w:val="00050742"/>
    <w:rsid w:val="00050AEA"/>
    <w:rsid w:val="00050E45"/>
    <w:rsid w:val="0005101F"/>
    <w:rsid w:val="000512CA"/>
    <w:rsid w:val="0005136E"/>
    <w:rsid w:val="000514B7"/>
    <w:rsid w:val="00051553"/>
    <w:rsid w:val="00051CCE"/>
    <w:rsid w:val="0005215B"/>
    <w:rsid w:val="0005261B"/>
    <w:rsid w:val="00054C70"/>
    <w:rsid w:val="000556A6"/>
    <w:rsid w:val="00055D74"/>
    <w:rsid w:val="000576F0"/>
    <w:rsid w:val="00060558"/>
    <w:rsid w:val="00060B6D"/>
    <w:rsid w:val="00060C97"/>
    <w:rsid w:val="00060CF4"/>
    <w:rsid w:val="00060E0F"/>
    <w:rsid w:val="00061408"/>
    <w:rsid w:val="00061678"/>
    <w:rsid w:val="00061DA4"/>
    <w:rsid w:val="00062BC9"/>
    <w:rsid w:val="00062D65"/>
    <w:rsid w:val="00062DFB"/>
    <w:rsid w:val="000634E3"/>
    <w:rsid w:val="00063819"/>
    <w:rsid w:val="00064074"/>
    <w:rsid w:val="00065196"/>
    <w:rsid w:val="000652E2"/>
    <w:rsid w:val="00065718"/>
    <w:rsid w:val="000664EB"/>
    <w:rsid w:val="000665F2"/>
    <w:rsid w:val="00066A97"/>
    <w:rsid w:val="00066C5D"/>
    <w:rsid w:val="00067483"/>
    <w:rsid w:val="000676F1"/>
    <w:rsid w:val="0006771B"/>
    <w:rsid w:val="00067D23"/>
    <w:rsid w:val="00067DBC"/>
    <w:rsid w:val="000705C0"/>
    <w:rsid w:val="00070908"/>
    <w:rsid w:val="00070957"/>
    <w:rsid w:val="00070B44"/>
    <w:rsid w:val="00070C6A"/>
    <w:rsid w:val="00071523"/>
    <w:rsid w:val="000715C7"/>
    <w:rsid w:val="00071A0A"/>
    <w:rsid w:val="00071B24"/>
    <w:rsid w:val="00071DF8"/>
    <w:rsid w:val="00072534"/>
    <w:rsid w:val="000728F3"/>
    <w:rsid w:val="000729B1"/>
    <w:rsid w:val="00072A32"/>
    <w:rsid w:val="00073608"/>
    <w:rsid w:val="00073A09"/>
    <w:rsid w:val="00073BD2"/>
    <w:rsid w:val="000743D7"/>
    <w:rsid w:val="00074D78"/>
    <w:rsid w:val="0007555C"/>
    <w:rsid w:val="00076131"/>
    <w:rsid w:val="000762A7"/>
    <w:rsid w:val="000773D4"/>
    <w:rsid w:val="000773ED"/>
    <w:rsid w:val="0007750C"/>
    <w:rsid w:val="00077510"/>
    <w:rsid w:val="00077D96"/>
    <w:rsid w:val="00077D99"/>
    <w:rsid w:val="00077F67"/>
    <w:rsid w:val="00077FCC"/>
    <w:rsid w:val="000803B9"/>
    <w:rsid w:val="0008058B"/>
    <w:rsid w:val="00081A9A"/>
    <w:rsid w:val="00081C49"/>
    <w:rsid w:val="000821DA"/>
    <w:rsid w:val="0008230C"/>
    <w:rsid w:val="00082758"/>
    <w:rsid w:val="00082D73"/>
    <w:rsid w:val="00082ECA"/>
    <w:rsid w:val="000834EB"/>
    <w:rsid w:val="000839AB"/>
    <w:rsid w:val="00083DB5"/>
    <w:rsid w:val="00084632"/>
    <w:rsid w:val="000852B1"/>
    <w:rsid w:val="00085B15"/>
    <w:rsid w:val="000866D9"/>
    <w:rsid w:val="00086AD2"/>
    <w:rsid w:val="00086BA5"/>
    <w:rsid w:val="00086DEC"/>
    <w:rsid w:val="0008791E"/>
    <w:rsid w:val="000879A4"/>
    <w:rsid w:val="00090339"/>
    <w:rsid w:val="00091720"/>
    <w:rsid w:val="00091BAB"/>
    <w:rsid w:val="00092064"/>
    <w:rsid w:val="0009290A"/>
    <w:rsid w:val="0009291B"/>
    <w:rsid w:val="00092A4A"/>
    <w:rsid w:val="00093923"/>
    <w:rsid w:val="000940BB"/>
    <w:rsid w:val="00094CC5"/>
    <w:rsid w:val="0009538C"/>
    <w:rsid w:val="0009539C"/>
    <w:rsid w:val="00095661"/>
    <w:rsid w:val="00095DF9"/>
    <w:rsid w:val="0009655B"/>
    <w:rsid w:val="00096616"/>
    <w:rsid w:val="0009773A"/>
    <w:rsid w:val="00097C98"/>
    <w:rsid w:val="000A0013"/>
    <w:rsid w:val="000A0314"/>
    <w:rsid w:val="000A057D"/>
    <w:rsid w:val="000A0B45"/>
    <w:rsid w:val="000A0BFD"/>
    <w:rsid w:val="000A0C08"/>
    <w:rsid w:val="000A13BC"/>
    <w:rsid w:val="000A140A"/>
    <w:rsid w:val="000A16B3"/>
    <w:rsid w:val="000A1B02"/>
    <w:rsid w:val="000A1FE7"/>
    <w:rsid w:val="000A23B1"/>
    <w:rsid w:val="000A324E"/>
    <w:rsid w:val="000A3CFB"/>
    <w:rsid w:val="000A4080"/>
    <w:rsid w:val="000A433F"/>
    <w:rsid w:val="000A440F"/>
    <w:rsid w:val="000A454A"/>
    <w:rsid w:val="000A530D"/>
    <w:rsid w:val="000A568A"/>
    <w:rsid w:val="000A58AB"/>
    <w:rsid w:val="000A5D54"/>
    <w:rsid w:val="000A5F3E"/>
    <w:rsid w:val="000A65F7"/>
    <w:rsid w:val="000A732B"/>
    <w:rsid w:val="000A7C8A"/>
    <w:rsid w:val="000B13F3"/>
    <w:rsid w:val="000B225D"/>
    <w:rsid w:val="000B24E1"/>
    <w:rsid w:val="000B28D2"/>
    <w:rsid w:val="000B2A99"/>
    <w:rsid w:val="000B2FA7"/>
    <w:rsid w:val="000B4083"/>
    <w:rsid w:val="000B4356"/>
    <w:rsid w:val="000B474C"/>
    <w:rsid w:val="000B53A0"/>
    <w:rsid w:val="000B5746"/>
    <w:rsid w:val="000B5B26"/>
    <w:rsid w:val="000B675A"/>
    <w:rsid w:val="000B678B"/>
    <w:rsid w:val="000B6B12"/>
    <w:rsid w:val="000B6C86"/>
    <w:rsid w:val="000B7402"/>
    <w:rsid w:val="000B786D"/>
    <w:rsid w:val="000B7D81"/>
    <w:rsid w:val="000B7EC8"/>
    <w:rsid w:val="000C0465"/>
    <w:rsid w:val="000C0761"/>
    <w:rsid w:val="000C0C74"/>
    <w:rsid w:val="000C1286"/>
    <w:rsid w:val="000C16DB"/>
    <w:rsid w:val="000C1820"/>
    <w:rsid w:val="000C2D4F"/>
    <w:rsid w:val="000C4303"/>
    <w:rsid w:val="000C5959"/>
    <w:rsid w:val="000C5D5F"/>
    <w:rsid w:val="000C5D75"/>
    <w:rsid w:val="000C5DEA"/>
    <w:rsid w:val="000C6401"/>
    <w:rsid w:val="000C6448"/>
    <w:rsid w:val="000C6A96"/>
    <w:rsid w:val="000C7AF3"/>
    <w:rsid w:val="000C7E73"/>
    <w:rsid w:val="000D0125"/>
    <w:rsid w:val="000D0AB7"/>
    <w:rsid w:val="000D0E29"/>
    <w:rsid w:val="000D2035"/>
    <w:rsid w:val="000D22A1"/>
    <w:rsid w:val="000D23BD"/>
    <w:rsid w:val="000D263D"/>
    <w:rsid w:val="000D275E"/>
    <w:rsid w:val="000D2E88"/>
    <w:rsid w:val="000D3068"/>
    <w:rsid w:val="000D3B67"/>
    <w:rsid w:val="000D4458"/>
    <w:rsid w:val="000D5929"/>
    <w:rsid w:val="000D6849"/>
    <w:rsid w:val="000D6859"/>
    <w:rsid w:val="000D6C2D"/>
    <w:rsid w:val="000D76C8"/>
    <w:rsid w:val="000D7CF7"/>
    <w:rsid w:val="000E17A5"/>
    <w:rsid w:val="000E1850"/>
    <w:rsid w:val="000E1B90"/>
    <w:rsid w:val="000E1EF6"/>
    <w:rsid w:val="000E2259"/>
    <w:rsid w:val="000E2B89"/>
    <w:rsid w:val="000E2E2E"/>
    <w:rsid w:val="000E330D"/>
    <w:rsid w:val="000E3330"/>
    <w:rsid w:val="000E3C4D"/>
    <w:rsid w:val="000E437C"/>
    <w:rsid w:val="000E4393"/>
    <w:rsid w:val="000E4687"/>
    <w:rsid w:val="000E470F"/>
    <w:rsid w:val="000E58E7"/>
    <w:rsid w:val="000E6331"/>
    <w:rsid w:val="000E6375"/>
    <w:rsid w:val="000E6CD9"/>
    <w:rsid w:val="000E73D3"/>
    <w:rsid w:val="000E73EA"/>
    <w:rsid w:val="000E7B8E"/>
    <w:rsid w:val="000F0E9A"/>
    <w:rsid w:val="000F0F77"/>
    <w:rsid w:val="000F1C07"/>
    <w:rsid w:val="000F2714"/>
    <w:rsid w:val="000F349D"/>
    <w:rsid w:val="000F480D"/>
    <w:rsid w:val="000F511D"/>
    <w:rsid w:val="000F51E1"/>
    <w:rsid w:val="000F59D1"/>
    <w:rsid w:val="000F6F10"/>
    <w:rsid w:val="000F708D"/>
    <w:rsid w:val="000F7AFE"/>
    <w:rsid w:val="00100207"/>
    <w:rsid w:val="00100EF5"/>
    <w:rsid w:val="00100FD2"/>
    <w:rsid w:val="00101219"/>
    <w:rsid w:val="001013BF"/>
    <w:rsid w:val="00103227"/>
    <w:rsid w:val="001042D4"/>
    <w:rsid w:val="0010438B"/>
    <w:rsid w:val="001046B6"/>
    <w:rsid w:val="00104F2F"/>
    <w:rsid w:val="00105B1E"/>
    <w:rsid w:val="0010651B"/>
    <w:rsid w:val="00106E13"/>
    <w:rsid w:val="00106FCF"/>
    <w:rsid w:val="00107C26"/>
    <w:rsid w:val="00110561"/>
    <w:rsid w:val="001105A9"/>
    <w:rsid w:val="001106E2"/>
    <w:rsid w:val="0011132A"/>
    <w:rsid w:val="00111485"/>
    <w:rsid w:val="00111BB6"/>
    <w:rsid w:val="00112D30"/>
    <w:rsid w:val="00112E1E"/>
    <w:rsid w:val="00113AA8"/>
    <w:rsid w:val="00113CCC"/>
    <w:rsid w:val="00113FF7"/>
    <w:rsid w:val="0011412B"/>
    <w:rsid w:val="0011446F"/>
    <w:rsid w:val="001146AC"/>
    <w:rsid w:val="001147F3"/>
    <w:rsid w:val="001148B5"/>
    <w:rsid w:val="00114C4E"/>
    <w:rsid w:val="00114D2C"/>
    <w:rsid w:val="00115750"/>
    <w:rsid w:val="00115CD3"/>
    <w:rsid w:val="001163B5"/>
    <w:rsid w:val="00116879"/>
    <w:rsid w:val="00116C61"/>
    <w:rsid w:val="00116CC7"/>
    <w:rsid w:val="00117164"/>
    <w:rsid w:val="00120237"/>
    <w:rsid w:val="0012090E"/>
    <w:rsid w:val="00120934"/>
    <w:rsid w:val="00121694"/>
    <w:rsid w:val="00121888"/>
    <w:rsid w:val="00122BDB"/>
    <w:rsid w:val="00122C32"/>
    <w:rsid w:val="00123525"/>
    <w:rsid w:val="00124529"/>
    <w:rsid w:val="0012565D"/>
    <w:rsid w:val="00126F08"/>
    <w:rsid w:val="001307AE"/>
    <w:rsid w:val="0013136F"/>
    <w:rsid w:val="0013168F"/>
    <w:rsid w:val="00131B61"/>
    <w:rsid w:val="001322CE"/>
    <w:rsid w:val="001323DC"/>
    <w:rsid w:val="001324F9"/>
    <w:rsid w:val="00132EFE"/>
    <w:rsid w:val="001333EE"/>
    <w:rsid w:val="001338C3"/>
    <w:rsid w:val="001338DE"/>
    <w:rsid w:val="00133C50"/>
    <w:rsid w:val="00133F7C"/>
    <w:rsid w:val="00133FE0"/>
    <w:rsid w:val="00134A5E"/>
    <w:rsid w:val="00134BD5"/>
    <w:rsid w:val="0013588A"/>
    <w:rsid w:val="00135CD4"/>
    <w:rsid w:val="001367F0"/>
    <w:rsid w:val="00137466"/>
    <w:rsid w:val="00137495"/>
    <w:rsid w:val="001403F4"/>
    <w:rsid w:val="00140CC7"/>
    <w:rsid w:val="00141838"/>
    <w:rsid w:val="00141CF4"/>
    <w:rsid w:val="00141FDC"/>
    <w:rsid w:val="0014246D"/>
    <w:rsid w:val="0014277B"/>
    <w:rsid w:val="00142AD8"/>
    <w:rsid w:val="001438BD"/>
    <w:rsid w:val="00143EEF"/>
    <w:rsid w:val="00144201"/>
    <w:rsid w:val="001446DA"/>
    <w:rsid w:val="001449EE"/>
    <w:rsid w:val="00144AB7"/>
    <w:rsid w:val="00145158"/>
    <w:rsid w:val="001455F9"/>
    <w:rsid w:val="00146913"/>
    <w:rsid w:val="00147270"/>
    <w:rsid w:val="0014792E"/>
    <w:rsid w:val="00147BBA"/>
    <w:rsid w:val="00147E9C"/>
    <w:rsid w:val="00147FFD"/>
    <w:rsid w:val="00150EE1"/>
    <w:rsid w:val="00151280"/>
    <w:rsid w:val="00151968"/>
    <w:rsid w:val="001519B3"/>
    <w:rsid w:val="00151B19"/>
    <w:rsid w:val="00151F4A"/>
    <w:rsid w:val="00152405"/>
    <w:rsid w:val="00152561"/>
    <w:rsid w:val="0015256D"/>
    <w:rsid w:val="00152D87"/>
    <w:rsid w:val="00154A51"/>
    <w:rsid w:val="0015515B"/>
    <w:rsid w:val="00155647"/>
    <w:rsid w:val="001569CC"/>
    <w:rsid w:val="00156C56"/>
    <w:rsid w:val="00156EE3"/>
    <w:rsid w:val="0015700A"/>
    <w:rsid w:val="00157430"/>
    <w:rsid w:val="00157C41"/>
    <w:rsid w:val="00157D2B"/>
    <w:rsid w:val="001610BB"/>
    <w:rsid w:val="00161B68"/>
    <w:rsid w:val="00161C0F"/>
    <w:rsid w:val="001627B9"/>
    <w:rsid w:val="0016289F"/>
    <w:rsid w:val="0016334D"/>
    <w:rsid w:val="001637F6"/>
    <w:rsid w:val="00163B7F"/>
    <w:rsid w:val="00163DAD"/>
    <w:rsid w:val="00163DD2"/>
    <w:rsid w:val="00164981"/>
    <w:rsid w:val="00165E4A"/>
    <w:rsid w:val="00166E09"/>
    <w:rsid w:val="00167A65"/>
    <w:rsid w:val="001703F3"/>
    <w:rsid w:val="00171166"/>
    <w:rsid w:val="00171806"/>
    <w:rsid w:val="001718B3"/>
    <w:rsid w:val="00171BF1"/>
    <w:rsid w:val="00172345"/>
    <w:rsid w:val="00172790"/>
    <w:rsid w:val="00172C62"/>
    <w:rsid w:val="00173E3D"/>
    <w:rsid w:val="00175311"/>
    <w:rsid w:val="00175A56"/>
    <w:rsid w:val="00176741"/>
    <w:rsid w:val="00176AAD"/>
    <w:rsid w:val="00176C51"/>
    <w:rsid w:val="00177235"/>
    <w:rsid w:val="001776A9"/>
    <w:rsid w:val="00177721"/>
    <w:rsid w:val="001804C5"/>
    <w:rsid w:val="00182495"/>
    <w:rsid w:val="0018249A"/>
    <w:rsid w:val="001824D6"/>
    <w:rsid w:val="00182574"/>
    <w:rsid w:val="00182EB7"/>
    <w:rsid w:val="0018310A"/>
    <w:rsid w:val="00183A01"/>
    <w:rsid w:val="001845ED"/>
    <w:rsid w:val="00184A8C"/>
    <w:rsid w:val="00184C80"/>
    <w:rsid w:val="00184DC6"/>
    <w:rsid w:val="00184E28"/>
    <w:rsid w:val="001856A8"/>
    <w:rsid w:val="001858E2"/>
    <w:rsid w:val="001859B1"/>
    <w:rsid w:val="00185C3D"/>
    <w:rsid w:val="00186448"/>
    <w:rsid w:val="00186477"/>
    <w:rsid w:val="001866AE"/>
    <w:rsid w:val="001873F9"/>
    <w:rsid w:val="00187745"/>
    <w:rsid w:val="0019002F"/>
    <w:rsid w:val="001900FC"/>
    <w:rsid w:val="00190737"/>
    <w:rsid w:val="00191012"/>
    <w:rsid w:val="0019110C"/>
    <w:rsid w:val="00191F3C"/>
    <w:rsid w:val="001927E4"/>
    <w:rsid w:val="00192A35"/>
    <w:rsid w:val="00193552"/>
    <w:rsid w:val="00193B3E"/>
    <w:rsid w:val="00193E30"/>
    <w:rsid w:val="00194CFC"/>
    <w:rsid w:val="00195010"/>
    <w:rsid w:val="001950E2"/>
    <w:rsid w:val="00195B6D"/>
    <w:rsid w:val="00195BD3"/>
    <w:rsid w:val="00195E37"/>
    <w:rsid w:val="00195F04"/>
    <w:rsid w:val="00195F24"/>
    <w:rsid w:val="00196132"/>
    <w:rsid w:val="00196152"/>
    <w:rsid w:val="0019620B"/>
    <w:rsid w:val="00197623"/>
    <w:rsid w:val="00197873"/>
    <w:rsid w:val="00197915"/>
    <w:rsid w:val="00197D3B"/>
    <w:rsid w:val="001A04A2"/>
    <w:rsid w:val="001A07FF"/>
    <w:rsid w:val="001A1107"/>
    <w:rsid w:val="001A1737"/>
    <w:rsid w:val="001A1920"/>
    <w:rsid w:val="001A2549"/>
    <w:rsid w:val="001A2F52"/>
    <w:rsid w:val="001A2F7A"/>
    <w:rsid w:val="001A4E0A"/>
    <w:rsid w:val="001A502C"/>
    <w:rsid w:val="001A5A1E"/>
    <w:rsid w:val="001A6069"/>
    <w:rsid w:val="001A64DE"/>
    <w:rsid w:val="001A6B33"/>
    <w:rsid w:val="001A7170"/>
    <w:rsid w:val="001A7A1E"/>
    <w:rsid w:val="001B01CC"/>
    <w:rsid w:val="001B080B"/>
    <w:rsid w:val="001B0AF4"/>
    <w:rsid w:val="001B106C"/>
    <w:rsid w:val="001B19A3"/>
    <w:rsid w:val="001B1CD1"/>
    <w:rsid w:val="001B208B"/>
    <w:rsid w:val="001B2A40"/>
    <w:rsid w:val="001B2CE2"/>
    <w:rsid w:val="001B310E"/>
    <w:rsid w:val="001B311C"/>
    <w:rsid w:val="001B494E"/>
    <w:rsid w:val="001B4ABA"/>
    <w:rsid w:val="001B4B6F"/>
    <w:rsid w:val="001B4CB2"/>
    <w:rsid w:val="001B4F8B"/>
    <w:rsid w:val="001B6244"/>
    <w:rsid w:val="001B66CD"/>
    <w:rsid w:val="001B6C38"/>
    <w:rsid w:val="001B7B14"/>
    <w:rsid w:val="001B7B19"/>
    <w:rsid w:val="001C08DB"/>
    <w:rsid w:val="001C0A05"/>
    <w:rsid w:val="001C1529"/>
    <w:rsid w:val="001C191B"/>
    <w:rsid w:val="001C1A1D"/>
    <w:rsid w:val="001C1B94"/>
    <w:rsid w:val="001C23CF"/>
    <w:rsid w:val="001C273D"/>
    <w:rsid w:val="001C2972"/>
    <w:rsid w:val="001C340F"/>
    <w:rsid w:val="001C459C"/>
    <w:rsid w:val="001C4AD1"/>
    <w:rsid w:val="001C4DF3"/>
    <w:rsid w:val="001C5137"/>
    <w:rsid w:val="001C6797"/>
    <w:rsid w:val="001C6BF4"/>
    <w:rsid w:val="001C6E1E"/>
    <w:rsid w:val="001C7361"/>
    <w:rsid w:val="001D0B90"/>
    <w:rsid w:val="001D11C0"/>
    <w:rsid w:val="001D16F2"/>
    <w:rsid w:val="001D1B04"/>
    <w:rsid w:val="001D23C4"/>
    <w:rsid w:val="001D2A18"/>
    <w:rsid w:val="001D3293"/>
    <w:rsid w:val="001D361E"/>
    <w:rsid w:val="001D398D"/>
    <w:rsid w:val="001D4063"/>
    <w:rsid w:val="001D4230"/>
    <w:rsid w:val="001D4421"/>
    <w:rsid w:val="001D4CA4"/>
    <w:rsid w:val="001D5120"/>
    <w:rsid w:val="001D6B4C"/>
    <w:rsid w:val="001D6D63"/>
    <w:rsid w:val="001D6E3F"/>
    <w:rsid w:val="001D6FCA"/>
    <w:rsid w:val="001D7170"/>
    <w:rsid w:val="001D7201"/>
    <w:rsid w:val="001D72C7"/>
    <w:rsid w:val="001D7D97"/>
    <w:rsid w:val="001E01BD"/>
    <w:rsid w:val="001E072E"/>
    <w:rsid w:val="001E1271"/>
    <w:rsid w:val="001E2143"/>
    <w:rsid w:val="001E22B5"/>
    <w:rsid w:val="001E2CFE"/>
    <w:rsid w:val="001E2D15"/>
    <w:rsid w:val="001E3B14"/>
    <w:rsid w:val="001E3D23"/>
    <w:rsid w:val="001E3E67"/>
    <w:rsid w:val="001E3FA4"/>
    <w:rsid w:val="001E4719"/>
    <w:rsid w:val="001E4D5F"/>
    <w:rsid w:val="001E5302"/>
    <w:rsid w:val="001E5376"/>
    <w:rsid w:val="001E583E"/>
    <w:rsid w:val="001E5989"/>
    <w:rsid w:val="001E6020"/>
    <w:rsid w:val="001E67FF"/>
    <w:rsid w:val="001E695B"/>
    <w:rsid w:val="001E6D15"/>
    <w:rsid w:val="001E7AB7"/>
    <w:rsid w:val="001F04E6"/>
    <w:rsid w:val="001F0634"/>
    <w:rsid w:val="001F0A05"/>
    <w:rsid w:val="001F19FC"/>
    <w:rsid w:val="001F1D67"/>
    <w:rsid w:val="001F21E6"/>
    <w:rsid w:val="001F22CB"/>
    <w:rsid w:val="001F2606"/>
    <w:rsid w:val="001F2F5A"/>
    <w:rsid w:val="001F2FB8"/>
    <w:rsid w:val="001F323A"/>
    <w:rsid w:val="001F32BE"/>
    <w:rsid w:val="001F333F"/>
    <w:rsid w:val="001F3644"/>
    <w:rsid w:val="001F38F7"/>
    <w:rsid w:val="001F3C79"/>
    <w:rsid w:val="001F3FF8"/>
    <w:rsid w:val="001F42BF"/>
    <w:rsid w:val="001F4D0F"/>
    <w:rsid w:val="001F4D56"/>
    <w:rsid w:val="001F6120"/>
    <w:rsid w:val="001F6CF7"/>
    <w:rsid w:val="001F6E94"/>
    <w:rsid w:val="00201394"/>
    <w:rsid w:val="0020163B"/>
    <w:rsid w:val="00201C87"/>
    <w:rsid w:val="00202271"/>
    <w:rsid w:val="0020270C"/>
    <w:rsid w:val="00202811"/>
    <w:rsid w:val="00202B09"/>
    <w:rsid w:val="002035BC"/>
    <w:rsid w:val="00204108"/>
    <w:rsid w:val="002042BA"/>
    <w:rsid w:val="002048CA"/>
    <w:rsid w:val="00204D2E"/>
    <w:rsid w:val="00205800"/>
    <w:rsid w:val="00205CE7"/>
    <w:rsid w:val="00205E67"/>
    <w:rsid w:val="002065D1"/>
    <w:rsid w:val="00207016"/>
    <w:rsid w:val="0020719C"/>
    <w:rsid w:val="002078BA"/>
    <w:rsid w:val="002079A6"/>
    <w:rsid w:val="00207AFD"/>
    <w:rsid w:val="0021006B"/>
    <w:rsid w:val="00210B24"/>
    <w:rsid w:val="00210F03"/>
    <w:rsid w:val="002124F5"/>
    <w:rsid w:val="002129FF"/>
    <w:rsid w:val="00212D5E"/>
    <w:rsid w:val="00212DE4"/>
    <w:rsid w:val="002138C8"/>
    <w:rsid w:val="0021428C"/>
    <w:rsid w:val="00215CB2"/>
    <w:rsid w:val="00215D49"/>
    <w:rsid w:val="00215EB1"/>
    <w:rsid w:val="0021724B"/>
    <w:rsid w:val="0021745B"/>
    <w:rsid w:val="002175DD"/>
    <w:rsid w:val="00217772"/>
    <w:rsid w:val="00217B33"/>
    <w:rsid w:val="002205F7"/>
    <w:rsid w:val="00221000"/>
    <w:rsid w:val="00221E01"/>
    <w:rsid w:val="00221FF8"/>
    <w:rsid w:val="00222038"/>
    <w:rsid w:val="002222F8"/>
    <w:rsid w:val="002243D8"/>
    <w:rsid w:val="002247D3"/>
    <w:rsid w:val="00225043"/>
    <w:rsid w:val="00225059"/>
    <w:rsid w:val="0022575E"/>
    <w:rsid w:val="00226876"/>
    <w:rsid w:val="00226BAA"/>
    <w:rsid w:val="002274A4"/>
    <w:rsid w:val="00227D81"/>
    <w:rsid w:val="0023023B"/>
    <w:rsid w:val="00230859"/>
    <w:rsid w:val="00230BF5"/>
    <w:rsid w:val="002313CB"/>
    <w:rsid w:val="00231DA7"/>
    <w:rsid w:val="00231ED7"/>
    <w:rsid w:val="002320E4"/>
    <w:rsid w:val="002322B2"/>
    <w:rsid w:val="00233069"/>
    <w:rsid w:val="00233804"/>
    <w:rsid w:val="00233945"/>
    <w:rsid w:val="00233CCB"/>
    <w:rsid w:val="002340B3"/>
    <w:rsid w:val="00234458"/>
    <w:rsid w:val="00234C7C"/>
    <w:rsid w:val="00234D33"/>
    <w:rsid w:val="00234DE6"/>
    <w:rsid w:val="002358AA"/>
    <w:rsid w:val="00236276"/>
    <w:rsid w:val="0023653B"/>
    <w:rsid w:val="00236806"/>
    <w:rsid w:val="00237111"/>
    <w:rsid w:val="0023711E"/>
    <w:rsid w:val="0023755C"/>
    <w:rsid w:val="002375AB"/>
    <w:rsid w:val="002403B9"/>
    <w:rsid w:val="002409D3"/>
    <w:rsid w:val="00240A6D"/>
    <w:rsid w:val="00240DB0"/>
    <w:rsid w:val="00241DCA"/>
    <w:rsid w:val="00242407"/>
    <w:rsid w:val="00242BD6"/>
    <w:rsid w:val="00242E05"/>
    <w:rsid w:val="00243533"/>
    <w:rsid w:val="002436DF"/>
    <w:rsid w:val="00243F25"/>
    <w:rsid w:val="0024542B"/>
    <w:rsid w:val="0024555E"/>
    <w:rsid w:val="00245C4C"/>
    <w:rsid w:val="00246751"/>
    <w:rsid w:val="00246FAD"/>
    <w:rsid w:val="002470BF"/>
    <w:rsid w:val="00247562"/>
    <w:rsid w:val="00247D5F"/>
    <w:rsid w:val="00250078"/>
    <w:rsid w:val="0025097D"/>
    <w:rsid w:val="002511DF"/>
    <w:rsid w:val="002513E7"/>
    <w:rsid w:val="00251F03"/>
    <w:rsid w:val="0025249D"/>
    <w:rsid w:val="002528C8"/>
    <w:rsid w:val="00252A91"/>
    <w:rsid w:val="00252C9D"/>
    <w:rsid w:val="002534D8"/>
    <w:rsid w:val="00253650"/>
    <w:rsid w:val="00253A59"/>
    <w:rsid w:val="0025429A"/>
    <w:rsid w:val="00254635"/>
    <w:rsid w:val="00254A8B"/>
    <w:rsid w:val="00254B3C"/>
    <w:rsid w:val="0025533E"/>
    <w:rsid w:val="00256846"/>
    <w:rsid w:val="002568FF"/>
    <w:rsid w:val="00257546"/>
    <w:rsid w:val="00257C4D"/>
    <w:rsid w:val="00260A03"/>
    <w:rsid w:val="002616AE"/>
    <w:rsid w:val="00262028"/>
    <w:rsid w:val="00262C9E"/>
    <w:rsid w:val="00262CBF"/>
    <w:rsid w:val="00262DCB"/>
    <w:rsid w:val="0026302C"/>
    <w:rsid w:val="002638DB"/>
    <w:rsid w:val="00264BD1"/>
    <w:rsid w:val="00264CE5"/>
    <w:rsid w:val="00265404"/>
    <w:rsid w:val="00266183"/>
    <w:rsid w:val="002662A5"/>
    <w:rsid w:val="0026691D"/>
    <w:rsid w:val="0026733C"/>
    <w:rsid w:val="00267CDD"/>
    <w:rsid w:val="002705B7"/>
    <w:rsid w:val="00270779"/>
    <w:rsid w:val="00270919"/>
    <w:rsid w:val="002714D0"/>
    <w:rsid w:val="002717D9"/>
    <w:rsid w:val="00271831"/>
    <w:rsid w:val="00271907"/>
    <w:rsid w:val="0027215C"/>
    <w:rsid w:val="00272852"/>
    <w:rsid w:val="0027322B"/>
    <w:rsid w:val="002733C3"/>
    <w:rsid w:val="00273415"/>
    <w:rsid w:val="00273B4E"/>
    <w:rsid w:val="00273D54"/>
    <w:rsid w:val="002742BE"/>
    <w:rsid w:val="00274346"/>
    <w:rsid w:val="002743AB"/>
    <w:rsid w:val="0027490A"/>
    <w:rsid w:val="002755E5"/>
    <w:rsid w:val="002755FB"/>
    <w:rsid w:val="00277207"/>
    <w:rsid w:val="002776A7"/>
    <w:rsid w:val="0027777E"/>
    <w:rsid w:val="002807AB"/>
    <w:rsid w:val="00280A30"/>
    <w:rsid w:val="0028158E"/>
    <w:rsid w:val="0028173F"/>
    <w:rsid w:val="002818D6"/>
    <w:rsid w:val="00281CEA"/>
    <w:rsid w:val="002825B6"/>
    <w:rsid w:val="002838A6"/>
    <w:rsid w:val="00283BB8"/>
    <w:rsid w:val="00284561"/>
    <w:rsid w:val="002846A2"/>
    <w:rsid w:val="00284D37"/>
    <w:rsid w:val="00286A17"/>
    <w:rsid w:val="00287345"/>
    <w:rsid w:val="00287571"/>
    <w:rsid w:val="002875AD"/>
    <w:rsid w:val="0028784E"/>
    <w:rsid w:val="0029049D"/>
    <w:rsid w:val="00290611"/>
    <w:rsid w:val="00290672"/>
    <w:rsid w:val="00290C0B"/>
    <w:rsid w:val="00290C4D"/>
    <w:rsid w:val="00291104"/>
    <w:rsid w:val="002933B0"/>
    <w:rsid w:val="0029385C"/>
    <w:rsid w:val="00293E5A"/>
    <w:rsid w:val="00293E95"/>
    <w:rsid w:val="002952F4"/>
    <w:rsid w:val="002954CB"/>
    <w:rsid w:val="002957CF"/>
    <w:rsid w:val="00295E6A"/>
    <w:rsid w:val="002961DF"/>
    <w:rsid w:val="00296F03"/>
    <w:rsid w:val="002970D5"/>
    <w:rsid w:val="00297F92"/>
    <w:rsid w:val="002A016F"/>
    <w:rsid w:val="002A05E3"/>
    <w:rsid w:val="002A0912"/>
    <w:rsid w:val="002A1209"/>
    <w:rsid w:val="002A196F"/>
    <w:rsid w:val="002A1BB0"/>
    <w:rsid w:val="002A1C99"/>
    <w:rsid w:val="002A1D4F"/>
    <w:rsid w:val="002A21BF"/>
    <w:rsid w:val="002A2786"/>
    <w:rsid w:val="002A2939"/>
    <w:rsid w:val="002A3A71"/>
    <w:rsid w:val="002A3EF4"/>
    <w:rsid w:val="002A3F1A"/>
    <w:rsid w:val="002A4050"/>
    <w:rsid w:val="002A424F"/>
    <w:rsid w:val="002A4293"/>
    <w:rsid w:val="002A42D4"/>
    <w:rsid w:val="002A4AED"/>
    <w:rsid w:val="002A4C3F"/>
    <w:rsid w:val="002A4E4E"/>
    <w:rsid w:val="002A5839"/>
    <w:rsid w:val="002A5D62"/>
    <w:rsid w:val="002A6ED6"/>
    <w:rsid w:val="002A72B4"/>
    <w:rsid w:val="002A7655"/>
    <w:rsid w:val="002B090C"/>
    <w:rsid w:val="002B1274"/>
    <w:rsid w:val="002B3C09"/>
    <w:rsid w:val="002B44BD"/>
    <w:rsid w:val="002B451D"/>
    <w:rsid w:val="002B7033"/>
    <w:rsid w:val="002B785F"/>
    <w:rsid w:val="002B7932"/>
    <w:rsid w:val="002B79D2"/>
    <w:rsid w:val="002B7CFC"/>
    <w:rsid w:val="002B7E2D"/>
    <w:rsid w:val="002B7F00"/>
    <w:rsid w:val="002B7FEA"/>
    <w:rsid w:val="002C0A7A"/>
    <w:rsid w:val="002C0B6C"/>
    <w:rsid w:val="002C0F38"/>
    <w:rsid w:val="002C2274"/>
    <w:rsid w:val="002C2564"/>
    <w:rsid w:val="002C2917"/>
    <w:rsid w:val="002C2A84"/>
    <w:rsid w:val="002C2F34"/>
    <w:rsid w:val="002C3210"/>
    <w:rsid w:val="002C36C8"/>
    <w:rsid w:val="002C403E"/>
    <w:rsid w:val="002C428C"/>
    <w:rsid w:val="002C467D"/>
    <w:rsid w:val="002C528E"/>
    <w:rsid w:val="002C53E6"/>
    <w:rsid w:val="002C5471"/>
    <w:rsid w:val="002C5747"/>
    <w:rsid w:val="002C590A"/>
    <w:rsid w:val="002C5AB9"/>
    <w:rsid w:val="002C5C4D"/>
    <w:rsid w:val="002C5D1E"/>
    <w:rsid w:val="002C5F1F"/>
    <w:rsid w:val="002C620B"/>
    <w:rsid w:val="002C6D60"/>
    <w:rsid w:val="002C6E43"/>
    <w:rsid w:val="002C771F"/>
    <w:rsid w:val="002C7EE4"/>
    <w:rsid w:val="002D04D6"/>
    <w:rsid w:val="002D0672"/>
    <w:rsid w:val="002D0F1C"/>
    <w:rsid w:val="002D132A"/>
    <w:rsid w:val="002D137A"/>
    <w:rsid w:val="002D1504"/>
    <w:rsid w:val="002D209A"/>
    <w:rsid w:val="002D2591"/>
    <w:rsid w:val="002D31B6"/>
    <w:rsid w:val="002D32EE"/>
    <w:rsid w:val="002D3E90"/>
    <w:rsid w:val="002D4171"/>
    <w:rsid w:val="002D4305"/>
    <w:rsid w:val="002D4326"/>
    <w:rsid w:val="002D4426"/>
    <w:rsid w:val="002D44BD"/>
    <w:rsid w:val="002D4514"/>
    <w:rsid w:val="002D4620"/>
    <w:rsid w:val="002D47B5"/>
    <w:rsid w:val="002D4847"/>
    <w:rsid w:val="002D4E40"/>
    <w:rsid w:val="002D4F7D"/>
    <w:rsid w:val="002D4F9E"/>
    <w:rsid w:val="002D52D9"/>
    <w:rsid w:val="002D5628"/>
    <w:rsid w:val="002D6DF4"/>
    <w:rsid w:val="002D76A5"/>
    <w:rsid w:val="002D7835"/>
    <w:rsid w:val="002D7931"/>
    <w:rsid w:val="002D7AE5"/>
    <w:rsid w:val="002E0129"/>
    <w:rsid w:val="002E0A33"/>
    <w:rsid w:val="002E17E5"/>
    <w:rsid w:val="002E17F0"/>
    <w:rsid w:val="002E2D13"/>
    <w:rsid w:val="002E34D3"/>
    <w:rsid w:val="002E3743"/>
    <w:rsid w:val="002E3872"/>
    <w:rsid w:val="002E3A4F"/>
    <w:rsid w:val="002E3EF8"/>
    <w:rsid w:val="002E42DA"/>
    <w:rsid w:val="002E4379"/>
    <w:rsid w:val="002E508F"/>
    <w:rsid w:val="002E60DC"/>
    <w:rsid w:val="002E67C4"/>
    <w:rsid w:val="002E694A"/>
    <w:rsid w:val="002E6B22"/>
    <w:rsid w:val="002E6BD8"/>
    <w:rsid w:val="002E7425"/>
    <w:rsid w:val="002E79B2"/>
    <w:rsid w:val="002E7FF5"/>
    <w:rsid w:val="002F00E4"/>
    <w:rsid w:val="002F075D"/>
    <w:rsid w:val="002F0931"/>
    <w:rsid w:val="002F1484"/>
    <w:rsid w:val="002F1CC0"/>
    <w:rsid w:val="002F2B07"/>
    <w:rsid w:val="002F3653"/>
    <w:rsid w:val="002F3BC0"/>
    <w:rsid w:val="002F4157"/>
    <w:rsid w:val="002F438F"/>
    <w:rsid w:val="002F448F"/>
    <w:rsid w:val="002F452A"/>
    <w:rsid w:val="002F45A9"/>
    <w:rsid w:val="002F4965"/>
    <w:rsid w:val="002F4A33"/>
    <w:rsid w:val="002F5C44"/>
    <w:rsid w:val="002F62C0"/>
    <w:rsid w:val="002F62E3"/>
    <w:rsid w:val="002F65CC"/>
    <w:rsid w:val="002F691C"/>
    <w:rsid w:val="002F6CA3"/>
    <w:rsid w:val="0030060F"/>
    <w:rsid w:val="00302DE0"/>
    <w:rsid w:val="00302EF8"/>
    <w:rsid w:val="0030319A"/>
    <w:rsid w:val="00303438"/>
    <w:rsid w:val="003034E9"/>
    <w:rsid w:val="00303AAD"/>
    <w:rsid w:val="00303EC3"/>
    <w:rsid w:val="00304A14"/>
    <w:rsid w:val="00304D7B"/>
    <w:rsid w:val="003054B7"/>
    <w:rsid w:val="00305CFF"/>
    <w:rsid w:val="0030684E"/>
    <w:rsid w:val="00306DA5"/>
    <w:rsid w:val="0030748C"/>
    <w:rsid w:val="00307721"/>
    <w:rsid w:val="00310302"/>
    <w:rsid w:val="00310C65"/>
    <w:rsid w:val="003110D1"/>
    <w:rsid w:val="00311233"/>
    <w:rsid w:val="003116E7"/>
    <w:rsid w:val="00313E2F"/>
    <w:rsid w:val="003143DB"/>
    <w:rsid w:val="003145FB"/>
    <w:rsid w:val="0031600F"/>
    <w:rsid w:val="0031639C"/>
    <w:rsid w:val="0031669A"/>
    <w:rsid w:val="003167A2"/>
    <w:rsid w:val="003169FB"/>
    <w:rsid w:val="0031726C"/>
    <w:rsid w:val="00317415"/>
    <w:rsid w:val="003208AC"/>
    <w:rsid w:val="00321D6F"/>
    <w:rsid w:val="00321F96"/>
    <w:rsid w:val="00322643"/>
    <w:rsid w:val="003226EA"/>
    <w:rsid w:val="003227B9"/>
    <w:rsid w:val="00323364"/>
    <w:rsid w:val="00323383"/>
    <w:rsid w:val="00323A9C"/>
    <w:rsid w:val="003247A6"/>
    <w:rsid w:val="003248CB"/>
    <w:rsid w:val="003249C3"/>
    <w:rsid w:val="00324A04"/>
    <w:rsid w:val="00324D91"/>
    <w:rsid w:val="0032531B"/>
    <w:rsid w:val="00325888"/>
    <w:rsid w:val="00325B31"/>
    <w:rsid w:val="003260AE"/>
    <w:rsid w:val="0032726F"/>
    <w:rsid w:val="00327D89"/>
    <w:rsid w:val="00327FE5"/>
    <w:rsid w:val="00330231"/>
    <w:rsid w:val="00330871"/>
    <w:rsid w:val="00330FDB"/>
    <w:rsid w:val="00331337"/>
    <w:rsid w:val="0033235F"/>
    <w:rsid w:val="003323A4"/>
    <w:rsid w:val="00332558"/>
    <w:rsid w:val="003325D3"/>
    <w:rsid w:val="0033287F"/>
    <w:rsid w:val="00332B84"/>
    <w:rsid w:val="00332B93"/>
    <w:rsid w:val="00332F71"/>
    <w:rsid w:val="00333875"/>
    <w:rsid w:val="0033564C"/>
    <w:rsid w:val="0033630F"/>
    <w:rsid w:val="003367C4"/>
    <w:rsid w:val="0033794B"/>
    <w:rsid w:val="003410F4"/>
    <w:rsid w:val="003415C4"/>
    <w:rsid w:val="00341622"/>
    <w:rsid w:val="003417BE"/>
    <w:rsid w:val="00341EDB"/>
    <w:rsid w:val="0034263D"/>
    <w:rsid w:val="00342DAE"/>
    <w:rsid w:val="003436C2"/>
    <w:rsid w:val="0034394C"/>
    <w:rsid w:val="00343BBC"/>
    <w:rsid w:val="0034672E"/>
    <w:rsid w:val="003469AE"/>
    <w:rsid w:val="00346C89"/>
    <w:rsid w:val="00347075"/>
    <w:rsid w:val="00350CDB"/>
    <w:rsid w:val="00350E55"/>
    <w:rsid w:val="003510BD"/>
    <w:rsid w:val="0035133B"/>
    <w:rsid w:val="003515BC"/>
    <w:rsid w:val="003515F0"/>
    <w:rsid w:val="0035244F"/>
    <w:rsid w:val="003525C3"/>
    <w:rsid w:val="00352BBE"/>
    <w:rsid w:val="00352C00"/>
    <w:rsid w:val="00353507"/>
    <w:rsid w:val="00353EFF"/>
    <w:rsid w:val="0035441A"/>
    <w:rsid w:val="00354552"/>
    <w:rsid w:val="0035467B"/>
    <w:rsid w:val="003577AC"/>
    <w:rsid w:val="00357F71"/>
    <w:rsid w:val="003600DE"/>
    <w:rsid w:val="00360848"/>
    <w:rsid w:val="003608B4"/>
    <w:rsid w:val="003611A4"/>
    <w:rsid w:val="00361781"/>
    <w:rsid w:val="003618DB"/>
    <w:rsid w:val="0036236D"/>
    <w:rsid w:val="00362645"/>
    <w:rsid w:val="00362A37"/>
    <w:rsid w:val="00362AB7"/>
    <w:rsid w:val="00362BAA"/>
    <w:rsid w:val="00363BE4"/>
    <w:rsid w:val="00364DBE"/>
    <w:rsid w:val="00364E3A"/>
    <w:rsid w:val="00366DD7"/>
    <w:rsid w:val="00367F01"/>
    <w:rsid w:val="003705F1"/>
    <w:rsid w:val="0037071D"/>
    <w:rsid w:val="00371830"/>
    <w:rsid w:val="003718F7"/>
    <w:rsid w:val="00372310"/>
    <w:rsid w:val="003724EB"/>
    <w:rsid w:val="00372546"/>
    <w:rsid w:val="003732B5"/>
    <w:rsid w:val="0037331A"/>
    <w:rsid w:val="0037353D"/>
    <w:rsid w:val="00374C40"/>
    <w:rsid w:val="0037552B"/>
    <w:rsid w:val="00376C1C"/>
    <w:rsid w:val="00376E62"/>
    <w:rsid w:val="003777BD"/>
    <w:rsid w:val="00377E1C"/>
    <w:rsid w:val="00377E55"/>
    <w:rsid w:val="00380072"/>
    <w:rsid w:val="00380DDD"/>
    <w:rsid w:val="00380FDE"/>
    <w:rsid w:val="0038103B"/>
    <w:rsid w:val="0038115D"/>
    <w:rsid w:val="003816BF"/>
    <w:rsid w:val="003817B7"/>
    <w:rsid w:val="00382378"/>
    <w:rsid w:val="00382F0F"/>
    <w:rsid w:val="00382FD3"/>
    <w:rsid w:val="0038304C"/>
    <w:rsid w:val="00383BE0"/>
    <w:rsid w:val="00383C00"/>
    <w:rsid w:val="00383DBE"/>
    <w:rsid w:val="003840BA"/>
    <w:rsid w:val="0038448B"/>
    <w:rsid w:val="003844F5"/>
    <w:rsid w:val="003846B1"/>
    <w:rsid w:val="00384BCA"/>
    <w:rsid w:val="00384C11"/>
    <w:rsid w:val="00385141"/>
    <w:rsid w:val="00385B07"/>
    <w:rsid w:val="00386674"/>
    <w:rsid w:val="00387288"/>
    <w:rsid w:val="003872DD"/>
    <w:rsid w:val="0038735B"/>
    <w:rsid w:val="0038738E"/>
    <w:rsid w:val="003876B9"/>
    <w:rsid w:val="00387A41"/>
    <w:rsid w:val="00387B74"/>
    <w:rsid w:val="00387FE5"/>
    <w:rsid w:val="00391072"/>
    <w:rsid w:val="003915D8"/>
    <w:rsid w:val="00391B39"/>
    <w:rsid w:val="0039268A"/>
    <w:rsid w:val="00393189"/>
    <w:rsid w:val="00393D8D"/>
    <w:rsid w:val="00393E8F"/>
    <w:rsid w:val="00393F44"/>
    <w:rsid w:val="00394280"/>
    <w:rsid w:val="0039448E"/>
    <w:rsid w:val="00394CC1"/>
    <w:rsid w:val="00395092"/>
    <w:rsid w:val="00395108"/>
    <w:rsid w:val="0039521B"/>
    <w:rsid w:val="0039573B"/>
    <w:rsid w:val="00395893"/>
    <w:rsid w:val="00396475"/>
    <w:rsid w:val="003972C6"/>
    <w:rsid w:val="00397460"/>
    <w:rsid w:val="00397E40"/>
    <w:rsid w:val="003A0ABC"/>
    <w:rsid w:val="003A1209"/>
    <w:rsid w:val="003A140F"/>
    <w:rsid w:val="003A1620"/>
    <w:rsid w:val="003A43F3"/>
    <w:rsid w:val="003A45AC"/>
    <w:rsid w:val="003A4AC8"/>
    <w:rsid w:val="003A4D9B"/>
    <w:rsid w:val="003A511B"/>
    <w:rsid w:val="003A5415"/>
    <w:rsid w:val="003A5DAC"/>
    <w:rsid w:val="003A6D7D"/>
    <w:rsid w:val="003A6FC8"/>
    <w:rsid w:val="003A7172"/>
    <w:rsid w:val="003A7806"/>
    <w:rsid w:val="003A781C"/>
    <w:rsid w:val="003A7A59"/>
    <w:rsid w:val="003A7BEE"/>
    <w:rsid w:val="003A7F44"/>
    <w:rsid w:val="003B027E"/>
    <w:rsid w:val="003B029F"/>
    <w:rsid w:val="003B0983"/>
    <w:rsid w:val="003B1186"/>
    <w:rsid w:val="003B141B"/>
    <w:rsid w:val="003B28DD"/>
    <w:rsid w:val="003B2E2D"/>
    <w:rsid w:val="003B3E2C"/>
    <w:rsid w:val="003B4161"/>
    <w:rsid w:val="003B49AD"/>
    <w:rsid w:val="003B54D5"/>
    <w:rsid w:val="003B572B"/>
    <w:rsid w:val="003B5A4B"/>
    <w:rsid w:val="003B7167"/>
    <w:rsid w:val="003B7B39"/>
    <w:rsid w:val="003B7E10"/>
    <w:rsid w:val="003C0B29"/>
    <w:rsid w:val="003C0CCF"/>
    <w:rsid w:val="003C1EED"/>
    <w:rsid w:val="003C254C"/>
    <w:rsid w:val="003C3B6A"/>
    <w:rsid w:val="003C4C50"/>
    <w:rsid w:val="003C52EF"/>
    <w:rsid w:val="003C53D7"/>
    <w:rsid w:val="003C54C0"/>
    <w:rsid w:val="003C60FB"/>
    <w:rsid w:val="003C619A"/>
    <w:rsid w:val="003C6259"/>
    <w:rsid w:val="003C62B7"/>
    <w:rsid w:val="003C640D"/>
    <w:rsid w:val="003C6688"/>
    <w:rsid w:val="003C6958"/>
    <w:rsid w:val="003C6D40"/>
    <w:rsid w:val="003C7921"/>
    <w:rsid w:val="003D0889"/>
    <w:rsid w:val="003D0C7E"/>
    <w:rsid w:val="003D1780"/>
    <w:rsid w:val="003D18B8"/>
    <w:rsid w:val="003D1D23"/>
    <w:rsid w:val="003D2147"/>
    <w:rsid w:val="003D3578"/>
    <w:rsid w:val="003D3E27"/>
    <w:rsid w:val="003D43E6"/>
    <w:rsid w:val="003D50B5"/>
    <w:rsid w:val="003D54AC"/>
    <w:rsid w:val="003D569C"/>
    <w:rsid w:val="003D5C8E"/>
    <w:rsid w:val="003D5D22"/>
    <w:rsid w:val="003D647D"/>
    <w:rsid w:val="003D6AEC"/>
    <w:rsid w:val="003D6AF5"/>
    <w:rsid w:val="003D6DE1"/>
    <w:rsid w:val="003D6FDD"/>
    <w:rsid w:val="003D7064"/>
    <w:rsid w:val="003D7068"/>
    <w:rsid w:val="003D74AF"/>
    <w:rsid w:val="003E0207"/>
    <w:rsid w:val="003E06F6"/>
    <w:rsid w:val="003E09A2"/>
    <w:rsid w:val="003E0D24"/>
    <w:rsid w:val="003E1084"/>
    <w:rsid w:val="003E1C57"/>
    <w:rsid w:val="003E29DD"/>
    <w:rsid w:val="003E339A"/>
    <w:rsid w:val="003E35A6"/>
    <w:rsid w:val="003E5521"/>
    <w:rsid w:val="003E572F"/>
    <w:rsid w:val="003E5956"/>
    <w:rsid w:val="003E6ACC"/>
    <w:rsid w:val="003E7101"/>
    <w:rsid w:val="003E712A"/>
    <w:rsid w:val="003E771C"/>
    <w:rsid w:val="003E78A2"/>
    <w:rsid w:val="003E7CE4"/>
    <w:rsid w:val="003F04FA"/>
    <w:rsid w:val="003F0B63"/>
    <w:rsid w:val="003F0E43"/>
    <w:rsid w:val="003F24EC"/>
    <w:rsid w:val="003F2EB9"/>
    <w:rsid w:val="003F3462"/>
    <w:rsid w:val="003F3ABB"/>
    <w:rsid w:val="003F3D00"/>
    <w:rsid w:val="003F3F91"/>
    <w:rsid w:val="003F4BDF"/>
    <w:rsid w:val="003F4D45"/>
    <w:rsid w:val="003F4F92"/>
    <w:rsid w:val="003F5558"/>
    <w:rsid w:val="003F6362"/>
    <w:rsid w:val="003F6B65"/>
    <w:rsid w:val="003F6EE8"/>
    <w:rsid w:val="003F6EF2"/>
    <w:rsid w:val="00400433"/>
    <w:rsid w:val="00400528"/>
    <w:rsid w:val="00400C2F"/>
    <w:rsid w:val="00401386"/>
    <w:rsid w:val="004014A3"/>
    <w:rsid w:val="0040235B"/>
    <w:rsid w:val="004031F9"/>
    <w:rsid w:val="004038A8"/>
    <w:rsid w:val="00405B4A"/>
    <w:rsid w:val="00406493"/>
    <w:rsid w:val="004066FE"/>
    <w:rsid w:val="00406D3F"/>
    <w:rsid w:val="00406DF9"/>
    <w:rsid w:val="00407391"/>
    <w:rsid w:val="00407436"/>
    <w:rsid w:val="00407E43"/>
    <w:rsid w:val="0041002A"/>
    <w:rsid w:val="00410401"/>
    <w:rsid w:val="00411543"/>
    <w:rsid w:val="00411FE7"/>
    <w:rsid w:val="00412333"/>
    <w:rsid w:val="0041234B"/>
    <w:rsid w:val="0041257A"/>
    <w:rsid w:val="0041437F"/>
    <w:rsid w:val="00414AB6"/>
    <w:rsid w:val="00415E57"/>
    <w:rsid w:val="004169C2"/>
    <w:rsid w:val="0041727D"/>
    <w:rsid w:val="004172D8"/>
    <w:rsid w:val="00417508"/>
    <w:rsid w:val="004202FB"/>
    <w:rsid w:val="00422E04"/>
    <w:rsid w:val="0042339B"/>
    <w:rsid w:val="00423CB6"/>
    <w:rsid w:val="00423F37"/>
    <w:rsid w:val="00424873"/>
    <w:rsid w:val="004248E3"/>
    <w:rsid w:val="004260E6"/>
    <w:rsid w:val="004263A9"/>
    <w:rsid w:val="004263D4"/>
    <w:rsid w:val="004269E1"/>
    <w:rsid w:val="00426D59"/>
    <w:rsid w:val="00426F55"/>
    <w:rsid w:val="0043043E"/>
    <w:rsid w:val="0043096F"/>
    <w:rsid w:val="00430EED"/>
    <w:rsid w:val="004310B7"/>
    <w:rsid w:val="00431E2E"/>
    <w:rsid w:val="00431ECB"/>
    <w:rsid w:val="00432458"/>
    <w:rsid w:val="0043280A"/>
    <w:rsid w:val="00432ACA"/>
    <w:rsid w:val="00433145"/>
    <w:rsid w:val="00433F01"/>
    <w:rsid w:val="004347A7"/>
    <w:rsid w:val="00434838"/>
    <w:rsid w:val="004348AB"/>
    <w:rsid w:val="004348D9"/>
    <w:rsid w:val="004348EB"/>
    <w:rsid w:val="00434E9B"/>
    <w:rsid w:val="00435044"/>
    <w:rsid w:val="00435585"/>
    <w:rsid w:val="0043585F"/>
    <w:rsid w:val="004359B2"/>
    <w:rsid w:val="00435BD9"/>
    <w:rsid w:val="00436163"/>
    <w:rsid w:val="0043716B"/>
    <w:rsid w:val="00437BD0"/>
    <w:rsid w:val="00437F38"/>
    <w:rsid w:val="00437FBA"/>
    <w:rsid w:val="00440617"/>
    <w:rsid w:val="00440FDE"/>
    <w:rsid w:val="00441230"/>
    <w:rsid w:val="004415DE"/>
    <w:rsid w:val="00441901"/>
    <w:rsid w:val="00442B82"/>
    <w:rsid w:val="00442DFE"/>
    <w:rsid w:val="00442EBC"/>
    <w:rsid w:val="004439F1"/>
    <w:rsid w:val="00443BCA"/>
    <w:rsid w:val="004443FA"/>
    <w:rsid w:val="0044490E"/>
    <w:rsid w:val="00445052"/>
    <w:rsid w:val="00445349"/>
    <w:rsid w:val="0044564C"/>
    <w:rsid w:val="00445815"/>
    <w:rsid w:val="0044613C"/>
    <w:rsid w:val="00446CC8"/>
    <w:rsid w:val="004470DE"/>
    <w:rsid w:val="0044728B"/>
    <w:rsid w:val="0045017F"/>
    <w:rsid w:val="00450508"/>
    <w:rsid w:val="004509D1"/>
    <w:rsid w:val="00451708"/>
    <w:rsid w:val="00451C92"/>
    <w:rsid w:val="00451E41"/>
    <w:rsid w:val="00451F85"/>
    <w:rsid w:val="0045239A"/>
    <w:rsid w:val="00452971"/>
    <w:rsid w:val="00453ADD"/>
    <w:rsid w:val="00453B3A"/>
    <w:rsid w:val="00453DDB"/>
    <w:rsid w:val="00454117"/>
    <w:rsid w:val="00454AF2"/>
    <w:rsid w:val="00454C6A"/>
    <w:rsid w:val="00455163"/>
    <w:rsid w:val="0045621B"/>
    <w:rsid w:val="004565FF"/>
    <w:rsid w:val="004568C5"/>
    <w:rsid w:val="004568C7"/>
    <w:rsid w:val="00456E36"/>
    <w:rsid w:val="00457062"/>
    <w:rsid w:val="00457461"/>
    <w:rsid w:val="00457663"/>
    <w:rsid w:val="00457848"/>
    <w:rsid w:val="00457E99"/>
    <w:rsid w:val="00460727"/>
    <w:rsid w:val="00460DE6"/>
    <w:rsid w:val="00461078"/>
    <w:rsid w:val="00461116"/>
    <w:rsid w:val="00461646"/>
    <w:rsid w:val="00461E21"/>
    <w:rsid w:val="0046213F"/>
    <w:rsid w:val="00462180"/>
    <w:rsid w:val="00462340"/>
    <w:rsid w:val="0046272B"/>
    <w:rsid w:val="004628AF"/>
    <w:rsid w:val="00463CD0"/>
    <w:rsid w:val="00463D68"/>
    <w:rsid w:val="00464ECB"/>
    <w:rsid w:val="0046508C"/>
    <w:rsid w:val="0046510F"/>
    <w:rsid w:val="00465FF4"/>
    <w:rsid w:val="00467396"/>
    <w:rsid w:val="00467BA6"/>
    <w:rsid w:val="00467C49"/>
    <w:rsid w:val="00470000"/>
    <w:rsid w:val="004704D2"/>
    <w:rsid w:val="00471386"/>
    <w:rsid w:val="00471617"/>
    <w:rsid w:val="004717CB"/>
    <w:rsid w:val="00472797"/>
    <w:rsid w:val="00472D77"/>
    <w:rsid w:val="00473D33"/>
    <w:rsid w:val="00473D54"/>
    <w:rsid w:val="00474212"/>
    <w:rsid w:val="00474890"/>
    <w:rsid w:val="00474BA2"/>
    <w:rsid w:val="0047509E"/>
    <w:rsid w:val="0047537B"/>
    <w:rsid w:val="00475F08"/>
    <w:rsid w:val="0047639B"/>
    <w:rsid w:val="00476D7C"/>
    <w:rsid w:val="004800C0"/>
    <w:rsid w:val="00481056"/>
    <w:rsid w:val="0048182B"/>
    <w:rsid w:val="004818A9"/>
    <w:rsid w:val="00481DB6"/>
    <w:rsid w:val="00481DF0"/>
    <w:rsid w:val="004823C8"/>
    <w:rsid w:val="00482ACB"/>
    <w:rsid w:val="00482B23"/>
    <w:rsid w:val="00482E99"/>
    <w:rsid w:val="00483416"/>
    <w:rsid w:val="00483E8B"/>
    <w:rsid w:val="00484391"/>
    <w:rsid w:val="00484534"/>
    <w:rsid w:val="0048494B"/>
    <w:rsid w:val="004855D2"/>
    <w:rsid w:val="004857E0"/>
    <w:rsid w:val="00485B8F"/>
    <w:rsid w:val="00485BD9"/>
    <w:rsid w:val="0048627F"/>
    <w:rsid w:val="0048653B"/>
    <w:rsid w:val="00486A9A"/>
    <w:rsid w:val="00486B94"/>
    <w:rsid w:val="00486CE8"/>
    <w:rsid w:val="00486F7C"/>
    <w:rsid w:val="004873B3"/>
    <w:rsid w:val="00490001"/>
    <w:rsid w:val="00490F85"/>
    <w:rsid w:val="004919DD"/>
    <w:rsid w:val="00492C1B"/>
    <w:rsid w:val="00492E3F"/>
    <w:rsid w:val="004930EA"/>
    <w:rsid w:val="00494261"/>
    <w:rsid w:val="0049548C"/>
    <w:rsid w:val="004959C0"/>
    <w:rsid w:val="00495B52"/>
    <w:rsid w:val="004966BF"/>
    <w:rsid w:val="0049676E"/>
    <w:rsid w:val="00496885"/>
    <w:rsid w:val="00497351"/>
    <w:rsid w:val="004977B8"/>
    <w:rsid w:val="00497A43"/>
    <w:rsid w:val="00497ACC"/>
    <w:rsid w:val="00497B73"/>
    <w:rsid w:val="004A074B"/>
    <w:rsid w:val="004A132B"/>
    <w:rsid w:val="004A17E4"/>
    <w:rsid w:val="004A31DA"/>
    <w:rsid w:val="004A3628"/>
    <w:rsid w:val="004A3920"/>
    <w:rsid w:val="004A4D69"/>
    <w:rsid w:val="004A6639"/>
    <w:rsid w:val="004A66E2"/>
    <w:rsid w:val="004A6826"/>
    <w:rsid w:val="004A69F7"/>
    <w:rsid w:val="004A6AA9"/>
    <w:rsid w:val="004A6E9E"/>
    <w:rsid w:val="004A7C9B"/>
    <w:rsid w:val="004A7D39"/>
    <w:rsid w:val="004B008E"/>
    <w:rsid w:val="004B08BB"/>
    <w:rsid w:val="004B09A5"/>
    <w:rsid w:val="004B0F46"/>
    <w:rsid w:val="004B1845"/>
    <w:rsid w:val="004B196F"/>
    <w:rsid w:val="004B1C6B"/>
    <w:rsid w:val="004B21F2"/>
    <w:rsid w:val="004B39E2"/>
    <w:rsid w:val="004B3E31"/>
    <w:rsid w:val="004B4519"/>
    <w:rsid w:val="004B4902"/>
    <w:rsid w:val="004B50D9"/>
    <w:rsid w:val="004B6226"/>
    <w:rsid w:val="004B6295"/>
    <w:rsid w:val="004B6A5B"/>
    <w:rsid w:val="004B7111"/>
    <w:rsid w:val="004B7378"/>
    <w:rsid w:val="004C067D"/>
    <w:rsid w:val="004C09FE"/>
    <w:rsid w:val="004C176A"/>
    <w:rsid w:val="004C1798"/>
    <w:rsid w:val="004C1799"/>
    <w:rsid w:val="004C1F9F"/>
    <w:rsid w:val="004C20E9"/>
    <w:rsid w:val="004C233D"/>
    <w:rsid w:val="004C2B0D"/>
    <w:rsid w:val="004C42D5"/>
    <w:rsid w:val="004C43FE"/>
    <w:rsid w:val="004C4623"/>
    <w:rsid w:val="004C48EC"/>
    <w:rsid w:val="004C4B8F"/>
    <w:rsid w:val="004C4CB5"/>
    <w:rsid w:val="004C4DCC"/>
    <w:rsid w:val="004C52FC"/>
    <w:rsid w:val="004C5E5D"/>
    <w:rsid w:val="004C60AB"/>
    <w:rsid w:val="004C6EF9"/>
    <w:rsid w:val="004C7290"/>
    <w:rsid w:val="004C73A2"/>
    <w:rsid w:val="004C7730"/>
    <w:rsid w:val="004C790F"/>
    <w:rsid w:val="004D14A0"/>
    <w:rsid w:val="004D1797"/>
    <w:rsid w:val="004D17FB"/>
    <w:rsid w:val="004D1C8A"/>
    <w:rsid w:val="004D1F19"/>
    <w:rsid w:val="004D20DB"/>
    <w:rsid w:val="004D2525"/>
    <w:rsid w:val="004D2EB0"/>
    <w:rsid w:val="004D325F"/>
    <w:rsid w:val="004D3651"/>
    <w:rsid w:val="004D3D99"/>
    <w:rsid w:val="004D475F"/>
    <w:rsid w:val="004D4ABD"/>
    <w:rsid w:val="004D4C75"/>
    <w:rsid w:val="004D57BF"/>
    <w:rsid w:val="004D5B0B"/>
    <w:rsid w:val="004D5DFC"/>
    <w:rsid w:val="004D6D90"/>
    <w:rsid w:val="004D72BF"/>
    <w:rsid w:val="004D7329"/>
    <w:rsid w:val="004D7B6D"/>
    <w:rsid w:val="004E0B5B"/>
    <w:rsid w:val="004E0FD6"/>
    <w:rsid w:val="004E123E"/>
    <w:rsid w:val="004E1555"/>
    <w:rsid w:val="004E2171"/>
    <w:rsid w:val="004E2720"/>
    <w:rsid w:val="004E38CA"/>
    <w:rsid w:val="004E472C"/>
    <w:rsid w:val="004E4FE4"/>
    <w:rsid w:val="004E50F6"/>
    <w:rsid w:val="004E522A"/>
    <w:rsid w:val="004E536F"/>
    <w:rsid w:val="004E5974"/>
    <w:rsid w:val="004E65B7"/>
    <w:rsid w:val="004E6728"/>
    <w:rsid w:val="004E6CFB"/>
    <w:rsid w:val="004E7C9C"/>
    <w:rsid w:val="004E7FD4"/>
    <w:rsid w:val="004F0F87"/>
    <w:rsid w:val="004F172A"/>
    <w:rsid w:val="004F2278"/>
    <w:rsid w:val="004F2535"/>
    <w:rsid w:val="004F2550"/>
    <w:rsid w:val="004F29BF"/>
    <w:rsid w:val="004F2F15"/>
    <w:rsid w:val="004F3C40"/>
    <w:rsid w:val="004F5110"/>
    <w:rsid w:val="004F5405"/>
    <w:rsid w:val="004F61E4"/>
    <w:rsid w:val="004F696D"/>
    <w:rsid w:val="004F7153"/>
    <w:rsid w:val="004F744F"/>
    <w:rsid w:val="004F77DE"/>
    <w:rsid w:val="004F79AE"/>
    <w:rsid w:val="004F7EB2"/>
    <w:rsid w:val="0050027A"/>
    <w:rsid w:val="00500ABE"/>
    <w:rsid w:val="00500C5A"/>
    <w:rsid w:val="0050144A"/>
    <w:rsid w:val="005019DA"/>
    <w:rsid w:val="0050207D"/>
    <w:rsid w:val="00502433"/>
    <w:rsid w:val="00502D3E"/>
    <w:rsid w:val="0050370E"/>
    <w:rsid w:val="00503E49"/>
    <w:rsid w:val="00505827"/>
    <w:rsid w:val="00506B3C"/>
    <w:rsid w:val="00506BB9"/>
    <w:rsid w:val="00506F5E"/>
    <w:rsid w:val="00507377"/>
    <w:rsid w:val="005077A3"/>
    <w:rsid w:val="005078A4"/>
    <w:rsid w:val="00507AB5"/>
    <w:rsid w:val="00507BC5"/>
    <w:rsid w:val="00507EEC"/>
    <w:rsid w:val="005105FE"/>
    <w:rsid w:val="005119F9"/>
    <w:rsid w:val="00512268"/>
    <w:rsid w:val="00512D09"/>
    <w:rsid w:val="00512E54"/>
    <w:rsid w:val="00513367"/>
    <w:rsid w:val="00513B60"/>
    <w:rsid w:val="00513ECE"/>
    <w:rsid w:val="005143DC"/>
    <w:rsid w:val="00514B39"/>
    <w:rsid w:val="00515234"/>
    <w:rsid w:val="005159B9"/>
    <w:rsid w:val="00515C38"/>
    <w:rsid w:val="005163EE"/>
    <w:rsid w:val="00516556"/>
    <w:rsid w:val="00516EA7"/>
    <w:rsid w:val="005170E0"/>
    <w:rsid w:val="00520516"/>
    <w:rsid w:val="00520F3A"/>
    <w:rsid w:val="005216AD"/>
    <w:rsid w:val="00522096"/>
    <w:rsid w:val="00522439"/>
    <w:rsid w:val="00522A17"/>
    <w:rsid w:val="00522EEC"/>
    <w:rsid w:val="005235DA"/>
    <w:rsid w:val="005236BF"/>
    <w:rsid w:val="00523C41"/>
    <w:rsid w:val="00523DF5"/>
    <w:rsid w:val="005242EE"/>
    <w:rsid w:val="00524869"/>
    <w:rsid w:val="00524A78"/>
    <w:rsid w:val="00524AEC"/>
    <w:rsid w:val="00525514"/>
    <w:rsid w:val="005256BD"/>
    <w:rsid w:val="00525F36"/>
    <w:rsid w:val="00526149"/>
    <w:rsid w:val="00526831"/>
    <w:rsid w:val="00527B80"/>
    <w:rsid w:val="00530124"/>
    <w:rsid w:val="005310B7"/>
    <w:rsid w:val="00531807"/>
    <w:rsid w:val="005319D5"/>
    <w:rsid w:val="00532970"/>
    <w:rsid w:val="00532B34"/>
    <w:rsid w:val="00532C19"/>
    <w:rsid w:val="00532EF2"/>
    <w:rsid w:val="00532F2B"/>
    <w:rsid w:val="00533C94"/>
    <w:rsid w:val="00533FAA"/>
    <w:rsid w:val="00535683"/>
    <w:rsid w:val="00535D98"/>
    <w:rsid w:val="005361B6"/>
    <w:rsid w:val="005364DC"/>
    <w:rsid w:val="00536A21"/>
    <w:rsid w:val="00536BB5"/>
    <w:rsid w:val="00536C4A"/>
    <w:rsid w:val="00537DAD"/>
    <w:rsid w:val="005403DD"/>
    <w:rsid w:val="005406B1"/>
    <w:rsid w:val="005407BF"/>
    <w:rsid w:val="00541213"/>
    <w:rsid w:val="0054188D"/>
    <w:rsid w:val="00541E61"/>
    <w:rsid w:val="00542270"/>
    <w:rsid w:val="005427B2"/>
    <w:rsid w:val="00542C10"/>
    <w:rsid w:val="00542CEF"/>
    <w:rsid w:val="005432E6"/>
    <w:rsid w:val="005439F3"/>
    <w:rsid w:val="00543A51"/>
    <w:rsid w:val="00543D51"/>
    <w:rsid w:val="00543EDD"/>
    <w:rsid w:val="00544118"/>
    <w:rsid w:val="00544422"/>
    <w:rsid w:val="00544532"/>
    <w:rsid w:val="005457CE"/>
    <w:rsid w:val="00546349"/>
    <w:rsid w:val="0054641E"/>
    <w:rsid w:val="005466D1"/>
    <w:rsid w:val="005477DE"/>
    <w:rsid w:val="00551801"/>
    <w:rsid w:val="00551B2D"/>
    <w:rsid w:val="00551D9F"/>
    <w:rsid w:val="0055210A"/>
    <w:rsid w:val="00552500"/>
    <w:rsid w:val="0055255E"/>
    <w:rsid w:val="00552810"/>
    <w:rsid w:val="005540AA"/>
    <w:rsid w:val="005546C4"/>
    <w:rsid w:val="005547EB"/>
    <w:rsid w:val="00554943"/>
    <w:rsid w:val="00554D65"/>
    <w:rsid w:val="00555299"/>
    <w:rsid w:val="00556A19"/>
    <w:rsid w:val="00556A76"/>
    <w:rsid w:val="0055700A"/>
    <w:rsid w:val="00560506"/>
    <w:rsid w:val="0056073F"/>
    <w:rsid w:val="005608A2"/>
    <w:rsid w:val="00560DFC"/>
    <w:rsid w:val="00560DFE"/>
    <w:rsid w:val="005613CA"/>
    <w:rsid w:val="00561D03"/>
    <w:rsid w:val="005624B5"/>
    <w:rsid w:val="00562CF4"/>
    <w:rsid w:val="005631F2"/>
    <w:rsid w:val="005633D7"/>
    <w:rsid w:val="005636BB"/>
    <w:rsid w:val="0056378A"/>
    <w:rsid w:val="00563D5A"/>
    <w:rsid w:val="00563D9A"/>
    <w:rsid w:val="00564A7B"/>
    <w:rsid w:val="00564D6A"/>
    <w:rsid w:val="0056509C"/>
    <w:rsid w:val="00565C78"/>
    <w:rsid w:val="0056644D"/>
    <w:rsid w:val="00566480"/>
    <w:rsid w:val="0056652B"/>
    <w:rsid w:val="0056670E"/>
    <w:rsid w:val="00566895"/>
    <w:rsid w:val="00567B9A"/>
    <w:rsid w:val="00570452"/>
    <w:rsid w:val="005709BD"/>
    <w:rsid w:val="0057106C"/>
    <w:rsid w:val="00571255"/>
    <w:rsid w:val="0057162A"/>
    <w:rsid w:val="00571AC1"/>
    <w:rsid w:val="00571CD5"/>
    <w:rsid w:val="00571F7B"/>
    <w:rsid w:val="00572339"/>
    <w:rsid w:val="0057297F"/>
    <w:rsid w:val="0057382E"/>
    <w:rsid w:val="0057432C"/>
    <w:rsid w:val="00574BE1"/>
    <w:rsid w:val="00574CFE"/>
    <w:rsid w:val="00574DEB"/>
    <w:rsid w:val="00574F70"/>
    <w:rsid w:val="0057590B"/>
    <w:rsid w:val="005765A5"/>
    <w:rsid w:val="0057741E"/>
    <w:rsid w:val="00577F79"/>
    <w:rsid w:val="00580328"/>
    <w:rsid w:val="00580472"/>
    <w:rsid w:val="00580926"/>
    <w:rsid w:val="00581DCA"/>
    <w:rsid w:val="00581EDD"/>
    <w:rsid w:val="005822F1"/>
    <w:rsid w:val="00582D0A"/>
    <w:rsid w:val="005831C1"/>
    <w:rsid w:val="00583874"/>
    <w:rsid w:val="0058462A"/>
    <w:rsid w:val="0058498E"/>
    <w:rsid w:val="00585674"/>
    <w:rsid w:val="00585982"/>
    <w:rsid w:val="0058680F"/>
    <w:rsid w:val="00587CAD"/>
    <w:rsid w:val="00587CC9"/>
    <w:rsid w:val="005905AE"/>
    <w:rsid w:val="005908D3"/>
    <w:rsid w:val="00590975"/>
    <w:rsid w:val="0059100F"/>
    <w:rsid w:val="00591322"/>
    <w:rsid w:val="005913F5"/>
    <w:rsid w:val="005916C2"/>
    <w:rsid w:val="00592199"/>
    <w:rsid w:val="00592A94"/>
    <w:rsid w:val="00592BE4"/>
    <w:rsid w:val="00594231"/>
    <w:rsid w:val="0059450B"/>
    <w:rsid w:val="005947EE"/>
    <w:rsid w:val="00594EF1"/>
    <w:rsid w:val="0059512C"/>
    <w:rsid w:val="00595361"/>
    <w:rsid w:val="0059563C"/>
    <w:rsid w:val="00596027"/>
    <w:rsid w:val="00597426"/>
    <w:rsid w:val="00597523"/>
    <w:rsid w:val="005976C6"/>
    <w:rsid w:val="00597B42"/>
    <w:rsid w:val="00597EE6"/>
    <w:rsid w:val="005A0369"/>
    <w:rsid w:val="005A05AD"/>
    <w:rsid w:val="005A09EA"/>
    <w:rsid w:val="005A1A27"/>
    <w:rsid w:val="005A2125"/>
    <w:rsid w:val="005A24FE"/>
    <w:rsid w:val="005A2524"/>
    <w:rsid w:val="005A26E2"/>
    <w:rsid w:val="005A3C0B"/>
    <w:rsid w:val="005A3DB7"/>
    <w:rsid w:val="005A44C8"/>
    <w:rsid w:val="005A46D2"/>
    <w:rsid w:val="005A6320"/>
    <w:rsid w:val="005A6DA1"/>
    <w:rsid w:val="005A76AC"/>
    <w:rsid w:val="005A79F0"/>
    <w:rsid w:val="005A7BBD"/>
    <w:rsid w:val="005B0797"/>
    <w:rsid w:val="005B0FDD"/>
    <w:rsid w:val="005B104C"/>
    <w:rsid w:val="005B1AB9"/>
    <w:rsid w:val="005B2E40"/>
    <w:rsid w:val="005B4003"/>
    <w:rsid w:val="005B4414"/>
    <w:rsid w:val="005B46C2"/>
    <w:rsid w:val="005B5C65"/>
    <w:rsid w:val="005B6354"/>
    <w:rsid w:val="005B6825"/>
    <w:rsid w:val="005B72C8"/>
    <w:rsid w:val="005B72F4"/>
    <w:rsid w:val="005B7AA7"/>
    <w:rsid w:val="005B7DB8"/>
    <w:rsid w:val="005C02B6"/>
    <w:rsid w:val="005C0990"/>
    <w:rsid w:val="005C0AD0"/>
    <w:rsid w:val="005C0E60"/>
    <w:rsid w:val="005C0FA6"/>
    <w:rsid w:val="005C15BA"/>
    <w:rsid w:val="005C1CBC"/>
    <w:rsid w:val="005C1D93"/>
    <w:rsid w:val="005C2B20"/>
    <w:rsid w:val="005C3AFC"/>
    <w:rsid w:val="005C44FB"/>
    <w:rsid w:val="005C4C29"/>
    <w:rsid w:val="005C5154"/>
    <w:rsid w:val="005C5DEE"/>
    <w:rsid w:val="005C5EA8"/>
    <w:rsid w:val="005C6080"/>
    <w:rsid w:val="005C749F"/>
    <w:rsid w:val="005C76D1"/>
    <w:rsid w:val="005C76FB"/>
    <w:rsid w:val="005C7700"/>
    <w:rsid w:val="005C7D87"/>
    <w:rsid w:val="005CEC40"/>
    <w:rsid w:val="005D013B"/>
    <w:rsid w:val="005D0B23"/>
    <w:rsid w:val="005D1CBC"/>
    <w:rsid w:val="005D1F12"/>
    <w:rsid w:val="005D3201"/>
    <w:rsid w:val="005D33F8"/>
    <w:rsid w:val="005D4448"/>
    <w:rsid w:val="005D4752"/>
    <w:rsid w:val="005D4DF0"/>
    <w:rsid w:val="005D53A0"/>
    <w:rsid w:val="005D54C2"/>
    <w:rsid w:val="005D571A"/>
    <w:rsid w:val="005D5A7E"/>
    <w:rsid w:val="005E04A1"/>
    <w:rsid w:val="005E05FF"/>
    <w:rsid w:val="005E09A8"/>
    <w:rsid w:val="005E1E9C"/>
    <w:rsid w:val="005E201E"/>
    <w:rsid w:val="005E23D6"/>
    <w:rsid w:val="005E2646"/>
    <w:rsid w:val="005E3F06"/>
    <w:rsid w:val="005E43FD"/>
    <w:rsid w:val="005E5516"/>
    <w:rsid w:val="005E58F3"/>
    <w:rsid w:val="005E5902"/>
    <w:rsid w:val="005E5FEF"/>
    <w:rsid w:val="005E77E6"/>
    <w:rsid w:val="005E7CA6"/>
    <w:rsid w:val="005E7D93"/>
    <w:rsid w:val="005F0212"/>
    <w:rsid w:val="005F0BF4"/>
    <w:rsid w:val="005F1249"/>
    <w:rsid w:val="005F2969"/>
    <w:rsid w:val="005F2B8F"/>
    <w:rsid w:val="005F2DF8"/>
    <w:rsid w:val="005F3190"/>
    <w:rsid w:val="005F3264"/>
    <w:rsid w:val="005F32FA"/>
    <w:rsid w:val="005F3F38"/>
    <w:rsid w:val="005F44CD"/>
    <w:rsid w:val="005F50F4"/>
    <w:rsid w:val="005F514E"/>
    <w:rsid w:val="005F532C"/>
    <w:rsid w:val="005F53B9"/>
    <w:rsid w:val="005F649C"/>
    <w:rsid w:val="005F66A2"/>
    <w:rsid w:val="005F7024"/>
    <w:rsid w:val="005F75C6"/>
    <w:rsid w:val="005F7BE4"/>
    <w:rsid w:val="005F7FDC"/>
    <w:rsid w:val="0060053F"/>
    <w:rsid w:val="006006DD"/>
    <w:rsid w:val="00600BF3"/>
    <w:rsid w:val="00600CCD"/>
    <w:rsid w:val="00600F71"/>
    <w:rsid w:val="006010BA"/>
    <w:rsid w:val="0060277D"/>
    <w:rsid w:val="006033A2"/>
    <w:rsid w:val="00603764"/>
    <w:rsid w:val="00603C67"/>
    <w:rsid w:val="00603F6E"/>
    <w:rsid w:val="006054A2"/>
    <w:rsid w:val="006057D4"/>
    <w:rsid w:val="006078EF"/>
    <w:rsid w:val="00607B31"/>
    <w:rsid w:val="0061019D"/>
    <w:rsid w:val="0061071C"/>
    <w:rsid w:val="006108A3"/>
    <w:rsid w:val="006110A7"/>
    <w:rsid w:val="006110F0"/>
    <w:rsid w:val="00611826"/>
    <w:rsid w:val="00611A2D"/>
    <w:rsid w:val="00611E81"/>
    <w:rsid w:val="00611F5C"/>
    <w:rsid w:val="00611FA5"/>
    <w:rsid w:val="00611FA8"/>
    <w:rsid w:val="0061253F"/>
    <w:rsid w:val="00612A42"/>
    <w:rsid w:val="00612CAB"/>
    <w:rsid w:val="00612D47"/>
    <w:rsid w:val="00613FC0"/>
    <w:rsid w:val="0061443D"/>
    <w:rsid w:val="0061485E"/>
    <w:rsid w:val="00614E77"/>
    <w:rsid w:val="00615119"/>
    <w:rsid w:val="00615448"/>
    <w:rsid w:val="0061549F"/>
    <w:rsid w:val="00615585"/>
    <w:rsid w:val="00615861"/>
    <w:rsid w:val="0061588E"/>
    <w:rsid w:val="0061592F"/>
    <w:rsid w:val="00615A91"/>
    <w:rsid w:val="00615D92"/>
    <w:rsid w:val="0061603B"/>
    <w:rsid w:val="00616676"/>
    <w:rsid w:val="00616D55"/>
    <w:rsid w:val="00616F49"/>
    <w:rsid w:val="00617181"/>
    <w:rsid w:val="006172D7"/>
    <w:rsid w:val="006178E0"/>
    <w:rsid w:val="00621958"/>
    <w:rsid w:val="00623D29"/>
    <w:rsid w:val="00623DAC"/>
    <w:rsid w:val="00623DFA"/>
    <w:rsid w:val="00625769"/>
    <w:rsid w:val="00625B2A"/>
    <w:rsid w:val="00626282"/>
    <w:rsid w:val="00626297"/>
    <w:rsid w:val="00626567"/>
    <w:rsid w:val="006274C0"/>
    <w:rsid w:val="00627E02"/>
    <w:rsid w:val="00627E70"/>
    <w:rsid w:val="00630146"/>
    <w:rsid w:val="00630C31"/>
    <w:rsid w:val="006310E8"/>
    <w:rsid w:val="0063120D"/>
    <w:rsid w:val="0063180E"/>
    <w:rsid w:val="006319F0"/>
    <w:rsid w:val="00631DEA"/>
    <w:rsid w:val="00631EF7"/>
    <w:rsid w:val="0063211F"/>
    <w:rsid w:val="00632951"/>
    <w:rsid w:val="006331D9"/>
    <w:rsid w:val="00634008"/>
    <w:rsid w:val="00634225"/>
    <w:rsid w:val="006343DC"/>
    <w:rsid w:val="006344D9"/>
    <w:rsid w:val="00634EE4"/>
    <w:rsid w:val="00635A8F"/>
    <w:rsid w:val="00635A99"/>
    <w:rsid w:val="00640946"/>
    <w:rsid w:val="00640FDB"/>
    <w:rsid w:val="006416D4"/>
    <w:rsid w:val="006418B7"/>
    <w:rsid w:val="00642E91"/>
    <w:rsid w:val="0064323F"/>
    <w:rsid w:val="00644258"/>
    <w:rsid w:val="006444B1"/>
    <w:rsid w:val="006448FD"/>
    <w:rsid w:val="006454DB"/>
    <w:rsid w:val="00645BA9"/>
    <w:rsid w:val="00645C26"/>
    <w:rsid w:val="00646853"/>
    <w:rsid w:val="00646908"/>
    <w:rsid w:val="00646FAC"/>
    <w:rsid w:val="00647EEC"/>
    <w:rsid w:val="00650DCB"/>
    <w:rsid w:val="006515D6"/>
    <w:rsid w:val="0065160B"/>
    <w:rsid w:val="0065163A"/>
    <w:rsid w:val="0065204E"/>
    <w:rsid w:val="00652A12"/>
    <w:rsid w:val="00652BDC"/>
    <w:rsid w:val="00652E3C"/>
    <w:rsid w:val="00653164"/>
    <w:rsid w:val="006531BA"/>
    <w:rsid w:val="00653579"/>
    <w:rsid w:val="0065362A"/>
    <w:rsid w:val="006541F2"/>
    <w:rsid w:val="00654341"/>
    <w:rsid w:val="00654899"/>
    <w:rsid w:val="00654E86"/>
    <w:rsid w:val="00655114"/>
    <w:rsid w:val="00655D0A"/>
    <w:rsid w:val="006563A6"/>
    <w:rsid w:val="00656568"/>
    <w:rsid w:val="00656E3B"/>
    <w:rsid w:val="006575AC"/>
    <w:rsid w:val="00657683"/>
    <w:rsid w:val="006578D1"/>
    <w:rsid w:val="0066039D"/>
    <w:rsid w:val="00660735"/>
    <w:rsid w:val="00660792"/>
    <w:rsid w:val="00660CA7"/>
    <w:rsid w:val="00661549"/>
    <w:rsid w:val="006619A0"/>
    <w:rsid w:val="00661F52"/>
    <w:rsid w:val="006620DA"/>
    <w:rsid w:val="00662983"/>
    <w:rsid w:val="00663337"/>
    <w:rsid w:val="00663707"/>
    <w:rsid w:val="0066394F"/>
    <w:rsid w:val="00664063"/>
    <w:rsid w:val="006649F5"/>
    <w:rsid w:val="00664EE1"/>
    <w:rsid w:val="006656C8"/>
    <w:rsid w:val="00665CCF"/>
    <w:rsid w:val="00666529"/>
    <w:rsid w:val="006670CC"/>
    <w:rsid w:val="006673F2"/>
    <w:rsid w:val="0066744D"/>
    <w:rsid w:val="006674C1"/>
    <w:rsid w:val="00667607"/>
    <w:rsid w:val="00667747"/>
    <w:rsid w:val="00667D45"/>
    <w:rsid w:val="00667F90"/>
    <w:rsid w:val="00670C45"/>
    <w:rsid w:val="006715BA"/>
    <w:rsid w:val="00672034"/>
    <w:rsid w:val="006724CA"/>
    <w:rsid w:val="00672AF7"/>
    <w:rsid w:val="006734ED"/>
    <w:rsid w:val="0067361E"/>
    <w:rsid w:val="00673AF6"/>
    <w:rsid w:val="00673B2D"/>
    <w:rsid w:val="00673BFA"/>
    <w:rsid w:val="00673F8E"/>
    <w:rsid w:val="006747AB"/>
    <w:rsid w:val="00674A05"/>
    <w:rsid w:val="00674D9A"/>
    <w:rsid w:val="00675349"/>
    <w:rsid w:val="0067548A"/>
    <w:rsid w:val="00675DAC"/>
    <w:rsid w:val="00675FEF"/>
    <w:rsid w:val="00676111"/>
    <w:rsid w:val="0067617E"/>
    <w:rsid w:val="00676752"/>
    <w:rsid w:val="00677310"/>
    <w:rsid w:val="00677FF5"/>
    <w:rsid w:val="00680074"/>
    <w:rsid w:val="00680398"/>
    <w:rsid w:val="00680632"/>
    <w:rsid w:val="0068127F"/>
    <w:rsid w:val="0068128C"/>
    <w:rsid w:val="0068152A"/>
    <w:rsid w:val="00681752"/>
    <w:rsid w:val="0068181F"/>
    <w:rsid w:val="00681F90"/>
    <w:rsid w:val="006822AC"/>
    <w:rsid w:val="00682452"/>
    <w:rsid w:val="006832D5"/>
    <w:rsid w:val="0068359E"/>
    <w:rsid w:val="00683FA5"/>
    <w:rsid w:val="006852C0"/>
    <w:rsid w:val="006852DB"/>
    <w:rsid w:val="00685704"/>
    <w:rsid w:val="00685ACF"/>
    <w:rsid w:val="00685C36"/>
    <w:rsid w:val="00685C40"/>
    <w:rsid w:val="00685EB7"/>
    <w:rsid w:val="00685F73"/>
    <w:rsid w:val="00685FD9"/>
    <w:rsid w:val="00686889"/>
    <w:rsid w:val="006868C5"/>
    <w:rsid w:val="00690228"/>
    <w:rsid w:val="00690446"/>
    <w:rsid w:val="00690EFB"/>
    <w:rsid w:val="00690FF0"/>
    <w:rsid w:val="006911F9"/>
    <w:rsid w:val="006913DB"/>
    <w:rsid w:val="0069177B"/>
    <w:rsid w:val="00692125"/>
    <w:rsid w:val="00692571"/>
    <w:rsid w:val="00692E3A"/>
    <w:rsid w:val="00692E98"/>
    <w:rsid w:val="00693866"/>
    <w:rsid w:val="00693B40"/>
    <w:rsid w:val="00693C8C"/>
    <w:rsid w:val="00693CDC"/>
    <w:rsid w:val="006941ED"/>
    <w:rsid w:val="0069448A"/>
    <w:rsid w:val="006953C3"/>
    <w:rsid w:val="00695AD3"/>
    <w:rsid w:val="00695CDF"/>
    <w:rsid w:val="006963A5"/>
    <w:rsid w:val="006963E9"/>
    <w:rsid w:val="006964DD"/>
    <w:rsid w:val="006964F4"/>
    <w:rsid w:val="00696622"/>
    <w:rsid w:val="0069726F"/>
    <w:rsid w:val="0069730F"/>
    <w:rsid w:val="006977E3"/>
    <w:rsid w:val="00697A1C"/>
    <w:rsid w:val="00697BEC"/>
    <w:rsid w:val="00697E16"/>
    <w:rsid w:val="006A00ED"/>
    <w:rsid w:val="006A0833"/>
    <w:rsid w:val="006A0F79"/>
    <w:rsid w:val="006A1701"/>
    <w:rsid w:val="006A28DD"/>
    <w:rsid w:val="006A2EB4"/>
    <w:rsid w:val="006A373F"/>
    <w:rsid w:val="006A42F4"/>
    <w:rsid w:val="006A4D07"/>
    <w:rsid w:val="006A5952"/>
    <w:rsid w:val="006A5DBE"/>
    <w:rsid w:val="006A679E"/>
    <w:rsid w:val="006A67E3"/>
    <w:rsid w:val="006A6D2C"/>
    <w:rsid w:val="006A6FEF"/>
    <w:rsid w:val="006A7E47"/>
    <w:rsid w:val="006B0A22"/>
    <w:rsid w:val="006B16B6"/>
    <w:rsid w:val="006B16D2"/>
    <w:rsid w:val="006B17FA"/>
    <w:rsid w:val="006B1B41"/>
    <w:rsid w:val="006B220F"/>
    <w:rsid w:val="006B35DF"/>
    <w:rsid w:val="006B3A94"/>
    <w:rsid w:val="006B46DF"/>
    <w:rsid w:val="006B4898"/>
    <w:rsid w:val="006B54C5"/>
    <w:rsid w:val="006B5794"/>
    <w:rsid w:val="006B57FA"/>
    <w:rsid w:val="006B6162"/>
    <w:rsid w:val="006B67A2"/>
    <w:rsid w:val="006B6C56"/>
    <w:rsid w:val="006B6D8A"/>
    <w:rsid w:val="006B7923"/>
    <w:rsid w:val="006C014E"/>
    <w:rsid w:val="006C1DCC"/>
    <w:rsid w:val="006C23C8"/>
    <w:rsid w:val="006C2466"/>
    <w:rsid w:val="006C24D1"/>
    <w:rsid w:val="006C2521"/>
    <w:rsid w:val="006C2899"/>
    <w:rsid w:val="006C30B1"/>
    <w:rsid w:val="006C3A73"/>
    <w:rsid w:val="006C3F21"/>
    <w:rsid w:val="006C4383"/>
    <w:rsid w:val="006C48AC"/>
    <w:rsid w:val="006C5049"/>
    <w:rsid w:val="006C5203"/>
    <w:rsid w:val="006C525C"/>
    <w:rsid w:val="006C5CCF"/>
    <w:rsid w:val="006C5D89"/>
    <w:rsid w:val="006C6193"/>
    <w:rsid w:val="006C66E8"/>
    <w:rsid w:val="006C722C"/>
    <w:rsid w:val="006C7333"/>
    <w:rsid w:val="006C7420"/>
    <w:rsid w:val="006C762A"/>
    <w:rsid w:val="006C7764"/>
    <w:rsid w:val="006C784D"/>
    <w:rsid w:val="006C7992"/>
    <w:rsid w:val="006C7BF7"/>
    <w:rsid w:val="006D09EB"/>
    <w:rsid w:val="006D0C92"/>
    <w:rsid w:val="006D0D8A"/>
    <w:rsid w:val="006D0E1D"/>
    <w:rsid w:val="006D100A"/>
    <w:rsid w:val="006D11F9"/>
    <w:rsid w:val="006D1235"/>
    <w:rsid w:val="006D1A0C"/>
    <w:rsid w:val="006D1D98"/>
    <w:rsid w:val="006D2130"/>
    <w:rsid w:val="006D21D9"/>
    <w:rsid w:val="006D2244"/>
    <w:rsid w:val="006D2962"/>
    <w:rsid w:val="006D3A95"/>
    <w:rsid w:val="006D456B"/>
    <w:rsid w:val="006D4E1F"/>
    <w:rsid w:val="006D5A28"/>
    <w:rsid w:val="006D5A2E"/>
    <w:rsid w:val="006D5B8F"/>
    <w:rsid w:val="006D5F33"/>
    <w:rsid w:val="006D6364"/>
    <w:rsid w:val="006D6A4F"/>
    <w:rsid w:val="006D6B71"/>
    <w:rsid w:val="006D7097"/>
    <w:rsid w:val="006D7EE5"/>
    <w:rsid w:val="006E05C7"/>
    <w:rsid w:val="006E0648"/>
    <w:rsid w:val="006E0715"/>
    <w:rsid w:val="006E09E4"/>
    <w:rsid w:val="006E0C0C"/>
    <w:rsid w:val="006E1BE4"/>
    <w:rsid w:val="006E1DE3"/>
    <w:rsid w:val="006E2312"/>
    <w:rsid w:val="006E27E0"/>
    <w:rsid w:val="006E29D3"/>
    <w:rsid w:val="006E3002"/>
    <w:rsid w:val="006E3788"/>
    <w:rsid w:val="006E3C63"/>
    <w:rsid w:val="006E3E72"/>
    <w:rsid w:val="006E4028"/>
    <w:rsid w:val="006E42CA"/>
    <w:rsid w:val="006E47A4"/>
    <w:rsid w:val="006E5357"/>
    <w:rsid w:val="006E5572"/>
    <w:rsid w:val="006E5E05"/>
    <w:rsid w:val="006E6078"/>
    <w:rsid w:val="006E6E20"/>
    <w:rsid w:val="006E7029"/>
    <w:rsid w:val="006E770C"/>
    <w:rsid w:val="006E774F"/>
    <w:rsid w:val="006E798B"/>
    <w:rsid w:val="006E7BB0"/>
    <w:rsid w:val="006E7C1D"/>
    <w:rsid w:val="006F05AC"/>
    <w:rsid w:val="006F0808"/>
    <w:rsid w:val="006F0D47"/>
    <w:rsid w:val="006F0F3C"/>
    <w:rsid w:val="006F2749"/>
    <w:rsid w:val="006F3948"/>
    <w:rsid w:val="006F3C90"/>
    <w:rsid w:val="006F3E3C"/>
    <w:rsid w:val="006F404A"/>
    <w:rsid w:val="006F4109"/>
    <w:rsid w:val="006F4CDF"/>
    <w:rsid w:val="006F55C1"/>
    <w:rsid w:val="006F5BB4"/>
    <w:rsid w:val="006F5C30"/>
    <w:rsid w:val="006F62F6"/>
    <w:rsid w:val="006F6E4C"/>
    <w:rsid w:val="006F75D0"/>
    <w:rsid w:val="00700657"/>
    <w:rsid w:val="00701854"/>
    <w:rsid w:val="00701A88"/>
    <w:rsid w:val="00701D69"/>
    <w:rsid w:val="00701D88"/>
    <w:rsid w:val="007020CD"/>
    <w:rsid w:val="007022E3"/>
    <w:rsid w:val="00702B5D"/>
    <w:rsid w:val="00702D59"/>
    <w:rsid w:val="00703735"/>
    <w:rsid w:val="00703E96"/>
    <w:rsid w:val="00703F6A"/>
    <w:rsid w:val="00704B57"/>
    <w:rsid w:val="00705588"/>
    <w:rsid w:val="007066CC"/>
    <w:rsid w:val="00706DA0"/>
    <w:rsid w:val="0070792E"/>
    <w:rsid w:val="00707AE4"/>
    <w:rsid w:val="00707DB3"/>
    <w:rsid w:val="00710611"/>
    <w:rsid w:val="007107A9"/>
    <w:rsid w:val="00710D73"/>
    <w:rsid w:val="0071181D"/>
    <w:rsid w:val="00711AB1"/>
    <w:rsid w:val="00711B4D"/>
    <w:rsid w:val="00711E7D"/>
    <w:rsid w:val="007120BB"/>
    <w:rsid w:val="0071225D"/>
    <w:rsid w:val="0071253F"/>
    <w:rsid w:val="00712A4B"/>
    <w:rsid w:val="00712ABB"/>
    <w:rsid w:val="007130B9"/>
    <w:rsid w:val="007133BC"/>
    <w:rsid w:val="00713FDF"/>
    <w:rsid w:val="00714657"/>
    <w:rsid w:val="007147B7"/>
    <w:rsid w:val="00714C5B"/>
    <w:rsid w:val="00714F3F"/>
    <w:rsid w:val="00714FA0"/>
    <w:rsid w:val="00715E4D"/>
    <w:rsid w:val="0071679E"/>
    <w:rsid w:val="00716E2E"/>
    <w:rsid w:val="00717035"/>
    <w:rsid w:val="00720312"/>
    <w:rsid w:val="007204ED"/>
    <w:rsid w:val="007205BF"/>
    <w:rsid w:val="00720689"/>
    <w:rsid w:val="0072130E"/>
    <w:rsid w:val="00721566"/>
    <w:rsid w:val="0072222B"/>
    <w:rsid w:val="00723005"/>
    <w:rsid w:val="00723365"/>
    <w:rsid w:val="00723D93"/>
    <w:rsid w:val="00723FCE"/>
    <w:rsid w:val="00724050"/>
    <w:rsid w:val="0072429A"/>
    <w:rsid w:val="0072457D"/>
    <w:rsid w:val="007248A0"/>
    <w:rsid w:val="007248A4"/>
    <w:rsid w:val="0072496F"/>
    <w:rsid w:val="00724D07"/>
    <w:rsid w:val="007254BF"/>
    <w:rsid w:val="00726475"/>
    <w:rsid w:val="00726FCC"/>
    <w:rsid w:val="0072743D"/>
    <w:rsid w:val="007279BF"/>
    <w:rsid w:val="00730D8A"/>
    <w:rsid w:val="00731414"/>
    <w:rsid w:val="00731E0A"/>
    <w:rsid w:val="00732A4C"/>
    <w:rsid w:val="00732FA0"/>
    <w:rsid w:val="00733000"/>
    <w:rsid w:val="00734521"/>
    <w:rsid w:val="00736AFA"/>
    <w:rsid w:val="0073731A"/>
    <w:rsid w:val="00737666"/>
    <w:rsid w:val="00737745"/>
    <w:rsid w:val="0074084A"/>
    <w:rsid w:val="00740B84"/>
    <w:rsid w:val="00740E39"/>
    <w:rsid w:val="00741051"/>
    <w:rsid w:val="00741085"/>
    <w:rsid w:val="00741131"/>
    <w:rsid w:val="00742140"/>
    <w:rsid w:val="0074269C"/>
    <w:rsid w:val="0074271D"/>
    <w:rsid w:val="00743DA5"/>
    <w:rsid w:val="007441F9"/>
    <w:rsid w:val="00744AFA"/>
    <w:rsid w:val="00744EA6"/>
    <w:rsid w:val="007458AB"/>
    <w:rsid w:val="00745B3D"/>
    <w:rsid w:val="00746150"/>
    <w:rsid w:val="00746C36"/>
    <w:rsid w:val="00747BA6"/>
    <w:rsid w:val="00747E2F"/>
    <w:rsid w:val="007504FF"/>
    <w:rsid w:val="00751112"/>
    <w:rsid w:val="007512B1"/>
    <w:rsid w:val="00751ED4"/>
    <w:rsid w:val="00752714"/>
    <w:rsid w:val="007527CB"/>
    <w:rsid w:val="00752FDC"/>
    <w:rsid w:val="00753040"/>
    <w:rsid w:val="0075389F"/>
    <w:rsid w:val="00753AC8"/>
    <w:rsid w:val="00753B39"/>
    <w:rsid w:val="007541DD"/>
    <w:rsid w:val="00754CDF"/>
    <w:rsid w:val="00756033"/>
    <w:rsid w:val="00757452"/>
    <w:rsid w:val="00757AAB"/>
    <w:rsid w:val="00757C16"/>
    <w:rsid w:val="00761268"/>
    <w:rsid w:val="00761969"/>
    <w:rsid w:val="00762171"/>
    <w:rsid w:val="00762C08"/>
    <w:rsid w:val="007638EA"/>
    <w:rsid w:val="00763E03"/>
    <w:rsid w:val="00763E6E"/>
    <w:rsid w:val="00763F56"/>
    <w:rsid w:val="00763F99"/>
    <w:rsid w:val="0076625A"/>
    <w:rsid w:val="007669BB"/>
    <w:rsid w:val="00767C67"/>
    <w:rsid w:val="0077037B"/>
    <w:rsid w:val="007704B8"/>
    <w:rsid w:val="00770653"/>
    <w:rsid w:val="00771F38"/>
    <w:rsid w:val="007720F3"/>
    <w:rsid w:val="007722D2"/>
    <w:rsid w:val="00772881"/>
    <w:rsid w:val="00772D19"/>
    <w:rsid w:val="00772D6D"/>
    <w:rsid w:val="00772FF0"/>
    <w:rsid w:val="00773218"/>
    <w:rsid w:val="0077354A"/>
    <w:rsid w:val="007744A0"/>
    <w:rsid w:val="00774B96"/>
    <w:rsid w:val="00774DBC"/>
    <w:rsid w:val="00774DDF"/>
    <w:rsid w:val="007754E1"/>
    <w:rsid w:val="00775D60"/>
    <w:rsid w:val="00776048"/>
    <w:rsid w:val="00776468"/>
    <w:rsid w:val="00776539"/>
    <w:rsid w:val="00776AA9"/>
    <w:rsid w:val="00776CEC"/>
    <w:rsid w:val="0077775C"/>
    <w:rsid w:val="00777955"/>
    <w:rsid w:val="00777D17"/>
    <w:rsid w:val="00777FE7"/>
    <w:rsid w:val="00781C67"/>
    <w:rsid w:val="00782226"/>
    <w:rsid w:val="007823DC"/>
    <w:rsid w:val="0078270F"/>
    <w:rsid w:val="007831B1"/>
    <w:rsid w:val="0078341D"/>
    <w:rsid w:val="00783D1D"/>
    <w:rsid w:val="00783D33"/>
    <w:rsid w:val="00784313"/>
    <w:rsid w:val="007845A0"/>
    <w:rsid w:val="007854DB"/>
    <w:rsid w:val="00785A72"/>
    <w:rsid w:val="007860EA"/>
    <w:rsid w:val="0078657C"/>
    <w:rsid w:val="00787FFE"/>
    <w:rsid w:val="0079027A"/>
    <w:rsid w:val="00790CD6"/>
    <w:rsid w:val="007912E7"/>
    <w:rsid w:val="0079149D"/>
    <w:rsid w:val="007917C7"/>
    <w:rsid w:val="00791E49"/>
    <w:rsid w:val="007928E8"/>
    <w:rsid w:val="00792BA3"/>
    <w:rsid w:val="00792CF8"/>
    <w:rsid w:val="00792FD5"/>
    <w:rsid w:val="00793BC2"/>
    <w:rsid w:val="007940F3"/>
    <w:rsid w:val="00794333"/>
    <w:rsid w:val="007945F9"/>
    <w:rsid w:val="0079460C"/>
    <w:rsid w:val="007950D6"/>
    <w:rsid w:val="00795382"/>
    <w:rsid w:val="007957A1"/>
    <w:rsid w:val="00796663"/>
    <w:rsid w:val="00796AC5"/>
    <w:rsid w:val="00796EFF"/>
    <w:rsid w:val="0079763A"/>
    <w:rsid w:val="007A0B3A"/>
    <w:rsid w:val="007A0D06"/>
    <w:rsid w:val="007A20B1"/>
    <w:rsid w:val="007A2442"/>
    <w:rsid w:val="007A3BA9"/>
    <w:rsid w:val="007A48BB"/>
    <w:rsid w:val="007A51C5"/>
    <w:rsid w:val="007A568A"/>
    <w:rsid w:val="007A5D3A"/>
    <w:rsid w:val="007A60C5"/>
    <w:rsid w:val="007A63A3"/>
    <w:rsid w:val="007A669A"/>
    <w:rsid w:val="007A68C8"/>
    <w:rsid w:val="007A6BE8"/>
    <w:rsid w:val="007A6D3F"/>
    <w:rsid w:val="007A7598"/>
    <w:rsid w:val="007A7695"/>
    <w:rsid w:val="007A7917"/>
    <w:rsid w:val="007A7CB1"/>
    <w:rsid w:val="007B0306"/>
    <w:rsid w:val="007B08C0"/>
    <w:rsid w:val="007B0A94"/>
    <w:rsid w:val="007B0C03"/>
    <w:rsid w:val="007B0CDF"/>
    <w:rsid w:val="007B0D5E"/>
    <w:rsid w:val="007B19CA"/>
    <w:rsid w:val="007B1BE6"/>
    <w:rsid w:val="007B1E74"/>
    <w:rsid w:val="007B2806"/>
    <w:rsid w:val="007B36E6"/>
    <w:rsid w:val="007B3F2A"/>
    <w:rsid w:val="007B455E"/>
    <w:rsid w:val="007B4737"/>
    <w:rsid w:val="007B48B0"/>
    <w:rsid w:val="007B492F"/>
    <w:rsid w:val="007B4F62"/>
    <w:rsid w:val="007B5A26"/>
    <w:rsid w:val="007B5F91"/>
    <w:rsid w:val="007B6C5C"/>
    <w:rsid w:val="007B6CAF"/>
    <w:rsid w:val="007B7118"/>
    <w:rsid w:val="007B72F7"/>
    <w:rsid w:val="007B7539"/>
    <w:rsid w:val="007B78A5"/>
    <w:rsid w:val="007C06EA"/>
    <w:rsid w:val="007C0788"/>
    <w:rsid w:val="007C1FD3"/>
    <w:rsid w:val="007C22D0"/>
    <w:rsid w:val="007C28FC"/>
    <w:rsid w:val="007C2CD0"/>
    <w:rsid w:val="007C367A"/>
    <w:rsid w:val="007C377B"/>
    <w:rsid w:val="007C3DF3"/>
    <w:rsid w:val="007C45B0"/>
    <w:rsid w:val="007C4F1B"/>
    <w:rsid w:val="007C50FE"/>
    <w:rsid w:val="007C586A"/>
    <w:rsid w:val="007C5C6A"/>
    <w:rsid w:val="007C5CCB"/>
    <w:rsid w:val="007C5D9C"/>
    <w:rsid w:val="007C6331"/>
    <w:rsid w:val="007C7207"/>
    <w:rsid w:val="007C720F"/>
    <w:rsid w:val="007C7B03"/>
    <w:rsid w:val="007D05D1"/>
    <w:rsid w:val="007D0CB6"/>
    <w:rsid w:val="007D0DA2"/>
    <w:rsid w:val="007D0F8C"/>
    <w:rsid w:val="007D110B"/>
    <w:rsid w:val="007D1113"/>
    <w:rsid w:val="007D1177"/>
    <w:rsid w:val="007D1A9E"/>
    <w:rsid w:val="007D2437"/>
    <w:rsid w:val="007D2A64"/>
    <w:rsid w:val="007D3A81"/>
    <w:rsid w:val="007D3AE5"/>
    <w:rsid w:val="007D59BC"/>
    <w:rsid w:val="007D64B8"/>
    <w:rsid w:val="007D6726"/>
    <w:rsid w:val="007D6906"/>
    <w:rsid w:val="007D6BB4"/>
    <w:rsid w:val="007D7987"/>
    <w:rsid w:val="007E010A"/>
    <w:rsid w:val="007E109E"/>
    <w:rsid w:val="007E13D3"/>
    <w:rsid w:val="007E14A2"/>
    <w:rsid w:val="007E19BC"/>
    <w:rsid w:val="007E1CF2"/>
    <w:rsid w:val="007E1EC8"/>
    <w:rsid w:val="007E21FB"/>
    <w:rsid w:val="007E2E64"/>
    <w:rsid w:val="007E35D4"/>
    <w:rsid w:val="007E3B5D"/>
    <w:rsid w:val="007E3C07"/>
    <w:rsid w:val="007E40DE"/>
    <w:rsid w:val="007E48AF"/>
    <w:rsid w:val="007E4923"/>
    <w:rsid w:val="007E552C"/>
    <w:rsid w:val="007E57DC"/>
    <w:rsid w:val="007E6BE8"/>
    <w:rsid w:val="007E6CD4"/>
    <w:rsid w:val="007E77B5"/>
    <w:rsid w:val="007E7A07"/>
    <w:rsid w:val="007E7AAF"/>
    <w:rsid w:val="007E7E23"/>
    <w:rsid w:val="007F0316"/>
    <w:rsid w:val="007F0886"/>
    <w:rsid w:val="007F0BFC"/>
    <w:rsid w:val="007F0C56"/>
    <w:rsid w:val="007F0ECC"/>
    <w:rsid w:val="007F117A"/>
    <w:rsid w:val="007F2467"/>
    <w:rsid w:val="007F313B"/>
    <w:rsid w:val="007F314D"/>
    <w:rsid w:val="007F366C"/>
    <w:rsid w:val="007F3736"/>
    <w:rsid w:val="007F4A01"/>
    <w:rsid w:val="007F4D2D"/>
    <w:rsid w:val="007F52BB"/>
    <w:rsid w:val="007F5B32"/>
    <w:rsid w:val="007F6B64"/>
    <w:rsid w:val="007F733F"/>
    <w:rsid w:val="007F7BAD"/>
    <w:rsid w:val="007F7FC0"/>
    <w:rsid w:val="008000A0"/>
    <w:rsid w:val="00800937"/>
    <w:rsid w:val="00800B1F"/>
    <w:rsid w:val="00801037"/>
    <w:rsid w:val="00801CEB"/>
    <w:rsid w:val="00802099"/>
    <w:rsid w:val="008025A0"/>
    <w:rsid w:val="00802BC2"/>
    <w:rsid w:val="00803284"/>
    <w:rsid w:val="00804C54"/>
    <w:rsid w:val="00804D79"/>
    <w:rsid w:val="00805281"/>
    <w:rsid w:val="00805774"/>
    <w:rsid w:val="00805BB6"/>
    <w:rsid w:val="00805FC5"/>
    <w:rsid w:val="0080600D"/>
    <w:rsid w:val="00806576"/>
    <w:rsid w:val="00806720"/>
    <w:rsid w:val="00806BBC"/>
    <w:rsid w:val="00806ECF"/>
    <w:rsid w:val="008071E4"/>
    <w:rsid w:val="008074C8"/>
    <w:rsid w:val="00807878"/>
    <w:rsid w:val="00810332"/>
    <w:rsid w:val="00811D6B"/>
    <w:rsid w:val="00811E6F"/>
    <w:rsid w:val="008133CE"/>
    <w:rsid w:val="00813575"/>
    <w:rsid w:val="008137EC"/>
    <w:rsid w:val="00813904"/>
    <w:rsid w:val="008140F6"/>
    <w:rsid w:val="0081411D"/>
    <w:rsid w:val="00814498"/>
    <w:rsid w:val="00814920"/>
    <w:rsid w:val="008153A7"/>
    <w:rsid w:val="00817439"/>
    <w:rsid w:val="00817879"/>
    <w:rsid w:val="00820296"/>
    <w:rsid w:val="00820471"/>
    <w:rsid w:val="00820C40"/>
    <w:rsid w:val="00823342"/>
    <w:rsid w:val="00823A5F"/>
    <w:rsid w:val="00823C60"/>
    <w:rsid w:val="00823E26"/>
    <w:rsid w:val="0082449A"/>
    <w:rsid w:val="008250B9"/>
    <w:rsid w:val="00825558"/>
    <w:rsid w:val="00825ABF"/>
    <w:rsid w:val="00825BA4"/>
    <w:rsid w:val="00825C75"/>
    <w:rsid w:val="00826D17"/>
    <w:rsid w:val="008278CB"/>
    <w:rsid w:val="00827F7A"/>
    <w:rsid w:val="00830AF1"/>
    <w:rsid w:val="00830BF5"/>
    <w:rsid w:val="00830EFF"/>
    <w:rsid w:val="008310FA"/>
    <w:rsid w:val="00831D91"/>
    <w:rsid w:val="008323DC"/>
    <w:rsid w:val="008327AF"/>
    <w:rsid w:val="00832C16"/>
    <w:rsid w:val="00833E74"/>
    <w:rsid w:val="00833FA4"/>
    <w:rsid w:val="00834EE9"/>
    <w:rsid w:val="0083522B"/>
    <w:rsid w:val="00835CBB"/>
    <w:rsid w:val="0083633F"/>
    <w:rsid w:val="008370F9"/>
    <w:rsid w:val="00837910"/>
    <w:rsid w:val="00837A22"/>
    <w:rsid w:val="00837E4F"/>
    <w:rsid w:val="00837EBD"/>
    <w:rsid w:val="00840DCD"/>
    <w:rsid w:val="0084111D"/>
    <w:rsid w:val="00841439"/>
    <w:rsid w:val="00841775"/>
    <w:rsid w:val="00841A5A"/>
    <w:rsid w:val="00842456"/>
    <w:rsid w:val="00842802"/>
    <w:rsid w:val="0084294B"/>
    <w:rsid w:val="00842E6E"/>
    <w:rsid w:val="008436B1"/>
    <w:rsid w:val="008436D4"/>
    <w:rsid w:val="00843973"/>
    <w:rsid w:val="00843F4C"/>
    <w:rsid w:val="00843F69"/>
    <w:rsid w:val="00843F98"/>
    <w:rsid w:val="00844030"/>
    <w:rsid w:val="0084478C"/>
    <w:rsid w:val="008447BB"/>
    <w:rsid w:val="00844924"/>
    <w:rsid w:val="008449E0"/>
    <w:rsid w:val="00844B0C"/>
    <w:rsid w:val="0084511E"/>
    <w:rsid w:val="00845408"/>
    <w:rsid w:val="00845755"/>
    <w:rsid w:val="00845A6D"/>
    <w:rsid w:val="00845CE0"/>
    <w:rsid w:val="0084644F"/>
    <w:rsid w:val="00847076"/>
    <w:rsid w:val="0084747A"/>
    <w:rsid w:val="008477BA"/>
    <w:rsid w:val="00847920"/>
    <w:rsid w:val="0085028C"/>
    <w:rsid w:val="008503CE"/>
    <w:rsid w:val="00851243"/>
    <w:rsid w:val="0085157C"/>
    <w:rsid w:val="008515CC"/>
    <w:rsid w:val="008516C0"/>
    <w:rsid w:val="0085225E"/>
    <w:rsid w:val="0085243A"/>
    <w:rsid w:val="008529E9"/>
    <w:rsid w:val="008531DD"/>
    <w:rsid w:val="0085321F"/>
    <w:rsid w:val="00853D58"/>
    <w:rsid w:val="008540EB"/>
    <w:rsid w:val="008545C5"/>
    <w:rsid w:val="00854A76"/>
    <w:rsid w:val="00854D82"/>
    <w:rsid w:val="0085517F"/>
    <w:rsid w:val="00855597"/>
    <w:rsid w:val="0085563B"/>
    <w:rsid w:val="008557B9"/>
    <w:rsid w:val="00855926"/>
    <w:rsid w:val="00855994"/>
    <w:rsid w:val="0085623D"/>
    <w:rsid w:val="008563BB"/>
    <w:rsid w:val="0085661F"/>
    <w:rsid w:val="00857350"/>
    <w:rsid w:val="00860725"/>
    <w:rsid w:val="00860D61"/>
    <w:rsid w:val="008612FE"/>
    <w:rsid w:val="00861582"/>
    <w:rsid w:val="0086231C"/>
    <w:rsid w:val="00862834"/>
    <w:rsid w:val="00862A3E"/>
    <w:rsid w:val="008639AD"/>
    <w:rsid w:val="00863DE1"/>
    <w:rsid w:val="00864F90"/>
    <w:rsid w:val="00865598"/>
    <w:rsid w:val="00865B4B"/>
    <w:rsid w:val="00865BE6"/>
    <w:rsid w:val="00866396"/>
    <w:rsid w:val="0086726E"/>
    <w:rsid w:val="00867609"/>
    <w:rsid w:val="0087045F"/>
    <w:rsid w:val="00870515"/>
    <w:rsid w:val="0087175B"/>
    <w:rsid w:val="00871B6A"/>
    <w:rsid w:val="00871FA4"/>
    <w:rsid w:val="00872BA7"/>
    <w:rsid w:val="00874B07"/>
    <w:rsid w:val="00874F19"/>
    <w:rsid w:val="00875ACD"/>
    <w:rsid w:val="00876666"/>
    <w:rsid w:val="00876829"/>
    <w:rsid w:val="00876944"/>
    <w:rsid w:val="00876AA4"/>
    <w:rsid w:val="00876CE2"/>
    <w:rsid w:val="00876E03"/>
    <w:rsid w:val="00880438"/>
    <w:rsid w:val="0088050F"/>
    <w:rsid w:val="00880A47"/>
    <w:rsid w:val="00880E32"/>
    <w:rsid w:val="00882044"/>
    <w:rsid w:val="008820AF"/>
    <w:rsid w:val="00882236"/>
    <w:rsid w:val="00882243"/>
    <w:rsid w:val="008828BC"/>
    <w:rsid w:val="00883CF9"/>
    <w:rsid w:val="00883D23"/>
    <w:rsid w:val="008846C5"/>
    <w:rsid w:val="00885397"/>
    <w:rsid w:val="00885814"/>
    <w:rsid w:val="008866DF"/>
    <w:rsid w:val="00886866"/>
    <w:rsid w:val="008901DD"/>
    <w:rsid w:val="008902F4"/>
    <w:rsid w:val="00890EE8"/>
    <w:rsid w:val="008920EB"/>
    <w:rsid w:val="008922B9"/>
    <w:rsid w:val="008924D7"/>
    <w:rsid w:val="008927E2"/>
    <w:rsid w:val="00892AF1"/>
    <w:rsid w:val="0089337C"/>
    <w:rsid w:val="00893466"/>
    <w:rsid w:val="0089386E"/>
    <w:rsid w:val="00893ADA"/>
    <w:rsid w:val="00893F8F"/>
    <w:rsid w:val="00894882"/>
    <w:rsid w:val="008948AB"/>
    <w:rsid w:val="00894A21"/>
    <w:rsid w:val="00894B62"/>
    <w:rsid w:val="00894D80"/>
    <w:rsid w:val="00895818"/>
    <w:rsid w:val="00895E97"/>
    <w:rsid w:val="00896037"/>
    <w:rsid w:val="00896118"/>
    <w:rsid w:val="0089612C"/>
    <w:rsid w:val="00896438"/>
    <w:rsid w:val="00896570"/>
    <w:rsid w:val="00896A06"/>
    <w:rsid w:val="008970CD"/>
    <w:rsid w:val="0089778A"/>
    <w:rsid w:val="008A0D6C"/>
    <w:rsid w:val="008A1184"/>
    <w:rsid w:val="008A2238"/>
    <w:rsid w:val="008A2341"/>
    <w:rsid w:val="008A2A66"/>
    <w:rsid w:val="008A2AE4"/>
    <w:rsid w:val="008A2CEE"/>
    <w:rsid w:val="008A31C7"/>
    <w:rsid w:val="008A3387"/>
    <w:rsid w:val="008A3C7B"/>
    <w:rsid w:val="008A3FEE"/>
    <w:rsid w:val="008A43DE"/>
    <w:rsid w:val="008A4729"/>
    <w:rsid w:val="008A4914"/>
    <w:rsid w:val="008A5069"/>
    <w:rsid w:val="008A586A"/>
    <w:rsid w:val="008A663C"/>
    <w:rsid w:val="008A7114"/>
    <w:rsid w:val="008A734F"/>
    <w:rsid w:val="008A7989"/>
    <w:rsid w:val="008A7C75"/>
    <w:rsid w:val="008B0A8F"/>
    <w:rsid w:val="008B0F1F"/>
    <w:rsid w:val="008B170B"/>
    <w:rsid w:val="008B1ABB"/>
    <w:rsid w:val="008B1E76"/>
    <w:rsid w:val="008B2240"/>
    <w:rsid w:val="008B247C"/>
    <w:rsid w:val="008B334B"/>
    <w:rsid w:val="008B35A7"/>
    <w:rsid w:val="008B372E"/>
    <w:rsid w:val="008B5675"/>
    <w:rsid w:val="008B5737"/>
    <w:rsid w:val="008B5A3D"/>
    <w:rsid w:val="008B5F4A"/>
    <w:rsid w:val="008B68BB"/>
    <w:rsid w:val="008B6F77"/>
    <w:rsid w:val="008B729A"/>
    <w:rsid w:val="008C0CD9"/>
    <w:rsid w:val="008C18E0"/>
    <w:rsid w:val="008C3B36"/>
    <w:rsid w:val="008C3EE0"/>
    <w:rsid w:val="008C453F"/>
    <w:rsid w:val="008C4A4D"/>
    <w:rsid w:val="008C5135"/>
    <w:rsid w:val="008C550B"/>
    <w:rsid w:val="008C5A78"/>
    <w:rsid w:val="008C6092"/>
    <w:rsid w:val="008C6535"/>
    <w:rsid w:val="008C6779"/>
    <w:rsid w:val="008C6CFF"/>
    <w:rsid w:val="008C6D12"/>
    <w:rsid w:val="008C7542"/>
    <w:rsid w:val="008C79B2"/>
    <w:rsid w:val="008C7BEA"/>
    <w:rsid w:val="008C7F3D"/>
    <w:rsid w:val="008D0839"/>
    <w:rsid w:val="008D103B"/>
    <w:rsid w:val="008D13F5"/>
    <w:rsid w:val="008D1481"/>
    <w:rsid w:val="008D1BF7"/>
    <w:rsid w:val="008D1C39"/>
    <w:rsid w:val="008D2180"/>
    <w:rsid w:val="008D2B6B"/>
    <w:rsid w:val="008D2CFA"/>
    <w:rsid w:val="008D2DD4"/>
    <w:rsid w:val="008D3580"/>
    <w:rsid w:val="008D39F9"/>
    <w:rsid w:val="008D4151"/>
    <w:rsid w:val="008D4372"/>
    <w:rsid w:val="008D4DA0"/>
    <w:rsid w:val="008D5630"/>
    <w:rsid w:val="008D57FB"/>
    <w:rsid w:val="008D5E56"/>
    <w:rsid w:val="008D6CE7"/>
    <w:rsid w:val="008D7412"/>
    <w:rsid w:val="008D759D"/>
    <w:rsid w:val="008D7B08"/>
    <w:rsid w:val="008E1BB6"/>
    <w:rsid w:val="008E217B"/>
    <w:rsid w:val="008E2A3B"/>
    <w:rsid w:val="008E3173"/>
    <w:rsid w:val="008E32BF"/>
    <w:rsid w:val="008E3B18"/>
    <w:rsid w:val="008E47B1"/>
    <w:rsid w:val="008E4AF1"/>
    <w:rsid w:val="008E4D23"/>
    <w:rsid w:val="008E4D58"/>
    <w:rsid w:val="008E4DF7"/>
    <w:rsid w:val="008E5331"/>
    <w:rsid w:val="008E5428"/>
    <w:rsid w:val="008E60D7"/>
    <w:rsid w:val="008E6210"/>
    <w:rsid w:val="008E778E"/>
    <w:rsid w:val="008E7A64"/>
    <w:rsid w:val="008E7E23"/>
    <w:rsid w:val="008F0420"/>
    <w:rsid w:val="008F1BAB"/>
    <w:rsid w:val="008F1E62"/>
    <w:rsid w:val="008F1FA3"/>
    <w:rsid w:val="008F2B24"/>
    <w:rsid w:val="008F2CEE"/>
    <w:rsid w:val="008F3200"/>
    <w:rsid w:val="008F3A23"/>
    <w:rsid w:val="008F41B8"/>
    <w:rsid w:val="008F47AA"/>
    <w:rsid w:val="008F503B"/>
    <w:rsid w:val="008F526E"/>
    <w:rsid w:val="008F628B"/>
    <w:rsid w:val="008F6410"/>
    <w:rsid w:val="008F64EB"/>
    <w:rsid w:val="008F6C86"/>
    <w:rsid w:val="008F761F"/>
    <w:rsid w:val="008F788A"/>
    <w:rsid w:val="00900978"/>
    <w:rsid w:val="00900AED"/>
    <w:rsid w:val="0090123C"/>
    <w:rsid w:val="0090129B"/>
    <w:rsid w:val="009014BD"/>
    <w:rsid w:val="009015FF"/>
    <w:rsid w:val="00901744"/>
    <w:rsid w:val="009017B5"/>
    <w:rsid w:val="00901A45"/>
    <w:rsid w:val="00901C20"/>
    <w:rsid w:val="00901F58"/>
    <w:rsid w:val="00902231"/>
    <w:rsid w:val="00902900"/>
    <w:rsid w:val="00903255"/>
    <w:rsid w:val="00903E46"/>
    <w:rsid w:val="00904743"/>
    <w:rsid w:val="00904A09"/>
    <w:rsid w:val="009059F1"/>
    <w:rsid w:val="009062D0"/>
    <w:rsid w:val="0090630B"/>
    <w:rsid w:val="00906BDB"/>
    <w:rsid w:val="009071F6"/>
    <w:rsid w:val="00907C06"/>
    <w:rsid w:val="00910877"/>
    <w:rsid w:val="00911154"/>
    <w:rsid w:val="00911976"/>
    <w:rsid w:val="00912544"/>
    <w:rsid w:val="009125C2"/>
    <w:rsid w:val="00912A42"/>
    <w:rsid w:val="009137F4"/>
    <w:rsid w:val="009139A3"/>
    <w:rsid w:val="00913D7D"/>
    <w:rsid w:val="009140E8"/>
    <w:rsid w:val="009144C7"/>
    <w:rsid w:val="0091491C"/>
    <w:rsid w:val="00914E5C"/>
    <w:rsid w:val="009157D3"/>
    <w:rsid w:val="0091612D"/>
    <w:rsid w:val="009166B9"/>
    <w:rsid w:val="009166CF"/>
    <w:rsid w:val="00916A65"/>
    <w:rsid w:val="00916A8F"/>
    <w:rsid w:val="0091745E"/>
    <w:rsid w:val="009174F9"/>
    <w:rsid w:val="00917905"/>
    <w:rsid w:val="0092012A"/>
    <w:rsid w:val="00920F67"/>
    <w:rsid w:val="0092106C"/>
    <w:rsid w:val="00921142"/>
    <w:rsid w:val="009215E8"/>
    <w:rsid w:val="00921B52"/>
    <w:rsid w:val="00921DA0"/>
    <w:rsid w:val="00921EA9"/>
    <w:rsid w:val="009230D5"/>
    <w:rsid w:val="0092368A"/>
    <w:rsid w:val="0092395F"/>
    <w:rsid w:val="00925287"/>
    <w:rsid w:val="009260F3"/>
    <w:rsid w:val="00926472"/>
    <w:rsid w:val="00927021"/>
    <w:rsid w:val="009271BA"/>
    <w:rsid w:val="00927537"/>
    <w:rsid w:val="00927C72"/>
    <w:rsid w:val="00930EFF"/>
    <w:rsid w:val="00930F62"/>
    <w:rsid w:val="00930FE3"/>
    <w:rsid w:val="00931714"/>
    <w:rsid w:val="0093184F"/>
    <w:rsid w:val="00931CF0"/>
    <w:rsid w:val="00931E8C"/>
    <w:rsid w:val="00932055"/>
    <w:rsid w:val="00932735"/>
    <w:rsid w:val="0093282F"/>
    <w:rsid w:val="00932836"/>
    <w:rsid w:val="0093388B"/>
    <w:rsid w:val="009339A9"/>
    <w:rsid w:val="00933EA7"/>
    <w:rsid w:val="00933F7C"/>
    <w:rsid w:val="009345AD"/>
    <w:rsid w:val="00934A3A"/>
    <w:rsid w:val="00934CB6"/>
    <w:rsid w:val="009352A7"/>
    <w:rsid w:val="009358A2"/>
    <w:rsid w:val="00935AE2"/>
    <w:rsid w:val="00935B2E"/>
    <w:rsid w:val="00935D5C"/>
    <w:rsid w:val="009360FD"/>
    <w:rsid w:val="0093692F"/>
    <w:rsid w:val="0093751E"/>
    <w:rsid w:val="00937629"/>
    <w:rsid w:val="00940AC1"/>
    <w:rsid w:val="009415F4"/>
    <w:rsid w:val="009425E2"/>
    <w:rsid w:val="00943B8E"/>
    <w:rsid w:val="009445EE"/>
    <w:rsid w:val="00944B84"/>
    <w:rsid w:val="00944CA9"/>
    <w:rsid w:val="009453CD"/>
    <w:rsid w:val="009456EE"/>
    <w:rsid w:val="0094597B"/>
    <w:rsid w:val="00945E48"/>
    <w:rsid w:val="00945F77"/>
    <w:rsid w:val="009464A2"/>
    <w:rsid w:val="00946846"/>
    <w:rsid w:val="00947720"/>
    <w:rsid w:val="00947A3E"/>
    <w:rsid w:val="00947E53"/>
    <w:rsid w:val="00950125"/>
    <w:rsid w:val="00950670"/>
    <w:rsid w:val="0095091F"/>
    <w:rsid w:val="009509A0"/>
    <w:rsid w:val="00950C2C"/>
    <w:rsid w:val="00951DD4"/>
    <w:rsid w:val="00951F00"/>
    <w:rsid w:val="00952F8E"/>
    <w:rsid w:val="009535E6"/>
    <w:rsid w:val="00953608"/>
    <w:rsid w:val="00953C6F"/>
    <w:rsid w:val="00953C87"/>
    <w:rsid w:val="00953E9D"/>
    <w:rsid w:val="00953EA4"/>
    <w:rsid w:val="00953FDF"/>
    <w:rsid w:val="0095489F"/>
    <w:rsid w:val="00955262"/>
    <w:rsid w:val="0095533D"/>
    <w:rsid w:val="0095563C"/>
    <w:rsid w:val="00955A3B"/>
    <w:rsid w:val="00956060"/>
    <w:rsid w:val="00956324"/>
    <w:rsid w:val="0095637B"/>
    <w:rsid w:val="0095705A"/>
    <w:rsid w:val="00957B68"/>
    <w:rsid w:val="009600AB"/>
    <w:rsid w:val="00960943"/>
    <w:rsid w:val="00961636"/>
    <w:rsid w:val="00961C44"/>
    <w:rsid w:val="00961DD7"/>
    <w:rsid w:val="00962455"/>
    <w:rsid w:val="00962E1F"/>
    <w:rsid w:val="00963370"/>
    <w:rsid w:val="00963E8D"/>
    <w:rsid w:val="00963FB8"/>
    <w:rsid w:val="009644CB"/>
    <w:rsid w:val="009646BF"/>
    <w:rsid w:val="00964972"/>
    <w:rsid w:val="009651C3"/>
    <w:rsid w:val="00965CEF"/>
    <w:rsid w:val="00966064"/>
    <w:rsid w:val="00966554"/>
    <w:rsid w:val="00966E38"/>
    <w:rsid w:val="00967213"/>
    <w:rsid w:val="0096795E"/>
    <w:rsid w:val="00967D0B"/>
    <w:rsid w:val="0097009E"/>
    <w:rsid w:val="009702A6"/>
    <w:rsid w:val="0097051E"/>
    <w:rsid w:val="0097096B"/>
    <w:rsid w:val="00970C68"/>
    <w:rsid w:val="00970C91"/>
    <w:rsid w:val="00970FAB"/>
    <w:rsid w:val="009712A4"/>
    <w:rsid w:val="009715AC"/>
    <w:rsid w:val="00971C9B"/>
    <w:rsid w:val="00971D57"/>
    <w:rsid w:val="00972709"/>
    <w:rsid w:val="00972815"/>
    <w:rsid w:val="00972B2C"/>
    <w:rsid w:val="009735BE"/>
    <w:rsid w:val="00973621"/>
    <w:rsid w:val="009738E3"/>
    <w:rsid w:val="00974DBD"/>
    <w:rsid w:val="00974E25"/>
    <w:rsid w:val="00974E67"/>
    <w:rsid w:val="009751D6"/>
    <w:rsid w:val="009757B5"/>
    <w:rsid w:val="00975DD9"/>
    <w:rsid w:val="00976362"/>
    <w:rsid w:val="009768BE"/>
    <w:rsid w:val="0097699F"/>
    <w:rsid w:val="00976AE6"/>
    <w:rsid w:val="00976CD7"/>
    <w:rsid w:val="00977383"/>
    <w:rsid w:val="0097761D"/>
    <w:rsid w:val="009777BD"/>
    <w:rsid w:val="00980A50"/>
    <w:rsid w:val="00982903"/>
    <w:rsid w:val="00982DBF"/>
    <w:rsid w:val="00983733"/>
    <w:rsid w:val="0098401C"/>
    <w:rsid w:val="00984D12"/>
    <w:rsid w:val="00984D9E"/>
    <w:rsid w:val="0098593F"/>
    <w:rsid w:val="00985BBA"/>
    <w:rsid w:val="00985F02"/>
    <w:rsid w:val="0098665D"/>
    <w:rsid w:val="00986E19"/>
    <w:rsid w:val="0098703F"/>
    <w:rsid w:val="00987C07"/>
    <w:rsid w:val="00991E3D"/>
    <w:rsid w:val="00991FE5"/>
    <w:rsid w:val="00992361"/>
    <w:rsid w:val="009927EF"/>
    <w:rsid w:val="00992AE6"/>
    <w:rsid w:val="00992C4E"/>
    <w:rsid w:val="009932B3"/>
    <w:rsid w:val="009932FA"/>
    <w:rsid w:val="00993422"/>
    <w:rsid w:val="00993976"/>
    <w:rsid w:val="00993BC1"/>
    <w:rsid w:val="00993D2A"/>
    <w:rsid w:val="00993DDD"/>
    <w:rsid w:val="0099402F"/>
    <w:rsid w:val="00994538"/>
    <w:rsid w:val="0099454B"/>
    <w:rsid w:val="00994B32"/>
    <w:rsid w:val="009963F5"/>
    <w:rsid w:val="009965C0"/>
    <w:rsid w:val="00996B3B"/>
    <w:rsid w:val="00996E43"/>
    <w:rsid w:val="00996E70"/>
    <w:rsid w:val="009973BD"/>
    <w:rsid w:val="009A02F0"/>
    <w:rsid w:val="009A0300"/>
    <w:rsid w:val="009A0BB5"/>
    <w:rsid w:val="009A127E"/>
    <w:rsid w:val="009A1667"/>
    <w:rsid w:val="009A1BA3"/>
    <w:rsid w:val="009A3522"/>
    <w:rsid w:val="009A41CA"/>
    <w:rsid w:val="009A421B"/>
    <w:rsid w:val="009A4690"/>
    <w:rsid w:val="009A47E4"/>
    <w:rsid w:val="009A4C89"/>
    <w:rsid w:val="009A4DF1"/>
    <w:rsid w:val="009A53DA"/>
    <w:rsid w:val="009A544B"/>
    <w:rsid w:val="009A5C30"/>
    <w:rsid w:val="009A5D64"/>
    <w:rsid w:val="009A6319"/>
    <w:rsid w:val="009A638D"/>
    <w:rsid w:val="009A69D4"/>
    <w:rsid w:val="009AE7EA"/>
    <w:rsid w:val="009B0147"/>
    <w:rsid w:val="009B0885"/>
    <w:rsid w:val="009B0A6E"/>
    <w:rsid w:val="009B28FC"/>
    <w:rsid w:val="009B2DCF"/>
    <w:rsid w:val="009B2EAE"/>
    <w:rsid w:val="009B2FD8"/>
    <w:rsid w:val="009B4854"/>
    <w:rsid w:val="009B48B1"/>
    <w:rsid w:val="009B4FAA"/>
    <w:rsid w:val="009B5E18"/>
    <w:rsid w:val="009B6374"/>
    <w:rsid w:val="009B6CA4"/>
    <w:rsid w:val="009B6E42"/>
    <w:rsid w:val="009B776C"/>
    <w:rsid w:val="009B79E5"/>
    <w:rsid w:val="009C0652"/>
    <w:rsid w:val="009C06C3"/>
    <w:rsid w:val="009C0A01"/>
    <w:rsid w:val="009C0E20"/>
    <w:rsid w:val="009C12F0"/>
    <w:rsid w:val="009C146C"/>
    <w:rsid w:val="009C14E9"/>
    <w:rsid w:val="009C1F42"/>
    <w:rsid w:val="009C21C5"/>
    <w:rsid w:val="009C21F4"/>
    <w:rsid w:val="009C2808"/>
    <w:rsid w:val="009C28C4"/>
    <w:rsid w:val="009C2B5F"/>
    <w:rsid w:val="009C318F"/>
    <w:rsid w:val="009C3736"/>
    <w:rsid w:val="009C3FB9"/>
    <w:rsid w:val="009C524D"/>
    <w:rsid w:val="009C5818"/>
    <w:rsid w:val="009C59E1"/>
    <w:rsid w:val="009C5A82"/>
    <w:rsid w:val="009C6792"/>
    <w:rsid w:val="009C6796"/>
    <w:rsid w:val="009C682B"/>
    <w:rsid w:val="009C732F"/>
    <w:rsid w:val="009C7403"/>
    <w:rsid w:val="009C7473"/>
    <w:rsid w:val="009C7C45"/>
    <w:rsid w:val="009C7DF1"/>
    <w:rsid w:val="009D0075"/>
    <w:rsid w:val="009D040C"/>
    <w:rsid w:val="009D0884"/>
    <w:rsid w:val="009D0B73"/>
    <w:rsid w:val="009D0D00"/>
    <w:rsid w:val="009D0F07"/>
    <w:rsid w:val="009D1304"/>
    <w:rsid w:val="009D2809"/>
    <w:rsid w:val="009D2E0C"/>
    <w:rsid w:val="009D5017"/>
    <w:rsid w:val="009D5475"/>
    <w:rsid w:val="009D5C7B"/>
    <w:rsid w:val="009D7127"/>
    <w:rsid w:val="009D7460"/>
    <w:rsid w:val="009D7556"/>
    <w:rsid w:val="009D7575"/>
    <w:rsid w:val="009E01C1"/>
    <w:rsid w:val="009E025D"/>
    <w:rsid w:val="009E060E"/>
    <w:rsid w:val="009E13BD"/>
    <w:rsid w:val="009E14A4"/>
    <w:rsid w:val="009E14B4"/>
    <w:rsid w:val="009E15E3"/>
    <w:rsid w:val="009E1AE3"/>
    <w:rsid w:val="009E2054"/>
    <w:rsid w:val="009E2ABD"/>
    <w:rsid w:val="009E2BC0"/>
    <w:rsid w:val="009E30AA"/>
    <w:rsid w:val="009E3DF2"/>
    <w:rsid w:val="009E436E"/>
    <w:rsid w:val="009E4B6D"/>
    <w:rsid w:val="009E4FD3"/>
    <w:rsid w:val="009E61F8"/>
    <w:rsid w:val="009E68B4"/>
    <w:rsid w:val="009E6B02"/>
    <w:rsid w:val="009E6C0C"/>
    <w:rsid w:val="009E73A6"/>
    <w:rsid w:val="009E7AE5"/>
    <w:rsid w:val="009E7CFB"/>
    <w:rsid w:val="009F06BF"/>
    <w:rsid w:val="009F08BD"/>
    <w:rsid w:val="009F0CD2"/>
    <w:rsid w:val="009F1183"/>
    <w:rsid w:val="009F11C6"/>
    <w:rsid w:val="009F13BC"/>
    <w:rsid w:val="009F14F7"/>
    <w:rsid w:val="009F1BFC"/>
    <w:rsid w:val="009F24B2"/>
    <w:rsid w:val="009F330F"/>
    <w:rsid w:val="009F4D5F"/>
    <w:rsid w:val="009F4F55"/>
    <w:rsid w:val="009F64C9"/>
    <w:rsid w:val="009F7B3A"/>
    <w:rsid w:val="00A00DD0"/>
    <w:rsid w:val="00A00FA5"/>
    <w:rsid w:val="00A0115D"/>
    <w:rsid w:val="00A01318"/>
    <w:rsid w:val="00A0206C"/>
    <w:rsid w:val="00A021A3"/>
    <w:rsid w:val="00A036C2"/>
    <w:rsid w:val="00A04B2A"/>
    <w:rsid w:val="00A04BA3"/>
    <w:rsid w:val="00A04E22"/>
    <w:rsid w:val="00A0569A"/>
    <w:rsid w:val="00A06023"/>
    <w:rsid w:val="00A06109"/>
    <w:rsid w:val="00A06B6C"/>
    <w:rsid w:val="00A06CA3"/>
    <w:rsid w:val="00A07274"/>
    <w:rsid w:val="00A075A8"/>
    <w:rsid w:val="00A07941"/>
    <w:rsid w:val="00A07F32"/>
    <w:rsid w:val="00A108FA"/>
    <w:rsid w:val="00A11212"/>
    <w:rsid w:val="00A11D14"/>
    <w:rsid w:val="00A11E9E"/>
    <w:rsid w:val="00A12021"/>
    <w:rsid w:val="00A122FA"/>
    <w:rsid w:val="00A123A1"/>
    <w:rsid w:val="00A12556"/>
    <w:rsid w:val="00A132AC"/>
    <w:rsid w:val="00A14501"/>
    <w:rsid w:val="00A1455B"/>
    <w:rsid w:val="00A145A0"/>
    <w:rsid w:val="00A1481B"/>
    <w:rsid w:val="00A160E9"/>
    <w:rsid w:val="00A16F75"/>
    <w:rsid w:val="00A172B5"/>
    <w:rsid w:val="00A17618"/>
    <w:rsid w:val="00A206AE"/>
    <w:rsid w:val="00A209F2"/>
    <w:rsid w:val="00A211A9"/>
    <w:rsid w:val="00A21ABB"/>
    <w:rsid w:val="00A22438"/>
    <w:rsid w:val="00A22A37"/>
    <w:rsid w:val="00A22AFE"/>
    <w:rsid w:val="00A22F0B"/>
    <w:rsid w:val="00A231C1"/>
    <w:rsid w:val="00A232CF"/>
    <w:rsid w:val="00A235F2"/>
    <w:rsid w:val="00A2390B"/>
    <w:rsid w:val="00A23BD5"/>
    <w:rsid w:val="00A24602"/>
    <w:rsid w:val="00A25395"/>
    <w:rsid w:val="00A2543E"/>
    <w:rsid w:val="00A2568B"/>
    <w:rsid w:val="00A25ABA"/>
    <w:rsid w:val="00A25B6F"/>
    <w:rsid w:val="00A26146"/>
    <w:rsid w:val="00A27AD3"/>
    <w:rsid w:val="00A3043D"/>
    <w:rsid w:val="00A305D5"/>
    <w:rsid w:val="00A3072C"/>
    <w:rsid w:val="00A3075D"/>
    <w:rsid w:val="00A308AD"/>
    <w:rsid w:val="00A316A8"/>
    <w:rsid w:val="00A324CD"/>
    <w:rsid w:val="00A3285E"/>
    <w:rsid w:val="00A32C67"/>
    <w:rsid w:val="00A33975"/>
    <w:rsid w:val="00A34AE2"/>
    <w:rsid w:val="00A34DAB"/>
    <w:rsid w:val="00A356DA"/>
    <w:rsid w:val="00A358A0"/>
    <w:rsid w:val="00A363F9"/>
    <w:rsid w:val="00A3665E"/>
    <w:rsid w:val="00A37FD2"/>
    <w:rsid w:val="00A403F7"/>
    <w:rsid w:val="00A40524"/>
    <w:rsid w:val="00A40C76"/>
    <w:rsid w:val="00A40D56"/>
    <w:rsid w:val="00A41FAB"/>
    <w:rsid w:val="00A422CD"/>
    <w:rsid w:val="00A43210"/>
    <w:rsid w:val="00A434FD"/>
    <w:rsid w:val="00A43C31"/>
    <w:rsid w:val="00A43F4D"/>
    <w:rsid w:val="00A43F90"/>
    <w:rsid w:val="00A4412D"/>
    <w:rsid w:val="00A449A5"/>
    <w:rsid w:val="00A45C37"/>
    <w:rsid w:val="00A461BE"/>
    <w:rsid w:val="00A46442"/>
    <w:rsid w:val="00A46FA9"/>
    <w:rsid w:val="00A4788A"/>
    <w:rsid w:val="00A478A7"/>
    <w:rsid w:val="00A47A61"/>
    <w:rsid w:val="00A47C72"/>
    <w:rsid w:val="00A47DB3"/>
    <w:rsid w:val="00A47E5F"/>
    <w:rsid w:val="00A4A061"/>
    <w:rsid w:val="00A503A3"/>
    <w:rsid w:val="00A507E8"/>
    <w:rsid w:val="00A508B6"/>
    <w:rsid w:val="00A50A93"/>
    <w:rsid w:val="00A5101E"/>
    <w:rsid w:val="00A5147C"/>
    <w:rsid w:val="00A51B90"/>
    <w:rsid w:val="00A51CB0"/>
    <w:rsid w:val="00A52D77"/>
    <w:rsid w:val="00A530B7"/>
    <w:rsid w:val="00A535B9"/>
    <w:rsid w:val="00A53838"/>
    <w:rsid w:val="00A54060"/>
    <w:rsid w:val="00A54676"/>
    <w:rsid w:val="00A5475B"/>
    <w:rsid w:val="00A54EBA"/>
    <w:rsid w:val="00A554B2"/>
    <w:rsid w:val="00A5572A"/>
    <w:rsid w:val="00A5591D"/>
    <w:rsid w:val="00A5599F"/>
    <w:rsid w:val="00A55DE9"/>
    <w:rsid w:val="00A55F09"/>
    <w:rsid w:val="00A55F86"/>
    <w:rsid w:val="00A564D8"/>
    <w:rsid w:val="00A60571"/>
    <w:rsid w:val="00A61093"/>
    <w:rsid w:val="00A61C4B"/>
    <w:rsid w:val="00A62368"/>
    <w:rsid w:val="00A62556"/>
    <w:rsid w:val="00A62750"/>
    <w:rsid w:val="00A631A8"/>
    <w:rsid w:val="00A6382E"/>
    <w:rsid w:val="00A63B99"/>
    <w:rsid w:val="00A63F06"/>
    <w:rsid w:val="00A63F7C"/>
    <w:rsid w:val="00A64C15"/>
    <w:rsid w:val="00A65092"/>
    <w:rsid w:val="00A651A4"/>
    <w:rsid w:val="00A65B53"/>
    <w:rsid w:val="00A65E5D"/>
    <w:rsid w:val="00A661B7"/>
    <w:rsid w:val="00A66380"/>
    <w:rsid w:val="00A66538"/>
    <w:rsid w:val="00A666F5"/>
    <w:rsid w:val="00A66B8A"/>
    <w:rsid w:val="00A66F72"/>
    <w:rsid w:val="00A67244"/>
    <w:rsid w:val="00A677C0"/>
    <w:rsid w:val="00A67936"/>
    <w:rsid w:val="00A67A55"/>
    <w:rsid w:val="00A67FCC"/>
    <w:rsid w:val="00A70002"/>
    <w:rsid w:val="00A70629"/>
    <w:rsid w:val="00A7125B"/>
    <w:rsid w:val="00A71772"/>
    <w:rsid w:val="00A71AA9"/>
    <w:rsid w:val="00A71BD0"/>
    <w:rsid w:val="00A72138"/>
    <w:rsid w:val="00A7332F"/>
    <w:rsid w:val="00A7378D"/>
    <w:rsid w:val="00A738D5"/>
    <w:rsid w:val="00A73C34"/>
    <w:rsid w:val="00A74219"/>
    <w:rsid w:val="00A7450E"/>
    <w:rsid w:val="00A747CC"/>
    <w:rsid w:val="00A74959"/>
    <w:rsid w:val="00A74B3D"/>
    <w:rsid w:val="00A75156"/>
    <w:rsid w:val="00A7523B"/>
    <w:rsid w:val="00A75320"/>
    <w:rsid w:val="00A76290"/>
    <w:rsid w:val="00A763D9"/>
    <w:rsid w:val="00A7777F"/>
    <w:rsid w:val="00A77EB2"/>
    <w:rsid w:val="00A80775"/>
    <w:rsid w:val="00A80E80"/>
    <w:rsid w:val="00A8241E"/>
    <w:rsid w:val="00A829E1"/>
    <w:rsid w:val="00A8305D"/>
    <w:rsid w:val="00A8317A"/>
    <w:rsid w:val="00A83240"/>
    <w:rsid w:val="00A83345"/>
    <w:rsid w:val="00A837C9"/>
    <w:rsid w:val="00A839AE"/>
    <w:rsid w:val="00A83DB3"/>
    <w:rsid w:val="00A83E02"/>
    <w:rsid w:val="00A841C2"/>
    <w:rsid w:val="00A8473E"/>
    <w:rsid w:val="00A84D68"/>
    <w:rsid w:val="00A85084"/>
    <w:rsid w:val="00A85129"/>
    <w:rsid w:val="00A85BF5"/>
    <w:rsid w:val="00A85C7D"/>
    <w:rsid w:val="00A860AF"/>
    <w:rsid w:val="00A8640C"/>
    <w:rsid w:val="00A864D7"/>
    <w:rsid w:val="00A868F8"/>
    <w:rsid w:val="00A8690F"/>
    <w:rsid w:val="00A86D62"/>
    <w:rsid w:val="00A872BE"/>
    <w:rsid w:val="00A879AF"/>
    <w:rsid w:val="00A87D76"/>
    <w:rsid w:val="00A90A65"/>
    <w:rsid w:val="00A91E09"/>
    <w:rsid w:val="00A925E3"/>
    <w:rsid w:val="00A92743"/>
    <w:rsid w:val="00A927D5"/>
    <w:rsid w:val="00A92873"/>
    <w:rsid w:val="00A928C1"/>
    <w:rsid w:val="00A92CFF"/>
    <w:rsid w:val="00A9309A"/>
    <w:rsid w:val="00A934BD"/>
    <w:rsid w:val="00A93AB6"/>
    <w:rsid w:val="00A93EDD"/>
    <w:rsid w:val="00A940FE"/>
    <w:rsid w:val="00A945C9"/>
    <w:rsid w:val="00A95103"/>
    <w:rsid w:val="00A958F5"/>
    <w:rsid w:val="00A961E9"/>
    <w:rsid w:val="00A967B2"/>
    <w:rsid w:val="00A96874"/>
    <w:rsid w:val="00A96A18"/>
    <w:rsid w:val="00A96DD3"/>
    <w:rsid w:val="00A96E69"/>
    <w:rsid w:val="00A97018"/>
    <w:rsid w:val="00A9769D"/>
    <w:rsid w:val="00A97BA5"/>
    <w:rsid w:val="00A983D8"/>
    <w:rsid w:val="00AA0364"/>
    <w:rsid w:val="00AA0637"/>
    <w:rsid w:val="00AA13B4"/>
    <w:rsid w:val="00AA1442"/>
    <w:rsid w:val="00AA1547"/>
    <w:rsid w:val="00AA1C05"/>
    <w:rsid w:val="00AA27DE"/>
    <w:rsid w:val="00AA28CA"/>
    <w:rsid w:val="00AA3367"/>
    <w:rsid w:val="00AA38E4"/>
    <w:rsid w:val="00AA3FB0"/>
    <w:rsid w:val="00AA425E"/>
    <w:rsid w:val="00AA4AF7"/>
    <w:rsid w:val="00AA4AF8"/>
    <w:rsid w:val="00AA4DA3"/>
    <w:rsid w:val="00AA5BED"/>
    <w:rsid w:val="00AA7715"/>
    <w:rsid w:val="00AA771C"/>
    <w:rsid w:val="00AA7A5F"/>
    <w:rsid w:val="00AA7FB0"/>
    <w:rsid w:val="00AB00FE"/>
    <w:rsid w:val="00AB09A1"/>
    <w:rsid w:val="00AB0D8C"/>
    <w:rsid w:val="00AB16C0"/>
    <w:rsid w:val="00AB19C0"/>
    <w:rsid w:val="00AB1A1C"/>
    <w:rsid w:val="00AB27C6"/>
    <w:rsid w:val="00AB2CF2"/>
    <w:rsid w:val="00AB2ED9"/>
    <w:rsid w:val="00AB3047"/>
    <w:rsid w:val="00AB317F"/>
    <w:rsid w:val="00AB34E2"/>
    <w:rsid w:val="00AB35FA"/>
    <w:rsid w:val="00AB3736"/>
    <w:rsid w:val="00AB3A58"/>
    <w:rsid w:val="00AB3AA1"/>
    <w:rsid w:val="00AB3E23"/>
    <w:rsid w:val="00AB4387"/>
    <w:rsid w:val="00AB443E"/>
    <w:rsid w:val="00AB4EEB"/>
    <w:rsid w:val="00AB5A64"/>
    <w:rsid w:val="00AB6E42"/>
    <w:rsid w:val="00AB7548"/>
    <w:rsid w:val="00AB75EB"/>
    <w:rsid w:val="00AB760A"/>
    <w:rsid w:val="00AB7A25"/>
    <w:rsid w:val="00AB7FB2"/>
    <w:rsid w:val="00AC0651"/>
    <w:rsid w:val="00AC0949"/>
    <w:rsid w:val="00AC0CCB"/>
    <w:rsid w:val="00AC11BB"/>
    <w:rsid w:val="00AC143B"/>
    <w:rsid w:val="00AC149A"/>
    <w:rsid w:val="00AC192D"/>
    <w:rsid w:val="00AC21A7"/>
    <w:rsid w:val="00AC24EC"/>
    <w:rsid w:val="00AC2DF6"/>
    <w:rsid w:val="00AC35E7"/>
    <w:rsid w:val="00AC3803"/>
    <w:rsid w:val="00AC395C"/>
    <w:rsid w:val="00AC3A10"/>
    <w:rsid w:val="00AC3B39"/>
    <w:rsid w:val="00AC3DC7"/>
    <w:rsid w:val="00AC44BF"/>
    <w:rsid w:val="00AC549F"/>
    <w:rsid w:val="00AC58A7"/>
    <w:rsid w:val="00AC5B9E"/>
    <w:rsid w:val="00AC6182"/>
    <w:rsid w:val="00AC6517"/>
    <w:rsid w:val="00AC6907"/>
    <w:rsid w:val="00AC6A33"/>
    <w:rsid w:val="00AC77DF"/>
    <w:rsid w:val="00AC7B57"/>
    <w:rsid w:val="00AD141E"/>
    <w:rsid w:val="00AD1F56"/>
    <w:rsid w:val="00AD229E"/>
    <w:rsid w:val="00AD2629"/>
    <w:rsid w:val="00AD2A45"/>
    <w:rsid w:val="00AD2AE6"/>
    <w:rsid w:val="00AD3008"/>
    <w:rsid w:val="00AD352E"/>
    <w:rsid w:val="00AD38D9"/>
    <w:rsid w:val="00AD43BF"/>
    <w:rsid w:val="00AD4893"/>
    <w:rsid w:val="00AD4ED5"/>
    <w:rsid w:val="00AD55F9"/>
    <w:rsid w:val="00AD5E69"/>
    <w:rsid w:val="00AD5F67"/>
    <w:rsid w:val="00AD6C54"/>
    <w:rsid w:val="00AD7932"/>
    <w:rsid w:val="00AD7B04"/>
    <w:rsid w:val="00AE0898"/>
    <w:rsid w:val="00AE0A86"/>
    <w:rsid w:val="00AE0EA5"/>
    <w:rsid w:val="00AE18F4"/>
    <w:rsid w:val="00AE19F6"/>
    <w:rsid w:val="00AE243D"/>
    <w:rsid w:val="00AE2AA7"/>
    <w:rsid w:val="00AE2BFB"/>
    <w:rsid w:val="00AE38B1"/>
    <w:rsid w:val="00AE3E86"/>
    <w:rsid w:val="00AE41AA"/>
    <w:rsid w:val="00AE43D4"/>
    <w:rsid w:val="00AE4405"/>
    <w:rsid w:val="00AE4B8C"/>
    <w:rsid w:val="00AE4E78"/>
    <w:rsid w:val="00AE5427"/>
    <w:rsid w:val="00AE5434"/>
    <w:rsid w:val="00AE5F53"/>
    <w:rsid w:val="00AE6781"/>
    <w:rsid w:val="00AE6ECA"/>
    <w:rsid w:val="00AE6FED"/>
    <w:rsid w:val="00AE7441"/>
    <w:rsid w:val="00AE7AB4"/>
    <w:rsid w:val="00AE7B51"/>
    <w:rsid w:val="00AF0735"/>
    <w:rsid w:val="00AF0F72"/>
    <w:rsid w:val="00AF0FB3"/>
    <w:rsid w:val="00AF1B11"/>
    <w:rsid w:val="00AF1EF4"/>
    <w:rsid w:val="00AF2385"/>
    <w:rsid w:val="00AF339B"/>
    <w:rsid w:val="00AF35E2"/>
    <w:rsid w:val="00AF440D"/>
    <w:rsid w:val="00AF4D94"/>
    <w:rsid w:val="00AF4DF7"/>
    <w:rsid w:val="00AF5050"/>
    <w:rsid w:val="00AF59A0"/>
    <w:rsid w:val="00AF638F"/>
    <w:rsid w:val="00AF6425"/>
    <w:rsid w:val="00AF6B4B"/>
    <w:rsid w:val="00AF70CE"/>
    <w:rsid w:val="00AF711B"/>
    <w:rsid w:val="00B01325"/>
    <w:rsid w:val="00B01D3D"/>
    <w:rsid w:val="00B026C1"/>
    <w:rsid w:val="00B02EB4"/>
    <w:rsid w:val="00B030A2"/>
    <w:rsid w:val="00B03295"/>
    <w:rsid w:val="00B03955"/>
    <w:rsid w:val="00B03C63"/>
    <w:rsid w:val="00B03F03"/>
    <w:rsid w:val="00B03F86"/>
    <w:rsid w:val="00B0416E"/>
    <w:rsid w:val="00B043E5"/>
    <w:rsid w:val="00B0453A"/>
    <w:rsid w:val="00B062EA"/>
    <w:rsid w:val="00B07D87"/>
    <w:rsid w:val="00B07F80"/>
    <w:rsid w:val="00B10204"/>
    <w:rsid w:val="00B106E9"/>
    <w:rsid w:val="00B10A69"/>
    <w:rsid w:val="00B10FFB"/>
    <w:rsid w:val="00B1122E"/>
    <w:rsid w:val="00B113FC"/>
    <w:rsid w:val="00B11678"/>
    <w:rsid w:val="00B12ABB"/>
    <w:rsid w:val="00B12E2D"/>
    <w:rsid w:val="00B130D5"/>
    <w:rsid w:val="00B1387D"/>
    <w:rsid w:val="00B140D5"/>
    <w:rsid w:val="00B14482"/>
    <w:rsid w:val="00B144AC"/>
    <w:rsid w:val="00B14F99"/>
    <w:rsid w:val="00B15699"/>
    <w:rsid w:val="00B1623F"/>
    <w:rsid w:val="00B1635E"/>
    <w:rsid w:val="00B16C01"/>
    <w:rsid w:val="00B1743E"/>
    <w:rsid w:val="00B175CF"/>
    <w:rsid w:val="00B17F45"/>
    <w:rsid w:val="00B204B1"/>
    <w:rsid w:val="00B20E88"/>
    <w:rsid w:val="00B21619"/>
    <w:rsid w:val="00B21983"/>
    <w:rsid w:val="00B21BA9"/>
    <w:rsid w:val="00B22192"/>
    <w:rsid w:val="00B239D5"/>
    <w:rsid w:val="00B242B1"/>
    <w:rsid w:val="00B24F47"/>
    <w:rsid w:val="00B2509E"/>
    <w:rsid w:val="00B253E0"/>
    <w:rsid w:val="00B25422"/>
    <w:rsid w:val="00B26842"/>
    <w:rsid w:val="00B269B4"/>
    <w:rsid w:val="00B26FED"/>
    <w:rsid w:val="00B27C1F"/>
    <w:rsid w:val="00B27F67"/>
    <w:rsid w:val="00B305FA"/>
    <w:rsid w:val="00B32BA4"/>
    <w:rsid w:val="00B32C74"/>
    <w:rsid w:val="00B332F8"/>
    <w:rsid w:val="00B333DB"/>
    <w:rsid w:val="00B33802"/>
    <w:rsid w:val="00B33876"/>
    <w:rsid w:val="00B33991"/>
    <w:rsid w:val="00B33A8E"/>
    <w:rsid w:val="00B34872"/>
    <w:rsid w:val="00B3490E"/>
    <w:rsid w:val="00B357B2"/>
    <w:rsid w:val="00B35B88"/>
    <w:rsid w:val="00B36087"/>
    <w:rsid w:val="00B367F8"/>
    <w:rsid w:val="00B37A31"/>
    <w:rsid w:val="00B400D0"/>
    <w:rsid w:val="00B40307"/>
    <w:rsid w:val="00B40B68"/>
    <w:rsid w:val="00B40C63"/>
    <w:rsid w:val="00B40DAC"/>
    <w:rsid w:val="00B40EFE"/>
    <w:rsid w:val="00B41729"/>
    <w:rsid w:val="00B41D4A"/>
    <w:rsid w:val="00B41ECA"/>
    <w:rsid w:val="00B4279B"/>
    <w:rsid w:val="00B43F8E"/>
    <w:rsid w:val="00B440D9"/>
    <w:rsid w:val="00B44BE8"/>
    <w:rsid w:val="00B44DE6"/>
    <w:rsid w:val="00B45957"/>
    <w:rsid w:val="00B45AA7"/>
    <w:rsid w:val="00B45B90"/>
    <w:rsid w:val="00B45F05"/>
    <w:rsid w:val="00B4624A"/>
    <w:rsid w:val="00B46579"/>
    <w:rsid w:val="00B46BB3"/>
    <w:rsid w:val="00B46BDF"/>
    <w:rsid w:val="00B46D96"/>
    <w:rsid w:val="00B46DD8"/>
    <w:rsid w:val="00B47132"/>
    <w:rsid w:val="00B47457"/>
    <w:rsid w:val="00B47932"/>
    <w:rsid w:val="00B47A83"/>
    <w:rsid w:val="00B47C10"/>
    <w:rsid w:val="00B47FDB"/>
    <w:rsid w:val="00B50A87"/>
    <w:rsid w:val="00B50BF1"/>
    <w:rsid w:val="00B510D7"/>
    <w:rsid w:val="00B5186B"/>
    <w:rsid w:val="00B51DE1"/>
    <w:rsid w:val="00B527C2"/>
    <w:rsid w:val="00B528D0"/>
    <w:rsid w:val="00B52BA9"/>
    <w:rsid w:val="00B52BCA"/>
    <w:rsid w:val="00B53542"/>
    <w:rsid w:val="00B53B62"/>
    <w:rsid w:val="00B5400A"/>
    <w:rsid w:val="00B5421E"/>
    <w:rsid w:val="00B544ED"/>
    <w:rsid w:val="00B54B48"/>
    <w:rsid w:val="00B54F96"/>
    <w:rsid w:val="00B55127"/>
    <w:rsid w:val="00B55171"/>
    <w:rsid w:val="00B55260"/>
    <w:rsid w:val="00B55C50"/>
    <w:rsid w:val="00B5710C"/>
    <w:rsid w:val="00B575D8"/>
    <w:rsid w:val="00B579DF"/>
    <w:rsid w:val="00B57CB3"/>
    <w:rsid w:val="00B6011E"/>
    <w:rsid w:val="00B60521"/>
    <w:rsid w:val="00B60D93"/>
    <w:rsid w:val="00B60E4C"/>
    <w:rsid w:val="00B6140D"/>
    <w:rsid w:val="00B625D1"/>
    <w:rsid w:val="00B62B5B"/>
    <w:rsid w:val="00B63430"/>
    <w:rsid w:val="00B634E6"/>
    <w:rsid w:val="00B649E5"/>
    <w:rsid w:val="00B660EC"/>
    <w:rsid w:val="00B66381"/>
    <w:rsid w:val="00B665D6"/>
    <w:rsid w:val="00B66852"/>
    <w:rsid w:val="00B66A0F"/>
    <w:rsid w:val="00B66D3F"/>
    <w:rsid w:val="00B700B7"/>
    <w:rsid w:val="00B70928"/>
    <w:rsid w:val="00B709B8"/>
    <w:rsid w:val="00B70C87"/>
    <w:rsid w:val="00B7120D"/>
    <w:rsid w:val="00B71506"/>
    <w:rsid w:val="00B72491"/>
    <w:rsid w:val="00B72583"/>
    <w:rsid w:val="00B73126"/>
    <w:rsid w:val="00B732A9"/>
    <w:rsid w:val="00B7483D"/>
    <w:rsid w:val="00B756E6"/>
    <w:rsid w:val="00B75751"/>
    <w:rsid w:val="00B75CDD"/>
    <w:rsid w:val="00B75F91"/>
    <w:rsid w:val="00B7683A"/>
    <w:rsid w:val="00B76ED8"/>
    <w:rsid w:val="00B7755D"/>
    <w:rsid w:val="00B775A5"/>
    <w:rsid w:val="00B802D1"/>
    <w:rsid w:val="00B80366"/>
    <w:rsid w:val="00B80B5B"/>
    <w:rsid w:val="00B80E72"/>
    <w:rsid w:val="00B810AE"/>
    <w:rsid w:val="00B82C01"/>
    <w:rsid w:val="00B82F70"/>
    <w:rsid w:val="00B83196"/>
    <w:rsid w:val="00B83D64"/>
    <w:rsid w:val="00B84AD9"/>
    <w:rsid w:val="00B85188"/>
    <w:rsid w:val="00B852FF"/>
    <w:rsid w:val="00B85691"/>
    <w:rsid w:val="00B85852"/>
    <w:rsid w:val="00B85908"/>
    <w:rsid w:val="00B85987"/>
    <w:rsid w:val="00B85B9E"/>
    <w:rsid w:val="00B85C4C"/>
    <w:rsid w:val="00B86803"/>
    <w:rsid w:val="00B86A84"/>
    <w:rsid w:val="00B87119"/>
    <w:rsid w:val="00B871D3"/>
    <w:rsid w:val="00B87547"/>
    <w:rsid w:val="00B876EC"/>
    <w:rsid w:val="00B87CD3"/>
    <w:rsid w:val="00B9027C"/>
    <w:rsid w:val="00B90595"/>
    <w:rsid w:val="00B90FEE"/>
    <w:rsid w:val="00B91315"/>
    <w:rsid w:val="00B92D54"/>
    <w:rsid w:val="00B9320B"/>
    <w:rsid w:val="00B936D1"/>
    <w:rsid w:val="00B93A32"/>
    <w:rsid w:val="00B93DCA"/>
    <w:rsid w:val="00B93FD3"/>
    <w:rsid w:val="00B943D2"/>
    <w:rsid w:val="00B94462"/>
    <w:rsid w:val="00B95845"/>
    <w:rsid w:val="00B95AE9"/>
    <w:rsid w:val="00B95E99"/>
    <w:rsid w:val="00B95EB0"/>
    <w:rsid w:val="00B97A1C"/>
    <w:rsid w:val="00BA06B8"/>
    <w:rsid w:val="00BA08AB"/>
    <w:rsid w:val="00BA1319"/>
    <w:rsid w:val="00BA136F"/>
    <w:rsid w:val="00BA13A4"/>
    <w:rsid w:val="00BA18B1"/>
    <w:rsid w:val="00BA1936"/>
    <w:rsid w:val="00BA2BD6"/>
    <w:rsid w:val="00BA3319"/>
    <w:rsid w:val="00BA3578"/>
    <w:rsid w:val="00BA457F"/>
    <w:rsid w:val="00BA45FA"/>
    <w:rsid w:val="00BA4658"/>
    <w:rsid w:val="00BA4ED0"/>
    <w:rsid w:val="00BA5AE6"/>
    <w:rsid w:val="00BA5E34"/>
    <w:rsid w:val="00BA606F"/>
    <w:rsid w:val="00BA70EE"/>
    <w:rsid w:val="00BA70F5"/>
    <w:rsid w:val="00BA75A5"/>
    <w:rsid w:val="00BA7838"/>
    <w:rsid w:val="00BA78A2"/>
    <w:rsid w:val="00BA7FA1"/>
    <w:rsid w:val="00BB0108"/>
    <w:rsid w:val="00BB04ED"/>
    <w:rsid w:val="00BB0F13"/>
    <w:rsid w:val="00BB17AD"/>
    <w:rsid w:val="00BB1F1B"/>
    <w:rsid w:val="00BB21E7"/>
    <w:rsid w:val="00BB2361"/>
    <w:rsid w:val="00BB29A2"/>
    <w:rsid w:val="00BB313B"/>
    <w:rsid w:val="00BB3148"/>
    <w:rsid w:val="00BB3D7C"/>
    <w:rsid w:val="00BB3E03"/>
    <w:rsid w:val="00BB3FEE"/>
    <w:rsid w:val="00BB50E0"/>
    <w:rsid w:val="00BB5180"/>
    <w:rsid w:val="00BB5E99"/>
    <w:rsid w:val="00BB5EEE"/>
    <w:rsid w:val="00BB64F6"/>
    <w:rsid w:val="00BB7BCC"/>
    <w:rsid w:val="00BC001C"/>
    <w:rsid w:val="00BC028B"/>
    <w:rsid w:val="00BC08D1"/>
    <w:rsid w:val="00BC3AFA"/>
    <w:rsid w:val="00BC3B7F"/>
    <w:rsid w:val="00BC4824"/>
    <w:rsid w:val="00BC4AF8"/>
    <w:rsid w:val="00BC4B78"/>
    <w:rsid w:val="00BC4C44"/>
    <w:rsid w:val="00BC4CAD"/>
    <w:rsid w:val="00BC5AD8"/>
    <w:rsid w:val="00BC5AF5"/>
    <w:rsid w:val="00BC6225"/>
    <w:rsid w:val="00BC64BB"/>
    <w:rsid w:val="00BC6673"/>
    <w:rsid w:val="00BC7D30"/>
    <w:rsid w:val="00BD05E5"/>
    <w:rsid w:val="00BD06A9"/>
    <w:rsid w:val="00BD0A4A"/>
    <w:rsid w:val="00BD0FAE"/>
    <w:rsid w:val="00BD0FCC"/>
    <w:rsid w:val="00BD135A"/>
    <w:rsid w:val="00BD13BA"/>
    <w:rsid w:val="00BD20B3"/>
    <w:rsid w:val="00BD2475"/>
    <w:rsid w:val="00BD2707"/>
    <w:rsid w:val="00BD32EB"/>
    <w:rsid w:val="00BD3374"/>
    <w:rsid w:val="00BD3920"/>
    <w:rsid w:val="00BD4037"/>
    <w:rsid w:val="00BD4664"/>
    <w:rsid w:val="00BD4892"/>
    <w:rsid w:val="00BD5041"/>
    <w:rsid w:val="00BD552A"/>
    <w:rsid w:val="00BD55B2"/>
    <w:rsid w:val="00BD5A33"/>
    <w:rsid w:val="00BD5A58"/>
    <w:rsid w:val="00BD5FF9"/>
    <w:rsid w:val="00BD65E8"/>
    <w:rsid w:val="00BD660D"/>
    <w:rsid w:val="00BD69F1"/>
    <w:rsid w:val="00BD7271"/>
    <w:rsid w:val="00BD7567"/>
    <w:rsid w:val="00BD781D"/>
    <w:rsid w:val="00BD79BF"/>
    <w:rsid w:val="00BE0065"/>
    <w:rsid w:val="00BE01CC"/>
    <w:rsid w:val="00BE07C8"/>
    <w:rsid w:val="00BE07CB"/>
    <w:rsid w:val="00BE0AD6"/>
    <w:rsid w:val="00BE0E84"/>
    <w:rsid w:val="00BE11A3"/>
    <w:rsid w:val="00BE1752"/>
    <w:rsid w:val="00BE1AC3"/>
    <w:rsid w:val="00BE2281"/>
    <w:rsid w:val="00BE2D21"/>
    <w:rsid w:val="00BE2DB1"/>
    <w:rsid w:val="00BE3146"/>
    <w:rsid w:val="00BE3459"/>
    <w:rsid w:val="00BE3EE6"/>
    <w:rsid w:val="00BE41DC"/>
    <w:rsid w:val="00BE4236"/>
    <w:rsid w:val="00BE45EE"/>
    <w:rsid w:val="00BE5396"/>
    <w:rsid w:val="00BE5480"/>
    <w:rsid w:val="00BE5AD4"/>
    <w:rsid w:val="00BE5D6F"/>
    <w:rsid w:val="00BE6671"/>
    <w:rsid w:val="00BF08DE"/>
    <w:rsid w:val="00BF264F"/>
    <w:rsid w:val="00BF2747"/>
    <w:rsid w:val="00BF2967"/>
    <w:rsid w:val="00BF2981"/>
    <w:rsid w:val="00BF29EC"/>
    <w:rsid w:val="00BF2B47"/>
    <w:rsid w:val="00BF2C36"/>
    <w:rsid w:val="00BF39C3"/>
    <w:rsid w:val="00BF3C7E"/>
    <w:rsid w:val="00BF3F55"/>
    <w:rsid w:val="00BF4214"/>
    <w:rsid w:val="00BF480E"/>
    <w:rsid w:val="00BF57CE"/>
    <w:rsid w:val="00BF5CD5"/>
    <w:rsid w:val="00BF5F28"/>
    <w:rsid w:val="00BF60A0"/>
    <w:rsid w:val="00BF64B1"/>
    <w:rsid w:val="00BF78C3"/>
    <w:rsid w:val="00BF7A1F"/>
    <w:rsid w:val="00BF7D90"/>
    <w:rsid w:val="00C001B0"/>
    <w:rsid w:val="00C00491"/>
    <w:rsid w:val="00C01668"/>
    <w:rsid w:val="00C016B7"/>
    <w:rsid w:val="00C0254D"/>
    <w:rsid w:val="00C02827"/>
    <w:rsid w:val="00C02E27"/>
    <w:rsid w:val="00C0340E"/>
    <w:rsid w:val="00C03BE7"/>
    <w:rsid w:val="00C03DDB"/>
    <w:rsid w:val="00C04BFE"/>
    <w:rsid w:val="00C05127"/>
    <w:rsid w:val="00C05515"/>
    <w:rsid w:val="00C063FC"/>
    <w:rsid w:val="00C06B2D"/>
    <w:rsid w:val="00C06D05"/>
    <w:rsid w:val="00C06F3D"/>
    <w:rsid w:val="00C07C7B"/>
    <w:rsid w:val="00C07DD7"/>
    <w:rsid w:val="00C10C15"/>
    <w:rsid w:val="00C1121E"/>
    <w:rsid w:val="00C115B0"/>
    <w:rsid w:val="00C115FF"/>
    <w:rsid w:val="00C1175C"/>
    <w:rsid w:val="00C11C1F"/>
    <w:rsid w:val="00C11E75"/>
    <w:rsid w:val="00C12304"/>
    <w:rsid w:val="00C12BAF"/>
    <w:rsid w:val="00C12FD8"/>
    <w:rsid w:val="00C13028"/>
    <w:rsid w:val="00C132CC"/>
    <w:rsid w:val="00C138D1"/>
    <w:rsid w:val="00C13AF5"/>
    <w:rsid w:val="00C14BD4"/>
    <w:rsid w:val="00C14E25"/>
    <w:rsid w:val="00C151D0"/>
    <w:rsid w:val="00C156EB"/>
    <w:rsid w:val="00C1595F"/>
    <w:rsid w:val="00C15D89"/>
    <w:rsid w:val="00C1660B"/>
    <w:rsid w:val="00C16948"/>
    <w:rsid w:val="00C170C7"/>
    <w:rsid w:val="00C17857"/>
    <w:rsid w:val="00C20408"/>
    <w:rsid w:val="00C207B4"/>
    <w:rsid w:val="00C2126D"/>
    <w:rsid w:val="00C21E29"/>
    <w:rsid w:val="00C21F4B"/>
    <w:rsid w:val="00C228A0"/>
    <w:rsid w:val="00C22A47"/>
    <w:rsid w:val="00C22C6B"/>
    <w:rsid w:val="00C22D8F"/>
    <w:rsid w:val="00C22F02"/>
    <w:rsid w:val="00C22F38"/>
    <w:rsid w:val="00C23A0D"/>
    <w:rsid w:val="00C240F1"/>
    <w:rsid w:val="00C24527"/>
    <w:rsid w:val="00C24A02"/>
    <w:rsid w:val="00C2555A"/>
    <w:rsid w:val="00C269FE"/>
    <w:rsid w:val="00C26BFD"/>
    <w:rsid w:val="00C2772F"/>
    <w:rsid w:val="00C27CA8"/>
    <w:rsid w:val="00C27D1B"/>
    <w:rsid w:val="00C303DE"/>
    <w:rsid w:val="00C30616"/>
    <w:rsid w:val="00C30DEA"/>
    <w:rsid w:val="00C31163"/>
    <w:rsid w:val="00C31A5E"/>
    <w:rsid w:val="00C31EA1"/>
    <w:rsid w:val="00C323E2"/>
    <w:rsid w:val="00C331B8"/>
    <w:rsid w:val="00C3350C"/>
    <w:rsid w:val="00C33580"/>
    <w:rsid w:val="00C335A0"/>
    <w:rsid w:val="00C34281"/>
    <w:rsid w:val="00C34C10"/>
    <w:rsid w:val="00C34C80"/>
    <w:rsid w:val="00C351C6"/>
    <w:rsid w:val="00C364CC"/>
    <w:rsid w:val="00C367FE"/>
    <w:rsid w:val="00C36A6B"/>
    <w:rsid w:val="00C37BDC"/>
    <w:rsid w:val="00C40150"/>
    <w:rsid w:val="00C404FE"/>
    <w:rsid w:val="00C40581"/>
    <w:rsid w:val="00C40C7B"/>
    <w:rsid w:val="00C41826"/>
    <w:rsid w:val="00C41C85"/>
    <w:rsid w:val="00C41C9B"/>
    <w:rsid w:val="00C421EB"/>
    <w:rsid w:val="00C423A5"/>
    <w:rsid w:val="00C43265"/>
    <w:rsid w:val="00C43E67"/>
    <w:rsid w:val="00C45405"/>
    <w:rsid w:val="00C4573A"/>
    <w:rsid w:val="00C45E2B"/>
    <w:rsid w:val="00C4683E"/>
    <w:rsid w:val="00C474E0"/>
    <w:rsid w:val="00C4756F"/>
    <w:rsid w:val="00C479D2"/>
    <w:rsid w:val="00C47DD0"/>
    <w:rsid w:val="00C506DA"/>
    <w:rsid w:val="00C50B86"/>
    <w:rsid w:val="00C50CC8"/>
    <w:rsid w:val="00C51225"/>
    <w:rsid w:val="00C51F37"/>
    <w:rsid w:val="00C524AC"/>
    <w:rsid w:val="00C5254C"/>
    <w:rsid w:val="00C526B6"/>
    <w:rsid w:val="00C52A81"/>
    <w:rsid w:val="00C52DBD"/>
    <w:rsid w:val="00C53005"/>
    <w:rsid w:val="00C53869"/>
    <w:rsid w:val="00C53D42"/>
    <w:rsid w:val="00C55BA6"/>
    <w:rsid w:val="00C56345"/>
    <w:rsid w:val="00C5770D"/>
    <w:rsid w:val="00C5786F"/>
    <w:rsid w:val="00C57C0F"/>
    <w:rsid w:val="00C6031C"/>
    <w:rsid w:val="00C61088"/>
    <w:rsid w:val="00C61187"/>
    <w:rsid w:val="00C61494"/>
    <w:rsid w:val="00C61B14"/>
    <w:rsid w:val="00C61B1E"/>
    <w:rsid w:val="00C63C3A"/>
    <w:rsid w:val="00C6462B"/>
    <w:rsid w:val="00C646C1"/>
    <w:rsid w:val="00C648A1"/>
    <w:rsid w:val="00C64ACE"/>
    <w:rsid w:val="00C64CC3"/>
    <w:rsid w:val="00C64D2F"/>
    <w:rsid w:val="00C654AA"/>
    <w:rsid w:val="00C65F0A"/>
    <w:rsid w:val="00C65F8C"/>
    <w:rsid w:val="00C664E2"/>
    <w:rsid w:val="00C666E5"/>
    <w:rsid w:val="00C66778"/>
    <w:rsid w:val="00C667AD"/>
    <w:rsid w:val="00C668CF"/>
    <w:rsid w:val="00C669A8"/>
    <w:rsid w:val="00C66B39"/>
    <w:rsid w:val="00C66DBB"/>
    <w:rsid w:val="00C6707D"/>
    <w:rsid w:val="00C67D1B"/>
    <w:rsid w:val="00C67DAA"/>
    <w:rsid w:val="00C67DB9"/>
    <w:rsid w:val="00C70232"/>
    <w:rsid w:val="00C70555"/>
    <w:rsid w:val="00C709FD"/>
    <w:rsid w:val="00C70A2A"/>
    <w:rsid w:val="00C7125E"/>
    <w:rsid w:val="00C712D8"/>
    <w:rsid w:val="00C72209"/>
    <w:rsid w:val="00C726B9"/>
    <w:rsid w:val="00C7305F"/>
    <w:rsid w:val="00C73952"/>
    <w:rsid w:val="00C73C85"/>
    <w:rsid w:val="00C74119"/>
    <w:rsid w:val="00C74485"/>
    <w:rsid w:val="00C74E8B"/>
    <w:rsid w:val="00C754E2"/>
    <w:rsid w:val="00C764D7"/>
    <w:rsid w:val="00C764FD"/>
    <w:rsid w:val="00C7693E"/>
    <w:rsid w:val="00C76BFE"/>
    <w:rsid w:val="00C77088"/>
    <w:rsid w:val="00C776F9"/>
    <w:rsid w:val="00C778CD"/>
    <w:rsid w:val="00C779D9"/>
    <w:rsid w:val="00C8002C"/>
    <w:rsid w:val="00C8057F"/>
    <w:rsid w:val="00C81372"/>
    <w:rsid w:val="00C81ECC"/>
    <w:rsid w:val="00C82170"/>
    <w:rsid w:val="00C83AF3"/>
    <w:rsid w:val="00C83D1E"/>
    <w:rsid w:val="00C84FAE"/>
    <w:rsid w:val="00C85382"/>
    <w:rsid w:val="00C8640D"/>
    <w:rsid w:val="00C86EE6"/>
    <w:rsid w:val="00C87239"/>
    <w:rsid w:val="00C8726E"/>
    <w:rsid w:val="00C87A93"/>
    <w:rsid w:val="00C87E13"/>
    <w:rsid w:val="00C87FEF"/>
    <w:rsid w:val="00C9030A"/>
    <w:rsid w:val="00C904F8"/>
    <w:rsid w:val="00C9052B"/>
    <w:rsid w:val="00C90533"/>
    <w:rsid w:val="00C90973"/>
    <w:rsid w:val="00C91085"/>
    <w:rsid w:val="00C9118E"/>
    <w:rsid w:val="00C91239"/>
    <w:rsid w:val="00C92022"/>
    <w:rsid w:val="00C921C2"/>
    <w:rsid w:val="00C92794"/>
    <w:rsid w:val="00C93E20"/>
    <w:rsid w:val="00C94911"/>
    <w:rsid w:val="00C953DB"/>
    <w:rsid w:val="00C9549E"/>
    <w:rsid w:val="00C956D5"/>
    <w:rsid w:val="00C958AE"/>
    <w:rsid w:val="00C965A8"/>
    <w:rsid w:val="00C971E9"/>
    <w:rsid w:val="00C97877"/>
    <w:rsid w:val="00C97AB4"/>
    <w:rsid w:val="00C97D9C"/>
    <w:rsid w:val="00C97E46"/>
    <w:rsid w:val="00CA05F7"/>
    <w:rsid w:val="00CA0DB5"/>
    <w:rsid w:val="00CA0E15"/>
    <w:rsid w:val="00CA12ED"/>
    <w:rsid w:val="00CA16DA"/>
    <w:rsid w:val="00CA1EFB"/>
    <w:rsid w:val="00CA22CF"/>
    <w:rsid w:val="00CA23FF"/>
    <w:rsid w:val="00CA25D9"/>
    <w:rsid w:val="00CA265E"/>
    <w:rsid w:val="00CA2888"/>
    <w:rsid w:val="00CA29C4"/>
    <w:rsid w:val="00CA2AC1"/>
    <w:rsid w:val="00CA3102"/>
    <w:rsid w:val="00CA3177"/>
    <w:rsid w:val="00CA3395"/>
    <w:rsid w:val="00CA33D0"/>
    <w:rsid w:val="00CA3FB0"/>
    <w:rsid w:val="00CA4252"/>
    <w:rsid w:val="00CA46B0"/>
    <w:rsid w:val="00CA4B25"/>
    <w:rsid w:val="00CA509B"/>
    <w:rsid w:val="00CA52FD"/>
    <w:rsid w:val="00CA58D6"/>
    <w:rsid w:val="00CA58F5"/>
    <w:rsid w:val="00CA67D7"/>
    <w:rsid w:val="00CA68D0"/>
    <w:rsid w:val="00CA7348"/>
    <w:rsid w:val="00CA73EC"/>
    <w:rsid w:val="00CA7662"/>
    <w:rsid w:val="00CA773B"/>
    <w:rsid w:val="00CA78A1"/>
    <w:rsid w:val="00CA79F6"/>
    <w:rsid w:val="00CB0A34"/>
    <w:rsid w:val="00CB0EA4"/>
    <w:rsid w:val="00CB1242"/>
    <w:rsid w:val="00CB1763"/>
    <w:rsid w:val="00CB3539"/>
    <w:rsid w:val="00CB3844"/>
    <w:rsid w:val="00CB3982"/>
    <w:rsid w:val="00CB47C7"/>
    <w:rsid w:val="00CB497A"/>
    <w:rsid w:val="00CB4D93"/>
    <w:rsid w:val="00CB54FD"/>
    <w:rsid w:val="00CB5AB7"/>
    <w:rsid w:val="00CB5F6E"/>
    <w:rsid w:val="00CB68E7"/>
    <w:rsid w:val="00CB690D"/>
    <w:rsid w:val="00CB6A0E"/>
    <w:rsid w:val="00CB7670"/>
    <w:rsid w:val="00CC01E8"/>
    <w:rsid w:val="00CC1720"/>
    <w:rsid w:val="00CC20AC"/>
    <w:rsid w:val="00CC2127"/>
    <w:rsid w:val="00CC263E"/>
    <w:rsid w:val="00CC363E"/>
    <w:rsid w:val="00CC36E1"/>
    <w:rsid w:val="00CC38D8"/>
    <w:rsid w:val="00CC3E9F"/>
    <w:rsid w:val="00CC3EB9"/>
    <w:rsid w:val="00CC4363"/>
    <w:rsid w:val="00CC44A0"/>
    <w:rsid w:val="00CC48A3"/>
    <w:rsid w:val="00CC490D"/>
    <w:rsid w:val="00CC4F03"/>
    <w:rsid w:val="00CC582F"/>
    <w:rsid w:val="00CC5E73"/>
    <w:rsid w:val="00CC6059"/>
    <w:rsid w:val="00CC676F"/>
    <w:rsid w:val="00CC6EE0"/>
    <w:rsid w:val="00CC776F"/>
    <w:rsid w:val="00CC78D4"/>
    <w:rsid w:val="00CC7AB0"/>
    <w:rsid w:val="00CD0671"/>
    <w:rsid w:val="00CD08DC"/>
    <w:rsid w:val="00CD0EF4"/>
    <w:rsid w:val="00CD1281"/>
    <w:rsid w:val="00CD28A6"/>
    <w:rsid w:val="00CD2D2D"/>
    <w:rsid w:val="00CD2F08"/>
    <w:rsid w:val="00CD379A"/>
    <w:rsid w:val="00CD42B1"/>
    <w:rsid w:val="00CD42D9"/>
    <w:rsid w:val="00CD48C0"/>
    <w:rsid w:val="00CD56CB"/>
    <w:rsid w:val="00CD6DD3"/>
    <w:rsid w:val="00CD75A6"/>
    <w:rsid w:val="00CD7AB6"/>
    <w:rsid w:val="00CD7B84"/>
    <w:rsid w:val="00CDC473"/>
    <w:rsid w:val="00CE007F"/>
    <w:rsid w:val="00CE1508"/>
    <w:rsid w:val="00CE16CA"/>
    <w:rsid w:val="00CE23F0"/>
    <w:rsid w:val="00CE2478"/>
    <w:rsid w:val="00CE2F96"/>
    <w:rsid w:val="00CE320F"/>
    <w:rsid w:val="00CE3635"/>
    <w:rsid w:val="00CE3CFE"/>
    <w:rsid w:val="00CE47CA"/>
    <w:rsid w:val="00CE58C6"/>
    <w:rsid w:val="00CE5DD8"/>
    <w:rsid w:val="00CE5F88"/>
    <w:rsid w:val="00CE655A"/>
    <w:rsid w:val="00CE701A"/>
    <w:rsid w:val="00CE73B2"/>
    <w:rsid w:val="00CF0CF0"/>
    <w:rsid w:val="00CF1602"/>
    <w:rsid w:val="00CF164E"/>
    <w:rsid w:val="00CF1887"/>
    <w:rsid w:val="00CF1991"/>
    <w:rsid w:val="00CF19C4"/>
    <w:rsid w:val="00CF2490"/>
    <w:rsid w:val="00CF2E3C"/>
    <w:rsid w:val="00CF2FD2"/>
    <w:rsid w:val="00CF30C4"/>
    <w:rsid w:val="00CF33CD"/>
    <w:rsid w:val="00CF33DA"/>
    <w:rsid w:val="00CF3BBA"/>
    <w:rsid w:val="00CF4FF5"/>
    <w:rsid w:val="00CF5035"/>
    <w:rsid w:val="00CF5BE5"/>
    <w:rsid w:val="00CF76E3"/>
    <w:rsid w:val="00CF76E9"/>
    <w:rsid w:val="00CF7AC9"/>
    <w:rsid w:val="00CF7EAD"/>
    <w:rsid w:val="00CF7F3B"/>
    <w:rsid w:val="00D00604"/>
    <w:rsid w:val="00D011B7"/>
    <w:rsid w:val="00D01351"/>
    <w:rsid w:val="00D01AA0"/>
    <w:rsid w:val="00D02178"/>
    <w:rsid w:val="00D02299"/>
    <w:rsid w:val="00D02CD0"/>
    <w:rsid w:val="00D03091"/>
    <w:rsid w:val="00D0457C"/>
    <w:rsid w:val="00D04732"/>
    <w:rsid w:val="00D0512E"/>
    <w:rsid w:val="00D052B3"/>
    <w:rsid w:val="00D05935"/>
    <w:rsid w:val="00D059F8"/>
    <w:rsid w:val="00D05F06"/>
    <w:rsid w:val="00D06315"/>
    <w:rsid w:val="00D06C97"/>
    <w:rsid w:val="00D07117"/>
    <w:rsid w:val="00D07881"/>
    <w:rsid w:val="00D10161"/>
    <w:rsid w:val="00D101BC"/>
    <w:rsid w:val="00D106AF"/>
    <w:rsid w:val="00D10A8A"/>
    <w:rsid w:val="00D10C04"/>
    <w:rsid w:val="00D11383"/>
    <w:rsid w:val="00D11C36"/>
    <w:rsid w:val="00D12058"/>
    <w:rsid w:val="00D121CB"/>
    <w:rsid w:val="00D12398"/>
    <w:rsid w:val="00D127E4"/>
    <w:rsid w:val="00D12C9E"/>
    <w:rsid w:val="00D13495"/>
    <w:rsid w:val="00D135E4"/>
    <w:rsid w:val="00D13610"/>
    <w:rsid w:val="00D1389D"/>
    <w:rsid w:val="00D14038"/>
    <w:rsid w:val="00D14E96"/>
    <w:rsid w:val="00D1546C"/>
    <w:rsid w:val="00D15893"/>
    <w:rsid w:val="00D1629C"/>
    <w:rsid w:val="00D168E1"/>
    <w:rsid w:val="00D169AE"/>
    <w:rsid w:val="00D16DA7"/>
    <w:rsid w:val="00D1742C"/>
    <w:rsid w:val="00D20421"/>
    <w:rsid w:val="00D2074B"/>
    <w:rsid w:val="00D20769"/>
    <w:rsid w:val="00D2079C"/>
    <w:rsid w:val="00D20CFD"/>
    <w:rsid w:val="00D2196A"/>
    <w:rsid w:val="00D21D7D"/>
    <w:rsid w:val="00D223E2"/>
    <w:rsid w:val="00D224CA"/>
    <w:rsid w:val="00D2311D"/>
    <w:rsid w:val="00D231F7"/>
    <w:rsid w:val="00D232F8"/>
    <w:rsid w:val="00D237E6"/>
    <w:rsid w:val="00D23D31"/>
    <w:rsid w:val="00D249B1"/>
    <w:rsid w:val="00D24ADF"/>
    <w:rsid w:val="00D24E7F"/>
    <w:rsid w:val="00D25A5F"/>
    <w:rsid w:val="00D25E81"/>
    <w:rsid w:val="00D25E95"/>
    <w:rsid w:val="00D267F3"/>
    <w:rsid w:val="00D269F5"/>
    <w:rsid w:val="00D26B4F"/>
    <w:rsid w:val="00D271D1"/>
    <w:rsid w:val="00D2770D"/>
    <w:rsid w:val="00D277B8"/>
    <w:rsid w:val="00D3078E"/>
    <w:rsid w:val="00D30A51"/>
    <w:rsid w:val="00D30B4A"/>
    <w:rsid w:val="00D3159A"/>
    <w:rsid w:val="00D31FA7"/>
    <w:rsid w:val="00D3269D"/>
    <w:rsid w:val="00D32722"/>
    <w:rsid w:val="00D348D8"/>
    <w:rsid w:val="00D35532"/>
    <w:rsid w:val="00D35989"/>
    <w:rsid w:val="00D35EFC"/>
    <w:rsid w:val="00D36699"/>
    <w:rsid w:val="00D366AC"/>
    <w:rsid w:val="00D36A13"/>
    <w:rsid w:val="00D3700C"/>
    <w:rsid w:val="00D376A3"/>
    <w:rsid w:val="00D3791B"/>
    <w:rsid w:val="00D40299"/>
    <w:rsid w:val="00D41642"/>
    <w:rsid w:val="00D41999"/>
    <w:rsid w:val="00D438E9"/>
    <w:rsid w:val="00D43A62"/>
    <w:rsid w:val="00D43FEF"/>
    <w:rsid w:val="00D4433A"/>
    <w:rsid w:val="00D4451B"/>
    <w:rsid w:val="00D44563"/>
    <w:rsid w:val="00D451EC"/>
    <w:rsid w:val="00D46ABD"/>
    <w:rsid w:val="00D47158"/>
    <w:rsid w:val="00D47989"/>
    <w:rsid w:val="00D50D35"/>
    <w:rsid w:val="00D51106"/>
    <w:rsid w:val="00D513F9"/>
    <w:rsid w:val="00D51AE0"/>
    <w:rsid w:val="00D51EF1"/>
    <w:rsid w:val="00D52BD6"/>
    <w:rsid w:val="00D52D6E"/>
    <w:rsid w:val="00D52F0C"/>
    <w:rsid w:val="00D52F6C"/>
    <w:rsid w:val="00D5357C"/>
    <w:rsid w:val="00D545DE"/>
    <w:rsid w:val="00D554D2"/>
    <w:rsid w:val="00D56210"/>
    <w:rsid w:val="00D57397"/>
    <w:rsid w:val="00D5754A"/>
    <w:rsid w:val="00D57632"/>
    <w:rsid w:val="00D577F2"/>
    <w:rsid w:val="00D57DE2"/>
    <w:rsid w:val="00D600D2"/>
    <w:rsid w:val="00D6056B"/>
    <w:rsid w:val="00D60D34"/>
    <w:rsid w:val="00D617E7"/>
    <w:rsid w:val="00D618D0"/>
    <w:rsid w:val="00D625F3"/>
    <w:rsid w:val="00D63343"/>
    <w:rsid w:val="00D64052"/>
    <w:rsid w:val="00D64429"/>
    <w:rsid w:val="00D64559"/>
    <w:rsid w:val="00D64CE9"/>
    <w:rsid w:val="00D6509C"/>
    <w:rsid w:val="00D6530C"/>
    <w:rsid w:val="00D65FA8"/>
    <w:rsid w:val="00D66E8C"/>
    <w:rsid w:val="00D67230"/>
    <w:rsid w:val="00D67888"/>
    <w:rsid w:val="00D7048C"/>
    <w:rsid w:val="00D70C56"/>
    <w:rsid w:val="00D70D6A"/>
    <w:rsid w:val="00D70E91"/>
    <w:rsid w:val="00D70F85"/>
    <w:rsid w:val="00D711F8"/>
    <w:rsid w:val="00D724F1"/>
    <w:rsid w:val="00D72612"/>
    <w:rsid w:val="00D72966"/>
    <w:rsid w:val="00D72AFD"/>
    <w:rsid w:val="00D73D09"/>
    <w:rsid w:val="00D74AFB"/>
    <w:rsid w:val="00D74B69"/>
    <w:rsid w:val="00D74D43"/>
    <w:rsid w:val="00D75783"/>
    <w:rsid w:val="00D75EFE"/>
    <w:rsid w:val="00D75F46"/>
    <w:rsid w:val="00D7612A"/>
    <w:rsid w:val="00D7648C"/>
    <w:rsid w:val="00D76E31"/>
    <w:rsid w:val="00D76FFB"/>
    <w:rsid w:val="00D772B6"/>
    <w:rsid w:val="00D80666"/>
    <w:rsid w:val="00D80945"/>
    <w:rsid w:val="00D8094D"/>
    <w:rsid w:val="00D811E5"/>
    <w:rsid w:val="00D81A1A"/>
    <w:rsid w:val="00D81BDB"/>
    <w:rsid w:val="00D81CAB"/>
    <w:rsid w:val="00D81ECE"/>
    <w:rsid w:val="00D82132"/>
    <w:rsid w:val="00D822C1"/>
    <w:rsid w:val="00D8241F"/>
    <w:rsid w:val="00D827CB"/>
    <w:rsid w:val="00D830E1"/>
    <w:rsid w:val="00D83482"/>
    <w:rsid w:val="00D8356D"/>
    <w:rsid w:val="00D83741"/>
    <w:rsid w:val="00D83991"/>
    <w:rsid w:val="00D841C2"/>
    <w:rsid w:val="00D847CD"/>
    <w:rsid w:val="00D84CEC"/>
    <w:rsid w:val="00D84E17"/>
    <w:rsid w:val="00D85151"/>
    <w:rsid w:val="00D864E9"/>
    <w:rsid w:val="00D90925"/>
    <w:rsid w:val="00D9242A"/>
    <w:rsid w:val="00D927E9"/>
    <w:rsid w:val="00D92963"/>
    <w:rsid w:val="00D936B6"/>
    <w:rsid w:val="00D93B36"/>
    <w:rsid w:val="00D94455"/>
    <w:rsid w:val="00D94596"/>
    <w:rsid w:val="00D94B20"/>
    <w:rsid w:val="00D94DA1"/>
    <w:rsid w:val="00D954E1"/>
    <w:rsid w:val="00D95DDE"/>
    <w:rsid w:val="00D9605A"/>
    <w:rsid w:val="00D9605E"/>
    <w:rsid w:val="00D96111"/>
    <w:rsid w:val="00D962AC"/>
    <w:rsid w:val="00D962DC"/>
    <w:rsid w:val="00D97841"/>
    <w:rsid w:val="00DA0639"/>
    <w:rsid w:val="00DA0F82"/>
    <w:rsid w:val="00DA16A1"/>
    <w:rsid w:val="00DA17BF"/>
    <w:rsid w:val="00DA1CCE"/>
    <w:rsid w:val="00DA1DD4"/>
    <w:rsid w:val="00DA224F"/>
    <w:rsid w:val="00DA2287"/>
    <w:rsid w:val="00DA23D1"/>
    <w:rsid w:val="00DA2F80"/>
    <w:rsid w:val="00DA33AB"/>
    <w:rsid w:val="00DA368C"/>
    <w:rsid w:val="00DA3727"/>
    <w:rsid w:val="00DA39D5"/>
    <w:rsid w:val="00DA3A79"/>
    <w:rsid w:val="00DA3B88"/>
    <w:rsid w:val="00DA3CE8"/>
    <w:rsid w:val="00DA3E4A"/>
    <w:rsid w:val="00DA43C7"/>
    <w:rsid w:val="00DA4745"/>
    <w:rsid w:val="00DA48D5"/>
    <w:rsid w:val="00DA5123"/>
    <w:rsid w:val="00DA53BA"/>
    <w:rsid w:val="00DA6160"/>
    <w:rsid w:val="00DA6DFE"/>
    <w:rsid w:val="00DA6E3D"/>
    <w:rsid w:val="00DB05B8"/>
    <w:rsid w:val="00DB0712"/>
    <w:rsid w:val="00DB15E3"/>
    <w:rsid w:val="00DB1D0F"/>
    <w:rsid w:val="00DB1DEE"/>
    <w:rsid w:val="00DB1EFF"/>
    <w:rsid w:val="00DB20A6"/>
    <w:rsid w:val="00DB2524"/>
    <w:rsid w:val="00DB3339"/>
    <w:rsid w:val="00DB3BB3"/>
    <w:rsid w:val="00DB3C73"/>
    <w:rsid w:val="00DB4BFF"/>
    <w:rsid w:val="00DB4C5B"/>
    <w:rsid w:val="00DB4CE6"/>
    <w:rsid w:val="00DB63E2"/>
    <w:rsid w:val="00DB683C"/>
    <w:rsid w:val="00DB748C"/>
    <w:rsid w:val="00DC0863"/>
    <w:rsid w:val="00DC0B8B"/>
    <w:rsid w:val="00DC0BD9"/>
    <w:rsid w:val="00DC1DB9"/>
    <w:rsid w:val="00DC1FB5"/>
    <w:rsid w:val="00DC2607"/>
    <w:rsid w:val="00DC2A66"/>
    <w:rsid w:val="00DC3969"/>
    <w:rsid w:val="00DC3F73"/>
    <w:rsid w:val="00DC3FA6"/>
    <w:rsid w:val="00DC41C7"/>
    <w:rsid w:val="00DC49A1"/>
    <w:rsid w:val="00DC5350"/>
    <w:rsid w:val="00DC5C29"/>
    <w:rsid w:val="00DC5E9E"/>
    <w:rsid w:val="00DC6BC0"/>
    <w:rsid w:val="00DC6F03"/>
    <w:rsid w:val="00DC714A"/>
    <w:rsid w:val="00DC77FB"/>
    <w:rsid w:val="00DC781D"/>
    <w:rsid w:val="00DC7A37"/>
    <w:rsid w:val="00DD0065"/>
    <w:rsid w:val="00DD0C95"/>
    <w:rsid w:val="00DD1A7A"/>
    <w:rsid w:val="00DD2F85"/>
    <w:rsid w:val="00DD2FE8"/>
    <w:rsid w:val="00DD3118"/>
    <w:rsid w:val="00DD3B96"/>
    <w:rsid w:val="00DD4BDF"/>
    <w:rsid w:val="00DD5486"/>
    <w:rsid w:val="00DD6083"/>
    <w:rsid w:val="00DD7036"/>
    <w:rsid w:val="00DD7C19"/>
    <w:rsid w:val="00DD7C3D"/>
    <w:rsid w:val="00DE0395"/>
    <w:rsid w:val="00DE141B"/>
    <w:rsid w:val="00DE1A37"/>
    <w:rsid w:val="00DE1BAF"/>
    <w:rsid w:val="00DE2616"/>
    <w:rsid w:val="00DE2E8C"/>
    <w:rsid w:val="00DE2F5B"/>
    <w:rsid w:val="00DE3B21"/>
    <w:rsid w:val="00DE49B1"/>
    <w:rsid w:val="00DE51D8"/>
    <w:rsid w:val="00DE55E5"/>
    <w:rsid w:val="00DE5919"/>
    <w:rsid w:val="00DE5FC1"/>
    <w:rsid w:val="00DE6200"/>
    <w:rsid w:val="00DE71D4"/>
    <w:rsid w:val="00DE76F0"/>
    <w:rsid w:val="00DE7708"/>
    <w:rsid w:val="00DE7A5F"/>
    <w:rsid w:val="00DE7D72"/>
    <w:rsid w:val="00DF0430"/>
    <w:rsid w:val="00DF07E8"/>
    <w:rsid w:val="00DF0842"/>
    <w:rsid w:val="00DF238C"/>
    <w:rsid w:val="00DF25E9"/>
    <w:rsid w:val="00DF3BBF"/>
    <w:rsid w:val="00DF4276"/>
    <w:rsid w:val="00DF456F"/>
    <w:rsid w:val="00DF5315"/>
    <w:rsid w:val="00DF53C9"/>
    <w:rsid w:val="00DF5737"/>
    <w:rsid w:val="00DF5B57"/>
    <w:rsid w:val="00DF62B5"/>
    <w:rsid w:val="00DF639F"/>
    <w:rsid w:val="00DF699C"/>
    <w:rsid w:val="00DF6DC4"/>
    <w:rsid w:val="00DF7286"/>
    <w:rsid w:val="00DF748C"/>
    <w:rsid w:val="00DF79D6"/>
    <w:rsid w:val="00E00489"/>
    <w:rsid w:val="00E016AE"/>
    <w:rsid w:val="00E016B8"/>
    <w:rsid w:val="00E01E5B"/>
    <w:rsid w:val="00E01E60"/>
    <w:rsid w:val="00E02AA4"/>
    <w:rsid w:val="00E032F1"/>
    <w:rsid w:val="00E036DD"/>
    <w:rsid w:val="00E03EF4"/>
    <w:rsid w:val="00E04C1C"/>
    <w:rsid w:val="00E05C61"/>
    <w:rsid w:val="00E064F0"/>
    <w:rsid w:val="00E068CF"/>
    <w:rsid w:val="00E072A0"/>
    <w:rsid w:val="00E07BE6"/>
    <w:rsid w:val="00E10637"/>
    <w:rsid w:val="00E10698"/>
    <w:rsid w:val="00E108A9"/>
    <w:rsid w:val="00E1090D"/>
    <w:rsid w:val="00E110E4"/>
    <w:rsid w:val="00E1126B"/>
    <w:rsid w:val="00E11875"/>
    <w:rsid w:val="00E119B1"/>
    <w:rsid w:val="00E12CAC"/>
    <w:rsid w:val="00E13097"/>
    <w:rsid w:val="00E140C5"/>
    <w:rsid w:val="00E143C9"/>
    <w:rsid w:val="00E15307"/>
    <w:rsid w:val="00E15AA2"/>
    <w:rsid w:val="00E15C57"/>
    <w:rsid w:val="00E15C89"/>
    <w:rsid w:val="00E16956"/>
    <w:rsid w:val="00E16A4A"/>
    <w:rsid w:val="00E178CC"/>
    <w:rsid w:val="00E17A7E"/>
    <w:rsid w:val="00E17C89"/>
    <w:rsid w:val="00E20076"/>
    <w:rsid w:val="00E2093B"/>
    <w:rsid w:val="00E20A10"/>
    <w:rsid w:val="00E20C40"/>
    <w:rsid w:val="00E20E30"/>
    <w:rsid w:val="00E2101A"/>
    <w:rsid w:val="00E2141D"/>
    <w:rsid w:val="00E21702"/>
    <w:rsid w:val="00E2170D"/>
    <w:rsid w:val="00E21831"/>
    <w:rsid w:val="00E21F55"/>
    <w:rsid w:val="00E22273"/>
    <w:rsid w:val="00E22895"/>
    <w:rsid w:val="00E23C94"/>
    <w:rsid w:val="00E23D39"/>
    <w:rsid w:val="00E243A7"/>
    <w:rsid w:val="00E24B12"/>
    <w:rsid w:val="00E24E12"/>
    <w:rsid w:val="00E2610B"/>
    <w:rsid w:val="00E26261"/>
    <w:rsid w:val="00E268A4"/>
    <w:rsid w:val="00E26B11"/>
    <w:rsid w:val="00E26C18"/>
    <w:rsid w:val="00E27841"/>
    <w:rsid w:val="00E27952"/>
    <w:rsid w:val="00E27A13"/>
    <w:rsid w:val="00E27D4A"/>
    <w:rsid w:val="00E30352"/>
    <w:rsid w:val="00E30751"/>
    <w:rsid w:val="00E30951"/>
    <w:rsid w:val="00E312A8"/>
    <w:rsid w:val="00E31AA7"/>
    <w:rsid w:val="00E3306B"/>
    <w:rsid w:val="00E337AA"/>
    <w:rsid w:val="00E3389C"/>
    <w:rsid w:val="00E33EC1"/>
    <w:rsid w:val="00E34441"/>
    <w:rsid w:val="00E34757"/>
    <w:rsid w:val="00E34CEB"/>
    <w:rsid w:val="00E35F8B"/>
    <w:rsid w:val="00E37050"/>
    <w:rsid w:val="00E371A5"/>
    <w:rsid w:val="00E37AC9"/>
    <w:rsid w:val="00E37F19"/>
    <w:rsid w:val="00E4002C"/>
    <w:rsid w:val="00E40DE3"/>
    <w:rsid w:val="00E4135F"/>
    <w:rsid w:val="00E413B1"/>
    <w:rsid w:val="00E41433"/>
    <w:rsid w:val="00E41895"/>
    <w:rsid w:val="00E41DC9"/>
    <w:rsid w:val="00E4266D"/>
    <w:rsid w:val="00E4320D"/>
    <w:rsid w:val="00E4344A"/>
    <w:rsid w:val="00E442AF"/>
    <w:rsid w:val="00E45287"/>
    <w:rsid w:val="00E45949"/>
    <w:rsid w:val="00E45C20"/>
    <w:rsid w:val="00E46516"/>
    <w:rsid w:val="00E46C0D"/>
    <w:rsid w:val="00E470FF"/>
    <w:rsid w:val="00E4762A"/>
    <w:rsid w:val="00E478AC"/>
    <w:rsid w:val="00E47B72"/>
    <w:rsid w:val="00E50157"/>
    <w:rsid w:val="00E5017E"/>
    <w:rsid w:val="00E50283"/>
    <w:rsid w:val="00E5053F"/>
    <w:rsid w:val="00E51293"/>
    <w:rsid w:val="00E51A69"/>
    <w:rsid w:val="00E52213"/>
    <w:rsid w:val="00E52D63"/>
    <w:rsid w:val="00E52DFC"/>
    <w:rsid w:val="00E53053"/>
    <w:rsid w:val="00E5305D"/>
    <w:rsid w:val="00E530DC"/>
    <w:rsid w:val="00E5387D"/>
    <w:rsid w:val="00E53B3B"/>
    <w:rsid w:val="00E54A77"/>
    <w:rsid w:val="00E54B4E"/>
    <w:rsid w:val="00E54F36"/>
    <w:rsid w:val="00E551BD"/>
    <w:rsid w:val="00E55246"/>
    <w:rsid w:val="00E5573B"/>
    <w:rsid w:val="00E558E5"/>
    <w:rsid w:val="00E56580"/>
    <w:rsid w:val="00E57826"/>
    <w:rsid w:val="00E608A0"/>
    <w:rsid w:val="00E6130F"/>
    <w:rsid w:val="00E618AE"/>
    <w:rsid w:val="00E626C4"/>
    <w:rsid w:val="00E62706"/>
    <w:rsid w:val="00E62B4B"/>
    <w:rsid w:val="00E62D9D"/>
    <w:rsid w:val="00E6306F"/>
    <w:rsid w:val="00E63F51"/>
    <w:rsid w:val="00E641EA"/>
    <w:rsid w:val="00E642DB"/>
    <w:rsid w:val="00E6462A"/>
    <w:rsid w:val="00E64D04"/>
    <w:rsid w:val="00E64D7A"/>
    <w:rsid w:val="00E65391"/>
    <w:rsid w:val="00E65A64"/>
    <w:rsid w:val="00E6629F"/>
    <w:rsid w:val="00E6681A"/>
    <w:rsid w:val="00E66FFA"/>
    <w:rsid w:val="00E67290"/>
    <w:rsid w:val="00E7095F"/>
    <w:rsid w:val="00E720C8"/>
    <w:rsid w:val="00E721CF"/>
    <w:rsid w:val="00E72990"/>
    <w:rsid w:val="00E72F64"/>
    <w:rsid w:val="00E7357B"/>
    <w:rsid w:val="00E73601"/>
    <w:rsid w:val="00E74A8E"/>
    <w:rsid w:val="00E74C0E"/>
    <w:rsid w:val="00E752B1"/>
    <w:rsid w:val="00E753D0"/>
    <w:rsid w:val="00E756C0"/>
    <w:rsid w:val="00E76271"/>
    <w:rsid w:val="00E77017"/>
    <w:rsid w:val="00E77340"/>
    <w:rsid w:val="00E774C0"/>
    <w:rsid w:val="00E77E6B"/>
    <w:rsid w:val="00E77F42"/>
    <w:rsid w:val="00E80B6F"/>
    <w:rsid w:val="00E80DCD"/>
    <w:rsid w:val="00E82BD6"/>
    <w:rsid w:val="00E82C36"/>
    <w:rsid w:val="00E82D33"/>
    <w:rsid w:val="00E8326E"/>
    <w:rsid w:val="00E842FC"/>
    <w:rsid w:val="00E84503"/>
    <w:rsid w:val="00E84A8B"/>
    <w:rsid w:val="00E84F23"/>
    <w:rsid w:val="00E85050"/>
    <w:rsid w:val="00E85572"/>
    <w:rsid w:val="00E85705"/>
    <w:rsid w:val="00E8605E"/>
    <w:rsid w:val="00E86253"/>
    <w:rsid w:val="00E86259"/>
    <w:rsid w:val="00E86F52"/>
    <w:rsid w:val="00E86FB7"/>
    <w:rsid w:val="00E871FD"/>
    <w:rsid w:val="00E87AAA"/>
    <w:rsid w:val="00E87DAF"/>
    <w:rsid w:val="00E87E6F"/>
    <w:rsid w:val="00E87FF1"/>
    <w:rsid w:val="00E9036F"/>
    <w:rsid w:val="00E9066B"/>
    <w:rsid w:val="00E92485"/>
    <w:rsid w:val="00E928D6"/>
    <w:rsid w:val="00E932A8"/>
    <w:rsid w:val="00E9357C"/>
    <w:rsid w:val="00E93971"/>
    <w:rsid w:val="00E940D7"/>
    <w:rsid w:val="00E94884"/>
    <w:rsid w:val="00E94DCD"/>
    <w:rsid w:val="00E953C1"/>
    <w:rsid w:val="00E955E4"/>
    <w:rsid w:val="00E9594A"/>
    <w:rsid w:val="00E965CB"/>
    <w:rsid w:val="00E97C03"/>
    <w:rsid w:val="00E97CD5"/>
    <w:rsid w:val="00EA019D"/>
    <w:rsid w:val="00EA0523"/>
    <w:rsid w:val="00EA0BAB"/>
    <w:rsid w:val="00EA0EE9"/>
    <w:rsid w:val="00EA123F"/>
    <w:rsid w:val="00EA1430"/>
    <w:rsid w:val="00EA17D1"/>
    <w:rsid w:val="00EA2076"/>
    <w:rsid w:val="00EA2652"/>
    <w:rsid w:val="00EA2680"/>
    <w:rsid w:val="00EA2BBC"/>
    <w:rsid w:val="00EA32CD"/>
    <w:rsid w:val="00EA4769"/>
    <w:rsid w:val="00EA4A04"/>
    <w:rsid w:val="00EA4D29"/>
    <w:rsid w:val="00EA559A"/>
    <w:rsid w:val="00EA602C"/>
    <w:rsid w:val="00EA71D2"/>
    <w:rsid w:val="00EA7644"/>
    <w:rsid w:val="00EA7C9B"/>
    <w:rsid w:val="00EA7ECB"/>
    <w:rsid w:val="00EB01F4"/>
    <w:rsid w:val="00EB08D2"/>
    <w:rsid w:val="00EB179B"/>
    <w:rsid w:val="00EB199F"/>
    <w:rsid w:val="00EB1F6F"/>
    <w:rsid w:val="00EB2200"/>
    <w:rsid w:val="00EB376D"/>
    <w:rsid w:val="00EB393C"/>
    <w:rsid w:val="00EB4636"/>
    <w:rsid w:val="00EB489A"/>
    <w:rsid w:val="00EB4BB7"/>
    <w:rsid w:val="00EB5690"/>
    <w:rsid w:val="00EB5B0C"/>
    <w:rsid w:val="00EB5EE2"/>
    <w:rsid w:val="00EB6295"/>
    <w:rsid w:val="00EB746A"/>
    <w:rsid w:val="00EB797A"/>
    <w:rsid w:val="00EC07A2"/>
    <w:rsid w:val="00EC0DE7"/>
    <w:rsid w:val="00EC1195"/>
    <w:rsid w:val="00EC12D3"/>
    <w:rsid w:val="00EC1345"/>
    <w:rsid w:val="00EC15BF"/>
    <w:rsid w:val="00EC190C"/>
    <w:rsid w:val="00EC1FDA"/>
    <w:rsid w:val="00EC2079"/>
    <w:rsid w:val="00EC26B7"/>
    <w:rsid w:val="00EC2BBE"/>
    <w:rsid w:val="00EC2EE1"/>
    <w:rsid w:val="00EC47CB"/>
    <w:rsid w:val="00EC4DF0"/>
    <w:rsid w:val="00EC526E"/>
    <w:rsid w:val="00EC5D52"/>
    <w:rsid w:val="00EC5EDE"/>
    <w:rsid w:val="00EC6117"/>
    <w:rsid w:val="00EC6445"/>
    <w:rsid w:val="00EC68D4"/>
    <w:rsid w:val="00EC70E2"/>
    <w:rsid w:val="00EC79C7"/>
    <w:rsid w:val="00EC79E2"/>
    <w:rsid w:val="00ED14E3"/>
    <w:rsid w:val="00ED196D"/>
    <w:rsid w:val="00ED19B8"/>
    <w:rsid w:val="00ED1BC9"/>
    <w:rsid w:val="00ED1E83"/>
    <w:rsid w:val="00ED28F3"/>
    <w:rsid w:val="00ED29A8"/>
    <w:rsid w:val="00ED2F98"/>
    <w:rsid w:val="00ED4D06"/>
    <w:rsid w:val="00ED5A07"/>
    <w:rsid w:val="00ED6440"/>
    <w:rsid w:val="00ED6473"/>
    <w:rsid w:val="00ED6B41"/>
    <w:rsid w:val="00ED75BB"/>
    <w:rsid w:val="00EE03A5"/>
    <w:rsid w:val="00EE0A9F"/>
    <w:rsid w:val="00EE1431"/>
    <w:rsid w:val="00EE1645"/>
    <w:rsid w:val="00EE19FA"/>
    <w:rsid w:val="00EE2073"/>
    <w:rsid w:val="00EE221E"/>
    <w:rsid w:val="00EE2E12"/>
    <w:rsid w:val="00EE4248"/>
    <w:rsid w:val="00EE6156"/>
    <w:rsid w:val="00EE62AD"/>
    <w:rsid w:val="00EE62F4"/>
    <w:rsid w:val="00EE6A75"/>
    <w:rsid w:val="00EE6B24"/>
    <w:rsid w:val="00EE709C"/>
    <w:rsid w:val="00EE7112"/>
    <w:rsid w:val="00EE720C"/>
    <w:rsid w:val="00EE78BC"/>
    <w:rsid w:val="00EE7DAE"/>
    <w:rsid w:val="00EF0004"/>
    <w:rsid w:val="00EF13C8"/>
    <w:rsid w:val="00EF19FF"/>
    <w:rsid w:val="00EF2238"/>
    <w:rsid w:val="00EF243E"/>
    <w:rsid w:val="00EF346D"/>
    <w:rsid w:val="00EF351E"/>
    <w:rsid w:val="00EF36FD"/>
    <w:rsid w:val="00EF4986"/>
    <w:rsid w:val="00EF515F"/>
    <w:rsid w:val="00EF53EB"/>
    <w:rsid w:val="00EF55F4"/>
    <w:rsid w:val="00EF59C5"/>
    <w:rsid w:val="00EF6574"/>
    <w:rsid w:val="00EF6B02"/>
    <w:rsid w:val="00EF6B90"/>
    <w:rsid w:val="00EF795E"/>
    <w:rsid w:val="00F00535"/>
    <w:rsid w:val="00F00F38"/>
    <w:rsid w:val="00F00F9B"/>
    <w:rsid w:val="00F013C2"/>
    <w:rsid w:val="00F01666"/>
    <w:rsid w:val="00F029AE"/>
    <w:rsid w:val="00F02A60"/>
    <w:rsid w:val="00F02F8B"/>
    <w:rsid w:val="00F03675"/>
    <w:rsid w:val="00F03A0E"/>
    <w:rsid w:val="00F03C7E"/>
    <w:rsid w:val="00F0587E"/>
    <w:rsid w:val="00F05907"/>
    <w:rsid w:val="00F06B50"/>
    <w:rsid w:val="00F079E3"/>
    <w:rsid w:val="00F105BE"/>
    <w:rsid w:val="00F1085E"/>
    <w:rsid w:val="00F108E1"/>
    <w:rsid w:val="00F10E7E"/>
    <w:rsid w:val="00F11B24"/>
    <w:rsid w:val="00F127EA"/>
    <w:rsid w:val="00F12B55"/>
    <w:rsid w:val="00F12F80"/>
    <w:rsid w:val="00F13175"/>
    <w:rsid w:val="00F13DD0"/>
    <w:rsid w:val="00F1419D"/>
    <w:rsid w:val="00F144C6"/>
    <w:rsid w:val="00F146FA"/>
    <w:rsid w:val="00F14F76"/>
    <w:rsid w:val="00F15078"/>
    <w:rsid w:val="00F1524F"/>
    <w:rsid w:val="00F152F2"/>
    <w:rsid w:val="00F15358"/>
    <w:rsid w:val="00F1546C"/>
    <w:rsid w:val="00F1554E"/>
    <w:rsid w:val="00F15E91"/>
    <w:rsid w:val="00F16B55"/>
    <w:rsid w:val="00F16D71"/>
    <w:rsid w:val="00F17172"/>
    <w:rsid w:val="00F174D2"/>
    <w:rsid w:val="00F17678"/>
    <w:rsid w:val="00F1775D"/>
    <w:rsid w:val="00F177C8"/>
    <w:rsid w:val="00F17C4B"/>
    <w:rsid w:val="00F20A88"/>
    <w:rsid w:val="00F20FD9"/>
    <w:rsid w:val="00F21016"/>
    <w:rsid w:val="00F21826"/>
    <w:rsid w:val="00F2207C"/>
    <w:rsid w:val="00F22757"/>
    <w:rsid w:val="00F22D06"/>
    <w:rsid w:val="00F23DF9"/>
    <w:rsid w:val="00F24086"/>
    <w:rsid w:val="00F2442D"/>
    <w:rsid w:val="00F250C5"/>
    <w:rsid w:val="00F2532C"/>
    <w:rsid w:val="00F254DD"/>
    <w:rsid w:val="00F25650"/>
    <w:rsid w:val="00F25711"/>
    <w:rsid w:val="00F25A7E"/>
    <w:rsid w:val="00F25AB4"/>
    <w:rsid w:val="00F25CD8"/>
    <w:rsid w:val="00F25E0D"/>
    <w:rsid w:val="00F2626E"/>
    <w:rsid w:val="00F26369"/>
    <w:rsid w:val="00F26876"/>
    <w:rsid w:val="00F273FB"/>
    <w:rsid w:val="00F27C5C"/>
    <w:rsid w:val="00F300A9"/>
    <w:rsid w:val="00F306E4"/>
    <w:rsid w:val="00F30933"/>
    <w:rsid w:val="00F310E0"/>
    <w:rsid w:val="00F314F3"/>
    <w:rsid w:val="00F316A6"/>
    <w:rsid w:val="00F318ED"/>
    <w:rsid w:val="00F32043"/>
    <w:rsid w:val="00F32EEF"/>
    <w:rsid w:val="00F3379F"/>
    <w:rsid w:val="00F3408F"/>
    <w:rsid w:val="00F3462D"/>
    <w:rsid w:val="00F34D71"/>
    <w:rsid w:val="00F355D8"/>
    <w:rsid w:val="00F3573E"/>
    <w:rsid w:val="00F35772"/>
    <w:rsid w:val="00F35885"/>
    <w:rsid w:val="00F359E1"/>
    <w:rsid w:val="00F35C97"/>
    <w:rsid w:val="00F35D74"/>
    <w:rsid w:val="00F36281"/>
    <w:rsid w:val="00F36416"/>
    <w:rsid w:val="00F36866"/>
    <w:rsid w:val="00F3732C"/>
    <w:rsid w:val="00F374AF"/>
    <w:rsid w:val="00F37565"/>
    <w:rsid w:val="00F4048B"/>
    <w:rsid w:val="00F408ED"/>
    <w:rsid w:val="00F40AD8"/>
    <w:rsid w:val="00F40DD6"/>
    <w:rsid w:val="00F41C65"/>
    <w:rsid w:val="00F4306A"/>
    <w:rsid w:val="00F43A9F"/>
    <w:rsid w:val="00F43AB8"/>
    <w:rsid w:val="00F43DA7"/>
    <w:rsid w:val="00F452AD"/>
    <w:rsid w:val="00F459AE"/>
    <w:rsid w:val="00F46111"/>
    <w:rsid w:val="00F466CB"/>
    <w:rsid w:val="00F469BB"/>
    <w:rsid w:val="00F46A1E"/>
    <w:rsid w:val="00F46A9F"/>
    <w:rsid w:val="00F46DEF"/>
    <w:rsid w:val="00F47CBE"/>
    <w:rsid w:val="00F500E6"/>
    <w:rsid w:val="00F50605"/>
    <w:rsid w:val="00F50842"/>
    <w:rsid w:val="00F50AB2"/>
    <w:rsid w:val="00F51517"/>
    <w:rsid w:val="00F517E1"/>
    <w:rsid w:val="00F51A59"/>
    <w:rsid w:val="00F51B3A"/>
    <w:rsid w:val="00F5257A"/>
    <w:rsid w:val="00F528DF"/>
    <w:rsid w:val="00F52C3C"/>
    <w:rsid w:val="00F532DB"/>
    <w:rsid w:val="00F534AC"/>
    <w:rsid w:val="00F53754"/>
    <w:rsid w:val="00F53FE5"/>
    <w:rsid w:val="00F54B71"/>
    <w:rsid w:val="00F5519D"/>
    <w:rsid w:val="00F5557E"/>
    <w:rsid w:val="00F55C5E"/>
    <w:rsid w:val="00F55CB7"/>
    <w:rsid w:val="00F55E7D"/>
    <w:rsid w:val="00F56956"/>
    <w:rsid w:val="00F56CB3"/>
    <w:rsid w:val="00F57094"/>
    <w:rsid w:val="00F57643"/>
    <w:rsid w:val="00F577F8"/>
    <w:rsid w:val="00F57B14"/>
    <w:rsid w:val="00F57B61"/>
    <w:rsid w:val="00F60320"/>
    <w:rsid w:val="00F603F7"/>
    <w:rsid w:val="00F607C1"/>
    <w:rsid w:val="00F60A2A"/>
    <w:rsid w:val="00F60A94"/>
    <w:rsid w:val="00F61273"/>
    <w:rsid w:val="00F612AB"/>
    <w:rsid w:val="00F612F3"/>
    <w:rsid w:val="00F61502"/>
    <w:rsid w:val="00F6162D"/>
    <w:rsid w:val="00F62BA0"/>
    <w:rsid w:val="00F63595"/>
    <w:rsid w:val="00F635E2"/>
    <w:rsid w:val="00F63939"/>
    <w:rsid w:val="00F639F9"/>
    <w:rsid w:val="00F63ACF"/>
    <w:rsid w:val="00F64037"/>
    <w:rsid w:val="00F64271"/>
    <w:rsid w:val="00F64CD6"/>
    <w:rsid w:val="00F64D4B"/>
    <w:rsid w:val="00F65582"/>
    <w:rsid w:val="00F65962"/>
    <w:rsid w:val="00F65FFD"/>
    <w:rsid w:val="00F660B6"/>
    <w:rsid w:val="00F66B5B"/>
    <w:rsid w:val="00F670F0"/>
    <w:rsid w:val="00F676D9"/>
    <w:rsid w:val="00F67A91"/>
    <w:rsid w:val="00F70A8B"/>
    <w:rsid w:val="00F71C98"/>
    <w:rsid w:val="00F71E51"/>
    <w:rsid w:val="00F71EE7"/>
    <w:rsid w:val="00F71EFF"/>
    <w:rsid w:val="00F7275C"/>
    <w:rsid w:val="00F72839"/>
    <w:rsid w:val="00F72AAA"/>
    <w:rsid w:val="00F72F11"/>
    <w:rsid w:val="00F742B0"/>
    <w:rsid w:val="00F7438F"/>
    <w:rsid w:val="00F743E5"/>
    <w:rsid w:val="00F74CE1"/>
    <w:rsid w:val="00F754B6"/>
    <w:rsid w:val="00F75DB9"/>
    <w:rsid w:val="00F76815"/>
    <w:rsid w:val="00F76F67"/>
    <w:rsid w:val="00F778A1"/>
    <w:rsid w:val="00F77D43"/>
    <w:rsid w:val="00F80161"/>
    <w:rsid w:val="00F80ACF"/>
    <w:rsid w:val="00F80F66"/>
    <w:rsid w:val="00F817FA"/>
    <w:rsid w:val="00F81842"/>
    <w:rsid w:val="00F81B2F"/>
    <w:rsid w:val="00F81F79"/>
    <w:rsid w:val="00F821B6"/>
    <w:rsid w:val="00F8236F"/>
    <w:rsid w:val="00F82EB4"/>
    <w:rsid w:val="00F8376E"/>
    <w:rsid w:val="00F837FB"/>
    <w:rsid w:val="00F83F65"/>
    <w:rsid w:val="00F84400"/>
    <w:rsid w:val="00F84545"/>
    <w:rsid w:val="00F8467B"/>
    <w:rsid w:val="00F8486F"/>
    <w:rsid w:val="00F84E59"/>
    <w:rsid w:val="00F8547E"/>
    <w:rsid w:val="00F86E18"/>
    <w:rsid w:val="00F871CE"/>
    <w:rsid w:val="00F87C20"/>
    <w:rsid w:val="00F90E5E"/>
    <w:rsid w:val="00F91390"/>
    <w:rsid w:val="00F9179E"/>
    <w:rsid w:val="00F91D80"/>
    <w:rsid w:val="00F91F82"/>
    <w:rsid w:val="00F92916"/>
    <w:rsid w:val="00F940A0"/>
    <w:rsid w:val="00F9551E"/>
    <w:rsid w:val="00F95B1F"/>
    <w:rsid w:val="00F95B95"/>
    <w:rsid w:val="00F95F0A"/>
    <w:rsid w:val="00F970D2"/>
    <w:rsid w:val="00F97826"/>
    <w:rsid w:val="00F97B34"/>
    <w:rsid w:val="00F97FE2"/>
    <w:rsid w:val="00FA024A"/>
    <w:rsid w:val="00FA0A9F"/>
    <w:rsid w:val="00FA0E2E"/>
    <w:rsid w:val="00FA1DFE"/>
    <w:rsid w:val="00FA1F29"/>
    <w:rsid w:val="00FA2883"/>
    <w:rsid w:val="00FA2F13"/>
    <w:rsid w:val="00FA37EE"/>
    <w:rsid w:val="00FA3B78"/>
    <w:rsid w:val="00FA49F5"/>
    <w:rsid w:val="00FA4BD6"/>
    <w:rsid w:val="00FA4E5D"/>
    <w:rsid w:val="00FA51EE"/>
    <w:rsid w:val="00FA5901"/>
    <w:rsid w:val="00FA651B"/>
    <w:rsid w:val="00FA67CB"/>
    <w:rsid w:val="00FA7C68"/>
    <w:rsid w:val="00FB15A7"/>
    <w:rsid w:val="00FB16CE"/>
    <w:rsid w:val="00FB179A"/>
    <w:rsid w:val="00FB2148"/>
    <w:rsid w:val="00FB25B9"/>
    <w:rsid w:val="00FB294C"/>
    <w:rsid w:val="00FB2B1B"/>
    <w:rsid w:val="00FB2DC5"/>
    <w:rsid w:val="00FB3276"/>
    <w:rsid w:val="00FB3C87"/>
    <w:rsid w:val="00FB3FEF"/>
    <w:rsid w:val="00FB4791"/>
    <w:rsid w:val="00FB4AB4"/>
    <w:rsid w:val="00FB4FEC"/>
    <w:rsid w:val="00FB600F"/>
    <w:rsid w:val="00FB604F"/>
    <w:rsid w:val="00FB6573"/>
    <w:rsid w:val="00FB68AB"/>
    <w:rsid w:val="00FB68C3"/>
    <w:rsid w:val="00FB751B"/>
    <w:rsid w:val="00FB7B93"/>
    <w:rsid w:val="00FB7BF8"/>
    <w:rsid w:val="00FC0889"/>
    <w:rsid w:val="00FC09B8"/>
    <w:rsid w:val="00FC0BB4"/>
    <w:rsid w:val="00FC0CE4"/>
    <w:rsid w:val="00FC0D51"/>
    <w:rsid w:val="00FC0ED8"/>
    <w:rsid w:val="00FC133A"/>
    <w:rsid w:val="00FC15AE"/>
    <w:rsid w:val="00FC17C1"/>
    <w:rsid w:val="00FC1AB3"/>
    <w:rsid w:val="00FC230C"/>
    <w:rsid w:val="00FC2D5C"/>
    <w:rsid w:val="00FC3A79"/>
    <w:rsid w:val="00FC4010"/>
    <w:rsid w:val="00FC4233"/>
    <w:rsid w:val="00FC4743"/>
    <w:rsid w:val="00FC4A68"/>
    <w:rsid w:val="00FC5390"/>
    <w:rsid w:val="00FC548E"/>
    <w:rsid w:val="00FC5BE2"/>
    <w:rsid w:val="00FC5FC3"/>
    <w:rsid w:val="00FC6E89"/>
    <w:rsid w:val="00FC747B"/>
    <w:rsid w:val="00FC7674"/>
    <w:rsid w:val="00FD006A"/>
    <w:rsid w:val="00FD0960"/>
    <w:rsid w:val="00FD09B2"/>
    <w:rsid w:val="00FD18DA"/>
    <w:rsid w:val="00FD1C37"/>
    <w:rsid w:val="00FD2086"/>
    <w:rsid w:val="00FD21F7"/>
    <w:rsid w:val="00FD2341"/>
    <w:rsid w:val="00FD3175"/>
    <w:rsid w:val="00FD33A0"/>
    <w:rsid w:val="00FD3464"/>
    <w:rsid w:val="00FD382B"/>
    <w:rsid w:val="00FD3B7F"/>
    <w:rsid w:val="00FD4189"/>
    <w:rsid w:val="00FD42D7"/>
    <w:rsid w:val="00FD5583"/>
    <w:rsid w:val="00FE03EE"/>
    <w:rsid w:val="00FE1349"/>
    <w:rsid w:val="00FE15B5"/>
    <w:rsid w:val="00FE172B"/>
    <w:rsid w:val="00FE1827"/>
    <w:rsid w:val="00FE1C1D"/>
    <w:rsid w:val="00FE3FA1"/>
    <w:rsid w:val="00FE418C"/>
    <w:rsid w:val="00FE4362"/>
    <w:rsid w:val="00FE44BC"/>
    <w:rsid w:val="00FE4F39"/>
    <w:rsid w:val="00FE504A"/>
    <w:rsid w:val="00FE5518"/>
    <w:rsid w:val="00FE5581"/>
    <w:rsid w:val="00FE5A84"/>
    <w:rsid w:val="00FE5D1C"/>
    <w:rsid w:val="00FE6400"/>
    <w:rsid w:val="00FE69BE"/>
    <w:rsid w:val="00FE72D9"/>
    <w:rsid w:val="00FE733E"/>
    <w:rsid w:val="00FE795D"/>
    <w:rsid w:val="00FE7ABB"/>
    <w:rsid w:val="00FE7D8E"/>
    <w:rsid w:val="00FF0418"/>
    <w:rsid w:val="00FF0C71"/>
    <w:rsid w:val="00FF0DB2"/>
    <w:rsid w:val="00FF10FB"/>
    <w:rsid w:val="00FF14AE"/>
    <w:rsid w:val="00FF1CB9"/>
    <w:rsid w:val="00FF2C31"/>
    <w:rsid w:val="00FF32AC"/>
    <w:rsid w:val="00FF3A61"/>
    <w:rsid w:val="00FF3CC8"/>
    <w:rsid w:val="00FF4BD6"/>
    <w:rsid w:val="00FF55DF"/>
    <w:rsid w:val="00FF5C79"/>
    <w:rsid w:val="00FF691A"/>
    <w:rsid w:val="00FF6A23"/>
    <w:rsid w:val="010A82E4"/>
    <w:rsid w:val="01153E5A"/>
    <w:rsid w:val="01178F32"/>
    <w:rsid w:val="011AB2D0"/>
    <w:rsid w:val="011D8CC2"/>
    <w:rsid w:val="013DAE33"/>
    <w:rsid w:val="0154D958"/>
    <w:rsid w:val="0165B409"/>
    <w:rsid w:val="01665FC7"/>
    <w:rsid w:val="017199C0"/>
    <w:rsid w:val="0178E9E1"/>
    <w:rsid w:val="017C38BF"/>
    <w:rsid w:val="0181B8DA"/>
    <w:rsid w:val="01829F17"/>
    <w:rsid w:val="01B75C1D"/>
    <w:rsid w:val="01B7A1F4"/>
    <w:rsid w:val="01B95DEE"/>
    <w:rsid w:val="01BFC4F4"/>
    <w:rsid w:val="01D989F4"/>
    <w:rsid w:val="01ECAF49"/>
    <w:rsid w:val="02106596"/>
    <w:rsid w:val="021071D7"/>
    <w:rsid w:val="021C5221"/>
    <w:rsid w:val="02227E63"/>
    <w:rsid w:val="022DDFB0"/>
    <w:rsid w:val="022E14FA"/>
    <w:rsid w:val="023CCA50"/>
    <w:rsid w:val="025F6E42"/>
    <w:rsid w:val="02652CB4"/>
    <w:rsid w:val="02715036"/>
    <w:rsid w:val="027E0607"/>
    <w:rsid w:val="029F9742"/>
    <w:rsid w:val="02B963C6"/>
    <w:rsid w:val="02C4EC36"/>
    <w:rsid w:val="02D7704F"/>
    <w:rsid w:val="02DC8086"/>
    <w:rsid w:val="02E205D3"/>
    <w:rsid w:val="02F1FAF8"/>
    <w:rsid w:val="02FDE806"/>
    <w:rsid w:val="030740C6"/>
    <w:rsid w:val="030F8BCC"/>
    <w:rsid w:val="032F8ED5"/>
    <w:rsid w:val="03308C94"/>
    <w:rsid w:val="0339B89D"/>
    <w:rsid w:val="033FBCEA"/>
    <w:rsid w:val="0352C145"/>
    <w:rsid w:val="03557EC2"/>
    <w:rsid w:val="03589691"/>
    <w:rsid w:val="035B7314"/>
    <w:rsid w:val="035F7E41"/>
    <w:rsid w:val="0362A972"/>
    <w:rsid w:val="03727EC6"/>
    <w:rsid w:val="03A55FFA"/>
    <w:rsid w:val="03A76895"/>
    <w:rsid w:val="03E20568"/>
    <w:rsid w:val="03E5E6A8"/>
    <w:rsid w:val="03ECFF3A"/>
    <w:rsid w:val="03F55F01"/>
    <w:rsid w:val="04178211"/>
    <w:rsid w:val="0433A1EA"/>
    <w:rsid w:val="0451CC3E"/>
    <w:rsid w:val="0457C4DE"/>
    <w:rsid w:val="046B6D18"/>
    <w:rsid w:val="046D64AB"/>
    <w:rsid w:val="048CFE41"/>
    <w:rsid w:val="048D5A62"/>
    <w:rsid w:val="04921C4F"/>
    <w:rsid w:val="04B0AFB1"/>
    <w:rsid w:val="04B7E406"/>
    <w:rsid w:val="04B8D11A"/>
    <w:rsid w:val="04CF5A48"/>
    <w:rsid w:val="04D3EA7E"/>
    <w:rsid w:val="04DF86B0"/>
    <w:rsid w:val="04E34524"/>
    <w:rsid w:val="04EB2164"/>
    <w:rsid w:val="04F1D072"/>
    <w:rsid w:val="04F371FC"/>
    <w:rsid w:val="0502114B"/>
    <w:rsid w:val="050FF141"/>
    <w:rsid w:val="052030AA"/>
    <w:rsid w:val="05205FDD"/>
    <w:rsid w:val="052A169F"/>
    <w:rsid w:val="053F3D8F"/>
    <w:rsid w:val="056DBE5A"/>
    <w:rsid w:val="05754CB8"/>
    <w:rsid w:val="05871F83"/>
    <w:rsid w:val="0589D442"/>
    <w:rsid w:val="058CB2C0"/>
    <w:rsid w:val="05995EB4"/>
    <w:rsid w:val="059A5B92"/>
    <w:rsid w:val="05A843C4"/>
    <w:rsid w:val="05B46633"/>
    <w:rsid w:val="05BEC474"/>
    <w:rsid w:val="05DCB408"/>
    <w:rsid w:val="05DD5836"/>
    <w:rsid w:val="05FEED44"/>
    <w:rsid w:val="0604A2BA"/>
    <w:rsid w:val="061CFCD7"/>
    <w:rsid w:val="06220FA3"/>
    <w:rsid w:val="06223615"/>
    <w:rsid w:val="062C8F4B"/>
    <w:rsid w:val="062E7C47"/>
    <w:rsid w:val="065E6BF2"/>
    <w:rsid w:val="0661CBD3"/>
    <w:rsid w:val="066263F8"/>
    <w:rsid w:val="0669A3C0"/>
    <w:rsid w:val="0669C875"/>
    <w:rsid w:val="066DC03E"/>
    <w:rsid w:val="067C5E13"/>
    <w:rsid w:val="067E9F6E"/>
    <w:rsid w:val="067FE820"/>
    <w:rsid w:val="0687A8FB"/>
    <w:rsid w:val="0692D028"/>
    <w:rsid w:val="0696176D"/>
    <w:rsid w:val="069B1E80"/>
    <w:rsid w:val="06A13693"/>
    <w:rsid w:val="06AF60D4"/>
    <w:rsid w:val="06B002F4"/>
    <w:rsid w:val="06DB8013"/>
    <w:rsid w:val="06E36807"/>
    <w:rsid w:val="06EEF098"/>
    <w:rsid w:val="07069041"/>
    <w:rsid w:val="070A7DD7"/>
    <w:rsid w:val="070D8CD7"/>
    <w:rsid w:val="07395972"/>
    <w:rsid w:val="0739FE21"/>
    <w:rsid w:val="0745628A"/>
    <w:rsid w:val="0758E7D0"/>
    <w:rsid w:val="0769B4C3"/>
    <w:rsid w:val="077C9815"/>
    <w:rsid w:val="07A35552"/>
    <w:rsid w:val="07ADE5B0"/>
    <w:rsid w:val="07D566F8"/>
    <w:rsid w:val="07E5AB01"/>
    <w:rsid w:val="07E6CEF0"/>
    <w:rsid w:val="07E9F75A"/>
    <w:rsid w:val="080523A6"/>
    <w:rsid w:val="080BB1BD"/>
    <w:rsid w:val="082D4A38"/>
    <w:rsid w:val="082D60C4"/>
    <w:rsid w:val="0831FB52"/>
    <w:rsid w:val="083403F0"/>
    <w:rsid w:val="0856B30A"/>
    <w:rsid w:val="085E5BFE"/>
    <w:rsid w:val="085E742C"/>
    <w:rsid w:val="0864CC81"/>
    <w:rsid w:val="08696D59"/>
    <w:rsid w:val="086C490B"/>
    <w:rsid w:val="08894C18"/>
    <w:rsid w:val="0896C51A"/>
    <w:rsid w:val="08A6B4FB"/>
    <w:rsid w:val="08A7360D"/>
    <w:rsid w:val="08ABF7C2"/>
    <w:rsid w:val="08B1F8D1"/>
    <w:rsid w:val="08C49638"/>
    <w:rsid w:val="08D57880"/>
    <w:rsid w:val="08D7ABAB"/>
    <w:rsid w:val="08EBB6D1"/>
    <w:rsid w:val="08F26E6D"/>
    <w:rsid w:val="08F305E5"/>
    <w:rsid w:val="08F89009"/>
    <w:rsid w:val="08FB8EFF"/>
    <w:rsid w:val="09069C7F"/>
    <w:rsid w:val="0932DDBE"/>
    <w:rsid w:val="0942B7B6"/>
    <w:rsid w:val="0957C715"/>
    <w:rsid w:val="095EBA70"/>
    <w:rsid w:val="095FE1AE"/>
    <w:rsid w:val="09629B80"/>
    <w:rsid w:val="096AA144"/>
    <w:rsid w:val="09729F70"/>
    <w:rsid w:val="0975AECE"/>
    <w:rsid w:val="097BB7DC"/>
    <w:rsid w:val="099A9C4C"/>
    <w:rsid w:val="099B0101"/>
    <w:rsid w:val="09B0BB8C"/>
    <w:rsid w:val="09E71763"/>
    <w:rsid w:val="09E8F722"/>
    <w:rsid w:val="09EB44B1"/>
    <w:rsid w:val="09F40DD5"/>
    <w:rsid w:val="0A267197"/>
    <w:rsid w:val="0A312C5A"/>
    <w:rsid w:val="0A3175B0"/>
    <w:rsid w:val="0A3DEA00"/>
    <w:rsid w:val="0A4B16B7"/>
    <w:rsid w:val="0A51AC82"/>
    <w:rsid w:val="0A546489"/>
    <w:rsid w:val="0A5541D9"/>
    <w:rsid w:val="0A677C02"/>
    <w:rsid w:val="0A9077F0"/>
    <w:rsid w:val="0A9783B8"/>
    <w:rsid w:val="0A9998A8"/>
    <w:rsid w:val="0A9F0508"/>
    <w:rsid w:val="0AC0E4FA"/>
    <w:rsid w:val="0AC1A0D7"/>
    <w:rsid w:val="0ACC4F52"/>
    <w:rsid w:val="0ADFF897"/>
    <w:rsid w:val="0B0B1EE7"/>
    <w:rsid w:val="0B16124A"/>
    <w:rsid w:val="0B1992CB"/>
    <w:rsid w:val="0B2234DC"/>
    <w:rsid w:val="0B2BE8C6"/>
    <w:rsid w:val="0B302EB9"/>
    <w:rsid w:val="0B3DD94C"/>
    <w:rsid w:val="0B46542A"/>
    <w:rsid w:val="0B4905B6"/>
    <w:rsid w:val="0B564767"/>
    <w:rsid w:val="0B679FC9"/>
    <w:rsid w:val="0B70B222"/>
    <w:rsid w:val="0B766C20"/>
    <w:rsid w:val="0B77C2AD"/>
    <w:rsid w:val="0B7E53CE"/>
    <w:rsid w:val="0B829B11"/>
    <w:rsid w:val="0B8F3B48"/>
    <w:rsid w:val="0B9A1AB8"/>
    <w:rsid w:val="0BAE58D6"/>
    <w:rsid w:val="0BBB24E6"/>
    <w:rsid w:val="0BC045B0"/>
    <w:rsid w:val="0BC67D96"/>
    <w:rsid w:val="0BCCBC70"/>
    <w:rsid w:val="0BCEC457"/>
    <w:rsid w:val="0BD4554A"/>
    <w:rsid w:val="0BE4961E"/>
    <w:rsid w:val="0BEAD3E0"/>
    <w:rsid w:val="0BF54B01"/>
    <w:rsid w:val="0BFA2CE8"/>
    <w:rsid w:val="0C045C28"/>
    <w:rsid w:val="0C0F4110"/>
    <w:rsid w:val="0C26D2B8"/>
    <w:rsid w:val="0C31B89C"/>
    <w:rsid w:val="0C31E145"/>
    <w:rsid w:val="0C397E9D"/>
    <w:rsid w:val="0C470776"/>
    <w:rsid w:val="0C5009E6"/>
    <w:rsid w:val="0C7CFF22"/>
    <w:rsid w:val="0C7FB620"/>
    <w:rsid w:val="0C95DDF2"/>
    <w:rsid w:val="0C9ED056"/>
    <w:rsid w:val="0CADD9DB"/>
    <w:rsid w:val="0CE4EBA5"/>
    <w:rsid w:val="0CEDAD6A"/>
    <w:rsid w:val="0CF5E29D"/>
    <w:rsid w:val="0CFC95BF"/>
    <w:rsid w:val="0D039C08"/>
    <w:rsid w:val="0D14D3C9"/>
    <w:rsid w:val="0D21A054"/>
    <w:rsid w:val="0D2CB46F"/>
    <w:rsid w:val="0D2E702B"/>
    <w:rsid w:val="0D46B4FD"/>
    <w:rsid w:val="0D4A055B"/>
    <w:rsid w:val="0D5C9533"/>
    <w:rsid w:val="0D6DDD9E"/>
    <w:rsid w:val="0D79DB61"/>
    <w:rsid w:val="0D892C6D"/>
    <w:rsid w:val="0D9B9375"/>
    <w:rsid w:val="0DA271FE"/>
    <w:rsid w:val="0DA9BCC1"/>
    <w:rsid w:val="0DB0D2A1"/>
    <w:rsid w:val="0DB3E1AE"/>
    <w:rsid w:val="0DB7756C"/>
    <w:rsid w:val="0DC00A85"/>
    <w:rsid w:val="0DD7B338"/>
    <w:rsid w:val="0DDB7E25"/>
    <w:rsid w:val="0DDEEA79"/>
    <w:rsid w:val="0DDF3D7F"/>
    <w:rsid w:val="0DF8AE6D"/>
    <w:rsid w:val="0E007603"/>
    <w:rsid w:val="0E0192D4"/>
    <w:rsid w:val="0E02D102"/>
    <w:rsid w:val="0E040CD4"/>
    <w:rsid w:val="0E1816CF"/>
    <w:rsid w:val="0E272A3C"/>
    <w:rsid w:val="0E2F2134"/>
    <w:rsid w:val="0E36B9F7"/>
    <w:rsid w:val="0E4D1D33"/>
    <w:rsid w:val="0E594B8B"/>
    <w:rsid w:val="0E79C7F8"/>
    <w:rsid w:val="0E92AE17"/>
    <w:rsid w:val="0E994A44"/>
    <w:rsid w:val="0EA2516F"/>
    <w:rsid w:val="0EA391A6"/>
    <w:rsid w:val="0EAF6F6D"/>
    <w:rsid w:val="0EB5A7E2"/>
    <w:rsid w:val="0EC6B5F5"/>
    <w:rsid w:val="0EC83E91"/>
    <w:rsid w:val="0ECA7F1E"/>
    <w:rsid w:val="0ECC3660"/>
    <w:rsid w:val="0ED05A87"/>
    <w:rsid w:val="0EDA7CFE"/>
    <w:rsid w:val="0EE1457C"/>
    <w:rsid w:val="0EE16D6B"/>
    <w:rsid w:val="0F01EDF7"/>
    <w:rsid w:val="0F04A845"/>
    <w:rsid w:val="0F068F6F"/>
    <w:rsid w:val="0F126188"/>
    <w:rsid w:val="0F1AFE2D"/>
    <w:rsid w:val="0F267772"/>
    <w:rsid w:val="0F377188"/>
    <w:rsid w:val="0F5A2985"/>
    <w:rsid w:val="0F6333D8"/>
    <w:rsid w:val="0F6C4920"/>
    <w:rsid w:val="0F6EB2FC"/>
    <w:rsid w:val="0F74B762"/>
    <w:rsid w:val="0F862436"/>
    <w:rsid w:val="0F94FD4C"/>
    <w:rsid w:val="0F950CC6"/>
    <w:rsid w:val="0F9B6AEE"/>
    <w:rsid w:val="0FA63CDB"/>
    <w:rsid w:val="0FB0164A"/>
    <w:rsid w:val="0FC8A5B6"/>
    <w:rsid w:val="0FCA4680"/>
    <w:rsid w:val="0FD41899"/>
    <w:rsid w:val="0FE1C96A"/>
    <w:rsid w:val="0FF64ACD"/>
    <w:rsid w:val="1008BF91"/>
    <w:rsid w:val="10092662"/>
    <w:rsid w:val="1011D9EA"/>
    <w:rsid w:val="101A5DF5"/>
    <w:rsid w:val="103A5840"/>
    <w:rsid w:val="10596995"/>
    <w:rsid w:val="1064694B"/>
    <w:rsid w:val="1066B87F"/>
    <w:rsid w:val="1070D94A"/>
    <w:rsid w:val="10750186"/>
    <w:rsid w:val="1083459E"/>
    <w:rsid w:val="10954AB6"/>
    <w:rsid w:val="10C35538"/>
    <w:rsid w:val="10D319B6"/>
    <w:rsid w:val="10EA72D1"/>
    <w:rsid w:val="10F4F23B"/>
    <w:rsid w:val="10F926F2"/>
    <w:rsid w:val="11181563"/>
    <w:rsid w:val="11422C95"/>
    <w:rsid w:val="115405C2"/>
    <w:rsid w:val="1158CC23"/>
    <w:rsid w:val="11687A5B"/>
    <w:rsid w:val="11775D51"/>
    <w:rsid w:val="1195EB23"/>
    <w:rsid w:val="119BCEAD"/>
    <w:rsid w:val="11CACB4A"/>
    <w:rsid w:val="11CAE45B"/>
    <w:rsid w:val="11D531AF"/>
    <w:rsid w:val="11D88DC7"/>
    <w:rsid w:val="11E11A06"/>
    <w:rsid w:val="11E5227C"/>
    <w:rsid w:val="11F05EEF"/>
    <w:rsid w:val="12060CE6"/>
    <w:rsid w:val="12085481"/>
    <w:rsid w:val="12152961"/>
    <w:rsid w:val="1219A303"/>
    <w:rsid w:val="123E22DF"/>
    <w:rsid w:val="12505DB5"/>
    <w:rsid w:val="126F84F9"/>
    <w:rsid w:val="12761FF3"/>
    <w:rsid w:val="127ACE18"/>
    <w:rsid w:val="1289B5FF"/>
    <w:rsid w:val="128A1123"/>
    <w:rsid w:val="1297A61C"/>
    <w:rsid w:val="129DFB0E"/>
    <w:rsid w:val="12A13E06"/>
    <w:rsid w:val="12AE4909"/>
    <w:rsid w:val="12B065FC"/>
    <w:rsid w:val="12B60594"/>
    <w:rsid w:val="12B79251"/>
    <w:rsid w:val="12E894B3"/>
    <w:rsid w:val="12EE2472"/>
    <w:rsid w:val="12EECA88"/>
    <w:rsid w:val="12F23A3B"/>
    <w:rsid w:val="130410CD"/>
    <w:rsid w:val="13185167"/>
    <w:rsid w:val="13285387"/>
    <w:rsid w:val="1331A6EB"/>
    <w:rsid w:val="133FE9BD"/>
    <w:rsid w:val="1348B2F6"/>
    <w:rsid w:val="13530B50"/>
    <w:rsid w:val="135947DE"/>
    <w:rsid w:val="13604540"/>
    <w:rsid w:val="13642D76"/>
    <w:rsid w:val="13650945"/>
    <w:rsid w:val="138013CD"/>
    <w:rsid w:val="13984F8C"/>
    <w:rsid w:val="13B27167"/>
    <w:rsid w:val="13D8B13D"/>
    <w:rsid w:val="13F613DA"/>
    <w:rsid w:val="141F8042"/>
    <w:rsid w:val="1422CDD8"/>
    <w:rsid w:val="142ED121"/>
    <w:rsid w:val="143C1A3D"/>
    <w:rsid w:val="144C5243"/>
    <w:rsid w:val="145910F6"/>
    <w:rsid w:val="145EEAF0"/>
    <w:rsid w:val="14604382"/>
    <w:rsid w:val="1460E89C"/>
    <w:rsid w:val="1489AF4D"/>
    <w:rsid w:val="148F2316"/>
    <w:rsid w:val="14906A54"/>
    <w:rsid w:val="1497CC1A"/>
    <w:rsid w:val="149C802E"/>
    <w:rsid w:val="14A3CB96"/>
    <w:rsid w:val="14A46B17"/>
    <w:rsid w:val="14D68846"/>
    <w:rsid w:val="14D9AA22"/>
    <w:rsid w:val="14D9AA65"/>
    <w:rsid w:val="14F60781"/>
    <w:rsid w:val="14F6B90F"/>
    <w:rsid w:val="14FC5AB4"/>
    <w:rsid w:val="1505DDE3"/>
    <w:rsid w:val="15152EE6"/>
    <w:rsid w:val="151F175E"/>
    <w:rsid w:val="153D73CC"/>
    <w:rsid w:val="157A4BA9"/>
    <w:rsid w:val="1586C3E0"/>
    <w:rsid w:val="1587462B"/>
    <w:rsid w:val="1596C2E9"/>
    <w:rsid w:val="159AE570"/>
    <w:rsid w:val="159F27B9"/>
    <w:rsid w:val="15B53C5D"/>
    <w:rsid w:val="15B93F68"/>
    <w:rsid w:val="15C0662F"/>
    <w:rsid w:val="15C43E00"/>
    <w:rsid w:val="15C54D4D"/>
    <w:rsid w:val="15CB1C0C"/>
    <w:rsid w:val="15CD2F6A"/>
    <w:rsid w:val="15D4214F"/>
    <w:rsid w:val="15D49513"/>
    <w:rsid w:val="15D88EAF"/>
    <w:rsid w:val="15F8A6C2"/>
    <w:rsid w:val="161C8581"/>
    <w:rsid w:val="161FC02C"/>
    <w:rsid w:val="16227D11"/>
    <w:rsid w:val="1625139E"/>
    <w:rsid w:val="1641C16A"/>
    <w:rsid w:val="164494F1"/>
    <w:rsid w:val="1656DEFA"/>
    <w:rsid w:val="165BD797"/>
    <w:rsid w:val="167786CE"/>
    <w:rsid w:val="168B87F9"/>
    <w:rsid w:val="169924F5"/>
    <w:rsid w:val="169A87E4"/>
    <w:rsid w:val="169C8843"/>
    <w:rsid w:val="16A6E174"/>
    <w:rsid w:val="16B48FE5"/>
    <w:rsid w:val="16BB7890"/>
    <w:rsid w:val="16C80C71"/>
    <w:rsid w:val="16CF7283"/>
    <w:rsid w:val="16D0A3C8"/>
    <w:rsid w:val="16D1FB56"/>
    <w:rsid w:val="16EB4F4F"/>
    <w:rsid w:val="1700C1B2"/>
    <w:rsid w:val="1703D944"/>
    <w:rsid w:val="1711DE79"/>
    <w:rsid w:val="171CF85E"/>
    <w:rsid w:val="17230092"/>
    <w:rsid w:val="172764E0"/>
    <w:rsid w:val="1731B643"/>
    <w:rsid w:val="1735B9A9"/>
    <w:rsid w:val="17369537"/>
    <w:rsid w:val="173A6038"/>
    <w:rsid w:val="173FC3A2"/>
    <w:rsid w:val="175D79EE"/>
    <w:rsid w:val="17688E93"/>
    <w:rsid w:val="1782B670"/>
    <w:rsid w:val="17A931F4"/>
    <w:rsid w:val="17BB589B"/>
    <w:rsid w:val="17D8F52C"/>
    <w:rsid w:val="17E962F4"/>
    <w:rsid w:val="17F63AEA"/>
    <w:rsid w:val="180279C0"/>
    <w:rsid w:val="1805BD7E"/>
    <w:rsid w:val="18136C07"/>
    <w:rsid w:val="1824EF78"/>
    <w:rsid w:val="182736DA"/>
    <w:rsid w:val="18351C6F"/>
    <w:rsid w:val="1842970B"/>
    <w:rsid w:val="184D7417"/>
    <w:rsid w:val="18521642"/>
    <w:rsid w:val="1872DEE0"/>
    <w:rsid w:val="1874BE95"/>
    <w:rsid w:val="188F6517"/>
    <w:rsid w:val="189AA815"/>
    <w:rsid w:val="18AEFF15"/>
    <w:rsid w:val="18B8C19B"/>
    <w:rsid w:val="18BE7760"/>
    <w:rsid w:val="18C15F45"/>
    <w:rsid w:val="18D071C7"/>
    <w:rsid w:val="18DEB558"/>
    <w:rsid w:val="18E419F5"/>
    <w:rsid w:val="18E5E39F"/>
    <w:rsid w:val="18F41C1F"/>
    <w:rsid w:val="18FFB99C"/>
    <w:rsid w:val="19010A51"/>
    <w:rsid w:val="19048621"/>
    <w:rsid w:val="190BF23D"/>
    <w:rsid w:val="190E920B"/>
    <w:rsid w:val="191A68D7"/>
    <w:rsid w:val="192D1F38"/>
    <w:rsid w:val="194399BD"/>
    <w:rsid w:val="194E83DB"/>
    <w:rsid w:val="19508B93"/>
    <w:rsid w:val="19963564"/>
    <w:rsid w:val="19A0AE5A"/>
    <w:rsid w:val="19AE6A3C"/>
    <w:rsid w:val="19B22A92"/>
    <w:rsid w:val="19BCFD31"/>
    <w:rsid w:val="19C8D3C8"/>
    <w:rsid w:val="19DBF38A"/>
    <w:rsid w:val="19F26220"/>
    <w:rsid w:val="1A0D7B06"/>
    <w:rsid w:val="1A196C90"/>
    <w:rsid w:val="1A20B2E1"/>
    <w:rsid w:val="1A486316"/>
    <w:rsid w:val="1A4E2D2B"/>
    <w:rsid w:val="1A570203"/>
    <w:rsid w:val="1A5BB0D5"/>
    <w:rsid w:val="1A838C71"/>
    <w:rsid w:val="1A87420E"/>
    <w:rsid w:val="1A8D21A5"/>
    <w:rsid w:val="1AD1D2CD"/>
    <w:rsid w:val="1ADCB2E8"/>
    <w:rsid w:val="1AF0DD08"/>
    <w:rsid w:val="1B1D315B"/>
    <w:rsid w:val="1B1E9EAD"/>
    <w:rsid w:val="1B2635AC"/>
    <w:rsid w:val="1B3BD14A"/>
    <w:rsid w:val="1B523E7A"/>
    <w:rsid w:val="1B552A7B"/>
    <w:rsid w:val="1B734C3F"/>
    <w:rsid w:val="1B79BA63"/>
    <w:rsid w:val="1B96C8C5"/>
    <w:rsid w:val="1BBAB640"/>
    <w:rsid w:val="1BC8102F"/>
    <w:rsid w:val="1BCAA9B6"/>
    <w:rsid w:val="1BD5B44E"/>
    <w:rsid w:val="1BDCDC14"/>
    <w:rsid w:val="1BF38D63"/>
    <w:rsid w:val="1BF8DF1F"/>
    <w:rsid w:val="1BFDD7DB"/>
    <w:rsid w:val="1C0132D9"/>
    <w:rsid w:val="1C0ABA03"/>
    <w:rsid w:val="1C1EC2E1"/>
    <w:rsid w:val="1C27F957"/>
    <w:rsid w:val="1C2B4629"/>
    <w:rsid w:val="1C2B9AE5"/>
    <w:rsid w:val="1C2E11B9"/>
    <w:rsid w:val="1C3E7F13"/>
    <w:rsid w:val="1C493769"/>
    <w:rsid w:val="1C56D4E1"/>
    <w:rsid w:val="1C5A859D"/>
    <w:rsid w:val="1C5D128C"/>
    <w:rsid w:val="1C66C9BD"/>
    <w:rsid w:val="1C70447E"/>
    <w:rsid w:val="1C729531"/>
    <w:rsid w:val="1C735547"/>
    <w:rsid w:val="1C94C132"/>
    <w:rsid w:val="1C98228C"/>
    <w:rsid w:val="1C98CDC5"/>
    <w:rsid w:val="1CC53D83"/>
    <w:rsid w:val="1CCB8E1F"/>
    <w:rsid w:val="1CE57882"/>
    <w:rsid w:val="1CEBB0E1"/>
    <w:rsid w:val="1CF4E37A"/>
    <w:rsid w:val="1CF6CCF4"/>
    <w:rsid w:val="1D059012"/>
    <w:rsid w:val="1D158FCE"/>
    <w:rsid w:val="1D174CC1"/>
    <w:rsid w:val="1D2A3D83"/>
    <w:rsid w:val="1D3EAF58"/>
    <w:rsid w:val="1D4881DB"/>
    <w:rsid w:val="1D59BB32"/>
    <w:rsid w:val="1D776E61"/>
    <w:rsid w:val="1D84DB0C"/>
    <w:rsid w:val="1D86690C"/>
    <w:rsid w:val="1DA86756"/>
    <w:rsid w:val="1DAD841D"/>
    <w:rsid w:val="1DC33033"/>
    <w:rsid w:val="1DDD8873"/>
    <w:rsid w:val="1DE410B5"/>
    <w:rsid w:val="1DE9DE2F"/>
    <w:rsid w:val="1DED28D1"/>
    <w:rsid w:val="1E03DC37"/>
    <w:rsid w:val="1E2508DF"/>
    <w:rsid w:val="1E264C57"/>
    <w:rsid w:val="1E2A72A8"/>
    <w:rsid w:val="1E2AD2CB"/>
    <w:rsid w:val="1E2DC18E"/>
    <w:rsid w:val="1E309193"/>
    <w:rsid w:val="1E38EFF0"/>
    <w:rsid w:val="1E3ECD4F"/>
    <w:rsid w:val="1E57FC4C"/>
    <w:rsid w:val="1E5834DF"/>
    <w:rsid w:val="1E65FD16"/>
    <w:rsid w:val="1E6FB13C"/>
    <w:rsid w:val="1E745992"/>
    <w:rsid w:val="1E876D7D"/>
    <w:rsid w:val="1E89D46F"/>
    <w:rsid w:val="1E99DACC"/>
    <w:rsid w:val="1EA546D4"/>
    <w:rsid w:val="1EDD4AD4"/>
    <w:rsid w:val="1EF0E3F2"/>
    <w:rsid w:val="1EFD7AD4"/>
    <w:rsid w:val="1F003C1B"/>
    <w:rsid w:val="1F01ED4C"/>
    <w:rsid w:val="1F09FF65"/>
    <w:rsid w:val="1F1920CB"/>
    <w:rsid w:val="1F3493CA"/>
    <w:rsid w:val="1F357BA6"/>
    <w:rsid w:val="1F47A4F2"/>
    <w:rsid w:val="1F51A9C6"/>
    <w:rsid w:val="1F68D1E2"/>
    <w:rsid w:val="1F773642"/>
    <w:rsid w:val="1F7C3151"/>
    <w:rsid w:val="1F87BED7"/>
    <w:rsid w:val="1FA20DA4"/>
    <w:rsid w:val="1FA286DD"/>
    <w:rsid w:val="1FC44E2B"/>
    <w:rsid w:val="1FCCAB00"/>
    <w:rsid w:val="1FE1B8E9"/>
    <w:rsid w:val="1FFCD539"/>
    <w:rsid w:val="202107AD"/>
    <w:rsid w:val="202FADB7"/>
    <w:rsid w:val="2043C302"/>
    <w:rsid w:val="20585990"/>
    <w:rsid w:val="20586158"/>
    <w:rsid w:val="205985FB"/>
    <w:rsid w:val="206409B2"/>
    <w:rsid w:val="20663123"/>
    <w:rsid w:val="2089A253"/>
    <w:rsid w:val="208BB325"/>
    <w:rsid w:val="20946222"/>
    <w:rsid w:val="209F2E9F"/>
    <w:rsid w:val="20A00186"/>
    <w:rsid w:val="20BEBC65"/>
    <w:rsid w:val="20C0F40B"/>
    <w:rsid w:val="20D96917"/>
    <w:rsid w:val="21006DCB"/>
    <w:rsid w:val="21047C6E"/>
    <w:rsid w:val="210EE707"/>
    <w:rsid w:val="21262EBE"/>
    <w:rsid w:val="2137A512"/>
    <w:rsid w:val="2138D65F"/>
    <w:rsid w:val="2139E7A8"/>
    <w:rsid w:val="214A7E9B"/>
    <w:rsid w:val="2154D88D"/>
    <w:rsid w:val="215550FB"/>
    <w:rsid w:val="21601E8C"/>
    <w:rsid w:val="2163A303"/>
    <w:rsid w:val="2164E763"/>
    <w:rsid w:val="21683255"/>
    <w:rsid w:val="218E070A"/>
    <w:rsid w:val="21AA1BAA"/>
    <w:rsid w:val="21ABB53B"/>
    <w:rsid w:val="21AE2145"/>
    <w:rsid w:val="21CD7FE9"/>
    <w:rsid w:val="21D876F7"/>
    <w:rsid w:val="21DC2EFA"/>
    <w:rsid w:val="21DF2EEA"/>
    <w:rsid w:val="22004523"/>
    <w:rsid w:val="220306D3"/>
    <w:rsid w:val="222CCCB7"/>
    <w:rsid w:val="222EF80C"/>
    <w:rsid w:val="223290B2"/>
    <w:rsid w:val="22394D90"/>
    <w:rsid w:val="224672C0"/>
    <w:rsid w:val="224BA004"/>
    <w:rsid w:val="224C2021"/>
    <w:rsid w:val="2253580E"/>
    <w:rsid w:val="225985B4"/>
    <w:rsid w:val="226E21D9"/>
    <w:rsid w:val="22743B1E"/>
    <w:rsid w:val="22753821"/>
    <w:rsid w:val="22857CE6"/>
    <w:rsid w:val="228A2416"/>
    <w:rsid w:val="229107F9"/>
    <w:rsid w:val="22A79E9F"/>
    <w:rsid w:val="22AD90A6"/>
    <w:rsid w:val="22D58A86"/>
    <w:rsid w:val="22D6AF88"/>
    <w:rsid w:val="22EC9B0E"/>
    <w:rsid w:val="22F58AAC"/>
    <w:rsid w:val="230402B6"/>
    <w:rsid w:val="2305219A"/>
    <w:rsid w:val="23089632"/>
    <w:rsid w:val="232BC5F6"/>
    <w:rsid w:val="23309F7C"/>
    <w:rsid w:val="23339129"/>
    <w:rsid w:val="233D2403"/>
    <w:rsid w:val="233D50A6"/>
    <w:rsid w:val="2345A38C"/>
    <w:rsid w:val="2347DD4C"/>
    <w:rsid w:val="234EE175"/>
    <w:rsid w:val="235D8B46"/>
    <w:rsid w:val="23621350"/>
    <w:rsid w:val="2364AFDD"/>
    <w:rsid w:val="236D709E"/>
    <w:rsid w:val="23769CDA"/>
    <w:rsid w:val="238D43B3"/>
    <w:rsid w:val="23993C0A"/>
    <w:rsid w:val="23B7DA95"/>
    <w:rsid w:val="23C1EE38"/>
    <w:rsid w:val="23C56AD7"/>
    <w:rsid w:val="23E94526"/>
    <w:rsid w:val="23EAAC0C"/>
    <w:rsid w:val="23EAED9E"/>
    <w:rsid w:val="23F9CECA"/>
    <w:rsid w:val="24069DED"/>
    <w:rsid w:val="24144BE7"/>
    <w:rsid w:val="2415C20D"/>
    <w:rsid w:val="241A5393"/>
    <w:rsid w:val="241CA064"/>
    <w:rsid w:val="24262CE8"/>
    <w:rsid w:val="243E72B7"/>
    <w:rsid w:val="24442318"/>
    <w:rsid w:val="2451CA5D"/>
    <w:rsid w:val="245CFA4F"/>
    <w:rsid w:val="246988AE"/>
    <w:rsid w:val="24769F5A"/>
    <w:rsid w:val="24781D1D"/>
    <w:rsid w:val="247F8212"/>
    <w:rsid w:val="248A3D23"/>
    <w:rsid w:val="248A7042"/>
    <w:rsid w:val="2495CAFD"/>
    <w:rsid w:val="24BFCE38"/>
    <w:rsid w:val="24CA5AA9"/>
    <w:rsid w:val="24D79B70"/>
    <w:rsid w:val="24D7B6AD"/>
    <w:rsid w:val="24D8A4B8"/>
    <w:rsid w:val="24E44866"/>
    <w:rsid w:val="24F05FC6"/>
    <w:rsid w:val="24F5E202"/>
    <w:rsid w:val="24F89C40"/>
    <w:rsid w:val="24FC5304"/>
    <w:rsid w:val="252225A0"/>
    <w:rsid w:val="25233F1D"/>
    <w:rsid w:val="252E95E4"/>
    <w:rsid w:val="254C758F"/>
    <w:rsid w:val="254D6EFB"/>
    <w:rsid w:val="254D8E70"/>
    <w:rsid w:val="2561BCDC"/>
    <w:rsid w:val="25646D79"/>
    <w:rsid w:val="256808BB"/>
    <w:rsid w:val="25852CCD"/>
    <w:rsid w:val="2585DB01"/>
    <w:rsid w:val="2592BCCC"/>
    <w:rsid w:val="259F73F8"/>
    <w:rsid w:val="25AA43DE"/>
    <w:rsid w:val="25ACCD62"/>
    <w:rsid w:val="25B74DCA"/>
    <w:rsid w:val="25C37319"/>
    <w:rsid w:val="25C6C2B0"/>
    <w:rsid w:val="25D1DD42"/>
    <w:rsid w:val="25D408B2"/>
    <w:rsid w:val="25E395AD"/>
    <w:rsid w:val="25F31EF3"/>
    <w:rsid w:val="25FA93DC"/>
    <w:rsid w:val="25FC7CDE"/>
    <w:rsid w:val="2604B1AB"/>
    <w:rsid w:val="262AA78D"/>
    <w:rsid w:val="2636A14F"/>
    <w:rsid w:val="26377220"/>
    <w:rsid w:val="26402B10"/>
    <w:rsid w:val="2651E481"/>
    <w:rsid w:val="2661535F"/>
    <w:rsid w:val="26645811"/>
    <w:rsid w:val="2667359C"/>
    <w:rsid w:val="268C2C8D"/>
    <w:rsid w:val="26BB21AB"/>
    <w:rsid w:val="26D9B863"/>
    <w:rsid w:val="26F86D7C"/>
    <w:rsid w:val="271A0995"/>
    <w:rsid w:val="271C183A"/>
    <w:rsid w:val="27408E9B"/>
    <w:rsid w:val="2748E964"/>
    <w:rsid w:val="274F3F43"/>
    <w:rsid w:val="2760D515"/>
    <w:rsid w:val="27674940"/>
    <w:rsid w:val="2781F7F8"/>
    <w:rsid w:val="278B3749"/>
    <w:rsid w:val="27A31F38"/>
    <w:rsid w:val="27BA5C4A"/>
    <w:rsid w:val="27CF6010"/>
    <w:rsid w:val="27D1D783"/>
    <w:rsid w:val="27DF615F"/>
    <w:rsid w:val="27EE2FDE"/>
    <w:rsid w:val="27FCB022"/>
    <w:rsid w:val="27FD277F"/>
    <w:rsid w:val="27FE22FF"/>
    <w:rsid w:val="28031B73"/>
    <w:rsid w:val="2809B267"/>
    <w:rsid w:val="280C232E"/>
    <w:rsid w:val="281E6C87"/>
    <w:rsid w:val="282EC5D3"/>
    <w:rsid w:val="283E2F33"/>
    <w:rsid w:val="28451151"/>
    <w:rsid w:val="285217FA"/>
    <w:rsid w:val="2874F888"/>
    <w:rsid w:val="287E07DC"/>
    <w:rsid w:val="288A9099"/>
    <w:rsid w:val="288A99A7"/>
    <w:rsid w:val="28914417"/>
    <w:rsid w:val="28AA276A"/>
    <w:rsid w:val="28AE8689"/>
    <w:rsid w:val="28B03E1F"/>
    <w:rsid w:val="28B8CB2B"/>
    <w:rsid w:val="28BE2CC1"/>
    <w:rsid w:val="28D787D0"/>
    <w:rsid w:val="28DF0F13"/>
    <w:rsid w:val="28E58D9B"/>
    <w:rsid w:val="28EF9CB9"/>
    <w:rsid w:val="28F05246"/>
    <w:rsid w:val="29031777"/>
    <w:rsid w:val="2903A4B3"/>
    <w:rsid w:val="291D2B99"/>
    <w:rsid w:val="2923D2C6"/>
    <w:rsid w:val="2925D027"/>
    <w:rsid w:val="2926AD25"/>
    <w:rsid w:val="292F8C26"/>
    <w:rsid w:val="2932BDF7"/>
    <w:rsid w:val="29500443"/>
    <w:rsid w:val="2955A777"/>
    <w:rsid w:val="295990F0"/>
    <w:rsid w:val="295FC6E0"/>
    <w:rsid w:val="29612747"/>
    <w:rsid w:val="296B3071"/>
    <w:rsid w:val="2984EB5B"/>
    <w:rsid w:val="29CA093D"/>
    <w:rsid w:val="29F92F91"/>
    <w:rsid w:val="2A04910F"/>
    <w:rsid w:val="2A08DAB7"/>
    <w:rsid w:val="2A25358F"/>
    <w:rsid w:val="2A28C30D"/>
    <w:rsid w:val="2A31BDF6"/>
    <w:rsid w:val="2A412465"/>
    <w:rsid w:val="2A47A87F"/>
    <w:rsid w:val="2A4EC7B6"/>
    <w:rsid w:val="2A536D5F"/>
    <w:rsid w:val="2A53A0C0"/>
    <w:rsid w:val="2A5D8B6E"/>
    <w:rsid w:val="2A6756DB"/>
    <w:rsid w:val="2A68CF8B"/>
    <w:rsid w:val="2A7A5A17"/>
    <w:rsid w:val="2A8D7930"/>
    <w:rsid w:val="2A8ED206"/>
    <w:rsid w:val="2A91CE0B"/>
    <w:rsid w:val="2A92E12B"/>
    <w:rsid w:val="2AC4CA21"/>
    <w:rsid w:val="2AD57FDE"/>
    <w:rsid w:val="2AD804CC"/>
    <w:rsid w:val="2ADA87E8"/>
    <w:rsid w:val="2AEB76C3"/>
    <w:rsid w:val="2B0D59E7"/>
    <w:rsid w:val="2B10BF60"/>
    <w:rsid w:val="2B12BACA"/>
    <w:rsid w:val="2B28BBD6"/>
    <w:rsid w:val="2B42C9ED"/>
    <w:rsid w:val="2B446107"/>
    <w:rsid w:val="2B491461"/>
    <w:rsid w:val="2B4CB403"/>
    <w:rsid w:val="2B4D14C5"/>
    <w:rsid w:val="2B621771"/>
    <w:rsid w:val="2B652D4D"/>
    <w:rsid w:val="2B75551C"/>
    <w:rsid w:val="2B8C69A7"/>
    <w:rsid w:val="2B8D1ABE"/>
    <w:rsid w:val="2B9E392A"/>
    <w:rsid w:val="2BFE91C9"/>
    <w:rsid w:val="2C05893B"/>
    <w:rsid w:val="2C11FA23"/>
    <w:rsid w:val="2C12C92E"/>
    <w:rsid w:val="2C46821A"/>
    <w:rsid w:val="2C46FC25"/>
    <w:rsid w:val="2C47C539"/>
    <w:rsid w:val="2C4AFA7C"/>
    <w:rsid w:val="2C58AB34"/>
    <w:rsid w:val="2C62B8DD"/>
    <w:rsid w:val="2C685649"/>
    <w:rsid w:val="2C6C4C69"/>
    <w:rsid w:val="2C776BAB"/>
    <w:rsid w:val="2C90930D"/>
    <w:rsid w:val="2CA6075C"/>
    <w:rsid w:val="2CAB8455"/>
    <w:rsid w:val="2CBCCDD9"/>
    <w:rsid w:val="2CBD7935"/>
    <w:rsid w:val="2CC2E407"/>
    <w:rsid w:val="2CD002F6"/>
    <w:rsid w:val="2CE08EC2"/>
    <w:rsid w:val="2CE0B4FB"/>
    <w:rsid w:val="2CE69932"/>
    <w:rsid w:val="2D0DFC12"/>
    <w:rsid w:val="2D13338E"/>
    <w:rsid w:val="2D1FA578"/>
    <w:rsid w:val="2D2C791B"/>
    <w:rsid w:val="2D33E5BB"/>
    <w:rsid w:val="2D535852"/>
    <w:rsid w:val="2D64AC2C"/>
    <w:rsid w:val="2D6B8147"/>
    <w:rsid w:val="2D876ADB"/>
    <w:rsid w:val="2D94332E"/>
    <w:rsid w:val="2D96BFF8"/>
    <w:rsid w:val="2DC91A1E"/>
    <w:rsid w:val="2DD924E3"/>
    <w:rsid w:val="2DDE9CCB"/>
    <w:rsid w:val="2DEB6FE6"/>
    <w:rsid w:val="2DF4A8C0"/>
    <w:rsid w:val="2E0D28F6"/>
    <w:rsid w:val="2E10AA02"/>
    <w:rsid w:val="2E2AA552"/>
    <w:rsid w:val="2E2E1D1E"/>
    <w:rsid w:val="2E4EA2E3"/>
    <w:rsid w:val="2E5E56F1"/>
    <w:rsid w:val="2E5EEF1A"/>
    <w:rsid w:val="2E69EE6B"/>
    <w:rsid w:val="2EA3B50F"/>
    <w:rsid w:val="2EEB8A0F"/>
    <w:rsid w:val="2EF3EC23"/>
    <w:rsid w:val="2F09686D"/>
    <w:rsid w:val="2F096908"/>
    <w:rsid w:val="2F0D6166"/>
    <w:rsid w:val="2F132617"/>
    <w:rsid w:val="2F148178"/>
    <w:rsid w:val="2F1E56C9"/>
    <w:rsid w:val="2F2076B5"/>
    <w:rsid w:val="2F214FF3"/>
    <w:rsid w:val="2F485045"/>
    <w:rsid w:val="2F4BA5E6"/>
    <w:rsid w:val="2F9EC49F"/>
    <w:rsid w:val="2FB0FD03"/>
    <w:rsid w:val="2FB58E4F"/>
    <w:rsid w:val="2FCAADB0"/>
    <w:rsid w:val="2FCB8637"/>
    <w:rsid w:val="2FD7B8E7"/>
    <w:rsid w:val="2FEA7344"/>
    <w:rsid w:val="2FECD80C"/>
    <w:rsid w:val="2FF0D352"/>
    <w:rsid w:val="2FFBA8FA"/>
    <w:rsid w:val="2FFFF4BA"/>
    <w:rsid w:val="301A0FA5"/>
    <w:rsid w:val="3021E609"/>
    <w:rsid w:val="302EAEE5"/>
    <w:rsid w:val="30553A91"/>
    <w:rsid w:val="305ACF47"/>
    <w:rsid w:val="306F9669"/>
    <w:rsid w:val="309FE5C7"/>
    <w:rsid w:val="30A5650E"/>
    <w:rsid w:val="30A62EF4"/>
    <w:rsid w:val="30ABFAD4"/>
    <w:rsid w:val="30B209D9"/>
    <w:rsid w:val="30C03A31"/>
    <w:rsid w:val="30D68A7D"/>
    <w:rsid w:val="30E3930C"/>
    <w:rsid w:val="30FBDF6B"/>
    <w:rsid w:val="310A6788"/>
    <w:rsid w:val="31217C04"/>
    <w:rsid w:val="312A20DF"/>
    <w:rsid w:val="312A3CF3"/>
    <w:rsid w:val="312BFB7E"/>
    <w:rsid w:val="312D7754"/>
    <w:rsid w:val="31403590"/>
    <w:rsid w:val="3150BD98"/>
    <w:rsid w:val="31653FA8"/>
    <w:rsid w:val="316B5E7E"/>
    <w:rsid w:val="316D90C0"/>
    <w:rsid w:val="3179BCFC"/>
    <w:rsid w:val="317D609B"/>
    <w:rsid w:val="318E7709"/>
    <w:rsid w:val="31A792A0"/>
    <w:rsid w:val="31BAB799"/>
    <w:rsid w:val="31CA0F6E"/>
    <w:rsid w:val="31D0DED6"/>
    <w:rsid w:val="31D81D49"/>
    <w:rsid w:val="31E9E4E4"/>
    <w:rsid w:val="31EDEC78"/>
    <w:rsid w:val="31F416F8"/>
    <w:rsid w:val="31F47108"/>
    <w:rsid w:val="3203C559"/>
    <w:rsid w:val="3204D8BB"/>
    <w:rsid w:val="320561D6"/>
    <w:rsid w:val="320F001F"/>
    <w:rsid w:val="3216A195"/>
    <w:rsid w:val="321A7577"/>
    <w:rsid w:val="321F04E1"/>
    <w:rsid w:val="32200B84"/>
    <w:rsid w:val="32392A8B"/>
    <w:rsid w:val="32857F25"/>
    <w:rsid w:val="3296DE78"/>
    <w:rsid w:val="32A4F379"/>
    <w:rsid w:val="32AA09FA"/>
    <w:rsid w:val="32BFF2B6"/>
    <w:rsid w:val="32CEC6D0"/>
    <w:rsid w:val="32F07226"/>
    <w:rsid w:val="32F0FAC5"/>
    <w:rsid w:val="33250CC2"/>
    <w:rsid w:val="33320632"/>
    <w:rsid w:val="333700B4"/>
    <w:rsid w:val="335583AE"/>
    <w:rsid w:val="3357580A"/>
    <w:rsid w:val="338407E6"/>
    <w:rsid w:val="3389477D"/>
    <w:rsid w:val="338B1C33"/>
    <w:rsid w:val="33992B57"/>
    <w:rsid w:val="33A6F967"/>
    <w:rsid w:val="33B398C3"/>
    <w:rsid w:val="33B707E4"/>
    <w:rsid w:val="33BD4733"/>
    <w:rsid w:val="33C49E18"/>
    <w:rsid w:val="33C61858"/>
    <w:rsid w:val="33C8AE37"/>
    <w:rsid w:val="33D74893"/>
    <w:rsid w:val="340834AC"/>
    <w:rsid w:val="3417FEC5"/>
    <w:rsid w:val="342BFD2C"/>
    <w:rsid w:val="342F2666"/>
    <w:rsid w:val="3433C9D7"/>
    <w:rsid w:val="34424A7F"/>
    <w:rsid w:val="344D2C9D"/>
    <w:rsid w:val="348302EC"/>
    <w:rsid w:val="3483DAB4"/>
    <w:rsid w:val="34A2C334"/>
    <w:rsid w:val="34B61371"/>
    <w:rsid w:val="34B815C6"/>
    <w:rsid w:val="34C4D5CD"/>
    <w:rsid w:val="34E6E16B"/>
    <w:rsid w:val="34F8BC94"/>
    <w:rsid w:val="34FD9577"/>
    <w:rsid w:val="350A6745"/>
    <w:rsid w:val="350BABBD"/>
    <w:rsid w:val="3510DB1F"/>
    <w:rsid w:val="3520CA25"/>
    <w:rsid w:val="352A4209"/>
    <w:rsid w:val="3557FF3F"/>
    <w:rsid w:val="35595C0C"/>
    <w:rsid w:val="355DC153"/>
    <w:rsid w:val="355FEE97"/>
    <w:rsid w:val="35761EC8"/>
    <w:rsid w:val="357AE267"/>
    <w:rsid w:val="358DCA03"/>
    <w:rsid w:val="358EE128"/>
    <w:rsid w:val="358F3C7C"/>
    <w:rsid w:val="35937133"/>
    <w:rsid w:val="359899FD"/>
    <w:rsid w:val="359A1ACD"/>
    <w:rsid w:val="35AAEC45"/>
    <w:rsid w:val="35B5AA71"/>
    <w:rsid w:val="35D72DC9"/>
    <w:rsid w:val="35EC1AD9"/>
    <w:rsid w:val="35F8764D"/>
    <w:rsid w:val="360F3814"/>
    <w:rsid w:val="362BEA25"/>
    <w:rsid w:val="362DF80E"/>
    <w:rsid w:val="3638F71E"/>
    <w:rsid w:val="36593971"/>
    <w:rsid w:val="365DBD8C"/>
    <w:rsid w:val="3666536E"/>
    <w:rsid w:val="36677BF0"/>
    <w:rsid w:val="3689E56B"/>
    <w:rsid w:val="369798CD"/>
    <w:rsid w:val="36A7F908"/>
    <w:rsid w:val="36BC132D"/>
    <w:rsid w:val="36D81D32"/>
    <w:rsid w:val="36E18250"/>
    <w:rsid w:val="36E912AC"/>
    <w:rsid w:val="36F26FBF"/>
    <w:rsid w:val="370262CD"/>
    <w:rsid w:val="3737EA69"/>
    <w:rsid w:val="37442C05"/>
    <w:rsid w:val="374A8D41"/>
    <w:rsid w:val="3757056D"/>
    <w:rsid w:val="3777B719"/>
    <w:rsid w:val="37914B48"/>
    <w:rsid w:val="379B1935"/>
    <w:rsid w:val="37A0C130"/>
    <w:rsid w:val="37A25D2F"/>
    <w:rsid w:val="37BAA1E9"/>
    <w:rsid w:val="37C105EF"/>
    <w:rsid w:val="37C18B84"/>
    <w:rsid w:val="37D58A9D"/>
    <w:rsid w:val="37D80605"/>
    <w:rsid w:val="37D806A5"/>
    <w:rsid w:val="37E5EC9E"/>
    <w:rsid w:val="37FB7222"/>
    <w:rsid w:val="380F3995"/>
    <w:rsid w:val="382EA304"/>
    <w:rsid w:val="383A3787"/>
    <w:rsid w:val="383BFB7C"/>
    <w:rsid w:val="383DF6AC"/>
    <w:rsid w:val="384A59C8"/>
    <w:rsid w:val="384C2CC8"/>
    <w:rsid w:val="3853BAEB"/>
    <w:rsid w:val="385A2F3F"/>
    <w:rsid w:val="386F8B4B"/>
    <w:rsid w:val="387707C8"/>
    <w:rsid w:val="387874F0"/>
    <w:rsid w:val="387CE91C"/>
    <w:rsid w:val="388BD45A"/>
    <w:rsid w:val="38A811D7"/>
    <w:rsid w:val="38B173D3"/>
    <w:rsid w:val="38B458F7"/>
    <w:rsid w:val="38C83239"/>
    <w:rsid w:val="38CF9093"/>
    <w:rsid w:val="38E3949A"/>
    <w:rsid w:val="38EF6BFE"/>
    <w:rsid w:val="3913E9E4"/>
    <w:rsid w:val="391856A9"/>
    <w:rsid w:val="392CF706"/>
    <w:rsid w:val="393721DA"/>
    <w:rsid w:val="39520941"/>
    <w:rsid w:val="3954A6DA"/>
    <w:rsid w:val="3968BB5F"/>
    <w:rsid w:val="3977C11C"/>
    <w:rsid w:val="397EC5CE"/>
    <w:rsid w:val="398CCC9B"/>
    <w:rsid w:val="3990777F"/>
    <w:rsid w:val="3991558A"/>
    <w:rsid w:val="39953077"/>
    <w:rsid w:val="39B203A7"/>
    <w:rsid w:val="39BC58B9"/>
    <w:rsid w:val="39C75D9A"/>
    <w:rsid w:val="39D9A5B3"/>
    <w:rsid w:val="39E0E6B5"/>
    <w:rsid w:val="39E56088"/>
    <w:rsid w:val="39E7098E"/>
    <w:rsid w:val="39E9925D"/>
    <w:rsid w:val="39EB1E03"/>
    <w:rsid w:val="39FE9737"/>
    <w:rsid w:val="3A07B297"/>
    <w:rsid w:val="3A08D8EC"/>
    <w:rsid w:val="3A0FD738"/>
    <w:rsid w:val="3A12E322"/>
    <w:rsid w:val="3A2F261D"/>
    <w:rsid w:val="3A4170A9"/>
    <w:rsid w:val="3A4297E3"/>
    <w:rsid w:val="3A43FEE6"/>
    <w:rsid w:val="3A4D3E97"/>
    <w:rsid w:val="3A653431"/>
    <w:rsid w:val="3A68A26A"/>
    <w:rsid w:val="3A6AB1EB"/>
    <w:rsid w:val="3A7AC9CD"/>
    <w:rsid w:val="3A7C212D"/>
    <w:rsid w:val="3A82DBA3"/>
    <w:rsid w:val="3AB8979B"/>
    <w:rsid w:val="3ACA1E67"/>
    <w:rsid w:val="3ACF0526"/>
    <w:rsid w:val="3AD13ED1"/>
    <w:rsid w:val="3AD57E59"/>
    <w:rsid w:val="3AEF6ACF"/>
    <w:rsid w:val="3AF72679"/>
    <w:rsid w:val="3AF7EBCD"/>
    <w:rsid w:val="3AFEB286"/>
    <w:rsid w:val="3B022EB2"/>
    <w:rsid w:val="3B1A901C"/>
    <w:rsid w:val="3B3823FB"/>
    <w:rsid w:val="3B4E41C0"/>
    <w:rsid w:val="3B63C229"/>
    <w:rsid w:val="3B86AD90"/>
    <w:rsid w:val="3B91A181"/>
    <w:rsid w:val="3B937266"/>
    <w:rsid w:val="3B94A1BE"/>
    <w:rsid w:val="3B9588FE"/>
    <w:rsid w:val="3B9E0F9E"/>
    <w:rsid w:val="3BA5B542"/>
    <w:rsid w:val="3BB13C40"/>
    <w:rsid w:val="3BB15678"/>
    <w:rsid w:val="3BB3179E"/>
    <w:rsid w:val="3BBEF004"/>
    <w:rsid w:val="3BD24E05"/>
    <w:rsid w:val="3BD82285"/>
    <w:rsid w:val="3BD8B195"/>
    <w:rsid w:val="3BDC56D3"/>
    <w:rsid w:val="3BEB9278"/>
    <w:rsid w:val="3BED5901"/>
    <w:rsid w:val="3C044201"/>
    <w:rsid w:val="3C07C081"/>
    <w:rsid w:val="3C0C0372"/>
    <w:rsid w:val="3C1693AE"/>
    <w:rsid w:val="3C2B651F"/>
    <w:rsid w:val="3C2C66FE"/>
    <w:rsid w:val="3C343E31"/>
    <w:rsid w:val="3C353D15"/>
    <w:rsid w:val="3C373D7A"/>
    <w:rsid w:val="3C461384"/>
    <w:rsid w:val="3C61A899"/>
    <w:rsid w:val="3C91FFEA"/>
    <w:rsid w:val="3C985F1B"/>
    <w:rsid w:val="3CAA2608"/>
    <w:rsid w:val="3CAAEBEC"/>
    <w:rsid w:val="3CABF3BF"/>
    <w:rsid w:val="3CB016DF"/>
    <w:rsid w:val="3CB8E508"/>
    <w:rsid w:val="3CBF14D1"/>
    <w:rsid w:val="3CCF9A31"/>
    <w:rsid w:val="3CD3C7CB"/>
    <w:rsid w:val="3CDB7366"/>
    <w:rsid w:val="3CEB9825"/>
    <w:rsid w:val="3D1C3642"/>
    <w:rsid w:val="3D4D5127"/>
    <w:rsid w:val="3D534B38"/>
    <w:rsid w:val="3D56E6DC"/>
    <w:rsid w:val="3DA069D0"/>
    <w:rsid w:val="3DA5923D"/>
    <w:rsid w:val="3DB469A3"/>
    <w:rsid w:val="3DCF3FD0"/>
    <w:rsid w:val="3DE79445"/>
    <w:rsid w:val="3DE7F6F7"/>
    <w:rsid w:val="3DF701D7"/>
    <w:rsid w:val="3DF898F8"/>
    <w:rsid w:val="3E18970D"/>
    <w:rsid w:val="3E1B1565"/>
    <w:rsid w:val="3E1BFF3E"/>
    <w:rsid w:val="3E23A3DA"/>
    <w:rsid w:val="3E385725"/>
    <w:rsid w:val="3E4034EB"/>
    <w:rsid w:val="3E4A99E6"/>
    <w:rsid w:val="3E5536BF"/>
    <w:rsid w:val="3E58140D"/>
    <w:rsid w:val="3E5C022E"/>
    <w:rsid w:val="3E6044BC"/>
    <w:rsid w:val="3E6836B6"/>
    <w:rsid w:val="3E84E90F"/>
    <w:rsid w:val="3E871461"/>
    <w:rsid w:val="3EB7E430"/>
    <w:rsid w:val="3EBFE20C"/>
    <w:rsid w:val="3ECD75D3"/>
    <w:rsid w:val="3ED0421D"/>
    <w:rsid w:val="3ED7C2C5"/>
    <w:rsid w:val="3F025EDB"/>
    <w:rsid w:val="3F062EC2"/>
    <w:rsid w:val="3F077FB2"/>
    <w:rsid w:val="3F1150F5"/>
    <w:rsid w:val="3F2C4C17"/>
    <w:rsid w:val="3F3394ED"/>
    <w:rsid w:val="3F3E08B4"/>
    <w:rsid w:val="3F4C5E27"/>
    <w:rsid w:val="3F6C417C"/>
    <w:rsid w:val="3F7A56FD"/>
    <w:rsid w:val="3F7B534E"/>
    <w:rsid w:val="3F8858C3"/>
    <w:rsid w:val="3F8EBC30"/>
    <w:rsid w:val="3FA736F1"/>
    <w:rsid w:val="3FC383A7"/>
    <w:rsid w:val="3FC5FCF5"/>
    <w:rsid w:val="3FD3B406"/>
    <w:rsid w:val="3FF3726C"/>
    <w:rsid w:val="3FFAC937"/>
    <w:rsid w:val="40169CE9"/>
    <w:rsid w:val="401E2CA5"/>
    <w:rsid w:val="405F60DF"/>
    <w:rsid w:val="4075525F"/>
    <w:rsid w:val="408E8046"/>
    <w:rsid w:val="409F505E"/>
    <w:rsid w:val="40A55610"/>
    <w:rsid w:val="40ACD8C7"/>
    <w:rsid w:val="40BFA376"/>
    <w:rsid w:val="40C7C2DE"/>
    <w:rsid w:val="40CD8300"/>
    <w:rsid w:val="40CE44AE"/>
    <w:rsid w:val="40DBCFC1"/>
    <w:rsid w:val="40DC3F7E"/>
    <w:rsid w:val="40E705CB"/>
    <w:rsid w:val="4106177B"/>
    <w:rsid w:val="411A2364"/>
    <w:rsid w:val="41236B50"/>
    <w:rsid w:val="413815E9"/>
    <w:rsid w:val="4138A18E"/>
    <w:rsid w:val="4139F8ED"/>
    <w:rsid w:val="4146ECB7"/>
    <w:rsid w:val="415FC281"/>
    <w:rsid w:val="416540DF"/>
    <w:rsid w:val="4176CD55"/>
    <w:rsid w:val="4180FB3F"/>
    <w:rsid w:val="41974BDD"/>
    <w:rsid w:val="419B1332"/>
    <w:rsid w:val="41C35F13"/>
    <w:rsid w:val="41CAB675"/>
    <w:rsid w:val="41D84F80"/>
    <w:rsid w:val="41E4872E"/>
    <w:rsid w:val="41F2255D"/>
    <w:rsid w:val="41F3094F"/>
    <w:rsid w:val="41FE6A7F"/>
    <w:rsid w:val="41FF278A"/>
    <w:rsid w:val="42036C9C"/>
    <w:rsid w:val="42075918"/>
    <w:rsid w:val="422E5A73"/>
    <w:rsid w:val="42335EC3"/>
    <w:rsid w:val="423E13B5"/>
    <w:rsid w:val="423ED497"/>
    <w:rsid w:val="4254DFF2"/>
    <w:rsid w:val="426022C6"/>
    <w:rsid w:val="427B7F5A"/>
    <w:rsid w:val="4280EE2B"/>
    <w:rsid w:val="4282DDED"/>
    <w:rsid w:val="4284D908"/>
    <w:rsid w:val="42A34808"/>
    <w:rsid w:val="42A41408"/>
    <w:rsid w:val="42BC7E07"/>
    <w:rsid w:val="42C34997"/>
    <w:rsid w:val="42C5F059"/>
    <w:rsid w:val="42C6A207"/>
    <w:rsid w:val="42CE6406"/>
    <w:rsid w:val="42D66A2F"/>
    <w:rsid w:val="42E1D916"/>
    <w:rsid w:val="42E2D570"/>
    <w:rsid w:val="430AC2BF"/>
    <w:rsid w:val="43287466"/>
    <w:rsid w:val="433998AD"/>
    <w:rsid w:val="4351870E"/>
    <w:rsid w:val="4374B9B7"/>
    <w:rsid w:val="437DFE83"/>
    <w:rsid w:val="4381C1C2"/>
    <w:rsid w:val="4384D036"/>
    <w:rsid w:val="43908CCB"/>
    <w:rsid w:val="43A345E0"/>
    <w:rsid w:val="43A4B8D6"/>
    <w:rsid w:val="43A9E516"/>
    <w:rsid w:val="43B4F36A"/>
    <w:rsid w:val="43BCC00A"/>
    <w:rsid w:val="43C0A112"/>
    <w:rsid w:val="43C8B89B"/>
    <w:rsid w:val="43D105D3"/>
    <w:rsid w:val="43D23C2D"/>
    <w:rsid w:val="43E63845"/>
    <w:rsid w:val="43E80E03"/>
    <w:rsid w:val="43E882B7"/>
    <w:rsid w:val="43EC911C"/>
    <w:rsid w:val="43EFE21D"/>
    <w:rsid w:val="43F5F44D"/>
    <w:rsid w:val="43FA6151"/>
    <w:rsid w:val="43FECA31"/>
    <w:rsid w:val="44107CF0"/>
    <w:rsid w:val="441D4EA7"/>
    <w:rsid w:val="4428663D"/>
    <w:rsid w:val="44398E8E"/>
    <w:rsid w:val="44430154"/>
    <w:rsid w:val="4459A58D"/>
    <w:rsid w:val="4462C041"/>
    <w:rsid w:val="4462F32A"/>
    <w:rsid w:val="44859369"/>
    <w:rsid w:val="449BB520"/>
    <w:rsid w:val="44A27CC1"/>
    <w:rsid w:val="44AF5980"/>
    <w:rsid w:val="44B0D573"/>
    <w:rsid w:val="44B4F499"/>
    <w:rsid w:val="44D57848"/>
    <w:rsid w:val="44D70F0B"/>
    <w:rsid w:val="44E4A484"/>
    <w:rsid w:val="44EBD91E"/>
    <w:rsid w:val="44F19DC8"/>
    <w:rsid w:val="44FD0BAE"/>
    <w:rsid w:val="45104D7C"/>
    <w:rsid w:val="453B0583"/>
    <w:rsid w:val="453C7FA3"/>
    <w:rsid w:val="453DFD5E"/>
    <w:rsid w:val="4545B1CA"/>
    <w:rsid w:val="45461FE8"/>
    <w:rsid w:val="454652A4"/>
    <w:rsid w:val="455166F8"/>
    <w:rsid w:val="4553194E"/>
    <w:rsid w:val="456DB45F"/>
    <w:rsid w:val="45984901"/>
    <w:rsid w:val="4598A799"/>
    <w:rsid w:val="459B78D2"/>
    <w:rsid w:val="45B4A7F6"/>
    <w:rsid w:val="45C47C03"/>
    <w:rsid w:val="45E8D7AB"/>
    <w:rsid w:val="45F148B1"/>
    <w:rsid w:val="45F3672B"/>
    <w:rsid w:val="45FED910"/>
    <w:rsid w:val="463EAAB6"/>
    <w:rsid w:val="4644EE40"/>
    <w:rsid w:val="4675EF67"/>
    <w:rsid w:val="467A05A2"/>
    <w:rsid w:val="469A524B"/>
    <w:rsid w:val="469AEDDB"/>
    <w:rsid w:val="46AAA878"/>
    <w:rsid w:val="46C30147"/>
    <w:rsid w:val="46F018B7"/>
    <w:rsid w:val="471836CC"/>
    <w:rsid w:val="4721497C"/>
    <w:rsid w:val="4747BBE8"/>
    <w:rsid w:val="474B5235"/>
    <w:rsid w:val="474D3E05"/>
    <w:rsid w:val="4757B499"/>
    <w:rsid w:val="4766EC0A"/>
    <w:rsid w:val="47731D0C"/>
    <w:rsid w:val="4780250A"/>
    <w:rsid w:val="47872E20"/>
    <w:rsid w:val="47B62825"/>
    <w:rsid w:val="47C79E33"/>
    <w:rsid w:val="47C89E02"/>
    <w:rsid w:val="47ED4D22"/>
    <w:rsid w:val="480E0323"/>
    <w:rsid w:val="482F27B1"/>
    <w:rsid w:val="4837C98B"/>
    <w:rsid w:val="4852008C"/>
    <w:rsid w:val="4857FD13"/>
    <w:rsid w:val="4869ED95"/>
    <w:rsid w:val="487DB449"/>
    <w:rsid w:val="48805EC8"/>
    <w:rsid w:val="4884D022"/>
    <w:rsid w:val="4885C016"/>
    <w:rsid w:val="489C9B68"/>
    <w:rsid w:val="48AFC972"/>
    <w:rsid w:val="48B1C9DD"/>
    <w:rsid w:val="48B7BBEE"/>
    <w:rsid w:val="48F17062"/>
    <w:rsid w:val="4908351B"/>
    <w:rsid w:val="4918F864"/>
    <w:rsid w:val="491BE81C"/>
    <w:rsid w:val="49294B18"/>
    <w:rsid w:val="4929803A"/>
    <w:rsid w:val="492A7075"/>
    <w:rsid w:val="49457B08"/>
    <w:rsid w:val="494CA8F5"/>
    <w:rsid w:val="494DBDAB"/>
    <w:rsid w:val="494EF6EA"/>
    <w:rsid w:val="497A1B7E"/>
    <w:rsid w:val="49837915"/>
    <w:rsid w:val="49954B3D"/>
    <w:rsid w:val="49C1C6A8"/>
    <w:rsid w:val="49DB9F94"/>
    <w:rsid w:val="49E32230"/>
    <w:rsid w:val="49E8479D"/>
    <w:rsid w:val="49E953DA"/>
    <w:rsid w:val="49FCC47E"/>
    <w:rsid w:val="4A080B4E"/>
    <w:rsid w:val="4A184FAA"/>
    <w:rsid w:val="4A1D6237"/>
    <w:rsid w:val="4A209B30"/>
    <w:rsid w:val="4A239CF9"/>
    <w:rsid w:val="4A26F8F1"/>
    <w:rsid w:val="4A39434D"/>
    <w:rsid w:val="4A4F84F6"/>
    <w:rsid w:val="4A5B697C"/>
    <w:rsid w:val="4A737462"/>
    <w:rsid w:val="4A7D99B5"/>
    <w:rsid w:val="4A83F408"/>
    <w:rsid w:val="4A847B96"/>
    <w:rsid w:val="4A8519F0"/>
    <w:rsid w:val="4AA2E97A"/>
    <w:rsid w:val="4AA72EAD"/>
    <w:rsid w:val="4AA94245"/>
    <w:rsid w:val="4AB539F4"/>
    <w:rsid w:val="4ABF79B7"/>
    <w:rsid w:val="4AD0D941"/>
    <w:rsid w:val="4AD25BB0"/>
    <w:rsid w:val="4AF25A4D"/>
    <w:rsid w:val="4AF89F62"/>
    <w:rsid w:val="4B1A61EB"/>
    <w:rsid w:val="4B23009C"/>
    <w:rsid w:val="4B233393"/>
    <w:rsid w:val="4B241AC4"/>
    <w:rsid w:val="4B283C55"/>
    <w:rsid w:val="4B41637F"/>
    <w:rsid w:val="4B47DAB9"/>
    <w:rsid w:val="4B4FDAA4"/>
    <w:rsid w:val="4B57C257"/>
    <w:rsid w:val="4B663A7B"/>
    <w:rsid w:val="4B75A126"/>
    <w:rsid w:val="4B9A15DE"/>
    <w:rsid w:val="4BA12C8D"/>
    <w:rsid w:val="4BA671AF"/>
    <w:rsid w:val="4BB3497A"/>
    <w:rsid w:val="4BD53319"/>
    <w:rsid w:val="4C0F851D"/>
    <w:rsid w:val="4C1352DD"/>
    <w:rsid w:val="4C13701C"/>
    <w:rsid w:val="4C1B0DA4"/>
    <w:rsid w:val="4C23CB6D"/>
    <w:rsid w:val="4C30DBE7"/>
    <w:rsid w:val="4C40D85A"/>
    <w:rsid w:val="4C498C5B"/>
    <w:rsid w:val="4C4A4614"/>
    <w:rsid w:val="4C527823"/>
    <w:rsid w:val="4C835C75"/>
    <w:rsid w:val="4CB6B92D"/>
    <w:rsid w:val="4CC5E588"/>
    <w:rsid w:val="4CEC23F5"/>
    <w:rsid w:val="4CF57800"/>
    <w:rsid w:val="4CF949E4"/>
    <w:rsid w:val="4D0D3701"/>
    <w:rsid w:val="4D1398A0"/>
    <w:rsid w:val="4D228874"/>
    <w:rsid w:val="4D2364ED"/>
    <w:rsid w:val="4D27F534"/>
    <w:rsid w:val="4D2A5359"/>
    <w:rsid w:val="4D49691E"/>
    <w:rsid w:val="4D6498FC"/>
    <w:rsid w:val="4D739698"/>
    <w:rsid w:val="4D739E0A"/>
    <w:rsid w:val="4D85D179"/>
    <w:rsid w:val="4D95B170"/>
    <w:rsid w:val="4DACAAA1"/>
    <w:rsid w:val="4DB144F3"/>
    <w:rsid w:val="4DCBA076"/>
    <w:rsid w:val="4DCE6F2E"/>
    <w:rsid w:val="4DF75905"/>
    <w:rsid w:val="4E1EBA53"/>
    <w:rsid w:val="4E2C32EA"/>
    <w:rsid w:val="4E316F1C"/>
    <w:rsid w:val="4E39873B"/>
    <w:rsid w:val="4E3BC787"/>
    <w:rsid w:val="4E692BEB"/>
    <w:rsid w:val="4E6B2027"/>
    <w:rsid w:val="4E6DD232"/>
    <w:rsid w:val="4E800DDE"/>
    <w:rsid w:val="4EA2ED29"/>
    <w:rsid w:val="4EADA8F6"/>
    <w:rsid w:val="4EBD7740"/>
    <w:rsid w:val="4EC7AC91"/>
    <w:rsid w:val="4EE5DEE2"/>
    <w:rsid w:val="4EE8D88C"/>
    <w:rsid w:val="4EF28F87"/>
    <w:rsid w:val="4EF9B060"/>
    <w:rsid w:val="4EFD31E1"/>
    <w:rsid w:val="4F172C08"/>
    <w:rsid w:val="4F1B995C"/>
    <w:rsid w:val="4F1BDD9D"/>
    <w:rsid w:val="4F220DC3"/>
    <w:rsid w:val="4F2A271D"/>
    <w:rsid w:val="4F5008CD"/>
    <w:rsid w:val="4F598B08"/>
    <w:rsid w:val="4F60014E"/>
    <w:rsid w:val="4F6A247B"/>
    <w:rsid w:val="4F6FCAB6"/>
    <w:rsid w:val="4F808EAF"/>
    <w:rsid w:val="4F86E7A8"/>
    <w:rsid w:val="4F8B17DD"/>
    <w:rsid w:val="4F8FD14D"/>
    <w:rsid w:val="4F94ACA4"/>
    <w:rsid w:val="4F96BE6B"/>
    <w:rsid w:val="4F99E453"/>
    <w:rsid w:val="4FB80540"/>
    <w:rsid w:val="4FBDB965"/>
    <w:rsid w:val="4FC4C1D5"/>
    <w:rsid w:val="4FDACA64"/>
    <w:rsid w:val="4FDD2226"/>
    <w:rsid w:val="4FDE828E"/>
    <w:rsid w:val="4FEB6904"/>
    <w:rsid w:val="4FF79201"/>
    <w:rsid w:val="5001FEE5"/>
    <w:rsid w:val="50181139"/>
    <w:rsid w:val="501E77F0"/>
    <w:rsid w:val="5020D046"/>
    <w:rsid w:val="50453CAE"/>
    <w:rsid w:val="505281DF"/>
    <w:rsid w:val="506E62F9"/>
    <w:rsid w:val="5074D9CA"/>
    <w:rsid w:val="509497D7"/>
    <w:rsid w:val="50A24400"/>
    <w:rsid w:val="50A8EE9F"/>
    <w:rsid w:val="50A8F25D"/>
    <w:rsid w:val="50AED8E4"/>
    <w:rsid w:val="50B45C87"/>
    <w:rsid w:val="50B6387C"/>
    <w:rsid w:val="50E379DA"/>
    <w:rsid w:val="50E44B63"/>
    <w:rsid w:val="50ECCC7F"/>
    <w:rsid w:val="50F2F456"/>
    <w:rsid w:val="510FB3AE"/>
    <w:rsid w:val="5118F76E"/>
    <w:rsid w:val="51368559"/>
    <w:rsid w:val="5136F5D6"/>
    <w:rsid w:val="513C89C2"/>
    <w:rsid w:val="514B252E"/>
    <w:rsid w:val="51727511"/>
    <w:rsid w:val="51837C63"/>
    <w:rsid w:val="51940687"/>
    <w:rsid w:val="51A52753"/>
    <w:rsid w:val="51A7AB77"/>
    <w:rsid w:val="51A8E741"/>
    <w:rsid w:val="51BF5C4D"/>
    <w:rsid w:val="51C6C356"/>
    <w:rsid w:val="51ECDFA4"/>
    <w:rsid w:val="51F1C2C2"/>
    <w:rsid w:val="51FFE08E"/>
    <w:rsid w:val="52050C48"/>
    <w:rsid w:val="5207AFAD"/>
    <w:rsid w:val="520D53D7"/>
    <w:rsid w:val="521D75CC"/>
    <w:rsid w:val="52202B4B"/>
    <w:rsid w:val="52224F44"/>
    <w:rsid w:val="52333744"/>
    <w:rsid w:val="523CB752"/>
    <w:rsid w:val="5268AB65"/>
    <w:rsid w:val="528A1BD8"/>
    <w:rsid w:val="528F461E"/>
    <w:rsid w:val="529159E1"/>
    <w:rsid w:val="529B2E60"/>
    <w:rsid w:val="529EC690"/>
    <w:rsid w:val="52B1711C"/>
    <w:rsid w:val="52B285AD"/>
    <w:rsid w:val="52B45278"/>
    <w:rsid w:val="52BE3D82"/>
    <w:rsid w:val="52C2F7F7"/>
    <w:rsid w:val="52CCB1F4"/>
    <w:rsid w:val="52D55F8B"/>
    <w:rsid w:val="52D79FA4"/>
    <w:rsid w:val="52DA39A6"/>
    <w:rsid w:val="52E2FF6D"/>
    <w:rsid w:val="52EC01E9"/>
    <w:rsid w:val="52FCACB0"/>
    <w:rsid w:val="52FDBE35"/>
    <w:rsid w:val="53074E12"/>
    <w:rsid w:val="53099FF8"/>
    <w:rsid w:val="5323CAE2"/>
    <w:rsid w:val="5339C312"/>
    <w:rsid w:val="5342623D"/>
    <w:rsid w:val="53468CB2"/>
    <w:rsid w:val="53623E3E"/>
    <w:rsid w:val="536651C1"/>
    <w:rsid w:val="536AF6C7"/>
    <w:rsid w:val="53772041"/>
    <w:rsid w:val="5380AF86"/>
    <w:rsid w:val="53846E02"/>
    <w:rsid w:val="538ABF1D"/>
    <w:rsid w:val="5394D032"/>
    <w:rsid w:val="53AE1AB4"/>
    <w:rsid w:val="53B1A1FF"/>
    <w:rsid w:val="53C09C6F"/>
    <w:rsid w:val="53D10DF8"/>
    <w:rsid w:val="53ECFA1C"/>
    <w:rsid w:val="53F33409"/>
    <w:rsid w:val="53FAC388"/>
    <w:rsid w:val="540B7684"/>
    <w:rsid w:val="54253F51"/>
    <w:rsid w:val="5427D449"/>
    <w:rsid w:val="5437770F"/>
    <w:rsid w:val="544FA556"/>
    <w:rsid w:val="545A3358"/>
    <w:rsid w:val="546D4858"/>
    <w:rsid w:val="5470F922"/>
    <w:rsid w:val="54886C19"/>
    <w:rsid w:val="548DA046"/>
    <w:rsid w:val="54911DA4"/>
    <w:rsid w:val="5494B788"/>
    <w:rsid w:val="549D4AC8"/>
    <w:rsid w:val="54AA4053"/>
    <w:rsid w:val="54C9FC5B"/>
    <w:rsid w:val="54E93AC4"/>
    <w:rsid w:val="54F1394A"/>
    <w:rsid w:val="54FD6211"/>
    <w:rsid w:val="5512C218"/>
    <w:rsid w:val="55173853"/>
    <w:rsid w:val="551767C6"/>
    <w:rsid w:val="55205440"/>
    <w:rsid w:val="55221800"/>
    <w:rsid w:val="5535E193"/>
    <w:rsid w:val="5536B6AE"/>
    <w:rsid w:val="555DD551"/>
    <w:rsid w:val="5561A86C"/>
    <w:rsid w:val="5562C6EA"/>
    <w:rsid w:val="5563228E"/>
    <w:rsid w:val="556ADA09"/>
    <w:rsid w:val="556BA19A"/>
    <w:rsid w:val="55727396"/>
    <w:rsid w:val="55783F34"/>
    <w:rsid w:val="557C4728"/>
    <w:rsid w:val="558CC4E2"/>
    <w:rsid w:val="558E53CB"/>
    <w:rsid w:val="558EBB91"/>
    <w:rsid w:val="55963304"/>
    <w:rsid w:val="55DDE1AF"/>
    <w:rsid w:val="55E69169"/>
    <w:rsid w:val="55F306CE"/>
    <w:rsid w:val="5618CF46"/>
    <w:rsid w:val="56242D36"/>
    <w:rsid w:val="5641917B"/>
    <w:rsid w:val="564BB1B2"/>
    <w:rsid w:val="56549B49"/>
    <w:rsid w:val="565838A8"/>
    <w:rsid w:val="5659B292"/>
    <w:rsid w:val="566AB4ED"/>
    <w:rsid w:val="56815204"/>
    <w:rsid w:val="569A8350"/>
    <w:rsid w:val="569E30A7"/>
    <w:rsid w:val="569F9A89"/>
    <w:rsid w:val="56A38F1F"/>
    <w:rsid w:val="56BE21C3"/>
    <w:rsid w:val="56BE5284"/>
    <w:rsid w:val="56BE95FC"/>
    <w:rsid w:val="56C05055"/>
    <w:rsid w:val="56F8F6BF"/>
    <w:rsid w:val="56FFD32C"/>
    <w:rsid w:val="57021546"/>
    <w:rsid w:val="57180193"/>
    <w:rsid w:val="5719D87E"/>
    <w:rsid w:val="572C7857"/>
    <w:rsid w:val="5731A8F8"/>
    <w:rsid w:val="575CC2B4"/>
    <w:rsid w:val="57671644"/>
    <w:rsid w:val="576B68CC"/>
    <w:rsid w:val="5772F16F"/>
    <w:rsid w:val="577ADB66"/>
    <w:rsid w:val="57809CCA"/>
    <w:rsid w:val="57860BA3"/>
    <w:rsid w:val="578FA8E5"/>
    <w:rsid w:val="579477B4"/>
    <w:rsid w:val="57AE0D53"/>
    <w:rsid w:val="57B7699B"/>
    <w:rsid w:val="57EA0579"/>
    <w:rsid w:val="57EA9607"/>
    <w:rsid w:val="57EF06A4"/>
    <w:rsid w:val="580094F0"/>
    <w:rsid w:val="580101BD"/>
    <w:rsid w:val="5819898B"/>
    <w:rsid w:val="582B49F0"/>
    <w:rsid w:val="583D9E52"/>
    <w:rsid w:val="583EFBDC"/>
    <w:rsid w:val="58416D78"/>
    <w:rsid w:val="584B6E4A"/>
    <w:rsid w:val="585EF412"/>
    <w:rsid w:val="587A4325"/>
    <w:rsid w:val="5888F754"/>
    <w:rsid w:val="58994E60"/>
    <w:rsid w:val="5899BC1C"/>
    <w:rsid w:val="58A14406"/>
    <w:rsid w:val="58A5C788"/>
    <w:rsid w:val="58D23B53"/>
    <w:rsid w:val="58E181F5"/>
    <w:rsid w:val="58E19D59"/>
    <w:rsid w:val="58FBE63D"/>
    <w:rsid w:val="59042982"/>
    <w:rsid w:val="59064C93"/>
    <w:rsid w:val="5913D676"/>
    <w:rsid w:val="59153102"/>
    <w:rsid w:val="591F809E"/>
    <w:rsid w:val="5925D780"/>
    <w:rsid w:val="5929F616"/>
    <w:rsid w:val="593ED6BA"/>
    <w:rsid w:val="5963CB94"/>
    <w:rsid w:val="5976B96A"/>
    <w:rsid w:val="597AEF1B"/>
    <w:rsid w:val="59867FDF"/>
    <w:rsid w:val="598ABB0C"/>
    <w:rsid w:val="598BF226"/>
    <w:rsid w:val="59AC9916"/>
    <w:rsid w:val="59B4FFC1"/>
    <w:rsid w:val="59C9336B"/>
    <w:rsid w:val="59C9A64B"/>
    <w:rsid w:val="59CE1544"/>
    <w:rsid w:val="59CEE956"/>
    <w:rsid w:val="59D628AB"/>
    <w:rsid w:val="59D74376"/>
    <w:rsid w:val="59DA3FB3"/>
    <w:rsid w:val="59ECF32C"/>
    <w:rsid w:val="5A13673F"/>
    <w:rsid w:val="5A1863B4"/>
    <w:rsid w:val="5A2676C2"/>
    <w:rsid w:val="5A2D01FC"/>
    <w:rsid w:val="5A341E6C"/>
    <w:rsid w:val="5A3530E5"/>
    <w:rsid w:val="5A4B8E9C"/>
    <w:rsid w:val="5A550889"/>
    <w:rsid w:val="5A7B499C"/>
    <w:rsid w:val="5A85B7C9"/>
    <w:rsid w:val="5A94DF41"/>
    <w:rsid w:val="5AA9E5DC"/>
    <w:rsid w:val="5AB0E43A"/>
    <w:rsid w:val="5AB331A5"/>
    <w:rsid w:val="5AB790CC"/>
    <w:rsid w:val="5ABCD57E"/>
    <w:rsid w:val="5ABDD1C6"/>
    <w:rsid w:val="5ACD965E"/>
    <w:rsid w:val="5ACFD112"/>
    <w:rsid w:val="5AE265A8"/>
    <w:rsid w:val="5AF1AA31"/>
    <w:rsid w:val="5B0D4421"/>
    <w:rsid w:val="5B1E970E"/>
    <w:rsid w:val="5B31C66D"/>
    <w:rsid w:val="5B45DF16"/>
    <w:rsid w:val="5B4833EC"/>
    <w:rsid w:val="5B692F4D"/>
    <w:rsid w:val="5BA052BD"/>
    <w:rsid w:val="5BA74BB8"/>
    <w:rsid w:val="5BAA2798"/>
    <w:rsid w:val="5BAC3556"/>
    <w:rsid w:val="5BB7B478"/>
    <w:rsid w:val="5BE877B6"/>
    <w:rsid w:val="5BEE5969"/>
    <w:rsid w:val="5BEFC49E"/>
    <w:rsid w:val="5BF6BC23"/>
    <w:rsid w:val="5BFAA8F6"/>
    <w:rsid w:val="5BFDC9D7"/>
    <w:rsid w:val="5C00498B"/>
    <w:rsid w:val="5C0EABF6"/>
    <w:rsid w:val="5C13AD0B"/>
    <w:rsid w:val="5C2A4519"/>
    <w:rsid w:val="5C2B1778"/>
    <w:rsid w:val="5C303138"/>
    <w:rsid w:val="5C319874"/>
    <w:rsid w:val="5C3AAE68"/>
    <w:rsid w:val="5C3BFF8C"/>
    <w:rsid w:val="5C510678"/>
    <w:rsid w:val="5C5781B9"/>
    <w:rsid w:val="5C5F35D6"/>
    <w:rsid w:val="5C72282B"/>
    <w:rsid w:val="5C7BFAE0"/>
    <w:rsid w:val="5C800392"/>
    <w:rsid w:val="5C8D39CE"/>
    <w:rsid w:val="5CA1E148"/>
    <w:rsid w:val="5CB15886"/>
    <w:rsid w:val="5CB1DE5D"/>
    <w:rsid w:val="5CD1ED54"/>
    <w:rsid w:val="5CD757AA"/>
    <w:rsid w:val="5CE23CE7"/>
    <w:rsid w:val="5D0F1139"/>
    <w:rsid w:val="5D286369"/>
    <w:rsid w:val="5D2BE53A"/>
    <w:rsid w:val="5D2CF56F"/>
    <w:rsid w:val="5D30C4AA"/>
    <w:rsid w:val="5D35CED1"/>
    <w:rsid w:val="5D3CF468"/>
    <w:rsid w:val="5D3DDD3D"/>
    <w:rsid w:val="5D4CF131"/>
    <w:rsid w:val="5D4DCEBA"/>
    <w:rsid w:val="5D51B8FA"/>
    <w:rsid w:val="5D5D6D01"/>
    <w:rsid w:val="5D6A154A"/>
    <w:rsid w:val="5D824A22"/>
    <w:rsid w:val="5D852A5C"/>
    <w:rsid w:val="5D893179"/>
    <w:rsid w:val="5D92F2A5"/>
    <w:rsid w:val="5D9618CC"/>
    <w:rsid w:val="5D9A7CB4"/>
    <w:rsid w:val="5DA84985"/>
    <w:rsid w:val="5DBC1B87"/>
    <w:rsid w:val="5DBFC713"/>
    <w:rsid w:val="5DC20A7C"/>
    <w:rsid w:val="5DC4F853"/>
    <w:rsid w:val="5DCAF40A"/>
    <w:rsid w:val="5DD3CCD5"/>
    <w:rsid w:val="5DD91737"/>
    <w:rsid w:val="5DE31B81"/>
    <w:rsid w:val="5E04DF13"/>
    <w:rsid w:val="5E16059B"/>
    <w:rsid w:val="5E2727E9"/>
    <w:rsid w:val="5E28E3D4"/>
    <w:rsid w:val="5E390B20"/>
    <w:rsid w:val="5E601716"/>
    <w:rsid w:val="5E6169E3"/>
    <w:rsid w:val="5EB40324"/>
    <w:rsid w:val="5EB7A4D6"/>
    <w:rsid w:val="5EE0A858"/>
    <w:rsid w:val="5EF0349E"/>
    <w:rsid w:val="5F1412E0"/>
    <w:rsid w:val="5F1511AD"/>
    <w:rsid w:val="5F30EC1E"/>
    <w:rsid w:val="5F31FBF1"/>
    <w:rsid w:val="5F343583"/>
    <w:rsid w:val="5F3857FD"/>
    <w:rsid w:val="5F6154B7"/>
    <w:rsid w:val="5F729F38"/>
    <w:rsid w:val="5F73A945"/>
    <w:rsid w:val="5F80519D"/>
    <w:rsid w:val="5F89B152"/>
    <w:rsid w:val="5F8B6389"/>
    <w:rsid w:val="5FAAC2CF"/>
    <w:rsid w:val="5FB21B1A"/>
    <w:rsid w:val="5FC47531"/>
    <w:rsid w:val="5FC9222B"/>
    <w:rsid w:val="5FCA0965"/>
    <w:rsid w:val="5FCF9038"/>
    <w:rsid w:val="5FD25E0C"/>
    <w:rsid w:val="5FE4E592"/>
    <w:rsid w:val="5FF3F573"/>
    <w:rsid w:val="5FFC6D05"/>
    <w:rsid w:val="5FFE67E5"/>
    <w:rsid w:val="600F2304"/>
    <w:rsid w:val="601DB697"/>
    <w:rsid w:val="60270E5B"/>
    <w:rsid w:val="602DAE74"/>
    <w:rsid w:val="603F2076"/>
    <w:rsid w:val="604BD21A"/>
    <w:rsid w:val="604DE017"/>
    <w:rsid w:val="6058038C"/>
    <w:rsid w:val="605E00EE"/>
    <w:rsid w:val="60740E92"/>
    <w:rsid w:val="609640A5"/>
    <w:rsid w:val="609B17E1"/>
    <w:rsid w:val="609DF087"/>
    <w:rsid w:val="60A9057F"/>
    <w:rsid w:val="60C776BB"/>
    <w:rsid w:val="60DEC141"/>
    <w:rsid w:val="60E3AA5A"/>
    <w:rsid w:val="60E540F9"/>
    <w:rsid w:val="60FD775F"/>
    <w:rsid w:val="610233B1"/>
    <w:rsid w:val="610438AC"/>
    <w:rsid w:val="610F1892"/>
    <w:rsid w:val="61178377"/>
    <w:rsid w:val="6124CD4A"/>
    <w:rsid w:val="6127789C"/>
    <w:rsid w:val="612E0046"/>
    <w:rsid w:val="61317118"/>
    <w:rsid w:val="613976C8"/>
    <w:rsid w:val="613F6335"/>
    <w:rsid w:val="61609D26"/>
    <w:rsid w:val="61703B52"/>
    <w:rsid w:val="6190CC1E"/>
    <w:rsid w:val="619A7FCF"/>
    <w:rsid w:val="61C1A13C"/>
    <w:rsid w:val="61D4F5DD"/>
    <w:rsid w:val="61E72CA4"/>
    <w:rsid w:val="62186D03"/>
    <w:rsid w:val="6218D5C9"/>
    <w:rsid w:val="6227BB4A"/>
    <w:rsid w:val="622E3892"/>
    <w:rsid w:val="622E78D0"/>
    <w:rsid w:val="622EB905"/>
    <w:rsid w:val="6233A8AB"/>
    <w:rsid w:val="62371E67"/>
    <w:rsid w:val="623EC4A8"/>
    <w:rsid w:val="625653B4"/>
    <w:rsid w:val="625E7316"/>
    <w:rsid w:val="62616379"/>
    <w:rsid w:val="626AC202"/>
    <w:rsid w:val="628A6D5B"/>
    <w:rsid w:val="628CE79B"/>
    <w:rsid w:val="629FF622"/>
    <w:rsid w:val="62A2F10E"/>
    <w:rsid w:val="62A493C6"/>
    <w:rsid w:val="62AE1124"/>
    <w:rsid w:val="62B5B360"/>
    <w:rsid w:val="62B7F953"/>
    <w:rsid w:val="62CB00FA"/>
    <w:rsid w:val="62DA526C"/>
    <w:rsid w:val="62DA8180"/>
    <w:rsid w:val="62DB352F"/>
    <w:rsid w:val="62EB9A8C"/>
    <w:rsid w:val="6302969F"/>
    <w:rsid w:val="6302F724"/>
    <w:rsid w:val="63043D0F"/>
    <w:rsid w:val="630E7343"/>
    <w:rsid w:val="6313CEB4"/>
    <w:rsid w:val="631AF6B6"/>
    <w:rsid w:val="632F5573"/>
    <w:rsid w:val="6333F399"/>
    <w:rsid w:val="63465E68"/>
    <w:rsid w:val="6354842F"/>
    <w:rsid w:val="6361AAA5"/>
    <w:rsid w:val="6362E147"/>
    <w:rsid w:val="636AFFC2"/>
    <w:rsid w:val="636DB14E"/>
    <w:rsid w:val="63A71D75"/>
    <w:rsid w:val="63BA7E02"/>
    <w:rsid w:val="63BFC7D9"/>
    <w:rsid w:val="63C31337"/>
    <w:rsid w:val="63E236C6"/>
    <w:rsid w:val="63F1613F"/>
    <w:rsid w:val="63FF8D55"/>
    <w:rsid w:val="64052930"/>
    <w:rsid w:val="640C1F5E"/>
    <w:rsid w:val="642E9ECB"/>
    <w:rsid w:val="64461A5E"/>
    <w:rsid w:val="646ADEFC"/>
    <w:rsid w:val="6474972F"/>
    <w:rsid w:val="6487219F"/>
    <w:rsid w:val="64941105"/>
    <w:rsid w:val="64B19BBB"/>
    <w:rsid w:val="64CB0607"/>
    <w:rsid w:val="64D1D8F1"/>
    <w:rsid w:val="64DFECA5"/>
    <w:rsid w:val="64E2FFAA"/>
    <w:rsid w:val="64F7DE89"/>
    <w:rsid w:val="64FCC7BF"/>
    <w:rsid w:val="6509DE7D"/>
    <w:rsid w:val="6515DA3E"/>
    <w:rsid w:val="651FDD14"/>
    <w:rsid w:val="6525364A"/>
    <w:rsid w:val="652B1D61"/>
    <w:rsid w:val="6530AB3F"/>
    <w:rsid w:val="654D6048"/>
    <w:rsid w:val="654D710D"/>
    <w:rsid w:val="655105AC"/>
    <w:rsid w:val="657A67DF"/>
    <w:rsid w:val="65876419"/>
    <w:rsid w:val="6598A27C"/>
    <w:rsid w:val="65ACE705"/>
    <w:rsid w:val="65C9FEBF"/>
    <w:rsid w:val="65D1F301"/>
    <w:rsid w:val="65D42BC5"/>
    <w:rsid w:val="65ED5422"/>
    <w:rsid w:val="65F71705"/>
    <w:rsid w:val="6603DFF1"/>
    <w:rsid w:val="66123DF7"/>
    <w:rsid w:val="6621F3E2"/>
    <w:rsid w:val="662AC5C6"/>
    <w:rsid w:val="6641058F"/>
    <w:rsid w:val="6646DA8F"/>
    <w:rsid w:val="665CF06F"/>
    <w:rsid w:val="66649327"/>
    <w:rsid w:val="667458AD"/>
    <w:rsid w:val="668B5865"/>
    <w:rsid w:val="66924ECB"/>
    <w:rsid w:val="669B8356"/>
    <w:rsid w:val="66A2FB7B"/>
    <w:rsid w:val="66B693F8"/>
    <w:rsid w:val="66B6B16D"/>
    <w:rsid w:val="66C452FE"/>
    <w:rsid w:val="66C5CB8A"/>
    <w:rsid w:val="66C80399"/>
    <w:rsid w:val="66DA5063"/>
    <w:rsid w:val="66DE4F74"/>
    <w:rsid w:val="66DECC6A"/>
    <w:rsid w:val="66F90738"/>
    <w:rsid w:val="66FD776A"/>
    <w:rsid w:val="66FDE205"/>
    <w:rsid w:val="671D2F3D"/>
    <w:rsid w:val="6737DDD1"/>
    <w:rsid w:val="67504849"/>
    <w:rsid w:val="675AA54D"/>
    <w:rsid w:val="676586BA"/>
    <w:rsid w:val="67767B3B"/>
    <w:rsid w:val="67792CF7"/>
    <w:rsid w:val="677A6DFD"/>
    <w:rsid w:val="677C61CE"/>
    <w:rsid w:val="67801E38"/>
    <w:rsid w:val="6784AF8A"/>
    <w:rsid w:val="6790BA59"/>
    <w:rsid w:val="67B179B8"/>
    <w:rsid w:val="67B710D7"/>
    <w:rsid w:val="67C1FB12"/>
    <w:rsid w:val="67CF869B"/>
    <w:rsid w:val="67D8063A"/>
    <w:rsid w:val="67DFCFB4"/>
    <w:rsid w:val="67E35258"/>
    <w:rsid w:val="67FEFCE1"/>
    <w:rsid w:val="68099D2A"/>
    <w:rsid w:val="6815E521"/>
    <w:rsid w:val="6816F079"/>
    <w:rsid w:val="681B734F"/>
    <w:rsid w:val="681F28F4"/>
    <w:rsid w:val="68275A9D"/>
    <w:rsid w:val="682913BB"/>
    <w:rsid w:val="68444DBE"/>
    <w:rsid w:val="685F7A79"/>
    <w:rsid w:val="685FE594"/>
    <w:rsid w:val="68619F8D"/>
    <w:rsid w:val="6866E467"/>
    <w:rsid w:val="6878A0EB"/>
    <w:rsid w:val="6894E9D9"/>
    <w:rsid w:val="68ADE75B"/>
    <w:rsid w:val="68BC4BAC"/>
    <w:rsid w:val="68CD69BB"/>
    <w:rsid w:val="68D2789B"/>
    <w:rsid w:val="69119D2C"/>
    <w:rsid w:val="691312AB"/>
    <w:rsid w:val="6916C37F"/>
    <w:rsid w:val="693A0C19"/>
    <w:rsid w:val="693B33B9"/>
    <w:rsid w:val="693C2CAC"/>
    <w:rsid w:val="695020A4"/>
    <w:rsid w:val="695802A8"/>
    <w:rsid w:val="695A3E47"/>
    <w:rsid w:val="69674C30"/>
    <w:rsid w:val="698369FD"/>
    <w:rsid w:val="699A197C"/>
    <w:rsid w:val="699EEBEB"/>
    <w:rsid w:val="69B229E4"/>
    <w:rsid w:val="69B2CBEF"/>
    <w:rsid w:val="69B95AE5"/>
    <w:rsid w:val="69C779F0"/>
    <w:rsid w:val="69C8E911"/>
    <w:rsid w:val="69CC6A5A"/>
    <w:rsid w:val="69EBB4E0"/>
    <w:rsid w:val="69F4E7DC"/>
    <w:rsid w:val="69FB4110"/>
    <w:rsid w:val="6A025678"/>
    <w:rsid w:val="6A034727"/>
    <w:rsid w:val="6A12F96D"/>
    <w:rsid w:val="6A1AA746"/>
    <w:rsid w:val="6A22A406"/>
    <w:rsid w:val="6A2351D8"/>
    <w:rsid w:val="6A3C7352"/>
    <w:rsid w:val="6A432140"/>
    <w:rsid w:val="6A45FF0F"/>
    <w:rsid w:val="6A47E5D3"/>
    <w:rsid w:val="6A503CB0"/>
    <w:rsid w:val="6A530A3E"/>
    <w:rsid w:val="6A549248"/>
    <w:rsid w:val="6A5CA651"/>
    <w:rsid w:val="6A6C68E2"/>
    <w:rsid w:val="6A6EB83E"/>
    <w:rsid w:val="6A72998A"/>
    <w:rsid w:val="6A7D31AE"/>
    <w:rsid w:val="6A857C33"/>
    <w:rsid w:val="6A90B5C5"/>
    <w:rsid w:val="6A988F52"/>
    <w:rsid w:val="6AA838EE"/>
    <w:rsid w:val="6AAAC0B1"/>
    <w:rsid w:val="6AB16EF0"/>
    <w:rsid w:val="6AB1C015"/>
    <w:rsid w:val="6ABD2AD8"/>
    <w:rsid w:val="6AC450E9"/>
    <w:rsid w:val="6ADA5443"/>
    <w:rsid w:val="6AE54B69"/>
    <w:rsid w:val="6AF7854F"/>
    <w:rsid w:val="6AF920A1"/>
    <w:rsid w:val="6AFB98C5"/>
    <w:rsid w:val="6AFDBA07"/>
    <w:rsid w:val="6B568F7A"/>
    <w:rsid w:val="6B58E45F"/>
    <w:rsid w:val="6B665A9E"/>
    <w:rsid w:val="6B7DDDC6"/>
    <w:rsid w:val="6B859F48"/>
    <w:rsid w:val="6B8F0915"/>
    <w:rsid w:val="6B9C064E"/>
    <w:rsid w:val="6B9D185A"/>
    <w:rsid w:val="6B9EEC11"/>
    <w:rsid w:val="6BA06C59"/>
    <w:rsid w:val="6BA3FD83"/>
    <w:rsid w:val="6BADA199"/>
    <w:rsid w:val="6BADA315"/>
    <w:rsid w:val="6BB94F5C"/>
    <w:rsid w:val="6BB9DBA0"/>
    <w:rsid w:val="6BCD3FD1"/>
    <w:rsid w:val="6BDC2D23"/>
    <w:rsid w:val="6BDF51BA"/>
    <w:rsid w:val="6BFE307B"/>
    <w:rsid w:val="6BFFB329"/>
    <w:rsid w:val="6C0FCD60"/>
    <w:rsid w:val="6C134685"/>
    <w:rsid w:val="6C243B8D"/>
    <w:rsid w:val="6C271482"/>
    <w:rsid w:val="6C289487"/>
    <w:rsid w:val="6C4DF1A1"/>
    <w:rsid w:val="6C5DCF62"/>
    <w:rsid w:val="6C5E10DF"/>
    <w:rsid w:val="6C626998"/>
    <w:rsid w:val="6C744346"/>
    <w:rsid w:val="6C766856"/>
    <w:rsid w:val="6C780DD3"/>
    <w:rsid w:val="6C8DD7BF"/>
    <w:rsid w:val="6C95653F"/>
    <w:rsid w:val="6C96F36C"/>
    <w:rsid w:val="6C9F6F3A"/>
    <w:rsid w:val="6CAB8135"/>
    <w:rsid w:val="6CB28E64"/>
    <w:rsid w:val="6CB2DC9C"/>
    <w:rsid w:val="6CB76B3D"/>
    <w:rsid w:val="6CC35C52"/>
    <w:rsid w:val="6CF2872B"/>
    <w:rsid w:val="6D0F5B45"/>
    <w:rsid w:val="6D1A79AE"/>
    <w:rsid w:val="6D1EE174"/>
    <w:rsid w:val="6D2E0D2F"/>
    <w:rsid w:val="6D3879BA"/>
    <w:rsid w:val="6D3C9E0B"/>
    <w:rsid w:val="6D437504"/>
    <w:rsid w:val="6D4D17F8"/>
    <w:rsid w:val="6D526671"/>
    <w:rsid w:val="6D89D4F2"/>
    <w:rsid w:val="6D8F0DB5"/>
    <w:rsid w:val="6D920E85"/>
    <w:rsid w:val="6D973BDA"/>
    <w:rsid w:val="6DA7D32D"/>
    <w:rsid w:val="6DBCC79C"/>
    <w:rsid w:val="6DC46F7D"/>
    <w:rsid w:val="6DD3D876"/>
    <w:rsid w:val="6DD3EA07"/>
    <w:rsid w:val="6DD99CD5"/>
    <w:rsid w:val="6DDC5EB0"/>
    <w:rsid w:val="6DDD6A48"/>
    <w:rsid w:val="6DDF90A8"/>
    <w:rsid w:val="6DE52F3A"/>
    <w:rsid w:val="6DE6DF96"/>
    <w:rsid w:val="6DE960D7"/>
    <w:rsid w:val="6DEFBD1D"/>
    <w:rsid w:val="6DF7EBCA"/>
    <w:rsid w:val="6E013152"/>
    <w:rsid w:val="6E085A54"/>
    <w:rsid w:val="6E11F30D"/>
    <w:rsid w:val="6E1936C8"/>
    <w:rsid w:val="6E19B5E4"/>
    <w:rsid w:val="6E20FBF5"/>
    <w:rsid w:val="6E25E727"/>
    <w:rsid w:val="6E3B19A4"/>
    <w:rsid w:val="6E3CB382"/>
    <w:rsid w:val="6E455710"/>
    <w:rsid w:val="6E4C4455"/>
    <w:rsid w:val="6E4D4A43"/>
    <w:rsid w:val="6E4EACFD"/>
    <w:rsid w:val="6E66DA33"/>
    <w:rsid w:val="6E6AA560"/>
    <w:rsid w:val="6E711247"/>
    <w:rsid w:val="6E80776B"/>
    <w:rsid w:val="6E83FB20"/>
    <w:rsid w:val="6E8A5599"/>
    <w:rsid w:val="6E99BA11"/>
    <w:rsid w:val="6EA1FB00"/>
    <w:rsid w:val="6EA21B4C"/>
    <w:rsid w:val="6EA6496F"/>
    <w:rsid w:val="6EBF7F2E"/>
    <w:rsid w:val="6EDDC148"/>
    <w:rsid w:val="6EEBCC44"/>
    <w:rsid w:val="6EFAB823"/>
    <w:rsid w:val="6F0AEA70"/>
    <w:rsid w:val="6F2A653F"/>
    <w:rsid w:val="6F446960"/>
    <w:rsid w:val="6F4A4A7E"/>
    <w:rsid w:val="6F59D3A2"/>
    <w:rsid w:val="6F7276B2"/>
    <w:rsid w:val="6F9CC549"/>
    <w:rsid w:val="6F9DF512"/>
    <w:rsid w:val="6FB1D4CC"/>
    <w:rsid w:val="6FB9EB39"/>
    <w:rsid w:val="6FC0A717"/>
    <w:rsid w:val="6FEA7D5E"/>
    <w:rsid w:val="70017F0F"/>
    <w:rsid w:val="70122236"/>
    <w:rsid w:val="70166744"/>
    <w:rsid w:val="702652C0"/>
    <w:rsid w:val="7027C233"/>
    <w:rsid w:val="702874D3"/>
    <w:rsid w:val="703B2B11"/>
    <w:rsid w:val="7040777C"/>
    <w:rsid w:val="7045E77C"/>
    <w:rsid w:val="704938FF"/>
    <w:rsid w:val="70597D19"/>
    <w:rsid w:val="7067E9D1"/>
    <w:rsid w:val="7078CE0C"/>
    <w:rsid w:val="7087BD28"/>
    <w:rsid w:val="70A11FC1"/>
    <w:rsid w:val="70B6154D"/>
    <w:rsid w:val="70B87E6D"/>
    <w:rsid w:val="70C4C8A7"/>
    <w:rsid w:val="70D299F7"/>
    <w:rsid w:val="70DDDADE"/>
    <w:rsid w:val="70F416DD"/>
    <w:rsid w:val="710A4F89"/>
    <w:rsid w:val="711B05CA"/>
    <w:rsid w:val="7122A1F7"/>
    <w:rsid w:val="7143201F"/>
    <w:rsid w:val="71501C7F"/>
    <w:rsid w:val="7158B296"/>
    <w:rsid w:val="715C3FF4"/>
    <w:rsid w:val="7166921F"/>
    <w:rsid w:val="7168AE74"/>
    <w:rsid w:val="716D0B9F"/>
    <w:rsid w:val="71831D39"/>
    <w:rsid w:val="7183989E"/>
    <w:rsid w:val="7189AEE3"/>
    <w:rsid w:val="71911DFB"/>
    <w:rsid w:val="71A2B53B"/>
    <w:rsid w:val="71C18261"/>
    <w:rsid w:val="71C8366E"/>
    <w:rsid w:val="71CF82C9"/>
    <w:rsid w:val="71EAEB16"/>
    <w:rsid w:val="72063699"/>
    <w:rsid w:val="72161B81"/>
    <w:rsid w:val="7227A985"/>
    <w:rsid w:val="723C4163"/>
    <w:rsid w:val="72401A89"/>
    <w:rsid w:val="7246DAEA"/>
    <w:rsid w:val="724BAEBB"/>
    <w:rsid w:val="72582BB1"/>
    <w:rsid w:val="726C00F5"/>
    <w:rsid w:val="727F26D4"/>
    <w:rsid w:val="7284DCDB"/>
    <w:rsid w:val="72940DF0"/>
    <w:rsid w:val="72A599A5"/>
    <w:rsid w:val="72A73E9B"/>
    <w:rsid w:val="72AF4FC5"/>
    <w:rsid w:val="72B99BF1"/>
    <w:rsid w:val="72C83C21"/>
    <w:rsid w:val="72CB392A"/>
    <w:rsid w:val="72E5F10F"/>
    <w:rsid w:val="72EAE46B"/>
    <w:rsid w:val="72F235A9"/>
    <w:rsid w:val="72FCBF51"/>
    <w:rsid w:val="735549A5"/>
    <w:rsid w:val="736A1E31"/>
    <w:rsid w:val="73783A51"/>
    <w:rsid w:val="73957FDE"/>
    <w:rsid w:val="739A5A71"/>
    <w:rsid w:val="73A68D35"/>
    <w:rsid w:val="73DC40A4"/>
    <w:rsid w:val="73E4EEC2"/>
    <w:rsid w:val="73FE5526"/>
    <w:rsid w:val="7402C208"/>
    <w:rsid w:val="7407A841"/>
    <w:rsid w:val="74235D62"/>
    <w:rsid w:val="744DAA34"/>
    <w:rsid w:val="7453B4DB"/>
    <w:rsid w:val="745FADC7"/>
    <w:rsid w:val="74657DF6"/>
    <w:rsid w:val="7466AE74"/>
    <w:rsid w:val="7478EB40"/>
    <w:rsid w:val="747B5F49"/>
    <w:rsid w:val="747CA180"/>
    <w:rsid w:val="7480891A"/>
    <w:rsid w:val="748E57BB"/>
    <w:rsid w:val="74916495"/>
    <w:rsid w:val="74AD1E48"/>
    <w:rsid w:val="74B466FF"/>
    <w:rsid w:val="74B62C1E"/>
    <w:rsid w:val="74B7E36B"/>
    <w:rsid w:val="74B7E87A"/>
    <w:rsid w:val="74D3DBEA"/>
    <w:rsid w:val="74DC4BD9"/>
    <w:rsid w:val="7508C933"/>
    <w:rsid w:val="750E537F"/>
    <w:rsid w:val="7522B604"/>
    <w:rsid w:val="752FF5DF"/>
    <w:rsid w:val="75307163"/>
    <w:rsid w:val="75353417"/>
    <w:rsid w:val="7536FE1D"/>
    <w:rsid w:val="755B07FC"/>
    <w:rsid w:val="7561B66C"/>
    <w:rsid w:val="757E2AD9"/>
    <w:rsid w:val="7596223F"/>
    <w:rsid w:val="75A31C46"/>
    <w:rsid w:val="75BBDF3B"/>
    <w:rsid w:val="75CC2D52"/>
    <w:rsid w:val="75EE1B4E"/>
    <w:rsid w:val="75F1CD0A"/>
    <w:rsid w:val="760EBA15"/>
    <w:rsid w:val="76237154"/>
    <w:rsid w:val="762A2194"/>
    <w:rsid w:val="762F0D73"/>
    <w:rsid w:val="7677315A"/>
    <w:rsid w:val="767F5DA3"/>
    <w:rsid w:val="76829C88"/>
    <w:rsid w:val="76853DE9"/>
    <w:rsid w:val="7687F49D"/>
    <w:rsid w:val="76A49683"/>
    <w:rsid w:val="76A7E674"/>
    <w:rsid w:val="76AEA984"/>
    <w:rsid w:val="76DF0F0F"/>
    <w:rsid w:val="76E18614"/>
    <w:rsid w:val="76F01FC6"/>
    <w:rsid w:val="76F28F15"/>
    <w:rsid w:val="76F968C5"/>
    <w:rsid w:val="76FBC32C"/>
    <w:rsid w:val="76FFAED7"/>
    <w:rsid w:val="7701C5D6"/>
    <w:rsid w:val="7702E3C4"/>
    <w:rsid w:val="7710F2E9"/>
    <w:rsid w:val="77168075"/>
    <w:rsid w:val="7716EAB0"/>
    <w:rsid w:val="7726D4CD"/>
    <w:rsid w:val="77287DD3"/>
    <w:rsid w:val="7729A061"/>
    <w:rsid w:val="7731A602"/>
    <w:rsid w:val="77526C1F"/>
    <w:rsid w:val="77594BF8"/>
    <w:rsid w:val="775BD34B"/>
    <w:rsid w:val="776B252C"/>
    <w:rsid w:val="776D8580"/>
    <w:rsid w:val="778773B3"/>
    <w:rsid w:val="77A17009"/>
    <w:rsid w:val="77A61617"/>
    <w:rsid w:val="77BD7680"/>
    <w:rsid w:val="77C40472"/>
    <w:rsid w:val="77C449DE"/>
    <w:rsid w:val="77E266A0"/>
    <w:rsid w:val="77F4E851"/>
    <w:rsid w:val="7800B908"/>
    <w:rsid w:val="780342A8"/>
    <w:rsid w:val="7803F020"/>
    <w:rsid w:val="78093BCB"/>
    <w:rsid w:val="7821AE3C"/>
    <w:rsid w:val="78326529"/>
    <w:rsid w:val="7838402C"/>
    <w:rsid w:val="783A2C23"/>
    <w:rsid w:val="783FCEC8"/>
    <w:rsid w:val="7852589E"/>
    <w:rsid w:val="785E40A3"/>
    <w:rsid w:val="78623395"/>
    <w:rsid w:val="7865AC07"/>
    <w:rsid w:val="7865F077"/>
    <w:rsid w:val="7885AEB1"/>
    <w:rsid w:val="788983CD"/>
    <w:rsid w:val="78946FE1"/>
    <w:rsid w:val="789D3E9F"/>
    <w:rsid w:val="78A3213D"/>
    <w:rsid w:val="78AAEABE"/>
    <w:rsid w:val="78B5A5EA"/>
    <w:rsid w:val="78B74977"/>
    <w:rsid w:val="78B89A3F"/>
    <w:rsid w:val="78B8E0D6"/>
    <w:rsid w:val="78BFBE12"/>
    <w:rsid w:val="78C7E08E"/>
    <w:rsid w:val="78EF0960"/>
    <w:rsid w:val="790C8179"/>
    <w:rsid w:val="790E6929"/>
    <w:rsid w:val="7923F12B"/>
    <w:rsid w:val="79329B2A"/>
    <w:rsid w:val="794489FE"/>
    <w:rsid w:val="79594A21"/>
    <w:rsid w:val="79635E1F"/>
    <w:rsid w:val="7967C088"/>
    <w:rsid w:val="79795CB8"/>
    <w:rsid w:val="79854299"/>
    <w:rsid w:val="7992787C"/>
    <w:rsid w:val="79955CEF"/>
    <w:rsid w:val="7999518D"/>
    <w:rsid w:val="79A8200D"/>
    <w:rsid w:val="79B0AB0B"/>
    <w:rsid w:val="79BC81BC"/>
    <w:rsid w:val="79C95395"/>
    <w:rsid w:val="79F47343"/>
    <w:rsid w:val="7A0BE01F"/>
    <w:rsid w:val="7A0C8173"/>
    <w:rsid w:val="7A11D66D"/>
    <w:rsid w:val="7A136545"/>
    <w:rsid w:val="7A619FF3"/>
    <w:rsid w:val="7A776B94"/>
    <w:rsid w:val="7A813A4B"/>
    <w:rsid w:val="7A9DF169"/>
    <w:rsid w:val="7A9E2404"/>
    <w:rsid w:val="7AB79025"/>
    <w:rsid w:val="7ABAAA5A"/>
    <w:rsid w:val="7ADD23E6"/>
    <w:rsid w:val="7AE0F977"/>
    <w:rsid w:val="7AE116E4"/>
    <w:rsid w:val="7AE2B966"/>
    <w:rsid w:val="7AE9B3A2"/>
    <w:rsid w:val="7AEEED8B"/>
    <w:rsid w:val="7B0002F4"/>
    <w:rsid w:val="7B0583AE"/>
    <w:rsid w:val="7B089122"/>
    <w:rsid w:val="7B0EA6A9"/>
    <w:rsid w:val="7B301C56"/>
    <w:rsid w:val="7B306AF2"/>
    <w:rsid w:val="7B452AB9"/>
    <w:rsid w:val="7B4D48CE"/>
    <w:rsid w:val="7B5BE7E8"/>
    <w:rsid w:val="7B7A8275"/>
    <w:rsid w:val="7B87B049"/>
    <w:rsid w:val="7B8D7A67"/>
    <w:rsid w:val="7B908B1A"/>
    <w:rsid w:val="7B9E3458"/>
    <w:rsid w:val="7BA9A2DC"/>
    <w:rsid w:val="7BACBDB7"/>
    <w:rsid w:val="7BAD531D"/>
    <w:rsid w:val="7BAD8B9B"/>
    <w:rsid w:val="7BC62668"/>
    <w:rsid w:val="7BC9FC3F"/>
    <w:rsid w:val="7BDE73B0"/>
    <w:rsid w:val="7BF11F5E"/>
    <w:rsid w:val="7BF5A0B5"/>
    <w:rsid w:val="7BFC2936"/>
    <w:rsid w:val="7BFC3343"/>
    <w:rsid w:val="7C0B2E0A"/>
    <w:rsid w:val="7C114166"/>
    <w:rsid w:val="7C1A083E"/>
    <w:rsid w:val="7C2100AF"/>
    <w:rsid w:val="7C34A285"/>
    <w:rsid w:val="7C3C3691"/>
    <w:rsid w:val="7C3DFD92"/>
    <w:rsid w:val="7C3E2D78"/>
    <w:rsid w:val="7C407480"/>
    <w:rsid w:val="7C4ADF0C"/>
    <w:rsid w:val="7C4C508D"/>
    <w:rsid w:val="7C5F1AC4"/>
    <w:rsid w:val="7C6153A5"/>
    <w:rsid w:val="7C68FCA6"/>
    <w:rsid w:val="7C6B1359"/>
    <w:rsid w:val="7C72B9B6"/>
    <w:rsid w:val="7C782669"/>
    <w:rsid w:val="7C7D7704"/>
    <w:rsid w:val="7C8746F9"/>
    <w:rsid w:val="7C891031"/>
    <w:rsid w:val="7C8E63D8"/>
    <w:rsid w:val="7C97CCBD"/>
    <w:rsid w:val="7C9CFF49"/>
    <w:rsid w:val="7CA54698"/>
    <w:rsid w:val="7CA63493"/>
    <w:rsid w:val="7CC9A08B"/>
    <w:rsid w:val="7CED5B44"/>
    <w:rsid w:val="7CEFCA0C"/>
    <w:rsid w:val="7D124F53"/>
    <w:rsid w:val="7D39E10F"/>
    <w:rsid w:val="7D402CED"/>
    <w:rsid w:val="7D4E592E"/>
    <w:rsid w:val="7D76FF92"/>
    <w:rsid w:val="7D79C4F1"/>
    <w:rsid w:val="7D8630CE"/>
    <w:rsid w:val="7D9480E2"/>
    <w:rsid w:val="7D96A764"/>
    <w:rsid w:val="7D9BA100"/>
    <w:rsid w:val="7D9EB153"/>
    <w:rsid w:val="7DAE9ED9"/>
    <w:rsid w:val="7DBD5E01"/>
    <w:rsid w:val="7DC021BB"/>
    <w:rsid w:val="7DCBB953"/>
    <w:rsid w:val="7DD91A58"/>
    <w:rsid w:val="7DF2CF07"/>
    <w:rsid w:val="7E0170A5"/>
    <w:rsid w:val="7E0BAA9C"/>
    <w:rsid w:val="7E1534D8"/>
    <w:rsid w:val="7E45F904"/>
    <w:rsid w:val="7E612BD4"/>
    <w:rsid w:val="7E858B4B"/>
    <w:rsid w:val="7E90EFF1"/>
    <w:rsid w:val="7E953347"/>
    <w:rsid w:val="7EA4570F"/>
    <w:rsid w:val="7EA8ED23"/>
    <w:rsid w:val="7EB3D9D5"/>
    <w:rsid w:val="7EC992AF"/>
    <w:rsid w:val="7ECBD557"/>
    <w:rsid w:val="7EE743AB"/>
    <w:rsid w:val="7F0B6F71"/>
    <w:rsid w:val="7F17232F"/>
    <w:rsid w:val="7F26AE16"/>
    <w:rsid w:val="7F31F71C"/>
    <w:rsid w:val="7F33DE0F"/>
    <w:rsid w:val="7F4AC1DD"/>
    <w:rsid w:val="7F4EB780"/>
    <w:rsid w:val="7F50554A"/>
    <w:rsid w:val="7F52051D"/>
    <w:rsid w:val="7F5B5A91"/>
    <w:rsid w:val="7F623A8A"/>
    <w:rsid w:val="7F829192"/>
    <w:rsid w:val="7F8893F7"/>
    <w:rsid w:val="7F8CFEAE"/>
    <w:rsid w:val="7F919017"/>
    <w:rsid w:val="7FA902F4"/>
    <w:rsid w:val="7FC9CCAD"/>
    <w:rsid w:val="7FCC8742"/>
    <w:rsid w:val="7FD03D8F"/>
    <w:rsid w:val="7FD1D893"/>
    <w:rsid w:val="7FE82576"/>
    <w:rsid w:val="7FF069DB"/>
    <w:rsid w:val="7FFF449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3A44"/>
  <w15:chartTrackingRefBased/>
  <w15:docId w15:val="{FF493616-9BC9-4557-ABFA-D72CE034E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670"/>
    <w:pPr>
      <w:spacing w:line="276" w:lineRule="auto"/>
      <w:ind w:firstLine="720"/>
      <w:jc w:val="both"/>
    </w:pPr>
    <w:rPr>
      <w:rFonts w:ascii="Times New Roman" w:hAnsi="Times New Roman"/>
    </w:rPr>
  </w:style>
  <w:style w:type="paragraph" w:styleId="Heading1">
    <w:name w:val="heading 1"/>
    <w:basedOn w:val="Normal"/>
    <w:next w:val="Normal"/>
    <w:link w:val="Heading1Char"/>
    <w:uiPriority w:val="9"/>
    <w:qFormat/>
    <w:rsid w:val="009963F5"/>
    <w:pPr>
      <w:keepNext/>
      <w:keepLines/>
      <w:numPr>
        <w:numId w:val="4"/>
      </w:numPr>
      <w:spacing w:before="360" w:after="80"/>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7612A"/>
    <w:pPr>
      <w:keepNext/>
      <w:keepLines/>
      <w:numPr>
        <w:ilvl w:val="1"/>
        <w:numId w:val="4"/>
      </w:numPr>
      <w:spacing w:before="160" w:after="80"/>
      <w:outlineLvl w:val="1"/>
    </w:pPr>
    <w:rPr>
      <w:rFonts w:ascii="Times New Roman Bold" w:eastAsiaTheme="majorEastAsia" w:hAnsi="Times New Roman Bold" w:cstheme="majorBidi"/>
      <w:b/>
      <w:szCs w:val="32"/>
    </w:rPr>
  </w:style>
  <w:style w:type="paragraph" w:styleId="Heading3">
    <w:name w:val="heading 3"/>
    <w:basedOn w:val="Normal"/>
    <w:next w:val="Normal"/>
    <w:link w:val="Heading3Char"/>
    <w:uiPriority w:val="9"/>
    <w:unhideWhenUsed/>
    <w:qFormat/>
    <w:rsid w:val="00AC6517"/>
    <w:pPr>
      <w:keepNext/>
      <w:keepLines/>
      <w:numPr>
        <w:ilvl w:val="2"/>
        <w:numId w:val="4"/>
      </w:numPr>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993DDD"/>
    <w:pPr>
      <w:keepNext/>
      <w:keepLines/>
      <w:numPr>
        <w:ilvl w:val="3"/>
        <w:numId w:val="4"/>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3DDD"/>
    <w:pPr>
      <w:keepNext/>
      <w:keepLines/>
      <w:numPr>
        <w:ilvl w:val="4"/>
        <w:numId w:val="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3DDD"/>
    <w:pPr>
      <w:keepNext/>
      <w:keepLines/>
      <w:numPr>
        <w:ilvl w:val="5"/>
        <w:numId w:val="4"/>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3DDD"/>
    <w:pPr>
      <w:keepNext/>
      <w:keepLines/>
      <w:numPr>
        <w:ilvl w:val="6"/>
        <w:numId w:val="4"/>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3DDD"/>
    <w:pPr>
      <w:keepNext/>
      <w:keepLines/>
      <w:numPr>
        <w:ilvl w:val="7"/>
        <w:numId w:val="4"/>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3DDD"/>
    <w:pPr>
      <w:keepNext/>
      <w:keepLines/>
      <w:numPr>
        <w:ilvl w:val="8"/>
        <w:numId w:val="4"/>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3F5"/>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D7612A"/>
    <w:rPr>
      <w:rFonts w:ascii="Times New Roman Bold" w:eastAsiaTheme="majorEastAsia" w:hAnsi="Times New Roman Bold" w:cstheme="majorBidi"/>
      <w:b/>
      <w:szCs w:val="32"/>
    </w:rPr>
  </w:style>
  <w:style w:type="character" w:customStyle="1" w:styleId="Heading3Char">
    <w:name w:val="Heading 3 Char"/>
    <w:basedOn w:val="DefaultParagraphFont"/>
    <w:link w:val="Heading3"/>
    <w:uiPriority w:val="9"/>
    <w:rsid w:val="00AC6517"/>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semiHidden/>
    <w:rsid w:val="00993DDD"/>
    <w:rPr>
      <w:rFonts w:ascii="Times New Roman" w:eastAsiaTheme="majorEastAsia" w:hAnsi="Times New Roman" w:cstheme="majorBidi"/>
      <w:i/>
      <w:iCs/>
      <w:color w:val="0F4761" w:themeColor="accent1" w:themeShade="BF"/>
    </w:rPr>
  </w:style>
  <w:style w:type="character" w:customStyle="1" w:styleId="Heading5Char">
    <w:name w:val="Heading 5 Char"/>
    <w:basedOn w:val="DefaultParagraphFont"/>
    <w:link w:val="Heading5"/>
    <w:uiPriority w:val="9"/>
    <w:semiHidden/>
    <w:rsid w:val="00993DDD"/>
    <w:rPr>
      <w:rFonts w:ascii="Times New Roman" w:eastAsiaTheme="majorEastAsia" w:hAnsi="Times New Roman" w:cstheme="majorBidi"/>
      <w:color w:val="0F4761" w:themeColor="accent1" w:themeShade="BF"/>
    </w:rPr>
  </w:style>
  <w:style w:type="character" w:customStyle="1" w:styleId="Heading6Char">
    <w:name w:val="Heading 6 Char"/>
    <w:basedOn w:val="DefaultParagraphFont"/>
    <w:link w:val="Heading6"/>
    <w:uiPriority w:val="9"/>
    <w:semiHidden/>
    <w:rsid w:val="00993DDD"/>
    <w:rPr>
      <w:rFonts w:ascii="Times New Roman" w:eastAsiaTheme="majorEastAsia" w:hAnsi="Times New Roman" w:cstheme="majorBidi"/>
      <w:i/>
      <w:iCs/>
      <w:color w:val="595959" w:themeColor="text1" w:themeTint="A6"/>
    </w:rPr>
  </w:style>
  <w:style w:type="character" w:customStyle="1" w:styleId="Heading7Char">
    <w:name w:val="Heading 7 Char"/>
    <w:basedOn w:val="DefaultParagraphFont"/>
    <w:link w:val="Heading7"/>
    <w:uiPriority w:val="9"/>
    <w:semiHidden/>
    <w:rsid w:val="00993DDD"/>
    <w:rPr>
      <w:rFonts w:ascii="Times New Roman" w:eastAsiaTheme="majorEastAsia" w:hAnsi="Times New Roman" w:cstheme="majorBidi"/>
      <w:color w:val="595959" w:themeColor="text1" w:themeTint="A6"/>
    </w:rPr>
  </w:style>
  <w:style w:type="character" w:customStyle="1" w:styleId="Heading8Char">
    <w:name w:val="Heading 8 Char"/>
    <w:basedOn w:val="DefaultParagraphFont"/>
    <w:link w:val="Heading8"/>
    <w:uiPriority w:val="9"/>
    <w:semiHidden/>
    <w:rsid w:val="00993DDD"/>
    <w:rPr>
      <w:rFonts w:ascii="Times New Roman" w:eastAsiaTheme="majorEastAsia" w:hAnsi="Times New Roman" w:cstheme="majorBidi"/>
      <w:i/>
      <w:iCs/>
      <w:color w:val="272727" w:themeColor="text1" w:themeTint="D8"/>
    </w:rPr>
  </w:style>
  <w:style w:type="character" w:customStyle="1" w:styleId="Heading9Char">
    <w:name w:val="Heading 9 Char"/>
    <w:basedOn w:val="DefaultParagraphFont"/>
    <w:link w:val="Heading9"/>
    <w:uiPriority w:val="9"/>
    <w:semiHidden/>
    <w:rsid w:val="00993DDD"/>
    <w:rPr>
      <w:rFonts w:ascii="Times New Roman" w:eastAsiaTheme="majorEastAsia" w:hAnsi="Times New Roman" w:cstheme="majorBidi"/>
      <w:color w:val="272727" w:themeColor="text1" w:themeTint="D8"/>
    </w:rPr>
  </w:style>
  <w:style w:type="paragraph" w:styleId="Title">
    <w:name w:val="Title"/>
    <w:basedOn w:val="Normal"/>
    <w:next w:val="Normal"/>
    <w:link w:val="TitleChar"/>
    <w:uiPriority w:val="10"/>
    <w:qFormat/>
    <w:rsid w:val="00801037"/>
    <w:pPr>
      <w:spacing w:after="80" w:line="240" w:lineRule="auto"/>
      <w:contextualSpacing/>
      <w:jc w:val="center"/>
    </w:pPr>
    <w:rPr>
      <w:rFonts w:ascii="Times New Roman Bold" w:eastAsiaTheme="majorEastAsia" w:hAnsi="Times New Roman Bold" w:cstheme="majorBidi"/>
      <w:b/>
      <w:spacing w:val="-10"/>
      <w:kern w:val="28"/>
      <w:sz w:val="28"/>
      <w:szCs w:val="56"/>
    </w:rPr>
  </w:style>
  <w:style w:type="character" w:customStyle="1" w:styleId="TitleChar">
    <w:name w:val="Title Char"/>
    <w:basedOn w:val="DefaultParagraphFont"/>
    <w:link w:val="Title"/>
    <w:uiPriority w:val="10"/>
    <w:rsid w:val="00801037"/>
    <w:rPr>
      <w:rFonts w:ascii="Times New Roman Bold" w:eastAsiaTheme="majorEastAsia" w:hAnsi="Times New Roman Bold" w:cstheme="majorBidi"/>
      <w:b/>
      <w:spacing w:val="-10"/>
      <w:kern w:val="28"/>
      <w:sz w:val="28"/>
      <w:szCs w:val="56"/>
    </w:rPr>
  </w:style>
  <w:style w:type="paragraph" w:styleId="Subtitle">
    <w:name w:val="Subtitle"/>
    <w:basedOn w:val="Normal"/>
    <w:next w:val="Normal"/>
    <w:link w:val="SubtitleChar"/>
    <w:uiPriority w:val="11"/>
    <w:qFormat/>
    <w:rsid w:val="00993DDD"/>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3DDD"/>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993DDD"/>
    <w:pPr>
      <w:spacing w:before="160"/>
      <w:jc w:val="center"/>
    </w:pPr>
    <w:rPr>
      <w:i/>
      <w:iCs/>
      <w:color w:val="404040" w:themeColor="text1" w:themeTint="BF"/>
    </w:rPr>
  </w:style>
  <w:style w:type="character" w:customStyle="1" w:styleId="QuoteChar">
    <w:name w:val="Quote Char"/>
    <w:basedOn w:val="DefaultParagraphFont"/>
    <w:link w:val="Quote"/>
    <w:uiPriority w:val="29"/>
    <w:rsid w:val="00993DDD"/>
    <w:rPr>
      <w:i/>
      <w:iCs/>
      <w:color w:val="404040" w:themeColor="text1" w:themeTint="BF"/>
    </w:r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993DDD"/>
    <w:pPr>
      <w:ind w:left="720"/>
      <w:contextualSpacing/>
    </w:pPr>
  </w:style>
  <w:style w:type="character" w:styleId="IntenseEmphasis">
    <w:name w:val="Intense Emphasis"/>
    <w:basedOn w:val="DefaultParagraphFont"/>
    <w:uiPriority w:val="21"/>
    <w:qFormat/>
    <w:rsid w:val="00993DDD"/>
    <w:rPr>
      <w:i/>
      <w:iCs/>
      <w:color w:val="0F4761" w:themeColor="accent1" w:themeShade="BF"/>
    </w:rPr>
  </w:style>
  <w:style w:type="paragraph" w:styleId="IntenseQuote">
    <w:name w:val="Intense Quote"/>
    <w:basedOn w:val="Normal"/>
    <w:next w:val="Normal"/>
    <w:link w:val="IntenseQuoteChar"/>
    <w:uiPriority w:val="30"/>
    <w:qFormat/>
    <w:rsid w:val="00993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3DDD"/>
    <w:rPr>
      <w:i/>
      <w:iCs/>
      <w:color w:val="0F4761" w:themeColor="accent1" w:themeShade="BF"/>
    </w:rPr>
  </w:style>
  <w:style w:type="character" w:styleId="IntenseReference">
    <w:name w:val="Intense Reference"/>
    <w:basedOn w:val="DefaultParagraphFont"/>
    <w:uiPriority w:val="32"/>
    <w:qFormat/>
    <w:rsid w:val="00993DDD"/>
    <w:rPr>
      <w:b/>
      <w:bCs/>
      <w:smallCaps/>
      <w:color w:val="0F4761" w:themeColor="accent1" w:themeShade="BF"/>
      <w:spacing w:val="5"/>
    </w:rPr>
  </w:style>
  <w:style w:type="character" w:styleId="Hyperlink">
    <w:name w:val="Hyperlink"/>
    <w:basedOn w:val="DefaultParagraphFont"/>
    <w:uiPriority w:val="99"/>
    <w:unhideWhenUsed/>
    <w:rsid w:val="00993DDD"/>
    <w:rPr>
      <w:color w:val="467886" w:themeColor="hyperlink"/>
      <w:u w:val="single"/>
    </w:rPr>
  </w:style>
  <w:style w:type="character" w:styleId="UnresolvedMention">
    <w:name w:val="Unresolved Mention"/>
    <w:basedOn w:val="DefaultParagraphFont"/>
    <w:uiPriority w:val="99"/>
    <w:semiHidden/>
    <w:unhideWhenUsed/>
    <w:rsid w:val="00993DDD"/>
    <w:rPr>
      <w:color w:val="605E5C"/>
      <w:shd w:val="clear" w:color="auto" w:fill="E1DFDD"/>
    </w:rPr>
  </w:style>
  <w:style w:type="paragraph" w:styleId="HTMLPreformatted">
    <w:name w:val="HTML Preformatted"/>
    <w:basedOn w:val="Normal"/>
    <w:link w:val="HTMLPreformattedChar"/>
    <w:uiPriority w:val="99"/>
    <w:semiHidden/>
    <w:unhideWhenUsed/>
    <w:rsid w:val="00AA3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lv-LV"/>
      <w14:ligatures w14:val="none"/>
    </w:rPr>
  </w:style>
  <w:style w:type="character" w:customStyle="1" w:styleId="HTMLPreformattedChar">
    <w:name w:val="HTML Preformatted Char"/>
    <w:basedOn w:val="DefaultParagraphFont"/>
    <w:link w:val="HTMLPreformatted"/>
    <w:uiPriority w:val="99"/>
    <w:semiHidden/>
    <w:rsid w:val="00AA3367"/>
    <w:rPr>
      <w:rFonts w:ascii="Courier New" w:eastAsia="Times New Roman" w:hAnsi="Courier New" w:cs="Courier New"/>
      <w:kern w:val="0"/>
      <w:sz w:val="20"/>
      <w:szCs w:val="20"/>
      <w:lang w:eastAsia="lv-LV"/>
      <w14:ligatures w14:val="none"/>
    </w:rPr>
  </w:style>
  <w:style w:type="character" w:customStyle="1" w:styleId="y2iqfc">
    <w:name w:val="y2iqfc"/>
    <w:basedOn w:val="DefaultParagraphFont"/>
    <w:rsid w:val="00AA3367"/>
  </w:style>
  <w:style w:type="character" w:styleId="Strong">
    <w:name w:val="Strong"/>
    <w:basedOn w:val="DefaultParagraphFont"/>
    <w:uiPriority w:val="22"/>
    <w:qFormat/>
    <w:rsid w:val="005D4752"/>
    <w:rPr>
      <w:b/>
      <w:bCs/>
    </w:rPr>
  </w:style>
  <w:style w:type="paragraph" w:customStyle="1" w:styleId="mt-translation">
    <w:name w:val="mt-translation"/>
    <w:basedOn w:val="Normal"/>
    <w:rsid w:val="00963370"/>
    <w:pPr>
      <w:spacing w:before="100" w:beforeAutospacing="1" w:after="100" w:afterAutospacing="1" w:line="240" w:lineRule="auto"/>
    </w:pPr>
    <w:rPr>
      <w:rFonts w:eastAsia="Times New Roman" w:cs="Times New Roman"/>
      <w:kern w:val="0"/>
      <w:lang w:eastAsia="lv-LV"/>
      <w14:ligatures w14:val="none"/>
    </w:rPr>
  </w:style>
  <w:style w:type="character" w:customStyle="1" w:styleId="phrase">
    <w:name w:val="phrase"/>
    <w:basedOn w:val="DefaultParagraphFont"/>
    <w:rsid w:val="00963370"/>
  </w:style>
  <w:style w:type="character" w:customStyle="1" w:styleId="word">
    <w:name w:val="word"/>
    <w:basedOn w:val="DefaultParagraphFont"/>
    <w:rsid w:val="00963370"/>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ootnote Char,ft"/>
    <w:basedOn w:val="Normal"/>
    <w:link w:val="FootnoteTextChar"/>
    <w:uiPriority w:val="99"/>
    <w:unhideWhenUsed/>
    <w:qFormat/>
    <w:rsid w:val="00CF164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CF164E"/>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CF164E"/>
    <w:rPr>
      <w:vertAlign w:val="superscript"/>
    </w:rPr>
  </w:style>
  <w:style w:type="paragraph" w:styleId="Header">
    <w:name w:val="header"/>
    <w:basedOn w:val="Normal"/>
    <w:link w:val="HeaderChar"/>
    <w:uiPriority w:val="99"/>
    <w:unhideWhenUsed/>
    <w:rsid w:val="0071225D"/>
    <w:pPr>
      <w:tabs>
        <w:tab w:val="center" w:pos="4153"/>
        <w:tab w:val="right" w:pos="8306"/>
      </w:tabs>
      <w:spacing w:after="0" w:line="240" w:lineRule="auto"/>
    </w:pPr>
  </w:style>
  <w:style w:type="character" w:customStyle="1" w:styleId="HeaderChar">
    <w:name w:val="Header Char"/>
    <w:basedOn w:val="DefaultParagraphFont"/>
    <w:link w:val="Header"/>
    <w:uiPriority w:val="99"/>
    <w:rsid w:val="0071225D"/>
  </w:style>
  <w:style w:type="paragraph" w:styleId="Footer">
    <w:name w:val="footer"/>
    <w:basedOn w:val="Normal"/>
    <w:link w:val="FooterChar"/>
    <w:uiPriority w:val="99"/>
    <w:unhideWhenUsed/>
    <w:rsid w:val="0071225D"/>
    <w:pPr>
      <w:tabs>
        <w:tab w:val="center" w:pos="4153"/>
        <w:tab w:val="right" w:pos="8306"/>
      </w:tabs>
      <w:spacing w:after="0" w:line="240" w:lineRule="auto"/>
    </w:pPr>
  </w:style>
  <w:style w:type="character" w:customStyle="1" w:styleId="FooterChar">
    <w:name w:val="Footer Char"/>
    <w:basedOn w:val="DefaultParagraphFont"/>
    <w:link w:val="Footer"/>
    <w:uiPriority w:val="99"/>
    <w:rsid w:val="0071225D"/>
  </w:style>
  <w:style w:type="character" w:styleId="CommentReference">
    <w:name w:val="annotation reference"/>
    <w:basedOn w:val="DefaultParagraphFont"/>
    <w:uiPriority w:val="99"/>
    <w:semiHidden/>
    <w:unhideWhenUsed/>
    <w:rsid w:val="00077F67"/>
    <w:rPr>
      <w:sz w:val="16"/>
      <w:szCs w:val="16"/>
    </w:rPr>
  </w:style>
  <w:style w:type="paragraph" w:styleId="CommentText">
    <w:name w:val="annotation text"/>
    <w:basedOn w:val="Normal"/>
    <w:link w:val="CommentTextChar"/>
    <w:uiPriority w:val="99"/>
    <w:unhideWhenUsed/>
    <w:rsid w:val="00077F67"/>
    <w:pPr>
      <w:spacing w:line="240" w:lineRule="auto"/>
    </w:pPr>
    <w:rPr>
      <w:sz w:val="20"/>
      <w:szCs w:val="20"/>
    </w:rPr>
  </w:style>
  <w:style w:type="character" w:customStyle="1" w:styleId="CommentTextChar">
    <w:name w:val="Comment Text Char"/>
    <w:basedOn w:val="DefaultParagraphFont"/>
    <w:link w:val="CommentText"/>
    <w:uiPriority w:val="99"/>
    <w:rsid w:val="00077F67"/>
    <w:rPr>
      <w:sz w:val="20"/>
      <w:szCs w:val="20"/>
    </w:rPr>
  </w:style>
  <w:style w:type="paragraph" w:styleId="CommentSubject">
    <w:name w:val="annotation subject"/>
    <w:basedOn w:val="CommentText"/>
    <w:next w:val="CommentText"/>
    <w:link w:val="CommentSubjectChar"/>
    <w:uiPriority w:val="99"/>
    <w:semiHidden/>
    <w:unhideWhenUsed/>
    <w:rsid w:val="00077F67"/>
    <w:rPr>
      <w:b/>
      <w:bCs/>
    </w:rPr>
  </w:style>
  <w:style w:type="character" w:customStyle="1" w:styleId="CommentSubjectChar">
    <w:name w:val="Comment Subject Char"/>
    <w:basedOn w:val="CommentTextChar"/>
    <w:link w:val="CommentSubject"/>
    <w:uiPriority w:val="99"/>
    <w:semiHidden/>
    <w:rsid w:val="00077F67"/>
    <w:rPr>
      <w:b/>
      <w:bCs/>
      <w:sz w:val="20"/>
      <w:szCs w:val="20"/>
    </w:rPr>
  </w:style>
  <w:style w:type="paragraph" w:styleId="Revision">
    <w:name w:val="Revision"/>
    <w:hidden/>
    <w:uiPriority w:val="99"/>
    <w:semiHidden/>
    <w:rsid w:val="00FA1DFE"/>
    <w:pPr>
      <w:spacing w:after="0" w:line="240" w:lineRule="auto"/>
    </w:pPr>
  </w:style>
  <w:style w:type="paragraph" w:customStyle="1" w:styleId="Normal1">
    <w:name w:val="Normal1"/>
    <w:uiPriority w:val="99"/>
    <w:rsid w:val="005403DD"/>
    <w:pPr>
      <w:spacing w:after="0" w:line="240" w:lineRule="auto"/>
    </w:pPr>
    <w:rPr>
      <w:rFonts w:ascii="Calibri" w:eastAsia="Calibri" w:hAnsi="Calibri" w:cs="Calibri"/>
      <w:color w:val="000000"/>
      <w:kern w:val="0"/>
      <w:sz w:val="22"/>
      <w:szCs w:val="22"/>
      <w:lang w:eastAsia="lv-LV"/>
      <w14:ligatures w14:val="none"/>
    </w:r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AA7FB0"/>
  </w:style>
  <w:style w:type="paragraph" w:customStyle="1" w:styleId="paragraphheader">
    <w:name w:val="paragraph_header"/>
    <w:basedOn w:val="Normal"/>
    <w:next w:val="Normal"/>
    <w:rsid w:val="00AA7FB0"/>
    <w:pPr>
      <w:suppressAutoHyphens/>
      <w:autoSpaceDN w:val="0"/>
      <w:spacing w:before="280" w:after="280" w:line="240" w:lineRule="auto"/>
      <w:contextualSpacing/>
    </w:pPr>
    <w:rPr>
      <w:rFonts w:eastAsia="Times New Roman" w:cs="Times New Roman"/>
      <w:color w:val="333333"/>
      <w:kern w:val="0"/>
      <w:sz w:val="28"/>
      <w:szCs w:val="20"/>
      <w:lang w:eastAsia="lv-LV"/>
      <w14:ligatures w14:val="none"/>
    </w:rPr>
  </w:style>
  <w:style w:type="character" w:styleId="Mention">
    <w:name w:val="Mention"/>
    <w:basedOn w:val="DefaultParagraphFont"/>
    <w:uiPriority w:val="99"/>
    <w:unhideWhenUsed/>
    <w:rsid w:val="006E6078"/>
    <w:rPr>
      <w:color w:val="2B579A"/>
      <w:shd w:val="clear" w:color="auto" w:fill="E6E6E6"/>
    </w:rPr>
  </w:style>
  <w:style w:type="paragraph" w:customStyle="1" w:styleId="liknoteik">
    <w:name w:val="lik_noteik"/>
    <w:basedOn w:val="Normal"/>
    <w:rsid w:val="00A40D56"/>
    <w:pPr>
      <w:spacing w:before="100" w:beforeAutospacing="1" w:after="100" w:afterAutospacing="1" w:line="240" w:lineRule="auto"/>
    </w:pPr>
    <w:rPr>
      <w:rFonts w:eastAsia="Times New Roman" w:cs="Times New Roman"/>
      <w:kern w:val="0"/>
      <w:lang w:eastAsia="lv-LV"/>
      <w14:ligatures w14:val="none"/>
    </w:rPr>
  </w:style>
  <w:style w:type="paragraph" w:customStyle="1" w:styleId="likdat">
    <w:name w:val="lik_dat"/>
    <w:basedOn w:val="Normal"/>
    <w:rsid w:val="00A40D56"/>
    <w:pPr>
      <w:spacing w:before="100" w:beforeAutospacing="1" w:after="100" w:afterAutospacing="1" w:line="240" w:lineRule="auto"/>
    </w:pPr>
    <w:rPr>
      <w:rFonts w:eastAsia="Times New Roman" w:cs="Times New Roman"/>
      <w:kern w:val="0"/>
      <w:lang w:eastAsia="lv-LV"/>
      <w14:ligatures w14:val="none"/>
    </w:rPr>
  </w:style>
  <w:style w:type="paragraph" w:customStyle="1" w:styleId="Default">
    <w:name w:val="Default"/>
    <w:rsid w:val="00B625D1"/>
    <w:pPr>
      <w:autoSpaceDE w:val="0"/>
      <w:autoSpaceDN w:val="0"/>
      <w:adjustRightInd w:val="0"/>
      <w:spacing w:after="0" w:line="240" w:lineRule="auto"/>
    </w:pPr>
    <w:rPr>
      <w:rFonts w:ascii="EUAlbertina" w:hAnsi="EUAlbertina" w:cs="EUAlbertina"/>
      <w:color w:val="000000"/>
      <w:kern w:val="0"/>
    </w:rPr>
  </w:style>
  <w:style w:type="table" w:styleId="TableGrid">
    <w:name w:val="Table Grid"/>
    <w:basedOn w:val="TableNormal"/>
    <w:uiPriority w:val="39"/>
    <w:rsid w:val="00EF49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817439"/>
  </w:style>
  <w:style w:type="paragraph" w:customStyle="1" w:styleId="CharCharChar">
    <w:name w:val="Char Char Char"/>
    <w:basedOn w:val="Normal"/>
    <w:link w:val="FootnoteReference"/>
    <w:uiPriority w:val="99"/>
    <w:rsid w:val="00F95B95"/>
    <w:pPr>
      <w:spacing w:line="240" w:lineRule="exact"/>
      <w:jc w:val="left"/>
    </w:pPr>
    <w:rPr>
      <w:rFonts w:asciiTheme="minorHAnsi" w:hAnsiTheme="minorHAnsi"/>
      <w:vertAlign w:val="superscript"/>
    </w:rPr>
  </w:style>
  <w:style w:type="paragraph" w:styleId="TOCHeading">
    <w:name w:val="TOC Heading"/>
    <w:basedOn w:val="Heading1"/>
    <w:next w:val="Normal"/>
    <w:uiPriority w:val="39"/>
    <w:unhideWhenUsed/>
    <w:qFormat/>
    <w:rsid w:val="00AB760A"/>
    <w:pPr>
      <w:numPr>
        <w:numId w:val="0"/>
      </w:numPr>
      <w:spacing w:before="240" w:after="0" w:line="259" w:lineRule="auto"/>
      <w:jc w:val="left"/>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AB760A"/>
    <w:pPr>
      <w:spacing w:after="100"/>
    </w:pPr>
  </w:style>
  <w:style w:type="paragraph" w:styleId="TOC2">
    <w:name w:val="toc 2"/>
    <w:basedOn w:val="Normal"/>
    <w:next w:val="Normal"/>
    <w:autoRedefine/>
    <w:uiPriority w:val="39"/>
    <w:unhideWhenUsed/>
    <w:rsid w:val="00AB760A"/>
    <w:pPr>
      <w:spacing w:after="100"/>
      <w:ind w:left="240"/>
    </w:pPr>
  </w:style>
  <w:style w:type="paragraph" w:styleId="TOC3">
    <w:name w:val="toc 3"/>
    <w:basedOn w:val="Normal"/>
    <w:next w:val="Normal"/>
    <w:autoRedefine/>
    <w:uiPriority w:val="39"/>
    <w:unhideWhenUsed/>
    <w:rsid w:val="00AB760A"/>
    <w:pPr>
      <w:spacing w:after="100"/>
      <w:ind w:left="480"/>
    </w:pPr>
  </w:style>
  <w:style w:type="paragraph" w:styleId="NormalWeb">
    <w:name w:val="Normal (Web)"/>
    <w:basedOn w:val="Normal"/>
    <w:uiPriority w:val="99"/>
    <w:unhideWhenUsed/>
    <w:rsid w:val="00F43A9F"/>
    <w:pPr>
      <w:spacing w:before="100" w:beforeAutospacing="1" w:after="100" w:afterAutospacing="1" w:line="240" w:lineRule="auto"/>
      <w:ind w:firstLine="0"/>
      <w:jc w:val="left"/>
    </w:pPr>
    <w:rPr>
      <w:rFonts w:eastAsia="Times New Roman" w:cs="Times New Roman"/>
      <w:kern w:val="0"/>
      <w:lang w:eastAsia="lv-LV"/>
      <w14:ligatures w14:val="none"/>
    </w:rPr>
  </w:style>
  <w:style w:type="character" w:customStyle="1" w:styleId="eop">
    <w:name w:val="eop"/>
    <w:basedOn w:val="DefaultParagraphFont"/>
    <w:rsid w:val="00520F3A"/>
  </w:style>
  <w:style w:type="paragraph" w:customStyle="1" w:styleId="pf0">
    <w:name w:val="pf0"/>
    <w:basedOn w:val="Normal"/>
    <w:rsid w:val="000C16DB"/>
    <w:pPr>
      <w:spacing w:before="100" w:beforeAutospacing="1" w:after="100" w:afterAutospacing="1" w:line="240" w:lineRule="auto"/>
      <w:ind w:firstLine="0"/>
      <w:jc w:val="left"/>
    </w:pPr>
    <w:rPr>
      <w:rFonts w:eastAsia="Times New Roman" w:cs="Times New Roman"/>
      <w:kern w:val="0"/>
      <w:lang w:eastAsia="lv-LV"/>
      <w14:ligatures w14:val="none"/>
    </w:rPr>
  </w:style>
  <w:style w:type="character" w:customStyle="1" w:styleId="cf01">
    <w:name w:val="cf01"/>
    <w:basedOn w:val="DefaultParagraphFont"/>
    <w:rsid w:val="000C16DB"/>
    <w:rPr>
      <w:rFonts w:ascii="Segoe UI" w:hAnsi="Segoe UI" w:cs="Segoe UI" w:hint="default"/>
      <w:color w:val="414142"/>
      <w:sz w:val="18"/>
      <w:szCs w:val="18"/>
      <w:u w:val="single"/>
    </w:rPr>
  </w:style>
  <w:style w:type="character" w:customStyle="1" w:styleId="cf11">
    <w:name w:val="cf11"/>
    <w:basedOn w:val="DefaultParagraphFont"/>
    <w:rsid w:val="000C16DB"/>
    <w:rPr>
      <w:rFonts w:ascii="Segoe UI" w:hAnsi="Segoe UI" w:cs="Segoe UI" w:hint="default"/>
      <w:color w:val="414142"/>
      <w:sz w:val="18"/>
      <w:szCs w:val="18"/>
    </w:rPr>
  </w:style>
  <w:style w:type="paragraph" w:customStyle="1" w:styleId="oj-doc-ti">
    <w:name w:val="oj-doc-ti"/>
    <w:basedOn w:val="Normal"/>
    <w:rsid w:val="001F0634"/>
    <w:pPr>
      <w:spacing w:before="100" w:beforeAutospacing="1" w:after="100" w:afterAutospacing="1" w:line="240" w:lineRule="auto"/>
      <w:ind w:firstLine="0"/>
      <w:jc w:val="left"/>
    </w:pPr>
    <w:rPr>
      <w:rFonts w:eastAsia="Times New Roman" w:cs="Times New Roman"/>
      <w:kern w:val="0"/>
      <w:lang w:eastAsia="lv-LV"/>
      <w14:ligatures w14:val="none"/>
    </w:rPr>
  </w:style>
  <w:style w:type="paragraph" w:customStyle="1" w:styleId="FigureSource2">
    <w:name w:val="Figure Source 2"/>
    <w:basedOn w:val="Normal"/>
    <w:next w:val="Normal"/>
    <w:uiPriority w:val="2"/>
    <w:rsid w:val="00172C62"/>
    <w:pPr>
      <w:spacing w:before="40" w:after="40" w:line="240" w:lineRule="auto"/>
      <w:ind w:left="1202"/>
    </w:pPr>
    <w:rPr>
      <w:rFonts w:eastAsia="Times New Roman" w:cs="Times New Roman"/>
      <w:kern w:val="0"/>
      <w:sz w:val="20"/>
      <w:szCs w:val="20"/>
      <w:lang w:val="en-GB" w:eastAsia="en-GB"/>
      <w14:ligatures w14:val="none"/>
    </w:rPr>
  </w:style>
  <w:style w:type="paragraph" w:customStyle="1" w:styleId="TableListNumber">
    <w:name w:val="Table List Number"/>
    <w:basedOn w:val="Normal"/>
    <w:uiPriority w:val="1"/>
    <w:rsid w:val="00172C62"/>
    <w:pPr>
      <w:numPr>
        <w:numId w:val="9"/>
      </w:numPr>
      <w:spacing w:before="60" w:after="60" w:line="240" w:lineRule="auto"/>
      <w:jc w:val="left"/>
    </w:pPr>
    <w:rPr>
      <w:rFonts w:eastAsia="Times New Roman" w:cs="Times New Roman"/>
      <w:kern w:val="0"/>
      <w:szCs w:val="20"/>
      <w:lang w:val="en-GB" w:eastAsia="en-GB"/>
      <w14:ligatures w14:val="none"/>
    </w:rPr>
  </w:style>
  <w:style w:type="paragraph" w:customStyle="1" w:styleId="TableListNumberLevel2">
    <w:name w:val="Table List Number (Level 2)"/>
    <w:basedOn w:val="Normal"/>
    <w:uiPriority w:val="1"/>
    <w:rsid w:val="00172C62"/>
    <w:pPr>
      <w:numPr>
        <w:ilvl w:val="1"/>
        <w:numId w:val="9"/>
      </w:numPr>
      <w:spacing w:before="60" w:after="60" w:line="240" w:lineRule="auto"/>
      <w:jc w:val="left"/>
    </w:pPr>
    <w:rPr>
      <w:rFonts w:eastAsia="Times New Roman" w:cs="Times New Roman"/>
      <w:kern w:val="0"/>
      <w:szCs w:val="20"/>
      <w:lang w:val="en-GB" w:eastAsia="en-GB"/>
      <w14:ligatures w14:val="none"/>
    </w:rPr>
  </w:style>
  <w:style w:type="paragraph" w:customStyle="1" w:styleId="TableListNumberLevel3">
    <w:name w:val="Table List Number (Level 3)"/>
    <w:basedOn w:val="Normal"/>
    <w:uiPriority w:val="1"/>
    <w:semiHidden/>
    <w:unhideWhenUsed/>
    <w:rsid w:val="00172C62"/>
    <w:pPr>
      <w:numPr>
        <w:ilvl w:val="2"/>
        <w:numId w:val="9"/>
      </w:numPr>
      <w:spacing w:before="60" w:after="60" w:line="240" w:lineRule="auto"/>
      <w:jc w:val="left"/>
    </w:pPr>
    <w:rPr>
      <w:rFonts w:eastAsia="Times New Roman" w:cs="Times New Roman"/>
      <w:kern w:val="0"/>
      <w:szCs w:val="20"/>
      <w:lang w:val="en-GB" w:eastAsia="en-GB"/>
      <w14:ligatures w14:val="none"/>
    </w:rPr>
  </w:style>
  <w:style w:type="paragraph" w:customStyle="1" w:styleId="TableListNumberLevel4">
    <w:name w:val="Table List Number (Level 4)"/>
    <w:basedOn w:val="Normal"/>
    <w:uiPriority w:val="1"/>
    <w:semiHidden/>
    <w:unhideWhenUsed/>
    <w:rsid w:val="00172C62"/>
    <w:pPr>
      <w:numPr>
        <w:ilvl w:val="3"/>
        <w:numId w:val="9"/>
      </w:numPr>
      <w:spacing w:before="60" w:after="60" w:line="240" w:lineRule="auto"/>
      <w:jc w:val="left"/>
    </w:pPr>
    <w:rPr>
      <w:rFonts w:eastAsia="Times New Roman" w:cs="Times New Roman"/>
      <w:kern w:val="0"/>
      <w:szCs w:val="20"/>
      <w:lang w:val="en-GB" w:eastAsia="en-GB"/>
      <w14:ligatures w14:val="none"/>
    </w:rPr>
  </w:style>
  <w:style w:type="character" w:styleId="FollowedHyperlink">
    <w:name w:val="FollowedHyperlink"/>
    <w:basedOn w:val="DefaultParagraphFont"/>
    <w:uiPriority w:val="99"/>
    <w:semiHidden/>
    <w:unhideWhenUsed/>
    <w:rsid w:val="00777955"/>
    <w:rPr>
      <w:color w:val="96607D" w:themeColor="followedHyperlink"/>
      <w:u w:val="single"/>
    </w:rPr>
  </w:style>
  <w:style w:type="paragraph" w:styleId="NoSpacing">
    <w:name w:val="No Spacing"/>
    <w:uiPriority w:val="1"/>
    <w:qFormat/>
    <w:rsid w:val="00D24ADF"/>
    <w:pPr>
      <w:spacing w:after="0" w:line="240" w:lineRule="auto"/>
      <w:ind w:firstLine="720"/>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8426">
      <w:bodyDiv w:val="1"/>
      <w:marLeft w:val="0"/>
      <w:marRight w:val="0"/>
      <w:marTop w:val="0"/>
      <w:marBottom w:val="0"/>
      <w:divBdr>
        <w:top w:val="none" w:sz="0" w:space="0" w:color="auto"/>
        <w:left w:val="none" w:sz="0" w:space="0" w:color="auto"/>
        <w:bottom w:val="none" w:sz="0" w:space="0" w:color="auto"/>
        <w:right w:val="none" w:sz="0" w:space="0" w:color="auto"/>
      </w:divBdr>
    </w:div>
    <w:div w:id="58479376">
      <w:bodyDiv w:val="1"/>
      <w:marLeft w:val="0"/>
      <w:marRight w:val="0"/>
      <w:marTop w:val="0"/>
      <w:marBottom w:val="0"/>
      <w:divBdr>
        <w:top w:val="none" w:sz="0" w:space="0" w:color="auto"/>
        <w:left w:val="none" w:sz="0" w:space="0" w:color="auto"/>
        <w:bottom w:val="none" w:sz="0" w:space="0" w:color="auto"/>
        <w:right w:val="none" w:sz="0" w:space="0" w:color="auto"/>
      </w:divBdr>
    </w:div>
    <w:div w:id="62992696">
      <w:bodyDiv w:val="1"/>
      <w:marLeft w:val="0"/>
      <w:marRight w:val="0"/>
      <w:marTop w:val="0"/>
      <w:marBottom w:val="0"/>
      <w:divBdr>
        <w:top w:val="none" w:sz="0" w:space="0" w:color="auto"/>
        <w:left w:val="none" w:sz="0" w:space="0" w:color="auto"/>
        <w:bottom w:val="none" w:sz="0" w:space="0" w:color="auto"/>
        <w:right w:val="none" w:sz="0" w:space="0" w:color="auto"/>
      </w:divBdr>
    </w:div>
    <w:div w:id="89282755">
      <w:bodyDiv w:val="1"/>
      <w:marLeft w:val="0"/>
      <w:marRight w:val="0"/>
      <w:marTop w:val="0"/>
      <w:marBottom w:val="0"/>
      <w:divBdr>
        <w:top w:val="none" w:sz="0" w:space="0" w:color="auto"/>
        <w:left w:val="none" w:sz="0" w:space="0" w:color="auto"/>
        <w:bottom w:val="none" w:sz="0" w:space="0" w:color="auto"/>
        <w:right w:val="none" w:sz="0" w:space="0" w:color="auto"/>
      </w:divBdr>
    </w:div>
    <w:div w:id="98574484">
      <w:bodyDiv w:val="1"/>
      <w:marLeft w:val="0"/>
      <w:marRight w:val="0"/>
      <w:marTop w:val="0"/>
      <w:marBottom w:val="0"/>
      <w:divBdr>
        <w:top w:val="none" w:sz="0" w:space="0" w:color="auto"/>
        <w:left w:val="none" w:sz="0" w:space="0" w:color="auto"/>
        <w:bottom w:val="none" w:sz="0" w:space="0" w:color="auto"/>
        <w:right w:val="none" w:sz="0" w:space="0" w:color="auto"/>
      </w:divBdr>
    </w:div>
    <w:div w:id="121113869">
      <w:bodyDiv w:val="1"/>
      <w:marLeft w:val="0"/>
      <w:marRight w:val="0"/>
      <w:marTop w:val="0"/>
      <w:marBottom w:val="0"/>
      <w:divBdr>
        <w:top w:val="none" w:sz="0" w:space="0" w:color="auto"/>
        <w:left w:val="none" w:sz="0" w:space="0" w:color="auto"/>
        <w:bottom w:val="none" w:sz="0" w:space="0" w:color="auto"/>
        <w:right w:val="none" w:sz="0" w:space="0" w:color="auto"/>
      </w:divBdr>
    </w:div>
    <w:div w:id="154226923">
      <w:bodyDiv w:val="1"/>
      <w:marLeft w:val="0"/>
      <w:marRight w:val="0"/>
      <w:marTop w:val="0"/>
      <w:marBottom w:val="0"/>
      <w:divBdr>
        <w:top w:val="none" w:sz="0" w:space="0" w:color="auto"/>
        <w:left w:val="none" w:sz="0" w:space="0" w:color="auto"/>
        <w:bottom w:val="none" w:sz="0" w:space="0" w:color="auto"/>
        <w:right w:val="none" w:sz="0" w:space="0" w:color="auto"/>
      </w:divBdr>
    </w:div>
    <w:div w:id="187333549">
      <w:bodyDiv w:val="1"/>
      <w:marLeft w:val="0"/>
      <w:marRight w:val="0"/>
      <w:marTop w:val="0"/>
      <w:marBottom w:val="0"/>
      <w:divBdr>
        <w:top w:val="none" w:sz="0" w:space="0" w:color="auto"/>
        <w:left w:val="none" w:sz="0" w:space="0" w:color="auto"/>
        <w:bottom w:val="none" w:sz="0" w:space="0" w:color="auto"/>
        <w:right w:val="none" w:sz="0" w:space="0" w:color="auto"/>
      </w:divBdr>
    </w:div>
    <w:div w:id="201796178">
      <w:bodyDiv w:val="1"/>
      <w:marLeft w:val="0"/>
      <w:marRight w:val="0"/>
      <w:marTop w:val="0"/>
      <w:marBottom w:val="0"/>
      <w:divBdr>
        <w:top w:val="none" w:sz="0" w:space="0" w:color="auto"/>
        <w:left w:val="none" w:sz="0" w:space="0" w:color="auto"/>
        <w:bottom w:val="none" w:sz="0" w:space="0" w:color="auto"/>
        <w:right w:val="none" w:sz="0" w:space="0" w:color="auto"/>
      </w:divBdr>
    </w:div>
    <w:div w:id="264732661">
      <w:bodyDiv w:val="1"/>
      <w:marLeft w:val="0"/>
      <w:marRight w:val="0"/>
      <w:marTop w:val="0"/>
      <w:marBottom w:val="0"/>
      <w:divBdr>
        <w:top w:val="none" w:sz="0" w:space="0" w:color="auto"/>
        <w:left w:val="none" w:sz="0" w:space="0" w:color="auto"/>
        <w:bottom w:val="none" w:sz="0" w:space="0" w:color="auto"/>
        <w:right w:val="none" w:sz="0" w:space="0" w:color="auto"/>
      </w:divBdr>
    </w:div>
    <w:div w:id="294331069">
      <w:bodyDiv w:val="1"/>
      <w:marLeft w:val="0"/>
      <w:marRight w:val="0"/>
      <w:marTop w:val="0"/>
      <w:marBottom w:val="0"/>
      <w:divBdr>
        <w:top w:val="none" w:sz="0" w:space="0" w:color="auto"/>
        <w:left w:val="none" w:sz="0" w:space="0" w:color="auto"/>
        <w:bottom w:val="none" w:sz="0" w:space="0" w:color="auto"/>
        <w:right w:val="none" w:sz="0" w:space="0" w:color="auto"/>
      </w:divBdr>
    </w:div>
    <w:div w:id="336857210">
      <w:bodyDiv w:val="1"/>
      <w:marLeft w:val="0"/>
      <w:marRight w:val="0"/>
      <w:marTop w:val="0"/>
      <w:marBottom w:val="0"/>
      <w:divBdr>
        <w:top w:val="none" w:sz="0" w:space="0" w:color="auto"/>
        <w:left w:val="none" w:sz="0" w:space="0" w:color="auto"/>
        <w:bottom w:val="none" w:sz="0" w:space="0" w:color="auto"/>
        <w:right w:val="none" w:sz="0" w:space="0" w:color="auto"/>
      </w:divBdr>
    </w:div>
    <w:div w:id="343244076">
      <w:bodyDiv w:val="1"/>
      <w:marLeft w:val="0"/>
      <w:marRight w:val="0"/>
      <w:marTop w:val="0"/>
      <w:marBottom w:val="0"/>
      <w:divBdr>
        <w:top w:val="none" w:sz="0" w:space="0" w:color="auto"/>
        <w:left w:val="none" w:sz="0" w:space="0" w:color="auto"/>
        <w:bottom w:val="none" w:sz="0" w:space="0" w:color="auto"/>
        <w:right w:val="none" w:sz="0" w:space="0" w:color="auto"/>
      </w:divBdr>
    </w:div>
    <w:div w:id="392854731">
      <w:bodyDiv w:val="1"/>
      <w:marLeft w:val="0"/>
      <w:marRight w:val="0"/>
      <w:marTop w:val="0"/>
      <w:marBottom w:val="0"/>
      <w:divBdr>
        <w:top w:val="none" w:sz="0" w:space="0" w:color="auto"/>
        <w:left w:val="none" w:sz="0" w:space="0" w:color="auto"/>
        <w:bottom w:val="none" w:sz="0" w:space="0" w:color="auto"/>
        <w:right w:val="none" w:sz="0" w:space="0" w:color="auto"/>
      </w:divBdr>
    </w:div>
    <w:div w:id="436601383">
      <w:bodyDiv w:val="1"/>
      <w:marLeft w:val="0"/>
      <w:marRight w:val="0"/>
      <w:marTop w:val="0"/>
      <w:marBottom w:val="0"/>
      <w:divBdr>
        <w:top w:val="none" w:sz="0" w:space="0" w:color="auto"/>
        <w:left w:val="none" w:sz="0" w:space="0" w:color="auto"/>
        <w:bottom w:val="none" w:sz="0" w:space="0" w:color="auto"/>
        <w:right w:val="none" w:sz="0" w:space="0" w:color="auto"/>
      </w:divBdr>
    </w:div>
    <w:div w:id="487281454">
      <w:bodyDiv w:val="1"/>
      <w:marLeft w:val="0"/>
      <w:marRight w:val="0"/>
      <w:marTop w:val="0"/>
      <w:marBottom w:val="0"/>
      <w:divBdr>
        <w:top w:val="none" w:sz="0" w:space="0" w:color="auto"/>
        <w:left w:val="none" w:sz="0" w:space="0" w:color="auto"/>
        <w:bottom w:val="none" w:sz="0" w:space="0" w:color="auto"/>
        <w:right w:val="none" w:sz="0" w:space="0" w:color="auto"/>
      </w:divBdr>
      <w:divsChild>
        <w:div w:id="125591786">
          <w:marLeft w:val="0"/>
          <w:marRight w:val="0"/>
          <w:marTop w:val="0"/>
          <w:marBottom w:val="0"/>
          <w:divBdr>
            <w:top w:val="none" w:sz="0" w:space="0" w:color="auto"/>
            <w:left w:val="none" w:sz="0" w:space="0" w:color="auto"/>
            <w:bottom w:val="none" w:sz="0" w:space="0" w:color="auto"/>
            <w:right w:val="none" w:sz="0" w:space="0" w:color="auto"/>
          </w:divBdr>
        </w:div>
      </w:divsChild>
    </w:div>
    <w:div w:id="502739626">
      <w:bodyDiv w:val="1"/>
      <w:marLeft w:val="0"/>
      <w:marRight w:val="0"/>
      <w:marTop w:val="0"/>
      <w:marBottom w:val="0"/>
      <w:divBdr>
        <w:top w:val="none" w:sz="0" w:space="0" w:color="auto"/>
        <w:left w:val="none" w:sz="0" w:space="0" w:color="auto"/>
        <w:bottom w:val="none" w:sz="0" w:space="0" w:color="auto"/>
        <w:right w:val="none" w:sz="0" w:space="0" w:color="auto"/>
      </w:divBdr>
    </w:div>
    <w:div w:id="533883087">
      <w:bodyDiv w:val="1"/>
      <w:marLeft w:val="0"/>
      <w:marRight w:val="0"/>
      <w:marTop w:val="0"/>
      <w:marBottom w:val="0"/>
      <w:divBdr>
        <w:top w:val="none" w:sz="0" w:space="0" w:color="auto"/>
        <w:left w:val="none" w:sz="0" w:space="0" w:color="auto"/>
        <w:bottom w:val="none" w:sz="0" w:space="0" w:color="auto"/>
        <w:right w:val="none" w:sz="0" w:space="0" w:color="auto"/>
      </w:divBdr>
    </w:div>
    <w:div w:id="540244160">
      <w:bodyDiv w:val="1"/>
      <w:marLeft w:val="0"/>
      <w:marRight w:val="0"/>
      <w:marTop w:val="0"/>
      <w:marBottom w:val="0"/>
      <w:divBdr>
        <w:top w:val="none" w:sz="0" w:space="0" w:color="auto"/>
        <w:left w:val="none" w:sz="0" w:space="0" w:color="auto"/>
        <w:bottom w:val="none" w:sz="0" w:space="0" w:color="auto"/>
        <w:right w:val="none" w:sz="0" w:space="0" w:color="auto"/>
      </w:divBdr>
    </w:div>
    <w:div w:id="564069241">
      <w:bodyDiv w:val="1"/>
      <w:marLeft w:val="0"/>
      <w:marRight w:val="0"/>
      <w:marTop w:val="0"/>
      <w:marBottom w:val="0"/>
      <w:divBdr>
        <w:top w:val="none" w:sz="0" w:space="0" w:color="auto"/>
        <w:left w:val="none" w:sz="0" w:space="0" w:color="auto"/>
        <w:bottom w:val="none" w:sz="0" w:space="0" w:color="auto"/>
        <w:right w:val="none" w:sz="0" w:space="0" w:color="auto"/>
      </w:divBdr>
    </w:div>
    <w:div w:id="598877064">
      <w:bodyDiv w:val="1"/>
      <w:marLeft w:val="0"/>
      <w:marRight w:val="0"/>
      <w:marTop w:val="0"/>
      <w:marBottom w:val="0"/>
      <w:divBdr>
        <w:top w:val="none" w:sz="0" w:space="0" w:color="auto"/>
        <w:left w:val="none" w:sz="0" w:space="0" w:color="auto"/>
        <w:bottom w:val="none" w:sz="0" w:space="0" w:color="auto"/>
        <w:right w:val="none" w:sz="0" w:space="0" w:color="auto"/>
      </w:divBdr>
    </w:div>
    <w:div w:id="626159838">
      <w:bodyDiv w:val="1"/>
      <w:marLeft w:val="0"/>
      <w:marRight w:val="0"/>
      <w:marTop w:val="0"/>
      <w:marBottom w:val="0"/>
      <w:divBdr>
        <w:top w:val="none" w:sz="0" w:space="0" w:color="auto"/>
        <w:left w:val="none" w:sz="0" w:space="0" w:color="auto"/>
        <w:bottom w:val="none" w:sz="0" w:space="0" w:color="auto"/>
        <w:right w:val="none" w:sz="0" w:space="0" w:color="auto"/>
      </w:divBdr>
    </w:div>
    <w:div w:id="641351489">
      <w:bodyDiv w:val="1"/>
      <w:marLeft w:val="0"/>
      <w:marRight w:val="0"/>
      <w:marTop w:val="0"/>
      <w:marBottom w:val="0"/>
      <w:divBdr>
        <w:top w:val="none" w:sz="0" w:space="0" w:color="auto"/>
        <w:left w:val="none" w:sz="0" w:space="0" w:color="auto"/>
        <w:bottom w:val="none" w:sz="0" w:space="0" w:color="auto"/>
        <w:right w:val="none" w:sz="0" w:space="0" w:color="auto"/>
      </w:divBdr>
    </w:div>
    <w:div w:id="696734772">
      <w:bodyDiv w:val="1"/>
      <w:marLeft w:val="0"/>
      <w:marRight w:val="0"/>
      <w:marTop w:val="0"/>
      <w:marBottom w:val="0"/>
      <w:divBdr>
        <w:top w:val="none" w:sz="0" w:space="0" w:color="auto"/>
        <w:left w:val="none" w:sz="0" w:space="0" w:color="auto"/>
        <w:bottom w:val="none" w:sz="0" w:space="0" w:color="auto"/>
        <w:right w:val="none" w:sz="0" w:space="0" w:color="auto"/>
      </w:divBdr>
    </w:div>
    <w:div w:id="700741461">
      <w:bodyDiv w:val="1"/>
      <w:marLeft w:val="0"/>
      <w:marRight w:val="0"/>
      <w:marTop w:val="0"/>
      <w:marBottom w:val="0"/>
      <w:divBdr>
        <w:top w:val="none" w:sz="0" w:space="0" w:color="auto"/>
        <w:left w:val="none" w:sz="0" w:space="0" w:color="auto"/>
        <w:bottom w:val="none" w:sz="0" w:space="0" w:color="auto"/>
        <w:right w:val="none" w:sz="0" w:space="0" w:color="auto"/>
      </w:divBdr>
    </w:div>
    <w:div w:id="745539651">
      <w:bodyDiv w:val="1"/>
      <w:marLeft w:val="0"/>
      <w:marRight w:val="0"/>
      <w:marTop w:val="0"/>
      <w:marBottom w:val="0"/>
      <w:divBdr>
        <w:top w:val="none" w:sz="0" w:space="0" w:color="auto"/>
        <w:left w:val="none" w:sz="0" w:space="0" w:color="auto"/>
        <w:bottom w:val="none" w:sz="0" w:space="0" w:color="auto"/>
        <w:right w:val="none" w:sz="0" w:space="0" w:color="auto"/>
      </w:divBdr>
    </w:div>
    <w:div w:id="763765478">
      <w:bodyDiv w:val="1"/>
      <w:marLeft w:val="0"/>
      <w:marRight w:val="0"/>
      <w:marTop w:val="0"/>
      <w:marBottom w:val="0"/>
      <w:divBdr>
        <w:top w:val="none" w:sz="0" w:space="0" w:color="auto"/>
        <w:left w:val="none" w:sz="0" w:space="0" w:color="auto"/>
        <w:bottom w:val="none" w:sz="0" w:space="0" w:color="auto"/>
        <w:right w:val="none" w:sz="0" w:space="0" w:color="auto"/>
      </w:divBdr>
    </w:div>
    <w:div w:id="791291451">
      <w:bodyDiv w:val="1"/>
      <w:marLeft w:val="0"/>
      <w:marRight w:val="0"/>
      <w:marTop w:val="0"/>
      <w:marBottom w:val="0"/>
      <w:divBdr>
        <w:top w:val="none" w:sz="0" w:space="0" w:color="auto"/>
        <w:left w:val="none" w:sz="0" w:space="0" w:color="auto"/>
        <w:bottom w:val="none" w:sz="0" w:space="0" w:color="auto"/>
        <w:right w:val="none" w:sz="0" w:space="0" w:color="auto"/>
      </w:divBdr>
    </w:div>
    <w:div w:id="815536648">
      <w:bodyDiv w:val="1"/>
      <w:marLeft w:val="0"/>
      <w:marRight w:val="0"/>
      <w:marTop w:val="0"/>
      <w:marBottom w:val="0"/>
      <w:divBdr>
        <w:top w:val="none" w:sz="0" w:space="0" w:color="auto"/>
        <w:left w:val="none" w:sz="0" w:space="0" w:color="auto"/>
        <w:bottom w:val="none" w:sz="0" w:space="0" w:color="auto"/>
        <w:right w:val="none" w:sz="0" w:space="0" w:color="auto"/>
      </w:divBdr>
    </w:div>
    <w:div w:id="826288904">
      <w:bodyDiv w:val="1"/>
      <w:marLeft w:val="0"/>
      <w:marRight w:val="0"/>
      <w:marTop w:val="0"/>
      <w:marBottom w:val="0"/>
      <w:divBdr>
        <w:top w:val="none" w:sz="0" w:space="0" w:color="auto"/>
        <w:left w:val="none" w:sz="0" w:space="0" w:color="auto"/>
        <w:bottom w:val="none" w:sz="0" w:space="0" w:color="auto"/>
        <w:right w:val="none" w:sz="0" w:space="0" w:color="auto"/>
      </w:divBdr>
    </w:div>
    <w:div w:id="837308326">
      <w:bodyDiv w:val="1"/>
      <w:marLeft w:val="0"/>
      <w:marRight w:val="0"/>
      <w:marTop w:val="0"/>
      <w:marBottom w:val="0"/>
      <w:divBdr>
        <w:top w:val="none" w:sz="0" w:space="0" w:color="auto"/>
        <w:left w:val="none" w:sz="0" w:space="0" w:color="auto"/>
        <w:bottom w:val="none" w:sz="0" w:space="0" w:color="auto"/>
        <w:right w:val="none" w:sz="0" w:space="0" w:color="auto"/>
      </w:divBdr>
    </w:div>
    <w:div w:id="841045759">
      <w:bodyDiv w:val="1"/>
      <w:marLeft w:val="0"/>
      <w:marRight w:val="0"/>
      <w:marTop w:val="0"/>
      <w:marBottom w:val="0"/>
      <w:divBdr>
        <w:top w:val="none" w:sz="0" w:space="0" w:color="auto"/>
        <w:left w:val="none" w:sz="0" w:space="0" w:color="auto"/>
        <w:bottom w:val="none" w:sz="0" w:space="0" w:color="auto"/>
        <w:right w:val="none" w:sz="0" w:space="0" w:color="auto"/>
      </w:divBdr>
    </w:div>
    <w:div w:id="847062047">
      <w:bodyDiv w:val="1"/>
      <w:marLeft w:val="0"/>
      <w:marRight w:val="0"/>
      <w:marTop w:val="0"/>
      <w:marBottom w:val="0"/>
      <w:divBdr>
        <w:top w:val="none" w:sz="0" w:space="0" w:color="auto"/>
        <w:left w:val="none" w:sz="0" w:space="0" w:color="auto"/>
        <w:bottom w:val="none" w:sz="0" w:space="0" w:color="auto"/>
        <w:right w:val="none" w:sz="0" w:space="0" w:color="auto"/>
      </w:divBdr>
    </w:div>
    <w:div w:id="864710003">
      <w:bodyDiv w:val="1"/>
      <w:marLeft w:val="0"/>
      <w:marRight w:val="0"/>
      <w:marTop w:val="0"/>
      <w:marBottom w:val="0"/>
      <w:divBdr>
        <w:top w:val="none" w:sz="0" w:space="0" w:color="auto"/>
        <w:left w:val="none" w:sz="0" w:space="0" w:color="auto"/>
        <w:bottom w:val="none" w:sz="0" w:space="0" w:color="auto"/>
        <w:right w:val="none" w:sz="0" w:space="0" w:color="auto"/>
      </w:divBdr>
    </w:div>
    <w:div w:id="875892378">
      <w:bodyDiv w:val="1"/>
      <w:marLeft w:val="0"/>
      <w:marRight w:val="0"/>
      <w:marTop w:val="0"/>
      <w:marBottom w:val="0"/>
      <w:divBdr>
        <w:top w:val="none" w:sz="0" w:space="0" w:color="auto"/>
        <w:left w:val="none" w:sz="0" w:space="0" w:color="auto"/>
        <w:bottom w:val="none" w:sz="0" w:space="0" w:color="auto"/>
        <w:right w:val="none" w:sz="0" w:space="0" w:color="auto"/>
      </w:divBdr>
    </w:div>
    <w:div w:id="911698503">
      <w:bodyDiv w:val="1"/>
      <w:marLeft w:val="0"/>
      <w:marRight w:val="0"/>
      <w:marTop w:val="0"/>
      <w:marBottom w:val="0"/>
      <w:divBdr>
        <w:top w:val="none" w:sz="0" w:space="0" w:color="auto"/>
        <w:left w:val="none" w:sz="0" w:space="0" w:color="auto"/>
        <w:bottom w:val="none" w:sz="0" w:space="0" w:color="auto"/>
        <w:right w:val="none" w:sz="0" w:space="0" w:color="auto"/>
      </w:divBdr>
    </w:div>
    <w:div w:id="912198583">
      <w:bodyDiv w:val="1"/>
      <w:marLeft w:val="0"/>
      <w:marRight w:val="0"/>
      <w:marTop w:val="0"/>
      <w:marBottom w:val="0"/>
      <w:divBdr>
        <w:top w:val="none" w:sz="0" w:space="0" w:color="auto"/>
        <w:left w:val="none" w:sz="0" w:space="0" w:color="auto"/>
        <w:bottom w:val="none" w:sz="0" w:space="0" w:color="auto"/>
        <w:right w:val="none" w:sz="0" w:space="0" w:color="auto"/>
      </w:divBdr>
    </w:div>
    <w:div w:id="921305096">
      <w:bodyDiv w:val="1"/>
      <w:marLeft w:val="0"/>
      <w:marRight w:val="0"/>
      <w:marTop w:val="0"/>
      <w:marBottom w:val="0"/>
      <w:divBdr>
        <w:top w:val="none" w:sz="0" w:space="0" w:color="auto"/>
        <w:left w:val="none" w:sz="0" w:space="0" w:color="auto"/>
        <w:bottom w:val="none" w:sz="0" w:space="0" w:color="auto"/>
        <w:right w:val="none" w:sz="0" w:space="0" w:color="auto"/>
      </w:divBdr>
    </w:div>
    <w:div w:id="937755220">
      <w:bodyDiv w:val="1"/>
      <w:marLeft w:val="0"/>
      <w:marRight w:val="0"/>
      <w:marTop w:val="0"/>
      <w:marBottom w:val="0"/>
      <w:divBdr>
        <w:top w:val="none" w:sz="0" w:space="0" w:color="auto"/>
        <w:left w:val="none" w:sz="0" w:space="0" w:color="auto"/>
        <w:bottom w:val="none" w:sz="0" w:space="0" w:color="auto"/>
        <w:right w:val="none" w:sz="0" w:space="0" w:color="auto"/>
      </w:divBdr>
    </w:div>
    <w:div w:id="949049367">
      <w:bodyDiv w:val="1"/>
      <w:marLeft w:val="0"/>
      <w:marRight w:val="0"/>
      <w:marTop w:val="0"/>
      <w:marBottom w:val="0"/>
      <w:divBdr>
        <w:top w:val="none" w:sz="0" w:space="0" w:color="auto"/>
        <w:left w:val="none" w:sz="0" w:space="0" w:color="auto"/>
        <w:bottom w:val="none" w:sz="0" w:space="0" w:color="auto"/>
        <w:right w:val="none" w:sz="0" w:space="0" w:color="auto"/>
      </w:divBdr>
    </w:div>
    <w:div w:id="951933228">
      <w:bodyDiv w:val="1"/>
      <w:marLeft w:val="0"/>
      <w:marRight w:val="0"/>
      <w:marTop w:val="0"/>
      <w:marBottom w:val="0"/>
      <w:divBdr>
        <w:top w:val="none" w:sz="0" w:space="0" w:color="auto"/>
        <w:left w:val="none" w:sz="0" w:space="0" w:color="auto"/>
        <w:bottom w:val="none" w:sz="0" w:space="0" w:color="auto"/>
        <w:right w:val="none" w:sz="0" w:space="0" w:color="auto"/>
      </w:divBdr>
    </w:div>
    <w:div w:id="1039358260">
      <w:bodyDiv w:val="1"/>
      <w:marLeft w:val="0"/>
      <w:marRight w:val="0"/>
      <w:marTop w:val="0"/>
      <w:marBottom w:val="0"/>
      <w:divBdr>
        <w:top w:val="none" w:sz="0" w:space="0" w:color="auto"/>
        <w:left w:val="none" w:sz="0" w:space="0" w:color="auto"/>
        <w:bottom w:val="none" w:sz="0" w:space="0" w:color="auto"/>
        <w:right w:val="none" w:sz="0" w:space="0" w:color="auto"/>
      </w:divBdr>
    </w:div>
    <w:div w:id="1062368925">
      <w:bodyDiv w:val="1"/>
      <w:marLeft w:val="0"/>
      <w:marRight w:val="0"/>
      <w:marTop w:val="0"/>
      <w:marBottom w:val="0"/>
      <w:divBdr>
        <w:top w:val="none" w:sz="0" w:space="0" w:color="auto"/>
        <w:left w:val="none" w:sz="0" w:space="0" w:color="auto"/>
        <w:bottom w:val="none" w:sz="0" w:space="0" w:color="auto"/>
        <w:right w:val="none" w:sz="0" w:space="0" w:color="auto"/>
      </w:divBdr>
    </w:div>
    <w:div w:id="1087730061">
      <w:bodyDiv w:val="1"/>
      <w:marLeft w:val="0"/>
      <w:marRight w:val="0"/>
      <w:marTop w:val="0"/>
      <w:marBottom w:val="0"/>
      <w:divBdr>
        <w:top w:val="none" w:sz="0" w:space="0" w:color="auto"/>
        <w:left w:val="none" w:sz="0" w:space="0" w:color="auto"/>
        <w:bottom w:val="none" w:sz="0" w:space="0" w:color="auto"/>
        <w:right w:val="none" w:sz="0" w:space="0" w:color="auto"/>
      </w:divBdr>
    </w:div>
    <w:div w:id="1095322381">
      <w:bodyDiv w:val="1"/>
      <w:marLeft w:val="0"/>
      <w:marRight w:val="0"/>
      <w:marTop w:val="0"/>
      <w:marBottom w:val="0"/>
      <w:divBdr>
        <w:top w:val="none" w:sz="0" w:space="0" w:color="auto"/>
        <w:left w:val="none" w:sz="0" w:space="0" w:color="auto"/>
        <w:bottom w:val="none" w:sz="0" w:space="0" w:color="auto"/>
        <w:right w:val="none" w:sz="0" w:space="0" w:color="auto"/>
      </w:divBdr>
    </w:div>
    <w:div w:id="1098789114">
      <w:bodyDiv w:val="1"/>
      <w:marLeft w:val="0"/>
      <w:marRight w:val="0"/>
      <w:marTop w:val="0"/>
      <w:marBottom w:val="0"/>
      <w:divBdr>
        <w:top w:val="none" w:sz="0" w:space="0" w:color="auto"/>
        <w:left w:val="none" w:sz="0" w:space="0" w:color="auto"/>
        <w:bottom w:val="none" w:sz="0" w:space="0" w:color="auto"/>
        <w:right w:val="none" w:sz="0" w:space="0" w:color="auto"/>
      </w:divBdr>
    </w:div>
    <w:div w:id="1102725413">
      <w:bodyDiv w:val="1"/>
      <w:marLeft w:val="0"/>
      <w:marRight w:val="0"/>
      <w:marTop w:val="0"/>
      <w:marBottom w:val="0"/>
      <w:divBdr>
        <w:top w:val="none" w:sz="0" w:space="0" w:color="auto"/>
        <w:left w:val="none" w:sz="0" w:space="0" w:color="auto"/>
        <w:bottom w:val="none" w:sz="0" w:space="0" w:color="auto"/>
        <w:right w:val="none" w:sz="0" w:space="0" w:color="auto"/>
      </w:divBdr>
    </w:div>
    <w:div w:id="1111977728">
      <w:bodyDiv w:val="1"/>
      <w:marLeft w:val="0"/>
      <w:marRight w:val="0"/>
      <w:marTop w:val="0"/>
      <w:marBottom w:val="0"/>
      <w:divBdr>
        <w:top w:val="none" w:sz="0" w:space="0" w:color="auto"/>
        <w:left w:val="none" w:sz="0" w:space="0" w:color="auto"/>
        <w:bottom w:val="none" w:sz="0" w:space="0" w:color="auto"/>
        <w:right w:val="none" w:sz="0" w:space="0" w:color="auto"/>
      </w:divBdr>
    </w:div>
    <w:div w:id="1114205313">
      <w:bodyDiv w:val="1"/>
      <w:marLeft w:val="0"/>
      <w:marRight w:val="0"/>
      <w:marTop w:val="0"/>
      <w:marBottom w:val="0"/>
      <w:divBdr>
        <w:top w:val="none" w:sz="0" w:space="0" w:color="auto"/>
        <w:left w:val="none" w:sz="0" w:space="0" w:color="auto"/>
        <w:bottom w:val="none" w:sz="0" w:space="0" w:color="auto"/>
        <w:right w:val="none" w:sz="0" w:space="0" w:color="auto"/>
      </w:divBdr>
    </w:div>
    <w:div w:id="1137183476">
      <w:bodyDiv w:val="1"/>
      <w:marLeft w:val="0"/>
      <w:marRight w:val="0"/>
      <w:marTop w:val="0"/>
      <w:marBottom w:val="0"/>
      <w:divBdr>
        <w:top w:val="none" w:sz="0" w:space="0" w:color="auto"/>
        <w:left w:val="none" w:sz="0" w:space="0" w:color="auto"/>
        <w:bottom w:val="none" w:sz="0" w:space="0" w:color="auto"/>
        <w:right w:val="none" w:sz="0" w:space="0" w:color="auto"/>
      </w:divBdr>
    </w:div>
    <w:div w:id="1164081320">
      <w:bodyDiv w:val="1"/>
      <w:marLeft w:val="0"/>
      <w:marRight w:val="0"/>
      <w:marTop w:val="0"/>
      <w:marBottom w:val="0"/>
      <w:divBdr>
        <w:top w:val="none" w:sz="0" w:space="0" w:color="auto"/>
        <w:left w:val="none" w:sz="0" w:space="0" w:color="auto"/>
        <w:bottom w:val="none" w:sz="0" w:space="0" w:color="auto"/>
        <w:right w:val="none" w:sz="0" w:space="0" w:color="auto"/>
      </w:divBdr>
    </w:div>
    <w:div w:id="1206065936">
      <w:bodyDiv w:val="1"/>
      <w:marLeft w:val="0"/>
      <w:marRight w:val="0"/>
      <w:marTop w:val="0"/>
      <w:marBottom w:val="0"/>
      <w:divBdr>
        <w:top w:val="none" w:sz="0" w:space="0" w:color="auto"/>
        <w:left w:val="none" w:sz="0" w:space="0" w:color="auto"/>
        <w:bottom w:val="none" w:sz="0" w:space="0" w:color="auto"/>
        <w:right w:val="none" w:sz="0" w:space="0" w:color="auto"/>
      </w:divBdr>
    </w:div>
    <w:div w:id="1215460655">
      <w:bodyDiv w:val="1"/>
      <w:marLeft w:val="0"/>
      <w:marRight w:val="0"/>
      <w:marTop w:val="0"/>
      <w:marBottom w:val="0"/>
      <w:divBdr>
        <w:top w:val="none" w:sz="0" w:space="0" w:color="auto"/>
        <w:left w:val="none" w:sz="0" w:space="0" w:color="auto"/>
        <w:bottom w:val="none" w:sz="0" w:space="0" w:color="auto"/>
        <w:right w:val="none" w:sz="0" w:space="0" w:color="auto"/>
      </w:divBdr>
    </w:div>
    <w:div w:id="1221475214">
      <w:bodyDiv w:val="1"/>
      <w:marLeft w:val="0"/>
      <w:marRight w:val="0"/>
      <w:marTop w:val="0"/>
      <w:marBottom w:val="0"/>
      <w:divBdr>
        <w:top w:val="none" w:sz="0" w:space="0" w:color="auto"/>
        <w:left w:val="none" w:sz="0" w:space="0" w:color="auto"/>
        <w:bottom w:val="none" w:sz="0" w:space="0" w:color="auto"/>
        <w:right w:val="none" w:sz="0" w:space="0" w:color="auto"/>
      </w:divBdr>
    </w:div>
    <w:div w:id="1267693519">
      <w:bodyDiv w:val="1"/>
      <w:marLeft w:val="0"/>
      <w:marRight w:val="0"/>
      <w:marTop w:val="0"/>
      <w:marBottom w:val="0"/>
      <w:divBdr>
        <w:top w:val="none" w:sz="0" w:space="0" w:color="auto"/>
        <w:left w:val="none" w:sz="0" w:space="0" w:color="auto"/>
        <w:bottom w:val="none" w:sz="0" w:space="0" w:color="auto"/>
        <w:right w:val="none" w:sz="0" w:space="0" w:color="auto"/>
      </w:divBdr>
    </w:div>
    <w:div w:id="1279531719">
      <w:bodyDiv w:val="1"/>
      <w:marLeft w:val="0"/>
      <w:marRight w:val="0"/>
      <w:marTop w:val="0"/>
      <w:marBottom w:val="0"/>
      <w:divBdr>
        <w:top w:val="none" w:sz="0" w:space="0" w:color="auto"/>
        <w:left w:val="none" w:sz="0" w:space="0" w:color="auto"/>
        <w:bottom w:val="none" w:sz="0" w:space="0" w:color="auto"/>
        <w:right w:val="none" w:sz="0" w:space="0" w:color="auto"/>
      </w:divBdr>
    </w:div>
    <w:div w:id="1286932896">
      <w:bodyDiv w:val="1"/>
      <w:marLeft w:val="0"/>
      <w:marRight w:val="0"/>
      <w:marTop w:val="0"/>
      <w:marBottom w:val="0"/>
      <w:divBdr>
        <w:top w:val="none" w:sz="0" w:space="0" w:color="auto"/>
        <w:left w:val="none" w:sz="0" w:space="0" w:color="auto"/>
        <w:bottom w:val="none" w:sz="0" w:space="0" w:color="auto"/>
        <w:right w:val="none" w:sz="0" w:space="0" w:color="auto"/>
      </w:divBdr>
    </w:div>
    <w:div w:id="1375692657">
      <w:bodyDiv w:val="1"/>
      <w:marLeft w:val="0"/>
      <w:marRight w:val="0"/>
      <w:marTop w:val="0"/>
      <w:marBottom w:val="0"/>
      <w:divBdr>
        <w:top w:val="none" w:sz="0" w:space="0" w:color="auto"/>
        <w:left w:val="none" w:sz="0" w:space="0" w:color="auto"/>
        <w:bottom w:val="none" w:sz="0" w:space="0" w:color="auto"/>
        <w:right w:val="none" w:sz="0" w:space="0" w:color="auto"/>
      </w:divBdr>
      <w:divsChild>
        <w:div w:id="251815214">
          <w:marLeft w:val="0"/>
          <w:marRight w:val="0"/>
          <w:marTop w:val="0"/>
          <w:marBottom w:val="0"/>
          <w:divBdr>
            <w:top w:val="none" w:sz="0" w:space="0" w:color="auto"/>
            <w:left w:val="none" w:sz="0" w:space="0" w:color="auto"/>
            <w:bottom w:val="none" w:sz="0" w:space="0" w:color="auto"/>
            <w:right w:val="none" w:sz="0" w:space="0" w:color="auto"/>
          </w:divBdr>
        </w:div>
        <w:div w:id="606426400">
          <w:marLeft w:val="0"/>
          <w:marRight w:val="0"/>
          <w:marTop w:val="0"/>
          <w:marBottom w:val="0"/>
          <w:divBdr>
            <w:top w:val="none" w:sz="0" w:space="0" w:color="auto"/>
            <w:left w:val="none" w:sz="0" w:space="0" w:color="auto"/>
            <w:bottom w:val="none" w:sz="0" w:space="0" w:color="auto"/>
            <w:right w:val="none" w:sz="0" w:space="0" w:color="auto"/>
          </w:divBdr>
        </w:div>
        <w:div w:id="995450693">
          <w:marLeft w:val="0"/>
          <w:marRight w:val="0"/>
          <w:marTop w:val="0"/>
          <w:marBottom w:val="0"/>
          <w:divBdr>
            <w:top w:val="none" w:sz="0" w:space="0" w:color="auto"/>
            <w:left w:val="none" w:sz="0" w:space="0" w:color="auto"/>
            <w:bottom w:val="none" w:sz="0" w:space="0" w:color="auto"/>
            <w:right w:val="none" w:sz="0" w:space="0" w:color="auto"/>
          </w:divBdr>
        </w:div>
        <w:div w:id="1058014760">
          <w:marLeft w:val="0"/>
          <w:marRight w:val="0"/>
          <w:marTop w:val="0"/>
          <w:marBottom w:val="0"/>
          <w:divBdr>
            <w:top w:val="none" w:sz="0" w:space="0" w:color="auto"/>
            <w:left w:val="none" w:sz="0" w:space="0" w:color="auto"/>
            <w:bottom w:val="none" w:sz="0" w:space="0" w:color="auto"/>
            <w:right w:val="none" w:sz="0" w:space="0" w:color="auto"/>
          </w:divBdr>
        </w:div>
      </w:divsChild>
    </w:div>
    <w:div w:id="1377585688">
      <w:bodyDiv w:val="1"/>
      <w:marLeft w:val="0"/>
      <w:marRight w:val="0"/>
      <w:marTop w:val="0"/>
      <w:marBottom w:val="0"/>
      <w:divBdr>
        <w:top w:val="none" w:sz="0" w:space="0" w:color="auto"/>
        <w:left w:val="none" w:sz="0" w:space="0" w:color="auto"/>
        <w:bottom w:val="none" w:sz="0" w:space="0" w:color="auto"/>
        <w:right w:val="none" w:sz="0" w:space="0" w:color="auto"/>
      </w:divBdr>
    </w:div>
    <w:div w:id="1407535956">
      <w:bodyDiv w:val="1"/>
      <w:marLeft w:val="0"/>
      <w:marRight w:val="0"/>
      <w:marTop w:val="0"/>
      <w:marBottom w:val="0"/>
      <w:divBdr>
        <w:top w:val="none" w:sz="0" w:space="0" w:color="auto"/>
        <w:left w:val="none" w:sz="0" w:space="0" w:color="auto"/>
        <w:bottom w:val="none" w:sz="0" w:space="0" w:color="auto"/>
        <w:right w:val="none" w:sz="0" w:space="0" w:color="auto"/>
      </w:divBdr>
    </w:div>
    <w:div w:id="1444301460">
      <w:bodyDiv w:val="1"/>
      <w:marLeft w:val="0"/>
      <w:marRight w:val="0"/>
      <w:marTop w:val="0"/>
      <w:marBottom w:val="0"/>
      <w:divBdr>
        <w:top w:val="none" w:sz="0" w:space="0" w:color="auto"/>
        <w:left w:val="none" w:sz="0" w:space="0" w:color="auto"/>
        <w:bottom w:val="none" w:sz="0" w:space="0" w:color="auto"/>
        <w:right w:val="none" w:sz="0" w:space="0" w:color="auto"/>
      </w:divBdr>
    </w:div>
    <w:div w:id="1456944098">
      <w:bodyDiv w:val="1"/>
      <w:marLeft w:val="0"/>
      <w:marRight w:val="0"/>
      <w:marTop w:val="0"/>
      <w:marBottom w:val="0"/>
      <w:divBdr>
        <w:top w:val="none" w:sz="0" w:space="0" w:color="auto"/>
        <w:left w:val="none" w:sz="0" w:space="0" w:color="auto"/>
        <w:bottom w:val="none" w:sz="0" w:space="0" w:color="auto"/>
        <w:right w:val="none" w:sz="0" w:space="0" w:color="auto"/>
      </w:divBdr>
    </w:div>
    <w:div w:id="1471093065">
      <w:bodyDiv w:val="1"/>
      <w:marLeft w:val="0"/>
      <w:marRight w:val="0"/>
      <w:marTop w:val="0"/>
      <w:marBottom w:val="0"/>
      <w:divBdr>
        <w:top w:val="none" w:sz="0" w:space="0" w:color="auto"/>
        <w:left w:val="none" w:sz="0" w:space="0" w:color="auto"/>
        <w:bottom w:val="none" w:sz="0" w:space="0" w:color="auto"/>
        <w:right w:val="none" w:sz="0" w:space="0" w:color="auto"/>
      </w:divBdr>
    </w:div>
    <w:div w:id="1474643577">
      <w:bodyDiv w:val="1"/>
      <w:marLeft w:val="0"/>
      <w:marRight w:val="0"/>
      <w:marTop w:val="0"/>
      <w:marBottom w:val="0"/>
      <w:divBdr>
        <w:top w:val="none" w:sz="0" w:space="0" w:color="auto"/>
        <w:left w:val="none" w:sz="0" w:space="0" w:color="auto"/>
        <w:bottom w:val="none" w:sz="0" w:space="0" w:color="auto"/>
        <w:right w:val="none" w:sz="0" w:space="0" w:color="auto"/>
      </w:divBdr>
      <w:divsChild>
        <w:div w:id="189995436">
          <w:marLeft w:val="0"/>
          <w:marRight w:val="0"/>
          <w:marTop w:val="0"/>
          <w:marBottom w:val="0"/>
          <w:divBdr>
            <w:top w:val="none" w:sz="0" w:space="0" w:color="auto"/>
            <w:left w:val="none" w:sz="0" w:space="0" w:color="auto"/>
            <w:bottom w:val="none" w:sz="0" w:space="0" w:color="auto"/>
            <w:right w:val="none" w:sz="0" w:space="0" w:color="auto"/>
          </w:divBdr>
        </w:div>
        <w:div w:id="1744718125">
          <w:marLeft w:val="0"/>
          <w:marRight w:val="0"/>
          <w:marTop w:val="0"/>
          <w:marBottom w:val="0"/>
          <w:divBdr>
            <w:top w:val="none" w:sz="0" w:space="0" w:color="auto"/>
            <w:left w:val="none" w:sz="0" w:space="0" w:color="auto"/>
            <w:bottom w:val="none" w:sz="0" w:space="0" w:color="auto"/>
            <w:right w:val="none" w:sz="0" w:space="0" w:color="auto"/>
          </w:divBdr>
        </w:div>
      </w:divsChild>
    </w:div>
    <w:div w:id="1484547067">
      <w:bodyDiv w:val="1"/>
      <w:marLeft w:val="0"/>
      <w:marRight w:val="0"/>
      <w:marTop w:val="0"/>
      <w:marBottom w:val="0"/>
      <w:divBdr>
        <w:top w:val="none" w:sz="0" w:space="0" w:color="auto"/>
        <w:left w:val="none" w:sz="0" w:space="0" w:color="auto"/>
        <w:bottom w:val="none" w:sz="0" w:space="0" w:color="auto"/>
        <w:right w:val="none" w:sz="0" w:space="0" w:color="auto"/>
      </w:divBdr>
    </w:div>
    <w:div w:id="1484663252">
      <w:bodyDiv w:val="1"/>
      <w:marLeft w:val="0"/>
      <w:marRight w:val="0"/>
      <w:marTop w:val="0"/>
      <w:marBottom w:val="0"/>
      <w:divBdr>
        <w:top w:val="none" w:sz="0" w:space="0" w:color="auto"/>
        <w:left w:val="none" w:sz="0" w:space="0" w:color="auto"/>
        <w:bottom w:val="none" w:sz="0" w:space="0" w:color="auto"/>
        <w:right w:val="none" w:sz="0" w:space="0" w:color="auto"/>
      </w:divBdr>
    </w:div>
    <w:div w:id="1504082919">
      <w:bodyDiv w:val="1"/>
      <w:marLeft w:val="0"/>
      <w:marRight w:val="0"/>
      <w:marTop w:val="0"/>
      <w:marBottom w:val="0"/>
      <w:divBdr>
        <w:top w:val="none" w:sz="0" w:space="0" w:color="auto"/>
        <w:left w:val="none" w:sz="0" w:space="0" w:color="auto"/>
        <w:bottom w:val="none" w:sz="0" w:space="0" w:color="auto"/>
        <w:right w:val="none" w:sz="0" w:space="0" w:color="auto"/>
      </w:divBdr>
    </w:div>
    <w:div w:id="1512452158">
      <w:bodyDiv w:val="1"/>
      <w:marLeft w:val="0"/>
      <w:marRight w:val="0"/>
      <w:marTop w:val="0"/>
      <w:marBottom w:val="0"/>
      <w:divBdr>
        <w:top w:val="none" w:sz="0" w:space="0" w:color="auto"/>
        <w:left w:val="none" w:sz="0" w:space="0" w:color="auto"/>
        <w:bottom w:val="none" w:sz="0" w:space="0" w:color="auto"/>
        <w:right w:val="none" w:sz="0" w:space="0" w:color="auto"/>
      </w:divBdr>
    </w:div>
    <w:div w:id="1532062388">
      <w:bodyDiv w:val="1"/>
      <w:marLeft w:val="0"/>
      <w:marRight w:val="0"/>
      <w:marTop w:val="0"/>
      <w:marBottom w:val="0"/>
      <w:divBdr>
        <w:top w:val="none" w:sz="0" w:space="0" w:color="auto"/>
        <w:left w:val="none" w:sz="0" w:space="0" w:color="auto"/>
        <w:bottom w:val="none" w:sz="0" w:space="0" w:color="auto"/>
        <w:right w:val="none" w:sz="0" w:space="0" w:color="auto"/>
      </w:divBdr>
    </w:div>
    <w:div w:id="1545798241">
      <w:bodyDiv w:val="1"/>
      <w:marLeft w:val="0"/>
      <w:marRight w:val="0"/>
      <w:marTop w:val="0"/>
      <w:marBottom w:val="0"/>
      <w:divBdr>
        <w:top w:val="none" w:sz="0" w:space="0" w:color="auto"/>
        <w:left w:val="none" w:sz="0" w:space="0" w:color="auto"/>
        <w:bottom w:val="none" w:sz="0" w:space="0" w:color="auto"/>
        <w:right w:val="none" w:sz="0" w:space="0" w:color="auto"/>
      </w:divBdr>
    </w:div>
    <w:div w:id="1580747815">
      <w:bodyDiv w:val="1"/>
      <w:marLeft w:val="0"/>
      <w:marRight w:val="0"/>
      <w:marTop w:val="0"/>
      <w:marBottom w:val="0"/>
      <w:divBdr>
        <w:top w:val="none" w:sz="0" w:space="0" w:color="auto"/>
        <w:left w:val="none" w:sz="0" w:space="0" w:color="auto"/>
        <w:bottom w:val="none" w:sz="0" w:space="0" w:color="auto"/>
        <w:right w:val="none" w:sz="0" w:space="0" w:color="auto"/>
      </w:divBdr>
      <w:divsChild>
        <w:div w:id="2094816070">
          <w:marLeft w:val="0"/>
          <w:marRight w:val="0"/>
          <w:marTop w:val="0"/>
          <w:marBottom w:val="0"/>
          <w:divBdr>
            <w:top w:val="none" w:sz="0" w:space="0" w:color="auto"/>
            <w:left w:val="none" w:sz="0" w:space="0" w:color="auto"/>
            <w:bottom w:val="none" w:sz="0" w:space="0" w:color="auto"/>
            <w:right w:val="none" w:sz="0" w:space="0" w:color="auto"/>
          </w:divBdr>
          <w:divsChild>
            <w:div w:id="647396344">
              <w:marLeft w:val="-360"/>
              <w:marRight w:val="-360"/>
              <w:marTop w:val="0"/>
              <w:marBottom w:val="0"/>
              <w:divBdr>
                <w:top w:val="none" w:sz="0" w:space="0" w:color="auto"/>
                <w:left w:val="none" w:sz="0" w:space="0" w:color="auto"/>
                <w:bottom w:val="none" w:sz="0" w:space="0" w:color="auto"/>
                <w:right w:val="none" w:sz="0" w:space="0" w:color="auto"/>
              </w:divBdr>
              <w:divsChild>
                <w:div w:id="307323098">
                  <w:marLeft w:val="0"/>
                  <w:marRight w:val="0"/>
                  <w:marTop w:val="0"/>
                  <w:marBottom w:val="0"/>
                  <w:divBdr>
                    <w:top w:val="none" w:sz="0" w:space="0" w:color="auto"/>
                    <w:left w:val="none" w:sz="0" w:space="0" w:color="auto"/>
                    <w:bottom w:val="none" w:sz="0" w:space="0" w:color="auto"/>
                    <w:right w:val="none" w:sz="0" w:space="0" w:color="auto"/>
                  </w:divBdr>
                  <w:divsChild>
                    <w:div w:id="1463420111">
                      <w:marLeft w:val="0"/>
                      <w:marRight w:val="0"/>
                      <w:marTop w:val="0"/>
                      <w:marBottom w:val="0"/>
                      <w:divBdr>
                        <w:top w:val="none" w:sz="0" w:space="0" w:color="auto"/>
                        <w:left w:val="none" w:sz="0" w:space="0" w:color="auto"/>
                        <w:bottom w:val="none" w:sz="0" w:space="0" w:color="auto"/>
                        <w:right w:val="none" w:sz="0" w:space="0" w:color="auto"/>
                      </w:divBdr>
                      <w:divsChild>
                        <w:div w:id="1112045358">
                          <w:marLeft w:val="0"/>
                          <w:marRight w:val="0"/>
                          <w:marTop w:val="0"/>
                          <w:marBottom w:val="0"/>
                          <w:divBdr>
                            <w:top w:val="single" w:sz="6" w:space="0" w:color="CFD8DC"/>
                            <w:left w:val="single" w:sz="6" w:space="0" w:color="CFD8DC"/>
                            <w:bottom w:val="single" w:sz="6" w:space="0" w:color="CFD8DC"/>
                            <w:right w:val="single" w:sz="6" w:space="0" w:color="CFD8DC"/>
                          </w:divBdr>
                          <w:divsChild>
                            <w:div w:id="994989123">
                              <w:marLeft w:val="0"/>
                              <w:marRight w:val="0"/>
                              <w:marTop w:val="0"/>
                              <w:marBottom w:val="0"/>
                              <w:divBdr>
                                <w:top w:val="none" w:sz="0" w:space="0" w:color="auto"/>
                                <w:left w:val="none" w:sz="0" w:space="0" w:color="auto"/>
                                <w:bottom w:val="none" w:sz="0" w:space="0" w:color="auto"/>
                                <w:right w:val="none" w:sz="0" w:space="0" w:color="auto"/>
                              </w:divBdr>
                            </w:div>
                            <w:div w:id="137862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658843">
      <w:bodyDiv w:val="1"/>
      <w:marLeft w:val="0"/>
      <w:marRight w:val="0"/>
      <w:marTop w:val="0"/>
      <w:marBottom w:val="0"/>
      <w:divBdr>
        <w:top w:val="none" w:sz="0" w:space="0" w:color="auto"/>
        <w:left w:val="none" w:sz="0" w:space="0" w:color="auto"/>
        <w:bottom w:val="none" w:sz="0" w:space="0" w:color="auto"/>
        <w:right w:val="none" w:sz="0" w:space="0" w:color="auto"/>
      </w:divBdr>
    </w:div>
    <w:div w:id="1682271313">
      <w:bodyDiv w:val="1"/>
      <w:marLeft w:val="0"/>
      <w:marRight w:val="0"/>
      <w:marTop w:val="0"/>
      <w:marBottom w:val="0"/>
      <w:divBdr>
        <w:top w:val="none" w:sz="0" w:space="0" w:color="auto"/>
        <w:left w:val="none" w:sz="0" w:space="0" w:color="auto"/>
        <w:bottom w:val="none" w:sz="0" w:space="0" w:color="auto"/>
        <w:right w:val="none" w:sz="0" w:space="0" w:color="auto"/>
      </w:divBdr>
    </w:div>
    <w:div w:id="1708093546">
      <w:bodyDiv w:val="1"/>
      <w:marLeft w:val="0"/>
      <w:marRight w:val="0"/>
      <w:marTop w:val="0"/>
      <w:marBottom w:val="0"/>
      <w:divBdr>
        <w:top w:val="none" w:sz="0" w:space="0" w:color="auto"/>
        <w:left w:val="none" w:sz="0" w:space="0" w:color="auto"/>
        <w:bottom w:val="none" w:sz="0" w:space="0" w:color="auto"/>
        <w:right w:val="none" w:sz="0" w:space="0" w:color="auto"/>
      </w:divBdr>
    </w:div>
    <w:div w:id="1747997668">
      <w:bodyDiv w:val="1"/>
      <w:marLeft w:val="0"/>
      <w:marRight w:val="0"/>
      <w:marTop w:val="0"/>
      <w:marBottom w:val="0"/>
      <w:divBdr>
        <w:top w:val="none" w:sz="0" w:space="0" w:color="auto"/>
        <w:left w:val="none" w:sz="0" w:space="0" w:color="auto"/>
        <w:bottom w:val="none" w:sz="0" w:space="0" w:color="auto"/>
        <w:right w:val="none" w:sz="0" w:space="0" w:color="auto"/>
      </w:divBdr>
    </w:div>
    <w:div w:id="1776247848">
      <w:bodyDiv w:val="1"/>
      <w:marLeft w:val="0"/>
      <w:marRight w:val="0"/>
      <w:marTop w:val="0"/>
      <w:marBottom w:val="0"/>
      <w:divBdr>
        <w:top w:val="none" w:sz="0" w:space="0" w:color="auto"/>
        <w:left w:val="none" w:sz="0" w:space="0" w:color="auto"/>
        <w:bottom w:val="none" w:sz="0" w:space="0" w:color="auto"/>
        <w:right w:val="none" w:sz="0" w:space="0" w:color="auto"/>
      </w:divBdr>
    </w:div>
    <w:div w:id="1860315385">
      <w:bodyDiv w:val="1"/>
      <w:marLeft w:val="0"/>
      <w:marRight w:val="0"/>
      <w:marTop w:val="0"/>
      <w:marBottom w:val="0"/>
      <w:divBdr>
        <w:top w:val="none" w:sz="0" w:space="0" w:color="auto"/>
        <w:left w:val="none" w:sz="0" w:space="0" w:color="auto"/>
        <w:bottom w:val="none" w:sz="0" w:space="0" w:color="auto"/>
        <w:right w:val="none" w:sz="0" w:space="0" w:color="auto"/>
      </w:divBdr>
    </w:div>
    <w:div w:id="1869021995">
      <w:bodyDiv w:val="1"/>
      <w:marLeft w:val="0"/>
      <w:marRight w:val="0"/>
      <w:marTop w:val="0"/>
      <w:marBottom w:val="0"/>
      <w:divBdr>
        <w:top w:val="none" w:sz="0" w:space="0" w:color="auto"/>
        <w:left w:val="none" w:sz="0" w:space="0" w:color="auto"/>
        <w:bottom w:val="none" w:sz="0" w:space="0" w:color="auto"/>
        <w:right w:val="none" w:sz="0" w:space="0" w:color="auto"/>
      </w:divBdr>
      <w:divsChild>
        <w:div w:id="930546761">
          <w:marLeft w:val="0"/>
          <w:marRight w:val="0"/>
          <w:marTop w:val="480"/>
          <w:marBottom w:val="240"/>
          <w:divBdr>
            <w:top w:val="none" w:sz="0" w:space="0" w:color="auto"/>
            <w:left w:val="none" w:sz="0" w:space="0" w:color="auto"/>
            <w:bottom w:val="none" w:sz="0" w:space="0" w:color="auto"/>
            <w:right w:val="none" w:sz="0" w:space="0" w:color="auto"/>
          </w:divBdr>
        </w:div>
        <w:div w:id="1767730887">
          <w:marLeft w:val="0"/>
          <w:marRight w:val="0"/>
          <w:marTop w:val="0"/>
          <w:marBottom w:val="567"/>
          <w:divBdr>
            <w:top w:val="none" w:sz="0" w:space="0" w:color="auto"/>
            <w:left w:val="none" w:sz="0" w:space="0" w:color="auto"/>
            <w:bottom w:val="none" w:sz="0" w:space="0" w:color="auto"/>
            <w:right w:val="none" w:sz="0" w:space="0" w:color="auto"/>
          </w:divBdr>
        </w:div>
      </w:divsChild>
    </w:div>
    <w:div w:id="1890652347">
      <w:bodyDiv w:val="1"/>
      <w:marLeft w:val="0"/>
      <w:marRight w:val="0"/>
      <w:marTop w:val="0"/>
      <w:marBottom w:val="0"/>
      <w:divBdr>
        <w:top w:val="none" w:sz="0" w:space="0" w:color="auto"/>
        <w:left w:val="none" w:sz="0" w:space="0" w:color="auto"/>
        <w:bottom w:val="none" w:sz="0" w:space="0" w:color="auto"/>
        <w:right w:val="none" w:sz="0" w:space="0" w:color="auto"/>
      </w:divBdr>
    </w:div>
    <w:div w:id="1892034030">
      <w:bodyDiv w:val="1"/>
      <w:marLeft w:val="0"/>
      <w:marRight w:val="0"/>
      <w:marTop w:val="0"/>
      <w:marBottom w:val="0"/>
      <w:divBdr>
        <w:top w:val="none" w:sz="0" w:space="0" w:color="auto"/>
        <w:left w:val="none" w:sz="0" w:space="0" w:color="auto"/>
        <w:bottom w:val="none" w:sz="0" w:space="0" w:color="auto"/>
        <w:right w:val="none" w:sz="0" w:space="0" w:color="auto"/>
      </w:divBdr>
    </w:div>
    <w:div w:id="1894736516">
      <w:bodyDiv w:val="1"/>
      <w:marLeft w:val="0"/>
      <w:marRight w:val="0"/>
      <w:marTop w:val="0"/>
      <w:marBottom w:val="0"/>
      <w:divBdr>
        <w:top w:val="none" w:sz="0" w:space="0" w:color="auto"/>
        <w:left w:val="none" w:sz="0" w:space="0" w:color="auto"/>
        <w:bottom w:val="none" w:sz="0" w:space="0" w:color="auto"/>
        <w:right w:val="none" w:sz="0" w:space="0" w:color="auto"/>
      </w:divBdr>
    </w:div>
    <w:div w:id="1914504532">
      <w:bodyDiv w:val="1"/>
      <w:marLeft w:val="0"/>
      <w:marRight w:val="0"/>
      <w:marTop w:val="0"/>
      <w:marBottom w:val="0"/>
      <w:divBdr>
        <w:top w:val="none" w:sz="0" w:space="0" w:color="auto"/>
        <w:left w:val="none" w:sz="0" w:space="0" w:color="auto"/>
        <w:bottom w:val="none" w:sz="0" w:space="0" w:color="auto"/>
        <w:right w:val="none" w:sz="0" w:space="0" w:color="auto"/>
      </w:divBdr>
    </w:div>
    <w:div w:id="1921986998">
      <w:bodyDiv w:val="1"/>
      <w:marLeft w:val="0"/>
      <w:marRight w:val="0"/>
      <w:marTop w:val="0"/>
      <w:marBottom w:val="0"/>
      <w:divBdr>
        <w:top w:val="none" w:sz="0" w:space="0" w:color="auto"/>
        <w:left w:val="none" w:sz="0" w:space="0" w:color="auto"/>
        <w:bottom w:val="none" w:sz="0" w:space="0" w:color="auto"/>
        <w:right w:val="none" w:sz="0" w:space="0" w:color="auto"/>
      </w:divBdr>
    </w:div>
    <w:div w:id="1941334708">
      <w:bodyDiv w:val="1"/>
      <w:marLeft w:val="0"/>
      <w:marRight w:val="0"/>
      <w:marTop w:val="0"/>
      <w:marBottom w:val="0"/>
      <w:divBdr>
        <w:top w:val="none" w:sz="0" w:space="0" w:color="auto"/>
        <w:left w:val="none" w:sz="0" w:space="0" w:color="auto"/>
        <w:bottom w:val="none" w:sz="0" w:space="0" w:color="auto"/>
        <w:right w:val="none" w:sz="0" w:space="0" w:color="auto"/>
      </w:divBdr>
    </w:div>
    <w:div w:id="1947618924">
      <w:bodyDiv w:val="1"/>
      <w:marLeft w:val="0"/>
      <w:marRight w:val="0"/>
      <w:marTop w:val="0"/>
      <w:marBottom w:val="0"/>
      <w:divBdr>
        <w:top w:val="none" w:sz="0" w:space="0" w:color="auto"/>
        <w:left w:val="none" w:sz="0" w:space="0" w:color="auto"/>
        <w:bottom w:val="none" w:sz="0" w:space="0" w:color="auto"/>
        <w:right w:val="none" w:sz="0" w:space="0" w:color="auto"/>
      </w:divBdr>
    </w:div>
    <w:div w:id="1950890178">
      <w:bodyDiv w:val="1"/>
      <w:marLeft w:val="0"/>
      <w:marRight w:val="0"/>
      <w:marTop w:val="0"/>
      <w:marBottom w:val="0"/>
      <w:divBdr>
        <w:top w:val="none" w:sz="0" w:space="0" w:color="auto"/>
        <w:left w:val="none" w:sz="0" w:space="0" w:color="auto"/>
        <w:bottom w:val="none" w:sz="0" w:space="0" w:color="auto"/>
        <w:right w:val="none" w:sz="0" w:space="0" w:color="auto"/>
      </w:divBdr>
    </w:div>
    <w:div w:id="1963265535">
      <w:bodyDiv w:val="1"/>
      <w:marLeft w:val="0"/>
      <w:marRight w:val="0"/>
      <w:marTop w:val="0"/>
      <w:marBottom w:val="0"/>
      <w:divBdr>
        <w:top w:val="none" w:sz="0" w:space="0" w:color="auto"/>
        <w:left w:val="none" w:sz="0" w:space="0" w:color="auto"/>
        <w:bottom w:val="none" w:sz="0" w:space="0" w:color="auto"/>
        <w:right w:val="none" w:sz="0" w:space="0" w:color="auto"/>
      </w:divBdr>
    </w:div>
    <w:div w:id="1977561545">
      <w:bodyDiv w:val="1"/>
      <w:marLeft w:val="0"/>
      <w:marRight w:val="0"/>
      <w:marTop w:val="0"/>
      <w:marBottom w:val="0"/>
      <w:divBdr>
        <w:top w:val="none" w:sz="0" w:space="0" w:color="auto"/>
        <w:left w:val="none" w:sz="0" w:space="0" w:color="auto"/>
        <w:bottom w:val="none" w:sz="0" w:space="0" w:color="auto"/>
        <w:right w:val="none" w:sz="0" w:space="0" w:color="auto"/>
      </w:divBdr>
    </w:div>
    <w:div w:id="1978951300">
      <w:bodyDiv w:val="1"/>
      <w:marLeft w:val="0"/>
      <w:marRight w:val="0"/>
      <w:marTop w:val="0"/>
      <w:marBottom w:val="0"/>
      <w:divBdr>
        <w:top w:val="none" w:sz="0" w:space="0" w:color="auto"/>
        <w:left w:val="none" w:sz="0" w:space="0" w:color="auto"/>
        <w:bottom w:val="none" w:sz="0" w:space="0" w:color="auto"/>
        <w:right w:val="none" w:sz="0" w:space="0" w:color="auto"/>
      </w:divBdr>
    </w:div>
    <w:div w:id="2040620305">
      <w:bodyDiv w:val="1"/>
      <w:marLeft w:val="0"/>
      <w:marRight w:val="0"/>
      <w:marTop w:val="0"/>
      <w:marBottom w:val="0"/>
      <w:divBdr>
        <w:top w:val="none" w:sz="0" w:space="0" w:color="auto"/>
        <w:left w:val="none" w:sz="0" w:space="0" w:color="auto"/>
        <w:bottom w:val="none" w:sz="0" w:space="0" w:color="auto"/>
        <w:right w:val="none" w:sz="0" w:space="0" w:color="auto"/>
      </w:divBdr>
    </w:div>
    <w:div w:id="2059628291">
      <w:bodyDiv w:val="1"/>
      <w:marLeft w:val="0"/>
      <w:marRight w:val="0"/>
      <w:marTop w:val="0"/>
      <w:marBottom w:val="0"/>
      <w:divBdr>
        <w:top w:val="none" w:sz="0" w:space="0" w:color="auto"/>
        <w:left w:val="none" w:sz="0" w:space="0" w:color="auto"/>
        <w:bottom w:val="none" w:sz="0" w:space="0" w:color="auto"/>
        <w:right w:val="none" w:sz="0" w:space="0" w:color="auto"/>
      </w:divBdr>
    </w:div>
    <w:div w:id="2099793108">
      <w:bodyDiv w:val="1"/>
      <w:marLeft w:val="0"/>
      <w:marRight w:val="0"/>
      <w:marTop w:val="0"/>
      <w:marBottom w:val="0"/>
      <w:divBdr>
        <w:top w:val="none" w:sz="0" w:space="0" w:color="auto"/>
        <w:left w:val="none" w:sz="0" w:space="0" w:color="auto"/>
        <w:bottom w:val="none" w:sz="0" w:space="0" w:color="auto"/>
        <w:right w:val="none" w:sz="0" w:space="0" w:color="auto"/>
      </w:divBdr>
      <w:divsChild>
        <w:div w:id="535966398">
          <w:marLeft w:val="0"/>
          <w:marRight w:val="0"/>
          <w:marTop w:val="0"/>
          <w:marBottom w:val="0"/>
          <w:divBdr>
            <w:top w:val="none" w:sz="0" w:space="0" w:color="auto"/>
            <w:left w:val="none" w:sz="0" w:space="0" w:color="auto"/>
            <w:bottom w:val="none" w:sz="0" w:space="0" w:color="auto"/>
            <w:right w:val="none" w:sz="0" w:space="0" w:color="auto"/>
          </w:divBdr>
        </w:div>
        <w:div w:id="837355477">
          <w:marLeft w:val="0"/>
          <w:marRight w:val="0"/>
          <w:marTop w:val="0"/>
          <w:marBottom w:val="0"/>
          <w:divBdr>
            <w:top w:val="none" w:sz="0" w:space="0" w:color="auto"/>
            <w:left w:val="none" w:sz="0" w:space="0" w:color="auto"/>
            <w:bottom w:val="none" w:sz="0" w:space="0" w:color="auto"/>
            <w:right w:val="none" w:sz="0" w:space="0" w:color="auto"/>
          </w:divBdr>
        </w:div>
      </w:divsChild>
    </w:div>
    <w:div w:id="2106724738">
      <w:bodyDiv w:val="1"/>
      <w:marLeft w:val="0"/>
      <w:marRight w:val="0"/>
      <w:marTop w:val="0"/>
      <w:marBottom w:val="0"/>
      <w:divBdr>
        <w:top w:val="none" w:sz="0" w:space="0" w:color="auto"/>
        <w:left w:val="none" w:sz="0" w:space="0" w:color="auto"/>
        <w:bottom w:val="none" w:sz="0" w:space="0" w:color="auto"/>
        <w:right w:val="none" w:sz="0" w:space="0" w:color="auto"/>
      </w:divBdr>
    </w:div>
    <w:div w:id="210726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igital-strategy.ec.europa.eu/lv/policies/strategy-better-internet-kids" TargetMode="External"/><Relationship Id="rId18" Type="http://schemas.openxmlformats.org/officeDocument/2006/relationships/chart" Target="charts/chart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chart" Target="charts/chart7.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http://www.latvij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tapportals.mk.gov.lv/legal_acts/87d47ded-790c-4cd2-a48f-cb51d5dc7630"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iub.gov.lv/lv/jaunums/strategiska-iepirkuma-pasmacibu-modul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hyperlink" Target="mailto:Arnis.skraucs@varam.gov.lv" TargetMode="Externa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interactive-publications/digitalisation-2024" TargetMode="External"/><Relationship Id="rId18" Type="http://schemas.openxmlformats.org/officeDocument/2006/relationships/hyperlink" Target="https://digital-decade-desi.digital-strategy.ec.europa.eu/datasets/desi/charts/desi-indicators?period=desi_2024&amp;indicator=desi_dsk_bab&amp;breakdown=ind_total&amp;unit=pc_ind&amp;country=AT,BE,BG,HR,CY,CZ,DK,EE,EU,FI,FR,DE,EL,HU,IE,IT,LV,LT,LU,MT,NL,PL,PT,RO,SK,SI,ES,SE" TargetMode="External"/><Relationship Id="rId26" Type="http://schemas.openxmlformats.org/officeDocument/2006/relationships/hyperlink" Target="https://likumi.lv/ta/id/353989-latvijas-atveselosanas-un-noturibas-mehanisma-23-reformu-un-investiciju-virziena-digitala-transformacija-231r-reformas-ilgtspejigas-un-sociali-atbildigas-atbalsta-sistemas-pieauguso-izglitibas-atbalstam-2314i-investicijas-individualo-macibu-kontu-pieejas-attistiba-istenosanas-noteikumi" TargetMode="External"/><Relationship Id="rId39" Type="http://schemas.openxmlformats.org/officeDocument/2006/relationships/hyperlink" Target="https://rop.lv/lv/jaunumi/rigas-ostas-un-lmt-5g-juras-tehnologiju-projekts-sanemis-prestizo-starptautiskas-ostu" TargetMode="External"/><Relationship Id="rId21" Type="http://schemas.openxmlformats.org/officeDocument/2006/relationships/hyperlink" Target="https://ec.europa.eu/newsroom/dae/redirection/document/107317" TargetMode="External"/><Relationship Id="rId34" Type="http://schemas.openxmlformats.org/officeDocument/2006/relationships/hyperlink" Target="https://likumi.lv/ta/id/327732-par-eiropas-savienibas-kohezijas-politikas-programmu-2021-2027-gadam" TargetMode="External"/><Relationship Id="rId42" Type="http://schemas.openxmlformats.org/officeDocument/2006/relationships/hyperlink" Target="https://www.varam.gov.lv/lv/vpvkac-petijumi" TargetMode="External"/><Relationship Id="rId47" Type="http://schemas.openxmlformats.org/officeDocument/2006/relationships/hyperlink" Target="https://www.varam.gov.lv/lv/vienotais-informacijas-punkts-datu-parvaldibas-akts" TargetMode="External"/><Relationship Id="rId50" Type="http://schemas.openxmlformats.org/officeDocument/2006/relationships/hyperlink" Target="https://latvija.gov.lv/Services/44407" TargetMode="External"/><Relationship Id="rId55" Type="http://schemas.openxmlformats.org/officeDocument/2006/relationships/hyperlink" Target="https://tapportals.mk.gov.lv/legal_acts/3ee763e4-6022-41f5-a3d9-3055fdf261cb" TargetMode="External"/><Relationship Id="rId63" Type="http://schemas.openxmlformats.org/officeDocument/2006/relationships/hyperlink" Target="https://www.oecd-ilibrary.org/docserver/8eec1828-en.pdf?expires=1726047284&amp;id=id&amp;accname=guest&amp;checksum=45A82E54733AA7CF9AF19EAC8334E96F" TargetMode="External"/><Relationship Id="rId7" Type="http://schemas.openxmlformats.org/officeDocument/2006/relationships/hyperlink" Target="https://www.varam.gov.lv/lv/projekts/atveselosanas-fonda-projekts-nr-2321i0123icfla001-sabiedribas-digitalo-prasmju-attistiba" TargetMode="External"/><Relationship Id="rId2" Type="http://schemas.openxmlformats.org/officeDocument/2006/relationships/hyperlink" Target="https://digital-strategy.ec.europa.eu/en/library/digital-economy-and-society-index-desi-2022" TargetMode="External"/><Relationship Id="rId16" Type="http://schemas.openxmlformats.org/officeDocument/2006/relationships/hyperlink" Target="https://ec.europa.eu/newsroom/dae/redirection/document/106846" TargetMode="External"/><Relationship Id="rId29" Type="http://schemas.openxmlformats.org/officeDocument/2006/relationships/hyperlink" Target="https://tapportals.mk.gov.lv/legal_acts/82b52f77-febe-4480-ac95-c11eff9c283a" TargetMode="External"/><Relationship Id="rId11" Type="http://schemas.openxmlformats.org/officeDocument/2006/relationships/hyperlink" Target="https://www.latvia.eu/our-dna/we-are-known-for/printful-the-first-latvias-unicorn/" TargetMode="External"/><Relationship Id="rId24" Type="http://schemas.openxmlformats.org/officeDocument/2006/relationships/hyperlink" Target="https://likumi.lv/ta/id/283669-darbibas-programmas-izaugsme-un-nodarbinatiba-841-specifiska-atbalsta-merka-pilnveidot-nodarbinato-personu-profesionalo-kompetenci-istenosanas-noteikumi" TargetMode="External"/><Relationship Id="rId32" Type="http://schemas.openxmlformats.org/officeDocument/2006/relationships/hyperlink" Target="https://digital-decade-desi.digital-strategy.ec.europa.eu/datasets/desi/charts/desi-indicators?period=desi_2024&amp;indicator=desi_bbspeed_100&amp;breakdown=total&amp;unit=pc_lines&amp;country=AT,BE,BG,HR,CY,CZ,DK,EE,EU,FI,FR,DE,EL,HU,IE,IT,LV,LT,LU,MT,NL,PL,PT,RO,SK,SI,ES,SE" TargetMode="External"/><Relationship Id="rId37" Type="http://schemas.openxmlformats.org/officeDocument/2006/relationships/hyperlink" Target="https://eur-lex.europa.eu/legal-content/LV/TXT/?uri=CELEX%3A52021DC0118" TargetMode="External"/><Relationship Id="rId40" Type="http://schemas.openxmlformats.org/officeDocument/2006/relationships/hyperlink" Target="https://digital-decade-desi.digital-strategy.ec.europa.eu/datasets/desi/charts/desi-indicators?period=desi_2024&amp;indicator=desi_dps_cit&amp;breakdown=total&amp;unit=egov_score&amp;country=AT,BE,BG,HR,CY,CZ,DK,EE,EU,FI,FR,DE,EL,HU,IE,IT,LV,LT,LU,MT,NL,PL,PT,RO,SK,SI,ES,SE" TargetMode="External"/><Relationship Id="rId45" Type="http://schemas.openxmlformats.org/officeDocument/2006/relationships/hyperlink" Target="https://ec.europa.eu/eurostat/web/interactive-publications/digitalisation-2024" TargetMode="External"/><Relationship Id="rId53" Type="http://schemas.openxmlformats.org/officeDocument/2006/relationships/hyperlink" Target="https://www.mk.gov.lv/lv/media/19581/download?attachment" TargetMode="External"/><Relationship Id="rId58" Type="http://schemas.openxmlformats.org/officeDocument/2006/relationships/hyperlink" Target="https://projects.research-and-innovation.ec.europa.eu/en/statistics/performance-indicators/european-innovation-scoreboard/eis-2024" TargetMode="External"/><Relationship Id="rId5" Type="http://schemas.openxmlformats.org/officeDocument/2006/relationships/hyperlink" Target="https://likumi.lv/ta/id/334025-eiropas-savienibas-atveselosanas-un-noturibas-mehanisma-plana-2-komponentes-digitala-transformacija-2-1-reformu-un-investiciju" TargetMode="External"/><Relationship Id="rId61" Type="http://schemas.openxmlformats.org/officeDocument/2006/relationships/hyperlink" Target="https://data.stat.gov.lv/pxweb/lv/OSP_PUB/START__IZG__ZP__ZPR/ZPR021/table/tableViewLayout1/" TargetMode="External"/><Relationship Id="rId19" Type="http://schemas.openxmlformats.org/officeDocument/2006/relationships/hyperlink" Target="https://digital-decade-desi.digital-strategy.ec.europa.eu/datasets/desi/charts/desi-indicators?period=desi_2024&amp;indicator=desi_dsk_ab&amp;breakdown=ind_total&amp;unit=pc_ind&amp;country=AT,BE,BG,HR,CY,CZ,DK,EE,EU,FI,FR,DE,EL,HU,IE,IT,LV,LT,LU,MT,NL,PL,PT,RO,SK,SI,ES,SE" TargetMode="External"/><Relationship Id="rId14" Type="http://schemas.openxmlformats.org/officeDocument/2006/relationships/hyperlink" Target="https://digital-strategy.ec.europa.eu/en/factpages/latvia-2025-digital-decade-country-report" TargetMode="External"/><Relationship Id="rId22" Type="http://schemas.openxmlformats.org/officeDocument/2006/relationships/hyperlink" Target="https://digital-strategy.ec.europa.eu/lv/factpages/latvia-2024-digital-decade-country-report" TargetMode="External"/><Relationship Id="rId27" Type="http://schemas.openxmlformats.org/officeDocument/2006/relationships/hyperlink" Target="https://digital-strategy.ec.europa.eu/en/library/country-reports-digital-decade-report-2023" TargetMode="External"/><Relationship Id="rId30" Type="http://schemas.openxmlformats.org/officeDocument/2006/relationships/hyperlink" Target="https://digital-strategy.ec.europa.eu/en/library/country-reports-digital-decade-report-2023" TargetMode="External"/><Relationship Id="rId35" Type="http://schemas.openxmlformats.org/officeDocument/2006/relationships/hyperlink" Target="https://eur-lex.europa.eu/legal-content/LV/TXT/?uri=CELEX%3A52016DC0587" TargetMode="External"/><Relationship Id="rId43" Type="http://schemas.openxmlformats.org/officeDocument/2006/relationships/hyperlink" Target="https://archive.doingbusiness.org/en/data/exploreeconomies/latvia" TargetMode="External"/><Relationship Id="rId48" Type="http://schemas.openxmlformats.org/officeDocument/2006/relationships/hyperlink" Target="https://eur-lex.europa.eu/legal-content/LV/TXT/HTML/?uri=CELEX:32022R0868" TargetMode="External"/><Relationship Id="rId56" Type="http://schemas.openxmlformats.org/officeDocument/2006/relationships/hyperlink" Target="https://www.wipo.int/web-publications/global-innovation-index-2024/en/gii-2024-results.html" TargetMode="External"/><Relationship Id="rId8" Type="http://schemas.openxmlformats.org/officeDocument/2006/relationships/hyperlink" Target="https://likumi.lv/ta/id/334025-eiropas-savienibas-atveselosanas-un-noturibas-mehanisma-plana-2-komponentes-digitala-transformacija-2-1-reformu-un-investiciju" TargetMode="External"/><Relationship Id="rId51" Type="http://schemas.openxmlformats.org/officeDocument/2006/relationships/hyperlink" Target="https://data.europa.eu/data/datasets?superCatalog=erpd&amp;locale=en" TargetMode="External"/><Relationship Id="rId3" Type="http://schemas.openxmlformats.org/officeDocument/2006/relationships/hyperlink" Target="https://tapportals.mk.gov.lv/legal_acts/3ee763e4-6022-41f5-a3d9-3055fdf261cb," TargetMode="External"/><Relationship Id="rId12" Type="http://schemas.openxmlformats.org/officeDocument/2006/relationships/hyperlink" Target="https://ec.europa.eu/newsroom/dae/redirection/document/106846" TargetMode="External"/><Relationship Id="rId17" Type="http://schemas.openxmlformats.org/officeDocument/2006/relationships/hyperlink" Target="https://www.lvrtc.lv/projekti/kvanti/" TargetMode="External"/><Relationship Id="rId25" Type="http://schemas.openxmlformats.org/officeDocument/2006/relationships/hyperlink" Target="https://www.viaa.gov.lv/lv/esf-projekts-nodarbinato-personu-profesionalas-kompetences-pilnveide?utm_source=https%3A%2F%2Fwww.google.com%2F" TargetMode="External"/><Relationship Id="rId33" Type="http://schemas.openxmlformats.org/officeDocument/2006/relationships/hyperlink" Target="https://goingdigital.oecd.org/en/indicator/15" TargetMode="External"/><Relationship Id="rId38" Type="http://schemas.openxmlformats.org/officeDocument/2006/relationships/hyperlink" Target="https://ec.europa.eu/eurostat/statistics-explained/index.php?title=Digital_economy_and_society_statistics_-_households_and_individuals" TargetMode="External"/><Relationship Id="rId46" Type="http://schemas.openxmlformats.org/officeDocument/2006/relationships/hyperlink" Target="https://www.varam.gov.lv/lv/atvertie-dati" TargetMode="External"/><Relationship Id="rId59" Type="http://schemas.openxmlformats.org/officeDocument/2006/relationships/hyperlink" Target="https://data.stat.gov.lv/pxweb/lv/OSP_PUB/START__IZG__ZP__ZPR/ZPR030/table/tableViewLayout1/" TargetMode="External"/><Relationship Id="rId20" Type="http://schemas.openxmlformats.org/officeDocument/2006/relationships/hyperlink" Target="https://ec.europa.eu/newsroom/dae/redirection/document/106846" TargetMode="External"/><Relationship Id="rId41" Type="http://schemas.openxmlformats.org/officeDocument/2006/relationships/hyperlink" Target="https://ppdb.mk.gov.lv/wp-content/uploads/2024/07/Valsts-parvaldes-klientu-apmierinatibas-petijums_2024_.pdf" TargetMode="External"/><Relationship Id="rId54" Type="http://schemas.openxmlformats.org/officeDocument/2006/relationships/hyperlink" Target="https://www.em.gov.lv/lv/2211i-investicijas-atbalsts-digitalo-inovaciju-centru-un-regionalo-kontaktpunktu-izveidei" TargetMode="External"/><Relationship Id="rId62" Type="http://schemas.openxmlformats.org/officeDocument/2006/relationships/hyperlink" Target="https://ec.europa.eu/assets/rtd/eis/2024/ec_rtd_eis-country-profile-lv.pdf" TargetMode="External"/><Relationship Id="rId1" Type="http://schemas.openxmlformats.org/officeDocument/2006/relationships/hyperlink" Target="https://likumi.lv/ta/id/324715-par-digitalas-transformacijas-pamatnostadnem-2021-2027-gadam" TargetMode="External"/><Relationship Id="rId6" Type="http://schemas.openxmlformats.org/officeDocument/2006/relationships/hyperlink" Target="https://vktap.mk.gov.lv/legal_acts/headers/b55b39a6-6bc1-4787-9bcc-589aa5cd6238" TargetMode="External"/><Relationship Id="rId15" Type="http://schemas.openxmlformats.org/officeDocument/2006/relationships/hyperlink" Target="https://ec.europa.eu/eurostat/databrowser/view/isoc_e_dii/default/table?lang=en&amp;category=isoc.isoc_e" TargetMode="External"/><Relationship Id="rId23" Type="http://schemas.openxmlformats.org/officeDocument/2006/relationships/hyperlink" Target="https://www.izm.gov.lv/lv/vienotais-ietvars-digitalo-pamatprasmju-novertesanai-macibu-vajadzibu-noteiksanai-planosanai-un-novertesanai-kura-pamata-ir-digcomp" TargetMode="External"/><Relationship Id="rId28" Type="http://schemas.openxmlformats.org/officeDocument/2006/relationships/hyperlink" Target="https://data.stat.gov.lv/pxweb/lv/OSP_PUB/START__IKT__DL__DLU/EPD030/table/tableViewLayout1/" TargetMode="External"/><Relationship Id="rId36" Type="http://schemas.openxmlformats.org/officeDocument/2006/relationships/hyperlink" Target="https://eur-lex.europa.eu/legal-content/LV/TXT/?uri=CELEX%3A52020DC0067" TargetMode="External"/><Relationship Id="rId49" Type="http://schemas.openxmlformats.org/officeDocument/2006/relationships/hyperlink" Target="https://latvija.gov.lv/Services/44410" TargetMode="External"/><Relationship Id="rId57" Type="http://schemas.openxmlformats.org/officeDocument/2006/relationships/hyperlink" Target="https://op.europa.eu/en/web/eu-law-and-publications/publication-detail/-/publication/04797497-25de-11ee-a2d3-01aa75ed71a1" TargetMode="External"/><Relationship Id="rId10" Type="http://schemas.openxmlformats.org/officeDocument/2006/relationships/hyperlink" Target="https://ec.europa.eu/newsroom/dae/redirection/document/106846" TargetMode="External"/><Relationship Id="rId31" Type="http://schemas.openxmlformats.org/officeDocument/2006/relationships/hyperlink" Target="https://tapportals.mk.gov.lv/legal_acts/cafd09bc-845f-4609-8672-3e4b1fe903c3" TargetMode="External"/><Relationship Id="rId44" Type="http://schemas.openxmlformats.org/officeDocument/2006/relationships/hyperlink" Target="https://ec.europa.eu/eurostat/web/interactive-publications/digitalisation-2024" TargetMode="External"/><Relationship Id="rId52" Type="http://schemas.openxmlformats.org/officeDocument/2006/relationships/hyperlink" Target="https://www.varam.gov.lv/lv/horizontalo-jomu-arhitekturas" TargetMode="External"/><Relationship Id="rId60" Type="http://schemas.openxmlformats.org/officeDocument/2006/relationships/hyperlink" Target="https://data.stat.gov.lv/pxweb/lv/OSP_PUB/START__IKT__EP__EPE/EPE010/table/tableViewLayout1/" TargetMode="External"/><Relationship Id="rId4" Type="http://schemas.openxmlformats.org/officeDocument/2006/relationships/hyperlink" Target="https://www.wipo.int/web-publications/global-innovation-index-2024/en/gii-2024-results.html" TargetMode="External"/><Relationship Id="rId9" Type="http://schemas.openxmlformats.org/officeDocument/2006/relationships/hyperlink" Target="https://ec.europa.eu/newsroom/dae/redirection/document/10684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vide-my.sharepoint.com/personal/arnissk_varam_gov_lv/Documents/Dokumenti/Pamatnost&#257;d&#326;u%202021_2027_starpposms/TAP/Atk&#257;rtot&#257;%20sask&#257;no&#353;ana/Sa&#326;emtie%20atzinumi/DTP_rezultativo_raditaju_diagramma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https://vide-my.sharepoint.com/personal/arnissk_varam_gov_lv/Documents/Desktop/DTP_rezultativo_raditaju_diagrammas_FINA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vide-my.sharepoint.com/personal/arnissk_varam_gov_lv/Documents/Desktop/DTP_rezultativo_raditaju_diagramma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vide-my.sharepoint.com/personal/arnissk_varam_gov_lv/Documents/Desktop/DTP_rezultativo_raditaju_diagramma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ttps://vide-my.sharepoint.com/personal/arnissk_varam_gov_lv/Documents/Dokumenti/Pamatnost&#257;d&#326;u%202021_2027_starpposms/TAP/Atk&#257;rtot&#257;%20sask&#257;no&#353;ana/Sa&#326;emtie%20atzinumi/DTP_rezultativo_raditaju_diagramma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vide-my.sharepoint.com/personal/arnissk_varam_gov_lv/Documents/Desktop/DTP_rezultativo_raditaju_diagrammas_FINA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ttps://vide-my.sharepoint.com/personal/arnissk_varam_gov_lv/Documents/Desktop/DTP_rezultativo_raditaju_diagramm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lv-LV"/>
              <a:t>Uzdevumu izpildes kopējā</a:t>
            </a:r>
            <a:r>
              <a:rPr lang="lv-LV" baseline="0"/>
              <a:t> statistika</a:t>
            </a:r>
            <a:endParaRPr lang="lv-LV"/>
          </a:p>
        </c:rich>
      </c:tx>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lv-LV"/>
        </a:p>
      </c:txPr>
    </c:title>
    <c:autoTitleDeleted val="0"/>
    <c:plotArea>
      <c:layout/>
      <c:barChart>
        <c:barDir val="col"/>
        <c:grouping val="clustered"/>
        <c:varyColors val="0"/>
        <c:ser>
          <c:idx val="0"/>
          <c:order val="0"/>
          <c:spPr>
            <a:solidFill>
              <a:schemeClr val="accent1">
                <a:alpha val="70000"/>
              </a:schemeClr>
            </a:solidFill>
            <a:ln>
              <a:noFill/>
            </a:ln>
            <a:effectLst/>
          </c:spPr>
          <c:invertIfNegative val="0"/>
          <c:dLbls>
            <c:dLbl>
              <c:idx val="0"/>
              <c:layout>
                <c:manualLayout>
                  <c:x val="0"/>
                  <c:y val="9.758675998833479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BBA-4671-A22F-FB09D6FA6FDA}"/>
                </c:ext>
              </c:extLst>
            </c:dLbl>
            <c:dLbl>
              <c:idx val="1"/>
              <c:layout>
                <c:manualLayout>
                  <c:x val="0"/>
                  <c:y val="4.560367454068198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BBA-4671-A22F-FB09D6FA6FDA}"/>
                </c:ext>
              </c:extLst>
            </c:dLbl>
            <c:dLbl>
              <c:idx val="2"/>
              <c:layout>
                <c:manualLayout>
                  <c:x val="0"/>
                  <c:y val="6.299212598425026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BBA-4671-A22F-FB09D6FA6FDA}"/>
                </c:ext>
              </c:extLst>
            </c:dLbl>
            <c:dLbl>
              <c:idx val="3"/>
              <c:layout>
                <c:manualLayout>
                  <c:x val="-1.0185067526415994E-16"/>
                  <c:y val="4.560367454068241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BBA-4671-A22F-FB09D6FA6F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Sheet1!$A$79:$A$82</c:f>
              <c:strCache>
                <c:ptCount val="4"/>
                <c:pt idx="0">
                  <c:v>Izpildīti</c:v>
                </c:pt>
                <c:pt idx="1">
                  <c:v>Procesā</c:v>
                </c:pt>
                <c:pt idx="2">
                  <c:v>Nav izpildīti</c:v>
                </c:pt>
                <c:pt idx="3">
                  <c:v>Kopā</c:v>
                </c:pt>
              </c:strCache>
            </c:strRef>
          </c:cat>
          <c:val>
            <c:numRef>
              <c:f>Sheet1!$B$79:$B$82</c:f>
              <c:numCache>
                <c:formatCode>General</c:formatCode>
                <c:ptCount val="4"/>
                <c:pt idx="0">
                  <c:v>33</c:v>
                </c:pt>
                <c:pt idx="1">
                  <c:v>160</c:v>
                </c:pt>
                <c:pt idx="2">
                  <c:v>7</c:v>
                </c:pt>
                <c:pt idx="3">
                  <c:v>201</c:v>
                </c:pt>
              </c:numCache>
            </c:numRef>
          </c:val>
          <c:extLst>
            <c:ext xmlns:c16="http://schemas.microsoft.com/office/drawing/2014/chart" uri="{C3380CC4-5D6E-409C-BE32-E72D297353CC}">
              <c16:uniqueId val="{00000004-FBBA-4671-A22F-FB09D6FA6FDA}"/>
            </c:ext>
          </c:extLst>
        </c:ser>
        <c:dLbls>
          <c:dLblPos val="inEnd"/>
          <c:showLegendKey val="0"/>
          <c:showVal val="1"/>
          <c:showCatName val="0"/>
          <c:showSerName val="0"/>
          <c:showPercent val="0"/>
          <c:showBubbleSize val="0"/>
        </c:dLbls>
        <c:gapWidth val="80"/>
        <c:overlap val="25"/>
        <c:axId val="1467586864"/>
        <c:axId val="1467584464"/>
      </c:barChart>
      <c:catAx>
        <c:axId val="1467586864"/>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lv-LV"/>
          </a:p>
        </c:txPr>
        <c:crossAx val="1467584464"/>
        <c:crosses val="autoZero"/>
        <c:auto val="1"/>
        <c:lblAlgn val="ctr"/>
        <c:lblOffset val="100"/>
        <c:noMultiLvlLbl val="0"/>
      </c:catAx>
      <c:valAx>
        <c:axId val="1467584464"/>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lv-LV"/>
          </a:p>
        </c:txPr>
        <c:crossAx val="14675868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lv-LV" sz="1200" b="0" i="0" u="none" strike="noStrike" kern="1200" cap="all" spc="50" baseline="0">
                <a:solidFill>
                  <a:sysClr val="windowText" lastClr="000000">
                    <a:lumMod val="65000"/>
                    <a:lumOff val="35000"/>
                  </a:sysClr>
                </a:solidFill>
                <a:effectLst/>
                <a:latin typeface="+mn-lt"/>
                <a:ea typeface="+mn-ea"/>
                <a:cs typeface="+mn-cs"/>
              </a:defRPr>
            </a:pPr>
            <a:r>
              <a:rPr lang="lv-LV" sz="1200" b="1" i="0" u="none" strike="noStrike" kern="1200" cap="all" spc="50" baseline="0">
                <a:solidFill>
                  <a:sysClr val="windowText" lastClr="000000">
                    <a:lumMod val="65000"/>
                    <a:lumOff val="35000"/>
                  </a:sysClr>
                </a:solidFill>
                <a:effectLst/>
              </a:rPr>
              <a:t>1. Attīstības joma “</a:t>
            </a:r>
            <a:r>
              <a:rPr lang="lv-LV" sz="1200" b="1" i="0" u="none" strike="noStrike" cap="all" baseline="0">
                <a:effectLst/>
              </a:rPr>
              <a:t>Digitālās prasmes un izglītība</a:t>
            </a:r>
            <a:r>
              <a:rPr lang="lv-LV" sz="1200" b="1" i="0" u="none" strike="noStrike" kern="1200" cap="all" spc="50" baseline="0">
                <a:solidFill>
                  <a:sysClr val="windowText" lastClr="000000">
                    <a:lumMod val="65000"/>
                    <a:lumOff val="35000"/>
                  </a:sysClr>
                </a:solidFill>
                <a:effectLst/>
              </a:rPr>
              <a:t>”</a:t>
            </a:r>
            <a:endParaRPr lang="lv-LV" sz="1200" b="1" i="0" u="none" strike="noStrike" kern="1200" cap="all" spc="50" baseline="0">
              <a:solidFill>
                <a:sysClr val="windowText" lastClr="000000">
                  <a:lumMod val="65000"/>
                  <a:lumOff val="35000"/>
                </a:sysClr>
              </a:solidFill>
            </a:endParaRPr>
          </a:p>
        </c:rich>
      </c:tx>
      <c:overlay val="0"/>
      <c:spPr>
        <a:noFill/>
        <a:ln>
          <a:noFill/>
        </a:ln>
        <a:effectLst/>
      </c:spPr>
    </c:title>
    <c:autoTitleDeleted val="0"/>
    <c:plotArea>
      <c:layout/>
      <c:doughnutChart>
        <c:varyColors val="1"/>
        <c:ser>
          <c:idx val="1"/>
          <c:order val="0"/>
          <c:dPt>
            <c:idx val="0"/>
            <c:bubble3D val="0"/>
            <c:spPr>
              <a:solidFill>
                <a:srgbClr val="00B050"/>
              </a:solidFill>
            </c:spPr>
            <c:extLst>
              <c:ext xmlns:c16="http://schemas.microsoft.com/office/drawing/2014/chart" uri="{C3380CC4-5D6E-409C-BE32-E72D297353CC}">
                <c16:uniqueId val="{00000001-58AC-415C-BCE5-A2C5C06FD0DC}"/>
              </c:ext>
            </c:extLst>
          </c:dPt>
          <c:dPt>
            <c:idx val="1"/>
            <c:bubble3D val="0"/>
            <c:spPr>
              <a:solidFill>
                <a:srgbClr val="FFC000"/>
              </a:solidFill>
            </c:spPr>
            <c:extLst>
              <c:ext xmlns:c16="http://schemas.microsoft.com/office/drawing/2014/chart" uri="{C3380CC4-5D6E-409C-BE32-E72D297353CC}">
                <c16:uniqueId val="{00000003-58AC-415C-BCE5-A2C5C06FD0DC}"/>
              </c:ext>
            </c:extLst>
          </c:dPt>
          <c:dPt>
            <c:idx val="2"/>
            <c:bubble3D val="0"/>
            <c:spPr>
              <a:solidFill>
                <a:srgbClr val="FF0000"/>
              </a:solidFill>
            </c:spPr>
            <c:extLst>
              <c:ext xmlns:c16="http://schemas.microsoft.com/office/drawing/2014/chart" uri="{C3380CC4-5D6E-409C-BE32-E72D297353CC}">
                <c16:uniqueId val="{00000005-58AC-415C-BCE5-A2C5C06FD0DC}"/>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Sheet1!$A$56:$A$58</c:f>
              <c:strCache>
                <c:ptCount val="3"/>
                <c:pt idx="0">
                  <c:v>Izpildīti</c:v>
                </c:pt>
                <c:pt idx="1">
                  <c:v>Procesā</c:v>
                </c:pt>
                <c:pt idx="2">
                  <c:v>Nav izpildīti</c:v>
                </c:pt>
              </c:strCache>
            </c:strRef>
          </c:cat>
          <c:val>
            <c:numRef>
              <c:f>Sheet1!$B$56:$B$58</c:f>
              <c:numCache>
                <c:formatCode>General</c:formatCode>
                <c:ptCount val="3"/>
                <c:pt idx="0">
                  <c:v>5</c:v>
                </c:pt>
                <c:pt idx="1">
                  <c:v>25</c:v>
                </c:pt>
                <c:pt idx="2">
                  <c:v>3</c:v>
                </c:pt>
              </c:numCache>
            </c:numRef>
          </c:val>
          <c:extLst>
            <c:ext xmlns:c16="http://schemas.microsoft.com/office/drawing/2014/chart" uri="{C3380CC4-5D6E-409C-BE32-E72D297353CC}">
              <c16:uniqueId val="{00000006-58AC-415C-BCE5-A2C5C06FD0DC}"/>
            </c:ext>
          </c:extLst>
        </c:ser>
        <c:dLbls>
          <c:showLegendKey val="0"/>
          <c:showVal val="1"/>
          <c:showCatName val="0"/>
          <c:showSerName val="0"/>
          <c:showPercent val="0"/>
          <c:showBubbleSize val="0"/>
          <c:showLeaderLines val="1"/>
        </c:dLbls>
        <c:firstSliceAng val="0"/>
        <c:holeSize val="50"/>
      </c:doughnutChart>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lv-LV" sz="1200" b="0" i="0" u="none" strike="noStrike" kern="1200" cap="all" spc="50" baseline="0">
                <a:solidFill>
                  <a:sysClr val="windowText" lastClr="000000">
                    <a:lumMod val="65000"/>
                    <a:lumOff val="35000"/>
                  </a:sysClr>
                </a:solidFill>
                <a:effectLst/>
                <a:latin typeface="+mn-lt"/>
                <a:ea typeface="+mn-ea"/>
                <a:cs typeface="+mn-cs"/>
              </a:defRPr>
            </a:pPr>
            <a:r>
              <a:rPr lang="lv-LV" sz="1200" b="1" i="0" u="none" strike="noStrike" kern="1200" cap="all" spc="50" baseline="0">
                <a:solidFill>
                  <a:sysClr val="windowText" lastClr="000000">
                    <a:lumMod val="65000"/>
                    <a:lumOff val="35000"/>
                  </a:sysClr>
                </a:solidFill>
                <a:effectLst/>
              </a:rPr>
              <a:t>2. Attīstības joma “Digitālā drošība un uzticamība”</a:t>
            </a:r>
            <a:endParaRPr lang="lv-LV" sz="1200" b="1" i="0" u="none" strike="noStrike" kern="1200" cap="all" spc="50" baseline="0">
              <a:solidFill>
                <a:sysClr val="windowText" lastClr="000000">
                  <a:lumMod val="65000"/>
                  <a:lumOff val="35000"/>
                </a:sysClr>
              </a:solidFill>
            </a:endParaRPr>
          </a:p>
        </c:rich>
      </c:tx>
      <c:overlay val="0"/>
      <c:spPr>
        <a:noFill/>
        <a:ln>
          <a:noFill/>
        </a:ln>
        <a:effectLst/>
      </c:spPr>
    </c:title>
    <c:autoTitleDeleted val="0"/>
    <c:plotArea>
      <c:layout/>
      <c:doughnutChart>
        <c:varyColors val="1"/>
        <c:ser>
          <c:idx val="0"/>
          <c:order val="0"/>
          <c:dPt>
            <c:idx val="0"/>
            <c:bubble3D val="0"/>
            <c:spPr>
              <a:solidFill>
                <a:srgbClr val="00B050"/>
              </a:solidFill>
            </c:spPr>
            <c:extLst>
              <c:ext xmlns:c16="http://schemas.microsoft.com/office/drawing/2014/chart" uri="{C3380CC4-5D6E-409C-BE32-E72D297353CC}">
                <c16:uniqueId val="{00000001-1A8F-47CE-860E-DA20FA0EA0D8}"/>
              </c:ext>
            </c:extLst>
          </c:dPt>
          <c:dPt>
            <c:idx val="1"/>
            <c:bubble3D val="0"/>
            <c:spPr>
              <a:solidFill>
                <a:srgbClr val="FFC000"/>
              </a:solidFill>
            </c:spPr>
            <c:extLst>
              <c:ext xmlns:c16="http://schemas.microsoft.com/office/drawing/2014/chart" uri="{C3380CC4-5D6E-409C-BE32-E72D297353CC}">
                <c16:uniqueId val="{00000003-1A8F-47CE-860E-DA20FA0EA0D8}"/>
              </c:ext>
            </c:extLst>
          </c:dPt>
          <c:dPt>
            <c:idx val="2"/>
            <c:bubble3D val="0"/>
            <c:spPr>
              <a:solidFill>
                <a:srgbClr val="FF0000"/>
              </a:solidFill>
            </c:spPr>
            <c:extLst>
              <c:ext xmlns:c16="http://schemas.microsoft.com/office/drawing/2014/chart" uri="{C3380CC4-5D6E-409C-BE32-E72D297353CC}">
                <c16:uniqueId val="{00000005-1A8F-47CE-860E-DA20FA0EA0D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Izpildīti</c:v>
                </c:pt>
                <c:pt idx="1">
                  <c:v>Procesā</c:v>
                </c:pt>
                <c:pt idx="2">
                  <c:v>Nav izpildīti</c:v>
                </c:pt>
              </c:strCache>
            </c:strRef>
          </c:cat>
          <c:val>
            <c:numRef>
              <c:f>Sheet1!$B$2:$B$4</c:f>
              <c:numCache>
                <c:formatCode>General</c:formatCode>
                <c:ptCount val="3"/>
                <c:pt idx="0">
                  <c:v>3</c:v>
                </c:pt>
                <c:pt idx="1">
                  <c:v>8</c:v>
                </c:pt>
                <c:pt idx="2">
                  <c:v>0</c:v>
                </c:pt>
              </c:numCache>
            </c:numRef>
          </c:val>
          <c:extLst>
            <c:ext xmlns:c16="http://schemas.microsoft.com/office/drawing/2014/chart" uri="{C3380CC4-5D6E-409C-BE32-E72D297353CC}">
              <c16:uniqueId val="{00000006-1A8F-47CE-860E-DA20FA0EA0D8}"/>
            </c:ext>
          </c:extLst>
        </c:ser>
        <c:dLbls>
          <c:showLegendKey val="0"/>
          <c:showVal val="1"/>
          <c:showCatName val="0"/>
          <c:showSerName val="0"/>
          <c:showPercent val="0"/>
          <c:showBubbleSize val="0"/>
          <c:showLeaderLines val="1"/>
        </c:dLbls>
        <c:firstSliceAng val="0"/>
        <c:holeSize val="50"/>
      </c:doughnutChart>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lv-LV" sz="1200" b="0" i="0" u="none" strike="noStrike" kern="1200" cap="all" spc="50" baseline="0">
                <a:solidFill>
                  <a:sysClr val="windowText" lastClr="000000">
                    <a:lumMod val="65000"/>
                    <a:lumOff val="35000"/>
                  </a:sysClr>
                </a:solidFill>
                <a:effectLst/>
                <a:latin typeface="+mn-lt"/>
                <a:ea typeface="+mn-ea"/>
                <a:cs typeface="+mn-cs"/>
              </a:defRPr>
            </a:pPr>
            <a:r>
              <a:rPr lang="lv-LV" sz="1200" b="1" i="0" u="none" strike="noStrike" kern="1200" cap="all" spc="50" baseline="0">
                <a:solidFill>
                  <a:sysClr val="windowText" lastClr="000000">
                    <a:lumMod val="65000"/>
                    <a:lumOff val="35000"/>
                  </a:sysClr>
                </a:solidFill>
                <a:effectLst/>
              </a:rPr>
              <a:t>3. Attīstības joma “Telekomunikāciju pakalpojumu pieejamība”</a:t>
            </a:r>
          </a:p>
        </c:rich>
      </c:tx>
      <c:overlay val="0"/>
      <c:spPr>
        <a:noFill/>
        <a:ln>
          <a:noFill/>
        </a:ln>
        <a:effectLst/>
      </c:spPr>
    </c:title>
    <c:autoTitleDeleted val="0"/>
    <c:plotArea>
      <c:layout/>
      <c:doughnutChart>
        <c:varyColors val="1"/>
        <c:ser>
          <c:idx val="0"/>
          <c:order val="0"/>
          <c:dPt>
            <c:idx val="0"/>
            <c:bubble3D val="0"/>
            <c:spPr>
              <a:solidFill>
                <a:srgbClr val="00B050"/>
              </a:solidFill>
            </c:spPr>
            <c:extLst>
              <c:ext xmlns:c16="http://schemas.microsoft.com/office/drawing/2014/chart" uri="{C3380CC4-5D6E-409C-BE32-E72D297353CC}">
                <c16:uniqueId val="{00000001-B9EA-4ACD-ACF8-2B491E8BD287}"/>
              </c:ext>
            </c:extLst>
          </c:dPt>
          <c:dPt>
            <c:idx val="1"/>
            <c:bubble3D val="0"/>
            <c:spPr>
              <a:solidFill>
                <a:srgbClr val="FFC000"/>
              </a:solidFill>
            </c:spPr>
            <c:extLst>
              <c:ext xmlns:c16="http://schemas.microsoft.com/office/drawing/2014/chart" uri="{C3380CC4-5D6E-409C-BE32-E72D297353CC}">
                <c16:uniqueId val="{00000003-B9EA-4ACD-ACF8-2B491E8BD287}"/>
              </c:ext>
            </c:extLst>
          </c:dPt>
          <c:dPt>
            <c:idx val="2"/>
            <c:bubble3D val="0"/>
            <c:spPr>
              <a:solidFill>
                <a:srgbClr val="FF0000"/>
              </a:solidFill>
            </c:spPr>
            <c:extLst>
              <c:ext xmlns:c16="http://schemas.microsoft.com/office/drawing/2014/chart" uri="{C3380CC4-5D6E-409C-BE32-E72D297353CC}">
                <c16:uniqueId val="{00000005-B9EA-4ACD-ACF8-2B491E8BD28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Sheet1!$A$25:$A$27</c:f>
              <c:strCache>
                <c:ptCount val="3"/>
                <c:pt idx="0">
                  <c:v>Izpildīti</c:v>
                </c:pt>
                <c:pt idx="1">
                  <c:v>Procesā</c:v>
                </c:pt>
                <c:pt idx="2">
                  <c:v>Nav izpildīti</c:v>
                </c:pt>
              </c:strCache>
            </c:strRef>
          </c:cat>
          <c:val>
            <c:numRef>
              <c:f>Sheet1!$B$25:$B$27</c:f>
              <c:numCache>
                <c:formatCode>General</c:formatCode>
                <c:ptCount val="3"/>
                <c:pt idx="0">
                  <c:v>1</c:v>
                </c:pt>
                <c:pt idx="1">
                  <c:v>6</c:v>
                </c:pt>
                <c:pt idx="2">
                  <c:v>1</c:v>
                </c:pt>
              </c:numCache>
            </c:numRef>
          </c:val>
          <c:extLst>
            <c:ext xmlns:c16="http://schemas.microsoft.com/office/drawing/2014/chart" uri="{C3380CC4-5D6E-409C-BE32-E72D297353CC}">
              <c16:uniqueId val="{00000006-B9EA-4ACD-ACF8-2B491E8BD287}"/>
            </c:ext>
          </c:extLst>
        </c:ser>
        <c:dLbls>
          <c:showLegendKey val="0"/>
          <c:showVal val="1"/>
          <c:showCatName val="0"/>
          <c:showSerName val="0"/>
          <c:showPercent val="0"/>
          <c:showBubbleSize val="0"/>
          <c:showLeaderLines val="1"/>
        </c:dLbls>
        <c:firstSliceAng val="0"/>
        <c:holeSize val="50"/>
      </c:doughnutChart>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lv-LV" sz="1200" b="0" i="0" u="none" strike="noStrike" kern="1200" cap="all" spc="50" baseline="0">
                <a:solidFill>
                  <a:sysClr val="windowText" lastClr="000000">
                    <a:lumMod val="65000"/>
                    <a:lumOff val="35000"/>
                  </a:sysClr>
                </a:solidFill>
                <a:effectLst/>
                <a:latin typeface="+mn-lt"/>
                <a:ea typeface="+mn-ea"/>
                <a:cs typeface="+mn-cs"/>
              </a:defRPr>
            </a:pPr>
            <a:r>
              <a:rPr lang="lv-LV" sz="1200" b="1" i="0" u="none" strike="noStrike" kern="1200" cap="all" spc="50" baseline="0">
                <a:solidFill>
                  <a:sysClr val="windowText" lastClr="000000">
                    <a:lumMod val="65000"/>
                    <a:lumOff val="35000"/>
                  </a:sysClr>
                </a:solidFill>
                <a:effectLst/>
              </a:rPr>
              <a:t>4. Attīstības joma “Tautsaimniecības (t.sk. valsts pārvaldes) digitālā transformācija</a:t>
            </a:r>
            <a:endParaRPr lang="lv-LV" sz="1200" b="0" i="0" u="none" strike="noStrike" kern="1200" cap="all" spc="50" baseline="0">
              <a:solidFill>
                <a:sysClr val="windowText" lastClr="000000">
                  <a:lumMod val="65000"/>
                  <a:lumOff val="35000"/>
                </a:sysClr>
              </a:solidFill>
              <a:effectLst/>
              <a:latin typeface="+mn-lt"/>
              <a:ea typeface="+mn-ea"/>
              <a:cs typeface="+mn-cs"/>
            </a:endParaRPr>
          </a:p>
        </c:rich>
      </c:tx>
      <c:overlay val="0"/>
      <c:spPr>
        <a:noFill/>
        <a:ln>
          <a:noFill/>
        </a:ln>
        <a:effectLst/>
      </c:spPr>
    </c:title>
    <c:autoTitleDeleted val="0"/>
    <c:plotArea>
      <c:layout/>
      <c:doughnutChart>
        <c:varyColors val="1"/>
        <c:ser>
          <c:idx val="0"/>
          <c:order val="0"/>
          <c:dPt>
            <c:idx val="0"/>
            <c:bubble3D val="0"/>
            <c:spPr>
              <a:solidFill>
                <a:srgbClr val="00B050"/>
              </a:solidFill>
            </c:spPr>
            <c:extLst>
              <c:ext xmlns:c16="http://schemas.microsoft.com/office/drawing/2014/chart" uri="{C3380CC4-5D6E-409C-BE32-E72D297353CC}">
                <c16:uniqueId val="{00000001-0B66-4F25-8C0A-1AE948FFF2AA}"/>
              </c:ext>
            </c:extLst>
          </c:dPt>
          <c:dPt>
            <c:idx val="1"/>
            <c:bubble3D val="0"/>
            <c:spPr>
              <a:solidFill>
                <a:srgbClr val="FFC000"/>
              </a:solidFill>
            </c:spPr>
            <c:extLst>
              <c:ext xmlns:c16="http://schemas.microsoft.com/office/drawing/2014/chart" uri="{C3380CC4-5D6E-409C-BE32-E72D297353CC}">
                <c16:uniqueId val="{00000003-0B66-4F25-8C0A-1AE948FFF2AA}"/>
              </c:ext>
            </c:extLst>
          </c:dPt>
          <c:dPt>
            <c:idx val="2"/>
            <c:bubble3D val="0"/>
            <c:spPr>
              <a:solidFill>
                <a:srgbClr val="FF0000"/>
              </a:solidFill>
            </c:spPr>
            <c:extLst>
              <c:ext xmlns:c16="http://schemas.microsoft.com/office/drawing/2014/chart" uri="{C3380CC4-5D6E-409C-BE32-E72D297353CC}">
                <c16:uniqueId val="{00000005-0B66-4F25-8C0A-1AE948FFF2A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Sheet1!$A$38:$A$40</c:f>
              <c:strCache>
                <c:ptCount val="3"/>
                <c:pt idx="0">
                  <c:v>Izpildīti</c:v>
                </c:pt>
                <c:pt idx="1">
                  <c:v>Procesā</c:v>
                </c:pt>
                <c:pt idx="2">
                  <c:v>Nav izpildīti</c:v>
                </c:pt>
              </c:strCache>
            </c:strRef>
          </c:cat>
          <c:val>
            <c:numRef>
              <c:f>Sheet1!$B$38:$B$40</c:f>
              <c:numCache>
                <c:formatCode>General</c:formatCode>
                <c:ptCount val="3"/>
                <c:pt idx="0">
                  <c:v>23</c:v>
                </c:pt>
                <c:pt idx="1">
                  <c:v>116</c:v>
                </c:pt>
                <c:pt idx="2">
                  <c:v>3</c:v>
                </c:pt>
              </c:numCache>
            </c:numRef>
          </c:val>
          <c:extLst>
            <c:ext xmlns:c16="http://schemas.microsoft.com/office/drawing/2014/chart" uri="{C3380CC4-5D6E-409C-BE32-E72D297353CC}">
              <c16:uniqueId val="{00000006-0B66-4F25-8C0A-1AE948FFF2AA}"/>
            </c:ext>
          </c:extLst>
        </c:ser>
        <c:dLbls>
          <c:showLegendKey val="0"/>
          <c:showVal val="1"/>
          <c:showCatName val="0"/>
          <c:showSerName val="0"/>
          <c:showPercent val="0"/>
          <c:showBubbleSize val="0"/>
          <c:showLeaderLines val="1"/>
        </c:dLbls>
        <c:firstSliceAng val="0"/>
        <c:holeSize val="50"/>
      </c:doughnutChart>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chart>
  <c:txPr>
    <a:bodyPr/>
    <a:lstStyle/>
    <a:p>
      <a:pPr>
        <a:defRPr/>
      </a:pPr>
      <a:endParaRPr lang="lv-LV"/>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lang="lv-LV" sz="1200" b="1" i="0" u="none" strike="noStrike" kern="1200" cap="all" spc="50" baseline="0">
                <a:solidFill>
                  <a:sysClr val="windowText" lastClr="000000">
                    <a:lumMod val="65000"/>
                    <a:lumOff val="35000"/>
                  </a:sysClr>
                </a:solidFill>
                <a:effectLst/>
                <a:latin typeface="+mn-lt"/>
                <a:ea typeface="+mn-ea"/>
                <a:cs typeface="+mn-cs"/>
              </a:defRPr>
            </a:pPr>
            <a:r>
              <a:rPr lang="lv-LV" sz="1200" b="1" i="0" u="none" strike="noStrike" kern="1200" cap="all" spc="50" baseline="0">
                <a:solidFill>
                  <a:sysClr val="windowText" lastClr="000000">
                    <a:lumMod val="65000"/>
                    <a:lumOff val="35000"/>
                  </a:sysClr>
                </a:solidFill>
                <a:effectLst/>
                <a:latin typeface="+mn-lt"/>
                <a:ea typeface="+mn-ea"/>
                <a:cs typeface="+mn-cs"/>
              </a:rPr>
              <a:t>5. Attīstības joma "IKT inovāciju attīstība un komercializācija, industrija un zinātne"</a:t>
            </a:r>
          </a:p>
        </c:rich>
      </c:tx>
      <c:overlay val="0"/>
      <c:spPr>
        <a:noFill/>
        <a:ln>
          <a:noFill/>
        </a:ln>
        <a:effectLst/>
      </c:spPr>
    </c:title>
    <c:autoTitleDeleted val="0"/>
    <c:plotArea>
      <c:layout/>
      <c:doughnutChart>
        <c:varyColors val="1"/>
        <c:ser>
          <c:idx val="0"/>
          <c:order val="0"/>
          <c:dPt>
            <c:idx val="0"/>
            <c:bubble3D val="0"/>
            <c:spPr>
              <a:solidFill>
                <a:srgbClr val="00B050"/>
              </a:solidFill>
            </c:spPr>
            <c:extLst>
              <c:ext xmlns:c16="http://schemas.microsoft.com/office/drawing/2014/chart" uri="{C3380CC4-5D6E-409C-BE32-E72D297353CC}">
                <c16:uniqueId val="{00000001-50E6-4F32-99E8-BF1900FFB1A2}"/>
              </c:ext>
            </c:extLst>
          </c:dPt>
          <c:dPt>
            <c:idx val="1"/>
            <c:bubble3D val="0"/>
            <c:spPr>
              <a:solidFill>
                <a:srgbClr val="FFC000"/>
              </a:solidFill>
            </c:spPr>
            <c:extLst>
              <c:ext xmlns:c16="http://schemas.microsoft.com/office/drawing/2014/chart" uri="{C3380CC4-5D6E-409C-BE32-E72D297353CC}">
                <c16:uniqueId val="{00000003-50E6-4F32-99E8-BF1900FFB1A2}"/>
              </c:ext>
            </c:extLst>
          </c:dPt>
          <c:dPt>
            <c:idx val="2"/>
            <c:bubble3D val="0"/>
            <c:spPr>
              <a:solidFill>
                <a:srgbClr val="FF0000"/>
              </a:solidFill>
            </c:spPr>
            <c:extLst>
              <c:ext xmlns:c16="http://schemas.microsoft.com/office/drawing/2014/chart" uri="{C3380CC4-5D6E-409C-BE32-E72D297353CC}">
                <c16:uniqueId val="{00000005-50E6-4F32-99E8-BF1900FFB1A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Sheet1!$A$69:$A$71</c:f>
              <c:strCache>
                <c:ptCount val="3"/>
                <c:pt idx="0">
                  <c:v>Izpildīti</c:v>
                </c:pt>
                <c:pt idx="1">
                  <c:v>Procesā</c:v>
                </c:pt>
                <c:pt idx="2">
                  <c:v>Nav izpildīti</c:v>
                </c:pt>
              </c:strCache>
            </c:strRef>
          </c:cat>
          <c:val>
            <c:numRef>
              <c:f>Sheet1!$B$69:$B$71</c:f>
              <c:numCache>
                <c:formatCode>General</c:formatCode>
                <c:ptCount val="3"/>
                <c:pt idx="0">
                  <c:v>0</c:v>
                </c:pt>
                <c:pt idx="1">
                  <c:v>5</c:v>
                </c:pt>
                <c:pt idx="2">
                  <c:v>0</c:v>
                </c:pt>
              </c:numCache>
            </c:numRef>
          </c:val>
          <c:extLst>
            <c:ext xmlns:c16="http://schemas.microsoft.com/office/drawing/2014/chart" uri="{C3380CC4-5D6E-409C-BE32-E72D297353CC}">
              <c16:uniqueId val="{00000006-50E6-4F32-99E8-BF1900FFB1A2}"/>
            </c:ext>
          </c:extLst>
        </c:ser>
        <c:dLbls>
          <c:showLegendKey val="0"/>
          <c:showVal val="1"/>
          <c:showCatName val="0"/>
          <c:showSerName val="0"/>
          <c:showPercent val="0"/>
          <c:showBubbleSize val="0"/>
          <c:showLeaderLines val="1"/>
        </c:dLbls>
        <c:firstSliceAng val="0"/>
        <c:holeSize val="50"/>
      </c:doughnutChart>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lv-LV" sz="1200" b="0" i="0" u="none" strike="noStrike" kern="1200" cap="all" spc="50" baseline="0">
                <a:solidFill>
                  <a:sysClr val="windowText" lastClr="000000">
                    <a:lumMod val="65000"/>
                    <a:lumOff val="35000"/>
                  </a:sysClr>
                </a:solidFill>
                <a:effectLst/>
                <a:latin typeface="+mn-lt"/>
                <a:ea typeface="+mn-ea"/>
                <a:cs typeface="+mn-cs"/>
              </a:defRPr>
            </a:pPr>
            <a:r>
              <a:rPr lang="lv-LV" sz="1200" b="1" i="0" u="none" strike="noStrike" kern="1200" cap="all" spc="50" baseline="0">
                <a:solidFill>
                  <a:sysClr val="windowText" lastClr="000000">
                    <a:lumMod val="65000"/>
                    <a:lumOff val="35000"/>
                  </a:sysClr>
                </a:solidFill>
                <a:effectLst/>
              </a:rPr>
              <a:t>Digitālās transformācijas pārvaldība</a:t>
            </a:r>
            <a:endParaRPr lang="lv-LV" sz="1200" b="1" i="0" u="none" strike="noStrike" kern="1200" cap="all" spc="50" baseline="0">
              <a:solidFill>
                <a:sysClr val="windowText" lastClr="000000">
                  <a:lumMod val="65000"/>
                  <a:lumOff val="35000"/>
                </a:sysClr>
              </a:solidFill>
              <a:effectLst/>
              <a:latin typeface="+mn-lt"/>
              <a:ea typeface="+mn-ea"/>
              <a:cs typeface="+mn-cs"/>
            </a:endParaRPr>
          </a:p>
        </c:rich>
      </c:tx>
      <c:overlay val="0"/>
      <c:spPr>
        <a:noFill/>
        <a:ln>
          <a:noFill/>
        </a:ln>
        <a:effectLst/>
      </c:spPr>
    </c:title>
    <c:autoTitleDeleted val="0"/>
    <c:plotArea>
      <c:layout/>
      <c:doughnutChart>
        <c:varyColors val="1"/>
        <c:ser>
          <c:idx val="0"/>
          <c:order val="0"/>
          <c:dPt>
            <c:idx val="0"/>
            <c:bubble3D val="0"/>
            <c:spPr>
              <a:solidFill>
                <a:srgbClr val="00B050"/>
              </a:solidFill>
            </c:spPr>
            <c:extLst>
              <c:ext xmlns:c16="http://schemas.microsoft.com/office/drawing/2014/chart" uri="{C3380CC4-5D6E-409C-BE32-E72D297353CC}">
                <c16:uniqueId val="{00000001-E4C1-4A34-8DC5-1EF2E6AB00B1}"/>
              </c:ext>
            </c:extLst>
          </c:dPt>
          <c:dPt>
            <c:idx val="1"/>
            <c:bubble3D val="0"/>
            <c:spPr>
              <a:solidFill>
                <a:srgbClr val="FFC000"/>
              </a:solidFill>
            </c:spPr>
            <c:extLst>
              <c:ext xmlns:c16="http://schemas.microsoft.com/office/drawing/2014/chart" uri="{C3380CC4-5D6E-409C-BE32-E72D297353CC}">
                <c16:uniqueId val="{00000003-E4C1-4A34-8DC5-1EF2E6AB00B1}"/>
              </c:ext>
            </c:extLst>
          </c:dPt>
          <c:dPt>
            <c:idx val="2"/>
            <c:bubble3D val="0"/>
            <c:spPr>
              <a:solidFill>
                <a:srgbClr val="FF0000"/>
              </a:solidFill>
            </c:spPr>
            <c:extLst>
              <c:ext xmlns:c16="http://schemas.microsoft.com/office/drawing/2014/chart" uri="{C3380CC4-5D6E-409C-BE32-E72D297353CC}">
                <c16:uniqueId val="{00000005-E4C1-4A34-8DC5-1EF2E6AB00B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[1]Sheet1!$A$88:$A$90</c:f>
              <c:strCache>
                <c:ptCount val="3"/>
                <c:pt idx="0">
                  <c:v>Izpildīti</c:v>
                </c:pt>
                <c:pt idx="1">
                  <c:v>Procesā</c:v>
                </c:pt>
                <c:pt idx="2">
                  <c:v>Nav izpildīti</c:v>
                </c:pt>
              </c:strCache>
            </c:strRef>
          </c:cat>
          <c:val>
            <c:numRef>
              <c:f>[1]Sheet1!$B$88:$B$90</c:f>
              <c:numCache>
                <c:formatCode>General</c:formatCode>
                <c:ptCount val="3"/>
                <c:pt idx="0">
                  <c:v>1</c:v>
                </c:pt>
                <c:pt idx="1">
                  <c:v>0</c:v>
                </c:pt>
                <c:pt idx="2">
                  <c:v>0</c:v>
                </c:pt>
              </c:numCache>
            </c:numRef>
          </c:val>
          <c:extLst>
            <c:ext xmlns:c16="http://schemas.microsoft.com/office/drawing/2014/chart" uri="{C3380CC4-5D6E-409C-BE32-E72D297353CC}">
              <c16:uniqueId val="{00000006-E4C1-4A34-8DC5-1EF2E6AB00B1}"/>
            </c:ext>
          </c:extLst>
        </c:ser>
        <c:dLbls>
          <c:showLegendKey val="0"/>
          <c:showVal val="1"/>
          <c:showCatName val="0"/>
          <c:showSerName val="0"/>
          <c:showPercent val="0"/>
          <c:showBubbleSize val="0"/>
          <c:showLeaderLines val="1"/>
        </c:dLbls>
        <c:firstSliceAng val="0"/>
        <c:holeSize val="50"/>
      </c:doughnutChart>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documenttasks/documenttasks1.xml><?xml version="1.0" encoding="utf-8"?>
<t:Tasks xmlns:t="http://schemas.microsoft.com/office/tasks/2019/documenttasks" xmlns:oel="http://schemas.microsoft.com/office/2019/extlst">
  <t:Task id="{F25EC3AE-1F34-40EC-A063-4147F7965284}">
    <t:Anchor>
      <t:Comment id="330498602"/>
    </t:Anchor>
    <t:History>
      <t:Event id="{33D33F93-3845-4490-B9E5-955BF91E432A}" time="2024-06-18T07:18:05.373Z">
        <t:Attribution userId="S::ElitaZvaigzne@varam.gov.lv::caa191f7-e994-4384-a644-784127fcf5f0" userProvider="AD" userName="Elita Zvaigzne"/>
        <t:Anchor>
          <t:Comment id="330498602"/>
        </t:Anchor>
        <t:Create/>
      </t:Event>
      <t:Event id="{7BA66D3A-5E17-4E80-A45B-6B5BA3173D40}" time="2024-06-18T07:18:05.373Z">
        <t:Attribution userId="S::ElitaZvaigzne@varam.gov.lv::caa191f7-e994-4384-a644-784127fcf5f0" userProvider="AD" userName="Elita Zvaigzne"/>
        <t:Anchor>
          <t:Comment id="330498602"/>
        </t:Anchor>
        <t:Assign userId="S::arnissk@varam.gov.lv::53304932-f9e9-4d01-b60d-77c852c86471" userProvider="AD" userName="Arnis Skraučs"/>
      </t:Event>
      <t:Event id="{192A587B-014F-4448-822C-5380FACF42A7}" time="2024-06-18T07:18:05.373Z">
        <t:Attribution userId="S::ElitaZvaigzne@varam.gov.lv::caa191f7-e994-4384-a644-784127fcf5f0" userProvider="AD" userName="Elita Zvaigzne"/>
        <t:Anchor>
          <t:Comment id="330498602"/>
        </t:Anchor>
        <t:SetTitle title="@Arnis Skraučs neredzu pielikumu dokumentam"/>
      </t:Event>
    </t:History>
  </t:Task>
  <t:Task id="{8F27812E-FC76-4E48-AB0E-750C64901DB0}">
    <t:Anchor>
      <t:Comment id="491140653"/>
    </t:Anchor>
    <t:History>
      <t:Event id="{91384D79-C633-40A3-92D8-1CB3328A7BFA}" time="2024-06-11T08:31:18.458Z">
        <t:Attribution userId="S::ElitaZvaigzne@varam.gov.lv::caa191f7-e994-4384-a644-784127fcf5f0" userProvider="AD" userName="Elita Zvaigzne"/>
        <t:Anchor>
          <t:Comment id="491140653"/>
        </t:Anchor>
        <t:Create/>
      </t:Event>
      <t:Event id="{C9DD1239-557E-4287-9589-E9D594FC0577}" time="2024-06-11T08:31:18.458Z">
        <t:Attribution userId="S::ElitaZvaigzne@varam.gov.lv::caa191f7-e994-4384-a644-784127fcf5f0" userProvider="AD" userName="Elita Zvaigzne"/>
        <t:Anchor>
          <t:Comment id="491140653"/>
        </t:Anchor>
        <t:Assign userId="S::arnissk@varam.gov.lv::53304932-f9e9-4d01-b60d-77c852c86471" userProvider="AD" userName="Arnis Skraučs"/>
      </t:Event>
      <t:Event id="{B46214AC-7149-4EE0-941D-38C63EC0C843}" time="2024-06-11T08:31:18.458Z">
        <t:Attribution userId="S::ElitaZvaigzne@varam.gov.lv::caa191f7-e994-4384-a644-784127fcf5f0" userProvider="AD" userName="Elita Zvaigzne"/>
        <t:Anchor>
          <t:Comment id="491140653"/>
        </t:Anchor>
        <t:SetTitle title="@Arnis Skraučs Iespējams šīs rindkopas ir liekas, par sasaisti ar NAP runā pamatnostādnes, saistībā ar to nav izmaiņu, tāpēc piedāvāju dzēst."/>
      </t:Event>
    </t:History>
  </t:Task>
  <t:Task id="{DD119FAC-29AF-4EFB-87A2-5BA861884632}">
    <t:Anchor>
      <t:Comment id="985362940"/>
    </t:Anchor>
    <t:History>
      <t:Event id="{495D9998-3F01-405B-893E-7E35451ED5A9}" time="2024-06-11T08:29:09.558Z">
        <t:Attribution userId="S::ElitaZvaigzne@varam.gov.lv::caa191f7-e994-4384-a644-784127fcf5f0" userProvider="AD" userName="Elita Zvaigzne"/>
        <t:Anchor>
          <t:Comment id="985362940"/>
        </t:Anchor>
        <t:Create/>
      </t:Event>
      <t:Event id="{98AD6816-AE62-40C4-98D2-7E50F61A8D9A}" time="2024-06-11T08:29:09.558Z">
        <t:Attribution userId="S::ElitaZvaigzne@varam.gov.lv::caa191f7-e994-4384-a644-784127fcf5f0" userProvider="AD" userName="Elita Zvaigzne"/>
        <t:Anchor>
          <t:Comment id="985362940"/>
        </t:Anchor>
        <t:Assign userId="S::arnissk@varam.gov.lv::53304932-f9e9-4d01-b60d-77c852c86471" userProvider="AD" userName="Arnis Skraučs"/>
      </t:Event>
      <t:Event id="{47F5CDEB-3BF4-4C10-9787-C3C731187DC4}" time="2024-06-11T08:29:09.558Z">
        <t:Attribution userId="S::ElitaZvaigzne@varam.gov.lv::caa191f7-e994-4384-a644-784127fcf5f0" userProvider="AD" userName="Elita Zvaigzne"/>
        <t:Anchor>
          <t:Comment id="985362940"/>
        </t:Anchor>
        <t:SetTitle title="@Arnis Skraučs Varbūt skaidrojums te nav nepieciešams?"/>
      </t:Event>
    </t:History>
  </t:Task>
  <t:Task id="{94049600-F8B6-40FB-8E21-B38956347742}">
    <t:Anchor>
      <t:Comment id="1402409205"/>
    </t:Anchor>
    <t:History>
      <t:Event id="{E94C8265-71B1-41DB-9943-D05A3188F20C}" time="2024-06-10T10:54:05.099Z">
        <t:Attribution userId="S::arnissk@varam.gov.lv::53304932-f9e9-4d01-b60d-77c852c86471" userProvider="AD" userName="Arnis Skraučs"/>
        <t:Anchor>
          <t:Comment id="1402409205"/>
        </t:Anchor>
        <t:Create/>
      </t:Event>
      <t:Event id="{405FEE0B-1940-4EA6-B9B4-B027FB75DC33}" time="2024-06-10T10:54:05.099Z">
        <t:Attribution userId="S::arnissk@varam.gov.lv::53304932-f9e9-4d01-b60d-77c852c86471" userProvider="AD" userName="Arnis Skraučs"/>
        <t:Anchor>
          <t:Comment id="1402409205"/>
        </t:Anchor>
        <t:Assign userId="S::Evija.Jaunsleine@varam.gov.lv::b11e6a73-b190-457a-972d-c1f7b6668ba8" userProvider="AD" userName="Evija Jaunsleine"/>
      </t:Event>
      <t:Event id="{C62E536B-889E-46BD-95A9-E8CD8EBF8A93}" time="2024-06-10T10:54:05.099Z">
        <t:Attribution userId="S::arnissk@varam.gov.lv::53304932-f9e9-4d01-b60d-77c852c86471" userProvider="AD" userName="Arnis Skraučs"/>
        <t:Anchor>
          <t:Comment id="1402409205"/>
        </t:Anchor>
        <t:SetTitle title="@Evija Jaunsleine lūdzu paskaties, vai esmu korekti ierakstījis par maciņu, ja redzi kur papildināt, precizēt,tad droši uzreiz labo iekšā."/>
      </t:Event>
    </t:History>
  </t:Task>
  <t:Task id="{337692E4-DE3C-4C44-86E2-863CF0E72E9C}">
    <t:Anchor>
      <t:Comment id="757914434"/>
    </t:Anchor>
    <t:History>
      <t:Event id="{E93C2873-052E-4C98-A0BC-61DA1C23A63D}" time="2025-03-13T16:20:38.553Z">
        <t:Attribution userId="S::maijaa@varam.gov.lv::69e4351e-fe6f-4ba7-9d87-55b2429d28e1" userProvider="AD" userName="Maija Anspoka"/>
        <t:Anchor>
          <t:Comment id="1197731567"/>
        </t:Anchor>
        <t:Create/>
      </t:Event>
      <t:Event id="{7E23DCA8-D4C9-4289-A85D-2A8CB08E0F5B}" time="2025-03-13T16:20:38.553Z">
        <t:Attribution userId="S::maijaa@varam.gov.lv::69e4351e-fe6f-4ba7-9d87-55b2429d28e1" userProvider="AD" userName="Maija Anspoka"/>
        <t:Anchor>
          <t:Comment id="1197731567"/>
        </t:Anchor>
        <t:Assign userId="S::Janis.Krakops@varam.gov.lv::544b952e-bc7c-4caf-9095-14a96baeae24" userProvider="AD" userName="Jānis Krakops"/>
      </t:Event>
      <t:Event id="{73A0BF38-E1A0-4552-8958-F8B63F28C6F4}" time="2025-03-13T16:20:38.553Z">
        <t:Attribution userId="S::maijaa@varam.gov.lv::69e4351e-fe6f-4ba7-9d87-55b2429d28e1" userProvider="AD" userName="Maija Anspoka"/>
        <t:Anchor>
          <t:Comment id="1197731567"/>
        </t:Anchor>
        <t:SetTitle title="@Jānis Krakops @Arnis Skraučs Jāni, pārvirzu jaut. tev."/>
      </t:Event>
      <t:Event id="{764496B7-2CFD-4F8C-AE39-62FD507D5166}" time="2025-04-02T06:00:26.707Z">
        <t:Attribution userId="S::Janis.Krakops@varam.gov.lv::544b952e-bc7c-4caf-9095-14a96baeae24" userProvider="AD" userName="Jānis Krakop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8" ma:contentTypeDescription="Izveidot jaunu dokumentu." ma:contentTypeScope="" ma:versionID="715fe7c6fe14c048f0904bd6dd88f8e6">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4a8d63b29def3ac9580789b0f49a04f"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7ABCA6-8F77-4124-AC8D-AA206D456857}">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2.xml><?xml version="1.0" encoding="utf-8"?>
<ds:datastoreItem xmlns:ds="http://schemas.openxmlformats.org/officeDocument/2006/customXml" ds:itemID="{ED07DC61-4407-44A1-8C07-AE8EBCAB0C66}">
  <ds:schemaRefs>
    <ds:schemaRef ds:uri="http://schemas.openxmlformats.org/officeDocument/2006/bibliography"/>
  </ds:schemaRefs>
</ds:datastoreItem>
</file>

<file path=customXml/itemProps3.xml><?xml version="1.0" encoding="utf-8"?>
<ds:datastoreItem xmlns:ds="http://schemas.openxmlformats.org/officeDocument/2006/customXml" ds:itemID="{6DE57284-CB22-416E-844B-554F46716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E2E9A2-0A5B-4A32-9AE4-B9B5459C77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49</Pages>
  <Words>65389</Words>
  <Characters>37272</Characters>
  <Application>Microsoft Office Word</Application>
  <DocSecurity>0</DocSecurity>
  <Lines>310</Lines>
  <Paragraphs>204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Skraučs</dc:creator>
  <cp:keywords/>
  <dc:description/>
  <cp:lastModifiedBy>Arnis Skraučs</cp:lastModifiedBy>
  <cp:revision>27</cp:revision>
  <dcterms:created xsi:type="dcterms:W3CDTF">2025-07-21T12:18:00Z</dcterms:created>
  <dcterms:modified xsi:type="dcterms:W3CDTF">2025-07-25T08:55:00Z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