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3730E9" w14:textId="2769B0AE" w:rsidR="00E40710" w:rsidRPr="001F417D" w:rsidRDefault="00460AC3" w:rsidP="004B35EC">
      <w:pPr>
        <w:pStyle w:val="Title"/>
      </w:pPr>
      <w:r w:rsidRPr="001F417D">
        <w:rPr>
          <w:noProof/>
          <w:lang w:eastAsia="lv-LV"/>
        </w:rPr>
        <mc:AlternateContent>
          <mc:Choice Requires="wps">
            <w:drawing>
              <wp:anchor distT="0" distB="0" distL="114300" distR="114300" simplePos="0" relativeHeight="251660287" behindDoc="1" locked="0" layoutInCell="1" allowOverlap="1" wp14:anchorId="31183997" wp14:editId="394EC0E5">
                <wp:simplePos x="0" y="0"/>
                <wp:positionH relativeFrom="page">
                  <wp:align>left</wp:align>
                </wp:positionH>
                <wp:positionV relativeFrom="paragraph">
                  <wp:posOffset>-829945</wp:posOffset>
                </wp:positionV>
                <wp:extent cx="8481848" cy="10203256"/>
                <wp:effectExtent l="0" t="0" r="0" b="7620"/>
                <wp:wrapNone/>
                <wp:docPr id="62432323" name="Rectangle 1"/>
                <wp:cNvGraphicFramePr/>
                <a:graphic xmlns:a="http://schemas.openxmlformats.org/drawingml/2006/main">
                  <a:graphicData uri="http://schemas.microsoft.com/office/word/2010/wordprocessingShape">
                    <wps:wsp>
                      <wps:cNvSpPr/>
                      <wps:spPr>
                        <a:xfrm>
                          <a:off x="0" y="0"/>
                          <a:ext cx="8481848" cy="10203256"/>
                        </a:xfrm>
                        <a:prstGeom prst="rect">
                          <a:avLst/>
                        </a:prstGeom>
                        <a:gradFill flip="none" rotWithShape="1">
                          <a:gsLst>
                            <a:gs pos="10000">
                              <a:schemeClr val="bg1"/>
                            </a:gs>
                            <a:gs pos="94000">
                              <a:schemeClr val="tx2">
                                <a:lumMod val="60000"/>
                                <a:lumOff val="40000"/>
                              </a:schemeClr>
                            </a:gs>
                            <a:gs pos="70000">
                              <a:schemeClr val="accent1">
                                <a:lumMod val="50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562B8" id="Rectangle 1" o:spid="_x0000_s1026" style="position:absolute;margin-left:0;margin-top:-65.35pt;width:667.85pt;height:803.4pt;z-index:-25165619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" fillcolor="white [3212]" stroked="f" strokeweight="1pt">
                <v:fill color2="#8496b0 [1951]" rotate="t" angle="180" colors="0 white;6554f white;45875f #1f4e79" focus="100%" type="gradient"/>
                <w10:wrap anchorx="page"/>
              </v:rect>
            </w:pict>
          </mc:Fallback>
        </mc:AlternateContent>
      </w:r>
      <w:r w:rsidRPr="001F417D">
        <w:rPr>
          <w:noProof/>
          <w:lang w:eastAsia="lv-LV"/>
        </w:rPr>
        <w:drawing>
          <wp:anchor distT="0" distB="0" distL="114300" distR="114300" simplePos="0" relativeHeight="251675648" behindDoc="0" locked="0" layoutInCell="1" allowOverlap="1" wp14:anchorId="35AD8E6C" wp14:editId="07AEE10B">
            <wp:simplePos x="0" y="0"/>
            <wp:positionH relativeFrom="margin">
              <wp:align>center</wp:align>
            </wp:positionH>
            <wp:positionV relativeFrom="paragraph">
              <wp:posOffset>91440</wp:posOffset>
            </wp:positionV>
            <wp:extent cx="6188075" cy="2312035"/>
            <wp:effectExtent l="19050" t="0" r="22225" b="65976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188075" cy="23120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2FD7A4E6" w14:textId="6404C3B7" w:rsidR="00E40710" w:rsidRPr="001F417D" w:rsidRDefault="00E40710" w:rsidP="004B35EC">
      <w:pPr>
        <w:pStyle w:val="Title"/>
      </w:pPr>
    </w:p>
    <w:p w14:paraId="23748C0D" w14:textId="77777777" w:rsidR="003F3287" w:rsidRPr="001F417D" w:rsidRDefault="003F3287" w:rsidP="003F3287"/>
    <w:p w14:paraId="22993B26" w14:textId="77777777" w:rsidR="00E40710" w:rsidRPr="001F417D" w:rsidRDefault="00E40710" w:rsidP="004B35EC">
      <w:pPr>
        <w:pStyle w:val="Title"/>
      </w:pPr>
    </w:p>
    <w:p w14:paraId="4A21E7A3" w14:textId="77777777" w:rsidR="003C6DE2" w:rsidRPr="001F417D" w:rsidRDefault="003C6DE2" w:rsidP="00460AC3">
      <w:pPr>
        <w:spacing w:line="360" w:lineRule="auto"/>
        <w:ind w:firstLine="0"/>
        <w:rPr>
          <w:rFonts w:ascii="Times New Roman" w:hAnsi="Times New Roman"/>
          <w:sz w:val="28"/>
          <w:szCs w:val="28"/>
        </w:rPr>
      </w:pPr>
    </w:p>
    <w:p w14:paraId="66F8E086" w14:textId="02F9F468" w:rsidR="00E40710" w:rsidRPr="001F417D" w:rsidRDefault="00E40710" w:rsidP="00E40710">
      <w:pPr>
        <w:spacing w:line="360" w:lineRule="auto"/>
        <w:jc w:val="center"/>
        <w:rPr>
          <w:rFonts w:ascii="Times New Roman" w:hAnsi="Times New Roman"/>
          <w:color w:val="F2F2F2" w:themeColor="background1" w:themeShade="F2"/>
          <w:sz w:val="32"/>
          <w:szCs w:val="32"/>
        </w:rPr>
      </w:pPr>
      <w:r w:rsidRPr="001F417D">
        <w:rPr>
          <w:rFonts w:ascii="Times New Roman" w:hAnsi="Times New Roman"/>
          <w:color w:val="F2F2F2" w:themeColor="background1" w:themeShade="F2"/>
          <w:sz w:val="32"/>
          <w:szCs w:val="32"/>
        </w:rPr>
        <w:t>INFORMATĪVAIS ZIŅOJUMS</w:t>
      </w:r>
    </w:p>
    <w:p w14:paraId="4FBA24A3" w14:textId="77777777" w:rsidR="001B652E" w:rsidRPr="001F417D" w:rsidRDefault="00E40710" w:rsidP="00460AC3">
      <w:pPr>
        <w:spacing w:line="360" w:lineRule="auto"/>
        <w:jc w:val="center"/>
        <w:rPr>
          <w:rFonts w:ascii="Times New Roman" w:hAnsi="Times New Roman"/>
          <w:b/>
          <w:bCs/>
          <w:color w:val="F2F2F2" w:themeColor="background1" w:themeShade="F2"/>
          <w:sz w:val="32"/>
          <w:szCs w:val="32"/>
        </w:rPr>
      </w:pPr>
      <w:r w:rsidRPr="001F417D">
        <w:rPr>
          <w:rFonts w:ascii="Times New Roman" w:hAnsi="Times New Roman"/>
          <w:b/>
          <w:bCs/>
          <w:color w:val="F2F2F2" w:themeColor="background1" w:themeShade="F2"/>
          <w:sz w:val="32"/>
          <w:szCs w:val="32"/>
        </w:rPr>
        <w:t xml:space="preserve">“PAR UZ REZULTĀTU VĒRSTA BUDŽETA </w:t>
      </w:r>
    </w:p>
    <w:p w14:paraId="427A18EC" w14:textId="3EBF6608" w:rsidR="00E40710" w:rsidRPr="001F417D" w:rsidRDefault="00E40710" w:rsidP="00460AC3">
      <w:pPr>
        <w:spacing w:line="360" w:lineRule="auto"/>
        <w:jc w:val="center"/>
        <w:rPr>
          <w:rFonts w:ascii="Times New Roman" w:hAnsi="Times New Roman"/>
          <w:b/>
          <w:bCs/>
          <w:color w:val="F2F2F2" w:themeColor="background1" w:themeShade="F2"/>
          <w:sz w:val="32"/>
          <w:szCs w:val="32"/>
        </w:rPr>
      </w:pPr>
      <w:r w:rsidRPr="001F417D">
        <w:rPr>
          <w:rFonts w:ascii="Times New Roman" w:hAnsi="Times New Roman"/>
          <w:b/>
          <w:bCs/>
          <w:color w:val="F2F2F2" w:themeColor="background1" w:themeShade="F2"/>
          <w:sz w:val="32"/>
          <w:szCs w:val="32"/>
        </w:rPr>
        <w:t>VEIDOŠANAS ATTĪSTĪBAS VIRZIENIEM”</w:t>
      </w:r>
    </w:p>
    <w:p w14:paraId="2B42299D" w14:textId="77777777" w:rsidR="00E40710" w:rsidRPr="001F417D" w:rsidRDefault="00E40710" w:rsidP="00E40710">
      <w:pPr>
        <w:spacing w:line="360" w:lineRule="auto"/>
        <w:jc w:val="center"/>
        <w:rPr>
          <w:rFonts w:ascii="Times New Roman" w:hAnsi="Times New Roman"/>
          <w:b/>
          <w:bCs/>
          <w:sz w:val="28"/>
          <w:szCs w:val="28"/>
        </w:rPr>
      </w:pPr>
    </w:p>
    <w:p w14:paraId="3BD5F944" w14:textId="7F42601A" w:rsidR="00E40710" w:rsidRPr="001F417D" w:rsidRDefault="00E40710" w:rsidP="00E40710">
      <w:pPr>
        <w:spacing w:line="360" w:lineRule="auto"/>
        <w:jc w:val="center"/>
        <w:rPr>
          <w:rFonts w:ascii="Times New Roman" w:hAnsi="Times New Roman"/>
          <w:b/>
          <w:bCs/>
          <w:sz w:val="28"/>
          <w:szCs w:val="28"/>
        </w:rPr>
      </w:pPr>
    </w:p>
    <w:p w14:paraId="1A2D9986" w14:textId="594A8790" w:rsidR="00E40710" w:rsidRPr="001F417D" w:rsidRDefault="00E40710" w:rsidP="00E40710">
      <w:pPr>
        <w:spacing w:line="360" w:lineRule="auto"/>
        <w:jc w:val="center"/>
        <w:rPr>
          <w:rFonts w:ascii="Times New Roman" w:hAnsi="Times New Roman"/>
          <w:b/>
          <w:bCs/>
          <w:sz w:val="28"/>
          <w:szCs w:val="28"/>
        </w:rPr>
      </w:pPr>
    </w:p>
    <w:p w14:paraId="1B3F8C56" w14:textId="6FF77DBB" w:rsidR="007B1536" w:rsidRPr="001F417D" w:rsidRDefault="007B1536" w:rsidP="00E40710">
      <w:pPr>
        <w:spacing w:line="360" w:lineRule="auto"/>
        <w:jc w:val="center"/>
        <w:rPr>
          <w:rFonts w:ascii="Times New Roman" w:hAnsi="Times New Roman"/>
          <w:b/>
          <w:bCs/>
          <w:sz w:val="28"/>
          <w:szCs w:val="28"/>
        </w:rPr>
      </w:pPr>
    </w:p>
    <w:p w14:paraId="049F5B82" w14:textId="70864558" w:rsidR="007B1536" w:rsidRPr="001F417D" w:rsidRDefault="007B1536" w:rsidP="00E40710">
      <w:pPr>
        <w:spacing w:line="360" w:lineRule="auto"/>
        <w:jc w:val="center"/>
        <w:rPr>
          <w:rFonts w:ascii="Times New Roman" w:hAnsi="Times New Roman"/>
          <w:b/>
          <w:bCs/>
          <w:sz w:val="28"/>
          <w:szCs w:val="28"/>
        </w:rPr>
      </w:pPr>
    </w:p>
    <w:p w14:paraId="6A1F26DE" w14:textId="4823140D" w:rsidR="007B1536" w:rsidRPr="001F417D" w:rsidRDefault="007B1536" w:rsidP="00E40710">
      <w:pPr>
        <w:spacing w:line="360" w:lineRule="auto"/>
        <w:jc w:val="center"/>
        <w:rPr>
          <w:rFonts w:ascii="Times New Roman" w:hAnsi="Times New Roman"/>
          <w:b/>
          <w:bCs/>
          <w:sz w:val="28"/>
          <w:szCs w:val="28"/>
        </w:rPr>
      </w:pPr>
    </w:p>
    <w:p w14:paraId="04C504CD" w14:textId="1555EA4B" w:rsidR="007B1536" w:rsidRPr="001F417D" w:rsidRDefault="007B1536" w:rsidP="00E40710">
      <w:pPr>
        <w:spacing w:line="360" w:lineRule="auto"/>
        <w:jc w:val="center"/>
        <w:rPr>
          <w:rFonts w:ascii="Times New Roman" w:hAnsi="Times New Roman"/>
          <w:b/>
          <w:bCs/>
          <w:sz w:val="28"/>
          <w:szCs w:val="28"/>
        </w:rPr>
      </w:pPr>
    </w:p>
    <w:p w14:paraId="1C09ED1B" w14:textId="77777777" w:rsidR="007B1536" w:rsidRPr="001F417D" w:rsidRDefault="007B1536" w:rsidP="00E40710">
      <w:pPr>
        <w:spacing w:line="360" w:lineRule="auto"/>
        <w:jc w:val="center"/>
        <w:rPr>
          <w:rFonts w:ascii="Times New Roman" w:hAnsi="Times New Roman"/>
          <w:b/>
          <w:bCs/>
          <w:sz w:val="28"/>
          <w:szCs w:val="28"/>
        </w:rPr>
      </w:pPr>
    </w:p>
    <w:p w14:paraId="75AC416C" w14:textId="69B97049" w:rsidR="00E40710" w:rsidRPr="001F417D" w:rsidRDefault="00E40710" w:rsidP="00E40710">
      <w:pPr>
        <w:spacing w:line="240" w:lineRule="auto"/>
        <w:jc w:val="center"/>
        <w:rPr>
          <w:rFonts w:ascii="Times New Roman" w:hAnsi="Times New Roman"/>
          <w:b/>
          <w:bCs/>
          <w:sz w:val="28"/>
          <w:szCs w:val="28"/>
        </w:rPr>
      </w:pPr>
    </w:p>
    <w:p w14:paraId="2B443C37" w14:textId="77777777" w:rsidR="000426F9" w:rsidRPr="001F417D" w:rsidRDefault="000426F9" w:rsidP="00E40710">
      <w:pPr>
        <w:spacing w:line="240" w:lineRule="auto"/>
        <w:jc w:val="center"/>
        <w:rPr>
          <w:rFonts w:ascii="Times New Roman" w:hAnsi="Times New Roman"/>
          <w:b/>
          <w:bCs/>
          <w:sz w:val="28"/>
          <w:szCs w:val="28"/>
        </w:rPr>
      </w:pPr>
    </w:p>
    <w:p w14:paraId="163EA0E6" w14:textId="77777777" w:rsidR="003C6DE2" w:rsidRPr="001F417D" w:rsidRDefault="003C6DE2" w:rsidP="00F515F5">
      <w:pPr>
        <w:spacing w:line="240" w:lineRule="auto"/>
        <w:jc w:val="center"/>
        <w:rPr>
          <w:rFonts w:ascii="Times New Roman" w:hAnsi="Times New Roman"/>
          <w:b/>
          <w:bCs/>
          <w:sz w:val="28"/>
          <w:szCs w:val="28"/>
        </w:rPr>
      </w:pPr>
    </w:p>
    <w:p w14:paraId="54A71499" w14:textId="11C0385A" w:rsidR="003F3287" w:rsidRPr="001F417D" w:rsidRDefault="00167C29" w:rsidP="00F515F5">
      <w:pPr>
        <w:spacing w:line="240" w:lineRule="auto"/>
        <w:jc w:val="center"/>
        <w:rPr>
          <w:rFonts w:ascii="Times New Roman" w:hAnsi="Times New Roman"/>
          <w:b/>
          <w:bCs/>
          <w:sz w:val="28"/>
          <w:szCs w:val="28"/>
        </w:rPr>
      </w:pPr>
      <w:r w:rsidRPr="001F417D">
        <w:rPr>
          <w:rFonts w:ascii="Times New Roman" w:hAnsi="Times New Roman"/>
          <w:b/>
          <w:bCs/>
          <w:sz w:val="28"/>
          <w:szCs w:val="28"/>
        </w:rPr>
        <w:t>Finanšu ministrija</w:t>
      </w:r>
    </w:p>
    <w:p w14:paraId="285D8AA6" w14:textId="77777777" w:rsidR="003F3287" w:rsidRPr="001F417D" w:rsidRDefault="003F3287" w:rsidP="00F515F5">
      <w:pPr>
        <w:spacing w:line="240" w:lineRule="auto"/>
        <w:jc w:val="center"/>
        <w:rPr>
          <w:rFonts w:ascii="Times New Roman" w:hAnsi="Times New Roman"/>
          <w:b/>
          <w:bCs/>
          <w:sz w:val="28"/>
          <w:szCs w:val="28"/>
        </w:rPr>
      </w:pPr>
    </w:p>
    <w:p w14:paraId="28A21632" w14:textId="55449951" w:rsidR="00F515F5" w:rsidRPr="001F417D" w:rsidRDefault="00E40710" w:rsidP="003F3287">
      <w:pPr>
        <w:spacing w:line="240" w:lineRule="auto"/>
        <w:jc w:val="center"/>
        <w:rPr>
          <w:rFonts w:ascii="Times New Roman" w:hAnsi="Times New Roman"/>
          <w:b/>
          <w:bCs/>
          <w:sz w:val="28"/>
          <w:szCs w:val="28"/>
        </w:rPr>
      </w:pPr>
      <w:r w:rsidRPr="001F417D">
        <w:rPr>
          <w:rFonts w:ascii="Times New Roman" w:hAnsi="Times New Roman"/>
          <w:b/>
          <w:bCs/>
          <w:sz w:val="28"/>
          <w:szCs w:val="28"/>
        </w:rPr>
        <w:t>2024</w:t>
      </w:r>
    </w:p>
    <w:p w14:paraId="17B4F96F" w14:textId="77777777" w:rsidR="00BD2865" w:rsidRPr="001F417D" w:rsidRDefault="00BD2865">
      <w:pPr>
        <w:spacing w:after="160"/>
        <w:ind w:firstLine="0"/>
        <w:contextualSpacing w:val="0"/>
        <w:jc w:val="left"/>
        <w:rPr>
          <w:rFonts w:ascii="Times New Roman" w:eastAsiaTheme="majorEastAsia" w:hAnsi="Times New Roman"/>
          <w:b/>
          <w:bCs/>
          <w:spacing w:val="-10"/>
          <w:kern w:val="28"/>
          <w:sz w:val="28"/>
          <w:szCs w:val="52"/>
        </w:rPr>
      </w:pPr>
      <w:r w:rsidRPr="001F417D">
        <w:br w:type="page"/>
      </w:r>
    </w:p>
    <w:p w14:paraId="4F388786" w14:textId="46E5E3E4" w:rsidR="00F515F5" w:rsidRPr="001F417D" w:rsidRDefault="00460AC3" w:rsidP="004B35EC">
      <w:pPr>
        <w:pStyle w:val="Title"/>
      </w:pPr>
      <w:r w:rsidRPr="001F417D">
        <w:rPr>
          <w:noProof/>
          <w:lang w:eastAsia="lv-LV"/>
        </w:rPr>
        <w:lastRenderedPageBreak/>
        <mc:AlternateContent>
          <mc:Choice Requires="wps">
            <w:drawing>
              <wp:anchor distT="0" distB="0" distL="114300" distR="114300" simplePos="0" relativeHeight="251683840" behindDoc="1" locked="1" layoutInCell="1" allowOverlap="1" wp14:anchorId="27CFDDDE" wp14:editId="6DCD083E">
                <wp:simplePos x="0" y="0"/>
                <wp:positionH relativeFrom="page">
                  <wp:posOffset>292100</wp:posOffset>
                </wp:positionH>
                <wp:positionV relativeFrom="page">
                  <wp:posOffset>0</wp:posOffset>
                </wp:positionV>
                <wp:extent cx="176400" cy="10771200"/>
                <wp:effectExtent l="0" t="0" r="0" b="0"/>
                <wp:wrapNone/>
                <wp:docPr id="1975764400"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3E307" id="Rectangle 1" o:spid="_x0000_s1026" style="position:absolute;margin-left:23pt;margin-top:0;width:13.9pt;height:848.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r w:rsidR="00AC10F8" w:rsidRPr="001F417D">
        <w:t>SATURS</w:t>
      </w:r>
    </w:p>
    <w:p w14:paraId="333B3755" w14:textId="45144499" w:rsidR="002207E6" w:rsidRPr="001F417D" w:rsidRDefault="00707746" w:rsidP="00707746">
      <w:pPr>
        <w:tabs>
          <w:tab w:val="left" w:pos="6724"/>
        </w:tabs>
        <w:jc w:val="left"/>
      </w:pPr>
      <w:r w:rsidRPr="001F417D">
        <w:tab/>
      </w:r>
    </w:p>
    <w:p w14:paraId="5BEBA1ED" w14:textId="3E88A193" w:rsidR="00763214" w:rsidRPr="001F417D" w:rsidRDefault="00707746">
      <w:pPr>
        <w:pStyle w:val="TOC1"/>
        <w:rPr>
          <w:rFonts w:asciiTheme="minorHAnsi" w:eastAsiaTheme="minorEastAsia" w:hAnsiTheme="minorHAnsi" w:cstheme="minorBidi"/>
          <w:noProof/>
          <w:kern w:val="2"/>
          <w:lang w:eastAsia="lv-LV"/>
          <w14:ligatures w14:val="standardContextual"/>
        </w:rPr>
      </w:pPr>
      <w:r w:rsidRPr="001F417D">
        <w:rPr>
          <w:b/>
        </w:rPr>
        <w:fldChar w:fldCharType="begin"/>
      </w:r>
      <w:r w:rsidRPr="001F417D">
        <w:rPr>
          <w:b/>
        </w:rPr>
        <w:instrText xml:space="preserve"> TOC \o "1-2" \h \z \u </w:instrText>
      </w:r>
      <w:r w:rsidRPr="001F417D">
        <w:rPr>
          <w:b/>
        </w:rPr>
        <w:fldChar w:fldCharType="separate"/>
      </w:r>
      <w:hyperlink w:anchor="_Toc165274768" w:history="1">
        <w:r w:rsidR="00763214" w:rsidRPr="001F417D">
          <w:rPr>
            <w:rStyle w:val="Hyperlink"/>
            <w:noProof/>
          </w:rPr>
          <w:t>1. Ievads</w:t>
        </w:r>
        <w:r w:rsidR="00763214" w:rsidRPr="001F417D">
          <w:rPr>
            <w:noProof/>
            <w:webHidden/>
          </w:rPr>
          <w:t>…………………………………………………………………………………</w:t>
        </w:r>
        <w:r w:rsidR="00B72A40" w:rsidRPr="001F417D">
          <w:rPr>
            <w:noProof/>
            <w:webHidden/>
          </w:rPr>
          <w:t>.</w:t>
        </w:r>
        <w:r w:rsidR="00763214" w:rsidRPr="001F417D">
          <w:rPr>
            <w:noProof/>
            <w:webHidden/>
          </w:rPr>
          <w:t>…….</w:t>
        </w:r>
        <w:r w:rsidR="00763214" w:rsidRPr="001F417D">
          <w:rPr>
            <w:noProof/>
            <w:webHidden/>
          </w:rPr>
          <w:fldChar w:fldCharType="begin"/>
        </w:r>
        <w:r w:rsidR="00763214" w:rsidRPr="001F417D">
          <w:rPr>
            <w:noProof/>
            <w:webHidden/>
          </w:rPr>
          <w:instrText xml:space="preserve"> PAGEREF _Toc165274768 \h </w:instrText>
        </w:r>
        <w:r w:rsidR="00763214" w:rsidRPr="001F417D">
          <w:rPr>
            <w:noProof/>
            <w:webHidden/>
          </w:rPr>
        </w:r>
        <w:r w:rsidR="00763214" w:rsidRPr="001F417D">
          <w:rPr>
            <w:noProof/>
            <w:webHidden/>
          </w:rPr>
          <w:fldChar w:fldCharType="separate"/>
        </w:r>
        <w:r w:rsidR="00EB1388">
          <w:rPr>
            <w:noProof/>
            <w:webHidden/>
          </w:rPr>
          <w:t>4</w:t>
        </w:r>
        <w:r w:rsidR="00763214" w:rsidRPr="001F417D">
          <w:rPr>
            <w:noProof/>
            <w:webHidden/>
          </w:rPr>
          <w:fldChar w:fldCharType="end"/>
        </w:r>
      </w:hyperlink>
    </w:p>
    <w:p w14:paraId="79AFE9D8" w14:textId="4987805E" w:rsidR="00763214" w:rsidRPr="001F417D" w:rsidRDefault="00E51242">
      <w:pPr>
        <w:pStyle w:val="TOC1"/>
        <w:rPr>
          <w:rFonts w:asciiTheme="minorHAnsi" w:eastAsiaTheme="minorEastAsia" w:hAnsiTheme="minorHAnsi" w:cstheme="minorBidi"/>
          <w:noProof/>
          <w:kern w:val="2"/>
          <w:lang w:eastAsia="lv-LV"/>
          <w14:ligatures w14:val="standardContextual"/>
        </w:rPr>
      </w:pPr>
      <w:hyperlink w:anchor="_Toc165274769" w:history="1">
        <w:r w:rsidR="00763214" w:rsidRPr="001F417D">
          <w:rPr>
            <w:rStyle w:val="Hyperlink"/>
            <w:noProof/>
          </w:rPr>
          <w:t>2. Vispārējais situācijas raksturojums</w:t>
        </w:r>
        <w:r w:rsidR="00763214" w:rsidRPr="001F417D">
          <w:rPr>
            <w:noProof/>
            <w:webHidden/>
          </w:rPr>
          <w:t>………………………………………………………</w:t>
        </w:r>
        <w:r w:rsidR="00671007" w:rsidRPr="001F417D">
          <w:rPr>
            <w:noProof/>
            <w:webHidden/>
          </w:rPr>
          <w:t>…</w:t>
        </w:r>
        <w:r w:rsidR="00763214" w:rsidRPr="001F417D">
          <w:rPr>
            <w:noProof/>
            <w:webHidden/>
          </w:rPr>
          <w:fldChar w:fldCharType="begin"/>
        </w:r>
        <w:r w:rsidR="00763214" w:rsidRPr="001F417D">
          <w:rPr>
            <w:noProof/>
            <w:webHidden/>
          </w:rPr>
          <w:instrText xml:space="preserve"> PAGEREF _Toc165274769 \h </w:instrText>
        </w:r>
        <w:r w:rsidR="00763214" w:rsidRPr="001F417D">
          <w:rPr>
            <w:noProof/>
            <w:webHidden/>
          </w:rPr>
        </w:r>
        <w:r w:rsidR="00763214" w:rsidRPr="001F417D">
          <w:rPr>
            <w:noProof/>
            <w:webHidden/>
          </w:rPr>
          <w:fldChar w:fldCharType="separate"/>
        </w:r>
        <w:r w:rsidR="00EB1388">
          <w:rPr>
            <w:noProof/>
            <w:webHidden/>
          </w:rPr>
          <w:t>7</w:t>
        </w:r>
        <w:r w:rsidR="00763214" w:rsidRPr="001F417D">
          <w:rPr>
            <w:noProof/>
            <w:webHidden/>
          </w:rPr>
          <w:fldChar w:fldCharType="end"/>
        </w:r>
      </w:hyperlink>
    </w:p>
    <w:p w14:paraId="6CAB011F" w14:textId="3BE6AD76" w:rsidR="00763214" w:rsidRPr="001F417D" w:rsidRDefault="00E51242">
      <w:pPr>
        <w:pStyle w:val="TOC1"/>
        <w:rPr>
          <w:rFonts w:asciiTheme="minorHAnsi" w:eastAsiaTheme="minorEastAsia" w:hAnsiTheme="minorHAnsi" w:cstheme="minorBidi"/>
          <w:noProof/>
          <w:kern w:val="2"/>
          <w:lang w:eastAsia="lv-LV"/>
          <w14:ligatures w14:val="standardContextual"/>
        </w:rPr>
      </w:pPr>
      <w:hyperlink w:anchor="_Toc165274770" w:history="1">
        <w:r w:rsidR="00763214" w:rsidRPr="001F417D">
          <w:rPr>
            <w:rStyle w:val="Hyperlink"/>
            <w:noProof/>
          </w:rPr>
          <w:t>3. Ārvalstu pieredze</w:t>
        </w:r>
        <w:r w:rsidR="00763214" w:rsidRPr="001F417D">
          <w:rPr>
            <w:noProof/>
            <w:webHidden/>
          </w:rPr>
          <w:t>…………………………………………………………………………...</w:t>
        </w:r>
        <w:r w:rsidR="00763214" w:rsidRPr="001F417D">
          <w:rPr>
            <w:noProof/>
            <w:webHidden/>
          </w:rPr>
          <w:fldChar w:fldCharType="begin"/>
        </w:r>
        <w:r w:rsidR="00763214" w:rsidRPr="001F417D">
          <w:rPr>
            <w:noProof/>
            <w:webHidden/>
          </w:rPr>
          <w:instrText xml:space="preserve"> PAGEREF _Toc165274770 \h </w:instrText>
        </w:r>
        <w:r w:rsidR="00763214" w:rsidRPr="001F417D">
          <w:rPr>
            <w:noProof/>
            <w:webHidden/>
          </w:rPr>
        </w:r>
        <w:r w:rsidR="00763214" w:rsidRPr="001F417D">
          <w:rPr>
            <w:noProof/>
            <w:webHidden/>
          </w:rPr>
          <w:fldChar w:fldCharType="separate"/>
        </w:r>
        <w:r w:rsidR="00EB1388">
          <w:rPr>
            <w:noProof/>
            <w:webHidden/>
          </w:rPr>
          <w:t>16</w:t>
        </w:r>
        <w:r w:rsidR="00763214" w:rsidRPr="001F417D">
          <w:rPr>
            <w:noProof/>
            <w:webHidden/>
          </w:rPr>
          <w:fldChar w:fldCharType="end"/>
        </w:r>
      </w:hyperlink>
    </w:p>
    <w:p w14:paraId="7756F3A0" w14:textId="2D162C78" w:rsidR="00763214" w:rsidRPr="001F417D" w:rsidRDefault="00E51242">
      <w:pPr>
        <w:pStyle w:val="TOC1"/>
        <w:rPr>
          <w:rFonts w:asciiTheme="minorHAnsi" w:eastAsiaTheme="minorEastAsia" w:hAnsiTheme="minorHAnsi" w:cstheme="minorBidi"/>
          <w:noProof/>
          <w:kern w:val="2"/>
          <w:lang w:eastAsia="lv-LV"/>
          <w14:ligatures w14:val="standardContextual"/>
        </w:rPr>
      </w:pPr>
      <w:hyperlink w:anchor="_Toc165274771" w:history="1">
        <w:r w:rsidR="00763214" w:rsidRPr="001F417D">
          <w:rPr>
            <w:rStyle w:val="Hyperlink"/>
            <w:noProof/>
          </w:rPr>
          <w:t>4.</w:t>
        </w:r>
        <w:r w:rsidR="00763214" w:rsidRPr="001F417D">
          <w:rPr>
            <w:rFonts w:asciiTheme="minorHAnsi" w:eastAsiaTheme="minorEastAsia" w:hAnsiTheme="minorHAnsi" w:cstheme="minorBidi"/>
            <w:noProof/>
            <w:kern w:val="2"/>
            <w:lang w:eastAsia="lv-LV"/>
            <w14:ligatures w14:val="standardContextual"/>
          </w:rPr>
          <w:t xml:space="preserve"> </w:t>
        </w:r>
        <w:r w:rsidR="00763214" w:rsidRPr="001F417D">
          <w:rPr>
            <w:rStyle w:val="Hyperlink"/>
            <w:noProof/>
          </w:rPr>
          <w:t>Uz rezultātu vērsta budžeta veidošanas virzieni</w:t>
        </w:r>
        <w:r w:rsidR="00763214" w:rsidRPr="001F417D">
          <w:rPr>
            <w:noProof/>
            <w:webHidden/>
          </w:rPr>
          <w:tab/>
          <w:t>…………………………………………...</w:t>
        </w:r>
        <w:r w:rsidR="00763214" w:rsidRPr="001F417D">
          <w:rPr>
            <w:noProof/>
            <w:webHidden/>
          </w:rPr>
          <w:fldChar w:fldCharType="begin"/>
        </w:r>
        <w:r w:rsidR="00763214" w:rsidRPr="001F417D">
          <w:rPr>
            <w:noProof/>
            <w:webHidden/>
          </w:rPr>
          <w:instrText xml:space="preserve"> PAGEREF _Toc165274771 \h </w:instrText>
        </w:r>
        <w:r w:rsidR="00763214" w:rsidRPr="001F417D">
          <w:rPr>
            <w:noProof/>
            <w:webHidden/>
          </w:rPr>
        </w:r>
        <w:r w:rsidR="00763214" w:rsidRPr="001F417D">
          <w:rPr>
            <w:noProof/>
            <w:webHidden/>
          </w:rPr>
          <w:fldChar w:fldCharType="separate"/>
        </w:r>
        <w:r w:rsidR="00EB1388">
          <w:rPr>
            <w:noProof/>
            <w:webHidden/>
          </w:rPr>
          <w:t>22</w:t>
        </w:r>
        <w:r w:rsidR="00763214" w:rsidRPr="001F417D">
          <w:rPr>
            <w:noProof/>
            <w:webHidden/>
          </w:rPr>
          <w:fldChar w:fldCharType="end"/>
        </w:r>
      </w:hyperlink>
    </w:p>
    <w:p w14:paraId="5DCD3A95" w14:textId="3F8A92CE" w:rsidR="00763214" w:rsidRPr="001F417D" w:rsidRDefault="00E51242">
      <w:pPr>
        <w:pStyle w:val="TOC2"/>
        <w:rPr>
          <w:rFonts w:asciiTheme="minorHAnsi" w:eastAsiaTheme="minorEastAsia" w:hAnsiTheme="minorHAnsi" w:cstheme="minorBidi"/>
          <w:kern w:val="2"/>
          <w:lang w:eastAsia="lv-LV"/>
          <w14:ligatures w14:val="standardContextual"/>
        </w:rPr>
      </w:pPr>
      <w:hyperlink w:anchor="_Toc165274772" w:history="1">
        <w:r w:rsidR="00763214" w:rsidRPr="001F417D">
          <w:rPr>
            <w:rStyle w:val="Hyperlink"/>
          </w:rPr>
          <w:t>4.1. Valsts budžeta arhitektūras pilnveide</w:t>
        </w:r>
        <w:r w:rsidR="00763214" w:rsidRPr="001F417D">
          <w:rPr>
            <w:webHidden/>
          </w:rPr>
          <w:tab/>
        </w:r>
        <w:r w:rsidR="00763214" w:rsidRPr="001F417D">
          <w:rPr>
            <w:webHidden/>
          </w:rPr>
          <w:fldChar w:fldCharType="begin"/>
        </w:r>
        <w:r w:rsidR="00763214" w:rsidRPr="001F417D">
          <w:rPr>
            <w:webHidden/>
          </w:rPr>
          <w:instrText xml:space="preserve"> PAGEREF _Toc165274772 \h </w:instrText>
        </w:r>
        <w:r w:rsidR="00763214" w:rsidRPr="001F417D">
          <w:rPr>
            <w:webHidden/>
          </w:rPr>
        </w:r>
        <w:r w:rsidR="00763214" w:rsidRPr="001F417D">
          <w:rPr>
            <w:webHidden/>
          </w:rPr>
          <w:fldChar w:fldCharType="separate"/>
        </w:r>
        <w:r w:rsidR="00EB1388">
          <w:rPr>
            <w:webHidden/>
          </w:rPr>
          <w:t>23</w:t>
        </w:r>
        <w:r w:rsidR="00763214" w:rsidRPr="001F417D">
          <w:rPr>
            <w:webHidden/>
          </w:rPr>
          <w:fldChar w:fldCharType="end"/>
        </w:r>
      </w:hyperlink>
    </w:p>
    <w:p w14:paraId="254D50E7" w14:textId="05002DBD" w:rsidR="00763214" w:rsidRPr="001F417D" w:rsidRDefault="00E51242">
      <w:pPr>
        <w:pStyle w:val="TOC2"/>
        <w:rPr>
          <w:rFonts w:asciiTheme="minorHAnsi" w:eastAsiaTheme="minorEastAsia" w:hAnsiTheme="minorHAnsi" w:cstheme="minorBidi"/>
          <w:kern w:val="2"/>
          <w:lang w:eastAsia="lv-LV"/>
          <w14:ligatures w14:val="standardContextual"/>
        </w:rPr>
      </w:pPr>
      <w:hyperlink w:anchor="_Toc165274773" w:history="1">
        <w:r w:rsidR="00763214" w:rsidRPr="001F417D">
          <w:rPr>
            <w:rStyle w:val="Hyperlink"/>
          </w:rPr>
          <w:t>4.2. Attīstības plānošanas un budžeta plānošanas procesu integrēšana</w:t>
        </w:r>
        <w:r w:rsidR="00763214" w:rsidRPr="001F417D">
          <w:rPr>
            <w:webHidden/>
          </w:rPr>
          <w:tab/>
        </w:r>
        <w:r w:rsidR="00763214" w:rsidRPr="001F417D">
          <w:rPr>
            <w:webHidden/>
          </w:rPr>
          <w:fldChar w:fldCharType="begin"/>
        </w:r>
        <w:r w:rsidR="00763214" w:rsidRPr="001F417D">
          <w:rPr>
            <w:webHidden/>
          </w:rPr>
          <w:instrText xml:space="preserve"> PAGEREF _Toc165274773 \h </w:instrText>
        </w:r>
        <w:r w:rsidR="00763214" w:rsidRPr="001F417D">
          <w:rPr>
            <w:webHidden/>
          </w:rPr>
        </w:r>
        <w:r w:rsidR="00763214" w:rsidRPr="001F417D">
          <w:rPr>
            <w:webHidden/>
          </w:rPr>
          <w:fldChar w:fldCharType="separate"/>
        </w:r>
        <w:r w:rsidR="00EB1388">
          <w:rPr>
            <w:webHidden/>
          </w:rPr>
          <w:t>25</w:t>
        </w:r>
        <w:r w:rsidR="00763214" w:rsidRPr="001F417D">
          <w:rPr>
            <w:webHidden/>
          </w:rPr>
          <w:fldChar w:fldCharType="end"/>
        </w:r>
      </w:hyperlink>
    </w:p>
    <w:p w14:paraId="2225818A" w14:textId="10647992" w:rsidR="00763214" w:rsidRPr="001F417D" w:rsidRDefault="00E51242">
      <w:pPr>
        <w:pStyle w:val="TOC2"/>
        <w:rPr>
          <w:rFonts w:asciiTheme="minorHAnsi" w:eastAsiaTheme="minorEastAsia" w:hAnsiTheme="minorHAnsi" w:cstheme="minorBidi"/>
          <w:kern w:val="2"/>
          <w:lang w:eastAsia="lv-LV"/>
          <w14:ligatures w14:val="standardContextual"/>
        </w:rPr>
      </w:pPr>
      <w:hyperlink w:anchor="_Toc165274774" w:history="1">
        <w:r w:rsidR="00763214" w:rsidRPr="001F417D">
          <w:rPr>
            <w:rStyle w:val="Hyperlink"/>
          </w:rPr>
          <w:t>4.3. Publiskās pārvaldes pakalpojumu sistematizēšana un rezultātu sasniegšanas izmaksu noteikšana</w:t>
        </w:r>
        <w:r w:rsidR="00763214" w:rsidRPr="001F417D">
          <w:rPr>
            <w:webHidden/>
          </w:rPr>
          <w:tab/>
        </w:r>
        <w:r w:rsidR="00763214" w:rsidRPr="001F417D">
          <w:rPr>
            <w:webHidden/>
          </w:rPr>
          <w:fldChar w:fldCharType="begin"/>
        </w:r>
        <w:r w:rsidR="00763214" w:rsidRPr="001F417D">
          <w:rPr>
            <w:webHidden/>
          </w:rPr>
          <w:instrText xml:space="preserve"> PAGEREF _Toc165274774 \h </w:instrText>
        </w:r>
        <w:r w:rsidR="00763214" w:rsidRPr="001F417D">
          <w:rPr>
            <w:webHidden/>
          </w:rPr>
        </w:r>
        <w:r w:rsidR="00763214" w:rsidRPr="001F417D">
          <w:rPr>
            <w:webHidden/>
          </w:rPr>
          <w:fldChar w:fldCharType="separate"/>
        </w:r>
        <w:r w:rsidR="00EB1388">
          <w:rPr>
            <w:webHidden/>
          </w:rPr>
          <w:t>27</w:t>
        </w:r>
        <w:r w:rsidR="00763214" w:rsidRPr="001F417D">
          <w:rPr>
            <w:webHidden/>
          </w:rPr>
          <w:fldChar w:fldCharType="end"/>
        </w:r>
      </w:hyperlink>
    </w:p>
    <w:p w14:paraId="13E759E3" w14:textId="3060CE50" w:rsidR="00763214" w:rsidRPr="001F417D" w:rsidRDefault="00E51242">
      <w:pPr>
        <w:pStyle w:val="TOC2"/>
        <w:rPr>
          <w:rFonts w:asciiTheme="minorHAnsi" w:eastAsiaTheme="minorEastAsia" w:hAnsiTheme="minorHAnsi" w:cstheme="minorBidi"/>
          <w:kern w:val="2"/>
          <w:lang w:eastAsia="lv-LV"/>
          <w14:ligatures w14:val="standardContextual"/>
        </w:rPr>
      </w:pPr>
      <w:hyperlink w:anchor="_Toc165274775" w:history="1">
        <w:r w:rsidR="00763214" w:rsidRPr="001F417D">
          <w:rPr>
            <w:rStyle w:val="Hyperlink"/>
          </w:rPr>
          <w:t>4.4. Publisko finanšu vadības informācijas sistēma</w:t>
        </w:r>
        <w:r w:rsidR="00763214" w:rsidRPr="001F417D">
          <w:rPr>
            <w:webHidden/>
          </w:rPr>
          <w:tab/>
        </w:r>
        <w:r w:rsidR="00763214" w:rsidRPr="001F417D">
          <w:rPr>
            <w:webHidden/>
          </w:rPr>
          <w:fldChar w:fldCharType="begin"/>
        </w:r>
        <w:r w:rsidR="00763214" w:rsidRPr="001F417D">
          <w:rPr>
            <w:webHidden/>
          </w:rPr>
          <w:instrText xml:space="preserve"> PAGEREF _Toc165274775 \h </w:instrText>
        </w:r>
        <w:r w:rsidR="00763214" w:rsidRPr="001F417D">
          <w:rPr>
            <w:webHidden/>
          </w:rPr>
        </w:r>
        <w:r w:rsidR="00763214" w:rsidRPr="001F417D">
          <w:rPr>
            <w:webHidden/>
          </w:rPr>
          <w:fldChar w:fldCharType="separate"/>
        </w:r>
        <w:r w:rsidR="00EB1388">
          <w:rPr>
            <w:webHidden/>
          </w:rPr>
          <w:t>32</w:t>
        </w:r>
        <w:r w:rsidR="00763214" w:rsidRPr="001F417D">
          <w:rPr>
            <w:webHidden/>
          </w:rPr>
          <w:fldChar w:fldCharType="end"/>
        </w:r>
      </w:hyperlink>
    </w:p>
    <w:p w14:paraId="2D700945" w14:textId="3BA4D0E3" w:rsidR="00763214" w:rsidRPr="001F417D" w:rsidRDefault="00E51242">
      <w:pPr>
        <w:pStyle w:val="TOC2"/>
        <w:rPr>
          <w:rFonts w:asciiTheme="minorHAnsi" w:eastAsiaTheme="minorEastAsia" w:hAnsiTheme="minorHAnsi" w:cstheme="minorBidi"/>
          <w:kern w:val="2"/>
          <w:lang w:eastAsia="lv-LV"/>
          <w14:ligatures w14:val="standardContextual"/>
        </w:rPr>
      </w:pPr>
      <w:hyperlink w:anchor="_Toc165274776" w:history="1">
        <w:r w:rsidR="00763214" w:rsidRPr="001F417D">
          <w:rPr>
            <w:rStyle w:val="Hyperlink"/>
          </w:rPr>
          <w:t>4.5. Jaunais publisko finanšu un attīstības plānošanas modelis</w:t>
        </w:r>
        <w:r w:rsidR="00763214" w:rsidRPr="001F417D">
          <w:rPr>
            <w:webHidden/>
          </w:rPr>
          <w:tab/>
        </w:r>
        <w:r w:rsidR="00763214" w:rsidRPr="001F417D">
          <w:rPr>
            <w:webHidden/>
          </w:rPr>
          <w:fldChar w:fldCharType="begin"/>
        </w:r>
        <w:r w:rsidR="00763214" w:rsidRPr="001F417D">
          <w:rPr>
            <w:webHidden/>
          </w:rPr>
          <w:instrText xml:space="preserve"> PAGEREF _Toc165274776 \h </w:instrText>
        </w:r>
        <w:r w:rsidR="00763214" w:rsidRPr="001F417D">
          <w:rPr>
            <w:webHidden/>
          </w:rPr>
        </w:r>
        <w:r w:rsidR="00763214" w:rsidRPr="001F417D">
          <w:rPr>
            <w:webHidden/>
          </w:rPr>
          <w:fldChar w:fldCharType="separate"/>
        </w:r>
        <w:r w:rsidR="00EB1388">
          <w:rPr>
            <w:webHidden/>
          </w:rPr>
          <w:t>38</w:t>
        </w:r>
        <w:r w:rsidR="00763214" w:rsidRPr="001F417D">
          <w:rPr>
            <w:webHidden/>
          </w:rPr>
          <w:fldChar w:fldCharType="end"/>
        </w:r>
      </w:hyperlink>
    </w:p>
    <w:p w14:paraId="3E20718F" w14:textId="61583382" w:rsidR="00763214" w:rsidRPr="001F417D" w:rsidRDefault="00E51242">
      <w:pPr>
        <w:pStyle w:val="TOC1"/>
        <w:rPr>
          <w:rFonts w:asciiTheme="minorHAnsi" w:eastAsiaTheme="minorEastAsia" w:hAnsiTheme="minorHAnsi" w:cstheme="minorBidi"/>
          <w:noProof/>
          <w:kern w:val="2"/>
          <w:lang w:eastAsia="lv-LV"/>
          <w14:ligatures w14:val="standardContextual"/>
        </w:rPr>
      </w:pPr>
      <w:hyperlink w:anchor="_Toc165274777" w:history="1">
        <w:r w:rsidR="00763214" w:rsidRPr="001F417D">
          <w:rPr>
            <w:rStyle w:val="Hyperlink"/>
            <w:noProof/>
          </w:rPr>
          <w:t>5.</w:t>
        </w:r>
        <w:r w:rsidR="00763214" w:rsidRPr="001F417D">
          <w:rPr>
            <w:rFonts w:asciiTheme="minorHAnsi" w:eastAsiaTheme="minorEastAsia" w:hAnsiTheme="minorHAnsi" w:cstheme="minorBidi"/>
            <w:noProof/>
            <w:kern w:val="2"/>
            <w:lang w:eastAsia="lv-LV"/>
            <w14:ligatures w14:val="standardContextual"/>
          </w:rPr>
          <w:t xml:space="preserve"> </w:t>
        </w:r>
        <w:r w:rsidR="00763214" w:rsidRPr="001F417D">
          <w:rPr>
            <w:rStyle w:val="Hyperlink"/>
            <w:noProof/>
          </w:rPr>
          <w:t>Uz rezultātu vērsta budžeta sistēmas ieviešanas organizācija un laika grafiks</w:t>
        </w:r>
        <w:r w:rsidR="00763214" w:rsidRPr="001F417D">
          <w:rPr>
            <w:noProof/>
            <w:webHidden/>
          </w:rPr>
          <w:t>…………….</w:t>
        </w:r>
        <w:r w:rsidR="00763214" w:rsidRPr="001F417D">
          <w:rPr>
            <w:noProof/>
            <w:webHidden/>
          </w:rPr>
          <w:fldChar w:fldCharType="begin"/>
        </w:r>
        <w:r w:rsidR="00763214" w:rsidRPr="001F417D">
          <w:rPr>
            <w:noProof/>
            <w:webHidden/>
          </w:rPr>
          <w:instrText xml:space="preserve"> PAGEREF _Toc165274777 \h </w:instrText>
        </w:r>
        <w:r w:rsidR="00763214" w:rsidRPr="001F417D">
          <w:rPr>
            <w:noProof/>
            <w:webHidden/>
          </w:rPr>
        </w:r>
        <w:r w:rsidR="00763214" w:rsidRPr="001F417D">
          <w:rPr>
            <w:noProof/>
            <w:webHidden/>
          </w:rPr>
          <w:fldChar w:fldCharType="separate"/>
        </w:r>
        <w:r w:rsidR="00EB1388">
          <w:rPr>
            <w:noProof/>
            <w:webHidden/>
          </w:rPr>
          <w:t>42</w:t>
        </w:r>
        <w:r w:rsidR="00763214" w:rsidRPr="001F417D">
          <w:rPr>
            <w:noProof/>
            <w:webHidden/>
          </w:rPr>
          <w:fldChar w:fldCharType="end"/>
        </w:r>
      </w:hyperlink>
    </w:p>
    <w:p w14:paraId="7DB15E73" w14:textId="7ED248B9" w:rsidR="00763214" w:rsidRPr="001F417D" w:rsidRDefault="00E51242">
      <w:pPr>
        <w:pStyle w:val="TOC1"/>
        <w:rPr>
          <w:rFonts w:asciiTheme="minorHAnsi" w:eastAsiaTheme="minorEastAsia" w:hAnsiTheme="minorHAnsi" w:cstheme="minorBidi"/>
          <w:noProof/>
          <w:kern w:val="2"/>
          <w:lang w:eastAsia="lv-LV"/>
          <w14:ligatures w14:val="standardContextual"/>
        </w:rPr>
      </w:pPr>
      <w:hyperlink w:anchor="_Toc165274778" w:history="1">
        <w:r w:rsidR="00763214" w:rsidRPr="001F417D">
          <w:rPr>
            <w:rStyle w:val="Hyperlink"/>
            <w:noProof/>
          </w:rPr>
          <w:t>6.</w:t>
        </w:r>
        <w:r w:rsidR="00763214" w:rsidRPr="001F417D">
          <w:rPr>
            <w:rFonts w:asciiTheme="minorHAnsi" w:eastAsiaTheme="minorEastAsia" w:hAnsiTheme="minorHAnsi" w:cstheme="minorBidi"/>
            <w:noProof/>
            <w:kern w:val="2"/>
            <w:lang w:eastAsia="lv-LV"/>
            <w14:ligatures w14:val="standardContextual"/>
          </w:rPr>
          <w:t xml:space="preserve"> </w:t>
        </w:r>
        <w:r w:rsidR="00763214" w:rsidRPr="001F417D">
          <w:rPr>
            <w:rStyle w:val="Hyperlink"/>
            <w:noProof/>
          </w:rPr>
          <w:t>Turpmāka rīcība (uzdevumi)</w:t>
        </w:r>
        <w:r w:rsidR="00763214" w:rsidRPr="001F417D">
          <w:rPr>
            <w:noProof/>
            <w:webHidden/>
          </w:rPr>
          <w:t>……………………………………………………………….</w:t>
        </w:r>
        <w:r w:rsidR="00763214" w:rsidRPr="001F417D">
          <w:rPr>
            <w:noProof/>
            <w:webHidden/>
          </w:rPr>
          <w:fldChar w:fldCharType="begin"/>
        </w:r>
        <w:r w:rsidR="00763214" w:rsidRPr="001F417D">
          <w:rPr>
            <w:noProof/>
            <w:webHidden/>
          </w:rPr>
          <w:instrText xml:space="preserve"> PAGEREF _Toc165274778 \h </w:instrText>
        </w:r>
        <w:r w:rsidR="00763214" w:rsidRPr="001F417D">
          <w:rPr>
            <w:noProof/>
            <w:webHidden/>
          </w:rPr>
        </w:r>
        <w:r w:rsidR="00763214" w:rsidRPr="001F417D">
          <w:rPr>
            <w:noProof/>
            <w:webHidden/>
          </w:rPr>
          <w:fldChar w:fldCharType="separate"/>
        </w:r>
        <w:r w:rsidR="00EB1388">
          <w:rPr>
            <w:noProof/>
            <w:webHidden/>
          </w:rPr>
          <w:t>44</w:t>
        </w:r>
        <w:r w:rsidR="00763214" w:rsidRPr="001F417D">
          <w:rPr>
            <w:noProof/>
            <w:webHidden/>
          </w:rPr>
          <w:fldChar w:fldCharType="end"/>
        </w:r>
      </w:hyperlink>
    </w:p>
    <w:p w14:paraId="5F9BC5C7" w14:textId="18816A60" w:rsidR="00903CA9" w:rsidRPr="001F417D" w:rsidRDefault="00707746" w:rsidP="00707746">
      <w:pPr>
        <w:spacing w:after="160"/>
        <w:ind w:firstLine="0"/>
        <w:contextualSpacing w:val="0"/>
        <w:jc w:val="left"/>
        <w:rPr>
          <w:b/>
        </w:rPr>
      </w:pPr>
      <w:r w:rsidRPr="001F417D">
        <w:rPr>
          <w:b/>
        </w:rPr>
        <w:fldChar w:fldCharType="end"/>
      </w:r>
      <w:r w:rsidR="000F6E99" w:rsidRPr="001F417D">
        <w:rPr>
          <w:b/>
        </w:rPr>
        <w:br w:type="page"/>
      </w:r>
    </w:p>
    <w:p w14:paraId="5B9CB5BD" w14:textId="0ECEFE5C" w:rsidR="00903CA9" w:rsidRPr="001F417D" w:rsidRDefault="00903CA9" w:rsidP="00903CA9">
      <w:pPr>
        <w:spacing w:after="160"/>
        <w:ind w:firstLine="0"/>
        <w:contextualSpacing w:val="0"/>
        <w:jc w:val="center"/>
        <w:rPr>
          <w:rFonts w:ascii="Times New Roman" w:hAnsi="Times New Roman"/>
          <w:b/>
          <w:sz w:val="28"/>
          <w:szCs w:val="28"/>
        </w:rPr>
      </w:pPr>
      <w:r w:rsidRPr="001F417D">
        <w:rPr>
          <w:rFonts w:ascii="Times New Roman" w:hAnsi="Times New Roman"/>
          <w:b/>
          <w:sz w:val="28"/>
          <w:szCs w:val="28"/>
        </w:rPr>
        <w:lastRenderedPageBreak/>
        <w:t xml:space="preserve">LIETOTIE </w:t>
      </w:r>
      <w:r w:rsidR="001B3CDF" w:rsidRPr="001F417D">
        <w:rPr>
          <w:rFonts w:ascii="Times New Roman" w:hAnsi="Times New Roman"/>
          <w:b/>
          <w:sz w:val="28"/>
          <w:szCs w:val="28"/>
        </w:rPr>
        <w:t>SAĪSINĀJUMI</w:t>
      </w:r>
    </w:p>
    <w:p w14:paraId="36F39862" w14:textId="77777777" w:rsidR="00A87781" w:rsidRDefault="00A87781" w:rsidP="00503333">
      <w:pPr>
        <w:ind w:firstLine="0"/>
        <w:rPr>
          <w:rFonts w:ascii="Times New Roman" w:hAnsi="Times New Roman"/>
          <w:b/>
          <w:bCs/>
        </w:rPr>
      </w:pPr>
      <w:bookmarkStart w:id="0" w:name="_Hlk164419398"/>
    </w:p>
    <w:p w14:paraId="5433BC5B" w14:textId="5A84E289" w:rsidR="00710C81" w:rsidRPr="001F417D" w:rsidRDefault="00710C81" w:rsidP="00503333">
      <w:pPr>
        <w:ind w:firstLine="0"/>
        <w:rPr>
          <w:rFonts w:ascii="Times New Roman" w:hAnsi="Times New Roman"/>
        </w:rPr>
      </w:pPr>
      <w:r w:rsidRPr="001F417D">
        <w:rPr>
          <w:rFonts w:ascii="Times New Roman" w:hAnsi="Times New Roman"/>
          <w:b/>
          <w:bCs/>
        </w:rPr>
        <w:t>ABC</w:t>
      </w:r>
      <w:r w:rsidRPr="001F417D">
        <w:rPr>
          <w:rFonts w:ascii="Times New Roman" w:hAnsi="Times New Roman"/>
        </w:rPr>
        <w:t xml:space="preserve"> - Uz aktivitātēm balstīta izmaksu aprēķina metode (</w:t>
      </w:r>
      <w:proofErr w:type="spellStart"/>
      <w:r w:rsidRPr="001F417D">
        <w:rPr>
          <w:rFonts w:ascii="Times New Roman" w:hAnsi="Times New Roman"/>
          <w:i/>
          <w:iCs/>
        </w:rPr>
        <w:t>Activity-Based</w:t>
      </w:r>
      <w:proofErr w:type="spellEnd"/>
      <w:r w:rsidRPr="001F417D">
        <w:rPr>
          <w:rFonts w:ascii="Times New Roman" w:hAnsi="Times New Roman"/>
          <w:i/>
          <w:iCs/>
        </w:rPr>
        <w:t xml:space="preserve"> </w:t>
      </w:r>
      <w:proofErr w:type="spellStart"/>
      <w:r w:rsidRPr="001F417D">
        <w:rPr>
          <w:rFonts w:ascii="Times New Roman" w:hAnsi="Times New Roman"/>
          <w:i/>
          <w:iCs/>
        </w:rPr>
        <w:t>Costing</w:t>
      </w:r>
      <w:proofErr w:type="spellEnd"/>
      <w:r w:rsidRPr="001F417D">
        <w:rPr>
          <w:rFonts w:ascii="Times New Roman" w:hAnsi="Times New Roman"/>
        </w:rPr>
        <w:t>)</w:t>
      </w:r>
    </w:p>
    <w:p w14:paraId="6C459C5F" w14:textId="6690C10A" w:rsidR="00A87781" w:rsidRPr="00A87781" w:rsidRDefault="00A87781" w:rsidP="00503333">
      <w:pPr>
        <w:ind w:firstLine="0"/>
        <w:rPr>
          <w:rFonts w:ascii="Times New Roman" w:hAnsi="Times New Roman"/>
        </w:rPr>
      </w:pPr>
      <w:proofErr w:type="spellStart"/>
      <w:r w:rsidRPr="00A87781">
        <w:rPr>
          <w:rFonts w:ascii="Times New Roman" w:hAnsi="Times New Roman"/>
          <w:b/>
          <w:bCs/>
        </w:rPr>
        <w:t>AiM</w:t>
      </w:r>
      <w:proofErr w:type="spellEnd"/>
      <w:r>
        <w:rPr>
          <w:rFonts w:ascii="Times New Roman" w:hAnsi="Times New Roman"/>
          <w:b/>
          <w:bCs/>
        </w:rPr>
        <w:t xml:space="preserve"> </w:t>
      </w:r>
      <w:r>
        <w:rPr>
          <w:rFonts w:ascii="Times New Roman" w:hAnsi="Times New Roman"/>
        </w:rPr>
        <w:t>– Aizsardzības ministrija</w:t>
      </w:r>
    </w:p>
    <w:p w14:paraId="5FCDC1B4" w14:textId="3A29AFAF" w:rsidR="00710C81" w:rsidRPr="001F417D" w:rsidRDefault="00710C81" w:rsidP="00503333">
      <w:pPr>
        <w:ind w:firstLine="0"/>
        <w:rPr>
          <w:rFonts w:ascii="Times New Roman" w:hAnsi="Times New Roman"/>
        </w:rPr>
      </w:pPr>
      <w:r w:rsidRPr="001F417D">
        <w:rPr>
          <w:rFonts w:ascii="Times New Roman" w:hAnsi="Times New Roman"/>
          <w:b/>
          <w:bCs/>
        </w:rPr>
        <w:t>ANM</w:t>
      </w:r>
      <w:r w:rsidRPr="001F417D">
        <w:rPr>
          <w:rFonts w:ascii="Times New Roman" w:hAnsi="Times New Roman"/>
        </w:rPr>
        <w:t xml:space="preserve"> - Atveseļošanas un noturības mehānisms</w:t>
      </w:r>
    </w:p>
    <w:p w14:paraId="738CFDA4" w14:textId="77777777" w:rsidR="00710C81" w:rsidRPr="001F417D" w:rsidRDefault="00710C81" w:rsidP="00503333">
      <w:pPr>
        <w:ind w:firstLine="0"/>
        <w:rPr>
          <w:rFonts w:ascii="Times New Roman" w:hAnsi="Times New Roman"/>
        </w:rPr>
      </w:pPr>
      <w:r w:rsidRPr="001F417D">
        <w:rPr>
          <w:rFonts w:ascii="Times New Roman" w:hAnsi="Times New Roman"/>
          <w:b/>
          <w:bCs/>
        </w:rPr>
        <w:t>APD</w:t>
      </w:r>
      <w:r w:rsidRPr="001F417D">
        <w:rPr>
          <w:rFonts w:ascii="Times New Roman" w:hAnsi="Times New Roman"/>
        </w:rPr>
        <w:t xml:space="preserve"> - Attīstības plānošanas dokumenti</w:t>
      </w:r>
    </w:p>
    <w:p w14:paraId="02EB61F6" w14:textId="77777777" w:rsidR="00710C81" w:rsidRPr="001F417D" w:rsidRDefault="00710C81" w:rsidP="00862C5E">
      <w:pPr>
        <w:ind w:firstLine="0"/>
        <w:rPr>
          <w:rFonts w:ascii="Times New Roman" w:hAnsi="Times New Roman"/>
        </w:rPr>
      </w:pPr>
      <w:r w:rsidRPr="001F417D">
        <w:rPr>
          <w:rFonts w:ascii="Times New Roman" w:hAnsi="Times New Roman"/>
          <w:b/>
          <w:bCs/>
        </w:rPr>
        <w:t>AZAS</w:t>
      </w:r>
      <w:r w:rsidRPr="001F417D">
        <w:rPr>
          <w:rFonts w:ascii="Times New Roman" w:hAnsi="Times New Roman"/>
        </w:rPr>
        <w:t xml:space="preserve"> - Valsts kases tiešsaistes datu apmaiņas sistēma</w:t>
      </w:r>
    </w:p>
    <w:p w14:paraId="1B19C4B4" w14:textId="77777777" w:rsidR="00710C81" w:rsidRPr="001F417D" w:rsidRDefault="00710C81" w:rsidP="00862C5E">
      <w:pPr>
        <w:ind w:firstLine="0"/>
        <w:rPr>
          <w:rFonts w:ascii="Times New Roman" w:hAnsi="Times New Roman"/>
        </w:rPr>
      </w:pPr>
      <w:r w:rsidRPr="001F417D">
        <w:rPr>
          <w:rFonts w:ascii="Times New Roman" w:hAnsi="Times New Roman"/>
          <w:b/>
          <w:bCs/>
        </w:rPr>
        <w:t>B2B</w:t>
      </w:r>
      <w:r w:rsidRPr="001F417D">
        <w:rPr>
          <w:rFonts w:ascii="Times New Roman" w:hAnsi="Times New Roman"/>
        </w:rPr>
        <w:t xml:space="preserve"> - </w:t>
      </w:r>
      <w:proofErr w:type="spellStart"/>
      <w:r w:rsidRPr="001F417D">
        <w:rPr>
          <w:rFonts w:ascii="Times New Roman" w:hAnsi="Times New Roman"/>
          <w:i/>
        </w:rPr>
        <w:t>Business</w:t>
      </w:r>
      <w:proofErr w:type="spellEnd"/>
      <w:r w:rsidRPr="001F417D">
        <w:rPr>
          <w:rFonts w:ascii="Times New Roman" w:hAnsi="Times New Roman"/>
          <w:i/>
        </w:rPr>
        <w:t xml:space="preserve"> to </w:t>
      </w:r>
      <w:proofErr w:type="spellStart"/>
      <w:r w:rsidRPr="001F417D">
        <w:rPr>
          <w:rFonts w:ascii="Times New Roman" w:hAnsi="Times New Roman"/>
          <w:i/>
        </w:rPr>
        <w:t>business</w:t>
      </w:r>
      <w:proofErr w:type="spellEnd"/>
    </w:p>
    <w:p w14:paraId="469BF8EC" w14:textId="77777777" w:rsidR="00710C81" w:rsidRPr="001F417D" w:rsidRDefault="00710C81" w:rsidP="00503333">
      <w:pPr>
        <w:ind w:firstLine="0"/>
        <w:rPr>
          <w:rFonts w:ascii="Times New Roman" w:hAnsi="Times New Roman"/>
        </w:rPr>
      </w:pPr>
      <w:r w:rsidRPr="001F417D">
        <w:rPr>
          <w:rFonts w:ascii="Times New Roman" w:hAnsi="Times New Roman"/>
          <w:b/>
          <w:bCs/>
        </w:rPr>
        <w:t>BI</w:t>
      </w:r>
      <w:r w:rsidRPr="001F417D">
        <w:rPr>
          <w:rFonts w:ascii="Times New Roman" w:hAnsi="Times New Roman"/>
        </w:rPr>
        <w:t xml:space="preserve"> - Biznesa inteliģence</w:t>
      </w:r>
    </w:p>
    <w:p w14:paraId="68A943CF" w14:textId="3181DB57" w:rsidR="00710C81" w:rsidRPr="001F417D" w:rsidRDefault="00710C81" w:rsidP="00503333">
      <w:pPr>
        <w:ind w:firstLine="0"/>
        <w:rPr>
          <w:rFonts w:ascii="Times New Roman" w:hAnsi="Times New Roman"/>
        </w:rPr>
      </w:pPr>
      <w:r w:rsidRPr="001F417D">
        <w:rPr>
          <w:rFonts w:ascii="Times New Roman" w:hAnsi="Times New Roman"/>
          <w:b/>
          <w:bCs/>
        </w:rPr>
        <w:t>EK</w:t>
      </w:r>
      <w:r w:rsidRPr="001F417D">
        <w:rPr>
          <w:rFonts w:ascii="Times New Roman" w:hAnsi="Times New Roman"/>
        </w:rPr>
        <w:t xml:space="preserve"> - Eiropas </w:t>
      </w:r>
      <w:r w:rsidR="004E33FA" w:rsidRPr="001F417D">
        <w:rPr>
          <w:rFonts w:ascii="Times New Roman" w:hAnsi="Times New Roman"/>
        </w:rPr>
        <w:t>K</w:t>
      </w:r>
      <w:r w:rsidRPr="001F417D">
        <w:rPr>
          <w:rFonts w:ascii="Times New Roman" w:hAnsi="Times New Roman"/>
        </w:rPr>
        <w:t>omisija</w:t>
      </w:r>
    </w:p>
    <w:p w14:paraId="409B4061" w14:textId="6E2EAD55" w:rsidR="00710C81" w:rsidRPr="001F417D" w:rsidRDefault="00710C81" w:rsidP="00503333">
      <w:pPr>
        <w:ind w:firstLine="0"/>
        <w:rPr>
          <w:rFonts w:ascii="Times New Roman" w:hAnsi="Times New Roman"/>
        </w:rPr>
      </w:pPr>
      <w:r w:rsidRPr="001F417D">
        <w:rPr>
          <w:rFonts w:ascii="Times New Roman" w:hAnsi="Times New Roman"/>
          <w:b/>
          <w:bCs/>
        </w:rPr>
        <w:t>ES</w:t>
      </w:r>
      <w:r w:rsidRPr="001F417D">
        <w:rPr>
          <w:rFonts w:ascii="Times New Roman" w:hAnsi="Times New Roman"/>
        </w:rPr>
        <w:t xml:space="preserve"> - Eiropas </w:t>
      </w:r>
      <w:r w:rsidR="004E33FA" w:rsidRPr="001F417D">
        <w:rPr>
          <w:rFonts w:ascii="Times New Roman" w:hAnsi="Times New Roman"/>
        </w:rPr>
        <w:t>S</w:t>
      </w:r>
      <w:r w:rsidRPr="001F417D">
        <w:rPr>
          <w:rFonts w:ascii="Times New Roman" w:hAnsi="Times New Roman"/>
        </w:rPr>
        <w:t>avienība</w:t>
      </w:r>
    </w:p>
    <w:p w14:paraId="1F019D76" w14:textId="77777777" w:rsidR="00710C81" w:rsidRPr="001F417D" w:rsidRDefault="00710C81" w:rsidP="00503333">
      <w:pPr>
        <w:ind w:firstLine="0"/>
        <w:rPr>
          <w:rFonts w:ascii="Times New Roman" w:hAnsi="Times New Roman"/>
        </w:rPr>
      </w:pPr>
      <w:r w:rsidRPr="001F417D">
        <w:rPr>
          <w:rFonts w:ascii="Times New Roman" w:hAnsi="Times New Roman"/>
          <w:b/>
          <w:bCs/>
        </w:rPr>
        <w:t>FM</w:t>
      </w:r>
      <w:r w:rsidRPr="001F417D">
        <w:rPr>
          <w:rFonts w:ascii="Times New Roman" w:hAnsi="Times New Roman"/>
        </w:rPr>
        <w:t xml:space="preserve"> - Finanšu ministrija</w:t>
      </w:r>
    </w:p>
    <w:p w14:paraId="1C0271A4" w14:textId="77777777" w:rsidR="00710C81" w:rsidRPr="001F417D" w:rsidRDefault="00710C81" w:rsidP="00503333">
      <w:pPr>
        <w:ind w:firstLine="0"/>
        <w:rPr>
          <w:rFonts w:ascii="Times New Roman" w:hAnsi="Times New Roman"/>
        </w:rPr>
      </w:pPr>
      <w:r w:rsidRPr="001F417D">
        <w:rPr>
          <w:rFonts w:ascii="Times New Roman" w:hAnsi="Times New Roman"/>
          <w:b/>
          <w:bCs/>
        </w:rPr>
        <w:t>IDS</w:t>
      </w:r>
      <w:r w:rsidRPr="001F417D">
        <w:rPr>
          <w:rFonts w:ascii="Times New Roman" w:hAnsi="Times New Roman"/>
        </w:rPr>
        <w:t xml:space="preserve"> - Iestādes darbības stratēģija</w:t>
      </w:r>
    </w:p>
    <w:p w14:paraId="24CE55C7" w14:textId="77777777" w:rsidR="00710C81" w:rsidRPr="001F417D" w:rsidRDefault="00710C81" w:rsidP="00503333">
      <w:pPr>
        <w:ind w:firstLine="0"/>
        <w:rPr>
          <w:rFonts w:ascii="Times New Roman" w:hAnsi="Times New Roman"/>
        </w:rPr>
      </w:pPr>
      <w:r w:rsidRPr="001F417D">
        <w:rPr>
          <w:rFonts w:ascii="Times New Roman" w:hAnsi="Times New Roman"/>
          <w:b/>
          <w:bCs/>
        </w:rPr>
        <w:t>IEM</w:t>
      </w:r>
      <w:r w:rsidRPr="001F417D">
        <w:rPr>
          <w:rFonts w:ascii="Times New Roman" w:hAnsi="Times New Roman"/>
        </w:rPr>
        <w:t xml:space="preserve"> - </w:t>
      </w:r>
      <w:proofErr w:type="spellStart"/>
      <w:r w:rsidRPr="001F417D">
        <w:rPr>
          <w:rFonts w:ascii="Times New Roman" w:hAnsi="Times New Roman"/>
        </w:rPr>
        <w:t>Iekšlietu</w:t>
      </w:r>
      <w:proofErr w:type="spellEnd"/>
      <w:r w:rsidRPr="001F417D">
        <w:rPr>
          <w:rFonts w:ascii="Times New Roman" w:hAnsi="Times New Roman"/>
        </w:rPr>
        <w:t xml:space="preserve"> ministrija</w:t>
      </w:r>
    </w:p>
    <w:p w14:paraId="1ABD8BC9" w14:textId="461C4A3A" w:rsidR="00710C81" w:rsidRPr="001F417D" w:rsidRDefault="00710C81" w:rsidP="00862C5E">
      <w:pPr>
        <w:ind w:firstLine="0"/>
        <w:rPr>
          <w:rFonts w:ascii="Times New Roman" w:hAnsi="Times New Roman"/>
        </w:rPr>
      </w:pPr>
      <w:r w:rsidRPr="001F417D">
        <w:rPr>
          <w:rFonts w:ascii="Times New Roman" w:hAnsi="Times New Roman"/>
          <w:b/>
          <w:bCs/>
        </w:rPr>
        <w:t>IPSAS</w:t>
      </w:r>
      <w:r w:rsidRPr="001F417D">
        <w:rPr>
          <w:rFonts w:ascii="Times New Roman" w:hAnsi="Times New Roman"/>
        </w:rPr>
        <w:t xml:space="preserve"> </w:t>
      </w:r>
      <w:r w:rsidR="00F32A71" w:rsidRPr="001F417D">
        <w:rPr>
          <w:rFonts w:ascii="Times New Roman" w:hAnsi="Times New Roman"/>
        </w:rPr>
        <w:t>–</w:t>
      </w:r>
      <w:r w:rsidRPr="001F417D">
        <w:rPr>
          <w:rFonts w:ascii="Times New Roman" w:hAnsi="Times New Roman"/>
        </w:rPr>
        <w:t xml:space="preserve"> </w:t>
      </w:r>
      <w:r w:rsidR="00F32A71" w:rsidRPr="001F417D">
        <w:rPr>
          <w:rFonts w:ascii="Times New Roman" w:hAnsi="Times New Roman"/>
        </w:rPr>
        <w:t>Starptautiskie publiskā sektora grāmatvedības standarti (</w:t>
      </w:r>
      <w:proofErr w:type="spellStart"/>
      <w:r w:rsidRPr="001F417D">
        <w:rPr>
          <w:rFonts w:ascii="Times New Roman" w:hAnsi="Times New Roman"/>
          <w:i/>
          <w:iCs/>
        </w:rPr>
        <w:t>International</w:t>
      </w:r>
      <w:proofErr w:type="spellEnd"/>
      <w:r w:rsidRPr="001F417D">
        <w:rPr>
          <w:rFonts w:ascii="Times New Roman" w:hAnsi="Times New Roman"/>
          <w:i/>
          <w:iCs/>
        </w:rPr>
        <w:t xml:space="preserve"> </w:t>
      </w:r>
      <w:proofErr w:type="spellStart"/>
      <w:r w:rsidRPr="001F417D">
        <w:rPr>
          <w:rFonts w:ascii="Times New Roman" w:hAnsi="Times New Roman"/>
          <w:i/>
          <w:iCs/>
        </w:rPr>
        <w:t>Public</w:t>
      </w:r>
      <w:proofErr w:type="spellEnd"/>
      <w:r w:rsidRPr="001F417D">
        <w:rPr>
          <w:rFonts w:ascii="Times New Roman" w:hAnsi="Times New Roman"/>
          <w:i/>
          <w:iCs/>
        </w:rPr>
        <w:t xml:space="preserve"> </w:t>
      </w:r>
      <w:proofErr w:type="spellStart"/>
      <w:r w:rsidRPr="001F417D">
        <w:rPr>
          <w:rFonts w:ascii="Times New Roman" w:hAnsi="Times New Roman"/>
          <w:i/>
          <w:iCs/>
        </w:rPr>
        <w:t>Sector</w:t>
      </w:r>
      <w:proofErr w:type="spellEnd"/>
      <w:r w:rsidRPr="001F417D">
        <w:rPr>
          <w:rFonts w:ascii="Times New Roman" w:hAnsi="Times New Roman"/>
          <w:i/>
          <w:iCs/>
        </w:rPr>
        <w:t xml:space="preserve"> </w:t>
      </w:r>
      <w:proofErr w:type="spellStart"/>
      <w:r w:rsidRPr="001F417D">
        <w:rPr>
          <w:rFonts w:ascii="Times New Roman" w:hAnsi="Times New Roman"/>
          <w:i/>
          <w:iCs/>
        </w:rPr>
        <w:t>Accounting</w:t>
      </w:r>
      <w:proofErr w:type="spellEnd"/>
      <w:r w:rsidRPr="001F417D">
        <w:rPr>
          <w:rFonts w:ascii="Times New Roman" w:hAnsi="Times New Roman"/>
          <w:i/>
          <w:iCs/>
        </w:rPr>
        <w:t xml:space="preserve"> </w:t>
      </w:r>
      <w:proofErr w:type="spellStart"/>
      <w:r w:rsidRPr="001F417D">
        <w:rPr>
          <w:rFonts w:ascii="Times New Roman" w:hAnsi="Times New Roman"/>
          <w:i/>
          <w:iCs/>
        </w:rPr>
        <w:t>Standards</w:t>
      </w:r>
      <w:proofErr w:type="spellEnd"/>
      <w:r w:rsidR="00F32A71" w:rsidRPr="001F417D">
        <w:rPr>
          <w:rFonts w:ascii="Times New Roman" w:hAnsi="Times New Roman"/>
        </w:rPr>
        <w:t>)</w:t>
      </w:r>
    </w:p>
    <w:p w14:paraId="74A86559" w14:textId="77777777" w:rsidR="00710C81" w:rsidRPr="001F417D" w:rsidRDefault="00710C81" w:rsidP="00503333">
      <w:pPr>
        <w:ind w:firstLine="0"/>
        <w:rPr>
          <w:rFonts w:ascii="Times New Roman" w:hAnsi="Times New Roman"/>
        </w:rPr>
      </w:pPr>
      <w:r w:rsidRPr="001F417D">
        <w:rPr>
          <w:rFonts w:ascii="Times New Roman" w:hAnsi="Times New Roman"/>
          <w:b/>
          <w:bCs/>
        </w:rPr>
        <w:t>IT</w:t>
      </w:r>
      <w:r w:rsidRPr="001F417D">
        <w:rPr>
          <w:rFonts w:ascii="Times New Roman" w:hAnsi="Times New Roman"/>
        </w:rPr>
        <w:t xml:space="preserve"> - Informāciju tehnoloģijas</w:t>
      </w:r>
    </w:p>
    <w:p w14:paraId="26D0F0C3" w14:textId="278837A2" w:rsidR="00710C81" w:rsidRPr="001F417D" w:rsidRDefault="00710C81" w:rsidP="00503333">
      <w:pPr>
        <w:ind w:firstLine="0"/>
        <w:rPr>
          <w:rFonts w:ascii="Times New Roman" w:hAnsi="Times New Roman"/>
        </w:rPr>
      </w:pPr>
      <w:r w:rsidRPr="001F417D">
        <w:rPr>
          <w:rFonts w:ascii="Times New Roman" w:hAnsi="Times New Roman"/>
          <w:b/>
          <w:bCs/>
        </w:rPr>
        <w:t xml:space="preserve">KPI </w:t>
      </w:r>
      <w:r w:rsidRPr="001F417D">
        <w:rPr>
          <w:rFonts w:ascii="Times New Roman" w:hAnsi="Times New Roman"/>
        </w:rPr>
        <w:t>- Snieguma rādītāji (</w:t>
      </w:r>
      <w:proofErr w:type="spellStart"/>
      <w:r w:rsidRPr="001F417D">
        <w:rPr>
          <w:rFonts w:ascii="Times New Roman" w:hAnsi="Times New Roman"/>
          <w:i/>
          <w:iCs/>
        </w:rPr>
        <w:t>Key</w:t>
      </w:r>
      <w:proofErr w:type="spellEnd"/>
      <w:r w:rsidRPr="001F417D">
        <w:rPr>
          <w:rFonts w:ascii="Times New Roman" w:hAnsi="Times New Roman"/>
          <w:i/>
          <w:iCs/>
        </w:rPr>
        <w:t xml:space="preserve"> performance </w:t>
      </w:r>
      <w:proofErr w:type="spellStart"/>
      <w:r w:rsidRPr="001F417D">
        <w:rPr>
          <w:rFonts w:ascii="Times New Roman" w:hAnsi="Times New Roman"/>
          <w:i/>
          <w:iCs/>
        </w:rPr>
        <w:t>indicators</w:t>
      </w:r>
      <w:proofErr w:type="spellEnd"/>
      <w:r w:rsidRPr="001F417D">
        <w:rPr>
          <w:rFonts w:ascii="Times New Roman" w:hAnsi="Times New Roman"/>
        </w:rPr>
        <w:t>)</w:t>
      </w:r>
    </w:p>
    <w:p w14:paraId="38B12AED" w14:textId="77777777" w:rsidR="00710C81" w:rsidRPr="001F417D" w:rsidRDefault="00710C81" w:rsidP="00503333">
      <w:pPr>
        <w:ind w:firstLine="0"/>
        <w:rPr>
          <w:rFonts w:ascii="Times New Roman" w:hAnsi="Times New Roman"/>
        </w:rPr>
      </w:pPr>
      <w:r w:rsidRPr="001F417D">
        <w:rPr>
          <w:rFonts w:ascii="Times New Roman" w:hAnsi="Times New Roman"/>
          <w:b/>
          <w:bCs/>
        </w:rPr>
        <w:t>LIAS</w:t>
      </w:r>
      <w:r w:rsidRPr="001F417D">
        <w:rPr>
          <w:rFonts w:ascii="Times New Roman" w:hAnsi="Times New Roman"/>
        </w:rPr>
        <w:t xml:space="preserve"> - Latvijas ilgtspējas attīstības stratēģija</w:t>
      </w:r>
    </w:p>
    <w:p w14:paraId="7FC8A7E0" w14:textId="77777777" w:rsidR="00710C81" w:rsidRPr="001F417D" w:rsidRDefault="00710C81" w:rsidP="00503333">
      <w:pPr>
        <w:ind w:firstLine="0"/>
        <w:rPr>
          <w:rFonts w:ascii="Times New Roman" w:hAnsi="Times New Roman"/>
        </w:rPr>
      </w:pPr>
      <w:r w:rsidRPr="001F417D">
        <w:rPr>
          <w:rFonts w:ascii="Times New Roman" w:hAnsi="Times New Roman"/>
          <w:b/>
          <w:bCs/>
        </w:rPr>
        <w:t>MK</w:t>
      </w:r>
      <w:r w:rsidRPr="001F417D">
        <w:rPr>
          <w:rFonts w:ascii="Times New Roman" w:hAnsi="Times New Roman"/>
        </w:rPr>
        <w:t xml:space="preserve"> - Ministru kabinets</w:t>
      </w:r>
    </w:p>
    <w:p w14:paraId="4FDD3E26" w14:textId="6860E020" w:rsidR="00710C81" w:rsidRPr="001F417D" w:rsidRDefault="00710C81" w:rsidP="00503333">
      <w:pPr>
        <w:ind w:firstLine="0"/>
        <w:rPr>
          <w:rFonts w:ascii="Times New Roman" w:hAnsi="Times New Roman"/>
        </w:rPr>
      </w:pPr>
      <w:r w:rsidRPr="001F417D">
        <w:rPr>
          <w:rFonts w:ascii="Times New Roman" w:hAnsi="Times New Roman"/>
          <w:b/>
          <w:bCs/>
        </w:rPr>
        <w:t>MP</w:t>
      </w:r>
      <w:r w:rsidR="007523AA" w:rsidRPr="001F417D">
        <w:rPr>
          <w:rFonts w:ascii="Times New Roman" w:hAnsi="Times New Roman"/>
          <w:b/>
          <w:bCs/>
        </w:rPr>
        <w:t xml:space="preserve"> </w:t>
      </w:r>
      <w:r w:rsidRPr="001F417D">
        <w:rPr>
          <w:rFonts w:ascii="Times New Roman" w:hAnsi="Times New Roman"/>
          <w:b/>
          <w:bCs/>
        </w:rPr>
        <w:t xml:space="preserve">- </w:t>
      </w:r>
      <w:r w:rsidRPr="001F417D">
        <w:rPr>
          <w:rFonts w:ascii="Times New Roman" w:hAnsi="Times New Roman"/>
        </w:rPr>
        <w:t>Ministru prezidents</w:t>
      </w:r>
    </w:p>
    <w:p w14:paraId="75A628B8" w14:textId="77777777" w:rsidR="00710C81" w:rsidRPr="001F417D" w:rsidRDefault="00710C81" w:rsidP="00503333">
      <w:pPr>
        <w:ind w:firstLine="0"/>
        <w:rPr>
          <w:rFonts w:ascii="Times New Roman" w:hAnsi="Times New Roman"/>
        </w:rPr>
      </w:pPr>
      <w:r w:rsidRPr="001F417D">
        <w:rPr>
          <w:rFonts w:ascii="Times New Roman" w:hAnsi="Times New Roman"/>
          <w:b/>
          <w:bCs/>
        </w:rPr>
        <w:t>NAP</w:t>
      </w:r>
      <w:r w:rsidRPr="001F417D">
        <w:rPr>
          <w:rFonts w:ascii="Times New Roman" w:hAnsi="Times New Roman"/>
        </w:rPr>
        <w:t xml:space="preserve"> - Nacionālās attīstības plāns</w:t>
      </w:r>
    </w:p>
    <w:p w14:paraId="027510C9" w14:textId="77777777" w:rsidR="00710C81" w:rsidRPr="001F417D" w:rsidRDefault="00710C81" w:rsidP="00503333">
      <w:pPr>
        <w:ind w:firstLine="0"/>
        <w:rPr>
          <w:rFonts w:ascii="Times New Roman" w:hAnsi="Times New Roman"/>
        </w:rPr>
      </w:pPr>
      <w:r w:rsidRPr="001F417D">
        <w:rPr>
          <w:rFonts w:ascii="Times New Roman" w:hAnsi="Times New Roman"/>
          <w:b/>
          <w:bCs/>
        </w:rPr>
        <w:t>NMP</w:t>
      </w:r>
      <w:r w:rsidRPr="001F417D">
        <w:rPr>
          <w:rFonts w:ascii="Times New Roman" w:hAnsi="Times New Roman"/>
        </w:rPr>
        <w:t xml:space="preserve"> -</w:t>
      </w:r>
      <w:r w:rsidRPr="001F417D">
        <w:rPr>
          <w:rFonts w:ascii="Times New Roman" w:hAnsi="Times New Roman"/>
          <w:shd w:val="clear" w:color="auto" w:fill="FFFFFF"/>
        </w:rPr>
        <w:t xml:space="preserve"> Neatliekamās medicīniskās palīdzības dienests</w:t>
      </w:r>
    </w:p>
    <w:p w14:paraId="60119EE6" w14:textId="77777777" w:rsidR="00710C81" w:rsidRPr="001F417D" w:rsidRDefault="00710C81" w:rsidP="00903CA9">
      <w:pPr>
        <w:ind w:firstLine="0"/>
        <w:rPr>
          <w:rFonts w:ascii="Times New Roman" w:hAnsi="Times New Roman"/>
        </w:rPr>
      </w:pPr>
      <w:r w:rsidRPr="001F417D">
        <w:rPr>
          <w:rFonts w:ascii="Times New Roman" w:hAnsi="Times New Roman"/>
          <w:b/>
          <w:bCs/>
        </w:rPr>
        <w:t>OECD</w:t>
      </w:r>
      <w:r w:rsidRPr="001F417D">
        <w:rPr>
          <w:rFonts w:ascii="Times New Roman" w:hAnsi="Times New Roman"/>
        </w:rPr>
        <w:t xml:space="preserve"> - Ekonomiskās sadarbības un attīstības organizācija (</w:t>
      </w:r>
      <w:proofErr w:type="spellStart"/>
      <w:r w:rsidRPr="001F417D">
        <w:rPr>
          <w:rFonts w:ascii="Times New Roman" w:hAnsi="Times New Roman"/>
          <w:i/>
          <w:iCs/>
        </w:rPr>
        <w:t>Organisation</w:t>
      </w:r>
      <w:proofErr w:type="spellEnd"/>
      <w:r w:rsidRPr="001F417D">
        <w:rPr>
          <w:rFonts w:ascii="Times New Roman" w:hAnsi="Times New Roman"/>
          <w:i/>
          <w:iCs/>
        </w:rPr>
        <w:t xml:space="preserve"> </w:t>
      </w:r>
      <w:proofErr w:type="spellStart"/>
      <w:r w:rsidRPr="001F417D">
        <w:rPr>
          <w:rFonts w:ascii="Times New Roman" w:hAnsi="Times New Roman"/>
          <w:i/>
          <w:iCs/>
        </w:rPr>
        <w:t>for</w:t>
      </w:r>
      <w:proofErr w:type="spellEnd"/>
      <w:r w:rsidRPr="001F417D">
        <w:rPr>
          <w:rFonts w:ascii="Times New Roman" w:hAnsi="Times New Roman"/>
          <w:i/>
          <w:iCs/>
        </w:rPr>
        <w:t xml:space="preserve"> </w:t>
      </w:r>
      <w:proofErr w:type="spellStart"/>
      <w:r w:rsidRPr="001F417D">
        <w:rPr>
          <w:rFonts w:ascii="Times New Roman" w:hAnsi="Times New Roman"/>
          <w:i/>
          <w:iCs/>
        </w:rPr>
        <w:t>Economic</w:t>
      </w:r>
      <w:proofErr w:type="spellEnd"/>
      <w:r w:rsidRPr="001F417D">
        <w:rPr>
          <w:rFonts w:ascii="Times New Roman" w:hAnsi="Times New Roman"/>
          <w:i/>
          <w:iCs/>
        </w:rPr>
        <w:t xml:space="preserve"> </w:t>
      </w:r>
      <w:proofErr w:type="spellStart"/>
      <w:r w:rsidRPr="001F417D">
        <w:rPr>
          <w:rFonts w:ascii="Times New Roman" w:hAnsi="Times New Roman"/>
          <w:i/>
          <w:iCs/>
        </w:rPr>
        <w:t>Co-operation</w:t>
      </w:r>
      <w:proofErr w:type="spellEnd"/>
      <w:r w:rsidRPr="001F417D">
        <w:rPr>
          <w:rFonts w:ascii="Times New Roman" w:hAnsi="Times New Roman"/>
          <w:i/>
          <w:iCs/>
        </w:rPr>
        <w:t xml:space="preserve"> </w:t>
      </w:r>
      <w:proofErr w:type="spellStart"/>
      <w:r w:rsidRPr="001F417D">
        <w:rPr>
          <w:rFonts w:ascii="Times New Roman" w:hAnsi="Times New Roman"/>
          <w:i/>
          <w:iCs/>
        </w:rPr>
        <w:t>and</w:t>
      </w:r>
      <w:proofErr w:type="spellEnd"/>
      <w:r w:rsidRPr="001F417D">
        <w:rPr>
          <w:rFonts w:ascii="Times New Roman" w:hAnsi="Times New Roman"/>
          <w:i/>
          <w:iCs/>
        </w:rPr>
        <w:t xml:space="preserve"> </w:t>
      </w:r>
      <w:proofErr w:type="spellStart"/>
      <w:r w:rsidRPr="001F417D">
        <w:rPr>
          <w:rFonts w:ascii="Times New Roman" w:hAnsi="Times New Roman"/>
          <w:i/>
          <w:iCs/>
        </w:rPr>
        <w:t>Development</w:t>
      </w:r>
      <w:proofErr w:type="spellEnd"/>
      <w:r w:rsidRPr="001F417D">
        <w:rPr>
          <w:rFonts w:ascii="Times New Roman" w:hAnsi="Times New Roman"/>
        </w:rPr>
        <w:t>)</w:t>
      </w:r>
    </w:p>
    <w:p w14:paraId="1F09BA05" w14:textId="77777777" w:rsidR="00710C81" w:rsidRPr="001F417D" w:rsidRDefault="00710C81" w:rsidP="00503333">
      <w:pPr>
        <w:ind w:firstLine="0"/>
        <w:rPr>
          <w:rFonts w:ascii="Times New Roman" w:hAnsi="Times New Roman"/>
        </w:rPr>
      </w:pPr>
      <w:r w:rsidRPr="001F417D">
        <w:rPr>
          <w:rFonts w:ascii="Times New Roman" w:hAnsi="Times New Roman"/>
          <w:b/>
          <w:bCs/>
        </w:rPr>
        <w:t>PBB</w:t>
      </w:r>
      <w:r w:rsidRPr="001F417D">
        <w:rPr>
          <w:rFonts w:ascii="Times New Roman" w:hAnsi="Times New Roman"/>
        </w:rPr>
        <w:t xml:space="preserve"> -  Uz rezultātu vērsts budžets (</w:t>
      </w:r>
      <w:r w:rsidRPr="001F417D">
        <w:rPr>
          <w:rFonts w:ascii="Times New Roman" w:hAnsi="Times New Roman"/>
          <w:i/>
          <w:iCs/>
        </w:rPr>
        <w:t>Performance-</w:t>
      </w:r>
      <w:proofErr w:type="spellStart"/>
      <w:r w:rsidRPr="001F417D">
        <w:rPr>
          <w:rFonts w:ascii="Times New Roman" w:hAnsi="Times New Roman"/>
          <w:i/>
          <w:iCs/>
        </w:rPr>
        <w:t>based</w:t>
      </w:r>
      <w:proofErr w:type="spellEnd"/>
      <w:r w:rsidRPr="001F417D">
        <w:rPr>
          <w:rFonts w:ascii="Times New Roman" w:hAnsi="Times New Roman"/>
          <w:i/>
          <w:iCs/>
        </w:rPr>
        <w:t xml:space="preserve"> </w:t>
      </w:r>
      <w:proofErr w:type="spellStart"/>
      <w:r w:rsidRPr="001F417D">
        <w:rPr>
          <w:rFonts w:ascii="Times New Roman" w:hAnsi="Times New Roman"/>
          <w:i/>
          <w:iCs/>
        </w:rPr>
        <w:t>budgeting</w:t>
      </w:r>
      <w:proofErr w:type="spellEnd"/>
      <w:r w:rsidRPr="001F417D">
        <w:rPr>
          <w:rFonts w:ascii="Times New Roman" w:hAnsi="Times New Roman"/>
        </w:rPr>
        <w:t xml:space="preserve">) </w:t>
      </w:r>
    </w:p>
    <w:p w14:paraId="533221D7" w14:textId="77777777" w:rsidR="00710C81" w:rsidRPr="001F417D" w:rsidRDefault="00710C81" w:rsidP="00903CA9">
      <w:pPr>
        <w:ind w:firstLine="0"/>
        <w:rPr>
          <w:rFonts w:ascii="Times New Roman" w:hAnsi="Times New Roman"/>
        </w:rPr>
      </w:pPr>
      <w:r w:rsidRPr="001F417D">
        <w:rPr>
          <w:rFonts w:ascii="Times New Roman" w:hAnsi="Times New Roman"/>
          <w:b/>
          <w:bCs/>
        </w:rPr>
        <w:t>PPP</w:t>
      </w:r>
      <w:r w:rsidRPr="001F417D">
        <w:rPr>
          <w:rFonts w:ascii="Times New Roman" w:hAnsi="Times New Roman"/>
        </w:rPr>
        <w:t xml:space="preserve"> - Pakalpojumu pārvaldības politika (PVPP2027 1. pielikums)</w:t>
      </w:r>
    </w:p>
    <w:p w14:paraId="45490EA5" w14:textId="77777777" w:rsidR="00710C81" w:rsidRPr="001F417D" w:rsidRDefault="00710C81" w:rsidP="00903CA9">
      <w:pPr>
        <w:ind w:firstLine="0"/>
        <w:rPr>
          <w:rFonts w:ascii="Times New Roman" w:hAnsi="Times New Roman"/>
        </w:rPr>
      </w:pPr>
      <w:r w:rsidRPr="001F417D">
        <w:rPr>
          <w:rFonts w:ascii="Times New Roman" w:hAnsi="Times New Roman"/>
          <w:b/>
          <w:bCs/>
        </w:rPr>
        <w:t>PVPP2027</w:t>
      </w:r>
      <w:r w:rsidRPr="001F417D">
        <w:rPr>
          <w:rFonts w:ascii="Times New Roman" w:hAnsi="Times New Roman"/>
        </w:rPr>
        <w:t xml:space="preserve"> - “Pakalpojumu vides pilnveides plāns 2024.–2027. gadam.”</w:t>
      </w:r>
    </w:p>
    <w:p w14:paraId="608C5584" w14:textId="77777777" w:rsidR="00710C81" w:rsidRPr="001F417D" w:rsidRDefault="00710C81" w:rsidP="00503333">
      <w:pPr>
        <w:ind w:firstLine="0"/>
        <w:rPr>
          <w:rFonts w:ascii="Times New Roman" w:hAnsi="Times New Roman"/>
          <w:b/>
          <w:bCs/>
        </w:rPr>
      </w:pPr>
      <w:r w:rsidRPr="001F417D">
        <w:rPr>
          <w:rFonts w:ascii="Times New Roman" w:hAnsi="Times New Roman"/>
          <w:b/>
          <w:bCs/>
        </w:rPr>
        <w:t xml:space="preserve">SM </w:t>
      </w:r>
      <w:r w:rsidRPr="001F417D">
        <w:rPr>
          <w:rFonts w:ascii="Times New Roman" w:hAnsi="Times New Roman"/>
        </w:rPr>
        <w:t>- Satiksmes ministrija</w:t>
      </w:r>
    </w:p>
    <w:p w14:paraId="02B982CC" w14:textId="77777777" w:rsidR="00710C81" w:rsidRPr="001F417D" w:rsidRDefault="00710C81" w:rsidP="00862C5E">
      <w:pPr>
        <w:ind w:firstLine="0"/>
        <w:rPr>
          <w:rFonts w:ascii="Times New Roman" w:hAnsi="Times New Roman"/>
        </w:rPr>
      </w:pPr>
      <w:r w:rsidRPr="001F417D">
        <w:rPr>
          <w:rFonts w:ascii="Times New Roman" w:hAnsi="Times New Roman"/>
          <w:b/>
          <w:bCs/>
        </w:rPr>
        <w:t>TAS</w:t>
      </w:r>
      <w:r w:rsidRPr="001F417D">
        <w:rPr>
          <w:rFonts w:ascii="Times New Roman" w:hAnsi="Times New Roman"/>
        </w:rPr>
        <w:t xml:space="preserve"> -  Kases vienotais konts</w:t>
      </w:r>
    </w:p>
    <w:p w14:paraId="21DB776C" w14:textId="77777777" w:rsidR="00710C81" w:rsidRPr="001F417D" w:rsidRDefault="00710C81" w:rsidP="00503333">
      <w:pPr>
        <w:ind w:firstLine="0"/>
        <w:rPr>
          <w:rFonts w:ascii="Times New Roman" w:hAnsi="Times New Roman"/>
        </w:rPr>
      </w:pPr>
      <w:r w:rsidRPr="001F417D">
        <w:rPr>
          <w:rFonts w:ascii="Times New Roman" w:hAnsi="Times New Roman"/>
          <w:b/>
          <w:bCs/>
        </w:rPr>
        <w:t>VARAM</w:t>
      </w:r>
      <w:r w:rsidRPr="001F417D">
        <w:rPr>
          <w:rFonts w:ascii="Times New Roman" w:hAnsi="Times New Roman"/>
        </w:rPr>
        <w:t xml:space="preserve"> - Vides aizsardzības un reģionālās attīstības ministrija</w:t>
      </w:r>
    </w:p>
    <w:p w14:paraId="7B811D42" w14:textId="77777777" w:rsidR="00710C81" w:rsidRPr="001F417D" w:rsidRDefault="00710C81" w:rsidP="00503333">
      <w:pPr>
        <w:ind w:firstLine="0"/>
        <w:rPr>
          <w:rFonts w:ascii="Times New Roman" w:hAnsi="Times New Roman"/>
        </w:rPr>
      </w:pPr>
      <w:r w:rsidRPr="001F417D">
        <w:rPr>
          <w:rFonts w:ascii="Times New Roman" w:hAnsi="Times New Roman"/>
          <w:b/>
          <w:bCs/>
        </w:rPr>
        <w:t>VID</w:t>
      </w:r>
      <w:r w:rsidRPr="001F417D">
        <w:rPr>
          <w:rFonts w:ascii="Times New Roman" w:hAnsi="Times New Roman"/>
        </w:rPr>
        <w:t xml:space="preserve"> -Valsts ieņēmumu dienests</w:t>
      </w:r>
    </w:p>
    <w:p w14:paraId="234C7892" w14:textId="77777777" w:rsidR="00710C81" w:rsidRPr="001F417D" w:rsidRDefault="00710C81" w:rsidP="00503333">
      <w:pPr>
        <w:ind w:firstLine="0"/>
        <w:rPr>
          <w:rFonts w:ascii="Times New Roman" w:hAnsi="Times New Roman"/>
        </w:rPr>
      </w:pPr>
      <w:r w:rsidRPr="001F417D">
        <w:rPr>
          <w:rFonts w:ascii="Times New Roman" w:hAnsi="Times New Roman"/>
          <w:b/>
          <w:bCs/>
        </w:rPr>
        <w:t>VM</w:t>
      </w:r>
      <w:r w:rsidRPr="001F417D">
        <w:rPr>
          <w:rFonts w:ascii="Times New Roman" w:hAnsi="Times New Roman"/>
        </w:rPr>
        <w:t xml:space="preserve"> - Veselības ministrija</w:t>
      </w:r>
    </w:p>
    <w:bookmarkEnd w:id="0"/>
    <w:p w14:paraId="47BA3BCD" w14:textId="56F93F5E" w:rsidR="00710C81" w:rsidRPr="001F417D" w:rsidRDefault="00710C81" w:rsidP="00862C5E">
      <w:pPr>
        <w:ind w:firstLine="0"/>
        <w:rPr>
          <w:rFonts w:ascii="Times New Roman" w:hAnsi="Times New Roman"/>
        </w:rPr>
      </w:pPr>
      <w:r w:rsidRPr="001F417D">
        <w:rPr>
          <w:rFonts w:ascii="Times New Roman" w:hAnsi="Times New Roman"/>
          <w:b/>
          <w:bCs/>
        </w:rPr>
        <w:t>V</w:t>
      </w:r>
      <w:r w:rsidR="00F32A71" w:rsidRPr="001F417D">
        <w:rPr>
          <w:rFonts w:ascii="Times New Roman" w:hAnsi="Times New Roman"/>
          <w:b/>
          <w:bCs/>
        </w:rPr>
        <w:t>VBP</w:t>
      </w:r>
      <w:r w:rsidRPr="001F417D">
        <w:rPr>
          <w:rFonts w:ascii="Times New Roman" w:hAnsi="Times New Roman"/>
          <w:b/>
          <w:bCs/>
        </w:rPr>
        <w:t>IIS</w:t>
      </w:r>
      <w:r w:rsidR="00F32A71" w:rsidRPr="001F417D">
        <w:rPr>
          <w:rFonts w:ascii="Times New Roman" w:hAnsi="Times New Roman"/>
          <w:b/>
          <w:bCs/>
        </w:rPr>
        <w:t xml:space="preserve"> </w:t>
      </w:r>
      <w:r w:rsidR="00F32A71" w:rsidRPr="001F417D">
        <w:rPr>
          <w:rFonts w:ascii="Times New Roman" w:hAnsi="Times New Roman"/>
        </w:rPr>
        <w:t>– Vienotā valsts budžeta plānošanas un izpildes informācijas sistēma</w:t>
      </w:r>
    </w:p>
    <w:p w14:paraId="57F5EA8E" w14:textId="77777777" w:rsidR="0099319B" w:rsidRPr="001F417D" w:rsidRDefault="0099319B" w:rsidP="00862C5E">
      <w:pPr>
        <w:ind w:firstLine="0"/>
        <w:rPr>
          <w:rFonts w:ascii="Times New Roman" w:hAnsi="Times New Roman"/>
        </w:rPr>
      </w:pPr>
    </w:p>
    <w:p w14:paraId="3E873882" w14:textId="77777777" w:rsidR="0099319B" w:rsidRPr="001F417D" w:rsidRDefault="0099319B" w:rsidP="00862C5E">
      <w:pPr>
        <w:ind w:firstLine="0"/>
        <w:rPr>
          <w:rFonts w:ascii="Times New Roman" w:hAnsi="Times New Roman"/>
        </w:rPr>
      </w:pPr>
    </w:p>
    <w:p w14:paraId="74C18FEF" w14:textId="77777777" w:rsidR="0099319B" w:rsidRPr="001F417D" w:rsidRDefault="0099319B" w:rsidP="00862C5E">
      <w:pPr>
        <w:ind w:firstLine="0"/>
        <w:rPr>
          <w:rFonts w:ascii="Times New Roman" w:hAnsi="Times New Roman"/>
        </w:rPr>
      </w:pPr>
    </w:p>
    <w:p w14:paraId="7F32AF5A" w14:textId="77777777" w:rsidR="0099319B" w:rsidRPr="001F417D" w:rsidRDefault="0099319B" w:rsidP="00862C5E">
      <w:pPr>
        <w:ind w:firstLine="0"/>
        <w:rPr>
          <w:rFonts w:ascii="Times New Roman" w:hAnsi="Times New Roman"/>
        </w:rPr>
      </w:pPr>
    </w:p>
    <w:p w14:paraId="65C7F870" w14:textId="2F0DEDFE" w:rsidR="00903CA9" w:rsidRPr="001F417D" w:rsidRDefault="00903CA9" w:rsidP="00903CA9">
      <w:pPr>
        <w:spacing w:after="160"/>
        <w:ind w:firstLine="0"/>
        <w:contextualSpacing w:val="0"/>
        <w:rPr>
          <w:rFonts w:ascii="Times New Roman" w:hAnsi="Times New Roman"/>
        </w:rPr>
      </w:pPr>
    </w:p>
    <w:p w14:paraId="41B248E1" w14:textId="77777777" w:rsidR="00903CA9" w:rsidRPr="001F417D" w:rsidRDefault="00903CA9" w:rsidP="00903CA9">
      <w:pPr>
        <w:spacing w:after="160"/>
        <w:ind w:firstLine="0"/>
        <w:contextualSpacing w:val="0"/>
        <w:jc w:val="left"/>
        <w:rPr>
          <w:rFonts w:ascii="Times New Roman" w:hAnsi="Times New Roman"/>
        </w:rPr>
      </w:pPr>
    </w:p>
    <w:p w14:paraId="1D7BDFC9" w14:textId="77777777" w:rsidR="00903CA9" w:rsidRPr="001F417D" w:rsidRDefault="00903CA9" w:rsidP="00903CA9">
      <w:pPr>
        <w:spacing w:after="160"/>
        <w:ind w:firstLine="0"/>
        <w:contextualSpacing w:val="0"/>
        <w:jc w:val="left"/>
        <w:rPr>
          <w:b/>
        </w:rPr>
      </w:pPr>
    </w:p>
    <w:p w14:paraId="4F775E0B" w14:textId="77777777" w:rsidR="00903CA9" w:rsidRPr="001F417D" w:rsidRDefault="00903CA9" w:rsidP="00903CA9">
      <w:pPr>
        <w:spacing w:after="160"/>
        <w:ind w:firstLine="0"/>
        <w:contextualSpacing w:val="0"/>
        <w:jc w:val="left"/>
        <w:rPr>
          <w:b/>
        </w:rPr>
      </w:pPr>
    </w:p>
    <w:p w14:paraId="78808C69" w14:textId="3600C72B" w:rsidR="00725E0B" w:rsidRPr="001F417D" w:rsidRDefault="00903CA9" w:rsidP="00903CA9">
      <w:pPr>
        <w:spacing w:after="160"/>
        <w:ind w:firstLine="0"/>
        <w:contextualSpacing w:val="0"/>
        <w:jc w:val="left"/>
        <w:rPr>
          <w:b/>
        </w:rPr>
      </w:pPr>
      <w:r w:rsidRPr="001F417D">
        <w:rPr>
          <w:noProof/>
          <w:lang w:eastAsia="lv-LV"/>
        </w:rPr>
        <mc:AlternateContent>
          <mc:Choice Requires="wps">
            <w:drawing>
              <wp:anchor distT="0" distB="0" distL="114300" distR="114300" simplePos="0" relativeHeight="251871232" behindDoc="1" locked="1" layoutInCell="1" allowOverlap="1" wp14:anchorId="0EFD218F" wp14:editId="56E59BDB">
                <wp:simplePos x="0" y="0"/>
                <wp:positionH relativeFrom="page">
                  <wp:posOffset>292735</wp:posOffset>
                </wp:positionH>
                <wp:positionV relativeFrom="page">
                  <wp:align>top</wp:align>
                </wp:positionV>
                <wp:extent cx="175895" cy="10770870"/>
                <wp:effectExtent l="0" t="0" r="0" b="0"/>
                <wp:wrapNone/>
                <wp:docPr id="1945885479"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62489" id="Rectangle 1" o:spid="_x0000_s1026" style="position:absolute;margin-left:23.05pt;margin-top:0;width:13.85pt;height:848.1pt;z-index:-25144524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p>
    <w:bookmarkStart w:id="1" w:name="_Toc162950481"/>
    <w:bookmarkStart w:id="2" w:name="_Toc162950552"/>
    <w:bookmarkStart w:id="3" w:name="_Toc163486681"/>
    <w:bookmarkStart w:id="4" w:name="_Toc163551970"/>
    <w:bookmarkStart w:id="5" w:name="_Toc163552035"/>
    <w:bookmarkStart w:id="6" w:name="_Toc165274768"/>
    <w:p w14:paraId="057849DC" w14:textId="68A909D8" w:rsidR="001E78B5" w:rsidRPr="001F417D" w:rsidRDefault="006B23CD" w:rsidP="007A3D48">
      <w:pPr>
        <w:pStyle w:val="Heading1"/>
      </w:pPr>
      <w:r w:rsidRPr="001F417D">
        <w:rPr>
          <w:noProof/>
          <w:lang w:eastAsia="lv-LV"/>
        </w:rPr>
        <w:lastRenderedPageBreak/>
        <mc:AlternateContent>
          <mc:Choice Requires="wps">
            <w:drawing>
              <wp:anchor distT="0" distB="0" distL="114300" distR="114300" simplePos="0" relativeHeight="251685888" behindDoc="1" locked="1" layoutInCell="1" allowOverlap="1" wp14:anchorId="1F30AEEE" wp14:editId="473C426C">
                <wp:simplePos x="0" y="0"/>
                <wp:positionH relativeFrom="page">
                  <wp:posOffset>295460</wp:posOffset>
                </wp:positionH>
                <wp:positionV relativeFrom="page">
                  <wp:posOffset>-93345</wp:posOffset>
                </wp:positionV>
                <wp:extent cx="176400" cy="10771200"/>
                <wp:effectExtent l="0" t="0" r="0" b="0"/>
                <wp:wrapNone/>
                <wp:docPr id="1977608727"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830243" id="Rectangle 1" o:spid="_x0000_s1026" style="position:absolute;margin-left:23.25pt;margin-top:-7.35pt;width:13.9pt;height:848.1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" fillcolor="#f7fafd [180]" stroked="f" strokeweight="1pt">
                <v:fill color2="#8496b0 [1951]" rotate="t" angle="180" colors="0 #f7fafd;3932f #f7fafd;39322f #1f4e79" focus="100%" type="gradient"/>
                <w10:wrap anchorx="page" anchory="page"/>
                <w10:anchorlock/>
              </v:rect>
            </w:pict>
          </mc:Fallback>
        </mc:AlternateContent>
      </w:r>
      <w:r w:rsidRPr="001F417D">
        <w:rPr>
          <w:noProof/>
          <w:lang w:eastAsia="lv-LV"/>
        </w:rPr>
        <mc:AlternateContent>
          <mc:Choice Requires="wps">
            <w:drawing>
              <wp:anchor distT="0" distB="0" distL="114300" distR="114300" simplePos="0" relativeHeight="251744255" behindDoc="1" locked="0" layoutInCell="1" allowOverlap="1" wp14:anchorId="5D99BBBB" wp14:editId="4CBC5C53">
                <wp:simplePos x="0" y="0"/>
                <wp:positionH relativeFrom="page">
                  <wp:posOffset>-514227</wp:posOffset>
                </wp:positionH>
                <wp:positionV relativeFrom="paragraph">
                  <wp:posOffset>-81485</wp:posOffset>
                </wp:positionV>
                <wp:extent cx="8792210" cy="344170"/>
                <wp:effectExtent l="0" t="0" r="8890" b="0"/>
                <wp:wrapNone/>
                <wp:docPr id="1537039093" name="Rectangle 4"/>
                <wp:cNvGraphicFramePr/>
                <a:graphic xmlns:a="http://schemas.openxmlformats.org/drawingml/2006/main">
                  <a:graphicData uri="http://schemas.microsoft.com/office/word/2010/wordprocessingShape">
                    <wps:wsp>
                      <wps:cNvSpPr/>
                      <wps:spPr>
                        <a:xfrm>
                          <a:off x="0" y="0"/>
                          <a:ext cx="8792210" cy="344170"/>
                        </a:xfrm>
                        <a:prstGeom prst="rect">
                          <a:avLst/>
                        </a:prstGeom>
                        <a:solidFill>
                          <a:schemeClr val="tx2">
                            <a:lumMod val="60000"/>
                            <a:lumOff val="40000"/>
                            <a:alpha val="2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B02F8" id="Rectangle 4" o:spid="_x0000_s1026" style="position:absolute;margin-left:-40.5pt;margin-top:-6.4pt;width:692.3pt;height:27.1pt;z-index:-2515722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" fillcolor="#8496b0 [1951]" stroked="f" strokeweight="1pt">
                <v:fill opacity="13107f"/>
                <w10:wrap anchorx="page"/>
              </v:rect>
            </w:pict>
          </mc:Fallback>
        </mc:AlternateContent>
      </w:r>
      <w:bookmarkEnd w:id="1"/>
      <w:bookmarkEnd w:id="2"/>
      <w:bookmarkEnd w:id="3"/>
      <w:r w:rsidR="00B2739E" w:rsidRPr="001F417D">
        <w:t>Ievads</w:t>
      </w:r>
      <w:bookmarkEnd w:id="4"/>
      <w:bookmarkEnd w:id="5"/>
      <w:bookmarkEnd w:id="6"/>
    </w:p>
    <w:p w14:paraId="06D3F231" w14:textId="77777777" w:rsidR="00023B8F" w:rsidRPr="001F417D" w:rsidRDefault="00023B8F" w:rsidP="00023B8F">
      <w:pPr>
        <w:rPr>
          <w:rFonts w:ascii="Times New Roman" w:hAnsi="Times New Roman"/>
        </w:rPr>
      </w:pPr>
      <w:r w:rsidRPr="001F417D">
        <w:rPr>
          <w:rFonts w:ascii="Times New Roman" w:hAnsi="Times New Roman"/>
        </w:rPr>
        <w:t xml:space="preserve">Deklarācija par </w:t>
      </w:r>
      <w:proofErr w:type="spellStart"/>
      <w:r w:rsidRPr="001F417D">
        <w:rPr>
          <w:rFonts w:ascii="Times New Roman" w:hAnsi="Times New Roman"/>
        </w:rPr>
        <w:t>Evikas</w:t>
      </w:r>
      <w:proofErr w:type="spellEnd"/>
      <w:r w:rsidRPr="001F417D">
        <w:rPr>
          <w:rFonts w:ascii="Times New Roman" w:hAnsi="Times New Roman"/>
        </w:rPr>
        <w:t xml:space="preserve"> Siliņas vadītā Ministru kabineta (MK) iecerēto darbību paredz mainīt valsts budžeta veidošanas principus, izvirzot skaidrus sasniedzamos mērķus valsts budžeta programmām, un regulāri vērtēt rezultātus. Attiecīgais valdības rīcības plāns  ietver pasākumu Nr.37.1 - izstrādāti priekšlikumus valsts budžeta veidošanas principu pilnveidei un uzsākt atsevišķu uz rezultātu sasniegšanu orientētu budžeta programmu ieviešana, kā arī nodrošināt pastāvīgu un sistemātisku valsts budžeta izdevumu pārskatīšanu ar mērķi palielināt valsts budžeta izdevumu un politikas ekonomiskāku un efektīvāku izmantošanu, balstoties uz noteikto mērķu un snieguma rādītāju analīzi. Šim pasākumam ir izvirzīti šādi sasniedzamie rezultāti:</w:t>
      </w:r>
    </w:p>
    <w:p w14:paraId="0BFEF38F" w14:textId="77777777" w:rsidR="00023B8F" w:rsidRPr="001F417D" w:rsidRDefault="00023B8F" w:rsidP="00023B8F">
      <w:pPr>
        <w:rPr>
          <w:rFonts w:ascii="Times New Roman" w:hAnsi="Times New Roman"/>
        </w:rPr>
      </w:pPr>
      <w:r w:rsidRPr="001F417D">
        <w:rPr>
          <w:rFonts w:ascii="Times New Roman" w:hAnsi="Times New Roman"/>
        </w:rPr>
        <w:t>•</w:t>
      </w:r>
      <w:r w:rsidRPr="001F417D">
        <w:rPr>
          <w:rFonts w:ascii="Times New Roman" w:hAnsi="Times New Roman"/>
        </w:rPr>
        <w:tab/>
        <w:t xml:space="preserve">izstrādāti un iekļauti normatīvajā regulējumā priekšlikumi valsts budžeta finanšu vadības un valsts attīstībai nepieciešamā budžeta pieprasījumu izvērtēšanas pilnveidei, tostarp pamatojoties uz labāko starptautisko praksi un uz snieguma rezultātiem balstītu programmu </w:t>
      </w:r>
      <w:proofErr w:type="spellStart"/>
      <w:r w:rsidRPr="001F417D">
        <w:rPr>
          <w:rFonts w:ascii="Times New Roman" w:hAnsi="Times New Roman"/>
        </w:rPr>
        <w:t>budžetēšanu</w:t>
      </w:r>
      <w:proofErr w:type="spellEnd"/>
      <w:r w:rsidRPr="001F417D">
        <w:rPr>
          <w:rFonts w:ascii="Times New Roman" w:hAnsi="Times New Roman"/>
        </w:rPr>
        <w:t>;</w:t>
      </w:r>
    </w:p>
    <w:p w14:paraId="4ED25970" w14:textId="77777777" w:rsidR="00023B8F" w:rsidRPr="001F417D" w:rsidRDefault="00023B8F" w:rsidP="00023B8F">
      <w:pPr>
        <w:rPr>
          <w:rFonts w:ascii="Times New Roman" w:hAnsi="Times New Roman"/>
        </w:rPr>
      </w:pPr>
      <w:r w:rsidRPr="001F417D">
        <w:rPr>
          <w:rFonts w:ascii="Times New Roman" w:hAnsi="Times New Roman"/>
        </w:rPr>
        <w:t>•</w:t>
      </w:r>
      <w:r w:rsidRPr="001F417D">
        <w:rPr>
          <w:rFonts w:ascii="Times New Roman" w:hAnsi="Times New Roman"/>
        </w:rPr>
        <w:tab/>
        <w:t>sadarbībā ar nozaru ministrijām nodrošināta uz rezultātu orientēta valsts budžeta programmu ieviešana;</w:t>
      </w:r>
    </w:p>
    <w:p w14:paraId="5C16C540" w14:textId="77777777" w:rsidR="00023B8F" w:rsidRPr="001F417D" w:rsidRDefault="00023B8F" w:rsidP="00023B8F">
      <w:pPr>
        <w:rPr>
          <w:rFonts w:ascii="Times New Roman" w:hAnsi="Times New Roman"/>
        </w:rPr>
      </w:pPr>
      <w:r w:rsidRPr="001F417D">
        <w:rPr>
          <w:rFonts w:ascii="Times New Roman" w:hAnsi="Times New Roman"/>
        </w:rPr>
        <w:t>•</w:t>
      </w:r>
      <w:r w:rsidRPr="001F417D">
        <w:rPr>
          <w:rFonts w:ascii="Times New Roman" w:hAnsi="Times New Roman"/>
        </w:rPr>
        <w:tab/>
        <w:t>veikta pastāvīga un sistemātiska valsts budžeta izdevumu pārskatīšana.</w:t>
      </w:r>
    </w:p>
    <w:p w14:paraId="080DAE47" w14:textId="435D436A" w:rsidR="00056C60" w:rsidRPr="001F417D" w:rsidRDefault="00056C60" w:rsidP="00023B8F">
      <w:pPr>
        <w:rPr>
          <w:rFonts w:ascii="Times New Roman" w:hAnsi="Times New Roman"/>
        </w:rPr>
      </w:pPr>
      <w:r w:rsidRPr="001F417D">
        <w:rPr>
          <w:rFonts w:ascii="Times New Roman" w:hAnsi="Times New Roman"/>
        </w:rPr>
        <w:t>Budžeta sagatavošanas grafika</w:t>
      </w:r>
      <w:r w:rsidRPr="001F417D">
        <w:rPr>
          <w:rFonts w:ascii="Times New Roman" w:hAnsi="Times New Roman"/>
          <w:vertAlign w:val="superscript"/>
        </w:rPr>
        <w:footnoteReference w:id="2"/>
      </w:r>
      <w:r w:rsidRPr="001F417D">
        <w:rPr>
          <w:rFonts w:ascii="Times New Roman" w:hAnsi="Times New Roman"/>
        </w:rPr>
        <w:t xml:space="preserve"> pielikuma 8.punkts paredz, ka informatīvais ziņojums par uz rezultātu vērstā budžeta veidošanas attīstības virzieniem tiek izskatīts Ministru kabinetā. Šī informatīvā ziņojuma </w:t>
      </w:r>
      <w:r w:rsidRPr="001F417D">
        <w:rPr>
          <w:rFonts w:ascii="Times New Roman" w:hAnsi="Times New Roman"/>
          <w:b/>
          <w:bCs/>
        </w:rPr>
        <w:t>mērķis</w:t>
      </w:r>
      <w:r w:rsidRPr="001F417D">
        <w:rPr>
          <w:rFonts w:ascii="Times New Roman" w:hAnsi="Times New Roman"/>
        </w:rPr>
        <w:t xml:space="preserve"> ir informēt MK par iniciatīvām un galvenajiem procesa posmiem, kā arī valdībā pieņemt atbilstošus lēmumus par turpmāko rīcību, virzoties uz rezultātu vērstas stratēģiskās un finanšu vadības pieejas ieviešanu valsts budžeta procesā.</w:t>
      </w:r>
    </w:p>
    <w:p w14:paraId="79F92A83" w14:textId="29CBECE0" w:rsidR="00975392" w:rsidRPr="001F417D" w:rsidRDefault="00975392" w:rsidP="00975392">
      <w:pPr>
        <w:rPr>
          <w:rFonts w:ascii="Times New Roman" w:hAnsi="Times New Roman"/>
        </w:rPr>
      </w:pPr>
      <w:r w:rsidRPr="001F417D">
        <w:rPr>
          <w:rFonts w:ascii="Times New Roman" w:hAnsi="Times New Roman"/>
        </w:rPr>
        <w:t xml:space="preserve">Latvija pastāvīgi ir virzījusies uz efektīvāku un mūsdienīgāku valsts politikas pārvaldību, tādējādi jau šobrīd aktualizējot mūsdienu publiskās pārvaldes teorijas vienu no būtiskajiem aspektiem – valsts pārvaldes efektivitātes paaugstināšanu. Ar tās palīdzību tiktu uzlabota arī valsts konkurētspēja, kas ir priekšnosacījums labākai ekonomiskai izaugsmei. </w:t>
      </w:r>
    </w:p>
    <w:p w14:paraId="66E0E118" w14:textId="3ACAC262" w:rsidR="00975392" w:rsidRPr="001F417D" w:rsidRDefault="00975392" w:rsidP="00975392">
      <w:pPr>
        <w:rPr>
          <w:rFonts w:ascii="Times New Roman" w:hAnsi="Times New Roman"/>
        </w:rPr>
      </w:pPr>
      <w:r w:rsidRPr="001F417D">
        <w:rPr>
          <w:rFonts w:ascii="Times New Roman" w:hAnsi="Times New Roman"/>
        </w:rPr>
        <w:t>Latvijas valsts budžeta politikā būtisks pavērsiena punkts notika 2012. gadā, ieviešot efektīvāku un saistošāku budžeta ietvaru. Vidēja termiņa plānošanas ietvaru, ko līdz tam brīdim apstiprināja MK, sāka izstrādāt kā vidēja termiņa budžeta ietvara likumu, kuru apstiprina Saeima, piešķirot tam jau likuma spēku, tādējādi liekot pamatu gadskārtējā valsts budžeta likuma ikgadējai izstrādei. Lai atvieglotu un vienkāršotu likuma izskatīšanu Saeimā un samazinātu administratīvo slogu, 2022. gadā tika veikti grozījumi likumdošanā, kas, sākot ar 2023.gadu, apvieno vidēja termiņa budžeta ietvara likumu un gadskārtējo valsts budžeta likumu.</w:t>
      </w:r>
    </w:p>
    <w:p w14:paraId="5C283926" w14:textId="43DA3707" w:rsidR="00975392" w:rsidRPr="001F417D" w:rsidRDefault="00975392" w:rsidP="00975392">
      <w:pPr>
        <w:rPr>
          <w:rFonts w:ascii="Times New Roman" w:hAnsi="Times New Roman"/>
        </w:rPr>
      </w:pPr>
      <w:r w:rsidRPr="001F417D">
        <w:rPr>
          <w:rFonts w:ascii="Times New Roman" w:hAnsi="Times New Roman"/>
        </w:rPr>
        <w:t xml:space="preserve">Sākot ar 2016. gadu, kā neatņemama budžeta izstrādes procesa sastāvdaļa tika ieviesta pastāvīga un sistemātiska valsts budžeta izdevumu pārskatīšana. Tādejādi ir iespējams efektīvāk un ekonomiskāk īstenot valsts politiku, kā arī optimizēt budžeta izdevumus un izvērtēt to atbilstību attīstības plānošanas dokumentos noteiktajām prioritātēm un mērķiem. Būtiski, ka tieši sadarbība ar nozaru ministrijām ir uzskatāma par vienu no galvenajiem stūrakmeņiem efektīvai budžeta politikas pārskatīšanai. Pateicoties nozaru ministriju iesaistei ir iespējams identificēt aktualitātes vai prioritāti zaudējušas budžeta pozīcijas, aktualizēt procesus un nodrošināt efektīvāku finansējuma izlietojumu. Turklāt, pateicoties 2021. gadā ieviestajam pilnveidotajam regulējumam par budžeta elastības mehānismu budžeta vadības </w:t>
      </w:r>
      <w:r w:rsidRPr="001F417D">
        <w:rPr>
          <w:rFonts w:ascii="Times New Roman" w:hAnsi="Times New Roman"/>
        </w:rPr>
        <w:lastRenderedPageBreak/>
        <w:t xml:space="preserve">procesos, tika paplašinātas ministriju iespējas nākamajā saimnieciskajā gadā izmantot iepriekšējā gada neizlietotos asignējumus, tādējādi sasniedzot augstākus rezultātus ar piešķirtajiem budžeta līdzekļiem un turpinot iesāktos projektus un darbības, kas sekmē racionālāku valsts budžeta līdzekļu izlietošanu un procesu nepārtrauktību. Jāatzīmē, ka nu jau nedaudz vairāk kā puse OECD dalībvalstu pārskata izdevumus ikgadēji, t.sk. Latvija. Latvijas ekspertiem sadarbībā ar OECD ekspertiem ir bijusi iespēja dalīties ar Latvijas izdevumu pārskatīšanas praksi Polijas, Itālijas un Igaunijas kolēģiem. OECD eksperti ir atzinuši, ka Latvijā ieviestais izdevumu pārskatīšanas process ir labs piemērs, jo ir izveidots skaidrs un uz sadarbību vērsts process, kas, t.sk. integrēts budžeta procesā. </w:t>
      </w:r>
    </w:p>
    <w:p w14:paraId="0E254212" w14:textId="00F5C3A2" w:rsidR="00975392" w:rsidRPr="001F417D" w:rsidRDefault="00050EDC" w:rsidP="00975392">
      <w:pPr>
        <w:rPr>
          <w:rFonts w:ascii="Times New Roman" w:hAnsi="Times New Roman"/>
        </w:rPr>
      </w:pPr>
      <w:r w:rsidRPr="001F417D">
        <w:rPr>
          <w:rFonts w:ascii="Times New Roman" w:hAnsi="Times New Roman"/>
        </w:rPr>
        <w:t>Būtisks</w:t>
      </w:r>
      <w:r w:rsidR="00975392" w:rsidRPr="001F417D">
        <w:rPr>
          <w:rFonts w:ascii="Times New Roman" w:hAnsi="Times New Roman"/>
        </w:rPr>
        <w:t xml:space="preserve"> jauninājums budžeta paskaidrojumos ir 2017. gadā ieviestās Politikas un resursu vadības kartes, kuras palielina budžeta paskaidrojumos esošās informācijas uztveramību un atklātību, tai skaitā par investīcijām, sniedzot padziļinātu priekšstatu par nozaru politiku rezultātu sasniegšanā ieguldītajiem resursiem (finanšu un cilvēkresursiem) un par nozares darbības rezultātā sniegto labumu sabiedrībai. Politikas un resursu vadības karšu ieviešana ir devusi iespēju interaktīvā un uzskatāmā veidā informēt Latvijas iedzīvotājus par to, kādās jomās un kādā apmērā tiek ieguldīta nodokļu maksātāju nauda un kādi rezultāti sagaidāmi. Ikvienam interesentam FM tīmekļa vietnē ir pieejams interaktīvā budžeta </w:t>
      </w:r>
      <w:proofErr w:type="spellStart"/>
      <w:r w:rsidR="00975392" w:rsidRPr="001F417D">
        <w:rPr>
          <w:rFonts w:ascii="Times New Roman" w:hAnsi="Times New Roman"/>
        </w:rPr>
        <w:t>infografiks</w:t>
      </w:r>
      <w:proofErr w:type="spellEnd"/>
      <w:r w:rsidR="00975392" w:rsidRPr="001F417D">
        <w:rPr>
          <w:rFonts w:ascii="Times New Roman" w:hAnsi="Times New Roman"/>
        </w:rPr>
        <w:t>, kā arī strukturētie ministriju un citu centrālo iestāžu budžeti gan kopsavilkumā, gan detalizēti, kas tiek sagatavoti pēc budžeta apstiprināšanas</w:t>
      </w:r>
      <w:r w:rsidR="00975392" w:rsidRPr="001F417D">
        <w:rPr>
          <w:rStyle w:val="FootnoteReference"/>
          <w:rFonts w:ascii="Times New Roman" w:hAnsi="Times New Roman"/>
        </w:rPr>
        <w:footnoteReference w:customMarkFollows="1" w:id="3"/>
        <w:t>[1]</w:t>
      </w:r>
      <w:r w:rsidR="00975392" w:rsidRPr="001F417D">
        <w:rPr>
          <w:rFonts w:ascii="Times New Roman" w:hAnsi="Times New Roman"/>
        </w:rPr>
        <w:t>. Atvērto datu portālā tiek publicēta informācija par ministriju un citu centrālo valsts iestāžu rezultātu un to rezultatīvo rādītāju izpildi</w:t>
      </w:r>
      <w:r w:rsidR="00975392" w:rsidRPr="001F417D">
        <w:rPr>
          <w:rStyle w:val="FootnoteReference"/>
          <w:rFonts w:ascii="Times New Roman" w:hAnsi="Times New Roman"/>
        </w:rPr>
        <w:footnoteReference w:customMarkFollows="1" w:id="4"/>
        <w:t>[2]</w:t>
      </w:r>
      <w:r w:rsidR="00975392" w:rsidRPr="001F417D">
        <w:rPr>
          <w:rFonts w:ascii="Times New Roman" w:hAnsi="Times New Roman"/>
        </w:rPr>
        <w:t xml:space="preserve"> un ministriju un citu centrālo valsts iestāžu prioritāro pasākumu izpildes analīzi</w:t>
      </w:r>
      <w:r w:rsidR="00975392" w:rsidRPr="001F417D">
        <w:rPr>
          <w:rStyle w:val="FootnoteReference"/>
          <w:rFonts w:ascii="Times New Roman" w:hAnsi="Times New Roman"/>
        </w:rPr>
        <w:footnoteReference w:customMarkFollows="1" w:id="5"/>
        <w:t>[3]</w:t>
      </w:r>
      <w:r w:rsidR="00975392" w:rsidRPr="001F417D">
        <w:rPr>
          <w:rFonts w:ascii="Times New Roman" w:hAnsi="Times New Roman"/>
        </w:rPr>
        <w:t xml:space="preserve">. Latvijas prakse budžeta caurspīdīguma nodrošināšanai, izmantojot </w:t>
      </w:r>
      <w:proofErr w:type="spellStart"/>
      <w:r w:rsidR="00975392" w:rsidRPr="001F417D">
        <w:rPr>
          <w:rFonts w:ascii="Times New Roman" w:hAnsi="Times New Roman"/>
        </w:rPr>
        <w:t>vizualizācijas</w:t>
      </w:r>
      <w:proofErr w:type="spellEnd"/>
      <w:r w:rsidR="00975392" w:rsidRPr="001F417D">
        <w:rPr>
          <w:rFonts w:ascii="Times New Roman" w:hAnsi="Times New Roman"/>
        </w:rPr>
        <w:t xml:space="preserve"> rīkus, ir atzinīgi novērtēta OECD vecāko budžeta amatpersonu 39. ikgadējā sanāksmē.</w:t>
      </w:r>
    </w:p>
    <w:p w14:paraId="46646928" w14:textId="6065B305" w:rsidR="00975392" w:rsidRPr="001F417D" w:rsidRDefault="00975392" w:rsidP="00975392">
      <w:pPr>
        <w:ind w:firstLine="720"/>
        <w:rPr>
          <w:rFonts w:ascii="Times New Roman" w:hAnsi="Times New Roman"/>
        </w:rPr>
      </w:pPr>
      <w:r w:rsidRPr="001F417D">
        <w:rPr>
          <w:rFonts w:ascii="Times New Roman" w:hAnsi="Times New Roman"/>
        </w:rPr>
        <w:t>Tādējādi pēdējo gadu laikā ir izdevies pilnveidot budžeta plānošanas un izpildes procesu un izveidot nepieciešamos priekšnosacījumus turpmākai izaugsmei un attīstībai.</w:t>
      </w:r>
    </w:p>
    <w:p w14:paraId="1522FB5A" w14:textId="77777777" w:rsidR="00975392" w:rsidRPr="001F417D" w:rsidRDefault="00975392" w:rsidP="00975392">
      <w:pPr>
        <w:rPr>
          <w:rFonts w:ascii="Times New Roman" w:hAnsi="Times New Roman"/>
        </w:rPr>
      </w:pPr>
      <w:r w:rsidRPr="001F417D">
        <w:rPr>
          <w:rFonts w:ascii="Times New Roman" w:hAnsi="Times New Roman"/>
        </w:rPr>
        <w:t xml:space="preserve">Attiecībā uz valsts budžeta politiku, efektivitātes paaugstināšana nozīmē fokusa maiņu no budžeta izlietojuma pieejas uz sasniedzamo mērķi un rezultātu. Mainot valsts budžeta veidošanas principus ar akcentu uz sasniedzamo rezultātu, iestādēm tiktu izvirzīti skaidri sasniedzamie mērķi, kuru vērtēšanai būtu nepieciešams vadības rīks, kas aptvertu gan izdevumu izlietojuma, gan analītisko snieguma informāciju. </w:t>
      </w:r>
    </w:p>
    <w:p w14:paraId="06D0746B" w14:textId="4A760908" w:rsidR="00975392" w:rsidRPr="001F417D" w:rsidRDefault="00975392" w:rsidP="00975392">
      <w:pPr>
        <w:rPr>
          <w:rFonts w:ascii="Times New Roman" w:hAnsi="Times New Roman"/>
        </w:rPr>
      </w:pPr>
      <w:r w:rsidRPr="001F417D">
        <w:rPr>
          <w:rFonts w:ascii="Times New Roman" w:hAnsi="Times New Roman"/>
        </w:rPr>
        <w:t>Viens no publiskās pārvaldības pilnveides aspektiem ir uz rezultātu vērsts budžets, kas pēc būtības ir virzība uz sabiedriskā labuma (</w:t>
      </w:r>
      <w:proofErr w:type="spellStart"/>
      <w:r w:rsidRPr="001F417D">
        <w:rPr>
          <w:rFonts w:ascii="Times New Roman" w:hAnsi="Times New Roman"/>
          <w:i/>
          <w:iCs/>
        </w:rPr>
        <w:t>public</w:t>
      </w:r>
      <w:proofErr w:type="spellEnd"/>
      <w:r w:rsidRPr="001F417D">
        <w:rPr>
          <w:rFonts w:ascii="Times New Roman" w:hAnsi="Times New Roman"/>
          <w:i/>
          <w:iCs/>
        </w:rPr>
        <w:t xml:space="preserve"> </w:t>
      </w:r>
      <w:proofErr w:type="spellStart"/>
      <w:r w:rsidRPr="001F417D">
        <w:rPr>
          <w:rFonts w:ascii="Times New Roman" w:hAnsi="Times New Roman"/>
          <w:i/>
          <w:iCs/>
        </w:rPr>
        <w:t>benefit</w:t>
      </w:r>
      <w:proofErr w:type="spellEnd"/>
      <w:r w:rsidRPr="001F417D">
        <w:rPr>
          <w:rFonts w:ascii="Times New Roman" w:hAnsi="Times New Roman"/>
        </w:rPr>
        <w:t>) mērķu sasniegšanu, nodrošinot publiskos pakalpojumus un labumus (</w:t>
      </w:r>
      <w:proofErr w:type="spellStart"/>
      <w:r w:rsidRPr="001F417D">
        <w:rPr>
          <w:rFonts w:ascii="Times New Roman" w:hAnsi="Times New Roman"/>
          <w:i/>
          <w:iCs/>
        </w:rPr>
        <w:t>public</w:t>
      </w:r>
      <w:proofErr w:type="spellEnd"/>
      <w:r w:rsidRPr="001F417D">
        <w:rPr>
          <w:rFonts w:ascii="Times New Roman" w:hAnsi="Times New Roman"/>
          <w:i/>
          <w:iCs/>
        </w:rPr>
        <w:t xml:space="preserve"> </w:t>
      </w:r>
      <w:proofErr w:type="spellStart"/>
      <w:r w:rsidRPr="001F417D">
        <w:rPr>
          <w:rFonts w:ascii="Times New Roman" w:hAnsi="Times New Roman"/>
          <w:i/>
          <w:iCs/>
        </w:rPr>
        <w:t>goods</w:t>
      </w:r>
      <w:proofErr w:type="spellEnd"/>
      <w:r w:rsidRPr="001F417D">
        <w:rPr>
          <w:rFonts w:ascii="Times New Roman" w:hAnsi="Times New Roman"/>
          <w:i/>
          <w:iCs/>
        </w:rPr>
        <w:t xml:space="preserve"> </w:t>
      </w:r>
      <w:proofErr w:type="spellStart"/>
      <w:r w:rsidRPr="001F417D">
        <w:rPr>
          <w:rFonts w:ascii="Times New Roman" w:hAnsi="Times New Roman"/>
          <w:i/>
          <w:iCs/>
        </w:rPr>
        <w:t>and</w:t>
      </w:r>
      <w:proofErr w:type="spellEnd"/>
      <w:r w:rsidRPr="001F417D">
        <w:rPr>
          <w:rFonts w:ascii="Times New Roman" w:hAnsi="Times New Roman"/>
          <w:i/>
          <w:iCs/>
        </w:rPr>
        <w:t xml:space="preserve"> </w:t>
      </w:r>
      <w:proofErr w:type="spellStart"/>
      <w:r w:rsidRPr="001F417D">
        <w:rPr>
          <w:rFonts w:ascii="Times New Roman" w:hAnsi="Times New Roman"/>
          <w:i/>
          <w:iCs/>
        </w:rPr>
        <w:t>services</w:t>
      </w:r>
      <w:proofErr w:type="spellEnd"/>
      <w:r w:rsidRPr="001F417D">
        <w:rPr>
          <w:rFonts w:ascii="Times New Roman" w:hAnsi="Times New Roman"/>
        </w:rPr>
        <w:t xml:space="preserve">) visās publiskā sektora darbības jomās. Valsts vēlēto personu (politiķu) un valsts pārvaldes nodrošināta pāreja, no uz funkciju nodrošināšanu orientētas valsts budžeta sistēmas uz </w:t>
      </w:r>
      <w:proofErr w:type="spellStart"/>
      <w:r w:rsidRPr="001F417D">
        <w:rPr>
          <w:rFonts w:ascii="Times New Roman" w:hAnsi="Times New Roman"/>
        </w:rPr>
        <w:t>budžetēšanas</w:t>
      </w:r>
      <w:proofErr w:type="spellEnd"/>
      <w:r w:rsidRPr="001F417D">
        <w:rPr>
          <w:rFonts w:ascii="Times New Roman" w:hAnsi="Times New Roman"/>
        </w:rPr>
        <w:t xml:space="preserve"> sistēmu, kas nodrošina izmērāmu, iepriekš noteiktu, sabiedriskā labuma sasniegšanu (publiskās vērtības nodrošināšanu), visos valdības darbības līmeņos. Šādas pieejas ietvaros valdības nominētie pārstāvji, demokrātiskā veidā, kopā ar sabiedrības pārstāvjiem, ņemot vērā pieejamos laika un finanšu resursus, vienojas par izmērāmiem un sasniedzamiem sabiedriskā labuma mērķiem un rezultātiem. Valdība caurskatāmā veidā, regulāri atskaitās sabiedrībai (atbildīgums) par konkrēto izvirzīto mērķu sasniegšanu iespējami efektīvākajā veidā.</w:t>
      </w:r>
      <w:r w:rsidRPr="001F417D">
        <w:rPr>
          <w:noProof/>
          <w:lang w:eastAsia="lv-LV"/>
        </w:rPr>
        <mc:AlternateContent>
          <mc:Choice Requires="wps">
            <w:drawing>
              <wp:anchor distT="0" distB="0" distL="114300" distR="114300" simplePos="0" relativeHeight="251974656" behindDoc="1" locked="1" layoutInCell="1" allowOverlap="1" wp14:anchorId="06456B0A" wp14:editId="30280F43">
                <wp:simplePos x="0" y="0"/>
                <wp:positionH relativeFrom="page">
                  <wp:posOffset>289560</wp:posOffset>
                </wp:positionH>
                <wp:positionV relativeFrom="page">
                  <wp:align>top</wp:align>
                </wp:positionV>
                <wp:extent cx="175895" cy="10770870"/>
                <wp:effectExtent l="0" t="0" r="0" b="0"/>
                <wp:wrapNone/>
                <wp:docPr id="45407267"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675CE" id="Rectangle 1" o:spid="_x0000_s1026" style="position:absolute;margin-left:22.8pt;margin-top:0;width:13.85pt;height:848.1pt;z-index:-251341824;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" fillcolor="#f7fafd [180]" stroked="f" strokeweight="1pt">
                <v:fill color2="#8496b0 [1951]" rotate="t" angle="180" colors="0 #f7fafd;3932f #f7fafd;39322f #1f4e79" focus="100%" type="gradient"/>
                <w10:wrap anchorx="page" anchory="page"/>
                <w10:anchorlock/>
              </v:rect>
            </w:pict>
          </mc:Fallback>
        </mc:AlternateContent>
      </w:r>
      <w:r w:rsidRPr="001F417D">
        <w:rPr>
          <w:rFonts w:ascii="Times New Roman" w:hAnsi="Times New Roman"/>
        </w:rPr>
        <w:t xml:space="preserve"> Publiskās pārvaldes pakalpojumu snieguma informācijas publicēšana pieejamā un saprotamā veidā ļauj plašākai </w:t>
      </w:r>
      <w:r w:rsidRPr="001F417D">
        <w:rPr>
          <w:rFonts w:ascii="Times New Roman" w:hAnsi="Times New Roman"/>
        </w:rPr>
        <w:lastRenderedPageBreak/>
        <w:t>sabiedrībai labāk izprast valdības paveikto, kas savukārt palielina atklātību un tādējādi pavairo uzticēšanos valdībai, kura kopumā ir atbildīga par tās īstenoto politiku.</w:t>
      </w:r>
      <w:r w:rsidRPr="001F417D">
        <w:rPr>
          <w:rFonts w:ascii="Times New Roman" w:hAnsi="Times New Roman"/>
          <w:noProof/>
          <w:lang w:eastAsia="lv-LV"/>
        </w:rPr>
        <w:t xml:space="preserve"> </w:t>
      </w:r>
    </w:p>
    <w:p w14:paraId="060EF122" w14:textId="1ACC123F" w:rsidR="00975392" w:rsidRPr="001F417D" w:rsidRDefault="00975392" w:rsidP="00975392">
      <w:pPr>
        <w:ind w:firstLine="720"/>
        <w:rPr>
          <w:rFonts w:ascii="Times New Roman" w:hAnsi="Times New Roman"/>
        </w:rPr>
      </w:pPr>
      <w:r w:rsidRPr="001F417D">
        <w:rPr>
          <w:rFonts w:ascii="Times New Roman" w:hAnsi="Times New Roman"/>
        </w:rPr>
        <w:t xml:space="preserve">Pašreizējā situācija stratēģiskās pārvaldības jomā un valsts budžeta izpildes jomā ir labvēlīga jaunu, pozitīvu pārmaiņu ieviešanai, veidojot integrēto mehānismu valsts mērķu sasniegšanai un rezultātu mērījumiem, identificējot publiskās pārvaldes pakalpojumu attīstības potenciālu, un nodrošinot organizatorisko un cilvēcisko faktoru salāgošanu, lai uzlabotu publiskā sektora efektivitāti. </w:t>
      </w:r>
    </w:p>
    <w:p w14:paraId="724D6A7B" w14:textId="79701FAF" w:rsidR="00EA5885" w:rsidRPr="001F417D" w:rsidRDefault="00EA5885" w:rsidP="00975392">
      <w:pPr>
        <w:ind w:firstLine="720"/>
        <w:rPr>
          <w:rFonts w:ascii="Times New Roman" w:hAnsi="Times New Roman"/>
        </w:rPr>
      </w:pPr>
      <w:r w:rsidRPr="001F417D">
        <w:rPr>
          <w:rFonts w:ascii="Times New Roman" w:hAnsi="Times New Roman"/>
        </w:rPr>
        <w:t xml:space="preserve">Tas paveicams no 2028. gada, kad stāsies spēkā jauni fiskālie nosacījumi, ES jaunais plānošanas periods, NAP </w:t>
      </w:r>
      <w:r w:rsidR="007740A2" w:rsidRPr="001F417D">
        <w:rPr>
          <w:rFonts w:ascii="Times New Roman" w:hAnsi="Times New Roman"/>
        </w:rPr>
        <w:t xml:space="preserve">jaunajam plānošanas periodam, </w:t>
      </w:r>
      <w:r w:rsidRPr="001F417D">
        <w:rPr>
          <w:rFonts w:ascii="Times New Roman" w:hAnsi="Times New Roman"/>
        </w:rPr>
        <w:t>utt.</w:t>
      </w:r>
    </w:p>
    <w:p w14:paraId="7FCC5805" w14:textId="77777777" w:rsidR="00975392" w:rsidRPr="001F417D" w:rsidRDefault="00975392" w:rsidP="00023B8F">
      <w:pPr>
        <w:rPr>
          <w:rFonts w:ascii="Times New Roman" w:hAnsi="Times New Roman"/>
        </w:rPr>
      </w:pPr>
    </w:p>
    <w:p w14:paraId="5406FFCE" w14:textId="77777777" w:rsidR="00975392" w:rsidRPr="001F417D" w:rsidRDefault="00975392" w:rsidP="00023B8F">
      <w:pPr>
        <w:rPr>
          <w:rFonts w:ascii="Times New Roman" w:hAnsi="Times New Roman"/>
        </w:rPr>
      </w:pPr>
    </w:p>
    <w:p w14:paraId="676BCF38" w14:textId="33ED4E92" w:rsidR="00584614" w:rsidRPr="001F417D" w:rsidRDefault="00584614" w:rsidP="00BF4663">
      <w:pPr>
        <w:rPr>
          <w:rFonts w:ascii="Times New Roman" w:hAnsi="Times New Roman"/>
        </w:rPr>
      </w:pPr>
      <w:r w:rsidRPr="001F417D">
        <w:rPr>
          <w:rFonts w:ascii="Times New Roman" w:hAnsi="Times New Roman"/>
        </w:rPr>
        <w:t xml:space="preserve"> </w:t>
      </w:r>
    </w:p>
    <w:p w14:paraId="35DE7B54" w14:textId="780A3C74" w:rsidR="007D45B2" w:rsidRPr="001F417D" w:rsidRDefault="00671007" w:rsidP="00CB2167">
      <w:pPr>
        <w:rPr>
          <w:rFonts w:ascii="Times New Roman" w:hAnsi="Times New Roman"/>
        </w:rPr>
      </w:pPr>
      <w:r w:rsidRPr="001F417D">
        <w:rPr>
          <w:noProof/>
          <w:lang w:eastAsia="lv-LV"/>
        </w:rPr>
        <mc:AlternateContent>
          <mc:Choice Requires="wps">
            <w:drawing>
              <wp:anchor distT="0" distB="0" distL="114300" distR="114300" simplePos="0" relativeHeight="251937792" behindDoc="1" locked="1" layoutInCell="1" allowOverlap="1" wp14:anchorId="05928D4D" wp14:editId="43871FAB">
                <wp:simplePos x="0" y="0"/>
                <wp:positionH relativeFrom="page">
                  <wp:posOffset>324485</wp:posOffset>
                </wp:positionH>
                <wp:positionV relativeFrom="page">
                  <wp:align>top</wp:align>
                </wp:positionV>
                <wp:extent cx="175895" cy="10770870"/>
                <wp:effectExtent l="0" t="0" r="0" b="0"/>
                <wp:wrapNone/>
                <wp:docPr id="17"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22AB3" id="Rectangle 1" o:spid="_x0000_s1026" style="position:absolute;margin-left:25.55pt;margin-top:0;width:13.85pt;height:848.1pt;z-index:-25137868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" fillcolor="#f7fafd [180]" stroked="f" strokeweight="1pt">
                <v:fill color2="#8496b0 [1951]" rotate="t" angle="180" colors="0 #f7fafd;3932f #f7fafd;39322f #1f4e79" focus="100%" type="gradient"/>
                <w10:wrap anchorx="page" anchory="page"/>
                <w10:anchorlock/>
              </v:rect>
            </w:pict>
          </mc:Fallback>
        </mc:AlternateContent>
      </w:r>
      <w:r w:rsidR="007D45B2" w:rsidRPr="001F417D">
        <w:rPr>
          <w:rFonts w:ascii="Times New Roman" w:hAnsi="Times New Roman"/>
        </w:rPr>
        <w:br w:type="page"/>
      </w:r>
    </w:p>
    <w:bookmarkStart w:id="7" w:name="_Toc162950482"/>
    <w:bookmarkStart w:id="8" w:name="_Toc162950553"/>
    <w:bookmarkStart w:id="9" w:name="_Toc163486682"/>
    <w:bookmarkStart w:id="10" w:name="_Toc163551971"/>
    <w:bookmarkStart w:id="11" w:name="_Toc163552036"/>
    <w:bookmarkStart w:id="12" w:name="_Toc165274769"/>
    <w:p w14:paraId="4D535E9A" w14:textId="288E048F" w:rsidR="00584614" w:rsidRPr="001F417D" w:rsidRDefault="0080161B">
      <w:pPr>
        <w:pStyle w:val="Heading1"/>
      </w:pPr>
      <w:r w:rsidRPr="001F417D">
        <w:rPr>
          <w:noProof/>
          <w:lang w:eastAsia="lv-LV"/>
        </w:rPr>
        <w:lastRenderedPageBreak/>
        <mc:AlternateContent>
          <mc:Choice Requires="wps">
            <w:drawing>
              <wp:anchor distT="0" distB="0" distL="114300" distR="114300" simplePos="0" relativeHeight="251689984" behindDoc="1" locked="1" layoutInCell="1" allowOverlap="1" wp14:anchorId="0CFDDF44" wp14:editId="122ED4B1">
                <wp:simplePos x="0" y="0"/>
                <wp:positionH relativeFrom="page">
                  <wp:posOffset>302260</wp:posOffset>
                </wp:positionH>
                <wp:positionV relativeFrom="page">
                  <wp:posOffset>-50165</wp:posOffset>
                </wp:positionV>
                <wp:extent cx="176400" cy="10771200"/>
                <wp:effectExtent l="0" t="0" r="0" b="0"/>
                <wp:wrapNone/>
                <wp:docPr id="2000912479"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08A86" id="Rectangle 1" o:spid="_x0000_s1026" style="position:absolute;margin-left:23.8pt;margin-top:-3.95pt;width:13.9pt;height:848.1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" fillcolor="#f7fafd [180]" stroked="f" strokeweight="1pt">
                <v:fill color2="#8496b0 [1951]" rotate="t" angle="180" colors="0 #f7fafd;3932f #f7fafd;39322f #1f4e79" focus="100%" type="gradient"/>
                <w10:wrap anchorx="page" anchory="page"/>
                <w10:anchorlock/>
              </v:rect>
            </w:pict>
          </mc:Fallback>
        </mc:AlternateContent>
      </w:r>
      <w:r w:rsidR="00350153" w:rsidRPr="001F417D">
        <w:rPr>
          <w:noProof/>
          <w:lang w:eastAsia="lv-LV"/>
        </w:rPr>
        <mc:AlternateContent>
          <mc:Choice Requires="wps">
            <w:drawing>
              <wp:anchor distT="0" distB="0" distL="114300" distR="114300" simplePos="0" relativeHeight="251762688" behindDoc="1" locked="0" layoutInCell="1" allowOverlap="1" wp14:anchorId="764C1AFE" wp14:editId="56B192E0">
                <wp:simplePos x="0" y="0"/>
                <wp:positionH relativeFrom="margin">
                  <wp:align>center</wp:align>
                </wp:positionH>
                <wp:positionV relativeFrom="paragraph">
                  <wp:posOffset>-67003</wp:posOffset>
                </wp:positionV>
                <wp:extent cx="8792308" cy="344707"/>
                <wp:effectExtent l="0" t="0" r="8890" b="0"/>
                <wp:wrapNone/>
                <wp:docPr id="717449990" name="Rectangle 4"/>
                <wp:cNvGraphicFramePr/>
                <a:graphic xmlns:a="http://schemas.openxmlformats.org/drawingml/2006/main">
                  <a:graphicData uri="http://schemas.microsoft.com/office/word/2010/wordprocessingShape">
                    <wps:wsp>
                      <wps:cNvSpPr/>
                      <wps:spPr>
                        <a:xfrm>
                          <a:off x="0" y="0"/>
                          <a:ext cx="8792308" cy="344707"/>
                        </a:xfrm>
                        <a:prstGeom prst="rect">
                          <a:avLst/>
                        </a:prstGeom>
                        <a:solidFill>
                          <a:schemeClr val="tx2">
                            <a:lumMod val="60000"/>
                            <a:lumOff val="40000"/>
                            <a:alpha val="2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624B9" id="Rectangle 4" o:spid="_x0000_s1026" style="position:absolute;margin-left:0;margin-top:-5.3pt;width:692.3pt;height:27.15pt;z-index:-251553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" fillcolor="#8496b0 [1951]" stroked="f" strokeweight="1pt">
                <v:fill opacity="13107f"/>
                <w10:wrap anchorx="margin"/>
              </v:rect>
            </w:pict>
          </mc:Fallback>
        </mc:AlternateContent>
      </w:r>
      <w:r w:rsidR="00AC10F8" w:rsidRPr="001F417D">
        <w:t>VISPĀRĒJAIS SITUĀCIJAS RAKSTUROJUMS</w:t>
      </w:r>
      <w:bookmarkEnd w:id="7"/>
      <w:bookmarkEnd w:id="8"/>
      <w:bookmarkEnd w:id="9"/>
      <w:bookmarkEnd w:id="10"/>
      <w:bookmarkEnd w:id="11"/>
      <w:bookmarkEnd w:id="12"/>
      <w:r w:rsidR="00AC10F8" w:rsidRPr="001F417D">
        <w:t xml:space="preserve"> </w:t>
      </w:r>
    </w:p>
    <w:p w14:paraId="00625D7F" w14:textId="77777777" w:rsidR="00975392" w:rsidRPr="001F417D" w:rsidRDefault="00975392" w:rsidP="00975392">
      <w:pPr>
        <w:rPr>
          <w:rFonts w:ascii="Times New Roman" w:hAnsi="Times New Roman"/>
        </w:rPr>
      </w:pPr>
      <w:r w:rsidRPr="001F417D">
        <w:rPr>
          <w:rFonts w:ascii="Times New Roman" w:hAnsi="Times New Roman"/>
        </w:rPr>
        <w:t>Valsts sektora līdzeklis valsts politikas realizācijai ar finansiālām metodēm ir valsts budžets. Valsts budžeta mērķis ir noteikt un pamatot, kādi līdzekļi nepieciešami valdībai, citām valsts institūcijām un pašvaldībām to valsts funkciju un pienākumu izpildei, publiskās pārvaldes pakalpojumu sniegšanai, kuru finansēšana noteikta ar normatīvajiem aktiem, nodrošinot, lai tajā laikposmā, kuram šie līdzekļi paredzēti, izdevumus segtu atbilstoši ieņēmumi. Ņemot vērā budžeta politikas uzsvaru maiņu no papildu līdzekļu piešķīruma (</w:t>
      </w:r>
      <w:proofErr w:type="spellStart"/>
      <w:r w:rsidRPr="001F417D">
        <w:rPr>
          <w:rFonts w:ascii="Times New Roman" w:hAnsi="Times New Roman"/>
          <w:i/>
          <w:iCs/>
        </w:rPr>
        <w:t>incremental</w:t>
      </w:r>
      <w:proofErr w:type="spellEnd"/>
      <w:r w:rsidRPr="001F417D">
        <w:rPr>
          <w:rFonts w:ascii="Times New Roman" w:hAnsi="Times New Roman"/>
          <w:i/>
          <w:iCs/>
        </w:rPr>
        <w:t xml:space="preserve"> </w:t>
      </w:r>
      <w:proofErr w:type="spellStart"/>
      <w:r w:rsidRPr="001F417D">
        <w:rPr>
          <w:rFonts w:ascii="Times New Roman" w:hAnsi="Times New Roman"/>
          <w:i/>
          <w:iCs/>
        </w:rPr>
        <w:t>budgeting</w:t>
      </w:r>
      <w:proofErr w:type="spellEnd"/>
      <w:r w:rsidRPr="001F417D">
        <w:rPr>
          <w:rFonts w:ascii="Times New Roman" w:hAnsi="Times New Roman"/>
        </w:rPr>
        <w:t xml:space="preserve">) politikas uz mērķu sasniegšanu ar piešķirtajiem budžeta līdzekļiem, ir aktuāla izdevumu </w:t>
      </w:r>
      <w:proofErr w:type="spellStart"/>
      <w:r w:rsidRPr="001F417D">
        <w:rPr>
          <w:rFonts w:ascii="Times New Roman" w:hAnsi="Times New Roman"/>
        </w:rPr>
        <w:t>efektivizēšana</w:t>
      </w:r>
      <w:proofErr w:type="spellEnd"/>
      <w:r w:rsidRPr="001F417D">
        <w:rPr>
          <w:rFonts w:ascii="Times New Roman" w:hAnsi="Times New Roman"/>
        </w:rPr>
        <w:t>, izmantojot valdības darbības rezultativitātes pieeju. Valsts budžeta procesa rezultātiem jāatspoguļojas valdības politikas īstenošanā, izmantojot atbalstītās apropriācijas. Izdevumu optimizācijas aspektā uzmanībai būtu jābūt fokusētai uz valsts pārvaldes iestāžu darbību un motivāciju. Lai stiprinātu iestāžu darbības efektivitāti budžeta procesā nepieciešams sabalansēt budžeta resoru plānoto rezultātu izvirzīšanu, rīcības brīvību attiecībā uz budžeta izpildi gada laikā (budžeta elastību) un budžeta resora atbildību par rezultātu sasniegšanu.</w:t>
      </w:r>
    </w:p>
    <w:p w14:paraId="58A98C07" w14:textId="77777777" w:rsidR="00975392" w:rsidRPr="001F417D" w:rsidRDefault="00975392" w:rsidP="00975392">
      <w:pPr>
        <w:rPr>
          <w:rFonts w:ascii="Times New Roman" w:hAnsi="Times New Roman"/>
        </w:rPr>
      </w:pPr>
      <w:r w:rsidRPr="001F417D">
        <w:rPr>
          <w:rFonts w:ascii="Times New Roman" w:hAnsi="Times New Roman"/>
        </w:rPr>
        <w:t xml:space="preserve">Valdība savu politiku īsteno atbilstoši savā deklarācijā paustajam, kuras saturam ir jāsasaucas ar APD, kuri kopumā veido attīstības plānošanas sistēmu, kas sekmē valsts ilgtspējīgo un stabilo attīstību. Valsts politikas realizācijai tiek veidota valsts mērķu un snieguma pārvaldības hierarhija (2.1. attēls), kas nodrošina valsts sektora mērķu un stratēģiju pārvaldību, hierarhiski iesaistot tajā likumdevēju (Saeimu), valdību (Ministru kabinetu), nozaru ministrijas, kas atbild par politikas jomām, un iestādes, kas nodrošina stratēģiju ieviešanai nepieciešamas aktivitātes un atbilstošus pakalpojumus sabiedrībai, tādējādi nodrošinot stratēģisko mērķu sasniegšanu. </w:t>
      </w:r>
    </w:p>
    <w:p w14:paraId="478A0255" w14:textId="77777777" w:rsidR="00050EDC" w:rsidRPr="001F417D" w:rsidRDefault="00050EDC" w:rsidP="00975392">
      <w:pPr>
        <w:rPr>
          <w:rFonts w:ascii="Times New Roman" w:hAnsi="Times New Roman"/>
        </w:rPr>
      </w:pPr>
    </w:p>
    <w:p w14:paraId="03B25A00" w14:textId="77777777" w:rsidR="00050EDC" w:rsidRPr="001F417D" w:rsidRDefault="00050EDC" w:rsidP="00050EDC">
      <w:pPr>
        <w:spacing w:line="256" w:lineRule="auto"/>
        <w:ind w:firstLine="0"/>
        <w:jc w:val="center"/>
        <w:rPr>
          <w:rFonts w:ascii="Times New Roman" w:eastAsia="Calibri" w:hAnsi="Times New Roman"/>
          <w:b/>
          <w:i/>
          <w:iCs/>
        </w:rPr>
      </w:pPr>
      <w:r w:rsidRPr="001F417D">
        <w:rPr>
          <w:rFonts w:ascii="Times New Roman" w:hAnsi="Times New Roman"/>
          <w:noProof/>
          <w:lang w:eastAsia="lv-LV"/>
        </w:rPr>
        <w:drawing>
          <wp:anchor distT="0" distB="0" distL="114300" distR="114300" simplePos="0" relativeHeight="251976704" behindDoc="0" locked="0" layoutInCell="1" allowOverlap="1" wp14:anchorId="665E5633" wp14:editId="4C1DD744">
            <wp:simplePos x="0" y="0"/>
            <wp:positionH relativeFrom="margin">
              <wp:align>left</wp:align>
            </wp:positionH>
            <wp:positionV relativeFrom="paragraph">
              <wp:posOffset>352460</wp:posOffset>
            </wp:positionV>
            <wp:extent cx="5760085" cy="3134995"/>
            <wp:effectExtent l="0" t="0" r="0" b="8255"/>
            <wp:wrapTopAndBottom/>
            <wp:docPr id="2100296777" name="Picture 1"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75500" name="Picture 1" descr="A diagram of a company&#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5760085" cy="3134995"/>
                    </a:xfrm>
                    <a:prstGeom prst="rect">
                      <a:avLst/>
                    </a:prstGeom>
                  </pic:spPr>
                </pic:pic>
              </a:graphicData>
            </a:graphic>
          </wp:anchor>
        </w:drawing>
      </w:r>
      <w:r w:rsidRPr="001F417D">
        <w:rPr>
          <w:rFonts w:ascii="Times New Roman" w:eastAsia="Calibri" w:hAnsi="Times New Roman"/>
          <w:b/>
          <w:i/>
          <w:iCs/>
        </w:rPr>
        <w:t xml:space="preserve">2.1.attēls </w:t>
      </w:r>
      <w:r w:rsidRPr="001F417D">
        <w:rPr>
          <w:rFonts w:ascii="Times New Roman" w:eastAsia="Calibri" w:hAnsi="Times New Roman"/>
          <w:b/>
        </w:rPr>
        <w:t>Mērķu un snieguma pārvaldības hierarhija</w:t>
      </w:r>
    </w:p>
    <w:p w14:paraId="6C336420" w14:textId="77777777" w:rsidR="00050EDC" w:rsidRPr="001F417D" w:rsidRDefault="00050EDC" w:rsidP="00050EDC">
      <w:pPr>
        <w:rPr>
          <w:rFonts w:ascii="Times New Roman" w:hAnsi="Times New Roman"/>
        </w:rPr>
      </w:pPr>
    </w:p>
    <w:p w14:paraId="0A950D53" w14:textId="0CF0BEA6" w:rsidR="00050EDC" w:rsidRPr="001F417D" w:rsidRDefault="00050EDC" w:rsidP="00050EDC">
      <w:pPr>
        <w:rPr>
          <w:rFonts w:ascii="Times New Roman" w:hAnsi="Times New Roman"/>
        </w:rPr>
      </w:pPr>
      <w:r w:rsidRPr="001F417D">
        <w:rPr>
          <w:rFonts w:ascii="Times New Roman" w:hAnsi="Times New Roman"/>
        </w:rPr>
        <w:t>Maiņa no funkciju nodrošināšanas pieejas uz sabiedriskā labuma mērķu un sasniedzamo rezultātu pieeju, attiecināma uz visiem trim valdības darba līmeņiem</w:t>
      </w:r>
      <w:r w:rsidRPr="001F417D">
        <w:t xml:space="preserve"> - </w:t>
      </w:r>
      <w:r w:rsidRPr="001F417D">
        <w:rPr>
          <w:rFonts w:ascii="Times New Roman" w:hAnsi="Times New Roman"/>
        </w:rPr>
        <w:t xml:space="preserve">makro līmenis (valsts stratēģiskās plānošanas līmenis, mērķi, kas izriet no valsts ilgtermiņa attīstības stratēģijas); </w:t>
      </w:r>
      <w:proofErr w:type="spellStart"/>
      <w:r w:rsidRPr="001F417D">
        <w:rPr>
          <w:rFonts w:ascii="Times New Roman" w:hAnsi="Times New Roman"/>
        </w:rPr>
        <w:t>mezo</w:t>
      </w:r>
      <w:proofErr w:type="spellEnd"/>
      <w:r w:rsidRPr="001F417D">
        <w:rPr>
          <w:rFonts w:ascii="Times New Roman" w:hAnsi="Times New Roman"/>
        </w:rPr>
        <w:t xml:space="preserve"> līmenis (valdības prioritātes un programmas, tai skaitā no valdības deklarācijas izrietošās </w:t>
      </w:r>
      <w:r w:rsidRPr="001F417D">
        <w:rPr>
          <w:rFonts w:ascii="Times New Roman" w:hAnsi="Times New Roman"/>
        </w:rPr>
        <w:lastRenderedPageBreak/>
        <w:t xml:space="preserve">prioritātes, ministriju mērķi un vidējā termiņa rīcības programmas); operacionālais līmenis (valsts sektora nodrošinātie pakalpojumi). Katra līmeņa aktivitātes sekmē augstākā līmeņa mērķu un rezultātu sasniegšanu un </w:t>
      </w:r>
      <w:r w:rsidRPr="00B50A65">
        <w:rPr>
          <w:rFonts w:ascii="Times New Roman" w:hAnsi="Times New Roman"/>
        </w:rPr>
        <w:t xml:space="preserve">attiecīgi </w:t>
      </w:r>
      <w:r w:rsidR="0062563D" w:rsidRPr="00B50A65">
        <w:rPr>
          <w:rFonts w:ascii="Times New Roman" w:hAnsi="Times New Roman"/>
        </w:rPr>
        <w:t>atbildīguma</w:t>
      </w:r>
      <w:r w:rsidRPr="00B50A65">
        <w:rPr>
          <w:rFonts w:ascii="Times New Roman" w:hAnsi="Times New Roman"/>
        </w:rPr>
        <w:t xml:space="preserve"> (</w:t>
      </w:r>
      <w:proofErr w:type="spellStart"/>
      <w:r w:rsidRPr="00B50A65">
        <w:rPr>
          <w:rFonts w:ascii="Times New Roman" w:hAnsi="Times New Roman"/>
          <w:i/>
          <w:iCs/>
        </w:rPr>
        <w:t>accountability</w:t>
      </w:r>
      <w:proofErr w:type="spellEnd"/>
      <w:r w:rsidRPr="00B50A65">
        <w:rPr>
          <w:rFonts w:ascii="Times New Roman" w:hAnsi="Times New Roman"/>
        </w:rPr>
        <w:t>)</w:t>
      </w:r>
      <w:r w:rsidRPr="001F417D">
        <w:rPr>
          <w:rFonts w:ascii="Times New Roman" w:hAnsi="Times New Roman"/>
        </w:rPr>
        <w:t xml:space="preserve"> principa ietvaros rezultāti un rezultatīvie rādītāji tiek ziņoti regulāri,  simetriski nodrošinot sasniegto rezultātu uzraudzību pakalpojumu, operacionālo (darbības) rezultātu un politikas (sabiedriskās ietekmes radītāju) līmenī.</w:t>
      </w:r>
    </w:p>
    <w:p w14:paraId="132CD9A2" w14:textId="466BB50F" w:rsidR="00050EDC" w:rsidRPr="001F417D" w:rsidRDefault="00050EDC" w:rsidP="00050EDC">
      <w:pPr>
        <w:ind w:firstLine="720"/>
        <w:rPr>
          <w:rFonts w:ascii="Times New Roman" w:hAnsi="Times New Roman"/>
        </w:rPr>
      </w:pPr>
      <w:r w:rsidRPr="001F417D">
        <w:rPr>
          <w:rFonts w:ascii="Times New Roman" w:hAnsi="Times New Roman"/>
        </w:rPr>
        <w:t>Visiem šiem līmeņiem mijiedarbojoties, uzlabojas lēmumu pieņemšana, resursu piešķiršana un publiskās pārvaldes pakalpojumu sniegums.  Stratēģiskā plānošana</w:t>
      </w:r>
      <w:r w:rsidRPr="001F417D">
        <w:rPr>
          <w:rStyle w:val="FootnoteReference"/>
          <w:rFonts w:ascii="Times New Roman" w:hAnsi="Times New Roman"/>
        </w:rPr>
        <w:footnoteReference w:id="6"/>
      </w:r>
      <w:r w:rsidRPr="001F417D">
        <w:rPr>
          <w:rFonts w:ascii="Times New Roman" w:hAnsi="Times New Roman"/>
        </w:rPr>
        <w:t xml:space="preserve"> atkarībā no aptveramā perioda ietvertu misijas, valdības stratēģiskajai pārvaldībai. Ar darbības rezultātu pārvaldību valdības stratēģiskajā plānošanā tiktu nodrošināta integrēta pieeja organizāciju snieguma uzlabošanai, kas ietver veiktspējas mērīšanu un pārvaldību, lai nodrošinātu organizācijas efektīvu darbību tās ārējā vidē un sasniegtu tās ilgtermiņa mērķus, kā arī uzlabojot pakalpojumu sniegšanu. Valdības stratēģiskās pārvaldības galvenie elementi ietver stratēģisko plānu (politikas jomu programmu) izstrādi, mērķu noteikšanu un darbības rezultātu novērtēšanu, lai uzlabotu lēmumu pieņemšanu un saskaņotu to ar pieejamo resursu piešķiršanu. Darbības vadība veicina valdības stratēģisko plānošanu, nodrošinot programmu efektivitātes un lietderības novērtēšanas sistēmu. </w:t>
      </w:r>
    </w:p>
    <w:p w14:paraId="3AA5E355" w14:textId="77777777" w:rsidR="00050EDC" w:rsidRPr="001F417D" w:rsidRDefault="00050EDC" w:rsidP="00050EDC">
      <w:pPr>
        <w:spacing w:after="0"/>
        <w:rPr>
          <w:rFonts w:ascii="Times New Roman" w:hAnsi="Times New Roman"/>
        </w:rPr>
      </w:pPr>
      <w:r w:rsidRPr="001F417D">
        <w:rPr>
          <w:rFonts w:ascii="Times New Roman" w:hAnsi="Times New Roman"/>
        </w:rPr>
        <w:t>Uz rezultātu orientētai pārvaldības sistēmai ir vairāki aspekti:</w:t>
      </w:r>
    </w:p>
    <w:p w14:paraId="090F18A9" w14:textId="4EDABA01" w:rsidR="00050EDC" w:rsidRPr="001F417D" w:rsidRDefault="00050EDC" w:rsidP="00050EDC">
      <w:pPr>
        <w:numPr>
          <w:ilvl w:val="0"/>
          <w:numId w:val="14"/>
        </w:numPr>
        <w:spacing w:after="0"/>
        <w:rPr>
          <w:rFonts w:ascii="Times New Roman" w:hAnsi="Times New Roman"/>
        </w:rPr>
      </w:pPr>
      <w:r w:rsidRPr="001F417D">
        <w:rPr>
          <w:rFonts w:ascii="Times New Roman" w:hAnsi="Times New Roman"/>
        </w:rPr>
        <w:t>Pielāgošana mūsdienu publiskās pārvaldes pakalpojumam - publiskā sektora darbības pārvaldībai ir jāturpina attīstīties, lai palīdzētu valsts pārvaldei salāgot mainīgās pakalpojumu sniegšanas prasības un politiku rezultātus;</w:t>
      </w:r>
    </w:p>
    <w:p w14:paraId="2331CAA3" w14:textId="07AAC8C4" w:rsidR="00050EDC" w:rsidRPr="001F417D" w:rsidRDefault="00050EDC" w:rsidP="00050EDC">
      <w:pPr>
        <w:numPr>
          <w:ilvl w:val="0"/>
          <w:numId w:val="14"/>
        </w:numPr>
        <w:spacing w:after="0"/>
        <w:rPr>
          <w:rFonts w:ascii="Times New Roman" w:hAnsi="Times New Roman"/>
        </w:rPr>
      </w:pPr>
      <w:r w:rsidRPr="001F417D">
        <w:rPr>
          <w:rFonts w:ascii="Times New Roman" w:hAnsi="Times New Roman"/>
        </w:rPr>
        <w:t>Organizācijas veiktspējas uzlabošana – snieguma pārvaldība kā vadības instruments spēj uzlabot organizācijas sniegumu un efektīvi atrisināt problēmas, ar kurām organizācijas saskaras pārvaldības procesā;</w:t>
      </w:r>
    </w:p>
    <w:p w14:paraId="48378E61" w14:textId="09C9632C" w:rsidR="00050EDC" w:rsidRPr="001F417D" w:rsidRDefault="00050EDC" w:rsidP="00050EDC">
      <w:pPr>
        <w:numPr>
          <w:ilvl w:val="0"/>
          <w:numId w:val="14"/>
        </w:numPr>
        <w:spacing w:after="0"/>
        <w:rPr>
          <w:rFonts w:ascii="Times New Roman" w:hAnsi="Times New Roman"/>
        </w:rPr>
      </w:pPr>
      <w:r w:rsidRPr="001F417D">
        <w:rPr>
          <w:rFonts w:ascii="Times New Roman" w:hAnsi="Times New Roman"/>
          <w:noProof/>
          <w:lang w:eastAsia="lv-LV"/>
        </w:rPr>
        <mc:AlternateContent>
          <mc:Choice Requires="wps">
            <w:drawing>
              <wp:anchor distT="0" distB="0" distL="114300" distR="114300" simplePos="0" relativeHeight="251977728" behindDoc="1" locked="1" layoutInCell="1" allowOverlap="1" wp14:anchorId="2FD82565" wp14:editId="121F576E">
                <wp:simplePos x="0" y="0"/>
                <wp:positionH relativeFrom="page">
                  <wp:posOffset>290440</wp:posOffset>
                </wp:positionH>
                <wp:positionV relativeFrom="page">
                  <wp:posOffset>-3810</wp:posOffset>
                </wp:positionV>
                <wp:extent cx="176400" cy="10771200"/>
                <wp:effectExtent l="0" t="0" r="0" b="0"/>
                <wp:wrapNone/>
                <wp:docPr id="1218570175"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49DB3" id="Rectangle 1" o:spid="_x0000_s1026" style="position:absolute;margin-left:22.85pt;margin-top:-.3pt;width:13.9pt;height:848.15pt;z-index:-25133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r w:rsidRPr="001F417D">
        <w:rPr>
          <w:rFonts w:ascii="Times New Roman" w:hAnsi="Times New Roman"/>
        </w:rPr>
        <w:t xml:space="preserve">Atbildīgums un </w:t>
      </w:r>
      <w:proofErr w:type="spellStart"/>
      <w:r w:rsidRPr="001F417D">
        <w:rPr>
          <w:rFonts w:ascii="Times New Roman" w:hAnsi="Times New Roman"/>
        </w:rPr>
        <w:t>pārredzamība</w:t>
      </w:r>
      <w:proofErr w:type="spellEnd"/>
      <w:r w:rsidRPr="001F417D">
        <w:rPr>
          <w:rFonts w:ascii="Times New Roman" w:hAnsi="Times New Roman"/>
        </w:rPr>
        <w:t xml:space="preserve"> - labi funkcionējošas darbības rezultātu pārvaldības sistēmas ļauj labāk noteikt prioritātes, sekmējot uzticēšanos valdībai, salāgojot sabiedrības gaidas ar pieejamiem valsts sektora resursiem;</w:t>
      </w:r>
    </w:p>
    <w:p w14:paraId="165DFDCD" w14:textId="09950DBD" w:rsidR="00050EDC" w:rsidRPr="001F417D" w:rsidRDefault="00050EDC" w:rsidP="00050EDC">
      <w:pPr>
        <w:numPr>
          <w:ilvl w:val="0"/>
          <w:numId w:val="14"/>
        </w:numPr>
        <w:spacing w:after="0"/>
        <w:rPr>
          <w:rFonts w:ascii="Times New Roman" w:hAnsi="Times New Roman"/>
        </w:rPr>
      </w:pPr>
      <w:r w:rsidRPr="001F417D">
        <w:rPr>
          <w:rFonts w:ascii="Times New Roman" w:hAnsi="Times New Roman"/>
        </w:rPr>
        <w:t>Salīdzinājums ar privāto sektoru - darbības rezultātu pārvaldības prakse publiskajā sektorā ir daudzdimensionāla un koncentrējas uz visdažādākajiem darbības rādītājiem, tostarp sabiedriski nozīmīgiem mērķiem, vienlaikus kalpojot arī dažādām iesaistīto pušu interesēm;</w:t>
      </w:r>
    </w:p>
    <w:p w14:paraId="2EDE5DCB" w14:textId="77777777" w:rsidR="00050EDC" w:rsidRPr="001F417D" w:rsidRDefault="00050EDC" w:rsidP="00050EDC">
      <w:pPr>
        <w:rPr>
          <w:rFonts w:ascii="Times New Roman" w:eastAsia="Times New Roman" w:hAnsi="Times New Roman"/>
        </w:rPr>
      </w:pPr>
      <w:r w:rsidRPr="001F417D">
        <w:rPr>
          <w:noProof/>
          <w:lang w:eastAsia="lv-LV"/>
        </w:rPr>
        <mc:AlternateContent>
          <mc:Choice Requires="wps">
            <w:drawing>
              <wp:anchor distT="0" distB="0" distL="114300" distR="114300" simplePos="0" relativeHeight="251978752" behindDoc="1" locked="1" layoutInCell="1" allowOverlap="1" wp14:anchorId="5769D23A" wp14:editId="11B2EEEA">
                <wp:simplePos x="0" y="0"/>
                <wp:positionH relativeFrom="page">
                  <wp:posOffset>290912</wp:posOffset>
                </wp:positionH>
                <wp:positionV relativeFrom="page">
                  <wp:posOffset>0</wp:posOffset>
                </wp:positionV>
                <wp:extent cx="176400" cy="10771200"/>
                <wp:effectExtent l="0" t="0" r="0" b="0"/>
                <wp:wrapNone/>
                <wp:docPr id="352927643"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9ADB4" id="Rectangle 1" o:spid="_x0000_s1026" style="position:absolute;margin-left:22.9pt;margin-top:0;width:13.9pt;height:848.15pt;z-index:-25133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" fillcolor="#f7fafd [180]" stroked="f" strokeweight="1pt">
                <v:fill color2="#8496b0 [1951]" rotate="t" angle="180" colors="0 #f7fafd;3932f #f7fafd;39322f #1f4e79" focus="100%" type="gradient"/>
                <w10:wrap anchorx="page" anchory="page"/>
                <w10:anchorlock/>
              </v:rect>
            </w:pict>
          </mc:Fallback>
        </mc:AlternateContent>
      </w:r>
      <w:r w:rsidRPr="001F417D">
        <w:rPr>
          <w:rFonts w:ascii="Times New Roman" w:eastAsia="Times New Roman" w:hAnsi="Times New Roman"/>
        </w:rPr>
        <w:t>Viena no Valsts kancelejas kā valdības centra funkcijām ir nodrošināt valsts pārvaldes snieguma monitoringu un pilnveidi. Tas nozīmē sistēmisku un regulāru snieguma informācijas, t.sk. publisko finanšu vadības informācijas sistēmas datu uzkrāšanu, analīzi un izmantošanu lēmumu pieņemšanā. Šīs funkcijas īstenošanai ir paredzēts izveidot valsts pārvaldes snieguma monitoringa sistēmu un ar to saistīto valsts pārvaldes darbības un politiku rezultātu vienoto informatīvo portālu</w:t>
      </w:r>
      <w:r w:rsidRPr="001F417D">
        <w:rPr>
          <w:rStyle w:val="FootnoteReference"/>
          <w:rFonts w:ascii="Times New Roman" w:eastAsia="Times New Roman" w:hAnsi="Times New Roman"/>
        </w:rPr>
        <w:footnoteReference w:id="7"/>
      </w:r>
      <w:r w:rsidRPr="001F417D">
        <w:rPr>
          <w:rFonts w:ascii="Times New Roman" w:eastAsia="Times New Roman" w:hAnsi="Times New Roman"/>
        </w:rPr>
        <w:t>. Snieguma indikatoru tvērumu skat. 2.2. attēlā.</w:t>
      </w:r>
    </w:p>
    <w:p w14:paraId="23C0F0B1" w14:textId="77777777" w:rsidR="00050EDC" w:rsidRPr="001F417D" w:rsidRDefault="00050EDC" w:rsidP="00050EDC">
      <w:pPr>
        <w:rPr>
          <w:rFonts w:ascii="Times New Roman" w:eastAsia="Times New Roman" w:hAnsi="Times New Roman"/>
        </w:rPr>
      </w:pPr>
    </w:p>
    <w:p w14:paraId="3BDE75C4" w14:textId="77777777" w:rsidR="00050EDC" w:rsidRPr="001F417D" w:rsidRDefault="00050EDC" w:rsidP="00050EDC">
      <w:pPr>
        <w:ind w:left="709" w:firstLine="0"/>
        <w:jc w:val="center"/>
        <w:rPr>
          <w:rFonts w:ascii="Times New Roman" w:hAnsi="Times New Roman"/>
          <w:b/>
        </w:rPr>
      </w:pPr>
      <w:r w:rsidRPr="001F417D">
        <w:rPr>
          <w:noProof/>
          <w:lang w:eastAsia="lv-LV"/>
        </w:rPr>
        <w:lastRenderedPageBreak/>
        <mc:AlternateContent>
          <mc:Choice Requires="wps">
            <w:drawing>
              <wp:anchor distT="0" distB="0" distL="114300" distR="114300" simplePos="0" relativeHeight="251980800" behindDoc="1" locked="1" layoutInCell="1" allowOverlap="1" wp14:anchorId="18843371" wp14:editId="22B644E1">
                <wp:simplePos x="0" y="0"/>
                <wp:positionH relativeFrom="page">
                  <wp:posOffset>280035</wp:posOffset>
                </wp:positionH>
                <wp:positionV relativeFrom="page">
                  <wp:align>top</wp:align>
                </wp:positionV>
                <wp:extent cx="176400" cy="10771200"/>
                <wp:effectExtent l="0" t="0" r="0" b="0"/>
                <wp:wrapNone/>
                <wp:docPr id="1092825271"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C6393" id="Rectangle 1" o:spid="_x0000_s1026" style="position:absolute;margin-left:22.05pt;margin-top:0;width:13.9pt;height:848.15pt;z-index:-25133568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" fillcolor="#f7fafd [180]" stroked="f" strokeweight="1pt">
                <v:fill color2="#8496b0 [1951]" rotate="t" angle="180" colors="0 #f7fafd;3932f #f7fafd;39322f #1f4e79" focus="100%" type="gradient"/>
                <w10:wrap anchorx="page" anchory="page"/>
                <w10:anchorlock/>
              </v:rect>
            </w:pict>
          </mc:Fallback>
        </mc:AlternateContent>
      </w:r>
      <w:r w:rsidRPr="001F417D">
        <w:rPr>
          <w:rFonts w:ascii="Times New Roman" w:hAnsi="Times New Roman"/>
          <w:noProof/>
          <w:lang w:eastAsia="lv-LV"/>
        </w:rPr>
        <w:drawing>
          <wp:anchor distT="0" distB="0" distL="114300" distR="114300" simplePos="0" relativeHeight="251979776" behindDoc="0" locked="0" layoutInCell="1" allowOverlap="1" wp14:anchorId="457D2283" wp14:editId="6CA1CCF6">
            <wp:simplePos x="0" y="0"/>
            <wp:positionH relativeFrom="margin">
              <wp:align>right</wp:align>
            </wp:positionH>
            <wp:positionV relativeFrom="paragraph">
              <wp:posOffset>269875</wp:posOffset>
            </wp:positionV>
            <wp:extent cx="5626735" cy="2742565"/>
            <wp:effectExtent l="0" t="0" r="0" b="635"/>
            <wp:wrapTopAndBottom/>
            <wp:docPr id="128259536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492915" name="Picture 1" descr="A screenshot of a computer&#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626735" cy="2742565"/>
                    </a:xfrm>
                    <a:prstGeom prst="rect">
                      <a:avLst/>
                    </a:prstGeom>
                  </pic:spPr>
                </pic:pic>
              </a:graphicData>
            </a:graphic>
            <wp14:sizeRelH relativeFrom="margin">
              <wp14:pctWidth>0</wp14:pctWidth>
            </wp14:sizeRelH>
            <wp14:sizeRelV relativeFrom="margin">
              <wp14:pctHeight>0</wp14:pctHeight>
            </wp14:sizeRelV>
          </wp:anchor>
        </w:drawing>
      </w:r>
      <w:r w:rsidRPr="001F417D">
        <w:rPr>
          <w:rFonts w:ascii="Times New Roman" w:hAnsi="Times New Roman"/>
          <w:b/>
          <w:i/>
          <w:iCs/>
        </w:rPr>
        <w:t xml:space="preserve">2.2 attēls </w:t>
      </w:r>
      <w:r w:rsidRPr="001F417D">
        <w:rPr>
          <w:rFonts w:ascii="Times New Roman" w:hAnsi="Times New Roman"/>
          <w:b/>
        </w:rPr>
        <w:t>Snieguma indikatoru tvērums</w:t>
      </w:r>
    </w:p>
    <w:p w14:paraId="6058B445" w14:textId="77777777" w:rsidR="00050EDC" w:rsidRPr="001F417D" w:rsidRDefault="00050EDC" w:rsidP="00050EDC">
      <w:pPr>
        <w:spacing w:after="0"/>
        <w:rPr>
          <w:rFonts w:ascii="Times New Roman" w:eastAsia="Times New Roman" w:hAnsi="Times New Roman"/>
        </w:rPr>
      </w:pPr>
      <w:r w:rsidRPr="001F417D">
        <w:rPr>
          <w:rFonts w:ascii="Times New Roman" w:eastAsia="Times New Roman" w:hAnsi="Times New Roman"/>
        </w:rPr>
        <w:t xml:space="preserve"> </w:t>
      </w:r>
    </w:p>
    <w:p w14:paraId="4608B3A0" w14:textId="77777777" w:rsidR="00050EDC" w:rsidRPr="001F417D" w:rsidRDefault="00050EDC" w:rsidP="00050EDC">
      <w:pPr>
        <w:spacing w:after="0"/>
        <w:rPr>
          <w:rFonts w:ascii="Times New Roman" w:eastAsia="Times New Roman" w:hAnsi="Times New Roman"/>
        </w:rPr>
      </w:pPr>
      <w:r w:rsidRPr="001F417D">
        <w:rPr>
          <w:rFonts w:ascii="Times New Roman" w:eastAsia="Times New Roman" w:hAnsi="Times New Roman"/>
        </w:rPr>
        <w:t xml:space="preserve">Veidojot valsts pārvaldes snieguma monitoringa sistēmu, tiek izstrādāts iestāžu snieguma rādītāju ietvars, lai ar 2025. gadu pakāpeniski uzsāktu sistēmiski uzkrāt un analizēt iestāžu snieguma rādītājus tādās jomās kā cilvēkresursi, izdevumi, datos balstītas politikas veidošana, pakalpojumu sniegšana u.c.. Vienlaikus snieguma monitoringa sistēmā paredzēts integrēt informāciju par </w:t>
      </w:r>
      <w:proofErr w:type="spellStart"/>
      <w:r w:rsidRPr="001F417D">
        <w:rPr>
          <w:rFonts w:ascii="Times New Roman" w:eastAsia="Times New Roman" w:hAnsi="Times New Roman"/>
        </w:rPr>
        <w:t>rīcībpolitiku</w:t>
      </w:r>
      <w:proofErr w:type="spellEnd"/>
      <w:r w:rsidRPr="001F417D">
        <w:rPr>
          <w:rFonts w:ascii="Times New Roman" w:eastAsia="Times New Roman" w:hAnsi="Times New Roman"/>
        </w:rPr>
        <w:t xml:space="preserve"> un ilgtermiņa plānošanas dokumentos iekļauto mērķu izpildes rādītājiem, tostarp arī budžeta snieguma rādītājiem, kas pašreiz netiek uzkrāti vienuviet.  </w:t>
      </w:r>
      <w:proofErr w:type="spellStart"/>
      <w:r w:rsidRPr="001F417D">
        <w:rPr>
          <w:rFonts w:ascii="Times New Roman" w:eastAsia="Times New Roman" w:hAnsi="Times New Roman"/>
        </w:rPr>
        <w:t>Rīcībpolitiku</w:t>
      </w:r>
      <w:proofErr w:type="spellEnd"/>
      <w:r w:rsidRPr="001F417D">
        <w:rPr>
          <w:rFonts w:ascii="Times New Roman" w:eastAsia="Times New Roman" w:hAnsi="Times New Roman"/>
        </w:rPr>
        <w:t xml:space="preserve"> un attīstības plānošanā, mērķu izvirzīšanā un snieguma izvērtēšanā ir būtiski ņemt vērā arī starptautiskos salīdzinošos rādītājus. Monitoringa sistēma nodrošina arī progresa izsekojamību valdības noteikto prioritāšu sasniegšanā.</w:t>
      </w:r>
    </w:p>
    <w:p w14:paraId="56DFE4EE" w14:textId="58CF50FA" w:rsidR="00050EDC" w:rsidRPr="001F417D" w:rsidRDefault="00050EDC" w:rsidP="00050EDC">
      <w:pPr>
        <w:spacing w:after="0"/>
        <w:rPr>
          <w:rFonts w:ascii="Times New Roman" w:hAnsi="Times New Roman"/>
        </w:rPr>
      </w:pPr>
      <w:r w:rsidRPr="001F417D">
        <w:rPr>
          <w:rFonts w:ascii="Times New Roman" w:eastAsia="Times New Roman" w:hAnsi="Times New Roman"/>
        </w:rPr>
        <w:t xml:space="preserve"> Efektīva datu pārvaldības sistēma valsts pārvaldes snieguma rādītāju monitoringam var pastāvēt tad, ja vienuviet ir apkopoti un tiek aktualizēti valsts tiešās pārvaldes iestāžu darbības snieguma rādītāji, </w:t>
      </w:r>
      <w:proofErr w:type="spellStart"/>
      <w:r w:rsidRPr="001F417D">
        <w:rPr>
          <w:rFonts w:ascii="Times New Roman" w:eastAsia="Times New Roman" w:hAnsi="Times New Roman"/>
        </w:rPr>
        <w:t>rīcībpolitiku</w:t>
      </w:r>
      <w:proofErr w:type="spellEnd"/>
      <w:r w:rsidRPr="001F417D">
        <w:rPr>
          <w:rFonts w:ascii="Times New Roman" w:eastAsia="Times New Roman" w:hAnsi="Times New Roman"/>
        </w:rPr>
        <w:t xml:space="preserve"> un attīstības plānošanas mērķu izpildes rādītāji. Informācijā balstītu lēmumu pieņemšanai nepieciešamie dati būs ērti pieejami un izmantojami analītikai iestāžu darbības attīstības un efektivitātes uzlabošanai, lēmumu pieņemšanai </w:t>
      </w:r>
      <w:proofErr w:type="spellStart"/>
      <w:r w:rsidRPr="001F417D">
        <w:rPr>
          <w:rFonts w:ascii="Times New Roman" w:eastAsia="Times New Roman" w:hAnsi="Times New Roman"/>
        </w:rPr>
        <w:t>rīcībpolitiku</w:t>
      </w:r>
      <w:proofErr w:type="spellEnd"/>
      <w:r w:rsidRPr="001F417D">
        <w:rPr>
          <w:rFonts w:ascii="Times New Roman" w:eastAsia="Times New Roman" w:hAnsi="Times New Roman"/>
        </w:rPr>
        <w:t xml:space="preserve"> veidošanā un to ieviešanas izvērtēšanā, attīstības plānošanā un izvērtēšanā. Valsts pārvaldes snieguma monitorings ļaus savlaicīgi identificēt jomas, kurās nav vai nav pietiekams progress izvirzīto mērķu sasniegšanā un savlaicīgi reaģēt, īstenot atbilstošu intervenci, tostarp ar finanšu instrumentiem, vai veikt korekcijas mērķa sasniegšanas laika grafikā.</w:t>
      </w:r>
    </w:p>
    <w:p w14:paraId="26B3BD41" w14:textId="49F22292" w:rsidR="00584614" w:rsidRPr="001F417D" w:rsidRDefault="001B3CDF" w:rsidP="0015674C">
      <w:pPr>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799552" behindDoc="0" locked="0" layoutInCell="1" allowOverlap="0" wp14:anchorId="04E01152" wp14:editId="4B8FD8C6">
                <wp:simplePos x="0" y="0"/>
                <wp:positionH relativeFrom="margin">
                  <wp:posOffset>3095050</wp:posOffset>
                </wp:positionH>
                <wp:positionV relativeFrom="paragraph">
                  <wp:posOffset>59846</wp:posOffset>
                </wp:positionV>
                <wp:extent cx="2660400" cy="1443600"/>
                <wp:effectExtent l="0" t="0" r="6985" b="4445"/>
                <wp:wrapSquare wrapText="bothSides"/>
                <wp:docPr id="1283156720" name="Group 1283156720"/>
                <wp:cNvGraphicFramePr/>
                <a:graphic xmlns:a="http://schemas.openxmlformats.org/drawingml/2006/main">
                  <a:graphicData uri="http://schemas.microsoft.com/office/word/2010/wordprocessingGroup">
                    <wpg:wgp>
                      <wpg:cNvGrpSpPr/>
                      <wpg:grpSpPr>
                        <a:xfrm>
                          <a:off x="0" y="0"/>
                          <a:ext cx="2660400" cy="1443600"/>
                          <a:chOff x="56553" y="-24333"/>
                          <a:chExt cx="3567448" cy="831692"/>
                        </a:xfrm>
                      </wpg:grpSpPr>
                      <wps:wsp>
                        <wps:cNvPr id="154078265" name="Rectangle 154078265"/>
                        <wps:cNvSpPr/>
                        <wps:spPr>
                          <a:xfrm>
                            <a:off x="56553" y="-24333"/>
                            <a:ext cx="3567448" cy="187074"/>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E6F87D" w14:textId="77777777" w:rsidR="00E20C5F" w:rsidRPr="00084D0C" w:rsidRDefault="00E20C5F" w:rsidP="004605C2">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981590" name="Text Box 980981590"/>
                        <wps:cNvSpPr txBox="1"/>
                        <wps:spPr>
                          <a:xfrm>
                            <a:off x="56553" y="171911"/>
                            <a:ext cx="3567448" cy="6354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C31F9C" w14:textId="5CD12D0C" w:rsidR="00E20C5F" w:rsidRPr="00084D0C" w:rsidRDefault="00E20C5F" w:rsidP="004605C2">
                              <w:pPr>
                                <w:ind w:firstLine="0"/>
                                <w:rPr>
                                  <w:caps/>
                                  <w:color w:val="5B9BD5" w:themeColor="accent1"/>
                                  <w:sz w:val="26"/>
                                  <w:szCs w:val="26"/>
                                </w:rPr>
                              </w:pPr>
                              <w:r w:rsidRPr="00084D0C">
                                <w:rPr>
                                  <w:rFonts w:ascii="Times New Roman" w:hAnsi="Times New Roman"/>
                                  <w:b/>
                                  <w:bCs/>
                                </w:rPr>
                                <w:t xml:space="preserve">Uz rezultātu vērsta budžeta plānošana ir sistemātiska darbības rezultātu informācijas izmantošana, lai pieņemtu informētus budžeta lēmumus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E01152" id="Group 1283156720" o:spid="_x0000_s1026" style="position:absolute;left:0;text-align:left;margin-left:243.7pt;margin-top:4.7pt;width:209.5pt;height:113.65pt;z-index:251799552;mso-wrap-distance-left:14.4pt;mso-wrap-distance-top:3.6pt;mso-wrap-distance-right:14.4pt;mso-wrap-distance-bottom:3.6pt;mso-position-horizontal-relative:margin;mso-width-relative:margin;mso-height-relative:margin" coordorigin="565,-243" coordsize="35674,8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" o:allowoverlap="f">
                <v:rect id="Rectangle 154078265" o:spid="_x0000_s1027" style="position:absolute;left:565;top:-243;width:35675;height:1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" fillcolor="#8496b0 [1951]" stroked="f" strokeweight="1pt">
                  <v:textbox>
                    <w:txbxContent>
                      <w:p w14:paraId="02E6F87D" w14:textId="77777777" w:rsidR="00E20C5F" w:rsidRPr="00084D0C" w:rsidRDefault="00E20C5F" w:rsidP="004605C2">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980981590" o:spid="_x0000_s1028" type="#_x0000_t202" style="position:absolute;left:565;top:1719;width:35675;height:6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" filled="f" stroked="f" strokeweight=".5pt">
                  <v:textbox inset=",7.2pt,,0">
                    <w:txbxContent>
                      <w:p w14:paraId="74C31F9C" w14:textId="5CD12D0C" w:rsidR="00E20C5F" w:rsidRPr="00084D0C" w:rsidRDefault="00E20C5F" w:rsidP="004605C2">
                        <w:pPr>
                          <w:ind w:firstLine="0"/>
                          <w:rPr>
                            <w:caps/>
                            <w:color w:val="5B9BD5" w:themeColor="accent1"/>
                            <w:sz w:val="26"/>
                            <w:szCs w:val="26"/>
                          </w:rPr>
                        </w:pPr>
                        <w:r w:rsidRPr="00084D0C">
                          <w:rPr>
                            <w:rFonts w:ascii="Times New Roman" w:hAnsi="Times New Roman"/>
                            <w:b/>
                            <w:bCs/>
                          </w:rPr>
                          <w:t xml:space="preserve">Uz rezultātu vērsta budžeta plānošana ir sistemātiska darbības rezultātu informācijas izmantošana, lai pieņemtu informētus budžeta lēmumus </w:t>
                        </w:r>
                      </w:p>
                    </w:txbxContent>
                  </v:textbox>
                </v:shape>
                <w10:wrap type="square" anchorx="margin"/>
              </v:group>
            </w:pict>
          </mc:Fallback>
        </mc:AlternateContent>
      </w:r>
      <w:r w:rsidR="00050EDC" w:rsidRPr="001F417D">
        <w:rPr>
          <w:rFonts w:ascii="Times New Roman" w:hAnsi="Times New Roman"/>
        </w:rPr>
        <w:t xml:space="preserve"> Labākā prakse darbības pārvaldības integrēšanai valdības stratēģiskajā plānošanā, ir valsts budžeta plānošanas procesu pilnveide un valsts budžeta līdzekļu pārvaldības </w:t>
      </w:r>
      <w:proofErr w:type="spellStart"/>
      <w:r w:rsidR="00050EDC" w:rsidRPr="001F417D">
        <w:rPr>
          <w:rFonts w:ascii="Times New Roman" w:hAnsi="Times New Roman"/>
        </w:rPr>
        <w:t>efektivizēšana</w:t>
      </w:r>
      <w:proofErr w:type="spellEnd"/>
      <w:r w:rsidR="00050EDC" w:rsidRPr="001F417D">
        <w:rPr>
          <w:rFonts w:ascii="Times New Roman" w:hAnsi="Times New Roman"/>
        </w:rPr>
        <w:t>, izstrādājot priekšlikumus un attīstot normatīvo regulējumu valsts budžeta politikas jomā, veicinot visaptverošas pieejas izmantošanu budžeta vadības procesos un stiprinātu iestāžu atbildību par sasniedzamajiem rezultātiem,</w:t>
      </w:r>
      <w:r w:rsidR="00803E71" w:rsidRPr="001F417D">
        <w:rPr>
          <w:rFonts w:ascii="Times New Roman" w:hAnsi="Times New Roman"/>
        </w:rPr>
        <w:t xml:space="preserve"> </w:t>
      </w:r>
      <w:r w:rsidR="0094597B" w:rsidRPr="001F417D">
        <w:rPr>
          <w:rFonts w:ascii="Times New Roman" w:hAnsi="Times New Roman"/>
        </w:rPr>
        <w:t xml:space="preserve">respektīvi, ieviešot </w:t>
      </w:r>
      <w:r w:rsidR="00584614" w:rsidRPr="001F417D">
        <w:rPr>
          <w:rFonts w:ascii="Times New Roman" w:hAnsi="Times New Roman"/>
          <w:b/>
          <w:bCs/>
        </w:rPr>
        <w:t>uz rezultātu vērsta budžeta plānošanas un izpildes sistēm</w:t>
      </w:r>
      <w:r w:rsidR="0094597B" w:rsidRPr="001F417D">
        <w:rPr>
          <w:rFonts w:ascii="Times New Roman" w:hAnsi="Times New Roman"/>
          <w:b/>
          <w:bCs/>
        </w:rPr>
        <w:t>u</w:t>
      </w:r>
      <w:r w:rsidR="00803E71" w:rsidRPr="001F417D">
        <w:rPr>
          <w:rFonts w:ascii="Times New Roman" w:hAnsi="Times New Roman"/>
          <w:b/>
          <w:bCs/>
        </w:rPr>
        <w:t xml:space="preserve"> </w:t>
      </w:r>
      <w:r w:rsidR="00584614" w:rsidRPr="001F417D">
        <w:rPr>
          <w:rFonts w:ascii="Times New Roman" w:hAnsi="Times New Roman"/>
        </w:rPr>
        <w:t>(</w:t>
      </w:r>
      <w:r w:rsidR="00584614" w:rsidRPr="001F417D">
        <w:rPr>
          <w:rFonts w:ascii="Times New Roman" w:hAnsi="Times New Roman"/>
          <w:i/>
        </w:rPr>
        <w:t>Performance-</w:t>
      </w:r>
      <w:proofErr w:type="spellStart"/>
      <w:r w:rsidR="00584614" w:rsidRPr="001F417D">
        <w:rPr>
          <w:rFonts w:ascii="Times New Roman" w:hAnsi="Times New Roman"/>
          <w:i/>
        </w:rPr>
        <w:t>based</w:t>
      </w:r>
      <w:proofErr w:type="spellEnd"/>
      <w:r w:rsidR="00584614" w:rsidRPr="001F417D">
        <w:rPr>
          <w:rFonts w:ascii="Times New Roman" w:hAnsi="Times New Roman"/>
          <w:i/>
        </w:rPr>
        <w:t xml:space="preserve"> </w:t>
      </w:r>
      <w:proofErr w:type="spellStart"/>
      <w:r w:rsidR="00584614" w:rsidRPr="001F417D">
        <w:rPr>
          <w:rFonts w:ascii="Times New Roman" w:hAnsi="Times New Roman"/>
          <w:i/>
        </w:rPr>
        <w:t>budgeting</w:t>
      </w:r>
      <w:proofErr w:type="spellEnd"/>
      <w:r w:rsidR="00584614" w:rsidRPr="001F417D">
        <w:rPr>
          <w:rFonts w:ascii="Times New Roman" w:hAnsi="Times New Roman"/>
        </w:rPr>
        <w:t xml:space="preserve"> (PBB)).</w:t>
      </w:r>
      <w:r w:rsidR="0015674C" w:rsidRPr="001F417D">
        <w:rPr>
          <w:rFonts w:ascii="Times New Roman" w:hAnsi="Times New Roman"/>
        </w:rPr>
        <w:t xml:space="preserve"> Saskaņā ar Ekonomiskās </w:t>
      </w:r>
      <w:r w:rsidR="00505628" w:rsidRPr="001F417D">
        <w:rPr>
          <w:rFonts w:ascii="Times New Roman" w:hAnsi="Times New Roman"/>
        </w:rPr>
        <w:t xml:space="preserve">sadarbības un </w:t>
      </w:r>
      <w:r w:rsidR="0015674C" w:rsidRPr="001F417D">
        <w:rPr>
          <w:rFonts w:ascii="Times New Roman" w:hAnsi="Times New Roman"/>
        </w:rPr>
        <w:t>attīstības organizācijas (</w:t>
      </w:r>
      <w:proofErr w:type="spellStart"/>
      <w:r w:rsidR="007B1536" w:rsidRPr="001F417D">
        <w:rPr>
          <w:rFonts w:ascii="Times New Roman" w:hAnsi="Times New Roman"/>
          <w:i/>
        </w:rPr>
        <w:t>Organisation</w:t>
      </w:r>
      <w:proofErr w:type="spellEnd"/>
      <w:r w:rsidR="007B1536" w:rsidRPr="001F417D">
        <w:rPr>
          <w:rFonts w:ascii="Times New Roman" w:hAnsi="Times New Roman"/>
          <w:i/>
        </w:rPr>
        <w:t xml:space="preserve"> </w:t>
      </w:r>
      <w:proofErr w:type="spellStart"/>
      <w:r w:rsidR="007B1536" w:rsidRPr="001F417D">
        <w:rPr>
          <w:rFonts w:ascii="Times New Roman" w:hAnsi="Times New Roman"/>
          <w:i/>
        </w:rPr>
        <w:t>for</w:t>
      </w:r>
      <w:proofErr w:type="spellEnd"/>
      <w:r w:rsidR="007B1536" w:rsidRPr="001F417D">
        <w:rPr>
          <w:rFonts w:ascii="Times New Roman" w:hAnsi="Times New Roman"/>
          <w:i/>
        </w:rPr>
        <w:t xml:space="preserve"> </w:t>
      </w:r>
      <w:proofErr w:type="spellStart"/>
      <w:r w:rsidR="007B1536" w:rsidRPr="001F417D">
        <w:rPr>
          <w:rFonts w:ascii="Times New Roman" w:hAnsi="Times New Roman"/>
          <w:i/>
        </w:rPr>
        <w:t>Economic</w:t>
      </w:r>
      <w:proofErr w:type="spellEnd"/>
      <w:r w:rsidR="007B1536" w:rsidRPr="001F417D">
        <w:rPr>
          <w:rFonts w:ascii="Times New Roman" w:hAnsi="Times New Roman"/>
          <w:i/>
        </w:rPr>
        <w:t xml:space="preserve"> </w:t>
      </w:r>
      <w:proofErr w:type="spellStart"/>
      <w:r w:rsidR="007B1536" w:rsidRPr="001F417D">
        <w:rPr>
          <w:rFonts w:ascii="Times New Roman" w:hAnsi="Times New Roman"/>
          <w:i/>
        </w:rPr>
        <w:t>Co-operation</w:t>
      </w:r>
      <w:proofErr w:type="spellEnd"/>
      <w:r w:rsidR="007B1536" w:rsidRPr="001F417D">
        <w:rPr>
          <w:rFonts w:ascii="Times New Roman" w:hAnsi="Times New Roman"/>
          <w:i/>
        </w:rPr>
        <w:t xml:space="preserve"> </w:t>
      </w:r>
      <w:proofErr w:type="spellStart"/>
      <w:r w:rsidR="007B1536" w:rsidRPr="001F417D">
        <w:rPr>
          <w:rFonts w:ascii="Times New Roman" w:hAnsi="Times New Roman"/>
          <w:i/>
        </w:rPr>
        <w:t>and</w:t>
      </w:r>
      <w:proofErr w:type="spellEnd"/>
      <w:r w:rsidR="007B1536" w:rsidRPr="001F417D">
        <w:rPr>
          <w:rFonts w:ascii="Times New Roman" w:hAnsi="Times New Roman"/>
          <w:i/>
        </w:rPr>
        <w:t xml:space="preserve"> </w:t>
      </w:r>
      <w:proofErr w:type="spellStart"/>
      <w:r w:rsidR="007B1536" w:rsidRPr="001F417D">
        <w:rPr>
          <w:rFonts w:ascii="Times New Roman" w:hAnsi="Times New Roman"/>
          <w:i/>
        </w:rPr>
        <w:t>Development</w:t>
      </w:r>
      <w:proofErr w:type="spellEnd"/>
      <w:r w:rsidR="007B1536" w:rsidRPr="001F417D">
        <w:rPr>
          <w:rFonts w:ascii="Times New Roman" w:hAnsi="Times New Roman"/>
        </w:rPr>
        <w:t xml:space="preserve"> </w:t>
      </w:r>
      <w:r w:rsidR="00E67683" w:rsidRPr="001F417D">
        <w:rPr>
          <w:rFonts w:ascii="Times New Roman" w:hAnsi="Times New Roman"/>
        </w:rPr>
        <w:t>jeb OECD</w:t>
      </w:r>
      <w:r w:rsidR="0015674C" w:rsidRPr="001F417D">
        <w:rPr>
          <w:rFonts w:ascii="Times New Roman" w:hAnsi="Times New Roman"/>
        </w:rPr>
        <w:t xml:space="preserve">) sniegto definīciju – </w:t>
      </w:r>
      <w:r w:rsidR="0015674C" w:rsidRPr="001F417D">
        <w:rPr>
          <w:rFonts w:ascii="Times New Roman" w:hAnsi="Times New Roman"/>
          <w:b/>
          <w:bCs/>
        </w:rPr>
        <w:t xml:space="preserve">uz rezultātu vērsta budžeta plānošana ir sistemātiska darbības rezultātu </w:t>
      </w:r>
      <w:r w:rsidR="0015674C" w:rsidRPr="001F417D">
        <w:rPr>
          <w:rFonts w:ascii="Times New Roman" w:hAnsi="Times New Roman"/>
          <w:b/>
          <w:bCs/>
        </w:rPr>
        <w:lastRenderedPageBreak/>
        <w:t xml:space="preserve">informācijas izmantošana, lai </w:t>
      </w:r>
      <w:r w:rsidR="009C7D01" w:rsidRPr="001F417D">
        <w:rPr>
          <w:rFonts w:ascii="Times New Roman" w:hAnsi="Times New Roman"/>
          <w:b/>
          <w:bCs/>
        </w:rPr>
        <w:t xml:space="preserve">pieņemtu </w:t>
      </w:r>
      <w:r w:rsidR="0015674C" w:rsidRPr="001F417D">
        <w:rPr>
          <w:rFonts w:ascii="Times New Roman" w:hAnsi="Times New Roman"/>
          <w:b/>
          <w:bCs/>
        </w:rPr>
        <w:t>informētu</w:t>
      </w:r>
      <w:r w:rsidR="009C7D01" w:rsidRPr="001F417D">
        <w:rPr>
          <w:rFonts w:ascii="Times New Roman" w:hAnsi="Times New Roman"/>
          <w:b/>
          <w:bCs/>
        </w:rPr>
        <w:t>s</w:t>
      </w:r>
      <w:r w:rsidR="0015674C" w:rsidRPr="001F417D">
        <w:rPr>
          <w:rFonts w:ascii="Times New Roman" w:hAnsi="Times New Roman"/>
          <w:b/>
          <w:bCs/>
        </w:rPr>
        <w:t xml:space="preserve"> budžeta lēmumus vai nu kā tiešs ieguldījums budžeta </w:t>
      </w:r>
      <w:r w:rsidR="009C7D01" w:rsidRPr="001F417D">
        <w:rPr>
          <w:rFonts w:ascii="Times New Roman" w:hAnsi="Times New Roman"/>
          <w:b/>
          <w:bCs/>
        </w:rPr>
        <w:t>līdzekļu piešķiršanas</w:t>
      </w:r>
      <w:r w:rsidR="0015674C" w:rsidRPr="001F417D">
        <w:rPr>
          <w:rFonts w:ascii="Times New Roman" w:hAnsi="Times New Roman"/>
          <w:b/>
          <w:bCs/>
        </w:rPr>
        <w:t xml:space="preserve"> lēmumos, vai kā kontekstuāla informācija budžeta plānošanas</w:t>
      </w:r>
      <w:r w:rsidR="009C7D01" w:rsidRPr="001F417D">
        <w:rPr>
          <w:rFonts w:ascii="Times New Roman" w:hAnsi="Times New Roman"/>
          <w:b/>
          <w:bCs/>
        </w:rPr>
        <w:t xml:space="preserve"> procesā</w:t>
      </w:r>
      <w:r w:rsidR="0015674C" w:rsidRPr="001F417D">
        <w:rPr>
          <w:rFonts w:ascii="Times New Roman" w:hAnsi="Times New Roman"/>
        </w:rPr>
        <w:t xml:space="preserve">. </w:t>
      </w:r>
      <w:r w:rsidR="00B948FA" w:rsidRPr="001F417D">
        <w:rPr>
          <w:rFonts w:ascii="Times New Roman" w:hAnsi="Times New Roman"/>
        </w:rPr>
        <w:t xml:space="preserve">Uz rezultātu vērstas budžeta plānošanas </w:t>
      </w:r>
      <w:r w:rsidR="0015674C" w:rsidRPr="001F417D">
        <w:rPr>
          <w:rFonts w:ascii="Times New Roman" w:hAnsi="Times New Roman"/>
        </w:rPr>
        <w:t xml:space="preserve">mērķis ir veicināt lielāku </w:t>
      </w:r>
      <w:proofErr w:type="spellStart"/>
      <w:r w:rsidR="0015674C" w:rsidRPr="001F417D">
        <w:rPr>
          <w:rFonts w:ascii="Times New Roman" w:hAnsi="Times New Roman"/>
        </w:rPr>
        <w:t>pārredzamību</w:t>
      </w:r>
      <w:proofErr w:type="spellEnd"/>
      <w:r w:rsidR="0015674C" w:rsidRPr="001F417D">
        <w:rPr>
          <w:rFonts w:ascii="Times New Roman" w:hAnsi="Times New Roman"/>
        </w:rPr>
        <w:t xml:space="preserve"> un </w:t>
      </w:r>
      <w:r w:rsidR="00106530" w:rsidRPr="001F417D">
        <w:rPr>
          <w:rFonts w:ascii="Times New Roman" w:hAnsi="Times New Roman"/>
        </w:rPr>
        <w:t>atbildību</w:t>
      </w:r>
      <w:r w:rsidR="0015674C" w:rsidRPr="001F417D">
        <w:rPr>
          <w:rFonts w:ascii="Times New Roman" w:hAnsi="Times New Roman"/>
        </w:rPr>
        <w:t xml:space="preserve"> visā budžeta procesā, sniedzot informāciju valdības amatpersonām, likumdevējiem un sabiedrībai par </w:t>
      </w:r>
      <w:r w:rsidR="00803E71" w:rsidRPr="001F417D">
        <w:rPr>
          <w:rFonts w:ascii="Times New Roman" w:hAnsi="Times New Roman"/>
        </w:rPr>
        <w:t>izdevumu</w:t>
      </w:r>
      <w:r w:rsidR="0015674C" w:rsidRPr="001F417D">
        <w:rPr>
          <w:rFonts w:ascii="Times New Roman" w:hAnsi="Times New Roman"/>
        </w:rPr>
        <w:t xml:space="preserve"> mērķiem un sasniegtajiem rezultātiem</w:t>
      </w:r>
      <w:r w:rsidR="009C7D01" w:rsidRPr="001F417D">
        <w:rPr>
          <w:rStyle w:val="FootnoteReference"/>
          <w:rFonts w:ascii="Times New Roman" w:hAnsi="Times New Roman"/>
        </w:rPr>
        <w:footnoteReference w:id="8"/>
      </w:r>
      <w:r w:rsidR="0015674C" w:rsidRPr="001F417D">
        <w:rPr>
          <w:rFonts w:ascii="Times New Roman" w:hAnsi="Times New Roman"/>
        </w:rPr>
        <w:t>.</w:t>
      </w:r>
      <w:r w:rsidR="003F2540" w:rsidRPr="001F417D">
        <w:rPr>
          <w:rFonts w:ascii="Times New Roman" w:hAnsi="Times New Roman"/>
        </w:rPr>
        <w:t xml:space="preserve"> Minētais paredz veidot uz rezultātu orientētu valsts plānošanas sistēmu, kurā mijiedarbojas trīs plānošana</w:t>
      </w:r>
      <w:r w:rsidR="00302AE7" w:rsidRPr="001F417D">
        <w:rPr>
          <w:rFonts w:ascii="Times New Roman" w:hAnsi="Times New Roman"/>
        </w:rPr>
        <w:t>s</w:t>
      </w:r>
      <w:r w:rsidR="003F2540" w:rsidRPr="001F417D">
        <w:rPr>
          <w:rFonts w:ascii="Times New Roman" w:hAnsi="Times New Roman"/>
        </w:rPr>
        <w:t xml:space="preserve"> līmeņi – ilgtermiņa, valdības operacionālais un pakalpojumu līmenis – nosakot sasniedzamos rezultātus, </w:t>
      </w:r>
      <w:r w:rsidR="00534FE9" w:rsidRPr="001F417D">
        <w:rPr>
          <w:rFonts w:ascii="Times New Roman" w:hAnsi="Times New Roman"/>
        </w:rPr>
        <w:t>piešķirot</w:t>
      </w:r>
      <w:r w:rsidR="003F2540" w:rsidRPr="001F417D">
        <w:rPr>
          <w:rFonts w:ascii="Times New Roman" w:hAnsi="Times New Roman"/>
        </w:rPr>
        <w:t xml:space="preserve"> resursus</w:t>
      </w:r>
      <w:r w:rsidR="00392FB4" w:rsidRPr="001F417D">
        <w:rPr>
          <w:rFonts w:ascii="Times New Roman" w:hAnsi="Times New Roman"/>
        </w:rPr>
        <w:t>,</w:t>
      </w:r>
      <w:r w:rsidR="003F2540" w:rsidRPr="001F417D">
        <w:rPr>
          <w:rFonts w:ascii="Times New Roman" w:hAnsi="Times New Roman"/>
        </w:rPr>
        <w:t xml:space="preserve"> kā to</w:t>
      </w:r>
      <w:r w:rsidR="00534FE9" w:rsidRPr="001F417D">
        <w:rPr>
          <w:rFonts w:ascii="Times New Roman" w:hAnsi="Times New Roman"/>
        </w:rPr>
        <w:t>s</w:t>
      </w:r>
      <w:r w:rsidR="003F2540" w:rsidRPr="001F417D">
        <w:rPr>
          <w:rFonts w:ascii="Times New Roman" w:hAnsi="Times New Roman"/>
        </w:rPr>
        <w:t xml:space="preserve"> sasniegt</w:t>
      </w:r>
      <w:r w:rsidR="00392FB4" w:rsidRPr="001F417D">
        <w:rPr>
          <w:rFonts w:ascii="Times New Roman" w:hAnsi="Times New Roman"/>
        </w:rPr>
        <w:t>,</w:t>
      </w:r>
      <w:r w:rsidR="003F2540" w:rsidRPr="001F417D">
        <w:rPr>
          <w:rFonts w:ascii="Times New Roman" w:hAnsi="Times New Roman"/>
        </w:rPr>
        <w:t xml:space="preserve"> un atskaitoties sabiedrībai</w:t>
      </w:r>
      <w:r w:rsidR="00392FB4" w:rsidRPr="001F417D">
        <w:rPr>
          <w:rFonts w:ascii="Times New Roman" w:hAnsi="Times New Roman"/>
        </w:rPr>
        <w:t>,</w:t>
      </w:r>
      <w:r w:rsidR="003F2540" w:rsidRPr="001F417D">
        <w:rPr>
          <w:rFonts w:ascii="Times New Roman" w:hAnsi="Times New Roman"/>
        </w:rPr>
        <w:t xml:space="preserve"> k</w:t>
      </w:r>
      <w:r w:rsidR="00534FE9" w:rsidRPr="001F417D">
        <w:rPr>
          <w:rFonts w:ascii="Times New Roman" w:hAnsi="Times New Roman"/>
        </w:rPr>
        <w:t>as</w:t>
      </w:r>
      <w:r w:rsidR="003F2540" w:rsidRPr="001F417D">
        <w:rPr>
          <w:rFonts w:ascii="Times New Roman" w:hAnsi="Times New Roman"/>
        </w:rPr>
        <w:t xml:space="preserve"> sasnie</w:t>
      </w:r>
      <w:r w:rsidR="00534FE9" w:rsidRPr="001F417D">
        <w:rPr>
          <w:rFonts w:ascii="Times New Roman" w:hAnsi="Times New Roman"/>
        </w:rPr>
        <w:t>gts</w:t>
      </w:r>
      <w:r w:rsidR="003F2540" w:rsidRPr="001F417D">
        <w:rPr>
          <w:rFonts w:ascii="Times New Roman" w:hAnsi="Times New Roman"/>
        </w:rPr>
        <w:t xml:space="preserve">. Šo pārvaldības elementu metodoloģijas pamatā ir nozaru stratēģiskā plānošana, mērķu noteikšana un sasniegto rezultātu un iznākumu analīze. </w:t>
      </w:r>
      <w:r w:rsidR="008F5F55" w:rsidRPr="001F417D">
        <w:rPr>
          <w:rFonts w:ascii="Times New Roman" w:hAnsi="Times New Roman"/>
        </w:rPr>
        <w:t>Uz rezultātu vērsts budžets un plānošanas sistēma nodrošina saikni starp valsts ilgtermiņa attīstības stratēģiju, valdības deklarācijā noteiktajām prioritātēm, kam savukārt būtu jātiek atspoguļotiem ministriju politikas jomu plānošanas dokumentos un izvirzītajos mērķos.</w:t>
      </w:r>
    </w:p>
    <w:p w14:paraId="0E16C031" w14:textId="7F96279F" w:rsidR="007B1536" w:rsidRPr="001F417D" w:rsidRDefault="007B1536" w:rsidP="001F2DFC">
      <w:pPr>
        <w:rPr>
          <w:rFonts w:ascii="Times New Roman" w:hAnsi="Times New Roman"/>
        </w:rPr>
      </w:pPr>
      <w:r w:rsidRPr="001F417D">
        <w:rPr>
          <w:rFonts w:ascii="Times New Roman" w:hAnsi="Times New Roman"/>
        </w:rPr>
        <w:t xml:space="preserve">Uz rezultātu vērsta budžeta ieviešanas sagaidāmie ieguvumi ir apkopoti </w:t>
      </w:r>
      <w:r w:rsidR="000C328A" w:rsidRPr="001F417D">
        <w:rPr>
          <w:rFonts w:ascii="Times New Roman" w:hAnsi="Times New Roman"/>
        </w:rPr>
        <w:t>2</w:t>
      </w:r>
      <w:r w:rsidRPr="001F417D">
        <w:rPr>
          <w:rFonts w:ascii="Times New Roman" w:hAnsi="Times New Roman"/>
        </w:rPr>
        <w:t>.</w:t>
      </w:r>
      <w:r w:rsidR="00050EDC" w:rsidRPr="001F417D">
        <w:rPr>
          <w:rFonts w:ascii="Times New Roman" w:hAnsi="Times New Roman"/>
        </w:rPr>
        <w:t>3</w:t>
      </w:r>
      <w:r w:rsidRPr="001F417D">
        <w:rPr>
          <w:rFonts w:ascii="Times New Roman" w:hAnsi="Times New Roman"/>
        </w:rPr>
        <w:t>.attēlā, kā arī detalizētāk izvērsti informatīv</w:t>
      </w:r>
      <w:r w:rsidR="00534FE9" w:rsidRPr="001F417D">
        <w:rPr>
          <w:rFonts w:ascii="Times New Roman" w:hAnsi="Times New Roman"/>
        </w:rPr>
        <w:t>ā</w:t>
      </w:r>
      <w:r w:rsidRPr="001F417D">
        <w:rPr>
          <w:rFonts w:ascii="Times New Roman" w:hAnsi="Times New Roman"/>
        </w:rPr>
        <w:t xml:space="preserve"> ziņojuma turpmākajās sadaļās. </w:t>
      </w:r>
      <w:bookmarkStart w:id="13" w:name="_Hlk162946658"/>
    </w:p>
    <w:p w14:paraId="19D7C1D7" w14:textId="6B9665D0" w:rsidR="00E57E17" w:rsidRPr="001F417D" w:rsidRDefault="00E57E17" w:rsidP="00050EDC">
      <w:pPr>
        <w:spacing w:line="256" w:lineRule="auto"/>
        <w:ind w:firstLine="0"/>
        <w:rPr>
          <w:rFonts w:ascii="Times New Roman" w:eastAsia="Calibri" w:hAnsi="Times New Roman"/>
          <w:b/>
          <w:i/>
          <w:iCs/>
          <w:sz w:val="22"/>
          <w:szCs w:val="28"/>
        </w:rPr>
      </w:pPr>
    </w:p>
    <w:p w14:paraId="797E9480" w14:textId="0D861313" w:rsidR="008538B3" w:rsidRPr="001F417D" w:rsidRDefault="008538B3" w:rsidP="008538B3">
      <w:pPr>
        <w:spacing w:line="256" w:lineRule="auto"/>
        <w:ind w:firstLine="0"/>
        <w:jc w:val="center"/>
        <w:rPr>
          <w:rFonts w:ascii="Times New Roman" w:eastAsia="Calibri" w:hAnsi="Times New Roman"/>
          <w:b/>
        </w:rPr>
      </w:pPr>
      <w:r w:rsidRPr="001F417D">
        <w:rPr>
          <w:rFonts w:ascii="Times New Roman" w:eastAsia="Calibri" w:hAnsi="Times New Roman"/>
          <w:b/>
          <w:noProof/>
          <w:lang w:eastAsia="lv-LV"/>
        </w:rPr>
        <w:drawing>
          <wp:anchor distT="0" distB="0" distL="114300" distR="114300" simplePos="0" relativeHeight="251971584" behindDoc="0" locked="0" layoutInCell="1" allowOverlap="1" wp14:anchorId="7A794BB0" wp14:editId="26D24099">
            <wp:simplePos x="0" y="0"/>
            <wp:positionH relativeFrom="margin">
              <wp:align>right</wp:align>
            </wp:positionH>
            <wp:positionV relativeFrom="paragraph">
              <wp:posOffset>214630</wp:posOffset>
            </wp:positionV>
            <wp:extent cx="5760085" cy="3583940"/>
            <wp:effectExtent l="0" t="0" r="0" b="0"/>
            <wp:wrapTopAndBottom/>
            <wp:docPr id="1371022640" name="Picture 1" descr="A group of colorful rectangular sig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22640" name="Picture 1" descr="A group of colorful rectangular signs&#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5760085" cy="3583940"/>
                    </a:xfrm>
                    <a:prstGeom prst="rect">
                      <a:avLst/>
                    </a:prstGeom>
                  </pic:spPr>
                </pic:pic>
              </a:graphicData>
            </a:graphic>
          </wp:anchor>
        </w:drawing>
      </w:r>
      <w:r w:rsidR="00FA2BC3" w:rsidRPr="001F417D">
        <w:rPr>
          <w:noProof/>
          <w:lang w:eastAsia="lv-LV"/>
        </w:rPr>
        <mc:AlternateContent>
          <mc:Choice Requires="wps">
            <w:drawing>
              <wp:anchor distT="0" distB="0" distL="114300" distR="114300" simplePos="0" relativeHeight="251694080" behindDoc="1" locked="1" layoutInCell="1" allowOverlap="1" wp14:anchorId="2FE1A2D4" wp14:editId="4ADC72CB">
                <wp:simplePos x="0" y="0"/>
                <wp:positionH relativeFrom="page">
                  <wp:posOffset>331511</wp:posOffset>
                </wp:positionH>
                <wp:positionV relativeFrom="page">
                  <wp:posOffset>-3810</wp:posOffset>
                </wp:positionV>
                <wp:extent cx="176400" cy="10771200"/>
                <wp:effectExtent l="0" t="0" r="0" b="0"/>
                <wp:wrapNone/>
                <wp:docPr id="780726462"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5904F" id="Rectangle 1" o:spid="_x0000_s1026" style="position:absolute;margin-left:26.1pt;margin-top:-.3pt;width:13.9pt;height:848.1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r w:rsidR="000C328A" w:rsidRPr="001F417D">
        <w:rPr>
          <w:rFonts w:ascii="Times New Roman" w:eastAsia="Calibri" w:hAnsi="Times New Roman"/>
          <w:b/>
          <w:i/>
          <w:iCs/>
        </w:rPr>
        <w:t>2</w:t>
      </w:r>
      <w:r w:rsidR="007B1536" w:rsidRPr="001F417D">
        <w:rPr>
          <w:rFonts w:ascii="Times New Roman" w:eastAsia="Calibri" w:hAnsi="Times New Roman"/>
          <w:b/>
          <w:i/>
          <w:iCs/>
        </w:rPr>
        <w:t>.</w:t>
      </w:r>
      <w:r w:rsidR="00050EDC" w:rsidRPr="001F417D">
        <w:rPr>
          <w:rFonts w:ascii="Times New Roman" w:eastAsia="Calibri" w:hAnsi="Times New Roman"/>
          <w:b/>
          <w:i/>
          <w:iCs/>
        </w:rPr>
        <w:t>3</w:t>
      </w:r>
      <w:r w:rsidR="007B1536" w:rsidRPr="001F417D">
        <w:rPr>
          <w:rFonts w:ascii="Times New Roman" w:eastAsia="Calibri" w:hAnsi="Times New Roman"/>
          <w:b/>
          <w:i/>
          <w:iCs/>
        </w:rPr>
        <w:t>. attēls</w:t>
      </w:r>
      <w:r w:rsidR="007B1536" w:rsidRPr="001F417D">
        <w:rPr>
          <w:rFonts w:ascii="Times New Roman" w:eastAsia="Calibri" w:hAnsi="Times New Roman"/>
          <w:b/>
        </w:rPr>
        <w:t xml:space="preserve"> Uz rezultātu vērsta budžeta ieguvumi</w:t>
      </w:r>
      <w:bookmarkEnd w:id="13"/>
    </w:p>
    <w:p w14:paraId="3C4D44AD" w14:textId="63ED3BAA" w:rsidR="00584614" w:rsidRPr="001F417D" w:rsidRDefault="006F4ED1" w:rsidP="00BF4663">
      <w:pPr>
        <w:rPr>
          <w:rFonts w:ascii="Times New Roman" w:hAnsi="Times New Roman"/>
        </w:rPr>
      </w:pPr>
      <w:r w:rsidRPr="001F417D">
        <w:rPr>
          <w:rFonts w:ascii="Times New Roman" w:hAnsi="Times New Roman"/>
        </w:rPr>
        <w:t>Uz rezultātu vērsta budžeta</w:t>
      </w:r>
      <w:r w:rsidR="00584614" w:rsidRPr="001F417D">
        <w:rPr>
          <w:rFonts w:ascii="Times New Roman" w:hAnsi="Times New Roman"/>
        </w:rPr>
        <w:t xml:space="preserve"> </w:t>
      </w:r>
      <w:r w:rsidRPr="001F417D">
        <w:rPr>
          <w:rFonts w:ascii="Times New Roman" w:hAnsi="Times New Roman"/>
        </w:rPr>
        <w:t xml:space="preserve">pieeja </w:t>
      </w:r>
      <w:r w:rsidR="00584614" w:rsidRPr="001F417D">
        <w:rPr>
          <w:rFonts w:ascii="Times New Roman" w:hAnsi="Times New Roman"/>
        </w:rPr>
        <w:t>ir viens no plaši pielietotajiem publisko finanšu pārvaldības modeļiem</w:t>
      </w:r>
      <w:r w:rsidR="00145C52" w:rsidRPr="001F417D">
        <w:rPr>
          <w:rStyle w:val="FootnoteReference"/>
          <w:rFonts w:ascii="Times New Roman" w:hAnsi="Times New Roman"/>
        </w:rPr>
        <w:footnoteReference w:id="9"/>
      </w:r>
      <w:r w:rsidR="00584614" w:rsidRPr="001F417D">
        <w:rPr>
          <w:rFonts w:ascii="Times New Roman" w:hAnsi="Times New Roman"/>
        </w:rPr>
        <w:t xml:space="preserve">. Tas atšķiras no citām </w:t>
      </w:r>
      <w:r w:rsidR="00903CA9" w:rsidRPr="001F417D">
        <w:rPr>
          <w:rFonts w:ascii="Times New Roman" w:hAnsi="Times New Roman"/>
        </w:rPr>
        <w:t>budžeta veidošanas</w:t>
      </w:r>
      <w:r w:rsidR="00584614" w:rsidRPr="001F417D">
        <w:rPr>
          <w:rFonts w:ascii="Times New Roman" w:hAnsi="Times New Roman"/>
        </w:rPr>
        <w:t xml:space="preserve"> pieejām ar to, ka ir vērst</w:t>
      </w:r>
      <w:r w:rsidR="0092078E" w:rsidRPr="001F417D">
        <w:rPr>
          <w:rFonts w:ascii="Times New Roman" w:hAnsi="Times New Roman"/>
        </w:rPr>
        <w:t>s</w:t>
      </w:r>
      <w:r w:rsidR="00584614" w:rsidRPr="001F417D">
        <w:rPr>
          <w:rFonts w:ascii="Times New Roman" w:hAnsi="Times New Roman"/>
        </w:rPr>
        <w:t xml:space="preserve"> uz rezultātu sasniegšanu. Šajā procesā </w:t>
      </w:r>
      <w:r w:rsidR="00584614" w:rsidRPr="001F417D">
        <w:rPr>
          <w:rFonts w:ascii="Times New Roman" w:hAnsi="Times New Roman"/>
          <w:b/>
        </w:rPr>
        <w:t>snieguma informācij</w:t>
      </w:r>
      <w:r w:rsidR="00903CA9" w:rsidRPr="001F417D">
        <w:rPr>
          <w:rFonts w:ascii="Times New Roman" w:hAnsi="Times New Roman"/>
          <w:b/>
        </w:rPr>
        <w:t>u</w:t>
      </w:r>
      <w:r w:rsidR="00584614" w:rsidRPr="001F417D">
        <w:rPr>
          <w:rFonts w:ascii="Times New Roman" w:hAnsi="Times New Roman"/>
          <w:b/>
        </w:rPr>
        <w:t xml:space="preserve"> rada un izmanto, lai valdība, likumdevējs, budžeta iestāžu vadītāji un citas iesaistītas puses tajā balstītu ar budžetu saistītos lēmumus, vērtējot sasniegtos rezultātus.</w:t>
      </w:r>
      <w:r w:rsidR="00584614" w:rsidRPr="001F417D">
        <w:rPr>
          <w:rFonts w:ascii="Times New Roman" w:hAnsi="Times New Roman"/>
        </w:rPr>
        <w:t xml:space="preserve"> </w:t>
      </w:r>
    </w:p>
    <w:p w14:paraId="67ECA132" w14:textId="6470AB96" w:rsidR="00584614" w:rsidRPr="001F417D" w:rsidRDefault="00584614" w:rsidP="00BF4663">
      <w:pPr>
        <w:rPr>
          <w:rFonts w:ascii="Times New Roman" w:hAnsi="Times New Roman"/>
        </w:rPr>
      </w:pPr>
      <w:r w:rsidRPr="001F417D">
        <w:rPr>
          <w:rFonts w:ascii="Times New Roman" w:hAnsi="Times New Roman"/>
        </w:rPr>
        <w:t xml:space="preserve">Visaugstākā uz rezultātu vērsta budžeta attīstības pakāpe ir sasniegta tad, kad plānotā un faktiskā kvantitatīvā (finansiālā) un kvalitatīvā (snieguma) informācija tiek vispusīgi </w:t>
      </w:r>
      <w:r w:rsidRPr="001F417D">
        <w:rPr>
          <w:rFonts w:ascii="Times New Roman" w:hAnsi="Times New Roman"/>
        </w:rPr>
        <w:lastRenderedPageBreak/>
        <w:t xml:space="preserve">izmantota budžeta procesa visos posmos (lēmumu pieņemšanā plānošanas posmā, uzraudzībā un snieguma vadībā izpildes posmā, atbildībā par faktiski sasniegto un jaunu mērķu izvirzīšanā).  </w:t>
      </w:r>
    </w:p>
    <w:p w14:paraId="7BF0EC87" w14:textId="0E0C70B6" w:rsidR="00584614" w:rsidRPr="001F417D" w:rsidRDefault="00584614" w:rsidP="00EA5EB2">
      <w:pPr>
        <w:spacing w:after="0"/>
        <w:rPr>
          <w:rFonts w:ascii="Times New Roman" w:hAnsi="Times New Roman"/>
        </w:rPr>
      </w:pPr>
      <w:r w:rsidRPr="001F417D">
        <w:rPr>
          <w:rFonts w:ascii="Times New Roman" w:hAnsi="Times New Roman"/>
        </w:rPr>
        <w:t>Uz rezultātu vērsta budžeta mērķi ir:</w:t>
      </w:r>
    </w:p>
    <w:p w14:paraId="64AEF06D" w14:textId="0277271F" w:rsidR="00584614" w:rsidRPr="001F417D" w:rsidRDefault="00584614" w:rsidP="00050EDC">
      <w:pPr>
        <w:pStyle w:val="ListParagraph"/>
        <w:numPr>
          <w:ilvl w:val="0"/>
          <w:numId w:val="37"/>
        </w:numPr>
        <w:ind w:left="1134"/>
        <w:rPr>
          <w:lang w:val="lv-LV"/>
        </w:rPr>
      </w:pPr>
      <w:r w:rsidRPr="001F417D">
        <w:rPr>
          <w:lang w:val="lv-LV"/>
        </w:rPr>
        <w:t>atspoguļot ar esošo budžetu sasniedzamo rezultātu;</w:t>
      </w:r>
    </w:p>
    <w:p w14:paraId="264A6954" w14:textId="77668854" w:rsidR="00584614" w:rsidRPr="001F417D" w:rsidRDefault="00584614" w:rsidP="00050EDC">
      <w:pPr>
        <w:pStyle w:val="ListParagraph"/>
        <w:numPr>
          <w:ilvl w:val="0"/>
          <w:numId w:val="37"/>
        </w:numPr>
        <w:ind w:left="1134"/>
        <w:rPr>
          <w:lang w:val="lv-LV"/>
        </w:rPr>
      </w:pPr>
      <w:r w:rsidRPr="001F417D">
        <w:rPr>
          <w:lang w:val="lv-LV"/>
        </w:rPr>
        <w:t>veicināt prioritāšu noteikšanu;</w:t>
      </w:r>
    </w:p>
    <w:p w14:paraId="0FB78C4B" w14:textId="77777777" w:rsidR="00584614" w:rsidRPr="001F417D" w:rsidRDefault="00584614" w:rsidP="00050EDC">
      <w:pPr>
        <w:pStyle w:val="ListParagraph"/>
        <w:numPr>
          <w:ilvl w:val="0"/>
          <w:numId w:val="37"/>
        </w:numPr>
        <w:ind w:left="1134"/>
        <w:rPr>
          <w:lang w:val="lv-LV"/>
        </w:rPr>
      </w:pPr>
      <w:r w:rsidRPr="001F417D">
        <w:rPr>
          <w:lang w:val="lv-LV"/>
        </w:rPr>
        <w:t>noteikt ministriju atbildību par sasniedzamajiem rezultātiem, efektīvu politiku realizāciju un izmaksu efektivitāti;</w:t>
      </w:r>
    </w:p>
    <w:p w14:paraId="0F8DC562" w14:textId="33B4D62C" w:rsidR="00584614" w:rsidRPr="001F417D" w:rsidRDefault="00584614" w:rsidP="00050EDC">
      <w:pPr>
        <w:pStyle w:val="ListParagraph"/>
        <w:numPr>
          <w:ilvl w:val="0"/>
          <w:numId w:val="37"/>
        </w:numPr>
        <w:ind w:left="1134"/>
        <w:rPr>
          <w:lang w:val="lv-LV"/>
        </w:rPr>
      </w:pPr>
      <w:r w:rsidRPr="001F417D">
        <w:rPr>
          <w:lang w:val="lv-LV"/>
        </w:rPr>
        <w:t xml:space="preserve">nodrošināt ministriju sasniegto rezultātu </w:t>
      </w:r>
      <w:r w:rsidR="00345829" w:rsidRPr="001F417D">
        <w:rPr>
          <w:lang w:val="lv-LV"/>
        </w:rPr>
        <w:t>atklātību</w:t>
      </w:r>
      <w:r w:rsidRPr="001F417D">
        <w:rPr>
          <w:lang w:val="lv-LV"/>
        </w:rPr>
        <w:t xml:space="preserve"> sabiedrībai.</w:t>
      </w:r>
    </w:p>
    <w:p w14:paraId="44567F65" w14:textId="77777777" w:rsidR="008F5F55" w:rsidRPr="001F417D" w:rsidRDefault="008F5F55" w:rsidP="00BF4663">
      <w:pPr>
        <w:rPr>
          <w:rFonts w:ascii="Times New Roman" w:hAnsi="Times New Roman"/>
        </w:rPr>
      </w:pPr>
    </w:p>
    <w:p w14:paraId="7B50779C" w14:textId="29E4A9E5" w:rsidR="00584614" w:rsidRPr="001F417D" w:rsidRDefault="00584614" w:rsidP="00BF4663">
      <w:pPr>
        <w:rPr>
          <w:rFonts w:ascii="Times New Roman" w:hAnsi="Times New Roman"/>
        </w:rPr>
      </w:pPr>
      <w:r w:rsidRPr="001F417D">
        <w:rPr>
          <w:rFonts w:ascii="Times New Roman" w:hAnsi="Times New Roman"/>
        </w:rPr>
        <w:t xml:space="preserve">Izšķir vairākas </w:t>
      </w:r>
      <w:r w:rsidR="006F4ED1" w:rsidRPr="001F417D">
        <w:rPr>
          <w:rFonts w:ascii="Times New Roman" w:hAnsi="Times New Roman"/>
        </w:rPr>
        <w:t xml:space="preserve">uz rezultātu vērsta budžeta </w:t>
      </w:r>
      <w:r w:rsidRPr="001F417D">
        <w:rPr>
          <w:rFonts w:ascii="Times New Roman" w:hAnsi="Times New Roman"/>
        </w:rPr>
        <w:t>veidošanas pieejas</w:t>
      </w:r>
      <w:r w:rsidRPr="001F417D">
        <w:rPr>
          <w:rFonts w:ascii="Times New Roman" w:hAnsi="Times New Roman"/>
          <w:vertAlign w:val="superscript"/>
        </w:rPr>
        <w:footnoteReference w:id="10"/>
      </w:r>
      <w:r w:rsidRPr="001F417D">
        <w:rPr>
          <w:rFonts w:ascii="Times New Roman" w:hAnsi="Times New Roman"/>
        </w:rPr>
        <w:t xml:space="preserve">: </w:t>
      </w:r>
    </w:p>
    <w:p w14:paraId="5909A8E9" w14:textId="75328455" w:rsidR="00584614" w:rsidRPr="001F417D" w:rsidRDefault="00584614" w:rsidP="000D5622">
      <w:pPr>
        <w:pStyle w:val="ListParagraph"/>
        <w:numPr>
          <w:ilvl w:val="0"/>
          <w:numId w:val="8"/>
        </w:numPr>
        <w:rPr>
          <w:lang w:val="lv-LV"/>
        </w:rPr>
      </w:pPr>
      <w:r w:rsidRPr="001F417D">
        <w:rPr>
          <w:i/>
          <w:lang w:val="lv-LV"/>
        </w:rPr>
        <w:t>snieguma pārskata pieeja</w:t>
      </w:r>
      <w:r w:rsidRPr="001F417D">
        <w:rPr>
          <w:lang w:val="lv-LV"/>
        </w:rPr>
        <w:t xml:space="preserve"> </w:t>
      </w:r>
      <w:r w:rsidR="0040516C" w:rsidRPr="001F417D">
        <w:rPr>
          <w:lang w:val="lv-LV"/>
        </w:rPr>
        <w:t xml:space="preserve">- </w:t>
      </w:r>
      <w:r w:rsidRPr="001F417D">
        <w:rPr>
          <w:lang w:val="lv-LV"/>
        </w:rPr>
        <w:t xml:space="preserve">snieguma informācija </w:t>
      </w:r>
      <w:r w:rsidR="0040516C" w:rsidRPr="001F417D">
        <w:rPr>
          <w:lang w:val="lv-LV"/>
        </w:rPr>
        <w:t xml:space="preserve">(mērķi, rezultāti un rezultatīvie </w:t>
      </w:r>
      <w:proofErr w:type="spellStart"/>
      <w:r w:rsidR="0040516C" w:rsidRPr="001F417D">
        <w:rPr>
          <w:lang w:val="lv-LV"/>
        </w:rPr>
        <w:t>rādītaji</w:t>
      </w:r>
      <w:proofErr w:type="spellEnd"/>
      <w:r w:rsidR="0040516C" w:rsidRPr="001F417D">
        <w:rPr>
          <w:lang w:val="lv-LV"/>
        </w:rPr>
        <w:t xml:space="preserve">) </w:t>
      </w:r>
      <w:r w:rsidRPr="001F417D">
        <w:rPr>
          <w:lang w:val="lv-LV"/>
        </w:rPr>
        <w:t>tiek uzkrāta atsevišķi no budžeta un netiek plaši izmantota budžeta procesā lēmumu pieņemšanai</w:t>
      </w:r>
      <w:r w:rsidR="0040516C" w:rsidRPr="001F417D">
        <w:rPr>
          <w:lang w:val="lv-LV"/>
        </w:rPr>
        <w:t xml:space="preserve">. Šis parasti ir pirmais solis snieguma </w:t>
      </w:r>
      <w:proofErr w:type="spellStart"/>
      <w:r w:rsidR="0040516C" w:rsidRPr="001F417D">
        <w:rPr>
          <w:lang w:val="lv-LV"/>
        </w:rPr>
        <w:t>budžetēšanas</w:t>
      </w:r>
      <w:proofErr w:type="spellEnd"/>
      <w:r w:rsidR="0040516C" w:rsidRPr="001F417D">
        <w:rPr>
          <w:lang w:val="lv-LV"/>
        </w:rPr>
        <w:t xml:space="preserve"> ieviešanā</w:t>
      </w:r>
      <w:r w:rsidRPr="001F417D">
        <w:rPr>
          <w:lang w:val="lv-LV"/>
        </w:rPr>
        <w:t xml:space="preserve">; </w:t>
      </w:r>
    </w:p>
    <w:bookmarkStart w:id="14" w:name="_Hlk163076720"/>
    <w:p w14:paraId="62A1DB9E" w14:textId="33CA5740" w:rsidR="00584614" w:rsidRPr="001F417D" w:rsidRDefault="00FA2BC3" w:rsidP="000D5622">
      <w:pPr>
        <w:pStyle w:val="ListParagraph"/>
        <w:numPr>
          <w:ilvl w:val="0"/>
          <w:numId w:val="8"/>
        </w:numPr>
        <w:rPr>
          <w:lang w:val="lv-LV"/>
        </w:rPr>
      </w:pPr>
      <w:r w:rsidRPr="001F417D">
        <w:rPr>
          <w:i/>
          <w:noProof/>
          <w:lang w:val="lv-LV" w:eastAsia="lv-LV"/>
        </w:rPr>
        <mc:AlternateContent>
          <mc:Choice Requires="wps">
            <w:drawing>
              <wp:anchor distT="0" distB="0" distL="114300" distR="114300" simplePos="0" relativeHeight="251692032" behindDoc="1" locked="1" layoutInCell="1" allowOverlap="1" wp14:anchorId="3DD40336" wp14:editId="2B546B88">
                <wp:simplePos x="0" y="0"/>
                <wp:positionH relativeFrom="page">
                  <wp:posOffset>334645</wp:posOffset>
                </wp:positionH>
                <wp:positionV relativeFrom="page">
                  <wp:posOffset>0</wp:posOffset>
                </wp:positionV>
                <wp:extent cx="176400" cy="10771200"/>
                <wp:effectExtent l="0" t="0" r="0" b="0"/>
                <wp:wrapNone/>
                <wp:docPr id="1810904282"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9E2AF" id="Rectangle 1" o:spid="_x0000_s1026" style="position:absolute;margin-left:26.35pt;margin-top:0;width:13.9pt;height:848.1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" fillcolor="#f7fafd [180]" stroked="f" strokeweight="1pt">
                <v:fill color2="#8496b0 [1951]" rotate="t" angle="180" colors="0 #f7fafd;3932f #f7fafd;39322f #1f4e79" focus="100%" type="gradient"/>
                <w10:wrap anchorx="page" anchory="page"/>
                <w10:anchorlock/>
              </v:rect>
            </w:pict>
          </mc:Fallback>
        </mc:AlternateContent>
      </w:r>
      <w:r w:rsidR="00584614" w:rsidRPr="001F417D">
        <w:rPr>
          <w:i/>
          <w:lang w:val="lv-LV"/>
        </w:rPr>
        <w:t>par rezultātiem informējošā pieeja</w:t>
      </w:r>
      <w:r w:rsidR="00584614" w:rsidRPr="001F417D">
        <w:rPr>
          <w:lang w:val="lv-LV"/>
        </w:rPr>
        <w:t xml:space="preserve"> </w:t>
      </w:r>
      <w:bookmarkEnd w:id="14"/>
      <w:r w:rsidR="0040516C" w:rsidRPr="001F417D">
        <w:rPr>
          <w:lang w:val="lv-LV"/>
        </w:rPr>
        <w:t xml:space="preserve">- </w:t>
      </w:r>
      <w:r w:rsidR="00584614" w:rsidRPr="001F417D">
        <w:rPr>
          <w:lang w:val="lv-LV"/>
        </w:rPr>
        <w:t xml:space="preserve">snieguma informācija ir iekļauta budžeta dokumentācijā </w:t>
      </w:r>
      <w:r w:rsidR="0040516C" w:rsidRPr="001F417D">
        <w:rPr>
          <w:lang w:val="lv-LV"/>
        </w:rPr>
        <w:t xml:space="preserve">(tipiski strukturēta programmās) </w:t>
      </w:r>
      <w:r w:rsidR="00584614" w:rsidRPr="001F417D">
        <w:rPr>
          <w:lang w:val="lv-LV"/>
        </w:rPr>
        <w:t>un var tikt izmantota lēmumu pieņemšanai, taču nav skaidri izteiktas sakarības starp mērķiem, rezultātiem un finansējumu</w:t>
      </w:r>
      <w:r w:rsidR="0040516C" w:rsidRPr="001F417D">
        <w:rPr>
          <w:lang w:val="lv-LV"/>
        </w:rPr>
        <w:t xml:space="preserve">. Šī snieguma </w:t>
      </w:r>
      <w:proofErr w:type="spellStart"/>
      <w:r w:rsidR="0040516C" w:rsidRPr="001F417D">
        <w:rPr>
          <w:lang w:val="lv-LV"/>
        </w:rPr>
        <w:t>budžetēšanas</w:t>
      </w:r>
      <w:proofErr w:type="spellEnd"/>
      <w:r w:rsidR="0040516C" w:rsidRPr="001F417D">
        <w:rPr>
          <w:lang w:val="lv-LV"/>
        </w:rPr>
        <w:t xml:space="preserve"> pieeja ir visplašāk izplatīta OECD valstīs</w:t>
      </w:r>
      <w:r w:rsidR="00584614" w:rsidRPr="001F417D">
        <w:rPr>
          <w:lang w:val="lv-LV"/>
        </w:rPr>
        <w:t xml:space="preserve">; </w:t>
      </w:r>
    </w:p>
    <w:p w14:paraId="30517DC8" w14:textId="24621A1F" w:rsidR="001D3F45" w:rsidRPr="001F417D" w:rsidRDefault="00584614" w:rsidP="000D5622">
      <w:pPr>
        <w:pStyle w:val="ListParagraph"/>
        <w:numPr>
          <w:ilvl w:val="0"/>
          <w:numId w:val="8"/>
        </w:numPr>
        <w:rPr>
          <w:lang w:val="lv-LV"/>
        </w:rPr>
      </w:pPr>
      <w:r w:rsidRPr="001F417D">
        <w:rPr>
          <w:i/>
          <w:lang w:val="lv-LV"/>
        </w:rPr>
        <w:t>uz rezultātu vērsta vadības budžeta pieeja</w:t>
      </w:r>
      <w:r w:rsidRPr="001F417D">
        <w:rPr>
          <w:lang w:val="lv-LV"/>
        </w:rPr>
        <w:t xml:space="preserve"> </w:t>
      </w:r>
      <w:r w:rsidR="0040516C" w:rsidRPr="001F417D">
        <w:rPr>
          <w:lang w:val="lv-LV"/>
        </w:rPr>
        <w:t xml:space="preserve">– tas ir par rezultātiem informējošās pieejas paveids. Uzsvars ir uz </w:t>
      </w:r>
      <w:r w:rsidR="001D3F45" w:rsidRPr="001F417D">
        <w:rPr>
          <w:lang w:val="lv-LV"/>
        </w:rPr>
        <w:t>izmaiņām pārvaldes iestāžu uzvedībā un vadības lēmumiem, kas balstīti kombinētajā finanšu un snieguma informācijas izmantošanā;</w:t>
      </w:r>
    </w:p>
    <w:p w14:paraId="736A75CF" w14:textId="4CEEDBA9" w:rsidR="00EC75A9" w:rsidRPr="001F417D" w:rsidRDefault="001D3F45" w:rsidP="000D5622">
      <w:pPr>
        <w:pStyle w:val="ListParagraph"/>
        <w:numPr>
          <w:ilvl w:val="0"/>
          <w:numId w:val="8"/>
        </w:numPr>
        <w:rPr>
          <w:lang w:val="lv-LV"/>
        </w:rPr>
      </w:pPr>
      <w:r w:rsidRPr="001F417D">
        <w:rPr>
          <w:i/>
          <w:lang w:val="lv-LV"/>
        </w:rPr>
        <w:t>tieša uz rezultātu vērsta budžeta pieeja</w:t>
      </w:r>
      <w:r w:rsidRPr="001F417D">
        <w:rPr>
          <w:lang w:val="lv-LV"/>
        </w:rPr>
        <w:t xml:space="preserve"> - </w:t>
      </w:r>
      <w:r w:rsidR="00584614" w:rsidRPr="001F417D">
        <w:rPr>
          <w:lang w:val="lv-LV"/>
        </w:rPr>
        <w:t>rezultātu sasniegšanai vai nesasniegšanai ir izteikta ietekme uz lēmumiem par finansējuma sadali.</w:t>
      </w:r>
      <w:r w:rsidRPr="001F417D">
        <w:rPr>
          <w:lang w:val="lv-LV"/>
        </w:rPr>
        <w:t xml:space="preserve"> Šo pieeju varētu raksturot ar </w:t>
      </w:r>
      <w:proofErr w:type="spellStart"/>
      <w:r w:rsidRPr="001F417D">
        <w:rPr>
          <w:lang w:val="lv-LV"/>
        </w:rPr>
        <w:t>līgumveida</w:t>
      </w:r>
      <w:proofErr w:type="spellEnd"/>
      <w:r w:rsidRPr="001F417D">
        <w:rPr>
          <w:lang w:val="lv-LV"/>
        </w:rPr>
        <w:t xml:space="preserve"> (</w:t>
      </w:r>
      <w:proofErr w:type="spellStart"/>
      <w:r w:rsidRPr="001F417D">
        <w:rPr>
          <w:lang w:val="lv-LV"/>
        </w:rPr>
        <w:t>contractual-type</w:t>
      </w:r>
      <w:proofErr w:type="spellEnd"/>
      <w:r w:rsidRPr="001F417D">
        <w:rPr>
          <w:lang w:val="lv-LV"/>
        </w:rPr>
        <w:t>) mehānismu pastāvēšanu, kad bud</w:t>
      </w:r>
      <w:r w:rsidR="00763214" w:rsidRPr="001F417D">
        <w:rPr>
          <w:lang w:val="lv-LV"/>
        </w:rPr>
        <w:t>ž</w:t>
      </w:r>
      <w:r w:rsidRPr="001F417D">
        <w:rPr>
          <w:lang w:val="lv-LV"/>
        </w:rPr>
        <w:t xml:space="preserve">eta resursi </w:t>
      </w:r>
      <w:proofErr w:type="spellStart"/>
      <w:r w:rsidRPr="001F417D">
        <w:rPr>
          <w:lang w:val="lv-LV"/>
        </w:rPr>
        <w:t>tiek</w:t>
      </w:r>
      <w:r w:rsidR="00534FE9" w:rsidRPr="001F417D">
        <w:rPr>
          <w:lang w:val="lv-LV"/>
        </w:rPr>
        <w:t>piešķirti</w:t>
      </w:r>
      <w:proofErr w:type="spellEnd"/>
      <w:r w:rsidR="00534FE9" w:rsidRPr="001F417D">
        <w:rPr>
          <w:lang w:val="lv-LV"/>
        </w:rPr>
        <w:t xml:space="preserve"> vienlaikus nosakot sasniedzamos rezultātus</w:t>
      </w:r>
      <w:r w:rsidRPr="001F417D">
        <w:rPr>
          <w:lang w:val="lv-LV"/>
        </w:rPr>
        <w:t>. Neviena no OECD valstīm neidentificē sevi šajā pieejā</w:t>
      </w:r>
      <w:r w:rsidRPr="001F417D">
        <w:rPr>
          <w:rStyle w:val="FootnoteReference"/>
          <w:b/>
          <w:bCs/>
          <w:i/>
          <w:iCs/>
          <w:lang w:val="lv-LV"/>
        </w:rPr>
        <w:footnoteReference w:id="11"/>
      </w:r>
      <w:r w:rsidRPr="001F417D">
        <w:rPr>
          <w:lang w:val="lv-LV"/>
        </w:rPr>
        <w:t xml:space="preserve">. </w:t>
      </w:r>
    </w:p>
    <w:p w14:paraId="3AE93426" w14:textId="64B9E2E6" w:rsidR="00584614" w:rsidRPr="001F417D" w:rsidRDefault="00584614" w:rsidP="00BF4663">
      <w:pPr>
        <w:rPr>
          <w:rFonts w:ascii="Times New Roman" w:hAnsi="Times New Roman"/>
        </w:rPr>
      </w:pPr>
      <w:r w:rsidRPr="001F417D">
        <w:rPr>
          <w:rFonts w:ascii="Times New Roman" w:hAnsi="Times New Roman"/>
        </w:rPr>
        <w:t xml:space="preserve">Saskaņā ar </w:t>
      </w:r>
      <w:r w:rsidR="007B1536" w:rsidRPr="001F417D">
        <w:rPr>
          <w:rFonts w:ascii="Times New Roman" w:hAnsi="Times New Roman"/>
        </w:rPr>
        <w:t>OECD</w:t>
      </w:r>
      <w:r w:rsidRPr="001F417D">
        <w:rPr>
          <w:rFonts w:ascii="Times New Roman" w:hAnsi="Times New Roman"/>
        </w:rPr>
        <w:t xml:space="preserve"> datiem</w:t>
      </w:r>
      <w:r w:rsidR="008A2772" w:rsidRPr="001F417D">
        <w:rPr>
          <w:rStyle w:val="FootnoteReference"/>
          <w:rFonts w:ascii="Times New Roman" w:hAnsi="Times New Roman"/>
        </w:rPr>
        <w:footnoteReference w:id="12"/>
      </w:r>
      <w:r w:rsidRPr="001F417D">
        <w:rPr>
          <w:rFonts w:ascii="Times New Roman" w:hAnsi="Times New Roman"/>
        </w:rPr>
        <w:t xml:space="preserve"> par 2023.gadu</w:t>
      </w:r>
      <w:r w:rsidRPr="001F417D">
        <w:rPr>
          <w:rFonts w:ascii="Times New Roman" w:hAnsi="Times New Roman"/>
          <w:vertAlign w:val="superscript"/>
        </w:rPr>
        <w:footnoteReference w:id="13"/>
      </w:r>
      <w:r w:rsidRPr="001F417D">
        <w:rPr>
          <w:rFonts w:ascii="Times New Roman" w:hAnsi="Times New Roman"/>
        </w:rPr>
        <w:t>, Latvijā ir par rezultātiem informējoša</w:t>
      </w:r>
      <w:r w:rsidR="00534FE9" w:rsidRPr="001F417D">
        <w:rPr>
          <w:rFonts w:ascii="Times New Roman" w:hAnsi="Times New Roman"/>
        </w:rPr>
        <w:t xml:space="preserve"> budžeta veidošanas</w:t>
      </w:r>
      <w:r w:rsidRPr="001F417D">
        <w:rPr>
          <w:rFonts w:ascii="Times New Roman" w:hAnsi="Times New Roman"/>
        </w:rPr>
        <w:t xml:space="preserve"> pieeja</w:t>
      </w:r>
      <w:r w:rsidR="00E67683" w:rsidRPr="001F417D">
        <w:rPr>
          <w:rFonts w:ascii="Times New Roman" w:hAnsi="Times New Roman"/>
        </w:rPr>
        <w:t xml:space="preserve"> (skat.</w:t>
      </w:r>
      <w:r w:rsidR="00874610" w:rsidRPr="001F417D">
        <w:rPr>
          <w:rFonts w:ascii="Times New Roman" w:hAnsi="Times New Roman"/>
        </w:rPr>
        <w:t xml:space="preserve"> </w:t>
      </w:r>
      <w:r w:rsidR="000C328A" w:rsidRPr="001F417D">
        <w:rPr>
          <w:rFonts w:ascii="Times New Roman" w:hAnsi="Times New Roman"/>
        </w:rPr>
        <w:t>2</w:t>
      </w:r>
      <w:r w:rsidR="0035420C" w:rsidRPr="001F417D">
        <w:rPr>
          <w:rFonts w:ascii="Times New Roman" w:hAnsi="Times New Roman"/>
        </w:rPr>
        <w:t>.</w:t>
      </w:r>
      <w:r w:rsidR="00050EDC" w:rsidRPr="001F417D">
        <w:rPr>
          <w:rFonts w:ascii="Times New Roman" w:hAnsi="Times New Roman"/>
        </w:rPr>
        <w:t>4</w:t>
      </w:r>
      <w:r w:rsidR="0035420C" w:rsidRPr="001F417D">
        <w:rPr>
          <w:rFonts w:ascii="Times New Roman" w:hAnsi="Times New Roman"/>
        </w:rPr>
        <w:t>.attēlu</w:t>
      </w:r>
      <w:r w:rsidR="00E67683" w:rsidRPr="001F417D">
        <w:rPr>
          <w:rFonts w:ascii="Times New Roman" w:hAnsi="Times New Roman"/>
        </w:rPr>
        <w:t>)</w:t>
      </w:r>
      <w:r w:rsidRPr="001F417D">
        <w:rPr>
          <w:rFonts w:ascii="Times New Roman" w:hAnsi="Times New Roman"/>
        </w:rPr>
        <w:t xml:space="preserve">. </w:t>
      </w:r>
    </w:p>
    <w:p w14:paraId="36754F8C" w14:textId="63A476DC" w:rsidR="00EC75A9" w:rsidRPr="001F417D" w:rsidRDefault="00EC75A9" w:rsidP="00BF4663">
      <w:pPr>
        <w:rPr>
          <w:rFonts w:ascii="Times New Roman" w:hAnsi="Times New Roman"/>
        </w:rPr>
      </w:pPr>
    </w:p>
    <w:p w14:paraId="1849985A" w14:textId="71C2ABFD" w:rsidR="00EC75A9" w:rsidRPr="001F417D" w:rsidRDefault="00EC75A9" w:rsidP="00FA2BC3">
      <w:pPr>
        <w:spacing w:before="240" w:line="256" w:lineRule="auto"/>
        <w:ind w:firstLine="0"/>
        <w:jc w:val="center"/>
        <w:rPr>
          <w:rFonts w:ascii="Times New Roman" w:eastAsia="Calibri" w:hAnsi="Times New Roman"/>
          <w:b/>
          <w:sz w:val="22"/>
          <w:szCs w:val="28"/>
        </w:rPr>
      </w:pPr>
      <w:r w:rsidRPr="001F417D">
        <w:rPr>
          <w:rFonts w:ascii="Times New Roman" w:hAnsi="Times New Roman"/>
          <w:noProof/>
          <w:lang w:eastAsia="lv-LV"/>
        </w:rPr>
        <w:lastRenderedPageBreak/>
        <w:drawing>
          <wp:anchor distT="0" distB="0" distL="114300" distR="114300" simplePos="0" relativeHeight="251661312" behindDoc="0" locked="0" layoutInCell="1" allowOverlap="1" wp14:anchorId="7932DBC6" wp14:editId="219A4729">
            <wp:simplePos x="0" y="0"/>
            <wp:positionH relativeFrom="margin">
              <wp:posOffset>62490</wp:posOffset>
            </wp:positionH>
            <wp:positionV relativeFrom="paragraph">
              <wp:posOffset>218925</wp:posOffset>
            </wp:positionV>
            <wp:extent cx="5653405" cy="2802255"/>
            <wp:effectExtent l="0" t="0" r="4445" b="0"/>
            <wp:wrapTopAndBottom/>
            <wp:docPr id="1143453657" name="Picture 1" descr="A blue and white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3657" name="Picture 1" descr="A blue and white pie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653405" cy="2802255"/>
                    </a:xfrm>
                    <a:prstGeom prst="rect">
                      <a:avLst/>
                    </a:prstGeom>
                  </pic:spPr>
                </pic:pic>
              </a:graphicData>
            </a:graphic>
            <wp14:sizeRelH relativeFrom="margin">
              <wp14:pctWidth>0</wp14:pctWidth>
            </wp14:sizeRelH>
            <wp14:sizeRelV relativeFrom="margin">
              <wp14:pctHeight>0</wp14:pctHeight>
            </wp14:sizeRelV>
          </wp:anchor>
        </w:drawing>
      </w:r>
      <w:r w:rsidR="000C328A" w:rsidRPr="001F417D">
        <w:rPr>
          <w:rFonts w:ascii="Times New Roman" w:eastAsia="Calibri" w:hAnsi="Times New Roman"/>
          <w:b/>
          <w:i/>
          <w:iCs/>
          <w:sz w:val="22"/>
          <w:szCs w:val="28"/>
        </w:rPr>
        <w:t>2</w:t>
      </w:r>
      <w:r w:rsidRPr="001F417D">
        <w:rPr>
          <w:rFonts w:ascii="Times New Roman" w:eastAsia="Calibri" w:hAnsi="Times New Roman"/>
          <w:b/>
          <w:i/>
          <w:iCs/>
          <w:sz w:val="22"/>
          <w:szCs w:val="28"/>
        </w:rPr>
        <w:t>.</w:t>
      </w:r>
      <w:r w:rsidR="00050EDC" w:rsidRPr="001F417D">
        <w:rPr>
          <w:rFonts w:ascii="Times New Roman" w:eastAsia="Calibri" w:hAnsi="Times New Roman"/>
          <w:b/>
          <w:i/>
          <w:iCs/>
          <w:sz w:val="22"/>
          <w:szCs w:val="28"/>
        </w:rPr>
        <w:t>4</w:t>
      </w:r>
      <w:r w:rsidRPr="001F417D">
        <w:rPr>
          <w:rFonts w:ascii="Times New Roman" w:eastAsia="Calibri" w:hAnsi="Times New Roman"/>
          <w:b/>
          <w:i/>
          <w:iCs/>
          <w:sz w:val="22"/>
          <w:szCs w:val="28"/>
        </w:rPr>
        <w:t>. attēls</w:t>
      </w:r>
      <w:r w:rsidRPr="001F417D">
        <w:rPr>
          <w:rFonts w:ascii="Times New Roman" w:eastAsia="Calibri" w:hAnsi="Times New Roman"/>
          <w:b/>
          <w:sz w:val="22"/>
          <w:szCs w:val="28"/>
        </w:rPr>
        <w:t xml:space="preserve"> OECD valstīs ievieš uz rezultātu vērstu budžetu</w:t>
      </w:r>
    </w:p>
    <w:p w14:paraId="2A22DC23" w14:textId="2D2C80FF" w:rsidR="00BF45A5" w:rsidRPr="001F417D" w:rsidRDefault="00E67683" w:rsidP="00EC75A9">
      <w:pPr>
        <w:ind w:firstLine="0"/>
        <w:rPr>
          <w:rFonts w:ascii="Times New Roman" w:hAnsi="Times New Roman"/>
          <w:i/>
          <w:sz w:val="20"/>
          <w:szCs w:val="20"/>
        </w:rPr>
      </w:pPr>
      <w:r w:rsidRPr="001F417D">
        <w:rPr>
          <w:rFonts w:ascii="Times New Roman" w:hAnsi="Times New Roman"/>
          <w:i/>
          <w:sz w:val="20"/>
          <w:szCs w:val="20"/>
        </w:rPr>
        <w:t xml:space="preserve">Avots: OECD (2023), OECD Uz rezultātu vērsta budžeta plānošanas pārskats (OECD </w:t>
      </w:r>
      <w:proofErr w:type="spellStart"/>
      <w:r w:rsidRPr="001F417D">
        <w:rPr>
          <w:rFonts w:ascii="Times New Roman" w:hAnsi="Times New Roman"/>
          <w:i/>
          <w:sz w:val="20"/>
          <w:szCs w:val="20"/>
        </w:rPr>
        <w:t>Survey</w:t>
      </w:r>
      <w:proofErr w:type="spellEnd"/>
      <w:r w:rsidRPr="001F417D">
        <w:rPr>
          <w:rFonts w:ascii="Times New Roman" w:hAnsi="Times New Roman"/>
          <w:i/>
          <w:sz w:val="20"/>
          <w:szCs w:val="20"/>
        </w:rPr>
        <w:t xml:space="preserve"> </w:t>
      </w:r>
      <w:proofErr w:type="spellStart"/>
      <w:r w:rsidRPr="001F417D">
        <w:rPr>
          <w:rFonts w:ascii="Times New Roman" w:hAnsi="Times New Roman"/>
          <w:i/>
          <w:sz w:val="20"/>
          <w:szCs w:val="20"/>
        </w:rPr>
        <w:t>on</w:t>
      </w:r>
      <w:proofErr w:type="spellEnd"/>
      <w:r w:rsidRPr="001F417D">
        <w:rPr>
          <w:rFonts w:ascii="Times New Roman" w:hAnsi="Times New Roman"/>
          <w:i/>
          <w:sz w:val="20"/>
          <w:szCs w:val="20"/>
        </w:rPr>
        <w:t xml:space="preserve"> Performance </w:t>
      </w:r>
      <w:proofErr w:type="spellStart"/>
      <w:r w:rsidRPr="001F417D">
        <w:rPr>
          <w:rFonts w:ascii="Times New Roman" w:hAnsi="Times New Roman"/>
          <w:i/>
          <w:sz w:val="20"/>
          <w:szCs w:val="20"/>
        </w:rPr>
        <w:t>Budgeting</w:t>
      </w:r>
      <w:proofErr w:type="spellEnd"/>
      <w:r w:rsidRPr="001F417D">
        <w:rPr>
          <w:rFonts w:ascii="Times New Roman" w:hAnsi="Times New Roman"/>
          <w:i/>
          <w:sz w:val="20"/>
          <w:szCs w:val="20"/>
        </w:rPr>
        <w:t>)</w:t>
      </w:r>
    </w:p>
    <w:p w14:paraId="23F5DCC3" w14:textId="65AF29AC" w:rsidR="00BF45A5" w:rsidRPr="001F417D" w:rsidRDefault="00BF45A5" w:rsidP="00BF45A5">
      <w:pPr>
        <w:ind w:firstLine="0"/>
        <w:rPr>
          <w:rFonts w:ascii="Times New Roman" w:hAnsi="Times New Roman"/>
          <w:i/>
          <w:sz w:val="20"/>
          <w:szCs w:val="20"/>
        </w:rPr>
      </w:pPr>
    </w:p>
    <w:p w14:paraId="7B5C33D5" w14:textId="3B9B9C60" w:rsidR="00F610A5" w:rsidRPr="001F417D" w:rsidRDefault="00FA2BC3" w:rsidP="00BF4663">
      <w:pPr>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801600" behindDoc="0" locked="0" layoutInCell="1" allowOverlap="0" wp14:anchorId="67A51C8A" wp14:editId="5FF12773">
                <wp:simplePos x="0" y="0"/>
                <wp:positionH relativeFrom="margin">
                  <wp:align>right</wp:align>
                </wp:positionH>
                <wp:positionV relativeFrom="paragraph">
                  <wp:posOffset>20955</wp:posOffset>
                </wp:positionV>
                <wp:extent cx="2703195" cy="1533525"/>
                <wp:effectExtent l="0" t="0" r="1905" b="9525"/>
                <wp:wrapSquare wrapText="bothSides"/>
                <wp:docPr id="1473660771" name="Group 1473660771"/>
                <wp:cNvGraphicFramePr/>
                <a:graphic xmlns:a="http://schemas.openxmlformats.org/drawingml/2006/main">
                  <a:graphicData uri="http://schemas.microsoft.com/office/word/2010/wordprocessingGroup">
                    <wpg:wgp>
                      <wpg:cNvGrpSpPr/>
                      <wpg:grpSpPr>
                        <a:xfrm>
                          <a:off x="0" y="0"/>
                          <a:ext cx="2703195" cy="1533525"/>
                          <a:chOff x="0" y="-24333"/>
                          <a:chExt cx="3624008" cy="912473"/>
                        </a:xfrm>
                      </wpg:grpSpPr>
                      <wps:wsp>
                        <wps:cNvPr id="1800136579" name="Rectangle 1800136579"/>
                        <wps:cNvSpPr/>
                        <wps:spPr>
                          <a:xfrm>
                            <a:off x="56560" y="-24333"/>
                            <a:ext cx="3567448" cy="270605"/>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10782C" w14:textId="77777777" w:rsidR="00E20C5F" w:rsidRPr="00084D0C" w:rsidRDefault="00E20C5F" w:rsidP="00D446B7">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724145" name="Text Box 1585724145"/>
                        <wps:cNvSpPr txBox="1"/>
                        <wps:spPr>
                          <a:xfrm>
                            <a:off x="0" y="252692"/>
                            <a:ext cx="3567448" cy="6354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9CD46A" w14:textId="7DC3D8C9" w:rsidR="00E20C5F" w:rsidRPr="00084D0C" w:rsidRDefault="00E20C5F" w:rsidP="00D446B7">
                              <w:pPr>
                                <w:ind w:firstLine="0"/>
                                <w:rPr>
                                  <w:caps/>
                                  <w:color w:val="5B9BD5" w:themeColor="accent1"/>
                                  <w:sz w:val="26"/>
                                  <w:szCs w:val="26"/>
                                </w:rPr>
                              </w:pPr>
                              <w:r w:rsidRPr="00084D0C">
                                <w:rPr>
                                  <w:rFonts w:ascii="Times New Roman" w:hAnsi="Times New Roman"/>
                                  <w:b/>
                                  <w:bCs/>
                                </w:rPr>
                                <w:t>Vīzi</w:t>
                              </w:r>
                              <w:r>
                                <w:rPr>
                                  <w:rFonts w:ascii="Times New Roman" w:hAnsi="Times New Roman"/>
                                  <w:b/>
                                  <w:bCs/>
                                </w:rPr>
                                <w:t>ja – sākot ar 2028. gadu, Latvija</w:t>
                              </w:r>
                              <w:r w:rsidRPr="00084D0C">
                                <w:rPr>
                                  <w:rFonts w:ascii="Times New Roman" w:hAnsi="Times New Roman"/>
                                  <w:b/>
                                  <w:bCs/>
                                </w:rPr>
                                <w:t xml:space="preserve"> </w:t>
                              </w:r>
                              <w:r>
                                <w:rPr>
                                  <w:rFonts w:ascii="Times New Roman" w:hAnsi="Times New Roman"/>
                                  <w:b/>
                                  <w:bCs/>
                                </w:rPr>
                                <w:t>īsteno uz rezultātu vērstu vadības budžeta pieeju, kas saskaņota ar attīstības plānošanu un vidēja termiņa plānošanas fiskālajiem noteikumiem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A51C8A" id="Group 1473660771" o:spid="_x0000_s1029" style="position:absolute;left:0;text-align:left;margin-left:161.65pt;margin-top:1.65pt;width:212.85pt;height:120.75pt;z-index:251801600;mso-wrap-distance-left:14.4pt;mso-wrap-distance-top:3.6pt;mso-wrap-distance-right:14.4pt;mso-wrap-distance-bottom:3.6pt;mso-position-horizontal:right;mso-position-horizontal-relative:margin;mso-width-relative:margin;mso-height-relative:margin" coordorigin=",-243" coordsize="36240,9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" o:allowoverlap="f">
                <v:rect id="Rectangle 1800136579" o:spid="_x0000_s1030" style="position:absolute;left:565;top:-243;width:35675;height:2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" fillcolor="#8496b0 [1951]" stroked="f" strokeweight="1pt">
                  <v:textbox>
                    <w:txbxContent>
                      <w:p w14:paraId="2810782C" w14:textId="77777777" w:rsidR="00E20C5F" w:rsidRPr="00084D0C" w:rsidRDefault="00E20C5F" w:rsidP="00D446B7">
                        <w:pPr>
                          <w:jc w:val="center"/>
                          <w:rPr>
                            <w:rFonts w:asciiTheme="majorHAnsi" w:eastAsiaTheme="majorEastAsia" w:hAnsiTheme="majorHAnsi" w:cstheme="majorBidi"/>
                            <w:color w:val="FFFFFF" w:themeColor="background1"/>
                            <w:szCs w:val="28"/>
                          </w:rPr>
                        </w:pPr>
                      </w:p>
                    </w:txbxContent>
                  </v:textbox>
                </v:rect>
                <v:shape id="Text Box 1585724145" o:spid="_x0000_s1031" type="#_x0000_t202" style="position:absolute;top:2526;width:35674;height:6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" filled="f" stroked="f" strokeweight=".5pt">
                  <v:textbox inset=",7.2pt,,0">
                    <w:txbxContent>
                      <w:p w14:paraId="799CD46A" w14:textId="7DC3D8C9" w:rsidR="00E20C5F" w:rsidRPr="00084D0C" w:rsidRDefault="00E20C5F" w:rsidP="00D446B7">
                        <w:pPr>
                          <w:ind w:firstLine="0"/>
                          <w:rPr>
                            <w:caps/>
                            <w:color w:val="5B9BD5" w:themeColor="accent1"/>
                            <w:sz w:val="26"/>
                            <w:szCs w:val="26"/>
                          </w:rPr>
                        </w:pPr>
                        <w:r w:rsidRPr="00084D0C">
                          <w:rPr>
                            <w:rFonts w:ascii="Times New Roman" w:hAnsi="Times New Roman"/>
                            <w:b/>
                            <w:bCs/>
                          </w:rPr>
                          <w:t>Vīzi</w:t>
                        </w:r>
                        <w:r>
                          <w:rPr>
                            <w:rFonts w:ascii="Times New Roman" w:hAnsi="Times New Roman"/>
                            <w:b/>
                            <w:bCs/>
                          </w:rPr>
                          <w:t>ja – sākot ar 2028. gadu, Latvija</w:t>
                        </w:r>
                        <w:r w:rsidRPr="00084D0C">
                          <w:rPr>
                            <w:rFonts w:ascii="Times New Roman" w:hAnsi="Times New Roman"/>
                            <w:b/>
                            <w:bCs/>
                          </w:rPr>
                          <w:t xml:space="preserve"> </w:t>
                        </w:r>
                        <w:r>
                          <w:rPr>
                            <w:rFonts w:ascii="Times New Roman" w:hAnsi="Times New Roman"/>
                            <w:b/>
                            <w:bCs/>
                          </w:rPr>
                          <w:t>īsteno uz rezultātu vērstu vadības budžeta pieeju, kas saskaņota ar attīstības plānošanu un vidēja termiņa plānošanas fiskālajiem noteikumiem</w:t>
                        </w:r>
                      </w:p>
                    </w:txbxContent>
                  </v:textbox>
                </v:shape>
                <w10:wrap type="square" anchorx="margin"/>
              </v:group>
            </w:pict>
          </mc:Fallback>
        </mc:AlternateContent>
      </w:r>
      <w:r w:rsidR="007B1536" w:rsidRPr="001F417D">
        <w:rPr>
          <w:rFonts w:ascii="Times New Roman" w:hAnsi="Times New Roman"/>
        </w:rPr>
        <w:t>Šajā informatīvajā ziņojumā izklāstīto pasākumu kopumu mērķis</w:t>
      </w:r>
      <w:r w:rsidR="00777E0B" w:rsidRPr="001F417D">
        <w:rPr>
          <w:rFonts w:ascii="Times New Roman" w:hAnsi="Times New Roman"/>
        </w:rPr>
        <w:t xml:space="preserve"> ir virzīties </w:t>
      </w:r>
      <w:r w:rsidR="00D446B7" w:rsidRPr="001F417D">
        <w:rPr>
          <w:rFonts w:ascii="Times New Roman" w:hAnsi="Times New Roman"/>
        </w:rPr>
        <w:t xml:space="preserve">un ieviest </w:t>
      </w:r>
      <w:r w:rsidR="00777E0B" w:rsidRPr="001F417D">
        <w:rPr>
          <w:rFonts w:ascii="Times New Roman" w:hAnsi="Times New Roman"/>
        </w:rPr>
        <w:t>uz rezultātu vērstās vadības budžeta pieeju, tādējādi konceptuāli mainot līdzšinējo skatījumu uz snieguma informācijas izmantošanu.</w:t>
      </w:r>
      <w:r w:rsidR="00D446B7" w:rsidRPr="001F417D">
        <w:rPr>
          <w:rFonts w:ascii="Times New Roman" w:hAnsi="Times New Roman"/>
          <w:lang w:eastAsia="lv-LV"/>
        </w:rPr>
        <w:t xml:space="preserve"> </w:t>
      </w:r>
    </w:p>
    <w:p w14:paraId="1F82630F" w14:textId="068B313A" w:rsidR="00584614" w:rsidRPr="001F417D" w:rsidRDefault="00FA2BC3" w:rsidP="00BF4663">
      <w:pPr>
        <w:rPr>
          <w:rFonts w:ascii="Times New Roman" w:hAnsi="Times New Roman"/>
        </w:rPr>
      </w:pPr>
      <w:r w:rsidRPr="001F417D">
        <w:rPr>
          <w:noProof/>
          <w:lang w:eastAsia="lv-LV"/>
        </w:rPr>
        <mc:AlternateContent>
          <mc:Choice Requires="wps">
            <w:drawing>
              <wp:anchor distT="0" distB="0" distL="114300" distR="114300" simplePos="0" relativeHeight="251696128" behindDoc="1" locked="1" layoutInCell="1" allowOverlap="1" wp14:anchorId="018BB72F" wp14:editId="4916A64E">
                <wp:simplePos x="0" y="0"/>
                <wp:positionH relativeFrom="page">
                  <wp:posOffset>314428</wp:posOffset>
                </wp:positionH>
                <wp:positionV relativeFrom="page">
                  <wp:posOffset>0</wp:posOffset>
                </wp:positionV>
                <wp:extent cx="176400" cy="10771200"/>
                <wp:effectExtent l="0" t="0" r="0" b="0"/>
                <wp:wrapNone/>
                <wp:docPr id="1847607091"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04A38" id="Rectangle 1" o:spid="_x0000_s1026" style="position:absolute;margin-left:24.75pt;margin-top:0;width:13.9pt;height:848.1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" fillcolor="#f7fafd [180]" stroked="f" strokeweight="1pt">
                <v:fill color2="#8496b0 [1951]" rotate="t" angle="180" colors="0 #f7fafd;3932f #f7fafd;39322f #1f4e79" focus="100%" type="gradient"/>
                <w10:wrap anchorx="page" anchory="page"/>
                <w10:anchorlock/>
              </v:rect>
            </w:pict>
          </mc:Fallback>
        </mc:AlternateContent>
      </w:r>
      <w:r w:rsidR="00584614" w:rsidRPr="001F417D">
        <w:rPr>
          <w:rFonts w:ascii="Times New Roman" w:hAnsi="Times New Roman"/>
        </w:rPr>
        <w:t xml:space="preserve">Šobrīd </w:t>
      </w:r>
      <w:r w:rsidR="008F5F55" w:rsidRPr="001F417D">
        <w:rPr>
          <w:rFonts w:ascii="Times New Roman" w:hAnsi="Times New Roman"/>
        </w:rPr>
        <w:t xml:space="preserve">Latvijā tiek īstenota politikas plānošana un vidēja termiņa budžeta plānošana. Tiek izstrādāti politikas plānošanas dokumenti, kas ir izmantoti par pamatu budžeta likuma paskaidrojumos iekļaujamajām </w:t>
      </w:r>
      <w:r w:rsidR="00534FE9" w:rsidRPr="001F417D">
        <w:rPr>
          <w:rFonts w:ascii="Times New Roman" w:hAnsi="Times New Roman"/>
        </w:rPr>
        <w:t>p</w:t>
      </w:r>
      <w:r w:rsidR="008F5F55" w:rsidRPr="001F417D">
        <w:rPr>
          <w:rFonts w:ascii="Times New Roman" w:hAnsi="Times New Roman"/>
        </w:rPr>
        <w:t xml:space="preserve">olitikas un resursu vadības kartēm. Tomēr </w:t>
      </w:r>
      <w:r w:rsidR="00584614" w:rsidRPr="001F417D">
        <w:rPr>
          <w:rFonts w:ascii="Times New Roman" w:hAnsi="Times New Roman"/>
        </w:rPr>
        <w:t xml:space="preserve">valsts budžeta izstrādes procesā nav radīta nepieciešamība budžeta </w:t>
      </w:r>
      <w:r w:rsidR="00172295" w:rsidRPr="001F417D">
        <w:rPr>
          <w:rFonts w:ascii="Times New Roman" w:hAnsi="Times New Roman"/>
        </w:rPr>
        <w:t>izpildītājiem</w:t>
      </w:r>
      <w:r w:rsidR="00584614" w:rsidRPr="001F417D">
        <w:rPr>
          <w:rFonts w:ascii="Times New Roman" w:hAnsi="Times New Roman"/>
        </w:rPr>
        <w:t xml:space="preserve"> izskaidrot un pierādīt (un lēmuma pieņēmējiem – pieprasīt un diskutēt), kādi mērķi un rādītāji tiks sasniegti ar valsts budžeta bāzes izdevumiem, kā arī nav veicinātas saturiskas diskusijas valdībā par tādu bāzes izdevumu sadali, kas nodrošinātu vislabāko iespējamo pienesumu nacionālo mērķu sasniegšanā. Gadskārtējā budžeta veidošanas procesā nozaru ministrijas daudz lielāku uzsvaru liek uz papildu finansējuma piešķīrumu</w:t>
      </w:r>
      <w:r w:rsidR="0094597B" w:rsidRPr="001F417D">
        <w:rPr>
          <w:rFonts w:ascii="Times New Roman" w:hAnsi="Times New Roman"/>
        </w:rPr>
        <w:t xml:space="preserve">, </w:t>
      </w:r>
      <w:r w:rsidR="00584614" w:rsidRPr="001F417D">
        <w:rPr>
          <w:rFonts w:ascii="Times New Roman" w:hAnsi="Times New Roman"/>
        </w:rPr>
        <w:t xml:space="preserve">neveltot pietiekošu uzmanību esošo resursu efektivitātes izvērtēšanai. Papildu finansējuma pieprasījumi vienlaicīgi pārklājas gan ar finansējuma palielinājumu esošo funkciju nodrošināšanai, gan ar jaunām prioritātēm un funkcijām. Tādejādi valdībā pamatā notiek diskusijas tikai par papildu līdzekļu sadali prioritāriem pasākumiem. Valdība apstiprina maksimāli pieļaujamo valsts budžeta izdevumu kopapjomu un maksimāli pieļaujamo valsts budžeta izdevumu kopējo apjomu katrai ministrijai un citām centrālajām valsts iestādēm bez saturīgas diskusijas par to, kādu mērķu sasniegšanai aptuveni 90% no valsts budžeta tiks izlietots. Informācija par to, kādiem mērķiem katrs budžeta resors plāno izlietot pieprasītos līdzekļus un kādi rezultāti tiks sasniegti, tiek sagatavota budžeta paskaidrojumu veidā, iesniedzot valsts budžeta likumprojektu izskatīšanai </w:t>
      </w:r>
      <w:r w:rsidR="00050EDC" w:rsidRPr="001F417D">
        <w:rPr>
          <w:noProof/>
          <w:lang w:eastAsia="lv-LV"/>
        </w:rPr>
        <w:lastRenderedPageBreak/>
        <mc:AlternateContent>
          <mc:Choice Requires="wps">
            <w:drawing>
              <wp:anchor distT="0" distB="0" distL="114300" distR="114300" simplePos="0" relativeHeight="251982848" behindDoc="1" locked="1" layoutInCell="1" allowOverlap="1" wp14:anchorId="362C15F4" wp14:editId="2AD99B9D">
                <wp:simplePos x="0" y="0"/>
                <wp:positionH relativeFrom="page">
                  <wp:posOffset>313055</wp:posOffset>
                </wp:positionH>
                <wp:positionV relativeFrom="page">
                  <wp:align>top</wp:align>
                </wp:positionV>
                <wp:extent cx="175895" cy="10770870"/>
                <wp:effectExtent l="0" t="0" r="0" b="0"/>
                <wp:wrapNone/>
                <wp:docPr id="1150102353"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2D97C" id="Rectangle 1" o:spid="_x0000_s1026" style="position:absolute;margin-left:24.65pt;margin-top:0;width:13.85pt;height:848.1pt;z-index:-25133363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r w:rsidR="00584614" w:rsidRPr="001F417D">
        <w:rPr>
          <w:rFonts w:ascii="Times New Roman" w:hAnsi="Times New Roman"/>
        </w:rPr>
        <w:t>Saeimā.</w:t>
      </w:r>
      <w:r w:rsidR="00584614" w:rsidRPr="001F417D">
        <w:rPr>
          <w:rFonts w:ascii="Times New Roman" w:hAnsi="Times New Roman"/>
          <w:vertAlign w:val="superscript"/>
        </w:rPr>
        <w:footnoteReference w:id="14"/>
      </w:r>
      <w:r w:rsidR="00584614" w:rsidRPr="001F417D">
        <w:rPr>
          <w:rFonts w:ascii="Times New Roman" w:hAnsi="Times New Roman"/>
        </w:rPr>
        <w:t xml:space="preserve"> Tāpat snieguma informācija tiek prezentēta un pievienota finanšu informācijai arī pārējos budžeta procesa posmos, tomēr tai ir informējoša loma.</w:t>
      </w:r>
    </w:p>
    <w:p w14:paraId="3F4D78FD" w14:textId="170640FD" w:rsidR="00584614" w:rsidRPr="001F417D" w:rsidRDefault="00AA069A" w:rsidP="00BF4663">
      <w:pPr>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813888" behindDoc="0" locked="0" layoutInCell="1" allowOverlap="0" wp14:anchorId="65DEDA67" wp14:editId="71B5F474">
                <wp:simplePos x="0" y="0"/>
                <wp:positionH relativeFrom="margin">
                  <wp:posOffset>37465</wp:posOffset>
                </wp:positionH>
                <wp:positionV relativeFrom="paragraph">
                  <wp:posOffset>126365</wp:posOffset>
                </wp:positionV>
                <wp:extent cx="2667000" cy="1433830"/>
                <wp:effectExtent l="0" t="0" r="0" b="13970"/>
                <wp:wrapSquare wrapText="bothSides"/>
                <wp:docPr id="1579292204" name="Group 1579292204"/>
                <wp:cNvGraphicFramePr/>
                <a:graphic xmlns:a="http://schemas.openxmlformats.org/drawingml/2006/main">
                  <a:graphicData uri="http://schemas.microsoft.com/office/word/2010/wordprocessingGroup">
                    <wpg:wgp>
                      <wpg:cNvGrpSpPr/>
                      <wpg:grpSpPr>
                        <a:xfrm>
                          <a:off x="0" y="0"/>
                          <a:ext cx="2667000" cy="1433830"/>
                          <a:chOff x="48074" y="-24333"/>
                          <a:chExt cx="3575934" cy="1549066"/>
                        </a:xfrm>
                      </wpg:grpSpPr>
                      <wps:wsp>
                        <wps:cNvPr id="1730410680" name="Rectangle 1730410680"/>
                        <wps:cNvSpPr/>
                        <wps:spPr>
                          <a:xfrm>
                            <a:off x="56560" y="-24333"/>
                            <a:ext cx="3567448" cy="270605"/>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728977" w14:textId="77777777" w:rsidR="00E20C5F" w:rsidRPr="00084D0C" w:rsidRDefault="00E20C5F" w:rsidP="00853BBE">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6659973" name="Text Box 1526659973"/>
                        <wps:cNvSpPr txBox="1"/>
                        <wps:spPr>
                          <a:xfrm>
                            <a:off x="48074" y="201654"/>
                            <a:ext cx="3567448" cy="13230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C228EC" w14:textId="44248CAB" w:rsidR="00E20C5F" w:rsidRPr="00084D0C" w:rsidRDefault="00E20C5F" w:rsidP="00853BBE">
                              <w:pPr>
                                <w:ind w:firstLine="0"/>
                                <w:rPr>
                                  <w:caps/>
                                  <w:color w:val="5B9BD5" w:themeColor="accent1"/>
                                  <w:sz w:val="26"/>
                                  <w:szCs w:val="26"/>
                                </w:rPr>
                              </w:pPr>
                              <w:r w:rsidRPr="00084D0C">
                                <w:rPr>
                                  <w:rFonts w:ascii="Times New Roman" w:hAnsi="Times New Roman"/>
                                  <w:b/>
                                  <w:bCs/>
                                </w:rPr>
                                <w:t xml:space="preserve">Ir nepieciešams mainīt lēmumu pieņemšanas fokusu no papildu piešķiramiem līdzekļiem uz nozaru ministriju iesaisti mērķu un rezultātu formulējumā, veidojot sabiedrisko </w:t>
                              </w:r>
                              <w:r>
                                <w:rPr>
                                  <w:rFonts w:ascii="Times New Roman" w:hAnsi="Times New Roman"/>
                                  <w:b/>
                                  <w:bCs/>
                                </w:rPr>
                                <w:t>labumu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DA67" id="Group 1579292204" o:spid="_x0000_s1032" style="position:absolute;left:0;text-align:left;margin-left:2.95pt;margin-top:9.95pt;width:210pt;height:112.9pt;z-index:251813888;mso-wrap-distance-left:14.4pt;mso-wrap-distance-top:3.6pt;mso-wrap-distance-right:14.4pt;mso-wrap-distance-bottom:3.6pt;mso-position-horizontal-relative:margin;mso-width-relative:margin;mso-height-relative:margin" coordorigin="480,-243" coordsize="35759,15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" o:allowoverlap="f">
                <v:rect id="Rectangle 1730410680" o:spid="_x0000_s1033" style="position:absolute;left:565;top:-243;width:35675;height:2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" fillcolor="#8496b0 [1951]" stroked="f" strokeweight="1pt">
                  <v:textbox>
                    <w:txbxContent>
                      <w:p w14:paraId="6E728977" w14:textId="77777777" w:rsidR="00E20C5F" w:rsidRPr="00084D0C" w:rsidRDefault="00E20C5F" w:rsidP="00853BBE">
                        <w:pPr>
                          <w:jc w:val="center"/>
                          <w:rPr>
                            <w:rFonts w:asciiTheme="majorHAnsi" w:eastAsiaTheme="majorEastAsia" w:hAnsiTheme="majorHAnsi" w:cstheme="majorBidi"/>
                            <w:color w:val="FFFFFF" w:themeColor="background1"/>
                            <w:szCs w:val="28"/>
                          </w:rPr>
                        </w:pPr>
                      </w:p>
                    </w:txbxContent>
                  </v:textbox>
                </v:rect>
                <v:shape id="Text Box 1526659973" o:spid="_x0000_s1034" type="#_x0000_t202" style="position:absolute;left:480;top:2016;width:35675;height:13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" filled="f" stroked="f" strokeweight=".5pt">
                  <v:textbox inset=",7.2pt,,0">
                    <w:txbxContent>
                      <w:p w14:paraId="06C228EC" w14:textId="44248CAB" w:rsidR="00E20C5F" w:rsidRPr="00084D0C" w:rsidRDefault="00E20C5F" w:rsidP="00853BBE">
                        <w:pPr>
                          <w:ind w:firstLine="0"/>
                          <w:rPr>
                            <w:caps/>
                            <w:color w:val="5B9BD5" w:themeColor="accent1"/>
                            <w:sz w:val="26"/>
                            <w:szCs w:val="26"/>
                          </w:rPr>
                        </w:pPr>
                        <w:r w:rsidRPr="00084D0C">
                          <w:rPr>
                            <w:rFonts w:ascii="Times New Roman" w:hAnsi="Times New Roman"/>
                            <w:b/>
                            <w:bCs/>
                          </w:rPr>
                          <w:t xml:space="preserve">Ir nepieciešams mainīt lēmumu pieņemšanas fokusu no papildu piešķiramiem līdzekļiem uz nozaru ministriju iesaisti mērķu un rezultātu formulējumā, veidojot sabiedrisko </w:t>
                        </w:r>
                        <w:r>
                          <w:rPr>
                            <w:rFonts w:ascii="Times New Roman" w:hAnsi="Times New Roman"/>
                            <w:b/>
                            <w:bCs/>
                          </w:rPr>
                          <w:t>labumu</w:t>
                        </w:r>
                      </w:p>
                    </w:txbxContent>
                  </v:textbox>
                </v:shape>
                <w10:wrap type="square" anchorx="margin"/>
              </v:group>
            </w:pict>
          </mc:Fallback>
        </mc:AlternateContent>
      </w:r>
      <w:r w:rsidR="00584614" w:rsidRPr="001F417D">
        <w:rPr>
          <w:rFonts w:ascii="Times New Roman" w:hAnsi="Times New Roman"/>
        </w:rPr>
        <w:t>Lai pilnveidotu budžeta plānošanas pieeju, būtu nepieciešams mainīt lēmumu pieņemšanas fokusu no papildu piešķiramiem līdzekļiem uz nozaru ministriju iesaisti mērķu un rezultātu formulējumā</w:t>
      </w:r>
      <w:r w:rsidR="00B63E38" w:rsidRPr="001F417D">
        <w:rPr>
          <w:rFonts w:ascii="Times New Roman" w:hAnsi="Times New Roman"/>
        </w:rPr>
        <w:t>,</w:t>
      </w:r>
      <w:r w:rsidR="00584614" w:rsidRPr="001F417D">
        <w:rPr>
          <w:rFonts w:ascii="Times New Roman" w:hAnsi="Times New Roman"/>
        </w:rPr>
        <w:t xml:space="preserve"> veidojot sabiedrisko </w:t>
      </w:r>
      <w:r w:rsidR="00531EB7" w:rsidRPr="001F417D">
        <w:rPr>
          <w:rFonts w:ascii="Times New Roman" w:hAnsi="Times New Roman"/>
        </w:rPr>
        <w:t>labumu</w:t>
      </w:r>
      <w:r w:rsidR="00584614" w:rsidRPr="001F417D">
        <w:rPr>
          <w:rFonts w:ascii="Times New Roman" w:hAnsi="Times New Roman"/>
        </w:rPr>
        <w:t xml:space="preserve"> (</w:t>
      </w:r>
      <w:r w:rsidR="00697585" w:rsidRPr="001F417D">
        <w:rPr>
          <w:rFonts w:ascii="Times New Roman" w:hAnsi="Times New Roman"/>
        </w:rPr>
        <w:t>“</w:t>
      </w:r>
      <w:proofErr w:type="spellStart"/>
      <w:r w:rsidR="00697585" w:rsidRPr="001F417D">
        <w:rPr>
          <w:rFonts w:ascii="Times New Roman" w:hAnsi="Times New Roman"/>
        </w:rPr>
        <w:t>p</w:t>
      </w:r>
      <w:r w:rsidR="00584614" w:rsidRPr="001F417D">
        <w:rPr>
          <w:rFonts w:ascii="Times New Roman" w:hAnsi="Times New Roman"/>
          <w:i/>
        </w:rPr>
        <w:t>ublic</w:t>
      </w:r>
      <w:proofErr w:type="spellEnd"/>
      <w:r w:rsidR="00584614" w:rsidRPr="001F417D">
        <w:rPr>
          <w:rFonts w:ascii="Times New Roman" w:hAnsi="Times New Roman"/>
          <w:i/>
        </w:rPr>
        <w:t xml:space="preserve"> </w:t>
      </w:r>
      <w:proofErr w:type="spellStart"/>
      <w:r w:rsidR="00697585" w:rsidRPr="001F417D">
        <w:rPr>
          <w:rFonts w:ascii="Times New Roman" w:hAnsi="Times New Roman"/>
          <w:i/>
        </w:rPr>
        <w:t>v</w:t>
      </w:r>
      <w:r w:rsidR="00584614" w:rsidRPr="001F417D">
        <w:rPr>
          <w:rFonts w:ascii="Times New Roman" w:hAnsi="Times New Roman"/>
          <w:i/>
        </w:rPr>
        <w:t>alue</w:t>
      </w:r>
      <w:proofErr w:type="spellEnd"/>
      <w:r w:rsidR="00697585" w:rsidRPr="001F417D">
        <w:rPr>
          <w:rFonts w:ascii="Times New Roman" w:hAnsi="Times New Roman"/>
          <w:i/>
        </w:rPr>
        <w:t>” jeb “</w:t>
      </w:r>
      <w:proofErr w:type="spellStart"/>
      <w:r w:rsidR="00697585" w:rsidRPr="001F417D">
        <w:rPr>
          <w:rFonts w:ascii="Times New Roman" w:hAnsi="Times New Roman"/>
          <w:i/>
        </w:rPr>
        <w:t>public</w:t>
      </w:r>
      <w:proofErr w:type="spellEnd"/>
      <w:r w:rsidR="00697585" w:rsidRPr="001F417D">
        <w:rPr>
          <w:rFonts w:ascii="Times New Roman" w:hAnsi="Times New Roman"/>
          <w:i/>
        </w:rPr>
        <w:t xml:space="preserve"> </w:t>
      </w:r>
      <w:proofErr w:type="spellStart"/>
      <w:r w:rsidR="00245A23" w:rsidRPr="001F417D">
        <w:rPr>
          <w:rFonts w:ascii="Times New Roman" w:hAnsi="Times New Roman"/>
          <w:i/>
        </w:rPr>
        <w:t>benefit</w:t>
      </w:r>
      <w:proofErr w:type="spellEnd"/>
      <w:r w:rsidR="00697585" w:rsidRPr="001F417D">
        <w:rPr>
          <w:rFonts w:ascii="Times New Roman" w:hAnsi="Times New Roman"/>
          <w:i/>
        </w:rPr>
        <w:t>”</w:t>
      </w:r>
      <w:r w:rsidR="00584614" w:rsidRPr="001F417D">
        <w:rPr>
          <w:rFonts w:ascii="Times New Roman" w:hAnsi="Times New Roman"/>
        </w:rPr>
        <w:t>), kā arī fokusējot uzmanību uz jautājumu: kādi pasākumi ir jāpārtrauc, kādi jāsaglabā un kādi ir jārada no jauna. Attiecīgi</w:t>
      </w:r>
      <w:r w:rsidR="00B63E38" w:rsidRPr="001F417D">
        <w:rPr>
          <w:rFonts w:ascii="Times New Roman" w:hAnsi="Times New Roman"/>
        </w:rPr>
        <w:t>,</w:t>
      </w:r>
      <w:r w:rsidR="00584614" w:rsidRPr="001F417D">
        <w:rPr>
          <w:rFonts w:ascii="Times New Roman" w:hAnsi="Times New Roman"/>
        </w:rPr>
        <w:t xml:space="preserve"> budžeta gadam noslēdzoties</w:t>
      </w:r>
      <w:r w:rsidR="00B63E38" w:rsidRPr="001F417D">
        <w:rPr>
          <w:rFonts w:ascii="Times New Roman" w:hAnsi="Times New Roman"/>
        </w:rPr>
        <w:t>,</w:t>
      </w:r>
      <w:r w:rsidR="00584614" w:rsidRPr="001F417D">
        <w:rPr>
          <w:rFonts w:ascii="Times New Roman" w:hAnsi="Times New Roman"/>
        </w:rPr>
        <w:t xml:space="preserve"> un sarunās par nākamo budžetu jārunā, kas sasniegts un kāds bija rezultāts. </w:t>
      </w:r>
    </w:p>
    <w:p w14:paraId="46BC5179" w14:textId="020D6739" w:rsidR="00172295" w:rsidRPr="001F417D" w:rsidRDefault="00172295" w:rsidP="00172295">
      <w:pPr>
        <w:rPr>
          <w:rFonts w:ascii="Times New Roman" w:hAnsi="Times New Roman"/>
        </w:rPr>
      </w:pPr>
      <w:r w:rsidRPr="001F417D">
        <w:rPr>
          <w:rFonts w:ascii="Times New Roman" w:hAnsi="Times New Roman"/>
        </w:rPr>
        <w:t>Turklāt budžeta plānošanas prakses pilnveides nepieciešamību nosaka izmaiņas ES fiskālās politikas pārvaldības modelī, kuras tiek ieviest</w:t>
      </w:r>
      <w:r w:rsidR="00B63E38" w:rsidRPr="001F417D">
        <w:rPr>
          <w:rFonts w:ascii="Times New Roman" w:hAnsi="Times New Roman"/>
        </w:rPr>
        <w:t>a</w:t>
      </w:r>
      <w:r w:rsidRPr="001F417D">
        <w:rPr>
          <w:rFonts w:ascii="Times New Roman" w:hAnsi="Times New Roman"/>
        </w:rPr>
        <w:t>s</w:t>
      </w:r>
      <w:r w:rsidR="00B63E38" w:rsidRPr="001F417D">
        <w:rPr>
          <w:rFonts w:ascii="Times New Roman" w:hAnsi="Times New Roman"/>
        </w:rPr>
        <w:t>,</w:t>
      </w:r>
      <w:r w:rsidRPr="001F417D">
        <w:rPr>
          <w:rFonts w:ascii="Times New Roman" w:hAnsi="Times New Roman"/>
        </w:rPr>
        <w:t xml:space="preserve"> mainot Regulu</w:t>
      </w:r>
      <w:r w:rsidRPr="001F417D">
        <w:rPr>
          <w:rFonts w:ascii="Times New Roman" w:hAnsi="Times New Roman"/>
          <w:vertAlign w:val="superscript"/>
        </w:rPr>
        <w:footnoteReference w:id="15"/>
      </w:r>
      <w:r w:rsidRPr="001F417D">
        <w:rPr>
          <w:rFonts w:ascii="Times New Roman" w:hAnsi="Times New Roman"/>
        </w:rPr>
        <w:t>. ES turpina uzlabot dalībvalstu ekonomikas politikas koordināciju un stiprināt pasākumus, ko tā veic, lai novērstu pārmērīgu valsts budžeta deficītu rašanos, virzoties uz ekonomikas pārvaldības sistēmas reformu. Ekonomikas pārvaldības sistēmas reformas galvenais mērķis ir nodrošināt stabilas un ilgtspējīgas publiskās finanses. Reforma arī palīdzēs īstenot ES prioritātes, proti, veidot digitālu, ilgtspējīgu un noturīgāku nākotni, vienlaikus stiprinot atbalstu ES konkurētspējai un stratēģiskajai autonomijai.</w:t>
      </w:r>
      <w:r w:rsidRPr="001F417D">
        <w:rPr>
          <w:rFonts w:ascii="Times New Roman" w:hAnsi="Times New Roman"/>
          <w:vertAlign w:val="superscript"/>
        </w:rPr>
        <w:footnoteReference w:id="16"/>
      </w:r>
      <w:r w:rsidRPr="001F417D">
        <w:rPr>
          <w:rFonts w:ascii="Times New Roman" w:hAnsi="Times New Roman"/>
        </w:rPr>
        <w:t xml:space="preserve"> Paredzams, ka jaunais fiskālās politikas ietvars tiks noteikts</w:t>
      </w:r>
      <w:r w:rsidR="00B63E38" w:rsidRPr="001F417D">
        <w:rPr>
          <w:rFonts w:ascii="Times New Roman" w:hAnsi="Times New Roman"/>
        </w:rPr>
        <w:t>,</w:t>
      </w:r>
      <w:r w:rsidRPr="001F417D">
        <w:rPr>
          <w:rFonts w:ascii="Times New Roman" w:hAnsi="Times New Roman"/>
        </w:rPr>
        <w:t xml:space="preserve"> pamatojoties uz vispārējās valdības sektora izdevumu pieauguma pamata četriem turpmākajiem gadiem. Atšķirībā no pastāvošas kārtības</w:t>
      </w:r>
      <w:r w:rsidR="00C2651C" w:rsidRPr="001F417D">
        <w:rPr>
          <w:rFonts w:ascii="Times New Roman" w:hAnsi="Times New Roman"/>
        </w:rPr>
        <w:t>,</w:t>
      </w:r>
      <w:r w:rsidRPr="001F417D">
        <w:rPr>
          <w:rFonts w:ascii="Times New Roman" w:hAnsi="Times New Roman"/>
        </w:rPr>
        <w:t xml:space="preserve"> kad katru gadu pavasarī tiek gatavota Stabilitātes programma</w:t>
      </w:r>
      <w:r w:rsidR="00C2651C" w:rsidRPr="001F417D">
        <w:rPr>
          <w:rFonts w:ascii="Times New Roman" w:hAnsi="Times New Roman"/>
        </w:rPr>
        <w:t>,</w:t>
      </w:r>
      <w:r w:rsidRPr="001F417D">
        <w:rPr>
          <w:rFonts w:ascii="Times New Roman" w:hAnsi="Times New Roman"/>
        </w:rPr>
        <w:t xml:space="preserve"> turpmāk vienu reizi četros gados tiks gatavots Fiskāli strukturālais plāns. Pirmais Fiskāli strukturālais plāns Latvijai būs jāsagatavo 2025.-2028.</w:t>
      </w:r>
      <w:r w:rsidR="00504BF4">
        <w:rPr>
          <w:rFonts w:ascii="Times New Roman" w:hAnsi="Times New Roman"/>
        </w:rPr>
        <w:t xml:space="preserve"> </w:t>
      </w:r>
      <w:r w:rsidRPr="001F417D">
        <w:rPr>
          <w:rFonts w:ascii="Times New Roman" w:hAnsi="Times New Roman"/>
        </w:rPr>
        <w:t>gadam</w:t>
      </w:r>
      <w:r w:rsidR="00345829" w:rsidRPr="001F417D">
        <w:rPr>
          <w:rFonts w:ascii="Times New Roman" w:hAnsi="Times New Roman"/>
        </w:rPr>
        <w:t xml:space="preserve">. </w:t>
      </w:r>
      <w:r w:rsidRPr="001F417D">
        <w:rPr>
          <w:rFonts w:ascii="Times New Roman" w:hAnsi="Times New Roman"/>
        </w:rPr>
        <w:t>ES regulējums paredz, ka jauno Fiskāli strukturālo plānu var harmonizēt ar Saeimas vēlēšanu ciklu. Tādejādi ir iespēja nākamo Fiskāli strukturālo plānu 2028.-2031.gadam sākt veidot pēc Saeimas vēlēšanām 2026.</w:t>
      </w:r>
      <w:r w:rsidR="00504BF4">
        <w:rPr>
          <w:rFonts w:ascii="Times New Roman" w:hAnsi="Times New Roman"/>
        </w:rPr>
        <w:t> </w:t>
      </w:r>
      <w:r w:rsidRPr="001F417D">
        <w:rPr>
          <w:rFonts w:ascii="Times New Roman" w:hAnsi="Times New Roman"/>
        </w:rPr>
        <w:t xml:space="preserve">gada oktobrī, lai arī turpmākie plāni būtu saskaņoti ar Saeimas vēlēšanu ciklu. </w:t>
      </w:r>
    </w:p>
    <w:p w14:paraId="0DCD5280" w14:textId="7677885B" w:rsidR="00172295" w:rsidRPr="001F417D" w:rsidRDefault="00172295" w:rsidP="00BF4663">
      <w:pPr>
        <w:rPr>
          <w:rFonts w:ascii="Times New Roman" w:hAnsi="Times New Roman"/>
        </w:rPr>
      </w:pPr>
      <w:r w:rsidRPr="001F417D">
        <w:rPr>
          <w:rFonts w:ascii="Times New Roman" w:hAnsi="Times New Roman"/>
        </w:rPr>
        <w:t>Attiecīgi</w:t>
      </w:r>
      <w:r w:rsidR="00B63E38" w:rsidRPr="001F417D">
        <w:rPr>
          <w:rFonts w:ascii="Times New Roman" w:hAnsi="Times New Roman"/>
        </w:rPr>
        <w:t>,</w:t>
      </w:r>
      <w:r w:rsidRPr="001F417D">
        <w:rPr>
          <w:rFonts w:ascii="Times New Roman" w:hAnsi="Times New Roman"/>
        </w:rPr>
        <w:t xml:space="preserve"> ievērojot budžeta plānošanas izmaiņu virzienu</w:t>
      </w:r>
      <w:r w:rsidR="00B63E38" w:rsidRPr="001F417D">
        <w:rPr>
          <w:rFonts w:ascii="Times New Roman" w:hAnsi="Times New Roman"/>
        </w:rPr>
        <w:t>,</w:t>
      </w:r>
      <w:r w:rsidRPr="001F417D">
        <w:rPr>
          <w:rFonts w:ascii="Times New Roman" w:hAnsi="Times New Roman"/>
        </w:rPr>
        <w:t xml:space="preserve"> budžeta resoriem būtu </w:t>
      </w:r>
      <w:r w:rsidR="00584614" w:rsidRPr="001F417D">
        <w:rPr>
          <w:rFonts w:ascii="Times New Roman" w:hAnsi="Times New Roman"/>
        </w:rPr>
        <w:t>jārēķinās ar t</w:t>
      </w:r>
      <w:r w:rsidR="00534FE9" w:rsidRPr="001F417D">
        <w:rPr>
          <w:rFonts w:ascii="Times New Roman" w:hAnsi="Times New Roman"/>
        </w:rPr>
        <w:t>o</w:t>
      </w:r>
      <w:r w:rsidR="00584614" w:rsidRPr="001F417D">
        <w:rPr>
          <w:rFonts w:ascii="Times New Roman" w:hAnsi="Times New Roman"/>
        </w:rPr>
        <w:t xml:space="preserve"> rīcībā esošo budžetu, attiecīgi līdzekļi jaunām prioritātēm primāri ir jārod, pārskatot esošos budžeta izdevumus un politikas, nevis pieprasot papildu finansējumu. </w:t>
      </w:r>
    </w:p>
    <w:p w14:paraId="7122E1ED" w14:textId="7C3DD819" w:rsidR="000C40EB" w:rsidRPr="001F417D" w:rsidRDefault="00AA069A" w:rsidP="00BF4663">
      <w:pPr>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821056" behindDoc="0" locked="0" layoutInCell="1" allowOverlap="0" wp14:anchorId="0079CED2" wp14:editId="54A8CB9C">
                <wp:simplePos x="0" y="0"/>
                <wp:positionH relativeFrom="margin">
                  <wp:align>left</wp:align>
                </wp:positionH>
                <wp:positionV relativeFrom="paragraph">
                  <wp:posOffset>1993041</wp:posOffset>
                </wp:positionV>
                <wp:extent cx="2670810" cy="1595120"/>
                <wp:effectExtent l="0" t="0" r="0" b="5080"/>
                <wp:wrapSquare wrapText="bothSides"/>
                <wp:docPr id="2" name="Group 2"/>
                <wp:cNvGraphicFramePr/>
                <a:graphic xmlns:a="http://schemas.openxmlformats.org/drawingml/2006/main">
                  <a:graphicData uri="http://schemas.microsoft.com/office/word/2010/wordprocessingGroup">
                    <wpg:wgp>
                      <wpg:cNvGrpSpPr/>
                      <wpg:grpSpPr>
                        <a:xfrm>
                          <a:off x="0" y="0"/>
                          <a:ext cx="2670810" cy="1595718"/>
                          <a:chOff x="56560" y="-24333"/>
                          <a:chExt cx="3580073" cy="810679"/>
                        </a:xfrm>
                      </wpg:grpSpPr>
                      <wps:wsp>
                        <wps:cNvPr id="3" name="Rectangle 3"/>
                        <wps:cNvSpPr/>
                        <wps:spPr>
                          <a:xfrm>
                            <a:off x="56560" y="-24333"/>
                            <a:ext cx="3567448" cy="125062"/>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AAA55B" w14:textId="77777777" w:rsidR="00E20C5F" w:rsidRPr="00084D0C" w:rsidRDefault="00E20C5F" w:rsidP="00AC68FB">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a:off x="69185" y="66754"/>
                            <a:ext cx="3567448" cy="7195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04CB6D" w14:textId="4A2B274A" w:rsidR="00E20C5F" w:rsidRPr="00084D0C" w:rsidRDefault="00E20C5F" w:rsidP="00AC68FB">
                              <w:pPr>
                                <w:ind w:firstLine="0"/>
                                <w:rPr>
                                  <w:caps/>
                                  <w:color w:val="5B9BD5" w:themeColor="accent1"/>
                                  <w:sz w:val="26"/>
                                  <w:szCs w:val="26"/>
                                </w:rPr>
                              </w:pPr>
                              <w:r w:rsidRPr="00084D0C">
                                <w:rPr>
                                  <w:rFonts w:ascii="Times New Roman" w:hAnsi="Times New Roman"/>
                                  <w:b/>
                                  <w:bCs/>
                                </w:rPr>
                                <w:t xml:space="preserve">Būtu </w:t>
                              </w:r>
                              <w:r w:rsidRPr="002075E1">
                                <w:rPr>
                                  <w:rFonts w:ascii="Times New Roman" w:hAnsi="Times New Roman"/>
                                  <w:b/>
                                  <w:bCs/>
                                </w:rPr>
                                <w:t xml:space="preserve">jāvirzās uz to, lai nozares ministri, izmantojot rezultatīvo rādītāju informāciju, </w:t>
                              </w:r>
                              <w:r w:rsidRPr="002075E1">
                                <w:rPr>
                                  <w:rFonts w:ascii="Times New Roman" w:hAnsi="Times New Roman"/>
                                  <w:b/>
                                </w:rPr>
                                <w:t>informētu</w:t>
                              </w:r>
                              <w:r w:rsidRPr="00084D0C">
                                <w:rPr>
                                  <w:rFonts w:ascii="Times New Roman" w:hAnsi="Times New Roman"/>
                                  <w:b/>
                                </w:rPr>
                                <w:t xml:space="preserve"> likumdevēj</w:t>
                              </w:r>
                              <w:r>
                                <w:rPr>
                                  <w:rFonts w:ascii="Times New Roman" w:hAnsi="Times New Roman"/>
                                  <w:b/>
                                </w:rPr>
                                <w:t>u</w:t>
                              </w:r>
                              <w:r w:rsidRPr="00084D0C">
                                <w:rPr>
                                  <w:rFonts w:ascii="Times New Roman" w:hAnsi="Times New Roman"/>
                                  <w:b/>
                                </w:rPr>
                                <w:t xml:space="preserve"> </w:t>
                              </w:r>
                              <w:r>
                                <w:rPr>
                                  <w:rFonts w:ascii="Times New Roman" w:hAnsi="Times New Roman"/>
                                  <w:b/>
                                </w:rPr>
                                <w:t xml:space="preserve">par sasniedzamiem mērķiem, un vēlāk atskaitītos par faktiski paveikto </w:t>
                              </w:r>
                              <w:r w:rsidRPr="00084D0C">
                                <w:rPr>
                                  <w:rFonts w:ascii="Times New Roman" w:hAnsi="Times New Roman"/>
                                  <w:b/>
                                </w:rPr>
                                <w:t xml:space="preserve"> </w:t>
                              </w:r>
                              <w:r>
                                <w:rPr>
                                  <w:rFonts w:ascii="Times New Roman" w:hAnsi="Times New Roman"/>
                                  <w:b/>
                                </w:rPr>
                                <w:t xml:space="preserve">- </w:t>
                              </w:r>
                              <w:r w:rsidRPr="00084D0C">
                                <w:rPr>
                                  <w:rFonts w:ascii="Times New Roman" w:hAnsi="Times New Roman"/>
                                  <w:b/>
                                </w:rPr>
                                <w:t xml:space="preserve">atbilstošajā nozarē par </w:t>
                              </w:r>
                              <w:r>
                                <w:rPr>
                                  <w:rFonts w:ascii="Times New Roman" w:hAnsi="Times New Roman"/>
                                  <w:b/>
                                </w:rPr>
                                <w:t>piešķirtiem</w:t>
                              </w:r>
                              <w:r w:rsidRPr="00084D0C">
                                <w:rPr>
                                  <w:rFonts w:ascii="Times New Roman" w:hAnsi="Times New Roman"/>
                                  <w:b/>
                                </w:rPr>
                                <w:t xml:space="preserve"> resursiem</w:t>
                              </w:r>
                              <w:r>
                                <w:rPr>
                                  <w:rFonts w:ascii="Times New Roman" w:hAnsi="Times New Roman"/>
                                  <w:b/>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79CED2" id="Group 2" o:spid="_x0000_s1035" style="position:absolute;left:0;text-align:left;margin-left:0;margin-top:156.95pt;width:210.3pt;height:125.6pt;z-index:251821056;mso-wrap-distance-left:14.4pt;mso-wrap-distance-top:3.6pt;mso-wrap-distance-right:14.4pt;mso-wrap-distance-bottom:3.6pt;mso-position-horizontal:left;mso-position-horizontal-relative:margin;mso-width-relative:margin;mso-height-relative:margin" coordorigin="565,-243" coordsize="35800,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" o:allowoverlap="f">
                <v:rect id="Rectangle 3" o:spid="_x0000_s1036" style="position:absolute;left:565;top:-243;width:35675;height:1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" fillcolor="#8496b0 [1951]" stroked="f" strokeweight="1pt">
                  <v:textbox>
                    <w:txbxContent>
                      <w:p w14:paraId="6BAAA55B" w14:textId="77777777" w:rsidR="00E20C5F" w:rsidRPr="00084D0C" w:rsidRDefault="00E20C5F" w:rsidP="00AC68FB">
                        <w:pPr>
                          <w:jc w:val="center"/>
                          <w:rPr>
                            <w:rFonts w:asciiTheme="majorHAnsi" w:eastAsiaTheme="majorEastAsia" w:hAnsiTheme="majorHAnsi" w:cstheme="majorBidi"/>
                            <w:color w:val="FFFFFF" w:themeColor="background1"/>
                            <w:szCs w:val="28"/>
                          </w:rPr>
                        </w:pPr>
                      </w:p>
                    </w:txbxContent>
                  </v:textbox>
                </v:rect>
                <v:shape id="Text Box 4" o:spid="_x0000_s1037" type="#_x0000_t202" style="position:absolute;left:691;top:667;width:35675;height:7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" filled="f" stroked="f" strokeweight=".5pt">
                  <v:textbox inset=",7.2pt,,0">
                    <w:txbxContent>
                      <w:p w14:paraId="0804CB6D" w14:textId="4A2B274A" w:rsidR="00E20C5F" w:rsidRPr="00084D0C" w:rsidRDefault="00E20C5F" w:rsidP="00AC68FB">
                        <w:pPr>
                          <w:ind w:firstLine="0"/>
                          <w:rPr>
                            <w:caps/>
                            <w:color w:val="5B9BD5" w:themeColor="accent1"/>
                            <w:sz w:val="26"/>
                            <w:szCs w:val="26"/>
                          </w:rPr>
                        </w:pPr>
                        <w:r w:rsidRPr="00084D0C">
                          <w:rPr>
                            <w:rFonts w:ascii="Times New Roman" w:hAnsi="Times New Roman"/>
                            <w:b/>
                            <w:bCs/>
                          </w:rPr>
                          <w:t xml:space="preserve">Būtu </w:t>
                        </w:r>
                        <w:r w:rsidRPr="002075E1">
                          <w:rPr>
                            <w:rFonts w:ascii="Times New Roman" w:hAnsi="Times New Roman"/>
                            <w:b/>
                            <w:bCs/>
                          </w:rPr>
                          <w:t xml:space="preserve">jāvirzās uz to, lai nozares ministri, izmantojot rezultatīvo rādītāju informāciju, </w:t>
                        </w:r>
                        <w:r w:rsidRPr="002075E1">
                          <w:rPr>
                            <w:rFonts w:ascii="Times New Roman" w:hAnsi="Times New Roman"/>
                            <w:b/>
                          </w:rPr>
                          <w:t>informētu</w:t>
                        </w:r>
                        <w:r w:rsidRPr="00084D0C">
                          <w:rPr>
                            <w:rFonts w:ascii="Times New Roman" w:hAnsi="Times New Roman"/>
                            <w:b/>
                          </w:rPr>
                          <w:t xml:space="preserve"> likumdevēj</w:t>
                        </w:r>
                        <w:r>
                          <w:rPr>
                            <w:rFonts w:ascii="Times New Roman" w:hAnsi="Times New Roman"/>
                            <w:b/>
                          </w:rPr>
                          <w:t>u</w:t>
                        </w:r>
                        <w:r w:rsidRPr="00084D0C">
                          <w:rPr>
                            <w:rFonts w:ascii="Times New Roman" w:hAnsi="Times New Roman"/>
                            <w:b/>
                          </w:rPr>
                          <w:t xml:space="preserve"> </w:t>
                        </w:r>
                        <w:r>
                          <w:rPr>
                            <w:rFonts w:ascii="Times New Roman" w:hAnsi="Times New Roman"/>
                            <w:b/>
                          </w:rPr>
                          <w:t xml:space="preserve">par sasniedzamiem mērķiem, un vēlāk atskaitītos par faktiski paveikto </w:t>
                        </w:r>
                        <w:r w:rsidRPr="00084D0C">
                          <w:rPr>
                            <w:rFonts w:ascii="Times New Roman" w:hAnsi="Times New Roman"/>
                            <w:b/>
                          </w:rPr>
                          <w:t xml:space="preserve"> </w:t>
                        </w:r>
                        <w:r>
                          <w:rPr>
                            <w:rFonts w:ascii="Times New Roman" w:hAnsi="Times New Roman"/>
                            <w:b/>
                          </w:rPr>
                          <w:t xml:space="preserve">- </w:t>
                        </w:r>
                        <w:r w:rsidRPr="00084D0C">
                          <w:rPr>
                            <w:rFonts w:ascii="Times New Roman" w:hAnsi="Times New Roman"/>
                            <w:b/>
                          </w:rPr>
                          <w:t xml:space="preserve">atbilstošajā nozarē par </w:t>
                        </w:r>
                        <w:r>
                          <w:rPr>
                            <w:rFonts w:ascii="Times New Roman" w:hAnsi="Times New Roman"/>
                            <w:b/>
                          </w:rPr>
                          <w:t>piešķirtiem</w:t>
                        </w:r>
                        <w:r w:rsidRPr="00084D0C">
                          <w:rPr>
                            <w:rFonts w:ascii="Times New Roman" w:hAnsi="Times New Roman"/>
                            <w:b/>
                          </w:rPr>
                          <w:t xml:space="preserve"> resursiem</w:t>
                        </w:r>
                        <w:r>
                          <w:rPr>
                            <w:rFonts w:ascii="Times New Roman" w:hAnsi="Times New Roman"/>
                            <w:b/>
                          </w:rPr>
                          <w:t>.</w:t>
                        </w:r>
                      </w:p>
                    </w:txbxContent>
                  </v:textbox>
                </v:shape>
                <w10:wrap type="square" anchorx="margin"/>
              </v:group>
            </w:pict>
          </mc:Fallback>
        </mc:AlternateContent>
      </w:r>
      <w:r w:rsidR="00584614" w:rsidRPr="001F417D">
        <w:rPr>
          <w:rFonts w:ascii="Times New Roman" w:hAnsi="Times New Roman"/>
        </w:rPr>
        <w:t xml:space="preserve">Pāreja no budžeta tradicionālās struktūras uz </w:t>
      </w:r>
      <w:r w:rsidR="00F75762" w:rsidRPr="001F417D">
        <w:rPr>
          <w:rFonts w:ascii="Times New Roman" w:hAnsi="Times New Roman"/>
        </w:rPr>
        <w:t>snieguma balstītu</w:t>
      </w:r>
      <w:r w:rsidR="00584614" w:rsidRPr="001F417D">
        <w:rPr>
          <w:rFonts w:ascii="Times New Roman" w:hAnsi="Times New Roman"/>
        </w:rPr>
        <w:t xml:space="preserve"> budžetu </w:t>
      </w:r>
      <w:r w:rsidR="0062459D" w:rsidRPr="001F417D">
        <w:rPr>
          <w:rFonts w:ascii="Times New Roman" w:hAnsi="Times New Roman"/>
        </w:rPr>
        <w:t xml:space="preserve">klasiskajā izpratnē </w:t>
      </w:r>
      <w:r w:rsidR="00584614" w:rsidRPr="001F417D">
        <w:rPr>
          <w:rFonts w:ascii="Times New Roman" w:hAnsi="Times New Roman"/>
        </w:rPr>
        <w:t>nozīmē</w:t>
      </w:r>
      <w:r w:rsidR="0062459D" w:rsidRPr="001F417D">
        <w:rPr>
          <w:rFonts w:ascii="Times New Roman" w:hAnsi="Times New Roman"/>
        </w:rPr>
        <w:t>tu</w:t>
      </w:r>
      <w:r w:rsidR="00584614" w:rsidRPr="001F417D">
        <w:rPr>
          <w:rFonts w:ascii="Times New Roman" w:hAnsi="Times New Roman"/>
        </w:rPr>
        <w:t xml:space="preserve"> pāriet no administratīvās</w:t>
      </w:r>
      <w:r w:rsidR="00F4336E" w:rsidRPr="001F417D">
        <w:rPr>
          <w:rFonts w:ascii="Times New Roman" w:hAnsi="Times New Roman"/>
        </w:rPr>
        <w:t>/</w:t>
      </w:r>
      <w:proofErr w:type="spellStart"/>
      <w:r w:rsidR="00F4336E" w:rsidRPr="001F417D">
        <w:rPr>
          <w:rFonts w:ascii="Times New Roman" w:hAnsi="Times New Roman"/>
        </w:rPr>
        <w:t>resoriskās</w:t>
      </w:r>
      <w:proofErr w:type="spellEnd"/>
      <w:r w:rsidR="00584614" w:rsidRPr="001F417D">
        <w:rPr>
          <w:rFonts w:ascii="Times New Roman" w:hAnsi="Times New Roman"/>
        </w:rPr>
        <w:t xml:space="preserve"> budžeta struktūras uz </w:t>
      </w:r>
      <w:r w:rsidR="00F4336E" w:rsidRPr="001F417D">
        <w:rPr>
          <w:rFonts w:ascii="Times New Roman" w:hAnsi="Times New Roman"/>
        </w:rPr>
        <w:t>horizontālo/</w:t>
      </w:r>
      <w:proofErr w:type="spellStart"/>
      <w:r w:rsidR="000C40EB" w:rsidRPr="001F417D">
        <w:rPr>
          <w:rFonts w:ascii="Times New Roman" w:hAnsi="Times New Roman"/>
        </w:rPr>
        <w:t>pārresorisko</w:t>
      </w:r>
      <w:proofErr w:type="spellEnd"/>
      <w:r w:rsidR="00584614" w:rsidRPr="001F417D">
        <w:rPr>
          <w:rFonts w:ascii="Times New Roman" w:hAnsi="Times New Roman"/>
        </w:rPr>
        <w:t xml:space="preserve"> budžet</w:t>
      </w:r>
      <w:r w:rsidR="00946C9E" w:rsidRPr="001F417D">
        <w:rPr>
          <w:rFonts w:ascii="Times New Roman" w:hAnsi="Times New Roman"/>
        </w:rPr>
        <w:t>a struktūru</w:t>
      </w:r>
      <w:r w:rsidR="00584614" w:rsidRPr="001F417D">
        <w:rPr>
          <w:rFonts w:ascii="Times New Roman" w:hAnsi="Times New Roman"/>
        </w:rPr>
        <w:t>, kur finanšu līdzekļi tiek piešķirti saskaņā ar politikas</w:t>
      </w:r>
      <w:r w:rsidR="00D774AC" w:rsidRPr="001F417D">
        <w:rPr>
          <w:rFonts w:ascii="Times New Roman" w:hAnsi="Times New Roman"/>
        </w:rPr>
        <w:t xml:space="preserve"> jomām un</w:t>
      </w:r>
      <w:r w:rsidR="00584614" w:rsidRPr="001F417D">
        <w:rPr>
          <w:rFonts w:ascii="Times New Roman" w:hAnsi="Times New Roman"/>
        </w:rPr>
        <w:t xml:space="preserve"> mērķiem</w:t>
      </w:r>
      <w:r w:rsidR="002075E1" w:rsidRPr="001F417D">
        <w:rPr>
          <w:rFonts w:ascii="Times New Roman" w:hAnsi="Times New Roman"/>
        </w:rPr>
        <w:t xml:space="preserve">. </w:t>
      </w:r>
      <w:r w:rsidR="00F4336E" w:rsidRPr="001F417D">
        <w:rPr>
          <w:rFonts w:ascii="Times New Roman" w:hAnsi="Times New Roman"/>
        </w:rPr>
        <w:t>Horizontālās</w:t>
      </w:r>
      <w:r w:rsidR="002075E1" w:rsidRPr="001F417D">
        <w:rPr>
          <w:rFonts w:ascii="Times New Roman" w:hAnsi="Times New Roman"/>
        </w:rPr>
        <w:t xml:space="preserve"> bu</w:t>
      </w:r>
      <w:r w:rsidR="00584614" w:rsidRPr="001F417D">
        <w:rPr>
          <w:rFonts w:ascii="Times New Roman" w:hAnsi="Times New Roman"/>
        </w:rPr>
        <w:t>džeta programmas pēc transformācijas var būt kopīgas vairākiem resoriem. Tas ļau</w:t>
      </w:r>
      <w:r w:rsidR="0062459D" w:rsidRPr="001F417D">
        <w:rPr>
          <w:rFonts w:ascii="Times New Roman" w:hAnsi="Times New Roman"/>
        </w:rPr>
        <w:t>tu</w:t>
      </w:r>
      <w:r w:rsidR="00584614" w:rsidRPr="001F417D">
        <w:rPr>
          <w:rFonts w:ascii="Times New Roman" w:hAnsi="Times New Roman"/>
        </w:rPr>
        <w:t xml:space="preserve"> </w:t>
      </w:r>
      <w:r w:rsidR="00F4336E" w:rsidRPr="001F417D">
        <w:rPr>
          <w:rFonts w:ascii="Times New Roman" w:hAnsi="Times New Roman"/>
        </w:rPr>
        <w:t>horizontālās</w:t>
      </w:r>
      <w:r w:rsidR="002075E1" w:rsidRPr="001F417D">
        <w:rPr>
          <w:rFonts w:ascii="Times New Roman" w:hAnsi="Times New Roman"/>
        </w:rPr>
        <w:t xml:space="preserve"> </w:t>
      </w:r>
      <w:r w:rsidR="00584614" w:rsidRPr="001F417D">
        <w:rPr>
          <w:rFonts w:ascii="Times New Roman" w:hAnsi="Times New Roman"/>
        </w:rPr>
        <w:t xml:space="preserve">programmas ietvaros precīzāk veikt resursu pārvirzīšanu no zemāk efektīvām aktivitātēm uz rezultatīvākām aktivitātēm. </w:t>
      </w:r>
      <w:r w:rsidR="00584614" w:rsidRPr="001F417D">
        <w:rPr>
          <w:rFonts w:ascii="Times New Roman" w:hAnsi="Times New Roman"/>
        </w:rPr>
        <w:lastRenderedPageBreak/>
        <w:t xml:space="preserve">Definējot </w:t>
      </w:r>
      <w:r w:rsidR="00F4336E" w:rsidRPr="001F417D">
        <w:rPr>
          <w:rFonts w:ascii="Times New Roman" w:hAnsi="Times New Roman"/>
        </w:rPr>
        <w:t>horizontālo</w:t>
      </w:r>
      <w:r w:rsidR="00584614" w:rsidRPr="001F417D">
        <w:rPr>
          <w:rFonts w:ascii="Times New Roman" w:hAnsi="Times New Roman"/>
        </w:rPr>
        <w:t xml:space="preserve"> programmu, primāri ir svarīgi skaidri formulēt tās mērķi, ko paredzēts sasniegt ar šīs programmas īstenošanu, un formulēt atbilstošos rezultatīvos radītājus. Jāapzinās, ka programmu tipi atšķiras, un tie ir jāspēj atbilstoši klasificēt, proti, vai programma ir tieši vērsta uz sabiedrības mērķu sasniegšanu un pakalpojumu sniegšanu vai arī tā ir atbalsta programma, kas </w:t>
      </w:r>
      <w:r w:rsidR="00B63E38" w:rsidRPr="001F417D">
        <w:rPr>
          <w:rFonts w:ascii="Times New Roman" w:hAnsi="Times New Roman"/>
        </w:rPr>
        <w:t xml:space="preserve">nav </w:t>
      </w:r>
      <w:r w:rsidR="00584614" w:rsidRPr="001F417D">
        <w:rPr>
          <w:rFonts w:ascii="Times New Roman" w:hAnsi="Times New Roman"/>
        </w:rPr>
        <w:t xml:space="preserve">tieši saistīta ar sabiedriskā labuma nodrošināšanu, bet bez kuras īstenošanas nebūtu iespējama citu programmu realizācija vai valsts iekārtas pilnvērtīga funkcionēšana. Koncentrēšanās uz rezultātu un </w:t>
      </w:r>
      <w:r w:rsidR="00117EEE" w:rsidRPr="001F417D">
        <w:rPr>
          <w:rFonts w:ascii="Times New Roman" w:hAnsi="Times New Roman"/>
        </w:rPr>
        <w:t>ministriju</w:t>
      </w:r>
      <w:r w:rsidR="00584614" w:rsidRPr="001F417D">
        <w:rPr>
          <w:rFonts w:ascii="Times New Roman" w:hAnsi="Times New Roman"/>
        </w:rPr>
        <w:t xml:space="preserve"> savstarpējo sadarbību programmu īstenošanā nozīmē budžeta izpildītāju atbildību par saviem pieņemtajiem lēmumiem, darbībām un to sekām. Ilgtermiņā būtu jāvirzās uz to, </w:t>
      </w:r>
      <w:r w:rsidR="00584614" w:rsidRPr="001F417D">
        <w:rPr>
          <w:rFonts w:ascii="Times New Roman" w:hAnsi="Times New Roman"/>
          <w:b/>
        </w:rPr>
        <w:t xml:space="preserve">lai </w:t>
      </w:r>
      <w:r w:rsidR="00777E0B" w:rsidRPr="001F417D">
        <w:rPr>
          <w:rFonts w:ascii="Times New Roman" w:hAnsi="Times New Roman"/>
          <w:b/>
        </w:rPr>
        <w:t>nozares ministri, izmantojot rezultatīvo rādītāju informāciju,</w:t>
      </w:r>
      <w:r w:rsidR="00584614" w:rsidRPr="001F417D">
        <w:rPr>
          <w:rFonts w:ascii="Times New Roman" w:hAnsi="Times New Roman"/>
          <w:b/>
        </w:rPr>
        <w:t xml:space="preserve"> </w:t>
      </w:r>
      <w:r w:rsidRPr="001F417D">
        <w:rPr>
          <w:rFonts w:ascii="Times New Roman" w:hAnsi="Times New Roman"/>
          <w:b/>
        </w:rPr>
        <w:t xml:space="preserve">informētu </w:t>
      </w:r>
      <w:r w:rsidR="00777E0B" w:rsidRPr="001F417D">
        <w:rPr>
          <w:rFonts w:ascii="Times New Roman" w:hAnsi="Times New Roman"/>
          <w:b/>
        </w:rPr>
        <w:t>likumdevēj</w:t>
      </w:r>
      <w:r w:rsidRPr="001F417D">
        <w:rPr>
          <w:rFonts w:ascii="Times New Roman" w:hAnsi="Times New Roman"/>
          <w:b/>
        </w:rPr>
        <w:t>u</w:t>
      </w:r>
      <w:r w:rsidR="00777E0B" w:rsidRPr="001F417D">
        <w:rPr>
          <w:rFonts w:ascii="Times New Roman" w:hAnsi="Times New Roman"/>
          <w:b/>
        </w:rPr>
        <w:t xml:space="preserve"> </w:t>
      </w:r>
      <w:r w:rsidRPr="001F417D">
        <w:rPr>
          <w:rFonts w:ascii="Times New Roman" w:hAnsi="Times New Roman"/>
          <w:b/>
        </w:rPr>
        <w:t>par sasniedzam</w:t>
      </w:r>
      <w:r w:rsidR="00946C9E" w:rsidRPr="001F417D">
        <w:rPr>
          <w:rFonts w:ascii="Times New Roman" w:hAnsi="Times New Roman"/>
          <w:b/>
        </w:rPr>
        <w:t>iem</w:t>
      </w:r>
      <w:r w:rsidRPr="001F417D">
        <w:rPr>
          <w:rFonts w:ascii="Times New Roman" w:hAnsi="Times New Roman"/>
          <w:b/>
        </w:rPr>
        <w:t xml:space="preserve"> </w:t>
      </w:r>
      <w:r w:rsidR="00946C9E" w:rsidRPr="001F417D">
        <w:rPr>
          <w:rFonts w:ascii="Times New Roman" w:hAnsi="Times New Roman"/>
          <w:b/>
        </w:rPr>
        <w:t>mērķiem</w:t>
      </w:r>
      <w:r w:rsidRPr="001F417D">
        <w:rPr>
          <w:rFonts w:ascii="Times New Roman" w:hAnsi="Times New Roman"/>
          <w:b/>
        </w:rPr>
        <w:t xml:space="preserve">, un vēlāk atskaitītos par faktiski paveikto </w:t>
      </w:r>
      <w:r w:rsidR="00534FE9" w:rsidRPr="001F417D">
        <w:rPr>
          <w:rFonts w:ascii="Times New Roman" w:hAnsi="Times New Roman"/>
          <w:b/>
        </w:rPr>
        <w:t>-</w:t>
      </w:r>
      <w:r w:rsidR="00AC68FB" w:rsidRPr="001F417D">
        <w:rPr>
          <w:rFonts w:ascii="Times New Roman" w:hAnsi="Times New Roman"/>
          <w:b/>
        </w:rPr>
        <w:t xml:space="preserve"> </w:t>
      </w:r>
      <w:r w:rsidR="00584614" w:rsidRPr="001F417D">
        <w:rPr>
          <w:rFonts w:ascii="Times New Roman" w:hAnsi="Times New Roman"/>
          <w:b/>
        </w:rPr>
        <w:t xml:space="preserve">atbilstošajā nozarē par </w:t>
      </w:r>
      <w:r w:rsidR="00946C9E" w:rsidRPr="001F417D">
        <w:rPr>
          <w:rFonts w:ascii="Times New Roman" w:hAnsi="Times New Roman"/>
          <w:b/>
        </w:rPr>
        <w:t xml:space="preserve">piešķirtiem </w:t>
      </w:r>
      <w:r w:rsidR="00584614" w:rsidRPr="001F417D">
        <w:rPr>
          <w:rFonts w:ascii="Times New Roman" w:hAnsi="Times New Roman"/>
          <w:b/>
        </w:rPr>
        <w:t>resursiem</w:t>
      </w:r>
      <w:r w:rsidR="00584614" w:rsidRPr="001F417D">
        <w:rPr>
          <w:rFonts w:ascii="Times New Roman" w:hAnsi="Times New Roman"/>
        </w:rPr>
        <w:t xml:space="preserve">. </w:t>
      </w:r>
      <w:r w:rsidR="00F75762" w:rsidRPr="001F417D">
        <w:rPr>
          <w:rFonts w:ascii="Times New Roman" w:hAnsi="Times New Roman"/>
        </w:rPr>
        <w:t xml:space="preserve">Uz rezultātu vērstā budžeta veidošanas </w:t>
      </w:r>
      <w:r w:rsidR="00584614" w:rsidRPr="001F417D">
        <w:rPr>
          <w:rFonts w:ascii="Times New Roman" w:hAnsi="Times New Roman"/>
        </w:rPr>
        <w:t xml:space="preserve">princips paredz, ka ministriju budžetiem jāatbild uz trim galvenajiem jautājumiem: </w:t>
      </w:r>
    </w:p>
    <w:p w14:paraId="729F87B1" w14:textId="7C5B9183" w:rsidR="000C40EB" w:rsidRPr="001F417D" w:rsidRDefault="00584614" w:rsidP="000D5622">
      <w:pPr>
        <w:pStyle w:val="ListParagraph"/>
        <w:numPr>
          <w:ilvl w:val="0"/>
          <w:numId w:val="23"/>
        </w:numPr>
        <w:rPr>
          <w:lang w:val="lv-LV"/>
        </w:rPr>
      </w:pPr>
      <w:r w:rsidRPr="001F417D">
        <w:rPr>
          <w:lang w:val="lv-LV"/>
        </w:rPr>
        <w:t>ko ir nepieciešams sasniegt</w:t>
      </w:r>
      <w:r w:rsidR="00766AC1" w:rsidRPr="001F417D">
        <w:rPr>
          <w:lang w:val="lv-LV"/>
        </w:rPr>
        <w:t>;</w:t>
      </w:r>
    </w:p>
    <w:p w14:paraId="53186CF5" w14:textId="51157239" w:rsidR="000C40EB" w:rsidRPr="001F417D" w:rsidRDefault="00584614" w:rsidP="000D5622">
      <w:pPr>
        <w:pStyle w:val="ListParagraph"/>
        <w:numPr>
          <w:ilvl w:val="0"/>
          <w:numId w:val="23"/>
        </w:numPr>
        <w:rPr>
          <w:lang w:val="lv-LV"/>
        </w:rPr>
      </w:pPr>
      <w:r w:rsidRPr="001F417D">
        <w:rPr>
          <w:lang w:val="lv-LV"/>
        </w:rPr>
        <w:t>kā tas tiks sasniegts</w:t>
      </w:r>
      <w:r w:rsidR="00766AC1" w:rsidRPr="001F417D">
        <w:rPr>
          <w:lang w:val="lv-LV"/>
        </w:rPr>
        <w:t>;</w:t>
      </w:r>
    </w:p>
    <w:p w14:paraId="2A38847A" w14:textId="77777777" w:rsidR="000C40EB" w:rsidRPr="001F417D" w:rsidRDefault="00584614" w:rsidP="000D5622">
      <w:pPr>
        <w:pStyle w:val="ListParagraph"/>
        <w:numPr>
          <w:ilvl w:val="0"/>
          <w:numId w:val="23"/>
        </w:numPr>
        <w:rPr>
          <w:lang w:val="lv-LV"/>
        </w:rPr>
      </w:pPr>
      <w:r w:rsidRPr="001F417D">
        <w:rPr>
          <w:lang w:val="lv-LV"/>
        </w:rPr>
        <w:t xml:space="preserve">cik tam ir nepieciešams finansējums. </w:t>
      </w:r>
    </w:p>
    <w:p w14:paraId="7EF05A66" w14:textId="6A31FCE1" w:rsidR="000C40EB" w:rsidRPr="001F417D" w:rsidRDefault="00584614" w:rsidP="006457E5">
      <w:pPr>
        <w:spacing w:before="120"/>
        <w:rPr>
          <w:rFonts w:ascii="Times New Roman" w:hAnsi="Times New Roman"/>
        </w:rPr>
      </w:pPr>
      <w:r w:rsidRPr="001F417D">
        <w:rPr>
          <w:rFonts w:ascii="Times New Roman" w:hAnsi="Times New Roman"/>
        </w:rPr>
        <w:t xml:space="preserve">Un secīgi budžeta izpildes datiem jāsatur vienkārši uztverama informācija: </w:t>
      </w:r>
    </w:p>
    <w:p w14:paraId="2426F29B" w14:textId="58B3FB59" w:rsidR="000C40EB" w:rsidRPr="001F417D" w:rsidRDefault="00584614" w:rsidP="000D5622">
      <w:pPr>
        <w:pStyle w:val="ListParagraph"/>
        <w:numPr>
          <w:ilvl w:val="0"/>
          <w:numId w:val="24"/>
        </w:numPr>
        <w:rPr>
          <w:lang w:val="lv-LV"/>
        </w:rPr>
      </w:pPr>
      <w:r w:rsidRPr="001F417D">
        <w:rPr>
          <w:lang w:val="lv-LV"/>
        </w:rPr>
        <w:t>vai ir sasniegti uzstādītie mērķi</w:t>
      </w:r>
      <w:r w:rsidR="00766AC1" w:rsidRPr="001F417D">
        <w:rPr>
          <w:lang w:val="lv-LV"/>
        </w:rPr>
        <w:t>;</w:t>
      </w:r>
      <w:r w:rsidRPr="001F417D">
        <w:rPr>
          <w:lang w:val="lv-LV"/>
        </w:rPr>
        <w:t xml:space="preserve"> </w:t>
      </w:r>
    </w:p>
    <w:p w14:paraId="02587582" w14:textId="61EC5A00" w:rsidR="000C40EB" w:rsidRPr="001F417D" w:rsidRDefault="00584614" w:rsidP="000D5622">
      <w:pPr>
        <w:pStyle w:val="ListParagraph"/>
        <w:numPr>
          <w:ilvl w:val="0"/>
          <w:numId w:val="24"/>
        </w:numPr>
        <w:rPr>
          <w:lang w:val="lv-LV"/>
        </w:rPr>
      </w:pPr>
      <w:r w:rsidRPr="001F417D">
        <w:rPr>
          <w:lang w:val="lv-LV"/>
        </w:rPr>
        <w:t>vai tika veiktas tam nepieciešamās, ieplānotās aktivitātes</w:t>
      </w:r>
      <w:r w:rsidR="00766AC1" w:rsidRPr="001F417D">
        <w:rPr>
          <w:lang w:val="lv-LV"/>
        </w:rPr>
        <w:t>;</w:t>
      </w:r>
    </w:p>
    <w:p w14:paraId="1E4BC9F5" w14:textId="19D19E8A" w:rsidR="00312D7F" w:rsidRPr="001F417D" w:rsidRDefault="00FA2BC3" w:rsidP="000D5622">
      <w:pPr>
        <w:pStyle w:val="ListParagraph"/>
        <w:numPr>
          <w:ilvl w:val="0"/>
          <w:numId w:val="24"/>
        </w:numPr>
        <w:rPr>
          <w:lang w:val="lv-LV"/>
        </w:rPr>
      </w:pPr>
      <w:r w:rsidRPr="001F417D">
        <w:rPr>
          <w:noProof/>
          <w:lang w:val="lv-LV" w:eastAsia="lv-LV"/>
        </w:rPr>
        <mc:AlternateContent>
          <mc:Choice Requires="wps">
            <w:drawing>
              <wp:anchor distT="0" distB="0" distL="114300" distR="114300" simplePos="0" relativeHeight="251700224" behindDoc="1" locked="1" layoutInCell="1" allowOverlap="1" wp14:anchorId="2B39B3AF" wp14:editId="3D497F57">
                <wp:simplePos x="0" y="0"/>
                <wp:positionH relativeFrom="page">
                  <wp:posOffset>288188</wp:posOffset>
                </wp:positionH>
                <wp:positionV relativeFrom="page">
                  <wp:posOffset>0</wp:posOffset>
                </wp:positionV>
                <wp:extent cx="176400" cy="10771200"/>
                <wp:effectExtent l="0" t="0" r="0" b="0"/>
                <wp:wrapNone/>
                <wp:docPr id="1390373049"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00E506" id="Rectangle 1" o:spid="_x0000_s1026" style="position:absolute;margin-left:22.7pt;margin-top:0;width:13.9pt;height:848.1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" fillcolor="#f7fafd [180]" stroked="f" strokeweight="1pt">
                <v:fill color2="#8496b0 [1951]" rotate="t" angle="180" colors="0 #f7fafd;3932f #f7fafd;39322f #1f4e79" focus="100%" type="gradient"/>
                <w10:wrap anchorx="page" anchory="page"/>
                <w10:anchorlock/>
              </v:rect>
            </w:pict>
          </mc:Fallback>
        </mc:AlternateContent>
      </w:r>
      <w:r w:rsidR="000C40EB" w:rsidRPr="001F417D">
        <w:rPr>
          <w:lang w:val="lv-LV"/>
        </w:rPr>
        <w:t>v</w:t>
      </w:r>
      <w:r w:rsidR="00584614" w:rsidRPr="001F417D">
        <w:rPr>
          <w:lang w:val="lv-LV"/>
        </w:rPr>
        <w:t>ai tam tika izlietots parlamenta piešķirtais finansējums</w:t>
      </w:r>
      <w:r w:rsidR="00584614" w:rsidRPr="001F417D">
        <w:rPr>
          <w:vertAlign w:val="superscript"/>
          <w:lang w:val="lv-LV"/>
        </w:rPr>
        <w:footnoteReference w:id="17"/>
      </w:r>
      <w:r w:rsidR="00C14D94" w:rsidRPr="001F417D">
        <w:rPr>
          <w:lang w:val="lv-LV"/>
        </w:rPr>
        <w:t>.</w:t>
      </w:r>
    </w:p>
    <w:p w14:paraId="7453C165" w14:textId="77777777" w:rsidR="00345829" w:rsidRPr="001F417D" w:rsidRDefault="00345829" w:rsidP="000C40EB">
      <w:pPr>
        <w:rPr>
          <w:rFonts w:ascii="Times New Roman" w:hAnsi="Times New Roman"/>
        </w:rPr>
      </w:pPr>
    </w:p>
    <w:p w14:paraId="7DF50E9B" w14:textId="38F83668" w:rsidR="00FB7733" w:rsidRPr="001F417D" w:rsidRDefault="00C0514C" w:rsidP="000C40EB">
      <w:pPr>
        <w:rPr>
          <w:rFonts w:ascii="Times New Roman" w:hAnsi="Times New Roman"/>
        </w:rPr>
      </w:pPr>
      <w:r w:rsidRPr="001F417D">
        <w:rPr>
          <w:noProof/>
          <w:lang w:eastAsia="lv-LV"/>
        </w:rPr>
        <mc:AlternateContent>
          <mc:Choice Requires="wps">
            <w:drawing>
              <wp:anchor distT="0" distB="0" distL="114300" distR="114300" simplePos="0" relativeHeight="251893760" behindDoc="1" locked="1" layoutInCell="1" allowOverlap="1" wp14:anchorId="439F6BB6" wp14:editId="1C364DA6">
                <wp:simplePos x="0" y="0"/>
                <wp:positionH relativeFrom="page">
                  <wp:posOffset>285115</wp:posOffset>
                </wp:positionH>
                <wp:positionV relativeFrom="page">
                  <wp:align>top</wp:align>
                </wp:positionV>
                <wp:extent cx="176400" cy="10771200"/>
                <wp:effectExtent l="0" t="0" r="0" b="0"/>
                <wp:wrapNone/>
                <wp:docPr id="272636194"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63739" id="Rectangle 1" o:spid="_x0000_s1026" style="position:absolute;margin-left:22.45pt;margin-top:0;width:13.9pt;height:848.15pt;z-index:-25142272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r w:rsidR="00584614" w:rsidRPr="001F417D">
        <w:rPr>
          <w:rFonts w:ascii="Times New Roman" w:hAnsi="Times New Roman"/>
        </w:rPr>
        <w:t>Pakāpeniski pārvirzoties no administratīv</w:t>
      </w:r>
      <w:r w:rsidR="00345829" w:rsidRPr="001F417D">
        <w:rPr>
          <w:rFonts w:ascii="Times New Roman" w:hAnsi="Times New Roman"/>
        </w:rPr>
        <w:t xml:space="preserve">i </w:t>
      </w:r>
      <w:proofErr w:type="spellStart"/>
      <w:r w:rsidR="00345829" w:rsidRPr="001F417D">
        <w:rPr>
          <w:rFonts w:ascii="Times New Roman" w:hAnsi="Times New Roman"/>
        </w:rPr>
        <w:t>resoriskā</w:t>
      </w:r>
      <w:proofErr w:type="spellEnd"/>
      <w:r w:rsidR="00584614" w:rsidRPr="001F417D">
        <w:rPr>
          <w:rFonts w:ascii="Times New Roman" w:hAnsi="Times New Roman"/>
        </w:rPr>
        <w:t xml:space="preserve"> budžeta uz </w:t>
      </w:r>
      <w:r w:rsidR="00345829" w:rsidRPr="001F417D">
        <w:rPr>
          <w:rFonts w:ascii="Times New Roman" w:hAnsi="Times New Roman"/>
        </w:rPr>
        <w:t>horizontālo</w:t>
      </w:r>
      <w:r w:rsidR="00584614" w:rsidRPr="001F417D">
        <w:rPr>
          <w:rFonts w:ascii="Times New Roman" w:hAnsi="Times New Roman"/>
        </w:rPr>
        <w:t xml:space="preserve"> </w:t>
      </w:r>
      <w:r w:rsidR="00345829" w:rsidRPr="001F417D">
        <w:rPr>
          <w:rFonts w:ascii="Times New Roman" w:hAnsi="Times New Roman"/>
        </w:rPr>
        <w:t>(</w:t>
      </w:r>
      <w:proofErr w:type="spellStart"/>
      <w:r w:rsidR="00345829" w:rsidRPr="001F417D">
        <w:rPr>
          <w:rFonts w:ascii="Times New Roman" w:hAnsi="Times New Roman"/>
        </w:rPr>
        <w:t>pārresorisko</w:t>
      </w:r>
      <w:proofErr w:type="spellEnd"/>
      <w:r w:rsidR="00345829" w:rsidRPr="001F417D">
        <w:rPr>
          <w:rFonts w:ascii="Times New Roman" w:hAnsi="Times New Roman"/>
        </w:rPr>
        <w:t xml:space="preserve">) </w:t>
      </w:r>
      <w:r w:rsidR="00584614" w:rsidRPr="001F417D">
        <w:rPr>
          <w:rFonts w:ascii="Times New Roman" w:hAnsi="Times New Roman"/>
        </w:rPr>
        <w:t xml:space="preserve">programmu budžetu, tiktu stiprināta valsts resursu pārdales sistēmas sasaiste ar valdības politikas prioritāšu īstenošanu, stratēģisko mērķu sasniegšanu un budžeta līdzekļu izlietošanu sabiedriski nozīmīgiem rezultātiem. </w:t>
      </w:r>
      <w:r w:rsidR="00FB7733" w:rsidRPr="001F417D">
        <w:rPr>
          <w:rFonts w:ascii="Times New Roman" w:hAnsi="Times New Roman"/>
        </w:rPr>
        <w:t xml:space="preserve">Veidojot budžeta programmas </w:t>
      </w:r>
      <w:r w:rsidR="00FB7733" w:rsidRPr="001F417D">
        <w:rPr>
          <w:rFonts w:ascii="Times New Roman" w:hAnsi="Times New Roman"/>
          <w:bCs/>
        </w:rPr>
        <w:t xml:space="preserve">pēc </w:t>
      </w:r>
      <w:proofErr w:type="spellStart"/>
      <w:r w:rsidR="00345829" w:rsidRPr="001F417D">
        <w:rPr>
          <w:rFonts w:ascii="Times New Roman" w:hAnsi="Times New Roman"/>
          <w:bCs/>
        </w:rPr>
        <w:t>horizontalā</w:t>
      </w:r>
      <w:proofErr w:type="spellEnd"/>
      <w:r w:rsidR="00117EEE" w:rsidRPr="001F417D">
        <w:rPr>
          <w:rFonts w:ascii="Times New Roman" w:hAnsi="Times New Roman"/>
          <w:bCs/>
        </w:rPr>
        <w:t xml:space="preserve"> </w:t>
      </w:r>
      <w:r w:rsidR="00FB7733" w:rsidRPr="001F417D">
        <w:rPr>
          <w:rFonts w:ascii="Times New Roman" w:hAnsi="Times New Roman"/>
          <w:bCs/>
        </w:rPr>
        <w:t>principa</w:t>
      </w:r>
      <w:r w:rsidR="00FB7733" w:rsidRPr="001F417D">
        <w:rPr>
          <w:rFonts w:ascii="Times New Roman" w:hAnsi="Times New Roman"/>
        </w:rPr>
        <w:t xml:space="preserve">, primāra loma ir īstenojamām valsts </w:t>
      </w:r>
      <w:r w:rsidR="00117EEE" w:rsidRPr="001F417D">
        <w:rPr>
          <w:rFonts w:ascii="Times New Roman" w:hAnsi="Times New Roman"/>
        </w:rPr>
        <w:t>politikām</w:t>
      </w:r>
      <w:r w:rsidR="00FB7733" w:rsidRPr="001F417D">
        <w:rPr>
          <w:rFonts w:ascii="Times New Roman" w:hAnsi="Times New Roman"/>
        </w:rPr>
        <w:t xml:space="preserve">, pat, ja tās sniedzas pāri </w:t>
      </w:r>
      <w:proofErr w:type="spellStart"/>
      <w:r w:rsidR="00FB7733" w:rsidRPr="001F417D">
        <w:rPr>
          <w:rFonts w:ascii="Times New Roman" w:hAnsi="Times New Roman"/>
        </w:rPr>
        <w:t>resoriskajām</w:t>
      </w:r>
      <w:proofErr w:type="spellEnd"/>
      <w:r w:rsidR="00FB7733" w:rsidRPr="001F417D">
        <w:rPr>
          <w:rFonts w:ascii="Times New Roman" w:hAnsi="Times New Roman"/>
        </w:rPr>
        <w:t xml:space="preserve"> robežām – tā tiešākā veidā būs sasaistīta ar politikas virzieniem, kā arī ļaus </w:t>
      </w:r>
      <w:proofErr w:type="spellStart"/>
      <w:r w:rsidR="00345829" w:rsidRPr="001F417D">
        <w:rPr>
          <w:rFonts w:ascii="Times New Roman" w:hAnsi="Times New Roman"/>
        </w:rPr>
        <w:t>horizontalās</w:t>
      </w:r>
      <w:proofErr w:type="spellEnd"/>
      <w:r w:rsidR="00117EEE" w:rsidRPr="001F417D">
        <w:rPr>
          <w:rFonts w:ascii="Times New Roman" w:hAnsi="Times New Roman"/>
        </w:rPr>
        <w:t xml:space="preserve"> </w:t>
      </w:r>
      <w:r w:rsidR="00FB7733" w:rsidRPr="001F417D">
        <w:rPr>
          <w:rFonts w:ascii="Times New Roman" w:hAnsi="Times New Roman"/>
        </w:rPr>
        <w:t>programmas ietvaros precīzāk veikt resursu pārvirzīšanu no zemāk efektīvām aktivitātēm u</w:t>
      </w:r>
      <w:r w:rsidR="00534FE9" w:rsidRPr="001F417D">
        <w:rPr>
          <w:rFonts w:ascii="Times New Roman" w:hAnsi="Times New Roman"/>
        </w:rPr>
        <w:t>z</w:t>
      </w:r>
      <w:r w:rsidR="00FB7733" w:rsidRPr="001F417D">
        <w:rPr>
          <w:rFonts w:ascii="Times New Roman" w:hAnsi="Times New Roman"/>
        </w:rPr>
        <w:t xml:space="preserve"> rezultatīvākām aktivitātēm. Savukārt</w:t>
      </w:r>
      <w:r w:rsidR="00B76011" w:rsidRPr="001F417D">
        <w:rPr>
          <w:rFonts w:ascii="Times New Roman" w:hAnsi="Times New Roman"/>
        </w:rPr>
        <w:t xml:space="preserve"> </w:t>
      </w:r>
      <w:r w:rsidR="00B81418" w:rsidRPr="001F417D">
        <w:rPr>
          <w:rFonts w:ascii="Times New Roman" w:hAnsi="Times New Roman"/>
        </w:rPr>
        <w:t>budžeta</w:t>
      </w:r>
      <w:r w:rsidR="00FB7733" w:rsidRPr="001F417D">
        <w:rPr>
          <w:rFonts w:ascii="Times New Roman" w:hAnsi="Times New Roman"/>
        </w:rPr>
        <w:t xml:space="preserve"> p</w:t>
      </w:r>
      <w:r w:rsidR="00584614" w:rsidRPr="001F417D">
        <w:rPr>
          <w:rFonts w:ascii="Times New Roman" w:hAnsi="Times New Roman"/>
        </w:rPr>
        <w:t xml:space="preserve">rogrammu struktūras balstīšana primāri uz </w:t>
      </w:r>
      <w:r w:rsidR="00345829" w:rsidRPr="001F417D">
        <w:rPr>
          <w:rFonts w:ascii="Times New Roman" w:hAnsi="Times New Roman"/>
        </w:rPr>
        <w:t>administratīvi/</w:t>
      </w:r>
      <w:proofErr w:type="spellStart"/>
      <w:r w:rsidR="00584614" w:rsidRPr="001F417D">
        <w:rPr>
          <w:rFonts w:ascii="Times New Roman" w:hAnsi="Times New Roman"/>
        </w:rPr>
        <w:t>resorisko</w:t>
      </w:r>
      <w:proofErr w:type="spellEnd"/>
      <w:r w:rsidR="00584614" w:rsidRPr="001F417D">
        <w:rPr>
          <w:rFonts w:ascii="Times New Roman" w:hAnsi="Times New Roman"/>
        </w:rPr>
        <w:t xml:space="preserve"> sadalījumu palīdz budžeta izpildītājiem apzināties to rīcībā esošos resursus, tomēr tas var radīt nošķirtību starp līdzīga satura aktivitātēm, ja tās īsteno dažādi </w:t>
      </w:r>
      <w:r w:rsidR="00B81418" w:rsidRPr="001F417D">
        <w:rPr>
          <w:rFonts w:ascii="Times New Roman" w:hAnsi="Times New Roman"/>
        </w:rPr>
        <w:t>bud</w:t>
      </w:r>
      <w:r w:rsidR="00763214" w:rsidRPr="001F417D">
        <w:rPr>
          <w:rFonts w:ascii="Times New Roman" w:hAnsi="Times New Roman"/>
        </w:rPr>
        <w:t>ž</w:t>
      </w:r>
      <w:r w:rsidR="00B81418" w:rsidRPr="001F417D">
        <w:rPr>
          <w:rFonts w:ascii="Times New Roman" w:hAnsi="Times New Roman"/>
        </w:rPr>
        <w:t xml:space="preserve">eta </w:t>
      </w:r>
      <w:r w:rsidR="00584614" w:rsidRPr="001F417D">
        <w:rPr>
          <w:rFonts w:ascii="Times New Roman" w:hAnsi="Times New Roman"/>
        </w:rPr>
        <w:t xml:space="preserve">resori. Bieži vien </w:t>
      </w:r>
      <w:proofErr w:type="spellStart"/>
      <w:r w:rsidR="00345829" w:rsidRPr="001F417D">
        <w:rPr>
          <w:rFonts w:ascii="Times New Roman" w:hAnsi="Times New Roman"/>
        </w:rPr>
        <w:t>horizontalās</w:t>
      </w:r>
      <w:proofErr w:type="spellEnd"/>
      <w:r w:rsidR="00584614" w:rsidRPr="001F417D">
        <w:rPr>
          <w:rFonts w:ascii="Times New Roman" w:hAnsi="Times New Roman"/>
        </w:rPr>
        <w:t xml:space="preserve"> </w:t>
      </w:r>
      <w:r w:rsidR="00B81418" w:rsidRPr="001F417D">
        <w:rPr>
          <w:rFonts w:ascii="Times New Roman" w:hAnsi="Times New Roman"/>
        </w:rPr>
        <w:t>bud</w:t>
      </w:r>
      <w:r w:rsidR="00763214" w:rsidRPr="001F417D">
        <w:rPr>
          <w:rFonts w:ascii="Times New Roman" w:hAnsi="Times New Roman"/>
        </w:rPr>
        <w:t>ž</w:t>
      </w:r>
      <w:r w:rsidR="00B81418" w:rsidRPr="001F417D">
        <w:rPr>
          <w:rFonts w:ascii="Times New Roman" w:hAnsi="Times New Roman"/>
        </w:rPr>
        <w:t xml:space="preserve">eta </w:t>
      </w:r>
      <w:r w:rsidR="00584614" w:rsidRPr="001F417D">
        <w:rPr>
          <w:rFonts w:ascii="Times New Roman" w:hAnsi="Times New Roman"/>
        </w:rPr>
        <w:t xml:space="preserve">programmas var sakrist ar administratīvajām </w:t>
      </w:r>
      <w:r w:rsidR="00B81418" w:rsidRPr="001F417D">
        <w:rPr>
          <w:rFonts w:ascii="Times New Roman" w:hAnsi="Times New Roman"/>
        </w:rPr>
        <w:t xml:space="preserve">budžeta </w:t>
      </w:r>
      <w:r w:rsidR="00584614" w:rsidRPr="001F417D">
        <w:rPr>
          <w:rFonts w:ascii="Times New Roman" w:hAnsi="Times New Roman"/>
        </w:rPr>
        <w:t>programmām.</w:t>
      </w:r>
      <w:r w:rsidR="00FB7733" w:rsidRPr="001F417D">
        <w:rPr>
          <w:rFonts w:ascii="Times New Roman" w:hAnsi="Times New Roman"/>
        </w:rPr>
        <w:t xml:space="preserve"> Virzība uz </w:t>
      </w:r>
      <w:proofErr w:type="spellStart"/>
      <w:r w:rsidR="00345829" w:rsidRPr="001F417D">
        <w:rPr>
          <w:rFonts w:ascii="Times New Roman" w:hAnsi="Times New Roman"/>
        </w:rPr>
        <w:t>horizontalo</w:t>
      </w:r>
      <w:proofErr w:type="spellEnd"/>
      <w:r w:rsidR="00FB7733" w:rsidRPr="001F417D">
        <w:rPr>
          <w:rFonts w:ascii="Times New Roman" w:hAnsi="Times New Roman"/>
        </w:rPr>
        <w:t xml:space="preserve"> </w:t>
      </w:r>
      <w:r w:rsidR="00B81418" w:rsidRPr="001F417D">
        <w:rPr>
          <w:rFonts w:ascii="Times New Roman" w:hAnsi="Times New Roman"/>
        </w:rPr>
        <w:t>bud</w:t>
      </w:r>
      <w:r w:rsidR="00763214" w:rsidRPr="001F417D">
        <w:rPr>
          <w:rFonts w:ascii="Times New Roman" w:hAnsi="Times New Roman"/>
        </w:rPr>
        <w:t>ž</w:t>
      </w:r>
      <w:r w:rsidR="00B81418" w:rsidRPr="001F417D">
        <w:rPr>
          <w:rFonts w:ascii="Times New Roman" w:hAnsi="Times New Roman"/>
        </w:rPr>
        <w:t xml:space="preserve">eta </w:t>
      </w:r>
      <w:r w:rsidR="00FB7733" w:rsidRPr="001F417D">
        <w:rPr>
          <w:rFonts w:ascii="Times New Roman" w:hAnsi="Times New Roman"/>
        </w:rPr>
        <w:t>programmu veidošanu paredz lielus sadarbības izaicinājumus nozaru ministriju starpā un saliedētu rīcību kopīgu valstisku mērķu definēšanā un sasniegšanā.</w:t>
      </w:r>
    </w:p>
    <w:p w14:paraId="6BF5A62A" w14:textId="5F584C0F" w:rsidR="00514618" w:rsidRPr="001F417D" w:rsidRDefault="00584614" w:rsidP="00BF4663">
      <w:pPr>
        <w:rPr>
          <w:rFonts w:ascii="Times New Roman" w:hAnsi="Times New Roman"/>
        </w:rPr>
      </w:pPr>
      <w:r w:rsidRPr="001F417D">
        <w:rPr>
          <w:rFonts w:ascii="Times New Roman" w:hAnsi="Times New Roman"/>
        </w:rPr>
        <w:t xml:space="preserve"> Vidējā termiņā </w:t>
      </w:r>
      <w:r w:rsidR="00C32267" w:rsidRPr="001F417D">
        <w:rPr>
          <w:rFonts w:ascii="Times New Roman" w:hAnsi="Times New Roman"/>
        </w:rPr>
        <w:t xml:space="preserve">būtu jāstiprina un </w:t>
      </w:r>
      <w:r w:rsidR="00442BD9" w:rsidRPr="001F417D">
        <w:rPr>
          <w:rFonts w:ascii="Times New Roman" w:hAnsi="Times New Roman"/>
        </w:rPr>
        <w:t>informācijas</w:t>
      </w:r>
      <w:r w:rsidR="00C32267" w:rsidRPr="001F417D">
        <w:rPr>
          <w:rFonts w:ascii="Times New Roman" w:hAnsi="Times New Roman"/>
        </w:rPr>
        <w:t xml:space="preserve"> sistēmās jāintegrē</w:t>
      </w:r>
      <w:r w:rsidRPr="001F417D">
        <w:rPr>
          <w:rFonts w:ascii="Times New Roman" w:hAnsi="Times New Roman"/>
        </w:rPr>
        <w:t xml:space="preserve"> </w:t>
      </w:r>
      <w:r w:rsidR="00C32267" w:rsidRPr="001F417D">
        <w:rPr>
          <w:rFonts w:ascii="Times New Roman" w:hAnsi="Times New Roman"/>
        </w:rPr>
        <w:t>detalizētākais</w:t>
      </w:r>
      <w:r w:rsidRPr="001F417D">
        <w:rPr>
          <w:rFonts w:ascii="Times New Roman" w:hAnsi="Times New Roman"/>
        </w:rPr>
        <w:t xml:space="preserve"> budžeta</w:t>
      </w:r>
      <w:r w:rsidR="00C32267" w:rsidRPr="001F417D">
        <w:rPr>
          <w:rFonts w:ascii="Times New Roman" w:hAnsi="Times New Roman"/>
        </w:rPr>
        <w:t xml:space="preserve"> veidošanas līmenis</w:t>
      </w:r>
      <w:r w:rsidR="00AF0254" w:rsidRPr="001F417D">
        <w:rPr>
          <w:rFonts w:ascii="Times New Roman" w:hAnsi="Times New Roman"/>
        </w:rPr>
        <w:t xml:space="preserve"> (iestāžu plānošanas un izpildes līmenis)</w:t>
      </w:r>
      <w:r w:rsidR="00C32267" w:rsidRPr="001F417D">
        <w:rPr>
          <w:rFonts w:ascii="Times New Roman" w:hAnsi="Times New Roman"/>
        </w:rPr>
        <w:t xml:space="preserve"> – aktivitātes </w:t>
      </w:r>
      <w:r w:rsidRPr="001F417D">
        <w:rPr>
          <w:rFonts w:ascii="Times New Roman" w:hAnsi="Times New Roman"/>
        </w:rPr>
        <w:t xml:space="preserve">– </w:t>
      </w:r>
      <w:r w:rsidR="00442BD9" w:rsidRPr="001F417D">
        <w:rPr>
          <w:rFonts w:ascii="Times New Roman" w:hAnsi="Times New Roman"/>
        </w:rPr>
        <w:t>tādējādi</w:t>
      </w:r>
      <w:r w:rsidR="00C32267" w:rsidRPr="001F417D">
        <w:rPr>
          <w:rFonts w:ascii="Times New Roman" w:hAnsi="Times New Roman"/>
        </w:rPr>
        <w:t xml:space="preserve"> konkretizējot aktivitāšu ietvaros sniegto pakalpojumu </w:t>
      </w:r>
      <w:r w:rsidRPr="001F417D">
        <w:rPr>
          <w:rFonts w:ascii="Times New Roman" w:hAnsi="Times New Roman"/>
        </w:rPr>
        <w:t xml:space="preserve">izmaksas un </w:t>
      </w:r>
      <w:r w:rsidR="00C32267" w:rsidRPr="001F417D">
        <w:rPr>
          <w:rFonts w:ascii="Times New Roman" w:hAnsi="Times New Roman"/>
        </w:rPr>
        <w:t>sasaistot tās</w:t>
      </w:r>
      <w:r w:rsidRPr="001F417D">
        <w:rPr>
          <w:rFonts w:ascii="Times New Roman" w:hAnsi="Times New Roman"/>
        </w:rPr>
        <w:t xml:space="preserve"> ar rezultatīvajiem rādītājiem. Šāda pieeja ļau</w:t>
      </w:r>
      <w:r w:rsidR="00C32267" w:rsidRPr="001F417D">
        <w:rPr>
          <w:rFonts w:ascii="Times New Roman" w:hAnsi="Times New Roman"/>
        </w:rPr>
        <w:t>tu</w:t>
      </w:r>
      <w:r w:rsidRPr="001F417D">
        <w:rPr>
          <w:rFonts w:ascii="Times New Roman" w:hAnsi="Times New Roman"/>
        </w:rPr>
        <w:t xml:space="preserve"> novērtēt īstenojamo budžeta aktivitāšu un sniedzamo pakalpojumu</w:t>
      </w:r>
      <w:r w:rsidR="00B76011" w:rsidRPr="001F417D">
        <w:rPr>
          <w:rFonts w:ascii="Times New Roman" w:hAnsi="Times New Roman"/>
        </w:rPr>
        <w:t>, kas ietver noteiktas aktivitātes,</w:t>
      </w:r>
      <w:r w:rsidRPr="001F417D">
        <w:rPr>
          <w:rFonts w:ascii="Times New Roman" w:hAnsi="Times New Roman"/>
        </w:rPr>
        <w:t xml:space="preserve"> patieso vērtību (pašizmaksu). </w:t>
      </w:r>
      <w:r w:rsidR="002075E1" w:rsidRPr="001F417D">
        <w:rPr>
          <w:rFonts w:ascii="Times New Roman" w:hAnsi="Times New Roman"/>
        </w:rPr>
        <w:t>Aktivitātes pēc būtības varētu tikt tuvinātas pašreizējam budžeta apakšprogrammu līmenim, vai arī detalizētāk, atkarībā no aktivitātes ietvaros radīto pakalpojumu struktūras un organizatoriskās pārvaldības.</w:t>
      </w:r>
    </w:p>
    <w:p w14:paraId="7B06879A" w14:textId="672D1310" w:rsidR="00D46CD4" w:rsidRPr="001F417D" w:rsidRDefault="00AF0254" w:rsidP="00D46CD4">
      <w:pPr>
        <w:rPr>
          <w:rFonts w:ascii="Times New Roman" w:hAnsi="Times New Roman"/>
        </w:rPr>
      </w:pPr>
      <w:r w:rsidRPr="001F417D">
        <w:rPr>
          <w:rFonts w:ascii="Times New Roman" w:hAnsi="Times New Roman"/>
          <w:noProof/>
          <w:lang w:eastAsia="lv-LV"/>
        </w:rPr>
        <w:lastRenderedPageBreak/>
        <mc:AlternateContent>
          <mc:Choice Requires="wpg">
            <w:drawing>
              <wp:anchor distT="45720" distB="45720" distL="182880" distR="182880" simplePos="0" relativeHeight="251803648" behindDoc="0" locked="0" layoutInCell="1" allowOverlap="0" wp14:anchorId="3AD11543" wp14:editId="0A55E2A4">
                <wp:simplePos x="0" y="0"/>
                <wp:positionH relativeFrom="margin">
                  <wp:align>right</wp:align>
                </wp:positionH>
                <wp:positionV relativeFrom="paragraph">
                  <wp:posOffset>6985</wp:posOffset>
                </wp:positionV>
                <wp:extent cx="2703600" cy="1591200"/>
                <wp:effectExtent l="0" t="0" r="1905" b="9525"/>
                <wp:wrapSquare wrapText="bothSides"/>
                <wp:docPr id="1927191728" name="Group 1927191728"/>
                <wp:cNvGraphicFramePr/>
                <a:graphic xmlns:a="http://schemas.openxmlformats.org/drawingml/2006/main">
                  <a:graphicData uri="http://schemas.microsoft.com/office/word/2010/wordprocessingGroup">
                    <wpg:wgp>
                      <wpg:cNvGrpSpPr/>
                      <wpg:grpSpPr>
                        <a:xfrm>
                          <a:off x="0" y="0"/>
                          <a:ext cx="2703600" cy="1591200"/>
                          <a:chOff x="0" y="-24333"/>
                          <a:chExt cx="3624008" cy="841862"/>
                        </a:xfrm>
                      </wpg:grpSpPr>
                      <wps:wsp>
                        <wps:cNvPr id="1648663085" name="Rectangle 1648663085"/>
                        <wps:cNvSpPr/>
                        <wps:spPr>
                          <a:xfrm>
                            <a:off x="56560" y="-24333"/>
                            <a:ext cx="3567448" cy="171477"/>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0180DC" w14:textId="77777777" w:rsidR="00E20C5F" w:rsidRPr="00084D0C" w:rsidRDefault="00E20C5F" w:rsidP="00D446B7">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5794402" name="Text Box 695794402"/>
                        <wps:cNvSpPr txBox="1"/>
                        <wps:spPr>
                          <a:xfrm>
                            <a:off x="0" y="182081"/>
                            <a:ext cx="3567448" cy="6354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C82272" w14:textId="700FC9C6" w:rsidR="00E20C5F" w:rsidRPr="00084D0C" w:rsidRDefault="00E20C5F" w:rsidP="00D446B7">
                              <w:pPr>
                                <w:ind w:firstLine="0"/>
                                <w:rPr>
                                  <w:caps/>
                                  <w:color w:val="5B9BD5" w:themeColor="accent1"/>
                                  <w:sz w:val="26"/>
                                  <w:szCs w:val="26"/>
                                </w:rPr>
                              </w:pPr>
                              <w:r w:rsidRPr="00084D0C">
                                <w:rPr>
                                  <w:rFonts w:ascii="Times New Roman" w:hAnsi="Times New Roman"/>
                                  <w:b/>
                                  <w:bCs/>
                                </w:rPr>
                                <w:t>Budžeta elastība - valsts budžeta izpildītāja rīcības brīvība noteiktajā ietvarā pārdalīt tam piešķirtos resursus, vienlaikus nodrošinot atbildīgu finanšu pārvaldību un efektīvu iekšējo kontroli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D11543" id="Group 1927191728" o:spid="_x0000_s1038" style="position:absolute;left:0;text-align:left;margin-left:161.7pt;margin-top:.55pt;width:212.9pt;height:125.3pt;z-index:251803648;mso-wrap-distance-left:14.4pt;mso-wrap-distance-top:3.6pt;mso-wrap-distance-right:14.4pt;mso-wrap-distance-bottom:3.6pt;mso-position-horizontal:right;mso-position-horizontal-relative:margin;mso-width-relative:margin;mso-height-relative:margin" coordorigin=",-243" coordsize="36240,8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" o:allowoverlap="f">
                <v:rect id="Rectangle 1648663085" o:spid="_x0000_s1039" style="position:absolute;left:565;top:-243;width:35675;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" fillcolor="#8496b0 [1951]" stroked="f" strokeweight="1pt">
                  <v:textbox>
                    <w:txbxContent>
                      <w:p w14:paraId="2E0180DC" w14:textId="77777777" w:rsidR="00E20C5F" w:rsidRPr="00084D0C" w:rsidRDefault="00E20C5F" w:rsidP="00D446B7">
                        <w:pPr>
                          <w:jc w:val="center"/>
                          <w:rPr>
                            <w:rFonts w:asciiTheme="majorHAnsi" w:eastAsiaTheme="majorEastAsia" w:hAnsiTheme="majorHAnsi" w:cstheme="majorBidi"/>
                            <w:color w:val="FFFFFF" w:themeColor="background1"/>
                            <w:szCs w:val="28"/>
                          </w:rPr>
                        </w:pPr>
                      </w:p>
                    </w:txbxContent>
                  </v:textbox>
                </v:rect>
                <v:shape id="Text Box 695794402" o:spid="_x0000_s1040" type="#_x0000_t202" style="position:absolute;top:1820;width:35674;height:6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" filled="f" stroked="f" strokeweight=".5pt">
                  <v:textbox inset=",7.2pt,,0">
                    <w:txbxContent>
                      <w:p w14:paraId="7EC82272" w14:textId="700FC9C6" w:rsidR="00E20C5F" w:rsidRPr="00084D0C" w:rsidRDefault="00E20C5F" w:rsidP="00D446B7">
                        <w:pPr>
                          <w:ind w:firstLine="0"/>
                          <w:rPr>
                            <w:caps/>
                            <w:color w:val="5B9BD5" w:themeColor="accent1"/>
                            <w:sz w:val="26"/>
                            <w:szCs w:val="26"/>
                          </w:rPr>
                        </w:pPr>
                        <w:r w:rsidRPr="00084D0C">
                          <w:rPr>
                            <w:rFonts w:ascii="Times New Roman" w:hAnsi="Times New Roman"/>
                            <w:b/>
                            <w:bCs/>
                          </w:rPr>
                          <w:t>Budžeta elastība - valsts budžeta izpildītāja rīcības brīvība noteiktajā ietvarā pārdalīt tam piešķirtos resursus, vienlaikus nodrošinot atbildīgu finanšu pārvaldību un efektīvu iekšējo kontroli</w:t>
                        </w:r>
                      </w:p>
                    </w:txbxContent>
                  </v:textbox>
                </v:shape>
                <w10:wrap type="square" anchorx="margin"/>
              </v:group>
            </w:pict>
          </mc:Fallback>
        </mc:AlternateContent>
      </w:r>
      <w:r w:rsidR="00D46CD4" w:rsidRPr="001F417D">
        <w:rPr>
          <w:rFonts w:ascii="Times New Roman" w:hAnsi="Times New Roman"/>
        </w:rPr>
        <w:t xml:space="preserve">Fokusējoties uz sasniedzamo mērķi, vienlaicīgi būtu jāpalielina “budžeta elastība” nozaru ministrijām. Ar budžeta elastību šī ziņojuma kontekstā tiek saprasta </w:t>
      </w:r>
      <w:bookmarkStart w:id="16" w:name="_Hlk163164558"/>
      <w:r w:rsidR="00D46CD4" w:rsidRPr="001F417D">
        <w:rPr>
          <w:rFonts w:ascii="Times New Roman" w:hAnsi="Times New Roman"/>
        </w:rPr>
        <w:t xml:space="preserve">valsts budžeta izpildītāja rīcības brīvība noteiktajā ietvarā pārdalīt tam piešķirtos resursus, vienlaikus </w:t>
      </w:r>
      <w:bookmarkStart w:id="17" w:name="_Hlk163164571"/>
      <w:bookmarkEnd w:id="16"/>
      <w:r w:rsidR="00D46CD4" w:rsidRPr="001F417D">
        <w:rPr>
          <w:rFonts w:ascii="Times New Roman" w:hAnsi="Times New Roman"/>
        </w:rPr>
        <w:t xml:space="preserve">nodrošinot atbildīgu finanšu pārvaldību un efektīvu iekšējo kontroli </w:t>
      </w:r>
      <w:bookmarkEnd w:id="17"/>
      <w:r w:rsidR="00D46CD4" w:rsidRPr="001F417D">
        <w:rPr>
          <w:rFonts w:ascii="Times New Roman" w:hAnsi="Times New Roman"/>
        </w:rPr>
        <w:t>(</w:t>
      </w:r>
      <w:proofErr w:type="spellStart"/>
      <w:r w:rsidR="00D46CD4" w:rsidRPr="001F417D">
        <w:rPr>
          <w:rFonts w:ascii="Times New Roman" w:hAnsi="Times New Roman"/>
          <w:i/>
          <w:iCs/>
        </w:rPr>
        <w:t>sound</w:t>
      </w:r>
      <w:proofErr w:type="spellEnd"/>
      <w:r w:rsidR="00D46CD4" w:rsidRPr="001F417D">
        <w:rPr>
          <w:rFonts w:ascii="Times New Roman" w:hAnsi="Times New Roman"/>
          <w:i/>
          <w:iCs/>
        </w:rPr>
        <w:t xml:space="preserve"> </w:t>
      </w:r>
      <w:proofErr w:type="spellStart"/>
      <w:r w:rsidR="00D46CD4" w:rsidRPr="001F417D">
        <w:rPr>
          <w:rFonts w:ascii="Times New Roman" w:hAnsi="Times New Roman"/>
          <w:i/>
          <w:iCs/>
        </w:rPr>
        <w:t>financial</w:t>
      </w:r>
      <w:proofErr w:type="spellEnd"/>
      <w:r w:rsidR="00D46CD4" w:rsidRPr="001F417D">
        <w:rPr>
          <w:rFonts w:ascii="Times New Roman" w:hAnsi="Times New Roman"/>
          <w:i/>
          <w:iCs/>
        </w:rPr>
        <w:t xml:space="preserve"> </w:t>
      </w:r>
      <w:proofErr w:type="spellStart"/>
      <w:r w:rsidR="00D46CD4" w:rsidRPr="001F417D">
        <w:rPr>
          <w:rFonts w:ascii="Times New Roman" w:hAnsi="Times New Roman"/>
          <w:i/>
          <w:iCs/>
        </w:rPr>
        <w:t>management</w:t>
      </w:r>
      <w:proofErr w:type="spellEnd"/>
      <w:r w:rsidR="00D46CD4" w:rsidRPr="001F417D">
        <w:rPr>
          <w:rFonts w:ascii="Times New Roman" w:hAnsi="Times New Roman"/>
        </w:rPr>
        <w:t xml:space="preserve">). </w:t>
      </w:r>
    </w:p>
    <w:p w14:paraId="469F01D3" w14:textId="11C9A7E3" w:rsidR="00514618" w:rsidRPr="001F417D" w:rsidRDefault="00514618" w:rsidP="00BF4663">
      <w:pPr>
        <w:rPr>
          <w:rFonts w:ascii="Times New Roman" w:hAnsi="Times New Roman"/>
        </w:rPr>
      </w:pPr>
      <w:r w:rsidRPr="001F417D">
        <w:rPr>
          <w:rFonts w:ascii="Times New Roman" w:hAnsi="Times New Roman"/>
        </w:rPr>
        <w:t>Budžeta elastības palielināšana mazinātu tehnisko darbu nozares ministrijām un FM (arī MK un Saeimai) veikt nozares iekšējās līdzekļu pārdales, kas saistītas ar noteikto funkciju veikšanu. Šādas pieejas īstenošana nozares ministram piešķirtu lielāku brīvību un tiesības piemērot finanšu elastības rīkus un mazāku administratīvo slogu, lai sasniegtu optimālu un līdzsvarotu resursu sadali nozares ietvaros un nodrošinātu nozares attīstībai nepieciešamo mērķu sasniegšanu</w:t>
      </w:r>
      <w:r w:rsidRPr="001F417D">
        <w:rPr>
          <w:rFonts w:ascii="Times New Roman" w:hAnsi="Times New Roman"/>
          <w:vertAlign w:val="superscript"/>
        </w:rPr>
        <w:footnoteReference w:id="18"/>
      </w:r>
      <w:r w:rsidRPr="001F417D">
        <w:rPr>
          <w:rFonts w:ascii="Times New Roman" w:hAnsi="Times New Roman"/>
        </w:rPr>
        <w:t xml:space="preserve">. </w:t>
      </w:r>
      <w:r w:rsidR="00777E0B" w:rsidRPr="001F417D">
        <w:rPr>
          <w:rFonts w:ascii="Times New Roman" w:hAnsi="Times New Roman"/>
        </w:rPr>
        <w:t>Tas nozīmē, ka budžeta likumā finansējums tiktu piešķirts politikas jomām</w:t>
      </w:r>
      <w:r w:rsidR="00A7339B" w:rsidRPr="001F417D">
        <w:rPr>
          <w:rStyle w:val="FootnoteReference"/>
          <w:rFonts w:ascii="Times New Roman" w:hAnsi="Times New Roman"/>
        </w:rPr>
        <w:footnoteReference w:id="19"/>
      </w:r>
      <w:r w:rsidR="00777E0B" w:rsidRPr="001F417D">
        <w:rPr>
          <w:rFonts w:ascii="Times New Roman" w:hAnsi="Times New Roman"/>
        </w:rPr>
        <w:t xml:space="preserve"> (par pamatu izmantojot pašreizējās </w:t>
      </w:r>
      <w:r w:rsidR="00534FE9" w:rsidRPr="001F417D">
        <w:rPr>
          <w:rFonts w:ascii="Times New Roman" w:hAnsi="Times New Roman"/>
        </w:rPr>
        <w:t>p</w:t>
      </w:r>
      <w:r w:rsidR="00777E0B" w:rsidRPr="001F417D">
        <w:rPr>
          <w:rFonts w:ascii="Times New Roman" w:hAnsi="Times New Roman"/>
        </w:rPr>
        <w:t>olitikas un resursu vadības kartes) saskaņā ar izvirzītajiem politikas mērķiem. Savukārt detalizētāko pozīciju plānošana politikas jomas ietvaros (sadalījumā pa iestādēm, pasākumiem, ekonomiskās klasifikācijas kodiem), plānu uzraudzīšana</w:t>
      </w:r>
      <w:r w:rsidR="00361CF0" w:rsidRPr="001F417D">
        <w:rPr>
          <w:rFonts w:ascii="Times New Roman" w:hAnsi="Times New Roman"/>
        </w:rPr>
        <w:t>,</w:t>
      </w:r>
      <w:r w:rsidR="00777E0B" w:rsidRPr="001F417D">
        <w:rPr>
          <w:rFonts w:ascii="Times New Roman" w:hAnsi="Times New Roman"/>
        </w:rPr>
        <w:t xml:space="preserve"> mainīšana un maksājumu veikšana saskaņā ar detalizētajiem plāniem ir nozaru ministriju un iestāžu atbildība</w:t>
      </w:r>
      <w:r w:rsidR="00FA650D" w:rsidRPr="001F417D">
        <w:rPr>
          <w:rFonts w:ascii="Times New Roman" w:hAnsi="Times New Roman"/>
        </w:rPr>
        <w:t xml:space="preserve">, saskaņā ar </w:t>
      </w:r>
      <w:r w:rsidR="007909EB" w:rsidRPr="001F417D">
        <w:rPr>
          <w:rFonts w:ascii="Times New Roman" w:hAnsi="Times New Roman"/>
        </w:rPr>
        <w:t>izstrādājamos normatīvajos aktos</w:t>
      </w:r>
      <w:r w:rsidR="00FA650D" w:rsidRPr="001F417D">
        <w:rPr>
          <w:rFonts w:ascii="Times New Roman" w:hAnsi="Times New Roman"/>
        </w:rPr>
        <w:t xml:space="preserve"> noteikto kārtību</w:t>
      </w:r>
      <w:r w:rsidR="00777E0B" w:rsidRPr="001F417D">
        <w:rPr>
          <w:rFonts w:ascii="Times New Roman" w:hAnsi="Times New Roman"/>
        </w:rPr>
        <w:t>. Līdz ar to, v</w:t>
      </w:r>
      <w:r w:rsidR="00486029" w:rsidRPr="001F417D">
        <w:rPr>
          <w:rFonts w:ascii="Times New Roman" w:hAnsi="Times New Roman"/>
        </w:rPr>
        <w:t xml:space="preserve">ienlaikus </w:t>
      </w:r>
      <w:r w:rsidR="00777E0B" w:rsidRPr="001F417D">
        <w:rPr>
          <w:rFonts w:ascii="Times New Roman" w:hAnsi="Times New Roman"/>
        </w:rPr>
        <w:t xml:space="preserve">būs </w:t>
      </w:r>
      <w:r w:rsidR="00486029" w:rsidRPr="001F417D">
        <w:rPr>
          <w:rFonts w:ascii="Times New Roman" w:hAnsi="Times New Roman"/>
        </w:rPr>
        <w:t xml:space="preserve">nepieciešams arī pastiprināt finanšu vadības un iekšējās kontroles sistēmu pilnveidi nozaru ministrijās, lai koordinētu finansējuma sadali </w:t>
      </w:r>
      <w:r w:rsidR="00FA2BC3" w:rsidRPr="001F417D">
        <w:rPr>
          <w:noProof/>
          <w:lang w:eastAsia="lv-LV"/>
        </w:rPr>
        <mc:AlternateContent>
          <mc:Choice Requires="wps">
            <w:drawing>
              <wp:anchor distT="0" distB="0" distL="114300" distR="114300" simplePos="0" relativeHeight="251852800" behindDoc="1" locked="1" layoutInCell="1" allowOverlap="1" wp14:anchorId="6676EEB1" wp14:editId="4C011AF2">
                <wp:simplePos x="0" y="0"/>
                <wp:positionH relativeFrom="page">
                  <wp:posOffset>301522</wp:posOffset>
                </wp:positionH>
                <wp:positionV relativeFrom="page">
                  <wp:posOffset>0</wp:posOffset>
                </wp:positionV>
                <wp:extent cx="176400" cy="10771200"/>
                <wp:effectExtent l="0" t="0" r="0" b="0"/>
                <wp:wrapNone/>
                <wp:docPr id="1704930215"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295D1" id="Rectangle 1" o:spid="_x0000_s1026" style="position:absolute;margin-left:23.75pt;margin-top:0;width:13.9pt;height:848.15pt;z-index:-251463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r w:rsidR="00486029" w:rsidRPr="001F417D">
        <w:rPr>
          <w:rFonts w:ascii="Times New Roman" w:hAnsi="Times New Roman"/>
        </w:rPr>
        <w:t>iestāžu un aktivitāšu līmenī un nodrošinātu kopējā valsts budžeta likumā apstiprinātā finansējuma ievērošanu.</w:t>
      </w:r>
    </w:p>
    <w:p w14:paraId="3DE6B3B1" w14:textId="7B810C8B" w:rsidR="008F5F55" w:rsidRPr="001F417D" w:rsidRDefault="008F5F55" w:rsidP="00BF4663">
      <w:pPr>
        <w:rPr>
          <w:rFonts w:ascii="Times New Roman" w:hAnsi="Times New Roman"/>
        </w:rPr>
      </w:pPr>
      <w:r w:rsidRPr="001F417D">
        <w:rPr>
          <w:rFonts w:ascii="Times New Roman" w:hAnsi="Times New Roman"/>
        </w:rPr>
        <w:t>Visos attīstības plānošanas un budžeta plānošanas posmos ir svarīgi atcerēties, ka publiskās pārvaldes uzdevums ir sniegt kvalitatīvu pakalpojumu valsts iedzīvotājiem, maksimāli efektīvi izmantojot pieejamos finanšu līdzekļus. Vienota stratēģiskā plānošana un uz rezultātu vērsts budžets ir</w:t>
      </w:r>
      <w:r w:rsidR="000305F3" w:rsidRPr="001F417D">
        <w:rPr>
          <w:rFonts w:ascii="Times New Roman" w:hAnsi="Times New Roman"/>
        </w:rPr>
        <w:t xml:space="preserve"> rīks, lai sasniegtu konkrētos rezultātus un nodrošinātu ieguvumus sabiedrībai, realizējot konkrētas politikas.</w:t>
      </w:r>
      <w:r w:rsidRPr="001F417D">
        <w:rPr>
          <w:rFonts w:ascii="Times New Roman" w:hAnsi="Times New Roman"/>
        </w:rPr>
        <w:t xml:space="preserve">  </w:t>
      </w:r>
    </w:p>
    <w:p w14:paraId="112BC95A" w14:textId="4DC185F8" w:rsidR="00C0514C" w:rsidRPr="001F417D" w:rsidRDefault="008F5F55" w:rsidP="00BF4663">
      <w:pPr>
        <w:rPr>
          <w:lang w:eastAsia="lv-LV"/>
        </w:rPr>
      </w:pPr>
      <w:r w:rsidRPr="001F417D">
        <w:rPr>
          <w:rFonts w:ascii="Times New Roman" w:hAnsi="Times New Roman"/>
        </w:rPr>
        <w:t xml:space="preserve"> </w:t>
      </w:r>
      <w:r w:rsidR="00486029" w:rsidRPr="001F417D">
        <w:rPr>
          <w:rFonts w:ascii="Times New Roman" w:hAnsi="Times New Roman"/>
        </w:rPr>
        <w:t xml:space="preserve">Pēc budžeta gada noslēgšanas būtu jāveic situācijas </w:t>
      </w:r>
      <w:proofErr w:type="spellStart"/>
      <w:r w:rsidR="00486029" w:rsidRPr="001F417D">
        <w:rPr>
          <w:rFonts w:ascii="Times New Roman" w:hAnsi="Times New Roman"/>
        </w:rPr>
        <w:t>pēcnovērtējums</w:t>
      </w:r>
      <w:proofErr w:type="spellEnd"/>
      <w:r w:rsidR="00486029" w:rsidRPr="001F417D">
        <w:rPr>
          <w:rFonts w:ascii="Times New Roman" w:hAnsi="Times New Roman"/>
        </w:rPr>
        <w:t xml:space="preserve">, lai </w:t>
      </w:r>
      <w:r w:rsidR="00DE0509" w:rsidRPr="001F417D">
        <w:rPr>
          <w:rFonts w:ascii="Times New Roman" w:hAnsi="Times New Roman"/>
        </w:rPr>
        <w:t xml:space="preserve">informācija par </w:t>
      </w:r>
      <w:r w:rsidR="00486029" w:rsidRPr="001F417D">
        <w:rPr>
          <w:rFonts w:ascii="Times New Roman" w:hAnsi="Times New Roman"/>
        </w:rPr>
        <w:t>sasniegt</w:t>
      </w:r>
      <w:r w:rsidR="00DE0509" w:rsidRPr="001F417D">
        <w:rPr>
          <w:rFonts w:ascii="Times New Roman" w:hAnsi="Times New Roman"/>
        </w:rPr>
        <w:t>aj</w:t>
      </w:r>
      <w:r w:rsidR="00486029" w:rsidRPr="001F417D">
        <w:rPr>
          <w:rFonts w:ascii="Times New Roman" w:hAnsi="Times New Roman"/>
        </w:rPr>
        <w:t>ie</w:t>
      </w:r>
      <w:r w:rsidR="00DE0509" w:rsidRPr="001F417D">
        <w:rPr>
          <w:rFonts w:ascii="Times New Roman" w:hAnsi="Times New Roman"/>
        </w:rPr>
        <w:t>m</w:t>
      </w:r>
      <w:r w:rsidR="00486029" w:rsidRPr="001F417D">
        <w:rPr>
          <w:rFonts w:ascii="Times New Roman" w:hAnsi="Times New Roman"/>
        </w:rPr>
        <w:t xml:space="preserve"> rezultāti</w:t>
      </w:r>
      <w:r w:rsidR="00DE0509" w:rsidRPr="001F417D">
        <w:rPr>
          <w:rFonts w:ascii="Times New Roman" w:hAnsi="Times New Roman"/>
        </w:rPr>
        <w:t>em</w:t>
      </w:r>
      <w:r w:rsidR="00486029" w:rsidRPr="001F417D">
        <w:rPr>
          <w:rFonts w:ascii="Times New Roman" w:hAnsi="Times New Roman"/>
        </w:rPr>
        <w:t xml:space="preserve"> kalpotu par pamatu turpmākiem lēmumiem par finansējuma piešķiršanu un politiku turpināšanu.</w:t>
      </w:r>
      <w:r w:rsidR="00350153" w:rsidRPr="001F417D">
        <w:rPr>
          <w:lang w:eastAsia="lv-LV"/>
        </w:rPr>
        <w:t xml:space="preserve"> </w:t>
      </w:r>
    </w:p>
    <w:p w14:paraId="3E662C13" w14:textId="28129CD0" w:rsidR="00F814B1" w:rsidRPr="001F417D" w:rsidRDefault="00C0514C" w:rsidP="00C0514C">
      <w:pPr>
        <w:spacing w:after="160"/>
        <w:ind w:firstLine="0"/>
        <w:contextualSpacing w:val="0"/>
        <w:jc w:val="left"/>
        <w:rPr>
          <w:lang w:eastAsia="lv-LV"/>
        </w:rPr>
      </w:pPr>
      <w:r w:rsidRPr="001F417D">
        <w:rPr>
          <w:lang w:eastAsia="lv-LV"/>
        </w:rPr>
        <w:br w:type="page"/>
      </w:r>
    </w:p>
    <w:bookmarkStart w:id="18" w:name="_Toc162950483"/>
    <w:bookmarkStart w:id="19" w:name="_Toc162950554"/>
    <w:bookmarkStart w:id="20" w:name="_Toc163486683"/>
    <w:bookmarkStart w:id="21" w:name="_Toc163551972"/>
    <w:bookmarkStart w:id="22" w:name="_Toc163552037"/>
    <w:bookmarkStart w:id="23" w:name="_Toc165274770"/>
    <w:p w14:paraId="124F4DDD" w14:textId="0978F108" w:rsidR="00F814B1" w:rsidRPr="001F417D" w:rsidRDefault="00350153">
      <w:pPr>
        <w:pStyle w:val="Heading1"/>
      </w:pPr>
      <w:r w:rsidRPr="001F417D">
        <w:rPr>
          <w:noProof/>
          <w:lang w:eastAsia="lv-LV"/>
        </w:rPr>
        <w:lastRenderedPageBreak/>
        <mc:AlternateContent>
          <mc:Choice Requires="wps">
            <w:drawing>
              <wp:anchor distT="0" distB="0" distL="114300" distR="114300" simplePos="0" relativeHeight="251764736" behindDoc="1" locked="0" layoutInCell="1" allowOverlap="1" wp14:anchorId="774A7383" wp14:editId="38604D11">
                <wp:simplePos x="0" y="0"/>
                <wp:positionH relativeFrom="page">
                  <wp:posOffset>-466655</wp:posOffset>
                </wp:positionH>
                <wp:positionV relativeFrom="paragraph">
                  <wp:posOffset>-68149</wp:posOffset>
                </wp:positionV>
                <wp:extent cx="8792210" cy="344170"/>
                <wp:effectExtent l="0" t="0" r="8890" b="0"/>
                <wp:wrapNone/>
                <wp:docPr id="1080370594" name="Rectangle 4"/>
                <wp:cNvGraphicFramePr/>
                <a:graphic xmlns:a="http://schemas.openxmlformats.org/drawingml/2006/main">
                  <a:graphicData uri="http://schemas.microsoft.com/office/word/2010/wordprocessingShape">
                    <wps:wsp>
                      <wps:cNvSpPr/>
                      <wps:spPr>
                        <a:xfrm>
                          <a:off x="0" y="0"/>
                          <a:ext cx="8792210" cy="344170"/>
                        </a:xfrm>
                        <a:prstGeom prst="rect">
                          <a:avLst/>
                        </a:prstGeom>
                        <a:solidFill>
                          <a:schemeClr val="tx2">
                            <a:lumMod val="60000"/>
                            <a:lumOff val="40000"/>
                            <a:alpha val="2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1929C" id="Rectangle 4" o:spid="_x0000_s1026" style="position:absolute;margin-left:-36.75pt;margin-top:-5.35pt;width:692.3pt;height:27.1pt;z-index:-251551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" fillcolor="#8496b0 [1951]" stroked="f" strokeweight="1pt">
                <v:fill opacity="13107f"/>
                <w10:wrap anchorx="page"/>
              </v:rect>
            </w:pict>
          </mc:Fallback>
        </mc:AlternateContent>
      </w:r>
      <w:r w:rsidR="00F1691D" w:rsidRPr="001F417D">
        <w:t>ĀRVALSTU PIEREDZE</w:t>
      </w:r>
      <w:bookmarkEnd w:id="18"/>
      <w:bookmarkEnd w:id="19"/>
      <w:bookmarkEnd w:id="20"/>
      <w:bookmarkEnd w:id="21"/>
      <w:bookmarkEnd w:id="22"/>
      <w:bookmarkEnd w:id="23"/>
    </w:p>
    <w:p w14:paraId="0DB81D58" w14:textId="24B44876" w:rsidR="00514618" w:rsidRPr="001F417D" w:rsidRDefault="00514618" w:rsidP="00926A9D">
      <w:pPr>
        <w:rPr>
          <w:rFonts w:ascii="Times New Roman" w:hAnsi="Times New Roman"/>
          <w:b/>
          <w:bCs/>
          <w:i/>
          <w:iCs/>
        </w:rPr>
      </w:pPr>
      <w:bookmarkStart w:id="24" w:name="_Toc162950484"/>
      <w:bookmarkStart w:id="25" w:name="_Toc162950555"/>
      <w:r w:rsidRPr="001F417D">
        <w:rPr>
          <w:rFonts w:ascii="Times New Roman" w:hAnsi="Times New Roman"/>
          <w:b/>
          <w:bCs/>
          <w:i/>
          <w:iCs/>
        </w:rPr>
        <w:t>Igaunijas pieredze</w:t>
      </w:r>
      <w:bookmarkEnd w:id="24"/>
      <w:bookmarkEnd w:id="25"/>
    </w:p>
    <w:p w14:paraId="526D0D55" w14:textId="5517D28B" w:rsidR="00926A9D" w:rsidRPr="001F417D" w:rsidRDefault="00514618" w:rsidP="00926A9D">
      <w:pPr>
        <w:rPr>
          <w:rFonts w:ascii="Times New Roman" w:hAnsi="Times New Roman"/>
        </w:rPr>
      </w:pPr>
      <w:r w:rsidRPr="001F417D">
        <w:rPr>
          <w:rFonts w:ascii="Times New Roman" w:hAnsi="Times New Roman"/>
        </w:rPr>
        <w:t>Igaunijā valsts budžeta sastādīšana un politikas plānošana izriet viens no otra un ir salāgoti procesi</w:t>
      </w:r>
      <w:r w:rsidR="000C40EB" w:rsidRPr="001F417D">
        <w:rPr>
          <w:rFonts w:ascii="Times New Roman" w:hAnsi="Times New Roman"/>
        </w:rPr>
        <w:t xml:space="preserve"> (skatīt </w:t>
      </w:r>
      <w:r w:rsidR="000C328A" w:rsidRPr="001F417D">
        <w:rPr>
          <w:rFonts w:ascii="Times New Roman" w:hAnsi="Times New Roman"/>
        </w:rPr>
        <w:t>3</w:t>
      </w:r>
      <w:r w:rsidR="002A2C0F" w:rsidRPr="001F417D">
        <w:rPr>
          <w:rFonts w:ascii="Times New Roman" w:hAnsi="Times New Roman"/>
        </w:rPr>
        <w:t xml:space="preserve">.1. un </w:t>
      </w:r>
      <w:r w:rsidR="000C328A" w:rsidRPr="001F417D">
        <w:rPr>
          <w:rFonts w:ascii="Times New Roman" w:hAnsi="Times New Roman"/>
        </w:rPr>
        <w:t>3</w:t>
      </w:r>
      <w:r w:rsidR="002A2C0F" w:rsidRPr="001F417D">
        <w:rPr>
          <w:rFonts w:ascii="Times New Roman" w:hAnsi="Times New Roman"/>
        </w:rPr>
        <w:t>.2.</w:t>
      </w:r>
      <w:r w:rsidR="006E3294" w:rsidRPr="001F417D">
        <w:rPr>
          <w:rFonts w:ascii="Times New Roman" w:hAnsi="Times New Roman"/>
        </w:rPr>
        <w:t xml:space="preserve"> attēlus</w:t>
      </w:r>
      <w:r w:rsidR="000C40EB" w:rsidRPr="001F417D">
        <w:rPr>
          <w:rFonts w:ascii="Times New Roman" w:hAnsi="Times New Roman"/>
        </w:rPr>
        <w:t>)</w:t>
      </w:r>
      <w:r w:rsidRPr="001F417D">
        <w:rPr>
          <w:rFonts w:ascii="Times New Roman" w:hAnsi="Times New Roman"/>
        </w:rPr>
        <w:t xml:space="preserve">. Igaunijas budžeta izstrāde iedalās divās daļās – vidēja termiņa valsts budžeta stratēģijas sagatavošana un gadskārtējā budžeta sagatavošana. Igaunijas valsts budžeta stratēģija ir pamats valsts budžeta projekta </w:t>
      </w:r>
      <w:r w:rsidR="00BF3392" w:rsidRPr="001F417D">
        <w:rPr>
          <w:rFonts w:ascii="Times New Roman" w:hAnsi="Times New Roman"/>
        </w:rPr>
        <w:t xml:space="preserve">izstrādei </w:t>
      </w:r>
      <w:r w:rsidRPr="001F417D">
        <w:rPr>
          <w:rFonts w:ascii="Times New Roman" w:hAnsi="Times New Roman"/>
        </w:rPr>
        <w:t xml:space="preserve">gadskārtējam un nākamajiem trim gadiem (1+3). </w:t>
      </w:r>
    </w:p>
    <w:p w14:paraId="693FA1A2" w14:textId="7AD88F02" w:rsidR="00EC770E" w:rsidRPr="001F417D" w:rsidRDefault="00EC770E" w:rsidP="00926A9D">
      <w:pPr>
        <w:rPr>
          <w:rFonts w:ascii="Times New Roman" w:hAnsi="Times New Roman"/>
        </w:rPr>
      </w:pPr>
    </w:p>
    <w:p w14:paraId="3CA553C4" w14:textId="60E32AD9" w:rsidR="00926A9D" w:rsidRPr="001F417D" w:rsidRDefault="00926A9D" w:rsidP="00EC770E">
      <w:pPr>
        <w:ind w:firstLine="0"/>
        <w:jc w:val="center"/>
        <w:rPr>
          <w:rFonts w:ascii="Times New Roman" w:hAnsi="Times New Roman"/>
          <w:b/>
          <w:bCs/>
        </w:rPr>
      </w:pPr>
      <w:r w:rsidRPr="001F417D">
        <w:rPr>
          <w:b/>
          <w:bCs/>
          <w:i/>
          <w:iCs/>
          <w:noProof/>
          <w:lang w:eastAsia="lv-LV"/>
        </w:rPr>
        <w:drawing>
          <wp:anchor distT="0" distB="0" distL="114300" distR="114300" simplePos="0" relativeHeight="251780096" behindDoc="0" locked="0" layoutInCell="1" allowOverlap="1" wp14:anchorId="549D5270" wp14:editId="679A0A52">
            <wp:simplePos x="0" y="0"/>
            <wp:positionH relativeFrom="margin">
              <wp:align>right</wp:align>
            </wp:positionH>
            <wp:positionV relativeFrom="paragraph">
              <wp:posOffset>201179</wp:posOffset>
            </wp:positionV>
            <wp:extent cx="5538470" cy="2153920"/>
            <wp:effectExtent l="0" t="0" r="5080" b="0"/>
            <wp:wrapTopAndBottom/>
            <wp:docPr id="47696812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66019" name="Picture 1" descr="A screenshot of a compute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538470" cy="2153920"/>
                    </a:xfrm>
                    <a:prstGeom prst="rect">
                      <a:avLst/>
                    </a:prstGeom>
                  </pic:spPr>
                </pic:pic>
              </a:graphicData>
            </a:graphic>
            <wp14:sizeRelH relativeFrom="margin">
              <wp14:pctWidth>0</wp14:pctWidth>
            </wp14:sizeRelH>
            <wp14:sizeRelV relativeFrom="margin">
              <wp14:pctHeight>0</wp14:pctHeight>
            </wp14:sizeRelV>
          </wp:anchor>
        </w:drawing>
      </w:r>
      <w:r w:rsidR="000C328A" w:rsidRPr="001F417D">
        <w:rPr>
          <w:rFonts w:ascii="Times New Roman" w:hAnsi="Times New Roman"/>
          <w:b/>
          <w:bCs/>
          <w:i/>
          <w:iCs/>
        </w:rPr>
        <w:t>3</w:t>
      </w:r>
      <w:r w:rsidR="00EC770E" w:rsidRPr="001F417D">
        <w:rPr>
          <w:rFonts w:ascii="Times New Roman" w:hAnsi="Times New Roman"/>
          <w:b/>
          <w:bCs/>
          <w:i/>
          <w:iCs/>
        </w:rPr>
        <w:t>.1</w:t>
      </w:r>
      <w:r w:rsidR="00EC770E" w:rsidRPr="001F417D">
        <w:rPr>
          <w:rFonts w:ascii="Times New Roman" w:hAnsi="Times New Roman"/>
          <w:b/>
          <w:bCs/>
        </w:rPr>
        <w:t>.</w:t>
      </w:r>
      <w:r w:rsidRPr="001F417D">
        <w:rPr>
          <w:rFonts w:ascii="Times New Roman" w:hAnsi="Times New Roman"/>
          <w:b/>
          <w:bCs/>
          <w:i/>
          <w:iCs/>
        </w:rPr>
        <w:t>attēls</w:t>
      </w:r>
      <w:r w:rsidRPr="001F417D">
        <w:rPr>
          <w:rFonts w:ascii="Times New Roman" w:hAnsi="Times New Roman"/>
          <w:b/>
          <w:bCs/>
        </w:rPr>
        <w:t xml:space="preserve"> Igaunijas piemērs: Dokumentu hierarhija un apstiprināšanas līmeņi</w:t>
      </w:r>
    </w:p>
    <w:p w14:paraId="2D8B5089" w14:textId="4DDF2B16" w:rsidR="00926A9D" w:rsidRPr="001F417D" w:rsidRDefault="00926A9D" w:rsidP="00926A9D">
      <w:pPr>
        <w:ind w:firstLine="0"/>
        <w:jc w:val="center"/>
        <w:rPr>
          <w:rFonts w:ascii="Times New Roman" w:eastAsia="Calibri" w:hAnsi="Times New Roman"/>
          <w:bCs/>
          <w:i/>
          <w:iCs/>
          <w:sz w:val="20"/>
          <w:szCs w:val="20"/>
        </w:rPr>
      </w:pPr>
      <w:r w:rsidRPr="001F417D">
        <w:rPr>
          <w:rFonts w:ascii="Times New Roman" w:eastAsia="Calibri" w:hAnsi="Times New Roman"/>
          <w:bCs/>
          <w:i/>
          <w:iCs/>
          <w:sz w:val="20"/>
          <w:szCs w:val="20"/>
        </w:rPr>
        <w:t>Avots: Igaunijas Finanšu ministrija, statistika uz 2022. gada septembri par valsts budžeta periodu 2023.-2026</w:t>
      </w:r>
    </w:p>
    <w:p w14:paraId="4E8322B8" w14:textId="77777777" w:rsidR="00926A9D" w:rsidRPr="001F417D" w:rsidRDefault="00926A9D" w:rsidP="002E321F">
      <w:pPr>
        <w:ind w:firstLine="0"/>
        <w:rPr>
          <w:rFonts w:ascii="Times New Roman" w:hAnsi="Times New Roman"/>
        </w:rPr>
      </w:pPr>
    </w:p>
    <w:p w14:paraId="4AB5CCA7" w14:textId="45552477" w:rsidR="00926A9D" w:rsidRPr="001F417D" w:rsidRDefault="00514618" w:rsidP="005C42F4">
      <w:pPr>
        <w:rPr>
          <w:rFonts w:ascii="Times New Roman" w:hAnsi="Times New Roman"/>
        </w:rPr>
      </w:pPr>
      <w:r w:rsidRPr="001F417D">
        <w:rPr>
          <w:rFonts w:ascii="Times New Roman" w:hAnsi="Times New Roman"/>
        </w:rPr>
        <w:t>Valsts budžeta stratēģijā tiek norādīti budžeta politikas principi, valdības prioritātes un līdzekļu sadalījums pa darbības jomām, ekonomiskās situācijas analīze, makroekonomiskās prognozes, centrālās valdības izdevumu prognozes un cita finanšu vadībai nozīmīga informācija.</w:t>
      </w:r>
    </w:p>
    <w:p w14:paraId="196512BA" w14:textId="1CA6DBCA" w:rsidR="00926A9D" w:rsidRPr="001F417D" w:rsidRDefault="00926A9D" w:rsidP="005C42F4">
      <w:pPr>
        <w:rPr>
          <w:rFonts w:ascii="Times New Roman" w:hAnsi="Times New Roman"/>
        </w:rPr>
      </w:pPr>
    </w:p>
    <w:p w14:paraId="6306CC86" w14:textId="6EA45274" w:rsidR="00F53BC7" w:rsidRPr="001F417D" w:rsidRDefault="00F53BC7" w:rsidP="00F53BC7">
      <w:pPr>
        <w:spacing w:before="240" w:line="256" w:lineRule="auto"/>
        <w:ind w:left="1080" w:firstLine="0"/>
        <w:jc w:val="center"/>
        <w:rPr>
          <w:rFonts w:ascii="Times New Roman" w:eastAsia="Calibri" w:hAnsi="Times New Roman"/>
          <w:b/>
          <w:szCs w:val="32"/>
        </w:rPr>
      </w:pPr>
      <w:r w:rsidRPr="001F417D">
        <w:rPr>
          <w:rFonts w:ascii="Times New Roman" w:eastAsia="Calibri" w:hAnsi="Times New Roman"/>
          <w:b/>
          <w:noProof/>
          <w:szCs w:val="32"/>
          <w:lang w:eastAsia="lv-LV"/>
        </w:rPr>
        <w:drawing>
          <wp:anchor distT="0" distB="0" distL="114300" distR="114300" simplePos="0" relativeHeight="251939840" behindDoc="0" locked="0" layoutInCell="1" allowOverlap="1" wp14:anchorId="7BE8F6A6" wp14:editId="3CE131AD">
            <wp:simplePos x="0" y="0"/>
            <wp:positionH relativeFrom="margin">
              <wp:align>right</wp:align>
            </wp:positionH>
            <wp:positionV relativeFrom="paragraph">
              <wp:posOffset>414655</wp:posOffset>
            </wp:positionV>
            <wp:extent cx="5760085" cy="2333625"/>
            <wp:effectExtent l="0" t="0" r="0" b="9525"/>
            <wp:wrapTopAndBottom/>
            <wp:docPr id="263715087"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715087" name="Picture 1" descr="A diagram of a diagram&#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760085" cy="2333625"/>
                    </a:xfrm>
                    <a:prstGeom prst="rect">
                      <a:avLst/>
                    </a:prstGeom>
                  </pic:spPr>
                </pic:pic>
              </a:graphicData>
            </a:graphic>
          </wp:anchor>
        </w:drawing>
      </w:r>
      <w:r w:rsidR="00FA2BC3" w:rsidRPr="001F417D">
        <w:rPr>
          <w:noProof/>
          <w:lang w:eastAsia="lv-LV"/>
        </w:rPr>
        <mc:AlternateContent>
          <mc:Choice Requires="wps">
            <w:drawing>
              <wp:anchor distT="0" distB="0" distL="114300" distR="114300" simplePos="0" relativeHeight="251702272" behindDoc="1" locked="1" layoutInCell="1" allowOverlap="1" wp14:anchorId="134CB592" wp14:editId="522AD2BD">
                <wp:simplePos x="0" y="0"/>
                <wp:positionH relativeFrom="page">
                  <wp:posOffset>298941</wp:posOffset>
                </wp:positionH>
                <wp:positionV relativeFrom="page">
                  <wp:posOffset>0</wp:posOffset>
                </wp:positionV>
                <wp:extent cx="176400" cy="10771200"/>
                <wp:effectExtent l="0" t="0" r="0" b="0"/>
                <wp:wrapNone/>
                <wp:docPr id="1557147910"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F39A6" id="Rectangle 1" o:spid="_x0000_s1026" style="position:absolute;margin-left:23.55pt;margin-top:0;width:13.9pt;height:848.1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" fillcolor="#f7fafd [180]" stroked="f" strokeweight="1pt">
                <v:fill color2="#8496b0 [1951]" rotate="t" angle="180" colors="0 #f7fafd;3932f #f7fafd;39322f #1f4e79" focus="100%" type="gradient"/>
                <w10:wrap anchorx="page" anchory="page"/>
                <w10:anchorlock/>
              </v:rect>
            </w:pict>
          </mc:Fallback>
        </mc:AlternateContent>
      </w:r>
      <w:r w:rsidR="000C328A" w:rsidRPr="001F417D">
        <w:rPr>
          <w:rFonts w:ascii="Times New Roman" w:eastAsia="Calibri" w:hAnsi="Times New Roman"/>
          <w:b/>
          <w:i/>
          <w:iCs/>
          <w:szCs w:val="32"/>
        </w:rPr>
        <w:t>3</w:t>
      </w:r>
      <w:r w:rsidR="00926A9D" w:rsidRPr="001F417D">
        <w:rPr>
          <w:rFonts w:ascii="Times New Roman" w:eastAsia="Calibri" w:hAnsi="Times New Roman"/>
          <w:b/>
          <w:i/>
          <w:iCs/>
          <w:szCs w:val="32"/>
        </w:rPr>
        <w:t>.2. attēls</w:t>
      </w:r>
      <w:r w:rsidR="00926A9D" w:rsidRPr="001F417D">
        <w:rPr>
          <w:rFonts w:ascii="Times New Roman" w:eastAsia="Calibri" w:hAnsi="Times New Roman"/>
          <w:b/>
          <w:szCs w:val="32"/>
        </w:rPr>
        <w:t xml:space="preserve"> Igaunijas piemērs: Stratēģiskās plānošanas un valsts varas līmeņu mijiedarbības metodoloģija</w:t>
      </w:r>
    </w:p>
    <w:p w14:paraId="2B3F7B9E" w14:textId="56D8989A" w:rsidR="00926A9D" w:rsidRPr="001F417D" w:rsidRDefault="00926A9D" w:rsidP="00926A9D">
      <w:pPr>
        <w:spacing w:line="256" w:lineRule="auto"/>
        <w:ind w:firstLine="0"/>
        <w:rPr>
          <w:rFonts w:ascii="Times New Roman" w:hAnsi="Times New Roman"/>
          <w:i/>
          <w:iCs/>
          <w:sz w:val="20"/>
          <w:szCs w:val="20"/>
        </w:rPr>
      </w:pPr>
      <w:r w:rsidRPr="001F417D">
        <w:rPr>
          <w:rFonts w:ascii="Times New Roman" w:hAnsi="Times New Roman"/>
          <w:i/>
          <w:iCs/>
          <w:sz w:val="20"/>
          <w:szCs w:val="20"/>
        </w:rPr>
        <w:t>Avots: Igaunijas Finanšu ministrija, statistika uz 2022. gada septembri par valsts budžeta periodu 2023.-2026.</w:t>
      </w:r>
    </w:p>
    <w:p w14:paraId="535B4C2B" w14:textId="604952DD" w:rsidR="00926A9D" w:rsidRPr="001F417D" w:rsidRDefault="00926A9D" w:rsidP="00926A9D">
      <w:pPr>
        <w:spacing w:line="256" w:lineRule="auto"/>
        <w:ind w:firstLine="0"/>
        <w:rPr>
          <w:rFonts w:ascii="Times New Roman" w:hAnsi="Times New Roman"/>
          <w:i/>
          <w:iCs/>
          <w:sz w:val="20"/>
          <w:szCs w:val="20"/>
        </w:rPr>
      </w:pPr>
    </w:p>
    <w:p w14:paraId="22900603" w14:textId="60C2F900" w:rsidR="00D446B7" w:rsidRPr="001F417D" w:rsidRDefault="00514618" w:rsidP="005C42F4">
      <w:pPr>
        <w:rPr>
          <w:rFonts w:ascii="Times New Roman" w:hAnsi="Times New Roman"/>
        </w:rPr>
      </w:pPr>
      <w:r w:rsidRPr="001F417D">
        <w:rPr>
          <w:rFonts w:ascii="Times New Roman" w:hAnsi="Times New Roman"/>
        </w:rPr>
        <w:t xml:space="preserve"> Katru pavasari valsts budžeta stratēģijā tiek aktualizēta informācija pirmajiem trim gadiem, balstoties uz iepriekšējo stratēģiju, un saplānota informācija ceturtajam gadam. Tas ir veids, kā vidēja termiņa plāni tiek pielāgoti mainīgajai ekonomiskajai situācijai. Tādējādi </w:t>
      </w:r>
      <w:r w:rsidRPr="001F417D">
        <w:rPr>
          <w:rFonts w:ascii="Times New Roman" w:hAnsi="Times New Roman"/>
        </w:rPr>
        <w:lastRenderedPageBreak/>
        <w:t>ministrijas un centrālās valsts iestādes aktualizē savus nozaru attīstības plānus, kas nosaka publiskā sektora mērķus, un apraksta, kādi rezultāti ir jāsasniedz ar piešķirtajiem līdzekļiem</w:t>
      </w:r>
      <w:r w:rsidR="001B652E" w:rsidRPr="001F417D">
        <w:rPr>
          <w:rFonts w:ascii="Times New Roman" w:hAnsi="Times New Roman"/>
        </w:rPr>
        <w:t xml:space="preserve">. </w:t>
      </w:r>
    </w:p>
    <w:p w14:paraId="03E204E0" w14:textId="00ED6649" w:rsidR="004B72AA" w:rsidRPr="001F417D" w:rsidRDefault="001B652E" w:rsidP="005C42F4">
      <w:pPr>
        <w:rPr>
          <w:rFonts w:ascii="Times New Roman" w:hAnsi="Times New Roman"/>
        </w:rPr>
      </w:pPr>
      <w:r w:rsidRPr="001F417D">
        <w:rPr>
          <w:rFonts w:ascii="Times New Roman" w:hAnsi="Times New Roman"/>
        </w:rPr>
        <w:t xml:space="preserve">Igaunijas </w:t>
      </w:r>
      <w:r w:rsidR="00FC7B64" w:rsidRPr="001F417D">
        <w:rPr>
          <w:rFonts w:ascii="Times New Roman" w:hAnsi="Times New Roman"/>
        </w:rPr>
        <w:t>finanšu vadības IT sistēma</w:t>
      </w:r>
      <w:r w:rsidR="00FA650D" w:rsidRPr="001F417D">
        <w:rPr>
          <w:rFonts w:ascii="Times New Roman" w:hAnsi="Times New Roman"/>
        </w:rPr>
        <w:t>s</w:t>
      </w:r>
      <w:r w:rsidR="00FC7B64" w:rsidRPr="001F417D">
        <w:rPr>
          <w:rFonts w:ascii="Times New Roman" w:hAnsi="Times New Roman"/>
        </w:rPr>
        <w:t xml:space="preserve"> ir </w:t>
      </w:r>
      <w:r w:rsidR="00FA650D" w:rsidRPr="001F417D">
        <w:rPr>
          <w:rFonts w:ascii="Times New Roman" w:hAnsi="Times New Roman"/>
        </w:rPr>
        <w:t xml:space="preserve">savstarpēji </w:t>
      </w:r>
      <w:r w:rsidR="00FC7B64" w:rsidRPr="001F417D">
        <w:rPr>
          <w:rFonts w:ascii="Times New Roman" w:hAnsi="Times New Roman"/>
        </w:rPr>
        <w:t>integrēt</w:t>
      </w:r>
      <w:r w:rsidR="00FA650D" w:rsidRPr="001F417D">
        <w:rPr>
          <w:rFonts w:ascii="Times New Roman" w:hAnsi="Times New Roman"/>
        </w:rPr>
        <w:t>s</w:t>
      </w:r>
      <w:r w:rsidR="00FC7B64" w:rsidRPr="001F417D">
        <w:rPr>
          <w:rFonts w:ascii="Times New Roman" w:hAnsi="Times New Roman"/>
        </w:rPr>
        <w:t xml:space="preserve"> </w:t>
      </w:r>
      <w:r w:rsidR="00FA650D" w:rsidRPr="001F417D">
        <w:rPr>
          <w:rFonts w:ascii="Times New Roman" w:hAnsi="Times New Roman"/>
        </w:rPr>
        <w:t xml:space="preserve">sistēmu kopums (atsevišķas integrācijas ir manuālas, atsevišķas automātiskas). Kopīgs skatījums uz </w:t>
      </w:r>
      <w:r w:rsidR="003526DE" w:rsidRPr="001F417D">
        <w:rPr>
          <w:rFonts w:ascii="Times New Roman" w:hAnsi="Times New Roman"/>
        </w:rPr>
        <w:t>sistēmu</w:t>
      </w:r>
      <w:r w:rsidR="00FA650D" w:rsidRPr="001F417D">
        <w:rPr>
          <w:rFonts w:ascii="Times New Roman" w:hAnsi="Times New Roman"/>
        </w:rPr>
        <w:t xml:space="preserve"> savstarpējo </w:t>
      </w:r>
      <w:proofErr w:type="spellStart"/>
      <w:r w:rsidR="00FA650D" w:rsidRPr="001F417D">
        <w:rPr>
          <w:rFonts w:ascii="Times New Roman" w:hAnsi="Times New Roman"/>
        </w:rPr>
        <w:t>sad</w:t>
      </w:r>
      <w:r w:rsidR="003526DE" w:rsidRPr="001F417D">
        <w:rPr>
          <w:rFonts w:ascii="Times New Roman" w:hAnsi="Times New Roman"/>
        </w:rPr>
        <w:t>a</w:t>
      </w:r>
      <w:r w:rsidR="00FA650D" w:rsidRPr="001F417D">
        <w:rPr>
          <w:rFonts w:ascii="Times New Roman" w:hAnsi="Times New Roman"/>
        </w:rPr>
        <w:t>rbspēju</w:t>
      </w:r>
      <w:proofErr w:type="spellEnd"/>
      <w:r w:rsidR="00FA650D" w:rsidRPr="001F417D">
        <w:rPr>
          <w:rFonts w:ascii="Times New Roman" w:hAnsi="Times New Roman"/>
        </w:rPr>
        <w:t xml:space="preserve"> un datu integritāti</w:t>
      </w:r>
      <w:r w:rsidR="00D446B7" w:rsidRPr="001F417D">
        <w:rPr>
          <w:rFonts w:ascii="Times New Roman" w:hAnsi="Times New Roman"/>
        </w:rPr>
        <w:t xml:space="preserve"> ir svarīgs priekšnosacījums ātrai un efektīvai datu apritei un analītiskās informācijas iegūšanai</w:t>
      </w:r>
      <w:r w:rsidR="004B72AA" w:rsidRPr="001F417D">
        <w:rPr>
          <w:rFonts w:ascii="Times New Roman" w:hAnsi="Times New Roman"/>
        </w:rPr>
        <w:t xml:space="preserve"> (skatīt </w:t>
      </w:r>
      <w:r w:rsidR="000C328A" w:rsidRPr="001F417D">
        <w:rPr>
          <w:rFonts w:ascii="Times New Roman" w:hAnsi="Times New Roman"/>
        </w:rPr>
        <w:t>3</w:t>
      </w:r>
      <w:r w:rsidR="004B72AA" w:rsidRPr="001F417D">
        <w:rPr>
          <w:rFonts w:ascii="Times New Roman" w:hAnsi="Times New Roman"/>
        </w:rPr>
        <w:t>.3.attēlu)</w:t>
      </w:r>
      <w:r w:rsidR="00514618" w:rsidRPr="001F417D">
        <w:rPr>
          <w:rFonts w:ascii="Times New Roman" w:hAnsi="Times New Roman"/>
        </w:rPr>
        <w:t>.</w:t>
      </w:r>
    </w:p>
    <w:p w14:paraId="5B40ED7B" w14:textId="73CB6E3F" w:rsidR="004B72AA" w:rsidRPr="001F417D" w:rsidRDefault="004B72AA" w:rsidP="005C42F4">
      <w:pPr>
        <w:rPr>
          <w:rFonts w:ascii="Times New Roman" w:hAnsi="Times New Roman"/>
        </w:rPr>
      </w:pPr>
    </w:p>
    <w:p w14:paraId="3E0A5A0A" w14:textId="1A4ED9AD" w:rsidR="004B72AA" w:rsidRPr="001F417D" w:rsidRDefault="004B72AA" w:rsidP="005C42F4">
      <w:pPr>
        <w:rPr>
          <w:rFonts w:ascii="Times New Roman" w:eastAsia="Calibri" w:hAnsi="Times New Roman"/>
          <w:b/>
          <w:szCs w:val="32"/>
        </w:rPr>
      </w:pPr>
      <w:r w:rsidRPr="001F417D">
        <w:rPr>
          <w:rFonts w:ascii="Times New Roman" w:eastAsia="Calibri" w:hAnsi="Times New Roman"/>
          <w:b/>
          <w:noProof/>
          <w:szCs w:val="32"/>
          <w:lang w:eastAsia="lv-LV"/>
        </w:rPr>
        <w:drawing>
          <wp:anchor distT="0" distB="0" distL="114300" distR="114300" simplePos="0" relativeHeight="251781120" behindDoc="0" locked="0" layoutInCell="1" allowOverlap="1" wp14:anchorId="5F4555FE" wp14:editId="23290A58">
            <wp:simplePos x="0" y="0"/>
            <wp:positionH relativeFrom="margin">
              <wp:align>right</wp:align>
            </wp:positionH>
            <wp:positionV relativeFrom="paragraph">
              <wp:posOffset>259650</wp:posOffset>
            </wp:positionV>
            <wp:extent cx="5746115" cy="3401695"/>
            <wp:effectExtent l="0" t="0" r="6985" b="8255"/>
            <wp:wrapTopAndBottom/>
            <wp:docPr id="1075363875"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63875" name="Picture 1" descr="A diagram of a diagram&#10;&#10;Description automatically generated with medium confidence"/>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746115" cy="3401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328A" w:rsidRPr="001F417D">
        <w:rPr>
          <w:rFonts w:ascii="Times New Roman" w:eastAsia="Calibri" w:hAnsi="Times New Roman"/>
          <w:b/>
          <w:i/>
          <w:iCs/>
          <w:szCs w:val="32"/>
        </w:rPr>
        <w:t>3</w:t>
      </w:r>
      <w:r w:rsidRPr="001F417D">
        <w:rPr>
          <w:rFonts w:ascii="Times New Roman" w:eastAsia="Calibri" w:hAnsi="Times New Roman"/>
          <w:b/>
          <w:i/>
          <w:iCs/>
          <w:szCs w:val="32"/>
        </w:rPr>
        <w:t>.3. attēls</w:t>
      </w:r>
      <w:r w:rsidRPr="001F417D">
        <w:rPr>
          <w:rFonts w:ascii="Times New Roman" w:eastAsia="Calibri" w:hAnsi="Times New Roman"/>
          <w:b/>
          <w:szCs w:val="32"/>
        </w:rPr>
        <w:t xml:space="preserve"> Igaunijas piemērs: Finanšu vadības informācijas sistēmas</w:t>
      </w:r>
    </w:p>
    <w:p w14:paraId="11A5285A" w14:textId="31834505" w:rsidR="004B72AA" w:rsidRPr="001F417D" w:rsidRDefault="004B72AA" w:rsidP="005C42F4">
      <w:pPr>
        <w:rPr>
          <w:rFonts w:ascii="Times New Roman" w:eastAsia="Calibri" w:hAnsi="Times New Roman"/>
          <w:bCs/>
          <w:i/>
          <w:iCs/>
          <w:sz w:val="20"/>
        </w:rPr>
      </w:pPr>
      <w:r w:rsidRPr="001F417D">
        <w:rPr>
          <w:rFonts w:ascii="Times New Roman" w:eastAsia="Calibri" w:hAnsi="Times New Roman"/>
          <w:bCs/>
          <w:i/>
          <w:iCs/>
          <w:sz w:val="20"/>
        </w:rPr>
        <w:t>Avots: Igaunijas Finanšu ministrija</w:t>
      </w:r>
    </w:p>
    <w:p w14:paraId="06657DAD" w14:textId="180F1D8F" w:rsidR="004B72AA" w:rsidRPr="001F417D" w:rsidRDefault="004B72AA" w:rsidP="005C42F4">
      <w:pPr>
        <w:rPr>
          <w:rFonts w:ascii="Times New Roman" w:hAnsi="Times New Roman"/>
        </w:rPr>
      </w:pPr>
    </w:p>
    <w:p w14:paraId="6B4A7343" w14:textId="46169055" w:rsidR="00514618" w:rsidRPr="001F417D" w:rsidRDefault="00514618" w:rsidP="005C42F4">
      <w:pPr>
        <w:rPr>
          <w:rFonts w:ascii="Times New Roman" w:hAnsi="Times New Roman"/>
        </w:rPr>
      </w:pPr>
      <w:r w:rsidRPr="001F417D">
        <w:rPr>
          <w:rFonts w:ascii="Times New Roman" w:hAnsi="Times New Roman"/>
        </w:rPr>
        <w:t xml:space="preserve"> Katra budžeta resora attīstības plāni tiek iesniegti Igaunijas </w:t>
      </w:r>
      <w:r w:rsidR="00A7339B" w:rsidRPr="001F417D">
        <w:rPr>
          <w:rFonts w:ascii="Times New Roman" w:hAnsi="Times New Roman"/>
        </w:rPr>
        <w:t>FM</w:t>
      </w:r>
      <w:r w:rsidRPr="001F417D">
        <w:rPr>
          <w:rFonts w:ascii="Times New Roman" w:hAnsi="Times New Roman"/>
        </w:rPr>
        <w:t xml:space="preserve"> katra gada pavasarī, uz kuru pamata </w:t>
      </w:r>
      <w:r w:rsidR="00A7339B" w:rsidRPr="001F417D">
        <w:rPr>
          <w:rFonts w:ascii="Times New Roman" w:hAnsi="Times New Roman"/>
        </w:rPr>
        <w:t xml:space="preserve">Igaunijas </w:t>
      </w:r>
      <w:r w:rsidR="0031752C" w:rsidRPr="001F417D">
        <w:rPr>
          <w:rFonts w:ascii="Times New Roman" w:hAnsi="Times New Roman"/>
        </w:rPr>
        <w:t>FM</w:t>
      </w:r>
      <w:r w:rsidRPr="001F417D">
        <w:rPr>
          <w:rFonts w:ascii="Times New Roman" w:hAnsi="Times New Roman"/>
        </w:rPr>
        <w:t xml:space="preserve"> veic sarunas ar ministrijām un sagatavo valsts budžeta stratēģijas projektu, un iesniedz to diskusijām un apstiprināšanai valdībā. </w:t>
      </w:r>
      <w:r w:rsidRPr="001F417D">
        <w:rPr>
          <w:rFonts w:ascii="Times New Roman" w:hAnsi="Times New Roman"/>
          <w:b/>
          <w:bCs/>
          <w:i/>
          <w:iCs/>
        </w:rPr>
        <w:t>Valsts budžeta stratēģija ir sākuma punkts nākamā gada budžeta likumam.</w:t>
      </w:r>
      <w:r w:rsidRPr="001F417D">
        <w:rPr>
          <w:rFonts w:ascii="Times New Roman" w:hAnsi="Times New Roman"/>
        </w:rPr>
        <w:t xml:space="preserve"> Valsts budžeta </w:t>
      </w:r>
      <w:r w:rsidR="00FA2BC3" w:rsidRPr="001F417D">
        <w:rPr>
          <w:noProof/>
          <w:lang w:eastAsia="lv-LV"/>
        </w:rPr>
        <mc:AlternateContent>
          <mc:Choice Requires="wps">
            <w:drawing>
              <wp:anchor distT="0" distB="0" distL="114300" distR="114300" simplePos="0" relativeHeight="251706368" behindDoc="1" locked="1" layoutInCell="1" allowOverlap="1" wp14:anchorId="283364E8" wp14:editId="751391DA">
                <wp:simplePos x="0" y="0"/>
                <wp:positionH relativeFrom="page">
                  <wp:posOffset>303919</wp:posOffset>
                </wp:positionH>
                <wp:positionV relativeFrom="page">
                  <wp:posOffset>3810</wp:posOffset>
                </wp:positionV>
                <wp:extent cx="176400" cy="10771200"/>
                <wp:effectExtent l="0" t="0" r="0" b="0"/>
                <wp:wrapNone/>
                <wp:docPr id="1940780274"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EC722" id="Rectangle 1" o:spid="_x0000_s1026" style="position:absolute;margin-left:23.95pt;margin-top:.3pt;width:13.9pt;height:848.1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" fillcolor="#f7fafd [180]" stroked="f" strokeweight="1pt">
                <v:fill color2="#8496b0 [1951]" rotate="t" angle="180" colors="0 #f7fafd;3932f #f7fafd;39322f #1f4e79" focus="100%" type="gradient"/>
                <w10:wrap anchorx="page" anchory="page"/>
                <w10:anchorlock/>
              </v:rect>
            </w:pict>
          </mc:Fallback>
        </mc:AlternateContent>
      </w:r>
      <w:r w:rsidRPr="001F417D">
        <w:rPr>
          <w:rFonts w:ascii="Times New Roman" w:hAnsi="Times New Roman"/>
        </w:rPr>
        <w:t>stratēģijas līdzekļu sadalījuma struktūra pa darbības jomām atbilst valdības koalīcijas līgumā ietverto darbības jomu struktūrai. Nozaru attīstības plāni tiek aktualizēti atbilstoši pieņemtajiem lēmumiem par budžetu. Par valsts budžeta stratēģijas ieviešanu valdība ziņo ikgadējā valsts darbības pārskatā.</w:t>
      </w:r>
    </w:p>
    <w:p w14:paraId="7FBF6B05" w14:textId="573DA91B" w:rsidR="00A04002" w:rsidRPr="001F417D" w:rsidRDefault="00EC75A9" w:rsidP="004B72AA">
      <w:pPr>
        <w:spacing w:line="256" w:lineRule="auto"/>
        <w:rPr>
          <w:rFonts w:ascii="Times New Roman" w:hAnsi="Times New Roman"/>
        </w:rPr>
      </w:pPr>
      <w:r w:rsidRPr="001F417D">
        <w:rPr>
          <w:rFonts w:ascii="Times New Roman" w:hAnsi="Times New Roman"/>
        </w:rPr>
        <w:t>Pieredzes apmaiņas vizītes laikā Rīgā 2023.</w:t>
      </w:r>
      <w:r w:rsidR="00504BF4">
        <w:rPr>
          <w:rFonts w:ascii="Times New Roman" w:hAnsi="Times New Roman"/>
        </w:rPr>
        <w:t xml:space="preserve"> </w:t>
      </w:r>
      <w:r w:rsidRPr="001F417D">
        <w:rPr>
          <w:rFonts w:ascii="Times New Roman" w:hAnsi="Times New Roman"/>
        </w:rPr>
        <w:t>gada decembrī igauņu pārstāvji atzina, ka budžeta detalizācijas samazināšanai ir jābūt samērīgai, un jārod saprātīgs balanss starp piedāvātās informācijas apjomu budžeta dokumentācijā (pārāk lielu informācijas daudzumu ir grūti uztvert) un nepietiekamību (kad trūkst skaidrības un konkrētības).</w:t>
      </w:r>
    </w:p>
    <w:p w14:paraId="63814AB5" w14:textId="18679EF3" w:rsidR="00120553" w:rsidRPr="001F417D" w:rsidRDefault="00721A58" w:rsidP="00816753">
      <w:pPr>
        <w:rPr>
          <w:rFonts w:ascii="Times New Roman" w:hAnsi="Times New Roman"/>
        </w:rPr>
      </w:pPr>
      <w:r w:rsidRPr="001F417D">
        <w:rPr>
          <w:rFonts w:ascii="Times New Roman" w:hAnsi="Times New Roman"/>
        </w:rPr>
        <w:t>Igaunijā budžeta arhitektūra ir organizēta piecos līmeņos – augstākajā ir snieguma joma, tā kaskadējas uz programmām, pasākumiem, tie savukārt dalās programmu aktivitātēs, un katras aktivitātes ietvaros tiek definēti sniegtie pakalpojumi</w:t>
      </w:r>
      <w:r w:rsidR="00120553" w:rsidRPr="001F417D">
        <w:rPr>
          <w:rFonts w:ascii="Times New Roman" w:hAnsi="Times New Roman"/>
        </w:rPr>
        <w:t xml:space="preserve"> (</w:t>
      </w:r>
      <w:r w:rsidR="000C328A" w:rsidRPr="001F417D">
        <w:rPr>
          <w:rFonts w:ascii="Times New Roman" w:hAnsi="Times New Roman"/>
        </w:rPr>
        <w:t>3</w:t>
      </w:r>
      <w:r w:rsidR="005B02D3" w:rsidRPr="001F417D">
        <w:rPr>
          <w:rFonts w:ascii="Times New Roman" w:hAnsi="Times New Roman"/>
        </w:rPr>
        <w:t>.</w:t>
      </w:r>
      <w:r w:rsidR="004B72AA" w:rsidRPr="001F417D">
        <w:rPr>
          <w:rFonts w:ascii="Times New Roman" w:hAnsi="Times New Roman"/>
        </w:rPr>
        <w:t>4</w:t>
      </w:r>
      <w:r w:rsidR="005B02D3" w:rsidRPr="001F417D">
        <w:rPr>
          <w:rFonts w:ascii="Times New Roman" w:hAnsi="Times New Roman"/>
        </w:rPr>
        <w:t>.</w:t>
      </w:r>
      <w:r w:rsidR="006C3481" w:rsidRPr="001F417D">
        <w:rPr>
          <w:rFonts w:ascii="Times New Roman" w:hAnsi="Times New Roman"/>
        </w:rPr>
        <w:t>attēls</w:t>
      </w:r>
      <w:r w:rsidR="00120553" w:rsidRPr="001F417D">
        <w:rPr>
          <w:rFonts w:ascii="Times New Roman" w:hAnsi="Times New Roman"/>
        </w:rPr>
        <w:t>)</w:t>
      </w:r>
      <w:r w:rsidRPr="001F417D">
        <w:rPr>
          <w:rFonts w:ascii="Times New Roman" w:hAnsi="Times New Roman"/>
        </w:rPr>
        <w:t>.</w:t>
      </w:r>
      <w:r w:rsidR="005A421A" w:rsidRPr="001F417D">
        <w:rPr>
          <w:rFonts w:ascii="Times New Roman" w:hAnsi="Times New Roman"/>
        </w:rPr>
        <w:t xml:space="preserve"> Parlaments Igaunijā budžetu apstiprina snieguma jomām un programmām. </w:t>
      </w:r>
      <w:r w:rsidR="00A55B0D" w:rsidRPr="001F417D">
        <w:rPr>
          <w:rFonts w:ascii="Times New Roman" w:hAnsi="Times New Roman"/>
        </w:rPr>
        <w:t>Jāatzīmē, ka reformas sākuma fāzē snieguma jomu iedalījums administratīvi sakrita ar nozaru ministrijām. Taču pilnveidojot stratēģisko plānošanu un sadarbību starp nozarēm (tostarp veidojot atbalstošus IT risinājumus), Igaunija ir aizvirzījusies uz starpnozaru snieguma jomu apstiprināšanu budžeta likumā. Piemēram, Izglītības un zinātnes ministrijas kompetences programmas 2022.</w:t>
      </w:r>
      <w:r w:rsidR="00534FE9" w:rsidRPr="001F417D">
        <w:rPr>
          <w:rFonts w:ascii="Times New Roman" w:hAnsi="Times New Roman"/>
        </w:rPr>
        <w:t xml:space="preserve"> </w:t>
      </w:r>
      <w:r w:rsidR="00A55B0D" w:rsidRPr="001F417D">
        <w:rPr>
          <w:rFonts w:ascii="Times New Roman" w:hAnsi="Times New Roman"/>
        </w:rPr>
        <w:t>gada budžetā ir atrodamas četrās snieguma jomās</w:t>
      </w:r>
      <w:r w:rsidRPr="001F417D">
        <w:rPr>
          <w:rFonts w:ascii="Times New Roman" w:hAnsi="Times New Roman"/>
        </w:rPr>
        <w:t>.</w:t>
      </w:r>
    </w:p>
    <w:p w14:paraId="4B2EE59E" w14:textId="4983373B" w:rsidR="00EC75A9" w:rsidRPr="001F417D" w:rsidRDefault="00EC75A9" w:rsidP="00816753">
      <w:pPr>
        <w:rPr>
          <w:rFonts w:ascii="Times New Roman" w:hAnsi="Times New Roman"/>
        </w:rPr>
      </w:pPr>
    </w:p>
    <w:p w14:paraId="74EA20A9" w14:textId="38B2A4D2" w:rsidR="00EC75A9" w:rsidRPr="001F417D" w:rsidRDefault="00EC75A9" w:rsidP="00816753">
      <w:pPr>
        <w:rPr>
          <w:rFonts w:ascii="Times New Roman" w:hAnsi="Times New Roman"/>
          <w:sz w:val="28"/>
          <w:szCs w:val="28"/>
        </w:rPr>
      </w:pPr>
      <w:r w:rsidRPr="001F417D">
        <w:rPr>
          <w:rFonts w:ascii="Times New Roman" w:hAnsi="Times New Roman"/>
          <w:noProof/>
          <w:sz w:val="28"/>
          <w:szCs w:val="28"/>
          <w:lang w:eastAsia="lv-LV"/>
        </w:rPr>
        <w:drawing>
          <wp:anchor distT="0" distB="0" distL="114300" distR="114300" simplePos="0" relativeHeight="251664384" behindDoc="0" locked="0" layoutInCell="1" allowOverlap="1" wp14:anchorId="5EDDC693" wp14:editId="2FCE4C82">
            <wp:simplePos x="0" y="0"/>
            <wp:positionH relativeFrom="margin">
              <wp:align>right</wp:align>
            </wp:positionH>
            <wp:positionV relativeFrom="paragraph">
              <wp:posOffset>224943</wp:posOffset>
            </wp:positionV>
            <wp:extent cx="5760085" cy="2874645"/>
            <wp:effectExtent l="0" t="0" r="0" b="1905"/>
            <wp:wrapTopAndBottom/>
            <wp:docPr id="650523168"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23168" name="Picture 1" descr="A diagram of a company&#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60085" cy="2874645"/>
                    </a:xfrm>
                    <a:prstGeom prst="rect">
                      <a:avLst/>
                    </a:prstGeom>
                  </pic:spPr>
                </pic:pic>
              </a:graphicData>
            </a:graphic>
          </wp:anchor>
        </w:drawing>
      </w:r>
      <w:r w:rsidR="000C328A" w:rsidRPr="001F417D">
        <w:rPr>
          <w:rFonts w:ascii="Times New Roman" w:eastAsia="Calibri" w:hAnsi="Times New Roman"/>
          <w:b/>
          <w:i/>
          <w:iCs/>
          <w:szCs w:val="32"/>
        </w:rPr>
        <w:t>3</w:t>
      </w:r>
      <w:r w:rsidRPr="001F417D">
        <w:rPr>
          <w:rFonts w:ascii="Times New Roman" w:eastAsia="Calibri" w:hAnsi="Times New Roman"/>
          <w:b/>
          <w:i/>
          <w:iCs/>
          <w:szCs w:val="32"/>
        </w:rPr>
        <w:t>.</w:t>
      </w:r>
      <w:r w:rsidR="004B72AA" w:rsidRPr="001F417D">
        <w:rPr>
          <w:rFonts w:ascii="Times New Roman" w:eastAsia="Calibri" w:hAnsi="Times New Roman"/>
          <w:b/>
          <w:i/>
          <w:iCs/>
          <w:szCs w:val="32"/>
        </w:rPr>
        <w:t>4</w:t>
      </w:r>
      <w:r w:rsidRPr="001F417D">
        <w:rPr>
          <w:rFonts w:ascii="Times New Roman" w:eastAsia="Calibri" w:hAnsi="Times New Roman"/>
          <w:b/>
          <w:i/>
          <w:iCs/>
          <w:szCs w:val="32"/>
        </w:rPr>
        <w:t>. attēls</w:t>
      </w:r>
      <w:r w:rsidRPr="001F417D">
        <w:rPr>
          <w:rFonts w:ascii="Times New Roman" w:eastAsia="Calibri" w:hAnsi="Times New Roman"/>
          <w:b/>
          <w:szCs w:val="32"/>
        </w:rPr>
        <w:t xml:space="preserve"> Igaunijas piemērs: Budžeta arhitektūras hierarhija – 5 līmeņi</w:t>
      </w:r>
    </w:p>
    <w:p w14:paraId="744FA3B6" w14:textId="2F611FDA" w:rsidR="00721A58" w:rsidRPr="001F417D" w:rsidRDefault="00721A58" w:rsidP="00816753">
      <w:pPr>
        <w:ind w:firstLine="0"/>
        <w:rPr>
          <w:rFonts w:ascii="Times New Roman" w:hAnsi="Times New Roman"/>
          <w:i/>
          <w:iCs/>
          <w:sz w:val="20"/>
          <w:szCs w:val="20"/>
        </w:rPr>
      </w:pPr>
      <w:r w:rsidRPr="001F417D">
        <w:rPr>
          <w:rFonts w:ascii="Times New Roman" w:hAnsi="Times New Roman"/>
          <w:i/>
          <w:iCs/>
          <w:sz w:val="20"/>
          <w:szCs w:val="20"/>
        </w:rPr>
        <w:t>Avots: Igaunijas Finanšu ministrija</w:t>
      </w:r>
    </w:p>
    <w:p w14:paraId="1D92E411" w14:textId="77777777" w:rsidR="00721A58" w:rsidRPr="001F417D" w:rsidRDefault="00721A58" w:rsidP="00EC75A9">
      <w:pPr>
        <w:ind w:firstLine="0"/>
        <w:rPr>
          <w:rFonts w:ascii="Times New Roman" w:hAnsi="Times New Roman"/>
        </w:rPr>
      </w:pPr>
    </w:p>
    <w:p w14:paraId="7A8A55A3" w14:textId="74E63C37" w:rsidR="00721A58" w:rsidRPr="001F417D" w:rsidRDefault="00E204A8" w:rsidP="005C42F4">
      <w:pPr>
        <w:rPr>
          <w:rFonts w:ascii="Times New Roman" w:hAnsi="Times New Roman"/>
        </w:rPr>
      </w:pPr>
      <w:r w:rsidRPr="001F417D">
        <w:rPr>
          <w:rFonts w:ascii="Times New Roman" w:hAnsi="Times New Roman"/>
        </w:rPr>
        <w:t xml:space="preserve">Tādējādi stratēģiskā un budžeta plānošanas sistēma Igaunijā nodrošina to, ka tiek analizētas sabiedrības vajadzības un prasības, izvirzīti konkrēto problēmu risināšanai atbilstošie mērķi, resursi tiek ieguldīti aktivitāšu īstenošanā un tiek sasniegti darbības un politikas līmeņa rezultāti. Iznākumā tiek vērtēta sasniegto rezultātu efektivitāte un ietekme uz sākotnēji izvirzīto problēmu/mērķi. Šim procesam norisinoties cikliski, ir iespējams veikt precizējumus gan izvirzītajos mērķos, gan arī aktivitātēs šo mērķu sasniegšanai, tādejādi nepārtraukti uzlabojot snieguma </w:t>
      </w:r>
      <w:r w:rsidR="004A2403" w:rsidRPr="001F417D">
        <w:rPr>
          <w:rFonts w:ascii="Times New Roman" w:hAnsi="Times New Roman"/>
        </w:rPr>
        <w:t xml:space="preserve">rezultativitāti un </w:t>
      </w:r>
      <w:r w:rsidRPr="001F417D">
        <w:rPr>
          <w:rFonts w:ascii="Times New Roman" w:hAnsi="Times New Roman"/>
        </w:rPr>
        <w:t>efektivitāti (</w:t>
      </w:r>
      <w:proofErr w:type="spellStart"/>
      <w:r w:rsidRPr="001F417D">
        <w:rPr>
          <w:rFonts w:ascii="Times New Roman" w:hAnsi="Times New Roman"/>
          <w:i/>
          <w:iCs/>
        </w:rPr>
        <w:t>effectiveness</w:t>
      </w:r>
      <w:proofErr w:type="spellEnd"/>
      <w:r w:rsidRPr="001F417D">
        <w:rPr>
          <w:rFonts w:ascii="Times New Roman" w:hAnsi="Times New Roman"/>
          <w:i/>
          <w:iCs/>
        </w:rPr>
        <w:t xml:space="preserve"> </w:t>
      </w:r>
      <w:proofErr w:type="spellStart"/>
      <w:r w:rsidRPr="001F417D">
        <w:rPr>
          <w:rFonts w:ascii="Times New Roman" w:hAnsi="Times New Roman"/>
          <w:i/>
          <w:iCs/>
        </w:rPr>
        <w:t>and</w:t>
      </w:r>
      <w:proofErr w:type="spellEnd"/>
      <w:r w:rsidRPr="001F417D">
        <w:rPr>
          <w:rFonts w:ascii="Times New Roman" w:hAnsi="Times New Roman"/>
          <w:i/>
          <w:iCs/>
        </w:rPr>
        <w:t xml:space="preserve"> </w:t>
      </w:r>
      <w:proofErr w:type="spellStart"/>
      <w:r w:rsidRPr="001F417D">
        <w:rPr>
          <w:rFonts w:ascii="Times New Roman" w:hAnsi="Times New Roman"/>
          <w:i/>
          <w:iCs/>
        </w:rPr>
        <w:t>efficiency</w:t>
      </w:r>
      <w:proofErr w:type="spellEnd"/>
      <w:r w:rsidRPr="001F417D">
        <w:rPr>
          <w:rFonts w:ascii="Times New Roman" w:hAnsi="Times New Roman"/>
        </w:rPr>
        <w:t>)</w:t>
      </w:r>
      <w:r w:rsidR="00120553" w:rsidRPr="001F417D">
        <w:rPr>
          <w:rFonts w:ascii="Times New Roman" w:hAnsi="Times New Roman"/>
        </w:rPr>
        <w:t xml:space="preserve"> (</w:t>
      </w:r>
      <w:r w:rsidR="000C328A" w:rsidRPr="001F417D">
        <w:rPr>
          <w:rFonts w:ascii="Times New Roman" w:hAnsi="Times New Roman"/>
        </w:rPr>
        <w:t>3</w:t>
      </w:r>
      <w:r w:rsidR="008D1A1B" w:rsidRPr="001F417D">
        <w:rPr>
          <w:rFonts w:ascii="Times New Roman" w:hAnsi="Times New Roman"/>
        </w:rPr>
        <w:t>.</w:t>
      </w:r>
      <w:r w:rsidR="004B72AA" w:rsidRPr="001F417D">
        <w:rPr>
          <w:rFonts w:ascii="Times New Roman" w:hAnsi="Times New Roman"/>
        </w:rPr>
        <w:t>5</w:t>
      </w:r>
      <w:r w:rsidR="008D1A1B" w:rsidRPr="001F417D">
        <w:rPr>
          <w:rFonts w:ascii="Times New Roman" w:hAnsi="Times New Roman"/>
        </w:rPr>
        <w:t>.attēls</w:t>
      </w:r>
      <w:r w:rsidR="00120553" w:rsidRPr="001F417D">
        <w:rPr>
          <w:rFonts w:ascii="Times New Roman" w:hAnsi="Times New Roman"/>
        </w:rPr>
        <w:t>).</w:t>
      </w:r>
    </w:p>
    <w:p w14:paraId="1DEB3516" w14:textId="715DE3B0" w:rsidR="00EC75A9" w:rsidRPr="001F417D" w:rsidRDefault="00EC75A9" w:rsidP="005C42F4">
      <w:pPr>
        <w:rPr>
          <w:rFonts w:ascii="Times New Roman" w:hAnsi="Times New Roman"/>
          <w:sz w:val="28"/>
          <w:szCs w:val="28"/>
        </w:rPr>
      </w:pPr>
    </w:p>
    <w:p w14:paraId="78865918" w14:textId="5F0D2079" w:rsidR="00DD6B8C" w:rsidRPr="001F417D" w:rsidRDefault="00FA2BC3" w:rsidP="00EC75A9">
      <w:pPr>
        <w:spacing w:line="256" w:lineRule="auto"/>
        <w:ind w:left="1080" w:firstLine="0"/>
        <w:jc w:val="center"/>
        <w:rPr>
          <w:rFonts w:ascii="Times New Roman" w:eastAsia="Calibri" w:hAnsi="Times New Roman"/>
          <w:b/>
          <w:szCs w:val="32"/>
        </w:rPr>
      </w:pPr>
      <w:r w:rsidRPr="001F417D">
        <w:rPr>
          <w:noProof/>
          <w:lang w:eastAsia="lv-LV"/>
        </w:rPr>
        <mc:AlternateContent>
          <mc:Choice Requires="wps">
            <w:drawing>
              <wp:anchor distT="0" distB="0" distL="114300" distR="114300" simplePos="0" relativeHeight="251785216" behindDoc="1" locked="1" layoutInCell="1" allowOverlap="1" wp14:anchorId="1FDCF4C5" wp14:editId="3DB57342">
                <wp:simplePos x="0" y="0"/>
                <wp:positionH relativeFrom="page">
                  <wp:posOffset>305824</wp:posOffset>
                </wp:positionH>
                <wp:positionV relativeFrom="page">
                  <wp:posOffset>3810</wp:posOffset>
                </wp:positionV>
                <wp:extent cx="176400" cy="10771200"/>
                <wp:effectExtent l="0" t="0" r="0" b="0"/>
                <wp:wrapNone/>
                <wp:docPr id="809509917"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6EDB06" id="Rectangle 1" o:spid="_x0000_s1026" style="position:absolute;margin-left:24.1pt;margin-top:.3pt;width:13.9pt;height:848.15pt;z-index:-25153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" fillcolor="#f7fafd [180]" stroked="f" strokeweight="1pt">
                <v:fill color2="#8496b0 [1951]" rotate="t" angle="180" colors="0 #f7fafd;3932f #f7fafd;39322f #1f4e79" focus="100%" type="gradient"/>
                <w10:wrap anchorx="page" anchory="page"/>
                <w10:anchorlock/>
              </v:rect>
            </w:pict>
          </mc:Fallback>
        </mc:AlternateContent>
      </w:r>
      <w:r w:rsidR="00EC75A9" w:rsidRPr="001F417D">
        <w:rPr>
          <w:rFonts w:ascii="Times New Roman" w:eastAsia="Calibri" w:hAnsi="Times New Roman"/>
          <w:b/>
          <w:noProof/>
          <w:szCs w:val="32"/>
          <w:lang w:eastAsia="lv-LV"/>
        </w:rPr>
        <w:drawing>
          <wp:anchor distT="0" distB="0" distL="114300" distR="114300" simplePos="0" relativeHeight="251751424" behindDoc="0" locked="0" layoutInCell="1" allowOverlap="1" wp14:anchorId="554F2B5C" wp14:editId="4991FCDC">
            <wp:simplePos x="0" y="0"/>
            <wp:positionH relativeFrom="margin">
              <wp:align>right</wp:align>
            </wp:positionH>
            <wp:positionV relativeFrom="paragraph">
              <wp:posOffset>423629</wp:posOffset>
            </wp:positionV>
            <wp:extent cx="5760085" cy="2177415"/>
            <wp:effectExtent l="0" t="0" r="0" b="0"/>
            <wp:wrapTopAndBottom/>
            <wp:docPr id="1787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678" name=""/>
                    <pic:cNvPicPr/>
                  </pic:nvPicPr>
                  <pic:blipFill>
                    <a:blip r:embed="rId17">
                      <a:extLst>
                        <a:ext uri="{28A0092B-C50C-407E-A947-70E740481C1C}">
                          <a14:useLocalDpi xmlns:a14="http://schemas.microsoft.com/office/drawing/2010/main" val="0"/>
                        </a:ext>
                      </a:extLst>
                    </a:blip>
                    <a:stretch>
                      <a:fillRect/>
                    </a:stretch>
                  </pic:blipFill>
                  <pic:spPr>
                    <a:xfrm>
                      <a:off x="0" y="0"/>
                      <a:ext cx="5760085" cy="2177415"/>
                    </a:xfrm>
                    <a:prstGeom prst="rect">
                      <a:avLst/>
                    </a:prstGeom>
                  </pic:spPr>
                </pic:pic>
              </a:graphicData>
            </a:graphic>
          </wp:anchor>
        </w:drawing>
      </w:r>
      <w:r w:rsidR="000C328A" w:rsidRPr="001F417D">
        <w:rPr>
          <w:rFonts w:ascii="Times New Roman" w:eastAsia="Calibri" w:hAnsi="Times New Roman"/>
          <w:b/>
          <w:i/>
          <w:iCs/>
          <w:szCs w:val="32"/>
        </w:rPr>
        <w:t>3</w:t>
      </w:r>
      <w:r w:rsidR="00EC75A9" w:rsidRPr="001F417D">
        <w:rPr>
          <w:rFonts w:ascii="Times New Roman" w:eastAsia="Calibri" w:hAnsi="Times New Roman"/>
          <w:b/>
          <w:i/>
          <w:iCs/>
          <w:szCs w:val="32"/>
        </w:rPr>
        <w:t>.</w:t>
      </w:r>
      <w:r w:rsidR="004B72AA" w:rsidRPr="001F417D">
        <w:rPr>
          <w:rFonts w:ascii="Times New Roman" w:eastAsia="Calibri" w:hAnsi="Times New Roman"/>
          <w:b/>
          <w:i/>
          <w:iCs/>
          <w:szCs w:val="32"/>
        </w:rPr>
        <w:t>5</w:t>
      </w:r>
      <w:r w:rsidR="00EC75A9" w:rsidRPr="001F417D">
        <w:rPr>
          <w:rFonts w:ascii="Times New Roman" w:eastAsia="Calibri" w:hAnsi="Times New Roman"/>
          <w:b/>
          <w:i/>
          <w:iCs/>
          <w:szCs w:val="32"/>
        </w:rPr>
        <w:t>. attēls</w:t>
      </w:r>
      <w:r w:rsidR="00EC75A9" w:rsidRPr="001F417D">
        <w:rPr>
          <w:rFonts w:ascii="Times New Roman" w:eastAsia="Calibri" w:hAnsi="Times New Roman"/>
          <w:b/>
          <w:szCs w:val="32"/>
        </w:rPr>
        <w:t xml:space="preserve"> Igaunijas piemērs: Snieguma novērtēšanas un ietekmes novērtējuma ietvars</w:t>
      </w:r>
    </w:p>
    <w:p w14:paraId="5514F796" w14:textId="4C459256" w:rsidR="00DD6B8C" w:rsidRPr="001F417D" w:rsidRDefault="00DD6B8C" w:rsidP="00120553">
      <w:pPr>
        <w:ind w:firstLine="0"/>
        <w:jc w:val="left"/>
        <w:rPr>
          <w:rFonts w:ascii="Times New Roman" w:hAnsi="Times New Roman"/>
          <w:i/>
          <w:iCs/>
          <w:sz w:val="20"/>
          <w:szCs w:val="20"/>
        </w:rPr>
      </w:pPr>
      <w:r w:rsidRPr="001F417D">
        <w:rPr>
          <w:rFonts w:ascii="Times New Roman" w:hAnsi="Times New Roman"/>
          <w:i/>
          <w:iCs/>
          <w:sz w:val="20"/>
          <w:szCs w:val="20"/>
        </w:rPr>
        <w:t>Avots: Igaunijas Finanšu ministrija</w:t>
      </w:r>
    </w:p>
    <w:p w14:paraId="258BF886" w14:textId="77777777" w:rsidR="007D46E6" w:rsidRPr="001F417D" w:rsidRDefault="007D46E6" w:rsidP="00120553">
      <w:pPr>
        <w:ind w:firstLine="0"/>
        <w:jc w:val="left"/>
        <w:rPr>
          <w:rFonts w:ascii="Times New Roman" w:hAnsi="Times New Roman"/>
          <w:i/>
          <w:iCs/>
          <w:sz w:val="20"/>
          <w:szCs w:val="20"/>
        </w:rPr>
      </w:pPr>
    </w:p>
    <w:p w14:paraId="0E16253D" w14:textId="6EE0BAB3" w:rsidR="00C42C94" w:rsidRPr="001F417D" w:rsidRDefault="00C42C94" w:rsidP="007D46E6">
      <w:pPr>
        <w:ind w:firstLine="0"/>
        <w:rPr>
          <w:rFonts w:ascii="Times New Roman" w:hAnsi="Times New Roman"/>
        </w:rPr>
      </w:pPr>
    </w:p>
    <w:p w14:paraId="49A9D851" w14:textId="0EE9529A" w:rsidR="00514618" w:rsidRPr="001F417D" w:rsidRDefault="00A55B0D" w:rsidP="005C42F4">
      <w:pPr>
        <w:rPr>
          <w:rFonts w:ascii="Times New Roman" w:hAnsi="Times New Roman"/>
        </w:rPr>
      </w:pPr>
      <w:r w:rsidRPr="001F417D">
        <w:rPr>
          <w:rFonts w:ascii="Times New Roman" w:hAnsi="Times New Roman"/>
        </w:rPr>
        <w:t xml:space="preserve">Jāatzīmē, ka Igaunijā uz rezultātu vērstā budžeta reformas plānošana un norise ilga vairāk </w:t>
      </w:r>
      <w:r w:rsidR="007B59EE" w:rsidRPr="001F417D">
        <w:rPr>
          <w:rFonts w:ascii="Times New Roman" w:hAnsi="Times New Roman"/>
        </w:rPr>
        <w:t>ne</w:t>
      </w:r>
      <w:r w:rsidRPr="001F417D">
        <w:rPr>
          <w:rFonts w:ascii="Times New Roman" w:hAnsi="Times New Roman"/>
        </w:rPr>
        <w:t>kā 10 gadus, un kā viens no “veiksmes” faktoriem tika minēts politisks atbalsts visos līmeņos un domāšanas kultūras maiņa.</w:t>
      </w:r>
      <w:r w:rsidR="00DF361C" w:rsidRPr="001F417D">
        <w:rPr>
          <w:rFonts w:ascii="Times New Roman" w:hAnsi="Times New Roman"/>
        </w:rPr>
        <w:t xml:space="preserve"> </w:t>
      </w:r>
    </w:p>
    <w:p w14:paraId="2C04E801" w14:textId="41155456" w:rsidR="00DF361C" w:rsidRPr="001F417D" w:rsidRDefault="00F4336E" w:rsidP="00DF361C">
      <w:pPr>
        <w:rPr>
          <w:rFonts w:ascii="Times New Roman" w:hAnsi="Times New Roman"/>
        </w:rPr>
      </w:pPr>
      <w:r w:rsidRPr="001F417D">
        <w:rPr>
          <w:noProof/>
          <w:lang w:eastAsia="lv-LV"/>
        </w:rPr>
        <w:lastRenderedPageBreak/>
        <mc:AlternateContent>
          <mc:Choice Requires="wps">
            <w:drawing>
              <wp:anchor distT="0" distB="0" distL="114300" distR="114300" simplePos="0" relativeHeight="251962368" behindDoc="1" locked="1" layoutInCell="1" allowOverlap="1" wp14:anchorId="6A514E0B" wp14:editId="2FE165EC">
                <wp:simplePos x="0" y="0"/>
                <wp:positionH relativeFrom="page">
                  <wp:posOffset>299085</wp:posOffset>
                </wp:positionH>
                <wp:positionV relativeFrom="page">
                  <wp:align>top</wp:align>
                </wp:positionV>
                <wp:extent cx="175895" cy="10770870"/>
                <wp:effectExtent l="0" t="0" r="0" b="0"/>
                <wp:wrapNone/>
                <wp:docPr id="353069552"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FC1C1" id="Rectangle 1" o:spid="_x0000_s1026" style="position:absolute;margin-left:23.55pt;margin-top:0;width:13.85pt;height:848.1pt;z-index:-25135411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r w:rsidR="00DF361C" w:rsidRPr="001F417D">
        <w:rPr>
          <w:rFonts w:ascii="Times New Roman" w:hAnsi="Times New Roman"/>
        </w:rPr>
        <w:t xml:space="preserve">Kļūstot attīstītāki IT jomā, </w:t>
      </w:r>
      <w:r w:rsidR="00FC7B64" w:rsidRPr="001F417D">
        <w:rPr>
          <w:rFonts w:ascii="Times New Roman" w:hAnsi="Times New Roman"/>
        </w:rPr>
        <w:t>i</w:t>
      </w:r>
      <w:r w:rsidR="00DF361C" w:rsidRPr="001F417D">
        <w:rPr>
          <w:rFonts w:ascii="Times New Roman" w:hAnsi="Times New Roman"/>
        </w:rPr>
        <w:t>gauņi ir radījuši sabiedrībai interaktīvo rīku</w:t>
      </w:r>
      <w:r w:rsidR="00CF774A" w:rsidRPr="001F417D">
        <w:rPr>
          <w:rFonts w:ascii="Times New Roman" w:hAnsi="Times New Roman"/>
        </w:rPr>
        <w:t xml:space="preserve"> (skatīt </w:t>
      </w:r>
      <w:r w:rsidR="000C328A" w:rsidRPr="001F417D">
        <w:rPr>
          <w:rFonts w:ascii="Times New Roman" w:hAnsi="Times New Roman"/>
        </w:rPr>
        <w:t>3</w:t>
      </w:r>
      <w:r w:rsidR="00CF774A" w:rsidRPr="001F417D">
        <w:rPr>
          <w:rFonts w:ascii="Times New Roman" w:hAnsi="Times New Roman"/>
        </w:rPr>
        <w:t>.</w:t>
      </w:r>
      <w:r w:rsidR="004B72AA" w:rsidRPr="001F417D">
        <w:rPr>
          <w:rFonts w:ascii="Times New Roman" w:hAnsi="Times New Roman"/>
        </w:rPr>
        <w:t>6</w:t>
      </w:r>
      <w:r w:rsidR="00CF774A" w:rsidRPr="001F417D">
        <w:rPr>
          <w:rFonts w:ascii="Times New Roman" w:hAnsi="Times New Roman"/>
        </w:rPr>
        <w:t>.attēlu)</w:t>
      </w:r>
      <w:r w:rsidR="00DF361C" w:rsidRPr="001F417D">
        <w:rPr>
          <w:rFonts w:ascii="Times New Roman" w:hAnsi="Times New Roman"/>
        </w:rPr>
        <w:t xml:space="preserve"> – </w:t>
      </w:r>
      <w:r w:rsidR="00FC7B64" w:rsidRPr="001F417D">
        <w:rPr>
          <w:rFonts w:ascii="Times New Roman" w:hAnsi="Times New Roman"/>
        </w:rPr>
        <w:t>“</w:t>
      </w:r>
      <w:r w:rsidR="00DF361C" w:rsidRPr="001F417D">
        <w:rPr>
          <w:rFonts w:ascii="Times New Roman" w:hAnsi="Times New Roman"/>
        </w:rPr>
        <w:t>Patiesības koku</w:t>
      </w:r>
      <w:r w:rsidR="00FC7B64" w:rsidRPr="001F417D">
        <w:rPr>
          <w:rFonts w:ascii="Times New Roman" w:hAnsi="Times New Roman"/>
        </w:rPr>
        <w:t>”</w:t>
      </w:r>
      <w:r w:rsidR="00DF361C" w:rsidRPr="001F417D">
        <w:rPr>
          <w:rFonts w:ascii="Times New Roman" w:hAnsi="Times New Roman"/>
        </w:rPr>
        <w:t xml:space="preserve"> (</w:t>
      </w:r>
      <w:proofErr w:type="spellStart"/>
      <w:r w:rsidR="00DF361C" w:rsidRPr="001F417D">
        <w:rPr>
          <w:rFonts w:ascii="Times New Roman" w:hAnsi="Times New Roman"/>
          <w:i/>
          <w:iCs/>
        </w:rPr>
        <w:t>Tree</w:t>
      </w:r>
      <w:proofErr w:type="spellEnd"/>
      <w:r w:rsidR="00DF361C" w:rsidRPr="001F417D">
        <w:rPr>
          <w:rFonts w:ascii="Times New Roman" w:hAnsi="Times New Roman"/>
          <w:i/>
          <w:iCs/>
        </w:rPr>
        <w:t xml:space="preserve"> </w:t>
      </w:r>
      <w:proofErr w:type="spellStart"/>
      <w:r w:rsidR="00DF361C" w:rsidRPr="001F417D">
        <w:rPr>
          <w:rFonts w:ascii="Times New Roman" w:hAnsi="Times New Roman"/>
          <w:i/>
          <w:iCs/>
        </w:rPr>
        <w:t>of</w:t>
      </w:r>
      <w:proofErr w:type="spellEnd"/>
      <w:r w:rsidR="00DF361C" w:rsidRPr="001F417D">
        <w:rPr>
          <w:rFonts w:ascii="Times New Roman" w:hAnsi="Times New Roman"/>
          <w:i/>
          <w:iCs/>
        </w:rPr>
        <w:t xml:space="preserve"> </w:t>
      </w:r>
      <w:proofErr w:type="spellStart"/>
      <w:r w:rsidR="00DF361C" w:rsidRPr="001F417D">
        <w:rPr>
          <w:rFonts w:ascii="Times New Roman" w:hAnsi="Times New Roman"/>
          <w:i/>
          <w:iCs/>
        </w:rPr>
        <w:t>Truth</w:t>
      </w:r>
      <w:proofErr w:type="spellEnd"/>
      <w:r w:rsidR="00DF361C" w:rsidRPr="001F417D">
        <w:rPr>
          <w:rFonts w:ascii="Times New Roman" w:hAnsi="Times New Roman"/>
        </w:rPr>
        <w:t xml:space="preserve">), kas sniedz ieskatu valsts svarīgākajos rādītājos sabiedrībai uzskatāmā veidā. </w:t>
      </w:r>
      <w:r w:rsidR="00CF774A" w:rsidRPr="001F417D">
        <w:rPr>
          <w:rFonts w:ascii="Times New Roman" w:hAnsi="Times New Roman"/>
        </w:rPr>
        <w:t xml:space="preserve">Tajā atainoti rādītāji, kas </w:t>
      </w:r>
      <w:r w:rsidR="00DF361C" w:rsidRPr="001F417D">
        <w:rPr>
          <w:rFonts w:ascii="Times New Roman" w:hAnsi="Times New Roman"/>
        </w:rPr>
        <w:t>salīdzin</w:t>
      </w:r>
      <w:r w:rsidR="00CF774A" w:rsidRPr="001F417D">
        <w:rPr>
          <w:rFonts w:ascii="Times New Roman" w:hAnsi="Times New Roman"/>
        </w:rPr>
        <w:t xml:space="preserve">a </w:t>
      </w:r>
      <w:r w:rsidR="00DF361C" w:rsidRPr="001F417D">
        <w:rPr>
          <w:rFonts w:ascii="Times New Roman" w:hAnsi="Times New Roman"/>
        </w:rPr>
        <w:t>faktiskos rezultātus dažādās jomās ar trīs attīstības plānu mērķiem: Igaunijas ilgtspējīgas attīstības stratēģija</w:t>
      </w:r>
      <w:r w:rsidR="00CF774A" w:rsidRPr="001F417D">
        <w:rPr>
          <w:rFonts w:ascii="Times New Roman" w:hAnsi="Times New Roman"/>
        </w:rPr>
        <w:t xml:space="preserve"> - </w:t>
      </w:r>
      <w:r w:rsidR="00DF361C" w:rsidRPr="001F417D">
        <w:rPr>
          <w:rFonts w:ascii="Times New Roman" w:hAnsi="Times New Roman"/>
        </w:rPr>
        <w:t>“Ilgtspējīga Igaunija 21”;</w:t>
      </w:r>
      <w:r w:rsidR="00CF774A" w:rsidRPr="001F417D">
        <w:rPr>
          <w:rFonts w:ascii="Times New Roman" w:hAnsi="Times New Roman"/>
        </w:rPr>
        <w:t xml:space="preserve"> </w:t>
      </w:r>
      <w:r w:rsidR="00DF361C" w:rsidRPr="001F417D">
        <w:rPr>
          <w:rFonts w:ascii="Times New Roman" w:hAnsi="Times New Roman"/>
        </w:rPr>
        <w:t>“Igaunija 2035”;</w:t>
      </w:r>
      <w:r w:rsidR="00CF774A" w:rsidRPr="001F417D">
        <w:rPr>
          <w:rFonts w:ascii="Times New Roman" w:hAnsi="Times New Roman"/>
        </w:rPr>
        <w:t xml:space="preserve"> </w:t>
      </w:r>
      <w:r w:rsidR="00DF361C" w:rsidRPr="001F417D">
        <w:rPr>
          <w:rFonts w:ascii="Times New Roman" w:hAnsi="Times New Roman"/>
        </w:rPr>
        <w:t>Valdības rīcības plāns.</w:t>
      </w:r>
      <w:r w:rsidR="00CF774A" w:rsidRPr="001F417D">
        <w:rPr>
          <w:rFonts w:ascii="Times New Roman" w:hAnsi="Times New Roman"/>
        </w:rPr>
        <w:t xml:space="preserve"> </w:t>
      </w:r>
    </w:p>
    <w:p w14:paraId="7D6A973B" w14:textId="192E9E0B" w:rsidR="00CF774A" w:rsidRPr="001F417D" w:rsidRDefault="00CF774A" w:rsidP="00DF361C">
      <w:pPr>
        <w:rPr>
          <w:rFonts w:ascii="Times New Roman" w:hAnsi="Times New Roman"/>
        </w:rPr>
      </w:pPr>
    </w:p>
    <w:p w14:paraId="773C8F48" w14:textId="7159E208" w:rsidR="00CF774A" w:rsidRPr="001F417D" w:rsidRDefault="000C328A" w:rsidP="00CF774A">
      <w:pPr>
        <w:spacing w:line="256" w:lineRule="auto"/>
        <w:ind w:left="1080" w:firstLine="0"/>
        <w:jc w:val="center"/>
        <w:rPr>
          <w:rFonts w:ascii="Times New Roman" w:eastAsia="Calibri" w:hAnsi="Times New Roman"/>
          <w:b/>
          <w:szCs w:val="32"/>
        </w:rPr>
      </w:pPr>
      <w:r w:rsidRPr="001F417D">
        <w:rPr>
          <w:rFonts w:ascii="Times New Roman" w:eastAsia="Calibri" w:hAnsi="Times New Roman"/>
          <w:b/>
          <w:i/>
          <w:iCs/>
          <w:szCs w:val="32"/>
        </w:rPr>
        <w:t>3</w:t>
      </w:r>
      <w:r w:rsidR="00CF774A" w:rsidRPr="001F417D">
        <w:rPr>
          <w:rFonts w:ascii="Times New Roman" w:eastAsia="Calibri" w:hAnsi="Times New Roman"/>
          <w:b/>
          <w:i/>
          <w:iCs/>
          <w:szCs w:val="32"/>
        </w:rPr>
        <w:t>.</w:t>
      </w:r>
      <w:r w:rsidR="004B72AA" w:rsidRPr="001F417D">
        <w:rPr>
          <w:rFonts w:ascii="Times New Roman" w:eastAsia="Calibri" w:hAnsi="Times New Roman"/>
          <w:b/>
          <w:i/>
          <w:iCs/>
          <w:szCs w:val="32"/>
        </w:rPr>
        <w:t>6</w:t>
      </w:r>
      <w:r w:rsidR="00CF774A" w:rsidRPr="001F417D">
        <w:rPr>
          <w:rFonts w:ascii="Times New Roman" w:eastAsia="Calibri" w:hAnsi="Times New Roman"/>
          <w:b/>
          <w:i/>
          <w:iCs/>
          <w:szCs w:val="32"/>
        </w:rPr>
        <w:t>. attēls</w:t>
      </w:r>
      <w:r w:rsidR="00CF774A" w:rsidRPr="001F417D">
        <w:rPr>
          <w:rFonts w:ascii="Times New Roman" w:eastAsia="Calibri" w:hAnsi="Times New Roman"/>
          <w:b/>
          <w:szCs w:val="32"/>
        </w:rPr>
        <w:t xml:space="preserve"> Igaunijas piemērs: Patiesības koks</w:t>
      </w:r>
    </w:p>
    <w:p w14:paraId="21EFACFF" w14:textId="7CA4B568" w:rsidR="00CF774A" w:rsidRPr="001F417D" w:rsidRDefault="00FA2BC3" w:rsidP="00DF361C">
      <w:pPr>
        <w:rPr>
          <w:rFonts w:ascii="Times New Roman" w:hAnsi="Times New Roman"/>
          <w:i/>
          <w:iCs/>
          <w:sz w:val="20"/>
          <w:szCs w:val="20"/>
        </w:rPr>
      </w:pPr>
      <w:r w:rsidRPr="001F417D">
        <w:rPr>
          <w:rFonts w:ascii="Times New Roman" w:hAnsi="Times New Roman"/>
          <w:noProof/>
          <w:lang w:eastAsia="lv-LV"/>
        </w:rPr>
        <w:drawing>
          <wp:anchor distT="0" distB="0" distL="114300" distR="114300" simplePos="0" relativeHeight="251776000" behindDoc="0" locked="0" layoutInCell="1" allowOverlap="1" wp14:anchorId="7A9230B7" wp14:editId="55D05E40">
            <wp:simplePos x="0" y="0"/>
            <wp:positionH relativeFrom="margin">
              <wp:align>left</wp:align>
            </wp:positionH>
            <wp:positionV relativeFrom="paragraph">
              <wp:posOffset>113665</wp:posOffset>
            </wp:positionV>
            <wp:extent cx="5818505" cy="2773680"/>
            <wp:effectExtent l="0" t="0" r="0" b="7620"/>
            <wp:wrapTopAndBottom/>
            <wp:docPr id="9" name="Content Placeholder 8" descr="A tree with colorful leaves&#10;&#10;Description automatically generated">
              <a:extLst xmlns:a="http://schemas.openxmlformats.org/drawingml/2006/main">
                <a:ext uri="{FF2B5EF4-FFF2-40B4-BE49-F238E27FC236}">
                  <a16:creationId xmlns:a16="http://schemas.microsoft.com/office/drawing/2014/main" id="{DEAEA7A8-A91A-8EDD-12B7-F1BF4271513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descr="A tree with colorful leaves&#10;&#10;Description automatically generated">
                      <a:extLst>
                        <a:ext uri="{FF2B5EF4-FFF2-40B4-BE49-F238E27FC236}">
                          <a16:creationId xmlns:a16="http://schemas.microsoft.com/office/drawing/2014/main" id="{DEAEA7A8-A91A-8EDD-12B7-F1BF4271513F}"/>
                        </a:ext>
                      </a:extLst>
                    </pic:cNvPr>
                    <pic:cNvPicPr>
                      <a:picLocks noGrp="1" noChangeAspect="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5818505" cy="2773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774A" w:rsidRPr="001F417D">
        <w:rPr>
          <w:rFonts w:ascii="Times New Roman" w:hAnsi="Times New Roman"/>
          <w:i/>
          <w:iCs/>
          <w:sz w:val="20"/>
          <w:szCs w:val="20"/>
        </w:rPr>
        <w:t xml:space="preserve">Avots: </w:t>
      </w:r>
      <w:hyperlink r:id="rId19" w:history="1">
        <w:r w:rsidR="00CF774A" w:rsidRPr="001F417D">
          <w:rPr>
            <w:rStyle w:val="Hyperlink"/>
            <w:rFonts w:ascii="Times New Roman" w:hAnsi="Times New Roman"/>
            <w:i/>
            <w:iCs/>
            <w:sz w:val="20"/>
            <w:szCs w:val="20"/>
          </w:rPr>
          <w:t>https://tamm.stat.ee/kategooriad/valitsuse-tegevusprogramm?lang=en</w:t>
        </w:r>
      </w:hyperlink>
      <w:r w:rsidR="00CF774A" w:rsidRPr="001F417D">
        <w:rPr>
          <w:rFonts w:ascii="Times New Roman" w:hAnsi="Times New Roman"/>
          <w:i/>
          <w:iCs/>
          <w:sz w:val="20"/>
          <w:szCs w:val="20"/>
        </w:rPr>
        <w:t xml:space="preserve"> </w:t>
      </w:r>
    </w:p>
    <w:p w14:paraId="0E833901" w14:textId="77777777" w:rsidR="00FA2BC3" w:rsidRPr="001F417D" w:rsidRDefault="00FA2BC3" w:rsidP="00C0514C">
      <w:pPr>
        <w:ind w:firstLine="0"/>
        <w:rPr>
          <w:rFonts w:ascii="Times New Roman" w:hAnsi="Times New Roman"/>
          <w:i/>
          <w:iCs/>
          <w:sz w:val="20"/>
          <w:szCs w:val="20"/>
        </w:rPr>
      </w:pPr>
    </w:p>
    <w:p w14:paraId="4D7C9EDF" w14:textId="55E1220B" w:rsidR="00F962F9" w:rsidRPr="001F417D" w:rsidRDefault="00F962F9" w:rsidP="005C42F4">
      <w:pPr>
        <w:rPr>
          <w:rFonts w:ascii="Times New Roman" w:hAnsi="Times New Roman"/>
        </w:rPr>
      </w:pPr>
    </w:p>
    <w:tbl>
      <w:tblPr>
        <w:tblStyle w:val="TableGrid"/>
        <w:tblW w:w="0" w:type="auto"/>
        <w:tblLook w:val="04A0" w:firstRow="1" w:lastRow="0" w:firstColumn="1" w:lastColumn="0" w:noHBand="0" w:noVBand="1"/>
      </w:tblPr>
      <w:tblGrid>
        <w:gridCol w:w="9061"/>
      </w:tblGrid>
      <w:tr w:rsidR="005A421A" w:rsidRPr="001F417D" w14:paraId="0CEAA4C5" w14:textId="77777777" w:rsidTr="005A421A">
        <w:tc>
          <w:tcPr>
            <w:tcW w:w="9061" w:type="dxa"/>
            <w:shd w:val="clear" w:color="auto" w:fill="DEEAF6" w:themeFill="accent1" w:themeFillTint="33"/>
          </w:tcPr>
          <w:p w14:paraId="49CD57E0" w14:textId="40666B69" w:rsidR="005A421A" w:rsidRPr="001F417D" w:rsidRDefault="005A421A" w:rsidP="00F75762">
            <w:pPr>
              <w:ind w:firstLine="32"/>
              <w:jc w:val="center"/>
              <w:rPr>
                <w:rFonts w:ascii="Times New Roman" w:hAnsi="Times New Roman"/>
                <w:b/>
                <w:bCs/>
              </w:rPr>
            </w:pPr>
            <w:r w:rsidRPr="001F417D">
              <w:rPr>
                <w:rFonts w:ascii="Times New Roman" w:hAnsi="Times New Roman"/>
                <w:b/>
                <w:bCs/>
              </w:rPr>
              <w:t>Citu valstu pieredze</w:t>
            </w:r>
          </w:p>
          <w:p w14:paraId="69CBC6AA" w14:textId="1C8C0013" w:rsidR="005A421A" w:rsidRPr="001F417D" w:rsidRDefault="005A421A" w:rsidP="005A421A">
            <w:pPr>
              <w:ind w:firstLine="0"/>
              <w:rPr>
                <w:rFonts w:ascii="Times New Roman" w:hAnsi="Times New Roman"/>
                <w:highlight w:val="yellow"/>
              </w:rPr>
            </w:pPr>
          </w:p>
          <w:p w14:paraId="25D52CAA" w14:textId="79A88B77" w:rsidR="00B96E55" w:rsidRPr="001F417D" w:rsidRDefault="005A421A" w:rsidP="00B96E55">
            <w:pPr>
              <w:ind w:firstLine="0"/>
              <w:rPr>
                <w:rFonts w:ascii="Times New Roman" w:hAnsi="Times New Roman"/>
              </w:rPr>
            </w:pPr>
            <w:r w:rsidRPr="001F417D">
              <w:rPr>
                <w:rFonts w:ascii="Times New Roman" w:hAnsi="Times New Roman"/>
                <w:b/>
                <w:bCs/>
              </w:rPr>
              <w:t>Francijas</w:t>
            </w:r>
            <w:r w:rsidRPr="001F417D">
              <w:rPr>
                <w:rFonts w:ascii="Times New Roman" w:hAnsi="Times New Roman"/>
              </w:rPr>
              <w:t xml:space="preserve"> parlaments balso par politikas jomu (</w:t>
            </w:r>
            <w:proofErr w:type="spellStart"/>
            <w:r w:rsidRPr="001F417D">
              <w:rPr>
                <w:rFonts w:ascii="Times New Roman" w:hAnsi="Times New Roman"/>
                <w:i/>
                <w:iCs/>
              </w:rPr>
              <w:t>missions</w:t>
            </w:r>
            <w:proofErr w:type="spellEnd"/>
            <w:r w:rsidRPr="001F417D">
              <w:rPr>
                <w:rFonts w:ascii="Times New Roman" w:hAnsi="Times New Roman"/>
              </w:rPr>
              <w:t>) kopējiem budžeta apjomiem – aktivitātes (</w:t>
            </w:r>
            <w:proofErr w:type="spellStart"/>
            <w:r w:rsidRPr="001F417D">
              <w:rPr>
                <w:rFonts w:ascii="Times New Roman" w:hAnsi="Times New Roman"/>
                <w:i/>
                <w:iCs/>
              </w:rPr>
              <w:t>programmes</w:t>
            </w:r>
            <w:proofErr w:type="spellEnd"/>
            <w:r w:rsidRPr="001F417D">
              <w:rPr>
                <w:rFonts w:ascii="Times New Roman" w:hAnsi="Times New Roman"/>
                <w:i/>
                <w:iCs/>
              </w:rPr>
              <w:t xml:space="preserve"> </w:t>
            </w:r>
            <w:proofErr w:type="spellStart"/>
            <w:r w:rsidRPr="001F417D">
              <w:rPr>
                <w:rFonts w:ascii="Times New Roman" w:hAnsi="Times New Roman"/>
                <w:i/>
                <w:iCs/>
              </w:rPr>
              <w:t>and</w:t>
            </w:r>
            <w:proofErr w:type="spellEnd"/>
            <w:r w:rsidRPr="001F417D">
              <w:rPr>
                <w:rFonts w:ascii="Times New Roman" w:hAnsi="Times New Roman"/>
                <w:i/>
                <w:iCs/>
              </w:rPr>
              <w:t xml:space="preserve"> </w:t>
            </w:r>
            <w:proofErr w:type="spellStart"/>
            <w:r w:rsidRPr="001F417D">
              <w:rPr>
                <w:rFonts w:ascii="Times New Roman" w:hAnsi="Times New Roman"/>
                <w:i/>
                <w:iCs/>
              </w:rPr>
              <w:t>actions</w:t>
            </w:r>
            <w:proofErr w:type="spellEnd"/>
            <w:r w:rsidRPr="001F417D">
              <w:rPr>
                <w:rFonts w:ascii="Times New Roman" w:hAnsi="Times New Roman"/>
              </w:rPr>
              <w:t>) tiek saskaņotas starp nozares un Finanšu ministriju, bet par t</w:t>
            </w:r>
            <w:r w:rsidR="00534FE9" w:rsidRPr="001F417D">
              <w:rPr>
                <w:rFonts w:ascii="Times New Roman" w:hAnsi="Times New Roman"/>
              </w:rPr>
              <w:t>ām</w:t>
            </w:r>
            <w:r w:rsidRPr="001F417D">
              <w:rPr>
                <w:rFonts w:ascii="Times New Roman" w:hAnsi="Times New Roman"/>
              </w:rPr>
              <w:t xml:space="preserve"> nebalso parlaments</w:t>
            </w:r>
            <w:r w:rsidRPr="001F417D">
              <w:rPr>
                <w:rFonts w:ascii="Times New Roman" w:hAnsi="Times New Roman"/>
                <w:vertAlign w:val="superscript"/>
              </w:rPr>
              <w:footnoteReference w:id="20"/>
            </w:r>
            <w:r w:rsidRPr="001F417D">
              <w:rPr>
                <w:rFonts w:ascii="Times New Roman" w:hAnsi="Times New Roman"/>
              </w:rPr>
              <w:t>.</w:t>
            </w:r>
            <w:r w:rsidR="00B96E55" w:rsidRPr="001F417D">
              <w:rPr>
                <w:rFonts w:ascii="Times New Roman" w:hAnsi="Times New Roman"/>
              </w:rPr>
              <w:t xml:space="preserve"> Turklāt ministriju izveidotās komandas seko līdzi rezultatīvajiem rādītājiem un budžeta izpildei, atskaitoties par tiem kopējā informācijas sistēmā. Pateicoties uz rezultātu vērsta budžeta ieviešanai, Francijai izdevās samazināt sasniedzam</w:t>
            </w:r>
            <w:r w:rsidR="00120553" w:rsidRPr="001F417D">
              <w:rPr>
                <w:rFonts w:ascii="Times New Roman" w:hAnsi="Times New Roman"/>
              </w:rPr>
              <w:t>o</w:t>
            </w:r>
            <w:r w:rsidR="00B96E55" w:rsidRPr="001F417D">
              <w:rPr>
                <w:rFonts w:ascii="Times New Roman" w:hAnsi="Times New Roman"/>
              </w:rPr>
              <w:t xml:space="preserve"> mērķu un rādītāju</w:t>
            </w:r>
            <w:r w:rsidR="00120553" w:rsidRPr="001F417D">
              <w:rPr>
                <w:rFonts w:ascii="Times New Roman" w:hAnsi="Times New Roman"/>
              </w:rPr>
              <w:t xml:space="preserve"> skaitu</w:t>
            </w:r>
            <w:r w:rsidR="00B96E55" w:rsidRPr="001F417D">
              <w:rPr>
                <w:rFonts w:ascii="Times New Roman" w:hAnsi="Times New Roman"/>
              </w:rPr>
              <w:t xml:space="preserve"> </w:t>
            </w:r>
            <w:r w:rsidR="007D6A18" w:rsidRPr="001F417D">
              <w:rPr>
                <w:rFonts w:ascii="Times New Roman" w:hAnsi="Times New Roman"/>
              </w:rPr>
              <w:t>par</w:t>
            </w:r>
            <w:r w:rsidR="00B96E55" w:rsidRPr="001F417D">
              <w:rPr>
                <w:rFonts w:ascii="Times New Roman" w:hAnsi="Times New Roman"/>
              </w:rPr>
              <w:t xml:space="preserve"> 24%, un izveidot 31 politi</w:t>
            </w:r>
            <w:r w:rsidR="00120553" w:rsidRPr="001F417D">
              <w:rPr>
                <w:rFonts w:ascii="Times New Roman" w:hAnsi="Times New Roman"/>
              </w:rPr>
              <w:t>kas</w:t>
            </w:r>
            <w:r w:rsidR="00B96E55" w:rsidRPr="001F417D">
              <w:rPr>
                <w:rFonts w:ascii="Times New Roman" w:hAnsi="Times New Roman"/>
              </w:rPr>
              <w:t xml:space="preserve"> jomu. </w:t>
            </w:r>
          </w:p>
          <w:p w14:paraId="0B5D929B" w14:textId="2549C9C8" w:rsidR="005A421A" w:rsidRPr="001F417D" w:rsidRDefault="00B96E55" w:rsidP="00B96E55">
            <w:pPr>
              <w:ind w:firstLine="0"/>
              <w:rPr>
                <w:rFonts w:ascii="Times New Roman" w:hAnsi="Times New Roman"/>
              </w:rPr>
            </w:pPr>
            <w:r w:rsidRPr="001F417D">
              <w:rPr>
                <w:rFonts w:ascii="Times New Roman" w:hAnsi="Times New Roman"/>
              </w:rPr>
              <w:t xml:space="preserve">Francija ieviesusi ļoti vizuālu pieeju valsts budžeta rezultātu </w:t>
            </w:r>
            <w:r w:rsidR="007D6A18" w:rsidRPr="001F417D">
              <w:rPr>
                <w:rFonts w:ascii="Times New Roman" w:hAnsi="Times New Roman"/>
              </w:rPr>
              <w:t>prezentēšanai</w:t>
            </w:r>
            <w:r w:rsidRPr="001F417D">
              <w:rPr>
                <w:rFonts w:ascii="Times New Roman" w:hAnsi="Times New Roman"/>
              </w:rPr>
              <w:t>, vēršot fokusu uz attēliem, grafikiem un tabulām, tekstam atvēlot vien ceturto daļu</w:t>
            </w:r>
            <w:r w:rsidRPr="001F417D">
              <w:rPr>
                <w:rStyle w:val="FootnoteReference"/>
                <w:rFonts w:ascii="Times New Roman" w:hAnsi="Times New Roman"/>
              </w:rPr>
              <w:footnoteReference w:id="21"/>
            </w:r>
            <w:r w:rsidRPr="001F417D">
              <w:rPr>
                <w:rFonts w:ascii="Times New Roman" w:hAnsi="Times New Roman"/>
              </w:rPr>
              <w:t>.</w:t>
            </w:r>
          </w:p>
          <w:p w14:paraId="49D8BF45" w14:textId="77777777" w:rsidR="005A421A" w:rsidRPr="001F417D" w:rsidRDefault="005A421A" w:rsidP="005A421A">
            <w:pPr>
              <w:ind w:firstLine="0"/>
              <w:rPr>
                <w:rFonts w:ascii="Times New Roman" w:hAnsi="Times New Roman"/>
              </w:rPr>
            </w:pPr>
          </w:p>
          <w:p w14:paraId="15226416" w14:textId="67C666D8" w:rsidR="00B96E55" w:rsidRPr="001F417D" w:rsidRDefault="005A421A" w:rsidP="00B96E55">
            <w:pPr>
              <w:ind w:firstLine="0"/>
              <w:rPr>
                <w:rFonts w:ascii="Times New Roman" w:hAnsi="Times New Roman"/>
              </w:rPr>
            </w:pPr>
            <w:r w:rsidRPr="001F417D">
              <w:rPr>
                <w:rFonts w:ascii="Times New Roman" w:hAnsi="Times New Roman"/>
                <w:b/>
                <w:bCs/>
              </w:rPr>
              <w:t>Nīderlandē</w:t>
            </w:r>
            <w:r w:rsidRPr="001F417D">
              <w:rPr>
                <w:rFonts w:ascii="Times New Roman" w:hAnsi="Times New Roman"/>
              </w:rPr>
              <w:t xml:space="preserve"> </w:t>
            </w:r>
            <w:r w:rsidR="00EB3CB1" w:rsidRPr="001F417D">
              <w:rPr>
                <w:rFonts w:ascii="Times New Roman" w:hAnsi="Times New Roman"/>
              </w:rPr>
              <w:t>tiek formulēts budžeta memorands (</w:t>
            </w:r>
            <w:r w:rsidR="00EF23DF" w:rsidRPr="001F417D">
              <w:rPr>
                <w:rFonts w:ascii="Times New Roman" w:hAnsi="Times New Roman"/>
              </w:rPr>
              <w:t>tajā ir apkopoti galvenie politikas virzieni, kas reflektējas ministriju budžetos, un aprakstīts Nīderlandes finansiālais un ekonomiskais stāvoklis) un centrālās valdības budžets (to veido ministriju budžeti). K</w:t>
            </w:r>
            <w:r w:rsidRPr="001F417D">
              <w:rPr>
                <w:rFonts w:ascii="Times New Roman" w:hAnsi="Times New Roman"/>
              </w:rPr>
              <w:t>atrai ministrijai budžetā ir vairāki tematiskie sektori (</w:t>
            </w:r>
            <w:proofErr w:type="spellStart"/>
            <w:r w:rsidRPr="001F417D">
              <w:rPr>
                <w:rFonts w:ascii="Times New Roman" w:hAnsi="Times New Roman"/>
                <w:i/>
                <w:iCs/>
              </w:rPr>
              <w:t>budget</w:t>
            </w:r>
            <w:proofErr w:type="spellEnd"/>
            <w:r w:rsidRPr="001F417D">
              <w:rPr>
                <w:rFonts w:ascii="Times New Roman" w:hAnsi="Times New Roman"/>
                <w:i/>
                <w:iCs/>
              </w:rPr>
              <w:t xml:space="preserve"> </w:t>
            </w:r>
            <w:proofErr w:type="spellStart"/>
            <w:r w:rsidRPr="001F417D">
              <w:rPr>
                <w:rFonts w:ascii="Times New Roman" w:hAnsi="Times New Roman"/>
                <w:i/>
                <w:iCs/>
              </w:rPr>
              <w:t>articles</w:t>
            </w:r>
            <w:proofErr w:type="spellEnd"/>
            <w:r w:rsidRPr="001F417D">
              <w:rPr>
                <w:rFonts w:ascii="Times New Roman" w:hAnsi="Times New Roman"/>
              </w:rPr>
              <w:t xml:space="preserve">), kuriem tiek noformulēts sasniedzamais mērķis konkrētajai jomai, kas iedalās </w:t>
            </w:r>
            <w:proofErr w:type="spellStart"/>
            <w:r w:rsidRPr="001F417D">
              <w:rPr>
                <w:rFonts w:ascii="Times New Roman" w:hAnsi="Times New Roman"/>
              </w:rPr>
              <w:t>apakšsektoros</w:t>
            </w:r>
            <w:proofErr w:type="spellEnd"/>
            <w:r w:rsidRPr="001F417D">
              <w:rPr>
                <w:rFonts w:ascii="Times New Roman" w:hAnsi="Times New Roman"/>
              </w:rPr>
              <w:t xml:space="preserve"> (</w:t>
            </w:r>
            <w:proofErr w:type="spellStart"/>
            <w:r w:rsidRPr="001F417D">
              <w:rPr>
                <w:rFonts w:ascii="Times New Roman" w:hAnsi="Times New Roman"/>
                <w:i/>
                <w:iCs/>
              </w:rPr>
              <w:t>sub-articles</w:t>
            </w:r>
            <w:proofErr w:type="spellEnd"/>
            <w:r w:rsidRPr="001F417D">
              <w:rPr>
                <w:rFonts w:ascii="Times New Roman" w:hAnsi="Times New Roman"/>
              </w:rPr>
              <w:t>) un tiem tiek izvirzīti noteiktie sasniedzamie darbības mērķi</w:t>
            </w:r>
            <w:r w:rsidR="00A50F49" w:rsidRPr="001F417D">
              <w:rPr>
                <w:rFonts w:ascii="Times New Roman" w:hAnsi="Times New Roman"/>
              </w:rPr>
              <w:t>,</w:t>
            </w:r>
            <w:r w:rsidR="00F75762" w:rsidRPr="001F417D">
              <w:rPr>
                <w:rFonts w:ascii="Times New Roman" w:hAnsi="Times New Roman"/>
              </w:rPr>
              <w:t xml:space="preserve"> </w:t>
            </w:r>
            <w:r w:rsidR="00A50F49" w:rsidRPr="001F417D">
              <w:rPr>
                <w:rFonts w:ascii="Times New Roman" w:hAnsi="Times New Roman"/>
              </w:rPr>
              <w:t xml:space="preserve">kurus </w:t>
            </w:r>
            <w:r w:rsidR="00B96E55" w:rsidRPr="001F417D">
              <w:rPr>
                <w:rFonts w:ascii="Times New Roman" w:hAnsi="Times New Roman"/>
              </w:rPr>
              <w:t xml:space="preserve">apstiprina parlaments. Ministrijas par budžeta izpildi atskaitās divreiz gadā, pavasarī un rudenī. Pavasarī tiek aplūkots pašreizējā budžeta statuss. </w:t>
            </w:r>
            <w:r w:rsidR="00EF23DF" w:rsidRPr="001F417D">
              <w:rPr>
                <w:rFonts w:ascii="Times New Roman" w:hAnsi="Times New Roman"/>
              </w:rPr>
              <w:t>Nepieciešamības</w:t>
            </w:r>
            <w:r w:rsidR="00B96E55" w:rsidRPr="001F417D">
              <w:rPr>
                <w:rFonts w:ascii="Times New Roman" w:hAnsi="Times New Roman"/>
              </w:rPr>
              <w:t xml:space="preserve"> gadījumā tiek ierosināti pasākumi ieņēmumu vai izdevumu </w:t>
            </w:r>
            <w:r w:rsidR="00EF23DF" w:rsidRPr="001F417D">
              <w:rPr>
                <w:rFonts w:ascii="Times New Roman" w:hAnsi="Times New Roman"/>
              </w:rPr>
              <w:lastRenderedPageBreak/>
              <w:t>precizēšanai</w:t>
            </w:r>
            <w:r w:rsidR="00B96E55" w:rsidRPr="001F417D">
              <w:rPr>
                <w:rFonts w:ascii="Times New Roman" w:hAnsi="Times New Roman"/>
              </w:rPr>
              <w:t xml:space="preserve">, reaģējot uz norisēm kopš budžeta </w:t>
            </w:r>
            <w:r w:rsidR="00EF23DF" w:rsidRPr="001F417D">
              <w:rPr>
                <w:rFonts w:ascii="Times New Roman" w:hAnsi="Times New Roman"/>
              </w:rPr>
              <w:t xml:space="preserve">plāna </w:t>
            </w:r>
            <w:r w:rsidR="00B96E55" w:rsidRPr="001F417D">
              <w:rPr>
                <w:rFonts w:ascii="Times New Roman" w:hAnsi="Times New Roman"/>
              </w:rPr>
              <w:t>sagatavošanas. Rudenī jau tiek apskatīta visa gada budžeta izpilde, un to iespējam</w:t>
            </w:r>
            <w:r w:rsidR="00EB3CB1" w:rsidRPr="001F417D">
              <w:rPr>
                <w:rFonts w:ascii="Times New Roman" w:hAnsi="Times New Roman"/>
              </w:rPr>
              <w:t>s</w:t>
            </w:r>
            <w:r w:rsidR="00B96E55" w:rsidRPr="001F417D">
              <w:rPr>
                <w:rFonts w:ascii="Times New Roman" w:hAnsi="Times New Roman"/>
              </w:rPr>
              <w:t xml:space="preserve"> grozīt</w:t>
            </w:r>
            <w:r w:rsidR="00EB3CB1" w:rsidRPr="001F417D">
              <w:rPr>
                <w:rFonts w:ascii="Times New Roman" w:hAnsi="Times New Roman"/>
              </w:rPr>
              <w:t>,</w:t>
            </w:r>
            <w:r w:rsidR="00B96E55" w:rsidRPr="001F417D">
              <w:rPr>
                <w:rFonts w:ascii="Times New Roman" w:hAnsi="Times New Roman"/>
              </w:rPr>
              <w:t xml:space="preserve"> ja ir bijušas politiskās izmaiņas.</w:t>
            </w:r>
          </w:p>
          <w:p w14:paraId="3733F5FA" w14:textId="10C483E8" w:rsidR="005A421A" w:rsidRPr="001F417D" w:rsidRDefault="001F417D" w:rsidP="00B96E55">
            <w:pPr>
              <w:ind w:firstLine="0"/>
              <w:rPr>
                <w:rFonts w:ascii="Times New Roman" w:hAnsi="Times New Roman"/>
              </w:rPr>
            </w:pPr>
            <w:r>
              <w:rPr>
                <w:rFonts w:ascii="Times New Roman" w:hAnsi="Times New Roman"/>
              </w:rPr>
              <w:t>Atskaitīšanās</w:t>
            </w:r>
            <w:r w:rsidR="00B96E55" w:rsidRPr="001F417D">
              <w:rPr>
                <w:rFonts w:ascii="Times New Roman" w:hAnsi="Times New Roman"/>
              </w:rPr>
              <w:t xml:space="preserve"> dienā (</w:t>
            </w:r>
            <w:proofErr w:type="spellStart"/>
            <w:r w:rsidR="00B96E55" w:rsidRPr="001F417D">
              <w:rPr>
                <w:rFonts w:ascii="Times New Roman" w:hAnsi="Times New Roman"/>
                <w:i/>
                <w:iCs/>
              </w:rPr>
              <w:t>accountability</w:t>
            </w:r>
            <w:proofErr w:type="spellEnd"/>
            <w:r w:rsidR="00B96E55" w:rsidRPr="001F417D">
              <w:rPr>
                <w:rFonts w:ascii="Times New Roman" w:hAnsi="Times New Roman"/>
                <w:i/>
                <w:iCs/>
              </w:rPr>
              <w:t xml:space="preserve"> </w:t>
            </w:r>
            <w:proofErr w:type="spellStart"/>
            <w:r w:rsidR="00B96E55" w:rsidRPr="001F417D">
              <w:rPr>
                <w:rFonts w:ascii="Times New Roman" w:hAnsi="Times New Roman"/>
                <w:i/>
                <w:iCs/>
              </w:rPr>
              <w:t>day</w:t>
            </w:r>
            <w:proofErr w:type="spellEnd"/>
            <w:r w:rsidR="00B96E55" w:rsidRPr="001F417D">
              <w:rPr>
                <w:rFonts w:ascii="Times New Roman" w:hAnsi="Times New Roman"/>
              </w:rPr>
              <w:t>), kas norisinās maija beigās</w:t>
            </w:r>
            <w:r w:rsidR="00EF23DF" w:rsidRPr="001F417D">
              <w:rPr>
                <w:rFonts w:ascii="Times New Roman" w:hAnsi="Times New Roman"/>
              </w:rPr>
              <w:t xml:space="preserve"> pēc saimnieciskā gada beigām</w:t>
            </w:r>
            <w:r w:rsidR="00EB3CB1" w:rsidRPr="001F417D">
              <w:rPr>
                <w:rFonts w:ascii="Times New Roman" w:hAnsi="Times New Roman"/>
              </w:rPr>
              <w:t>,</w:t>
            </w:r>
            <w:r w:rsidR="00B96E55" w:rsidRPr="001F417D">
              <w:rPr>
                <w:rFonts w:ascii="Times New Roman" w:hAnsi="Times New Roman"/>
              </w:rPr>
              <w:t xml:space="preserve"> </w:t>
            </w:r>
            <w:r w:rsidR="00EB3CB1" w:rsidRPr="001F417D">
              <w:rPr>
                <w:rFonts w:ascii="Times New Roman" w:hAnsi="Times New Roman"/>
              </w:rPr>
              <w:t>f</w:t>
            </w:r>
            <w:r w:rsidR="00B96E55" w:rsidRPr="001F417D">
              <w:rPr>
                <w:rFonts w:ascii="Times New Roman" w:hAnsi="Times New Roman"/>
              </w:rPr>
              <w:t xml:space="preserve">inanšu ministrs iepazīstina Senātu ar Nacionālu finanšu gada pārskatu un ministriju gada pārskatiem. Ministriju gada pārskatu ziņojumos atskatās uz centrālās valdības budžetā un </w:t>
            </w:r>
            <w:r w:rsidR="00EF23DF" w:rsidRPr="001F417D">
              <w:rPr>
                <w:rFonts w:ascii="Times New Roman" w:hAnsi="Times New Roman"/>
              </w:rPr>
              <w:t>budžeta memorandā</w:t>
            </w:r>
            <w:r w:rsidR="00B96E55" w:rsidRPr="001F417D">
              <w:rPr>
                <w:rFonts w:ascii="Times New Roman" w:hAnsi="Times New Roman"/>
              </w:rPr>
              <w:t xml:space="preserve"> izklāstītajām iecerēm</w:t>
            </w:r>
            <w:r w:rsidR="00EF23DF" w:rsidRPr="001F417D">
              <w:rPr>
                <w:rFonts w:ascii="Times New Roman" w:hAnsi="Times New Roman"/>
              </w:rPr>
              <w:t xml:space="preserve"> </w:t>
            </w:r>
            <w:r w:rsidR="00A50F49" w:rsidRPr="001F417D">
              <w:rPr>
                <w:rFonts w:ascii="Times New Roman" w:hAnsi="Times New Roman"/>
              </w:rPr>
              <w:t>–</w:t>
            </w:r>
            <w:r w:rsidR="00EF23DF" w:rsidRPr="001F417D">
              <w:rPr>
                <w:rFonts w:ascii="Times New Roman" w:hAnsi="Times New Roman"/>
              </w:rPr>
              <w:t xml:space="preserve"> tādējādi</w:t>
            </w:r>
            <w:r w:rsidR="00B96E55" w:rsidRPr="001F417D">
              <w:rPr>
                <w:rFonts w:ascii="Times New Roman" w:hAnsi="Times New Roman"/>
              </w:rPr>
              <w:t xml:space="preserve"> valdība </w:t>
            </w:r>
            <w:r w:rsidR="00EF23DF" w:rsidRPr="001F417D">
              <w:rPr>
                <w:rFonts w:ascii="Times New Roman" w:hAnsi="Times New Roman"/>
              </w:rPr>
              <w:t>atskaitās</w:t>
            </w:r>
            <w:r w:rsidR="00B96E55" w:rsidRPr="001F417D">
              <w:rPr>
                <w:rFonts w:ascii="Times New Roman" w:hAnsi="Times New Roman"/>
              </w:rPr>
              <w:t xml:space="preserve"> par to izpildi</w:t>
            </w:r>
            <w:r w:rsidR="00B96E55" w:rsidRPr="001F417D">
              <w:rPr>
                <w:rStyle w:val="FootnoteReference"/>
                <w:rFonts w:ascii="Times New Roman" w:hAnsi="Times New Roman"/>
              </w:rPr>
              <w:footnoteReference w:id="22"/>
            </w:r>
            <w:r w:rsidR="00B96E55" w:rsidRPr="001F417D">
              <w:rPr>
                <w:rFonts w:ascii="Times New Roman" w:hAnsi="Times New Roman"/>
              </w:rPr>
              <w:t>.</w:t>
            </w:r>
            <w:r w:rsidR="00EF23DF" w:rsidRPr="001F417D">
              <w:rPr>
                <w:rFonts w:ascii="Times New Roman" w:hAnsi="Times New Roman"/>
              </w:rPr>
              <w:t xml:space="preserve"> Viedokli par pārskatiem izsaka arī Revīzijas iestāde.</w:t>
            </w:r>
          </w:p>
          <w:p w14:paraId="63AAC233" w14:textId="77777777" w:rsidR="005A421A" w:rsidRPr="001F417D" w:rsidRDefault="005A421A" w:rsidP="005A421A">
            <w:pPr>
              <w:ind w:firstLine="0"/>
              <w:rPr>
                <w:rFonts w:ascii="Times New Roman" w:hAnsi="Times New Roman"/>
              </w:rPr>
            </w:pPr>
          </w:p>
          <w:p w14:paraId="65CAD7F2" w14:textId="0409314F" w:rsidR="005A421A" w:rsidRPr="001F417D" w:rsidRDefault="005A421A" w:rsidP="005A421A">
            <w:pPr>
              <w:ind w:firstLine="0"/>
              <w:rPr>
                <w:rFonts w:ascii="Times New Roman" w:hAnsi="Times New Roman"/>
              </w:rPr>
            </w:pPr>
            <w:r w:rsidRPr="001F417D">
              <w:rPr>
                <w:rFonts w:ascii="Times New Roman" w:hAnsi="Times New Roman"/>
                <w:b/>
                <w:bCs/>
              </w:rPr>
              <w:t>Somijā</w:t>
            </w:r>
            <w:r w:rsidRPr="001F417D">
              <w:rPr>
                <w:rFonts w:ascii="Times New Roman" w:hAnsi="Times New Roman"/>
              </w:rPr>
              <w:t xml:space="preserve"> </w:t>
            </w:r>
            <w:r w:rsidR="00107B78" w:rsidRPr="001F417D">
              <w:rPr>
                <w:rFonts w:ascii="Times New Roman" w:hAnsi="Times New Roman"/>
              </w:rPr>
              <w:t xml:space="preserve">budžeta formulēšanas pamatā ir Valdības programma, kas tiek formulēta katram politiskajam ciklam, un tajā ir ietverti galvenie fiskālie mērķi un prioritātes, kā arī centrālās valdības izdevumu limiti. </w:t>
            </w:r>
            <w:r w:rsidR="00526DB1" w:rsidRPr="001F417D">
              <w:rPr>
                <w:rFonts w:ascii="Times New Roman" w:hAnsi="Times New Roman"/>
              </w:rPr>
              <w:t>Pamatojoties uz Valdības programmā noteikto, tiek izstrādāts vispārējās valdības fiskālais plāns.</w:t>
            </w:r>
            <w:r w:rsidR="00107B78" w:rsidRPr="001F417D">
              <w:rPr>
                <w:rFonts w:ascii="Times New Roman" w:hAnsi="Times New Roman"/>
              </w:rPr>
              <w:t xml:space="preserve"> </w:t>
            </w:r>
            <w:r w:rsidR="00B96E55" w:rsidRPr="001F417D">
              <w:rPr>
                <w:rFonts w:ascii="Times New Roman" w:hAnsi="Times New Roman"/>
              </w:rPr>
              <w:t>Ministriju budžets tiek sagatavots</w:t>
            </w:r>
            <w:r w:rsidR="00EF23DF" w:rsidRPr="001F417D">
              <w:rPr>
                <w:rFonts w:ascii="Times New Roman" w:hAnsi="Times New Roman"/>
              </w:rPr>
              <w:t>,</w:t>
            </w:r>
            <w:r w:rsidR="00B96E55" w:rsidRPr="001F417D">
              <w:rPr>
                <w:rFonts w:ascii="Times New Roman" w:hAnsi="Times New Roman"/>
              </w:rPr>
              <w:t xml:space="preserve"> balstoties uz vispārējo valdības fiskālo plānu</w:t>
            </w:r>
            <w:r w:rsidR="00EF23DF" w:rsidRPr="001F417D">
              <w:rPr>
                <w:rFonts w:ascii="Times New Roman" w:hAnsi="Times New Roman"/>
              </w:rPr>
              <w:t>,</w:t>
            </w:r>
            <w:r w:rsidR="00B96E55" w:rsidRPr="001F417D">
              <w:rPr>
                <w:rFonts w:ascii="Times New Roman" w:hAnsi="Times New Roman"/>
              </w:rPr>
              <w:t xml:space="preserve"> </w:t>
            </w:r>
            <w:r w:rsidR="0031752C" w:rsidRPr="001F417D">
              <w:rPr>
                <w:rFonts w:ascii="Times New Roman" w:hAnsi="Times New Roman"/>
              </w:rPr>
              <w:t xml:space="preserve">FM </w:t>
            </w:r>
            <w:r w:rsidR="00B96E55" w:rsidRPr="001F417D">
              <w:rPr>
                <w:rFonts w:ascii="Times New Roman" w:hAnsi="Times New Roman"/>
              </w:rPr>
              <w:t xml:space="preserve">norādījumiem, par pamatu ņemot padotībā esošo iestāžu plānus un priekšlikumus. </w:t>
            </w:r>
            <w:r w:rsidR="00526DB1" w:rsidRPr="001F417D">
              <w:rPr>
                <w:rFonts w:ascii="Times New Roman" w:hAnsi="Times New Roman"/>
              </w:rPr>
              <w:t>F</w:t>
            </w:r>
            <w:r w:rsidR="00B96E55" w:rsidRPr="001F417D">
              <w:rPr>
                <w:rFonts w:ascii="Times New Roman" w:hAnsi="Times New Roman"/>
              </w:rPr>
              <w:t>inanšu ministrs kopā ar citu nozaru ministriem veic pārrunas par apropriāciju līmeņa noteikšanu un nodot izstrādāto četru gadu budžetu izskatīšanai valdībai un parlamentam</w:t>
            </w:r>
            <w:r w:rsidR="00B96E55" w:rsidRPr="001F417D">
              <w:rPr>
                <w:rStyle w:val="FootnoteReference"/>
                <w:rFonts w:ascii="Times New Roman" w:hAnsi="Times New Roman"/>
              </w:rPr>
              <w:footnoteReference w:id="23"/>
            </w:r>
            <w:r w:rsidR="00B96E55" w:rsidRPr="001F417D">
              <w:rPr>
                <w:rFonts w:ascii="Times New Roman" w:hAnsi="Times New Roman"/>
              </w:rPr>
              <w:t>.</w:t>
            </w:r>
            <w:r w:rsidR="00526DB1" w:rsidRPr="001F417D">
              <w:rPr>
                <w:rFonts w:ascii="Times New Roman" w:hAnsi="Times New Roman"/>
              </w:rPr>
              <w:t xml:space="preserve"> Izdevumu griesti tiek apstiprināti administratīvajā līmenī </w:t>
            </w:r>
            <w:r w:rsidR="000D60CF" w:rsidRPr="001F417D">
              <w:rPr>
                <w:rFonts w:ascii="Times New Roman" w:hAnsi="Times New Roman"/>
              </w:rPr>
              <w:t xml:space="preserve">(15 vienumi) </w:t>
            </w:r>
            <w:r w:rsidR="00526DB1" w:rsidRPr="001F417D">
              <w:rPr>
                <w:rFonts w:ascii="Times New Roman" w:hAnsi="Times New Roman"/>
              </w:rPr>
              <w:t>– ministrijas var pašas pārvirzīt resursus nozares ietvaros (ir ļoti strikta politiska apņemšanās neiziet ārpus izdevumu griestiem).</w:t>
            </w:r>
            <w:r w:rsidR="000D60CF" w:rsidRPr="001F417D">
              <w:rPr>
                <w:rStyle w:val="FootnoteReference"/>
                <w:rFonts w:ascii="Times New Roman" w:hAnsi="Times New Roman"/>
              </w:rPr>
              <w:footnoteReference w:id="24"/>
            </w:r>
          </w:p>
          <w:p w14:paraId="18295200" w14:textId="77777777" w:rsidR="005A421A" w:rsidRPr="001F417D" w:rsidRDefault="005A421A" w:rsidP="005A421A">
            <w:pPr>
              <w:ind w:firstLine="0"/>
              <w:rPr>
                <w:rFonts w:ascii="Times New Roman" w:hAnsi="Times New Roman"/>
              </w:rPr>
            </w:pPr>
          </w:p>
          <w:p w14:paraId="06EE7DE5" w14:textId="0CF9DD41" w:rsidR="005A421A" w:rsidRPr="001F417D" w:rsidRDefault="005A421A" w:rsidP="005A421A">
            <w:pPr>
              <w:ind w:firstLine="0"/>
              <w:rPr>
                <w:rFonts w:ascii="Times New Roman" w:hAnsi="Times New Roman"/>
              </w:rPr>
            </w:pPr>
            <w:r w:rsidRPr="001F417D">
              <w:rPr>
                <w:rFonts w:ascii="Times New Roman" w:hAnsi="Times New Roman"/>
                <w:b/>
                <w:bCs/>
              </w:rPr>
              <w:t>Austrijas</w:t>
            </w:r>
            <w:r w:rsidRPr="001F417D">
              <w:rPr>
                <w:rFonts w:ascii="Times New Roman" w:hAnsi="Times New Roman"/>
              </w:rPr>
              <w:t xml:space="preserve"> budžetā parlaments apstiprina galvenos vidēja termiņa attīstības virzienus (</w:t>
            </w:r>
            <w:proofErr w:type="spellStart"/>
            <w:r w:rsidRPr="001F417D">
              <w:rPr>
                <w:rFonts w:ascii="Times New Roman" w:hAnsi="Times New Roman"/>
                <w:i/>
                <w:iCs/>
              </w:rPr>
              <w:t>total</w:t>
            </w:r>
            <w:proofErr w:type="spellEnd"/>
            <w:r w:rsidRPr="001F417D">
              <w:rPr>
                <w:rFonts w:ascii="Times New Roman" w:hAnsi="Times New Roman"/>
                <w:i/>
                <w:iCs/>
              </w:rPr>
              <w:t xml:space="preserve"> </w:t>
            </w:r>
            <w:proofErr w:type="spellStart"/>
            <w:r w:rsidRPr="001F417D">
              <w:rPr>
                <w:rFonts w:ascii="Times New Roman" w:hAnsi="Times New Roman"/>
                <w:i/>
                <w:iCs/>
              </w:rPr>
              <w:t>budget</w:t>
            </w:r>
            <w:proofErr w:type="spellEnd"/>
            <w:r w:rsidRPr="001F417D">
              <w:rPr>
                <w:rFonts w:ascii="Times New Roman" w:hAnsi="Times New Roman"/>
                <w:i/>
                <w:iCs/>
              </w:rPr>
              <w:t xml:space="preserve"> </w:t>
            </w:r>
            <w:proofErr w:type="spellStart"/>
            <w:r w:rsidRPr="001F417D">
              <w:rPr>
                <w:rFonts w:ascii="Times New Roman" w:hAnsi="Times New Roman"/>
                <w:i/>
                <w:iCs/>
              </w:rPr>
              <w:t>headings</w:t>
            </w:r>
            <w:proofErr w:type="spellEnd"/>
            <w:r w:rsidRPr="001F417D">
              <w:rPr>
                <w:rFonts w:ascii="Times New Roman" w:hAnsi="Times New Roman"/>
              </w:rPr>
              <w:t>, 5 gab.), budžeta sadaļas (</w:t>
            </w:r>
            <w:proofErr w:type="spellStart"/>
            <w:r w:rsidRPr="001F417D">
              <w:rPr>
                <w:rFonts w:ascii="Times New Roman" w:hAnsi="Times New Roman"/>
                <w:i/>
                <w:iCs/>
              </w:rPr>
              <w:t>budget</w:t>
            </w:r>
            <w:proofErr w:type="spellEnd"/>
            <w:r w:rsidRPr="001F417D">
              <w:rPr>
                <w:rFonts w:ascii="Times New Roman" w:hAnsi="Times New Roman"/>
                <w:i/>
                <w:iCs/>
              </w:rPr>
              <w:t xml:space="preserve"> </w:t>
            </w:r>
            <w:proofErr w:type="spellStart"/>
            <w:r w:rsidRPr="001F417D">
              <w:rPr>
                <w:rFonts w:ascii="Times New Roman" w:hAnsi="Times New Roman"/>
                <w:i/>
                <w:iCs/>
              </w:rPr>
              <w:t>chapters</w:t>
            </w:r>
            <w:proofErr w:type="spellEnd"/>
            <w:r w:rsidRPr="001F417D">
              <w:rPr>
                <w:rFonts w:ascii="Times New Roman" w:hAnsi="Times New Roman"/>
              </w:rPr>
              <w:t>, 30 gab.), un pasākumus (</w:t>
            </w:r>
            <w:proofErr w:type="spellStart"/>
            <w:r w:rsidRPr="001F417D">
              <w:rPr>
                <w:rFonts w:ascii="Times New Roman" w:hAnsi="Times New Roman"/>
                <w:i/>
                <w:iCs/>
              </w:rPr>
              <w:t>global</w:t>
            </w:r>
            <w:proofErr w:type="spellEnd"/>
            <w:r w:rsidRPr="001F417D">
              <w:rPr>
                <w:rFonts w:ascii="Times New Roman" w:hAnsi="Times New Roman"/>
                <w:i/>
                <w:iCs/>
              </w:rPr>
              <w:t xml:space="preserve"> </w:t>
            </w:r>
            <w:proofErr w:type="spellStart"/>
            <w:r w:rsidRPr="001F417D">
              <w:rPr>
                <w:rFonts w:ascii="Times New Roman" w:hAnsi="Times New Roman"/>
                <w:i/>
                <w:iCs/>
              </w:rPr>
              <w:t>budgets</w:t>
            </w:r>
            <w:proofErr w:type="spellEnd"/>
            <w:r w:rsidRPr="001F417D">
              <w:rPr>
                <w:rFonts w:ascii="Times New Roman" w:hAnsi="Times New Roman"/>
              </w:rPr>
              <w:t>, ~ 70 gab.). Ministriju jeb administratīvajā pārziņā ir aktivitātes (</w:t>
            </w:r>
            <w:proofErr w:type="spellStart"/>
            <w:r w:rsidRPr="001F417D">
              <w:rPr>
                <w:rFonts w:ascii="Times New Roman" w:hAnsi="Times New Roman"/>
                <w:i/>
                <w:iCs/>
              </w:rPr>
              <w:t>detailed</w:t>
            </w:r>
            <w:proofErr w:type="spellEnd"/>
            <w:r w:rsidRPr="001F417D">
              <w:rPr>
                <w:rFonts w:ascii="Times New Roman" w:hAnsi="Times New Roman"/>
                <w:i/>
                <w:iCs/>
              </w:rPr>
              <w:t xml:space="preserve"> </w:t>
            </w:r>
            <w:proofErr w:type="spellStart"/>
            <w:r w:rsidRPr="001F417D">
              <w:rPr>
                <w:rFonts w:ascii="Times New Roman" w:hAnsi="Times New Roman"/>
                <w:i/>
                <w:iCs/>
              </w:rPr>
              <w:t>budget</w:t>
            </w:r>
            <w:proofErr w:type="spellEnd"/>
            <w:r w:rsidRPr="001F417D">
              <w:rPr>
                <w:rFonts w:ascii="Times New Roman" w:hAnsi="Times New Roman"/>
              </w:rPr>
              <w:t>, ~ 250 gab.) un vadības grāmatvedība (</w:t>
            </w:r>
            <w:proofErr w:type="spellStart"/>
            <w:r w:rsidRPr="001F417D">
              <w:rPr>
                <w:rFonts w:ascii="Times New Roman" w:hAnsi="Times New Roman"/>
                <w:i/>
                <w:iCs/>
              </w:rPr>
              <w:t>cost</w:t>
            </w:r>
            <w:proofErr w:type="spellEnd"/>
            <w:r w:rsidRPr="001F417D">
              <w:rPr>
                <w:rFonts w:ascii="Times New Roman" w:hAnsi="Times New Roman"/>
                <w:i/>
                <w:iCs/>
              </w:rPr>
              <w:t xml:space="preserve"> </w:t>
            </w:r>
            <w:proofErr w:type="spellStart"/>
            <w:r w:rsidRPr="001F417D">
              <w:rPr>
                <w:rFonts w:ascii="Times New Roman" w:hAnsi="Times New Roman"/>
                <w:i/>
                <w:iCs/>
              </w:rPr>
              <w:t>accounting</w:t>
            </w:r>
            <w:proofErr w:type="spellEnd"/>
            <w:r w:rsidRPr="001F417D">
              <w:rPr>
                <w:rFonts w:ascii="Times New Roman" w:hAnsi="Times New Roman"/>
              </w:rPr>
              <w:t>), kas ir veidota kā ērts un parocīgs rīks, kas viegli adaptējams dažādām iestādes vadības vajadzībām.</w:t>
            </w:r>
            <w:r w:rsidR="00B96E55" w:rsidRPr="001F417D">
              <w:rPr>
                <w:rFonts w:ascii="Times New Roman" w:hAnsi="Times New Roman"/>
              </w:rPr>
              <w:t xml:space="preserve"> Uz rezultātu vērsta budžeta ieviešanas galvenais mērķis bija ikgadējā un vidēja termiņa budžetu korelācija, ieviešot vidēja termiņa budžeta ietvaru, kas balstīts uz izdevumu pārskatīšanu. Vienkāršojot savu budžeta struktūru</w:t>
            </w:r>
            <w:r w:rsidR="00A50F49" w:rsidRPr="001F417D">
              <w:rPr>
                <w:rFonts w:ascii="Times New Roman" w:hAnsi="Times New Roman"/>
              </w:rPr>
              <w:t>,</w:t>
            </w:r>
            <w:r w:rsidR="00B96E55" w:rsidRPr="001F417D">
              <w:rPr>
                <w:rFonts w:ascii="Times New Roman" w:hAnsi="Times New Roman"/>
              </w:rPr>
              <w:t xml:space="preserve"> izdevās ierobežot budžeta programmu un apakšprogrammu skaitu un ieviest IT sistēmu, kas samazināja administratīvo slogu un atvieglo</w:t>
            </w:r>
            <w:r w:rsidR="00A50F49" w:rsidRPr="001F417D">
              <w:rPr>
                <w:rFonts w:ascii="Times New Roman" w:hAnsi="Times New Roman"/>
              </w:rPr>
              <w:t>ja</w:t>
            </w:r>
            <w:r w:rsidR="00B96E55" w:rsidRPr="001F417D">
              <w:rPr>
                <w:rFonts w:ascii="Times New Roman" w:hAnsi="Times New Roman"/>
              </w:rPr>
              <w:t xml:space="preserve"> mērķu un rezultatīvo rādītāju apkopošanu un uzskatāmību</w:t>
            </w:r>
            <w:r w:rsidR="00B96E55" w:rsidRPr="001F417D">
              <w:rPr>
                <w:rStyle w:val="FootnoteReference"/>
                <w:rFonts w:ascii="Times New Roman" w:hAnsi="Times New Roman"/>
              </w:rPr>
              <w:footnoteReference w:id="25"/>
            </w:r>
            <w:r w:rsidR="00B96E55" w:rsidRPr="001F417D">
              <w:rPr>
                <w:rFonts w:ascii="Times New Roman" w:hAnsi="Times New Roman"/>
              </w:rPr>
              <w:t>.</w:t>
            </w:r>
          </w:p>
          <w:p w14:paraId="5D7FDA68" w14:textId="043B9ADA" w:rsidR="005A421A" w:rsidRPr="001F417D" w:rsidRDefault="005A421A" w:rsidP="005A421A">
            <w:pPr>
              <w:ind w:firstLine="0"/>
              <w:rPr>
                <w:rFonts w:ascii="Times New Roman" w:hAnsi="Times New Roman"/>
              </w:rPr>
            </w:pPr>
          </w:p>
        </w:tc>
      </w:tr>
    </w:tbl>
    <w:p w14:paraId="196813D8" w14:textId="452577A8" w:rsidR="00DD6B8C" w:rsidRPr="001F417D" w:rsidRDefault="00FA2BC3" w:rsidP="00F962F9">
      <w:pPr>
        <w:ind w:firstLine="0"/>
        <w:rPr>
          <w:rFonts w:ascii="Times New Roman" w:hAnsi="Times New Roman"/>
          <w:highlight w:val="yellow"/>
        </w:rPr>
      </w:pPr>
      <w:r w:rsidRPr="001F417D">
        <w:rPr>
          <w:noProof/>
          <w:lang w:eastAsia="lv-LV"/>
        </w:rPr>
        <w:lastRenderedPageBreak/>
        <mc:AlternateContent>
          <mc:Choice Requires="wps">
            <w:drawing>
              <wp:anchor distT="0" distB="0" distL="114300" distR="114300" simplePos="0" relativeHeight="251712512" behindDoc="1" locked="1" layoutInCell="1" allowOverlap="1" wp14:anchorId="0C90A389" wp14:editId="41307BCF">
                <wp:simplePos x="0" y="0"/>
                <wp:positionH relativeFrom="margin">
                  <wp:posOffset>-783771</wp:posOffset>
                </wp:positionH>
                <wp:positionV relativeFrom="page">
                  <wp:posOffset>-3810</wp:posOffset>
                </wp:positionV>
                <wp:extent cx="176400" cy="10771200"/>
                <wp:effectExtent l="0" t="0" r="0" b="0"/>
                <wp:wrapNone/>
                <wp:docPr id="1056145041"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C5D2A" id="Rectangle 1" o:spid="_x0000_s1026" style="position:absolute;margin-left:-61.7pt;margin-top:-.3pt;width:13.9pt;height:848.15pt;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p>
    <w:p w14:paraId="10720A14" w14:textId="3A059C20" w:rsidR="00863328" w:rsidRPr="001F417D" w:rsidRDefault="000D60CF" w:rsidP="006C7FCB">
      <w:pPr>
        <w:rPr>
          <w:rFonts w:ascii="Times New Roman" w:hAnsi="Times New Roman"/>
        </w:rPr>
      </w:pPr>
      <w:r w:rsidRPr="001F417D">
        <w:rPr>
          <w:rFonts w:ascii="Times New Roman" w:hAnsi="Times New Roman"/>
        </w:rPr>
        <w:t xml:space="preserve">Kā liecina ārvalstu pieredze, budžeta reformu īstenošanā Eiropas valstīs </w:t>
      </w:r>
      <w:r w:rsidR="003526DE" w:rsidRPr="001F417D">
        <w:rPr>
          <w:rFonts w:ascii="Times New Roman" w:hAnsi="Times New Roman"/>
        </w:rPr>
        <w:t xml:space="preserve">pārsvarā koncentrējas uz </w:t>
      </w:r>
      <w:r w:rsidRPr="001F417D">
        <w:rPr>
          <w:rFonts w:ascii="Times New Roman" w:hAnsi="Times New Roman"/>
        </w:rPr>
        <w:t xml:space="preserve"> mērķu un rezultātu sasniegšanu, virzība uz lielāku nozaru ministriju atbildību un mazāku budžeta likuma detalizāciju, </w:t>
      </w:r>
      <w:r w:rsidR="006C7FCB" w:rsidRPr="001F417D">
        <w:rPr>
          <w:rFonts w:ascii="Times New Roman" w:hAnsi="Times New Roman"/>
        </w:rPr>
        <w:t xml:space="preserve">atbildība par sasniegto politiskajā līmenī un </w:t>
      </w:r>
      <w:r w:rsidRPr="001F417D">
        <w:rPr>
          <w:rFonts w:ascii="Times New Roman" w:hAnsi="Times New Roman"/>
        </w:rPr>
        <w:t xml:space="preserve">snieguma informācijas kvalitātes saturiska un vizuālā pilnveidošana. </w:t>
      </w:r>
      <w:r w:rsidR="006C7FCB" w:rsidRPr="001F417D">
        <w:rPr>
          <w:rFonts w:ascii="Times New Roman" w:hAnsi="Times New Roman"/>
        </w:rPr>
        <w:t xml:space="preserve">Tas likumsakarīgi ir saistīts ar </w:t>
      </w:r>
      <w:r w:rsidR="00A50F49" w:rsidRPr="001F417D">
        <w:rPr>
          <w:rFonts w:ascii="Times New Roman" w:hAnsi="Times New Roman"/>
        </w:rPr>
        <w:t>EK</w:t>
      </w:r>
      <w:r w:rsidR="00863328" w:rsidRPr="001F417D">
        <w:rPr>
          <w:rFonts w:ascii="Times New Roman" w:hAnsi="Times New Roman"/>
        </w:rPr>
        <w:t xml:space="preserve"> 2015. gadā uzsā</w:t>
      </w:r>
      <w:r w:rsidR="006C7FCB" w:rsidRPr="001F417D">
        <w:rPr>
          <w:rFonts w:ascii="Times New Roman" w:hAnsi="Times New Roman"/>
        </w:rPr>
        <w:t>kto</w:t>
      </w:r>
      <w:r w:rsidR="00863328" w:rsidRPr="001F417D">
        <w:rPr>
          <w:rFonts w:ascii="Times New Roman" w:hAnsi="Times New Roman"/>
        </w:rPr>
        <w:t xml:space="preserve"> iniciatīvu </w:t>
      </w:r>
      <w:r w:rsidR="00A50F49" w:rsidRPr="001F417D">
        <w:rPr>
          <w:rFonts w:ascii="Times New Roman" w:hAnsi="Times New Roman"/>
        </w:rPr>
        <w:t>“</w:t>
      </w:r>
      <w:r w:rsidR="00863328" w:rsidRPr="001F417D">
        <w:rPr>
          <w:rFonts w:ascii="Times New Roman" w:hAnsi="Times New Roman"/>
        </w:rPr>
        <w:t>Uz rezultātiem vērsts ES budžets</w:t>
      </w:r>
      <w:r w:rsidR="00A50F49" w:rsidRPr="001F417D">
        <w:rPr>
          <w:rFonts w:ascii="Times New Roman" w:hAnsi="Times New Roman"/>
        </w:rPr>
        <w:t>”</w:t>
      </w:r>
      <w:r w:rsidR="00863328" w:rsidRPr="001F417D">
        <w:rPr>
          <w:rFonts w:ascii="Times New Roman" w:hAnsi="Times New Roman"/>
        </w:rPr>
        <w:t xml:space="preserve">, kuras mērķis ir stiprināt sistemātisku koncentrēšanos uz izpildi un rezultātiem, tādejādi </w:t>
      </w:r>
      <w:proofErr w:type="spellStart"/>
      <w:r w:rsidR="00863328" w:rsidRPr="001F417D">
        <w:rPr>
          <w:rFonts w:ascii="Times New Roman" w:hAnsi="Times New Roman"/>
        </w:rPr>
        <w:t>efektivizējot</w:t>
      </w:r>
      <w:proofErr w:type="spellEnd"/>
      <w:r w:rsidR="00863328" w:rsidRPr="001F417D">
        <w:rPr>
          <w:rFonts w:ascii="Times New Roman" w:hAnsi="Times New Roman"/>
        </w:rPr>
        <w:t xml:space="preserve"> izdevumus, palielinot atbildību, </w:t>
      </w:r>
      <w:proofErr w:type="spellStart"/>
      <w:r w:rsidR="00863328" w:rsidRPr="001F417D">
        <w:rPr>
          <w:rFonts w:ascii="Times New Roman" w:hAnsi="Times New Roman"/>
        </w:rPr>
        <w:t>pārredzamību</w:t>
      </w:r>
      <w:proofErr w:type="spellEnd"/>
      <w:r w:rsidR="00863328" w:rsidRPr="001F417D">
        <w:rPr>
          <w:rFonts w:ascii="Times New Roman" w:hAnsi="Times New Roman"/>
        </w:rPr>
        <w:t xml:space="preserve"> un panākot maksimālo pievienoto vērtību ES pilsoņiem. Citu valstu pieredze, risinot līdzīgas problēmas uz rezultātu vērsta budžeta izstrādes jomā, var </w:t>
      </w:r>
      <w:r w:rsidR="006C7FCB" w:rsidRPr="001F417D">
        <w:rPr>
          <w:rFonts w:ascii="Times New Roman" w:hAnsi="Times New Roman"/>
        </w:rPr>
        <w:t>būt noderīga, vienlaikus gan būtu jāņem vēra arī nacionālās īpatnības, politiskā kultūrvide un visu iesaistīto pušu ieinteresētības un gatavības līmenis ierosināt</w:t>
      </w:r>
      <w:r w:rsidR="00A50F49" w:rsidRPr="001F417D">
        <w:rPr>
          <w:rFonts w:ascii="Times New Roman" w:hAnsi="Times New Roman"/>
        </w:rPr>
        <w:t>ajām</w:t>
      </w:r>
      <w:r w:rsidR="006C7FCB" w:rsidRPr="001F417D">
        <w:rPr>
          <w:rFonts w:ascii="Times New Roman" w:hAnsi="Times New Roman"/>
        </w:rPr>
        <w:t xml:space="preserve"> pārmaiņām</w:t>
      </w:r>
      <w:r w:rsidR="00863328" w:rsidRPr="001F417D">
        <w:rPr>
          <w:rFonts w:ascii="Times New Roman" w:hAnsi="Times New Roman"/>
        </w:rPr>
        <w:t>.</w:t>
      </w:r>
      <w:r w:rsidR="006C7FCB" w:rsidRPr="001F417D">
        <w:rPr>
          <w:rFonts w:ascii="Times New Roman" w:hAnsi="Times New Roman"/>
        </w:rPr>
        <w:t xml:space="preserve"> Kā vienā no pieredzes apmaiņas vizītēm Latvijā atzina Austrijas FM pārstāvji, reformas veiksmīg</w:t>
      </w:r>
      <w:r w:rsidR="00A50F49" w:rsidRPr="001F417D">
        <w:rPr>
          <w:rFonts w:ascii="Times New Roman" w:hAnsi="Times New Roman"/>
        </w:rPr>
        <w:t>ā</w:t>
      </w:r>
      <w:r w:rsidR="006C7FCB" w:rsidRPr="001F417D">
        <w:rPr>
          <w:rFonts w:ascii="Times New Roman" w:hAnsi="Times New Roman"/>
        </w:rPr>
        <w:t xml:space="preserve"> virzībā un iznākumā ļoti lielu lomu spēlē spēcīgs un pozitīvs politiskais līderis, kas spēj iedvesmot ar aizrautību, pārliecināšanas spējām un konsekventiem lēmumiem ceļā uz vēlamam pārmaiņām.</w:t>
      </w:r>
    </w:p>
    <w:p w14:paraId="01F96E72" w14:textId="13D74958" w:rsidR="00863328" w:rsidRPr="001F417D" w:rsidRDefault="00863328" w:rsidP="00A754CB">
      <w:pPr>
        <w:rPr>
          <w:rFonts w:ascii="Times New Roman" w:hAnsi="Times New Roman"/>
        </w:rPr>
      </w:pPr>
      <w:r w:rsidRPr="001F417D">
        <w:rPr>
          <w:rFonts w:ascii="Times New Roman" w:hAnsi="Times New Roman"/>
        </w:rPr>
        <w:lastRenderedPageBreak/>
        <w:t xml:space="preserve">Starptautiskā pieredze </w:t>
      </w:r>
      <w:r w:rsidR="00A754CB" w:rsidRPr="001F417D">
        <w:rPr>
          <w:rFonts w:ascii="Times New Roman" w:hAnsi="Times New Roman"/>
        </w:rPr>
        <w:t>pier</w:t>
      </w:r>
      <w:r w:rsidR="00A50F49" w:rsidRPr="001F417D">
        <w:rPr>
          <w:rFonts w:ascii="Times New Roman" w:hAnsi="Times New Roman"/>
        </w:rPr>
        <w:t>ā</w:t>
      </w:r>
      <w:r w:rsidR="00A754CB" w:rsidRPr="001F417D">
        <w:rPr>
          <w:rFonts w:ascii="Times New Roman" w:hAnsi="Times New Roman"/>
        </w:rPr>
        <w:t>da</w:t>
      </w:r>
      <w:r w:rsidRPr="001F417D">
        <w:rPr>
          <w:rFonts w:ascii="Times New Roman" w:hAnsi="Times New Roman"/>
        </w:rPr>
        <w:t>, ka uz sniegumu balstīta budžeta izstrāde var kalpot vairākiem mērķiem:</w:t>
      </w:r>
    </w:p>
    <w:p w14:paraId="590EC256" w14:textId="07698114" w:rsidR="00863328" w:rsidRPr="001F417D" w:rsidRDefault="00863328" w:rsidP="000D5622">
      <w:pPr>
        <w:pStyle w:val="ListParagraph"/>
        <w:numPr>
          <w:ilvl w:val="0"/>
          <w:numId w:val="25"/>
        </w:numPr>
        <w:rPr>
          <w:lang w:val="lv-LV"/>
        </w:rPr>
      </w:pPr>
      <w:proofErr w:type="spellStart"/>
      <w:r w:rsidRPr="001F417D">
        <w:rPr>
          <w:b/>
          <w:lang w:val="lv-LV"/>
        </w:rPr>
        <w:t>Pārredzamība</w:t>
      </w:r>
      <w:proofErr w:type="spellEnd"/>
      <w:r w:rsidRPr="001F417D">
        <w:rPr>
          <w:lang w:val="lv-LV"/>
        </w:rPr>
        <w:t xml:space="preserve">: sistemātiska informācijas par darbības rezultātiem izmantošana palīdz Parlamentam un iedzīvotājiem </w:t>
      </w:r>
      <w:r w:rsidR="00496C92" w:rsidRPr="001F417D">
        <w:rPr>
          <w:lang w:val="lv-LV"/>
        </w:rPr>
        <w:t>“</w:t>
      </w:r>
      <w:r w:rsidRPr="001F417D">
        <w:rPr>
          <w:lang w:val="lv-LV"/>
        </w:rPr>
        <w:t>saprast ne tikai to, kas tiek tērēts, bet arī to, kas tiek pirkts iedzīvotāju vārdā</w:t>
      </w:r>
      <w:r w:rsidR="00496C92" w:rsidRPr="001F417D">
        <w:rPr>
          <w:lang w:val="lv-LV"/>
        </w:rPr>
        <w:t>”</w:t>
      </w:r>
      <w:r w:rsidRPr="001F417D">
        <w:rPr>
          <w:lang w:val="lv-LV"/>
        </w:rPr>
        <w:t xml:space="preserve">, t. i., kādi sabiedriskie pakalpojumi faktiski tiek sniegti, kādi </w:t>
      </w:r>
      <w:r w:rsidR="00534FE9" w:rsidRPr="001F417D">
        <w:rPr>
          <w:lang w:val="lv-LV"/>
        </w:rPr>
        <w:t xml:space="preserve">ir </w:t>
      </w:r>
      <w:r w:rsidRPr="001F417D">
        <w:rPr>
          <w:lang w:val="lv-LV"/>
        </w:rPr>
        <w:t xml:space="preserve">kvalitātes standarti un ar kādu efektivitātes līmeni. </w:t>
      </w:r>
      <w:proofErr w:type="spellStart"/>
      <w:r w:rsidRPr="001F417D">
        <w:rPr>
          <w:lang w:val="lv-LV"/>
        </w:rPr>
        <w:t>Pārredzamība</w:t>
      </w:r>
      <w:proofErr w:type="spellEnd"/>
      <w:r w:rsidRPr="001F417D">
        <w:rPr>
          <w:lang w:val="lv-LV"/>
        </w:rPr>
        <w:t xml:space="preserve"> ir svarīgs pamats sabiedrības uzticībai un pārliecībai par to, kā tiek izmantoti publiskie līdzekļi</w:t>
      </w:r>
      <w:r w:rsidR="00DC5CB0" w:rsidRPr="001F417D">
        <w:rPr>
          <w:lang w:val="lv-LV"/>
        </w:rPr>
        <w:t>;</w:t>
      </w:r>
      <w:r w:rsidRPr="001F417D">
        <w:rPr>
          <w:lang w:val="lv-LV"/>
        </w:rPr>
        <w:t xml:space="preserve"> </w:t>
      </w:r>
    </w:p>
    <w:p w14:paraId="26423C8E" w14:textId="367178E0" w:rsidR="00863328" w:rsidRPr="001F417D" w:rsidRDefault="0062563D" w:rsidP="000D5622">
      <w:pPr>
        <w:pStyle w:val="ListParagraph"/>
        <w:numPr>
          <w:ilvl w:val="0"/>
          <w:numId w:val="25"/>
        </w:numPr>
        <w:rPr>
          <w:lang w:val="lv-LV"/>
        </w:rPr>
      </w:pPr>
      <w:r w:rsidRPr="00B50A65">
        <w:rPr>
          <w:b/>
          <w:lang w:val="lv-LV"/>
        </w:rPr>
        <w:t>Atbildī</w:t>
      </w:r>
      <w:r w:rsidR="00B50A65" w:rsidRPr="00B50A65">
        <w:rPr>
          <w:b/>
          <w:lang w:val="lv-LV"/>
        </w:rPr>
        <w:t>bas veicināšana</w:t>
      </w:r>
      <w:r w:rsidR="00863328" w:rsidRPr="00B50A65">
        <w:rPr>
          <w:lang w:val="lv-LV"/>
        </w:rPr>
        <w:t>:</w:t>
      </w:r>
      <w:r w:rsidR="00863328" w:rsidRPr="001F417D">
        <w:rPr>
          <w:lang w:val="lv-LV"/>
        </w:rPr>
        <w:t xml:space="preserve"> darbības mērķu un uzdevumu prec</w:t>
      </w:r>
      <w:r w:rsidR="00A754CB" w:rsidRPr="001F417D">
        <w:rPr>
          <w:lang w:val="lv-LV"/>
        </w:rPr>
        <w:t xml:space="preserve">īza formulēšana </w:t>
      </w:r>
      <w:r w:rsidR="00863328" w:rsidRPr="001F417D">
        <w:rPr>
          <w:lang w:val="lv-LV"/>
        </w:rPr>
        <w:t>palīdz sabiedrībai, parlamentāriešiem un augstākā līmeņa vadītājiem prasīt no valsts pārvaldes atbildību par publisko līdzekļu pareizu izmantošanu un mērķu sasniegšanu</w:t>
      </w:r>
      <w:r w:rsidR="00DC5CB0" w:rsidRPr="001F417D">
        <w:rPr>
          <w:lang w:val="lv-LV"/>
        </w:rPr>
        <w:t>;</w:t>
      </w:r>
    </w:p>
    <w:p w14:paraId="5619DFDD" w14:textId="1B8BDF08" w:rsidR="00863328" w:rsidRPr="001F417D" w:rsidRDefault="00863328" w:rsidP="000D5622">
      <w:pPr>
        <w:pStyle w:val="ListParagraph"/>
        <w:numPr>
          <w:ilvl w:val="0"/>
          <w:numId w:val="25"/>
        </w:numPr>
        <w:rPr>
          <w:lang w:val="lv-LV"/>
        </w:rPr>
      </w:pPr>
      <w:r w:rsidRPr="001F417D">
        <w:rPr>
          <w:b/>
          <w:lang w:val="lv-LV"/>
        </w:rPr>
        <w:t>Efektivitāte</w:t>
      </w:r>
      <w:r w:rsidRPr="001F417D">
        <w:rPr>
          <w:lang w:val="lv-LV"/>
        </w:rPr>
        <w:t>: konsekventi</w:t>
      </w:r>
      <w:r w:rsidR="00A754CB" w:rsidRPr="001F417D">
        <w:rPr>
          <w:lang w:val="lv-LV"/>
        </w:rPr>
        <w:t xml:space="preserve"> un</w:t>
      </w:r>
      <w:r w:rsidRPr="001F417D">
        <w:rPr>
          <w:lang w:val="lv-LV"/>
        </w:rPr>
        <w:t xml:space="preserve"> salīdzināmi tiešo rezultātu un ietekmes rādītāji dažādās jomās kopā ar attiecīgajiem finanšu piešķīrumiem var atvieglot efektivitātes novērtēšanu, atsaucoties uz vienības izmaksu salīdzinošo novērtēšanu un uzlabojumiem laika gaitā</w:t>
      </w:r>
      <w:r w:rsidR="00DC5CB0" w:rsidRPr="001F417D">
        <w:rPr>
          <w:lang w:val="lv-LV"/>
        </w:rPr>
        <w:t>;</w:t>
      </w:r>
    </w:p>
    <w:p w14:paraId="39ADF7AE" w14:textId="29CB5D39" w:rsidR="00863328" w:rsidRPr="001F417D" w:rsidRDefault="00863328" w:rsidP="000D5622">
      <w:pPr>
        <w:pStyle w:val="ListParagraph"/>
        <w:numPr>
          <w:ilvl w:val="0"/>
          <w:numId w:val="25"/>
        </w:numPr>
        <w:rPr>
          <w:lang w:val="lv-LV"/>
        </w:rPr>
      </w:pPr>
      <w:r w:rsidRPr="001F417D">
        <w:rPr>
          <w:b/>
          <w:lang w:val="lv-LV"/>
        </w:rPr>
        <w:t>Uz pierādījumiem balstītas politikas veidošana</w:t>
      </w:r>
      <w:r w:rsidRPr="001F417D">
        <w:rPr>
          <w:lang w:val="lv-LV"/>
        </w:rPr>
        <w:t>: skaidra budžetu sasaiste ar rezultātiem un ietekmi, pamatojoties uz konstatējumiem no dažādām nozarēm un no salīdzināmām valstīm un reģioniem, palīdz veidot pamatu uz pierādījumiem balstītai pieejai politikas veidošanā</w:t>
      </w:r>
      <w:r w:rsidR="00DC5CB0" w:rsidRPr="001F417D">
        <w:rPr>
          <w:lang w:val="lv-LV"/>
        </w:rPr>
        <w:t>;</w:t>
      </w:r>
    </w:p>
    <w:p w14:paraId="6203923E" w14:textId="04BDA7B7" w:rsidR="00863328" w:rsidRPr="001F417D" w:rsidRDefault="00496C92" w:rsidP="000D5622">
      <w:pPr>
        <w:pStyle w:val="ListParagraph"/>
        <w:numPr>
          <w:ilvl w:val="0"/>
          <w:numId w:val="25"/>
        </w:numPr>
        <w:rPr>
          <w:lang w:val="lv-LV"/>
        </w:rPr>
      </w:pPr>
      <w:r w:rsidRPr="001F417D">
        <w:rPr>
          <w:b/>
          <w:lang w:val="lv-LV"/>
        </w:rPr>
        <w:t>“</w:t>
      </w:r>
      <w:r w:rsidR="00863328" w:rsidRPr="001F417D">
        <w:rPr>
          <w:b/>
          <w:lang w:val="lv-LV"/>
        </w:rPr>
        <w:t>Kultūras maiņas</w:t>
      </w:r>
      <w:r w:rsidR="00A50F49" w:rsidRPr="001F417D">
        <w:rPr>
          <w:b/>
          <w:lang w:val="lv-LV"/>
        </w:rPr>
        <w:t>”</w:t>
      </w:r>
      <w:r w:rsidR="00863328" w:rsidRPr="001F417D">
        <w:rPr>
          <w:b/>
          <w:lang w:val="lv-LV"/>
        </w:rPr>
        <w:t xml:space="preserve"> veicināšana</w:t>
      </w:r>
      <w:r w:rsidR="00863328" w:rsidRPr="001F417D">
        <w:rPr>
          <w:lang w:val="lv-LV"/>
        </w:rPr>
        <w:t xml:space="preserve">: prakse noteikt mērķus, izstrādāt </w:t>
      </w:r>
      <w:r w:rsidR="008A683D" w:rsidRPr="001F417D">
        <w:rPr>
          <w:lang w:val="lv-LV"/>
        </w:rPr>
        <w:t>rezultatīvos</w:t>
      </w:r>
      <w:r w:rsidR="00A50F49" w:rsidRPr="001F417D">
        <w:rPr>
          <w:lang w:val="lv-LV"/>
        </w:rPr>
        <w:t xml:space="preserve"> </w:t>
      </w:r>
      <w:r w:rsidR="00863328" w:rsidRPr="001F417D">
        <w:rPr>
          <w:lang w:val="lv-LV"/>
        </w:rPr>
        <w:t>rādītājus un sekot līdzi progresam ir svarīgs elements, lai valsts pārvald</w:t>
      </w:r>
      <w:r w:rsidR="00A754CB" w:rsidRPr="001F417D">
        <w:rPr>
          <w:lang w:val="lv-LV"/>
        </w:rPr>
        <w:t>i</w:t>
      </w:r>
      <w:r w:rsidR="00863328" w:rsidRPr="001F417D">
        <w:rPr>
          <w:lang w:val="lv-LV"/>
        </w:rPr>
        <w:t xml:space="preserve"> un pārvaldības sistēmu no tradicionālā uz ieguldījumiem balstītā modeļa virzītu uz pārvaldības modeli, kurā prioritāte tiek piešķirta sniegumam un rezultātiem</w:t>
      </w:r>
      <w:r w:rsidR="00DC5CB0" w:rsidRPr="001F417D">
        <w:rPr>
          <w:lang w:val="lv-LV"/>
        </w:rPr>
        <w:t>;</w:t>
      </w:r>
    </w:p>
    <w:p w14:paraId="3D4A9AAB" w14:textId="5CB230D9" w:rsidR="00863328" w:rsidRPr="001F417D" w:rsidRDefault="00FB0D1D" w:rsidP="000D5622">
      <w:pPr>
        <w:pStyle w:val="ListParagraph"/>
        <w:numPr>
          <w:ilvl w:val="0"/>
          <w:numId w:val="25"/>
        </w:numPr>
        <w:rPr>
          <w:lang w:val="lv-LV"/>
        </w:rPr>
      </w:pPr>
      <w:r w:rsidRPr="001F417D">
        <w:rPr>
          <w:noProof/>
          <w:lang w:val="lv-LV" w:eastAsia="lv-LV"/>
        </w:rPr>
        <mc:AlternateContent>
          <mc:Choice Requires="wps">
            <w:drawing>
              <wp:anchor distT="0" distB="0" distL="114300" distR="114300" simplePos="0" relativeHeight="251716608" behindDoc="1" locked="1" layoutInCell="1" allowOverlap="1" wp14:anchorId="0B03CB2A" wp14:editId="7AB76C32">
                <wp:simplePos x="0" y="0"/>
                <wp:positionH relativeFrom="margin">
                  <wp:posOffset>-788035</wp:posOffset>
                </wp:positionH>
                <wp:positionV relativeFrom="page">
                  <wp:posOffset>0</wp:posOffset>
                </wp:positionV>
                <wp:extent cx="176400" cy="10771200"/>
                <wp:effectExtent l="0" t="0" r="0" b="0"/>
                <wp:wrapNone/>
                <wp:docPr id="527964410"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CB8D8" id="Rectangle 1" o:spid="_x0000_s1026" style="position:absolute;margin-left:-62.05pt;margin-top:0;width:13.9pt;height:848.15pt;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" fillcolor="#f7fafd [180]" stroked="f" strokeweight="1pt">
                <v:fill color2="#8496b0 [1951]" rotate="t" angle="180" colors="0 #f7fafd;3932f #f7fafd;39322f #1f4e79" focus="100%" type="gradient"/>
                <w10:wrap anchorx="margin" anchory="page"/>
                <w10:anchorlock/>
              </v:rect>
            </w:pict>
          </mc:Fallback>
        </mc:AlternateContent>
      </w:r>
      <w:r w:rsidR="00863328" w:rsidRPr="001F417D">
        <w:rPr>
          <w:b/>
          <w:lang w:val="lv-LV"/>
        </w:rPr>
        <w:t>Budžeta lēmumu pieņemšana</w:t>
      </w:r>
      <w:r w:rsidR="00863328" w:rsidRPr="001F417D">
        <w:rPr>
          <w:lang w:val="lv-LV"/>
        </w:rPr>
        <w:t>: uz rezultātu vērsta budžeta plānošanas sistēma, kas ir pienācīgi izstrādāta un</w:t>
      </w:r>
      <w:r w:rsidR="00A754CB" w:rsidRPr="001F417D">
        <w:rPr>
          <w:lang w:val="lv-LV"/>
        </w:rPr>
        <w:t>,</w:t>
      </w:r>
      <w:r w:rsidR="00863328" w:rsidRPr="001F417D">
        <w:rPr>
          <w:lang w:val="lv-LV"/>
        </w:rPr>
        <w:t xml:space="preserve"> ņemot vērā visus iepriekš minētos faktorus, sniedz būtisku informāciju, kas atvieglo gada un daudzgadu budžeta plānošanas uzdevumu, tostarp budžeta pamatuzdevumu lemt par to, kur vislabāk piešķirt (vai pārdalīt) ierobežotos resursus. Informācija par darbības rezultātiem būtu jāsniedz </w:t>
      </w:r>
      <w:r w:rsidR="00A50F49" w:rsidRPr="001F417D">
        <w:rPr>
          <w:lang w:val="lv-LV"/>
        </w:rPr>
        <w:t>“</w:t>
      </w:r>
      <w:r w:rsidR="00863328" w:rsidRPr="001F417D">
        <w:rPr>
          <w:lang w:val="lv-LV"/>
        </w:rPr>
        <w:t xml:space="preserve">tādā veidā, kas budžeta pārskatā </w:t>
      </w:r>
      <w:r w:rsidR="00534FE9" w:rsidRPr="001F417D">
        <w:rPr>
          <w:lang w:val="lv-LV"/>
        </w:rPr>
        <w:t xml:space="preserve">informē par </w:t>
      </w:r>
      <w:r w:rsidR="00A7339B" w:rsidRPr="001F417D">
        <w:rPr>
          <w:lang w:val="lv-LV"/>
        </w:rPr>
        <w:t>budžeta apropriāciju izpildi</w:t>
      </w:r>
      <w:r w:rsidR="00534FE9" w:rsidRPr="001F417D">
        <w:rPr>
          <w:lang w:val="lv-LV"/>
        </w:rPr>
        <w:t xml:space="preserve"> </w:t>
      </w:r>
      <w:r w:rsidR="00863328" w:rsidRPr="001F417D">
        <w:rPr>
          <w:lang w:val="lv-LV"/>
        </w:rPr>
        <w:t xml:space="preserve">un sniedz </w:t>
      </w:r>
      <w:r w:rsidR="00A7339B" w:rsidRPr="001F417D">
        <w:rPr>
          <w:lang w:val="lv-LV"/>
        </w:rPr>
        <w:t>par tiem paskaidrojošo kontekstu</w:t>
      </w:r>
      <w:r w:rsidR="00A7339B" w:rsidRPr="001F417D">
        <w:rPr>
          <w:rStyle w:val="FootnoteReference"/>
          <w:lang w:val="lv-LV"/>
        </w:rPr>
        <w:footnoteReference w:id="26"/>
      </w:r>
      <w:r w:rsidR="00A50F49" w:rsidRPr="001F417D">
        <w:rPr>
          <w:lang w:val="lv-LV"/>
        </w:rPr>
        <w:t>”</w:t>
      </w:r>
      <w:r w:rsidR="00863328" w:rsidRPr="001F417D">
        <w:rPr>
          <w:lang w:val="lv-LV"/>
        </w:rPr>
        <w:t>.</w:t>
      </w:r>
      <w:r w:rsidR="00863328" w:rsidRPr="001F417D">
        <w:rPr>
          <w:rStyle w:val="FootnoteReference"/>
          <w:b/>
          <w:bCs/>
          <w:i/>
          <w:iCs/>
          <w:lang w:val="lv-LV"/>
        </w:rPr>
        <w:footnoteReference w:id="27"/>
      </w:r>
    </w:p>
    <w:p w14:paraId="77EE1DFD" w14:textId="0E53CD9B" w:rsidR="00C0514C" w:rsidRPr="001F417D" w:rsidRDefault="00C0514C" w:rsidP="00C0514C">
      <w:pPr>
        <w:spacing w:after="160"/>
        <w:ind w:firstLine="0"/>
        <w:contextualSpacing w:val="0"/>
        <w:jc w:val="left"/>
      </w:pPr>
      <w:r w:rsidRPr="001F417D">
        <w:br w:type="page"/>
      </w:r>
    </w:p>
    <w:bookmarkStart w:id="26" w:name="_Toc162950485"/>
    <w:bookmarkStart w:id="27" w:name="_Toc162950556"/>
    <w:bookmarkStart w:id="28" w:name="_Toc163486684"/>
    <w:bookmarkStart w:id="29" w:name="_Toc163551973"/>
    <w:bookmarkStart w:id="30" w:name="_Toc163552038"/>
    <w:bookmarkStart w:id="31" w:name="_Toc165274771"/>
    <w:p w14:paraId="24F4C958" w14:textId="2BE117C6" w:rsidR="00F814B1" w:rsidRPr="001F417D" w:rsidRDefault="00350153">
      <w:pPr>
        <w:pStyle w:val="Heading1"/>
      </w:pPr>
      <w:r w:rsidRPr="001F417D">
        <w:rPr>
          <w:noProof/>
          <w:lang w:eastAsia="lv-LV"/>
        </w:rPr>
        <w:lastRenderedPageBreak/>
        <mc:AlternateContent>
          <mc:Choice Requires="wps">
            <w:drawing>
              <wp:anchor distT="0" distB="0" distL="114300" distR="114300" simplePos="0" relativeHeight="251766784" behindDoc="1" locked="0" layoutInCell="1" allowOverlap="1" wp14:anchorId="112AA06C" wp14:editId="7559BE60">
                <wp:simplePos x="0" y="0"/>
                <wp:positionH relativeFrom="margin">
                  <wp:posOffset>-1436300</wp:posOffset>
                </wp:positionH>
                <wp:positionV relativeFrom="paragraph">
                  <wp:posOffset>-77674</wp:posOffset>
                </wp:positionV>
                <wp:extent cx="8792308" cy="344707"/>
                <wp:effectExtent l="0" t="0" r="8890" b="0"/>
                <wp:wrapNone/>
                <wp:docPr id="1572645320" name="Rectangle 4"/>
                <wp:cNvGraphicFramePr/>
                <a:graphic xmlns:a="http://schemas.openxmlformats.org/drawingml/2006/main">
                  <a:graphicData uri="http://schemas.microsoft.com/office/word/2010/wordprocessingShape">
                    <wps:wsp>
                      <wps:cNvSpPr/>
                      <wps:spPr>
                        <a:xfrm>
                          <a:off x="0" y="0"/>
                          <a:ext cx="8792308" cy="344707"/>
                        </a:xfrm>
                        <a:prstGeom prst="rect">
                          <a:avLst/>
                        </a:prstGeom>
                        <a:solidFill>
                          <a:schemeClr val="tx2">
                            <a:lumMod val="60000"/>
                            <a:lumOff val="40000"/>
                            <a:alpha val="2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21393" id="Rectangle 4" o:spid="_x0000_s1026" style="position:absolute;margin-left:-113.1pt;margin-top:-6.1pt;width:692.3pt;height:27.15pt;z-index:-25154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" fillcolor="#8496b0 [1951]" stroked="f" strokeweight="1pt">
                <v:fill opacity="13107f"/>
                <w10:wrap anchorx="margin"/>
              </v:rect>
            </w:pict>
          </mc:Fallback>
        </mc:AlternateContent>
      </w:r>
      <w:r w:rsidR="00AA59C5" w:rsidRPr="001F417D">
        <w:t>Uz rezultātu vērsta budžeta veidošanas virzieni</w:t>
      </w:r>
      <w:bookmarkEnd w:id="26"/>
      <w:bookmarkEnd w:id="27"/>
      <w:bookmarkEnd w:id="28"/>
      <w:bookmarkEnd w:id="29"/>
      <w:bookmarkEnd w:id="30"/>
      <w:bookmarkEnd w:id="31"/>
    </w:p>
    <w:p w14:paraId="3AE0105F" w14:textId="738D61E0" w:rsidR="005C42F4" w:rsidRPr="001F417D" w:rsidRDefault="0067330A" w:rsidP="005C42F4">
      <w:pPr>
        <w:rPr>
          <w:rFonts w:ascii="Times New Roman" w:hAnsi="Times New Roman"/>
        </w:rPr>
      </w:pPr>
      <w:r w:rsidRPr="001F417D">
        <w:rPr>
          <w:rFonts w:ascii="Times New Roman" w:hAnsi="Times New Roman"/>
        </w:rPr>
        <w:t xml:space="preserve">Kā konstatē starptautiskās organizācijas, Latvija ir ieviesusi vidēja termiņa un sniegumā informētu budžeta plānošanu, kas balstīta tostarp uz izdevumu pārskatīšanas procesu, </w:t>
      </w:r>
      <w:r w:rsidR="00DE0509" w:rsidRPr="001F417D">
        <w:rPr>
          <w:rFonts w:ascii="Times New Roman" w:hAnsi="Times New Roman"/>
        </w:rPr>
        <w:t>savukārt</w:t>
      </w:r>
      <w:r w:rsidRPr="001F417D">
        <w:rPr>
          <w:rFonts w:ascii="Times New Roman" w:hAnsi="Times New Roman"/>
        </w:rPr>
        <w:t xml:space="preserve"> ietekme </w:t>
      </w:r>
      <w:r w:rsidR="00C21EFB" w:rsidRPr="001F417D">
        <w:rPr>
          <w:rFonts w:ascii="Times New Roman" w:hAnsi="Times New Roman"/>
        </w:rPr>
        <w:t xml:space="preserve">uz snieguma </w:t>
      </w:r>
      <w:r w:rsidRPr="001F417D">
        <w:rPr>
          <w:rFonts w:ascii="Times New Roman" w:hAnsi="Times New Roman"/>
        </w:rPr>
        <w:t>novērtēšan</w:t>
      </w:r>
      <w:r w:rsidR="00C21EFB" w:rsidRPr="001F417D">
        <w:rPr>
          <w:rFonts w:ascii="Times New Roman" w:hAnsi="Times New Roman"/>
        </w:rPr>
        <w:t>u un lēmumu pieņemšanu par finansējumu</w:t>
      </w:r>
      <w:r w:rsidRPr="001F417D">
        <w:rPr>
          <w:rFonts w:ascii="Times New Roman" w:hAnsi="Times New Roman"/>
        </w:rPr>
        <w:t xml:space="preserve"> </w:t>
      </w:r>
      <w:r w:rsidR="00DE0509" w:rsidRPr="001F417D">
        <w:rPr>
          <w:rFonts w:ascii="Times New Roman" w:hAnsi="Times New Roman"/>
        </w:rPr>
        <w:t>varētu tikt pilnveidota</w:t>
      </w:r>
      <w:r w:rsidRPr="001F417D">
        <w:rPr>
          <w:rFonts w:ascii="Times New Roman" w:hAnsi="Times New Roman"/>
        </w:rPr>
        <w:t xml:space="preserve">. Budžeta programmām pastāv daudzi rezultatīvie rādītāji, kas ir </w:t>
      </w:r>
      <w:r w:rsidR="00FA650D" w:rsidRPr="001F417D">
        <w:rPr>
          <w:rFonts w:ascii="Times New Roman" w:hAnsi="Times New Roman"/>
        </w:rPr>
        <w:t xml:space="preserve">ietverti </w:t>
      </w:r>
      <w:r w:rsidRPr="001F417D">
        <w:rPr>
          <w:rFonts w:ascii="Times New Roman" w:hAnsi="Times New Roman"/>
        </w:rPr>
        <w:t>valsts budžeta likumā. Tomēr t</w:t>
      </w:r>
      <w:r w:rsidR="00FB0D1D" w:rsidRPr="001F417D">
        <w:rPr>
          <w:rFonts w:ascii="Times New Roman" w:hAnsi="Times New Roman"/>
        </w:rPr>
        <w:t>iem</w:t>
      </w:r>
      <w:r w:rsidRPr="001F417D">
        <w:rPr>
          <w:rFonts w:ascii="Times New Roman" w:hAnsi="Times New Roman"/>
        </w:rPr>
        <w:t xml:space="preserve"> ir </w:t>
      </w:r>
      <w:r w:rsidR="00DE0509" w:rsidRPr="001F417D">
        <w:rPr>
          <w:rFonts w:ascii="Times New Roman" w:hAnsi="Times New Roman"/>
        </w:rPr>
        <w:t>sekundāra</w:t>
      </w:r>
      <w:r w:rsidRPr="001F417D">
        <w:rPr>
          <w:rFonts w:ascii="Times New Roman" w:hAnsi="Times New Roman"/>
        </w:rPr>
        <w:t xml:space="preserve"> ietekme budžeta sarunās par resursu sadali programmām</w:t>
      </w:r>
      <w:r w:rsidR="00C21EFB" w:rsidRPr="001F417D">
        <w:rPr>
          <w:rFonts w:ascii="Times New Roman" w:hAnsi="Times New Roman"/>
        </w:rPr>
        <w:t>.</w:t>
      </w:r>
      <w:r w:rsidR="00C21EFB" w:rsidRPr="001F417D">
        <w:rPr>
          <w:rStyle w:val="FootnoteReference"/>
          <w:rFonts w:ascii="Times New Roman" w:hAnsi="Times New Roman"/>
        </w:rPr>
        <w:footnoteReference w:id="28"/>
      </w:r>
      <w:r w:rsidR="005C42F4" w:rsidRPr="001F417D">
        <w:rPr>
          <w:rFonts w:ascii="Times New Roman" w:hAnsi="Times New Roman"/>
        </w:rPr>
        <w:t xml:space="preserve"> FM, strādājot pie valsts budžeta izdevumu pārskatīšanas, ik gadu pievērš būtisku uzmanību </w:t>
      </w:r>
      <w:r w:rsidR="007909EB" w:rsidRPr="001F417D">
        <w:rPr>
          <w:rFonts w:ascii="Times New Roman" w:hAnsi="Times New Roman"/>
        </w:rPr>
        <w:t xml:space="preserve">dažādu </w:t>
      </w:r>
      <w:r w:rsidR="005C42F4" w:rsidRPr="001F417D">
        <w:rPr>
          <w:rFonts w:ascii="Times New Roman" w:hAnsi="Times New Roman"/>
        </w:rPr>
        <w:t xml:space="preserve">procesu un sistēmu </w:t>
      </w:r>
      <w:r w:rsidR="00E963E8" w:rsidRPr="001F417D">
        <w:rPr>
          <w:rFonts w:ascii="Times New Roman" w:hAnsi="Times New Roman"/>
        </w:rPr>
        <w:t>pilnveidošanai. Piemēram, 2019.</w:t>
      </w:r>
      <w:r w:rsidR="00504BF4">
        <w:rPr>
          <w:rFonts w:ascii="Times New Roman" w:hAnsi="Times New Roman"/>
        </w:rPr>
        <w:t xml:space="preserve"> </w:t>
      </w:r>
      <w:r w:rsidR="005C42F4" w:rsidRPr="001F417D">
        <w:rPr>
          <w:rFonts w:ascii="Times New Roman" w:hAnsi="Times New Roman"/>
        </w:rPr>
        <w:t>gada izdevumu pārskatīšanas ietvaros</w:t>
      </w:r>
      <w:r w:rsidR="005C42F4" w:rsidRPr="001F417D">
        <w:rPr>
          <w:rFonts w:ascii="Times New Roman" w:hAnsi="Times New Roman"/>
          <w:vertAlign w:val="superscript"/>
        </w:rPr>
        <w:footnoteReference w:id="29"/>
      </w:r>
      <w:r w:rsidR="005C42F4" w:rsidRPr="001F417D">
        <w:rPr>
          <w:rFonts w:ascii="Times New Roman" w:hAnsi="Times New Roman"/>
        </w:rPr>
        <w:t xml:space="preserve"> tika uzsāktas izmaiņas Vienotajā valsts budžeta plānošanas un izpildes informācijas sistēmā, lai pilnveidotu un </w:t>
      </w:r>
      <w:proofErr w:type="spellStart"/>
      <w:r w:rsidR="005C42F4" w:rsidRPr="001F417D">
        <w:rPr>
          <w:rFonts w:ascii="Times New Roman" w:hAnsi="Times New Roman"/>
        </w:rPr>
        <w:t>efektivizētu</w:t>
      </w:r>
      <w:proofErr w:type="spellEnd"/>
      <w:r w:rsidR="005C42F4" w:rsidRPr="001F417D">
        <w:rPr>
          <w:rFonts w:ascii="Times New Roman" w:hAnsi="Times New Roman"/>
        </w:rPr>
        <w:t xml:space="preserve"> valsts budžeta bāzes izdevumu un maksimāli pieļaujamo valsts budžeta izdevumu sagatavošanas procesa funkcionalitāti. Savukārt 2020. gada izdevumu pārskatīšanas informatīvajā ziņojumā</w:t>
      </w:r>
      <w:r w:rsidR="005C42F4" w:rsidRPr="001F417D">
        <w:rPr>
          <w:rFonts w:ascii="Times New Roman" w:hAnsi="Times New Roman"/>
          <w:vertAlign w:val="superscript"/>
        </w:rPr>
        <w:footnoteReference w:id="30"/>
      </w:r>
      <w:r w:rsidR="005C42F4" w:rsidRPr="001F417D">
        <w:rPr>
          <w:rFonts w:ascii="Times New Roman" w:hAnsi="Times New Roman"/>
        </w:rPr>
        <w:t xml:space="preserve"> tika definēti un nosprausti jau nepieciešamie budžeta procesu sistēmas uzlabojamie elementi, kas nodrošinās efektīvāku valsts budžeta līdzekļu pārvaldību.</w:t>
      </w:r>
    </w:p>
    <w:p w14:paraId="3539F1EF" w14:textId="11F0C2E4" w:rsidR="005C42F4" w:rsidRPr="001F417D" w:rsidRDefault="003526DE" w:rsidP="005C42F4">
      <w:pPr>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787264" behindDoc="0" locked="0" layoutInCell="1" allowOverlap="0" wp14:anchorId="681D8159" wp14:editId="43984BF5">
                <wp:simplePos x="0" y="0"/>
                <wp:positionH relativeFrom="margin">
                  <wp:posOffset>3015447</wp:posOffset>
                </wp:positionH>
                <wp:positionV relativeFrom="paragraph">
                  <wp:posOffset>86360</wp:posOffset>
                </wp:positionV>
                <wp:extent cx="2660400" cy="1281600"/>
                <wp:effectExtent l="0" t="0" r="6985" b="13970"/>
                <wp:wrapSquare wrapText="bothSides"/>
                <wp:docPr id="663271427" name="Group 663271427"/>
                <wp:cNvGraphicFramePr/>
                <a:graphic xmlns:a="http://schemas.openxmlformats.org/drawingml/2006/main">
                  <a:graphicData uri="http://schemas.microsoft.com/office/word/2010/wordprocessingGroup">
                    <wpg:wgp>
                      <wpg:cNvGrpSpPr/>
                      <wpg:grpSpPr>
                        <a:xfrm>
                          <a:off x="0" y="0"/>
                          <a:ext cx="2660400" cy="1281600"/>
                          <a:chOff x="0" y="0"/>
                          <a:chExt cx="3567448" cy="916857"/>
                        </a:xfrm>
                      </wpg:grpSpPr>
                      <wps:wsp>
                        <wps:cNvPr id="241383421" name="Rectangle 241383421"/>
                        <wps:cNvSpPr/>
                        <wps:spPr>
                          <a:xfrm>
                            <a:off x="0" y="0"/>
                            <a:ext cx="3567448" cy="148809"/>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F818F8" w14:textId="77777777" w:rsidR="00E20C5F" w:rsidRPr="00084D0C" w:rsidRDefault="00E20C5F" w:rsidP="002A6193">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8976960" name="Text Box 1828976960"/>
                        <wps:cNvSpPr txBox="1"/>
                        <wps:spPr>
                          <a:xfrm>
                            <a:off x="0" y="163211"/>
                            <a:ext cx="3567448" cy="75364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86AC82" w14:textId="2CF4A591" w:rsidR="00E20C5F" w:rsidRPr="00084D0C" w:rsidRDefault="00E20C5F" w:rsidP="002A6193">
                              <w:pPr>
                                <w:ind w:firstLine="0"/>
                                <w:rPr>
                                  <w:b/>
                                  <w:bCs/>
                                  <w:caps/>
                                  <w:color w:val="5B9BD5" w:themeColor="accent1"/>
                                  <w:sz w:val="26"/>
                                  <w:szCs w:val="26"/>
                                </w:rPr>
                              </w:pPr>
                              <w:r w:rsidRPr="00084D0C">
                                <w:rPr>
                                  <w:rFonts w:ascii="Times New Roman" w:hAnsi="Times New Roman"/>
                                  <w:b/>
                                  <w:bCs/>
                                </w:rPr>
                                <w:t xml:space="preserve">FM sadarbībā ar EK un OECD ir īstenojusi tehniskās palīdzības projektu </w:t>
                              </w:r>
                              <w:r w:rsidRPr="00084D0C">
                                <w:rPr>
                                  <w:rFonts w:ascii="Times New Roman" w:hAnsi="Times New Roman"/>
                                  <w:b/>
                                  <w:bCs/>
                                  <w:i/>
                                </w:rPr>
                                <w:t>“</w:t>
                              </w:r>
                              <w:r w:rsidRPr="00084D0C">
                                <w:rPr>
                                  <w:rFonts w:ascii="Times New Roman" w:hAnsi="Times New Roman"/>
                                  <w:b/>
                                  <w:bCs/>
                                </w:rPr>
                                <w:t>Valsts finanšu vadības darbības uzlabošana Latvijā – budžeta sagatavošana un izpilde”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1D8159" id="Group 663271427" o:spid="_x0000_s1041" style="position:absolute;left:0;text-align:left;margin-left:237.45pt;margin-top:6.8pt;width:209.5pt;height:100.9pt;z-index:251787264;mso-wrap-distance-left:14.4pt;mso-wrap-distance-top:3.6pt;mso-wrap-distance-right:14.4pt;mso-wrap-distance-bottom:3.6pt;mso-position-horizontal-relative:margin;mso-width-relative:margin;mso-height-relative:margin" coordsize="35674,9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" o:allowoverlap="f">
                <v:rect id="Rectangle 241383421" o:spid="_x0000_s1042" style="position:absolute;width:35674;height:1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" fillcolor="#8496b0 [1951]" stroked="f" strokeweight="1pt">
                  <v:textbox>
                    <w:txbxContent>
                      <w:p w14:paraId="68F818F8" w14:textId="77777777" w:rsidR="00E20C5F" w:rsidRPr="00084D0C" w:rsidRDefault="00E20C5F" w:rsidP="002A6193">
                        <w:pPr>
                          <w:jc w:val="center"/>
                          <w:rPr>
                            <w:rFonts w:asciiTheme="majorHAnsi" w:eastAsiaTheme="majorEastAsia" w:hAnsiTheme="majorHAnsi" w:cstheme="majorBidi"/>
                            <w:color w:val="FFFFFF" w:themeColor="background1"/>
                            <w:szCs w:val="28"/>
                          </w:rPr>
                        </w:pPr>
                      </w:p>
                    </w:txbxContent>
                  </v:textbox>
                </v:rect>
                <v:shape id="Text Box 1828976960" o:spid="_x0000_s1043" type="#_x0000_t202" style="position:absolute;top:1632;width:35674;height:7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" filled="f" stroked="f" strokeweight=".5pt">
                  <v:textbox inset=",7.2pt,,0">
                    <w:txbxContent>
                      <w:p w14:paraId="6886AC82" w14:textId="2CF4A591" w:rsidR="00E20C5F" w:rsidRPr="00084D0C" w:rsidRDefault="00E20C5F" w:rsidP="002A6193">
                        <w:pPr>
                          <w:ind w:firstLine="0"/>
                          <w:rPr>
                            <w:b/>
                            <w:bCs/>
                            <w:caps/>
                            <w:color w:val="5B9BD5" w:themeColor="accent1"/>
                            <w:sz w:val="26"/>
                            <w:szCs w:val="26"/>
                          </w:rPr>
                        </w:pPr>
                        <w:r w:rsidRPr="00084D0C">
                          <w:rPr>
                            <w:rFonts w:ascii="Times New Roman" w:hAnsi="Times New Roman"/>
                            <w:b/>
                            <w:bCs/>
                          </w:rPr>
                          <w:t xml:space="preserve">FM sadarbībā ar EK un OECD ir īstenojusi tehniskās palīdzības projektu </w:t>
                        </w:r>
                        <w:r w:rsidRPr="00084D0C">
                          <w:rPr>
                            <w:rFonts w:ascii="Times New Roman" w:hAnsi="Times New Roman"/>
                            <w:b/>
                            <w:bCs/>
                            <w:i/>
                          </w:rPr>
                          <w:t>“</w:t>
                        </w:r>
                        <w:r w:rsidRPr="00084D0C">
                          <w:rPr>
                            <w:rFonts w:ascii="Times New Roman" w:hAnsi="Times New Roman"/>
                            <w:b/>
                            <w:bCs/>
                          </w:rPr>
                          <w:t>Valsts finanšu vadības darbības uzlabošana Latvijā – budžeta sagatavošana un izpilde”</w:t>
                        </w:r>
                      </w:p>
                    </w:txbxContent>
                  </v:textbox>
                </v:shape>
                <w10:wrap type="square" anchorx="margin"/>
              </v:group>
            </w:pict>
          </mc:Fallback>
        </mc:AlternateContent>
      </w:r>
      <w:r w:rsidR="005C42F4" w:rsidRPr="001F417D">
        <w:rPr>
          <w:rFonts w:ascii="Times New Roman" w:hAnsi="Times New Roman"/>
        </w:rPr>
        <w:t xml:space="preserve">Lai izveidotu, attīstītu un ieviestu reformas budžeta plānošanā un izpildes procesu analīzē atbilstoši FM stratēģijai un </w:t>
      </w:r>
      <w:r w:rsidR="0079295B" w:rsidRPr="001F417D">
        <w:rPr>
          <w:rFonts w:ascii="Times New Roman" w:hAnsi="Times New Roman"/>
        </w:rPr>
        <w:t xml:space="preserve">noteiktajiem </w:t>
      </w:r>
      <w:r w:rsidR="005C42F4" w:rsidRPr="001F417D">
        <w:rPr>
          <w:rFonts w:ascii="Times New Roman" w:hAnsi="Times New Roman"/>
        </w:rPr>
        <w:t xml:space="preserve">mērķiem, FM sadarbībā ar EK un </w:t>
      </w:r>
      <w:r w:rsidR="007B1536" w:rsidRPr="001F417D">
        <w:rPr>
          <w:rFonts w:ascii="Times New Roman" w:hAnsi="Times New Roman"/>
        </w:rPr>
        <w:t>OECD</w:t>
      </w:r>
      <w:r w:rsidR="005C42F4" w:rsidRPr="001F417D">
        <w:rPr>
          <w:rFonts w:ascii="Times New Roman" w:hAnsi="Times New Roman"/>
        </w:rPr>
        <w:t xml:space="preserve"> ir īsteno</w:t>
      </w:r>
      <w:r w:rsidR="00593736" w:rsidRPr="001F417D">
        <w:rPr>
          <w:rFonts w:ascii="Times New Roman" w:hAnsi="Times New Roman"/>
        </w:rPr>
        <w:t>jusi</w:t>
      </w:r>
      <w:r w:rsidR="005C42F4" w:rsidRPr="001F417D">
        <w:rPr>
          <w:rFonts w:ascii="Times New Roman" w:hAnsi="Times New Roman"/>
        </w:rPr>
        <w:t xml:space="preserve"> tehniskās palīdzības projektu </w:t>
      </w:r>
      <w:r w:rsidR="005C42F4" w:rsidRPr="001F417D">
        <w:rPr>
          <w:rFonts w:ascii="Times New Roman" w:hAnsi="Times New Roman"/>
          <w:i/>
        </w:rPr>
        <w:t>“</w:t>
      </w:r>
      <w:r w:rsidR="00593736" w:rsidRPr="001F417D">
        <w:rPr>
          <w:rFonts w:ascii="Times New Roman" w:hAnsi="Times New Roman"/>
        </w:rPr>
        <w:t xml:space="preserve">Valsts finanšu vadības darbības uzlabošana Latvijā </w:t>
      </w:r>
      <w:r w:rsidR="0079295B" w:rsidRPr="001F417D">
        <w:rPr>
          <w:rFonts w:ascii="Times New Roman" w:hAnsi="Times New Roman"/>
        </w:rPr>
        <w:t>–</w:t>
      </w:r>
      <w:r w:rsidR="00593736" w:rsidRPr="001F417D">
        <w:rPr>
          <w:rFonts w:ascii="Times New Roman" w:hAnsi="Times New Roman"/>
        </w:rPr>
        <w:t xml:space="preserve"> budžeta sagatavošana un izpilde”</w:t>
      </w:r>
      <w:r w:rsidR="005C42F4" w:rsidRPr="001F417D">
        <w:rPr>
          <w:rFonts w:ascii="Times New Roman" w:hAnsi="Times New Roman"/>
        </w:rPr>
        <w:t>,</w:t>
      </w:r>
      <w:r w:rsidR="005C42F4" w:rsidRPr="001F417D">
        <w:rPr>
          <w:rStyle w:val="FootnoteReference"/>
          <w:rFonts w:ascii="Times New Roman" w:hAnsi="Times New Roman"/>
        </w:rPr>
        <w:footnoteReference w:id="31"/>
      </w:r>
      <w:r w:rsidR="005C42F4" w:rsidRPr="001F417D">
        <w:rPr>
          <w:rFonts w:ascii="Times New Roman" w:hAnsi="Times New Roman"/>
        </w:rPr>
        <w:t xml:space="preserve"> </w:t>
      </w:r>
      <w:r w:rsidR="00593736" w:rsidRPr="001F417D">
        <w:rPr>
          <w:rFonts w:ascii="Times New Roman" w:hAnsi="Times New Roman"/>
        </w:rPr>
        <w:t>kura mērķis ir</w:t>
      </w:r>
      <w:r w:rsidR="005C42F4" w:rsidRPr="001F417D">
        <w:rPr>
          <w:rFonts w:ascii="Times New Roman" w:hAnsi="Times New Roman"/>
        </w:rPr>
        <w:t xml:space="preserve"> uzlabo</w:t>
      </w:r>
      <w:r w:rsidR="00593736" w:rsidRPr="001F417D">
        <w:rPr>
          <w:rFonts w:ascii="Times New Roman" w:hAnsi="Times New Roman"/>
        </w:rPr>
        <w:t>t</w:t>
      </w:r>
      <w:r w:rsidR="005C42F4" w:rsidRPr="001F417D">
        <w:rPr>
          <w:rFonts w:ascii="Times New Roman" w:hAnsi="Times New Roman"/>
          <w:b/>
          <w:bCs/>
        </w:rPr>
        <w:t xml:space="preserve"> </w:t>
      </w:r>
      <w:r w:rsidR="005C42F4" w:rsidRPr="001F417D">
        <w:rPr>
          <w:rFonts w:ascii="Times New Roman" w:hAnsi="Times New Roman"/>
        </w:rPr>
        <w:t>budžeta procesus, lai padarītu tos atbilstošākus starptautiskajai efektīvas finanšu vadības praksei.</w:t>
      </w:r>
      <w:r w:rsidR="00593736" w:rsidRPr="001F417D">
        <w:rPr>
          <w:rFonts w:ascii="Times New Roman" w:hAnsi="Times New Roman"/>
        </w:rPr>
        <w:t xml:space="preserve"> Kā turpinājums minētajam projektam, 2023.</w:t>
      </w:r>
      <w:r w:rsidR="00504BF4">
        <w:rPr>
          <w:rFonts w:ascii="Times New Roman" w:hAnsi="Times New Roman"/>
        </w:rPr>
        <w:t xml:space="preserve"> </w:t>
      </w:r>
      <w:r w:rsidR="00593736" w:rsidRPr="001F417D">
        <w:rPr>
          <w:rFonts w:ascii="Times New Roman" w:hAnsi="Times New Roman"/>
        </w:rPr>
        <w:t>gad</w:t>
      </w:r>
      <w:r w:rsidR="00717043" w:rsidRPr="001F417D">
        <w:rPr>
          <w:rFonts w:ascii="Times New Roman" w:hAnsi="Times New Roman"/>
        </w:rPr>
        <w:t>ā</w:t>
      </w:r>
      <w:r w:rsidR="00593736" w:rsidRPr="001F417D">
        <w:rPr>
          <w:rFonts w:ascii="Times New Roman" w:hAnsi="Times New Roman"/>
        </w:rPr>
        <w:t xml:space="preserve"> tika uzsākta otrā projekta īstenošana “</w:t>
      </w:r>
      <w:r w:rsidR="00593736" w:rsidRPr="001F417D">
        <w:rPr>
          <w:rFonts w:ascii="Times New Roman" w:hAnsi="Times New Roman"/>
          <w:i/>
          <w:iCs/>
        </w:rPr>
        <w:t>“</w:t>
      </w:r>
      <w:r w:rsidR="00593736" w:rsidRPr="001F417D">
        <w:rPr>
          <w:rFonts w:ascii="Times New Roman" w:hAnsi="Times New Roman"/>
        </w:rPr>
        <w:t>Stiprināt vidējā termiņa izdevumu ietvaru un budžeta rezultātu/iznākumu Latvijā”</w:t>
      </w:r>
      <w:r w:rsidR="00F101E6" w:rsidRPr="001F417D">
        <w:rPr>
          <w:rStyle w:val="FootnoteReference"/>
          <w:rFonts w:ascii="Times New Roman" w:hAnsi="Times New Roman"/>
        </w:rPr>
        <w:footnoteReference w:id="32"/>
      </w:r>
      <w:r w:rsidR="00F101E6" w:rsidRPr="001F417D">
        <w:rPr>
          <w:rFonts w:ascii="Times New Roman" w:hAnsi="Times New Roman"/>
        </w:rPr>
        <w:t>, kura vispārējais mērķis ir atbalstīt Latvijas centienus īstenot reformas, stiprināt vidēja termiņa izdevumu ietvaru un budžeta rezultātus, lai budžeta process labāk atbilstu starptautiskajiem budžeta standartiem.</w:t>
      </w:r>
    </w:p>
    <w:p w14:paraId="0EE18FDB" w14:textId="58C66E30" w:rsidR="001211FD" w:rsidRPr="001F417D" w:rsidRDefault="00F101E6" w:rsidP="001211FD">
      <w:pPr>
        <w:rPr>
          <w:rFonts w:ascii="Times New Roman" w:hAnsi="Times New Roman"/>
        </w:rPr>
      </w:pPr>
      <w:r w:rsidRPr="001F417D">
        <w:rPr>
          <w:rFonts w:ascii="Times New Roman" w:hAnsi="Times New Roman"/>
        </w:rPr>
        <w:t>Abu projektu ietvaros sniegto rekomendāciju rezultātā</w:t>
      </w:r>
      <w:r w:rsidR="001211FD" w:rsidRPr="001F417D">
        <w:rPr>
          <w:rFonts w:ascii="Times New Roman" w:hAnsi="Times New Roman"/>
        </w:rPr>
        <w:t xml:space="preserve"> plānots:</w:t>
      </w:r>
    </w:p>
    <w:p w14:paraId="7E587A6E" w14:textId="57C0C98A" w:rsidR="001211FD" w:rsidRPr="001F417D" w:rsidRDefault="001211FD" w:rsidP="007523AA">
      <w:pPr>
        <w:numPr>
          <w:ilvl w:val="0"/>
          <w:numId w:val="9"/>
        </w:numPr>
        <w:ind w:left="709"/>
        <w:rPr>
          <w:rFonts w:ascii="Times New Roman" w:hAnsi="Times New Roman"/>
        </w:rPr>
      </w:pPr>
      <w:r w:rsidRPr="001F417D">
        <w:rPr>
          <w:rFonts w:ascii="Times New Roman" w:hAnsi="Times New Roman"/>
        </w:rPr>
        <w:t>balstoties uz ārvalstu ekspertu ieteikumiem, modernizēt valsts finanšu pārvaldības tiesisko regulējumu, izstrādājot budžeta vadības likumu;</w:t>
      </w:r>
    </w:p>
    <w:p w14:paraId="235DBECE" w14:textId="69771198" w:rsidR="001211FD" w:rsidRPr="001F417D" w:rsidRDefault="001211FD" w:rsidP="007523AA">
      <w:pPr>
        <w:numPr>
          <w:ilvl w:val="0"/>
          <w:numId w:val="9"/>
        </w:numPr>
        <w:ind w:left="709"/>
        <w:rPr>
          <w:rFonts w:ascii="Times New Roman" w:hAnsi="Times New Roman"/>
        </w:rPr>
      </w:pPr>
      <w:r w:rsidRPr="001F417D">
        <w:rPr>
          <w:rFonts w:ascii="Times New Roman" w:hAnsi="Times New Roman"/>
        </w:rPr>
        <w:t>formulēt rekomendācijas funkcionālajām prasībām budžeta plānošanas un izpildes informācijas sistēmai, kas būs jāņem vērā, veicot minētās sistēmas modernizēšanu;</w:t>
      </w:r>
    </w:p>
    <w:p w14:paraId="5E6DAD97" w14:textId="47FA693A" w:rsidR="001211FD" w:rsidRPr="001F417D" w:rsidRDefault="00D52B98" w:rsidP="007523AA">
      <w:pPr>
        <w:numPr>
          <w:ilvl w:val="0"/>
          <w:numId w:val="9"/>
        </w:numPr>
        <w:ind w:left="709"/>
        <w:rPr>
          <w:rFonts w:ascii="Times New Roman" w:hAnsi="Times New Roman"/>
        </w:rPr>
      </w:pPr>
      <w:r w:rsidRPr="001F417D">
        <w:rPr>
          <w:noProof/>
          <w:lang w:eastAsia="lv-LV"/>
        </w:rPr>
        <mc:AlternateContent>
          <mc:Choice Requires="wps">
            <w:drawing>
              <wp:anchor distT="0" distB="0" distL="114300" distR="114300" simplePos="0" relativeHeight="251854848" behindDoc="1" locked="1" layoutInCell="1" allowOverlap="1" wp14:anchorId="3069C891" wp14:editId="010C047B">
                <wp:simplePos x="0" y="0"/>
                <wp:positionH relativeFrom="margin">
                  <wp:posOffset>-788670</wp:posOffset>
                </wp:positionH>
                <wp:positionV relativeFrom="page">
                  <wp:posOffset>-3810</wp:posOffset>
                </wp:positionV>
                <wp:extent cx="176400" cy="10771200"/>
                <wp:effectExtent l="0" t="0" r="0" b="0"/>
                <wp:wrapNone/>
                <wp:docPr id="530014345"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D503A" id="Rectangle 1" o:spid="_x0000_s1026" style="position:absolute;margin-left:-62.1pt;margin-top:-.3pt;width:13.9pt;height:848.15pt;z-index:-2514616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r w:rsidR="001211FD" w:rsidRPr="001F417D">
        <w:rPr>
          <w:rFonts w:ascii="Times New Roman" w:hAnsi="Times New Roman"/>
        </w:rPr>
        <w:t>virzīties uz efektīvu resursu vadības un kontroles institucionālo struktūru un atbildības sadalījumu, veicinot aktīvu nozaru ministriju iesaisti budžeta un snieguma vadības procesā</w:t>
      </w:r>
      <w:r w:rsidR="00F101E6" w:rsidRPr="001F417D">
        <w:rPr>
          <w:rFonts w:ascii="Times New Roman" w:hAnsi="Times New Roman"/>
        </w:rPr>
        <w:t>;</w:t>
      </w:r>
    </w:p>
    <w:p w14:paraId="1F044BC3" w14:textId="5A946814" w:rsidR="00F101E6" w:rsidRPr="001F417D" w:rsidRDefault="00F101E6" w:rsidP="007523AA">
      <w:pPr>
        <w:numPr>
          <w:ilvl w:val="0"/>
          <w:numId w:val="9"/>
        </w:numPr>
        <w:ind w:left="709"/>
        <w:rPr>
          <w:rFonts w:ascii="Times New Roman" w:hAnsi="Times New Roman"/>
        </w:rPr>
      </w:pPr>
      <w:r w:rsidRPr="001F417D">
        <w:rPr>
          <w:rFonts w:ascii="Times New Roman" w:hAnsi="Times New Roman"/>
        </w:rPr>
        <w:t>veikt gada budžeta izpildes efektivitātes uzlabošanu, ieviešot tādu pārdales procesu, kas ļaus nozaru ministrijām saimnieciskā gada laikā elastīgāk pārdalīt resursus;</w:t>
      </w:r>
    </w:p>
    <w:p w14:paraId="48B1171C" w14:textId="078F5D96" w:rsidR="00F101E6" w:rsidRPr="001F417D" w:rsidRDefault="00F101E6" w:rsidP="007523AA">
      <w:pPr>
        <w:numPr>
          <w:ilvl w:val="0"/>
          <w:numId w:val="9"/>
        </w:numPr>
        <w:ind w:left="709"/>
        <w:rPr>
          <w:rFonts w:ascii="Times New Roman" w:hAnsi="Times New Roman"/>
        </w:rPr>
      </w:pPr>
      <w:r w:rsidRPr="001F417D">
        <w:rPr>
          <w:rFonts w:ascii="Times New Roman" w:hAnsi="Times New Roman"/>
        </w:rPr>
        <w:lastRenderedPageBreak/>
        <w:t>sagatavot proceduāros priekšlikumus attiecībā uz budžeta plānošanu un budžeta izpildi, kas palielinātu nozaru ministriju lomu un nodrošinātu atbilstošu piešķirtās apropriācijas izlietojuma uzraudzību, samazinot tehnisko darbu un nodrošinot atbilstību politikas mērķiem un fiskālajiem ierobežojumiem.</w:t>
      </w:r>
    </w:p>
    <w:p w14:paraId="30A96202" w14:textId="19D18B29" w:rsidR="001211FD" w:rsidRPr="001F417D" w:rsidRDefault="001211FD" w:rsidP="001211FD">
      <w:pPr>
        <w:rPr>
          <w:rFonts w:ascii="Times New Roman" w:hAnsi="Times New Roman"/>
          <w:b/>
          <w:bCs/>
          <w:i/>
        </w:rPr>
      </w:pPr>
      <w:r w:rsidRPr="001F417D">
        <w:rPr>
          <w:rFonts w:ascii="Times New Roman" w:hAnsi="Times New Roman"/>
          <w:bCs/>
        </w:rPr>
        <w:t>Iepriekš</w:t>
      </w:r>
      <w:r w:rsidR="0079295B" w:rsidRPr="001F417D">
        <w:rPr>
          <w:rFonts w:ascii="Times New Roman" w:hAnsi="Times New Roman"/>
          <w:bCs/>
        </w:rPr>
        <w:t xml:space="preserve"> </w:t>
      </w:r>
      <w:r w:rsidRPr="001F417D">
        <w:rPr>
          <w:rFonts w:ascii="Times New Roman" w:hAnsi="Times New Roman"/>
          <w:bCs/>
        </w:rPr>
        <w:t>minētais nodrošinātu kvalitatīvākas un pārskatāmākas budžeta struktūras ieviešanu, kā rezultātā procesi dažādos budžeta līmeņos tiktu padarīti efektīvāki</w:t>
      </w:r>
      <w:r w:rsidRPr="001F417D">
        <w:rPr>
          <w:rFonts w:ascii="Times New Roman" w:hAnsi="Times New Roman"/>
        </w:rPr>
        <w:t>.</w:t>
      </w:r>
      <w:r w:rsidRPr="001F417D">
        <w:rPr>
          <w:rFonts w:ascii="Times New Roman" w:hAnsi="Times New Roman"/>
          <w:b/>
          <w:bCs/>
          <w:i/>
        </w:rPr>
        <w:t xml:space="preserve"> </w:t>
      </w:r>
    </w:p>
    <w:p w14:paraId="6C7EF07E" w14:textId="4B14DAC0" w:rsidR="001211FD" w:rsidRPr="001F417D" w:rsidRDefault="00E85082" w:rsidP="001211FD">
      <w:pPr>
        <w:rPr>
          <w:rFonts w:ascii="Times New Roman" w:hAnsi="Times New Roman"/>
        </w:rPr>
      </w:pPr>
      <w:r w:rsidRPr="001F417D">
        <w:rPr>
          <w:rFonts w:ascii="Times New Roman" w:hAnsi="Times New Roman"/>
        </w:rPr>
        <w:t>F</w:t>
      </w:r>
      <w:r w:rsidR="001211FD" w:rsidRPr="001F417D">
        <w:rPr>
          <w:rFonts w:ascii="Times New Roman" w:hAnsi="Times New Roman"/>
        </w:rPr>
        <w:t>inanšu vadība</w:t>
      </w:r>
      <w:r w:rsidRPr="001F417D">
        <w:rPr>
          <w:rFonts w:ascii="Times New Roman" w:hAnsi="Times New Roman"/>
        </w:rPr>
        <w:t xml:space="preserve">s sistēmas un procesu pilnveidē var iezīmēt šādus būtiskākos attīstības virzienus: 1) valsts budžeta arhitektūras pilnveide; 2) </w:t>
      </w:r>
      <w:r w:rsidR="000C6EB8" w:rsidRPr="001F417D">
        <w:rPr>
          <w:rFonts w:ascii="Times New Roman" w:hAnsi="Times New Roman"/>
        </w:rPr>
        <w:t xml:space="preserve">publiskās pārvaldes </w:t>
      </w:r>
      <w:r w:rsidRPr="001F417D">
        <w:rPr>
          <w:rFonts w:ascii="Times New Roman" w:hAnsi="Times New Roman"/>
        </w:rPr>
        <w:t>pakalpojumu sistematizēšana</w:t>
      </w:r>
      <w:r w:rsidR="00B2739E" w:rsidRPr="001F417D">
        <w:rPr>
          <w:rFonts w:ascii="Times New Roman" w:hAnsi="Times New Roman"/>
        </w:rPr>
        <w:t xml:space="preserve"> un rezultātu sasniegšanas izmaksu noteikšana</w:t>
      </w:r>
      <w:r w:rsidRPr="001F417D">
        <w:rPr>
          <w:rFonts w:ascii="Times New Roman" w:hAnsi="Times New Roman"/>
        </w:rPr>
        <w:t xml:space="preserve">; 3) attīstības plānošanas un budžeta plānošanas integrācija; 4) </w:t>
      </w:r>
      <w:proofErr w:type="spellStart"/>
      <w:r w:rsidRPr="001F417D">
        <w:rPr>
          <w:rFonts w:ascii="Times New Roman" w:hAnsi="Times New Roman"/>
        </w:rPr>
        <w:t>sadarbspējīga</w:t>
      </w:r>
      <w:proofErr w:type="spellEnd"/>
      <w:r w:rsidRPr="001F417D">
        <w:rPr>
          <w:rFonts w:ascii="Times New Roman" w:hAnsi="Times New Roman"/>
        </w:rPr>
        <w:t xml:space="preserve"> IT risinājuma izstrāde.</w:t>
      </w:r>
    </w:p>
    <w:p w14:paraId="551E6BD1" w14:textId="49CAEC30" w:rsidR="00355DAE" w:rsidRPr="001F417D" w:rsidRDefault="00355DAE" w:rsidP="001211FD">
      <w:pPr>
        <w:rPr>
          <w:rFonts w:ascii="Times New Roman" w:hAnsi="Times New Roman"/>
        </w:rPr>
      </w:pPr>
      <w:r w:rsidRPr="001F417D">
        <w:rPr>
          <w:rFonts w:ascii="Times New Roman" w:hAnsi="Times New Roman"/>
        </w:rPr>
        <w:t>Šie attīstības virzieni šī informatīva ziņojuma kontekstā tiktu attiecināti pamatā uz valsts budžeta iestādēm – ministrijām (to padotības iestādēm) un cit</w:t>
      </w:r>
      <w:r w:rsidR="00717043" w:rsidRPr="001F417D">
        <w:rPr>
          <w:rFonts w:ascii="Times New Roman" w:hAnsi="Times New Roman"/>
        </w:rPr>
        <w:t>ā</w:t>
      </w:r>
      <w:r w:rsidRPr="001F417D">
        <w:rPr>
          <w:rFonts w:ascii="Times New Roman" w:hAnsi="Times New Roman"/>
        </w:rPr>
        <w:t>m centrālajām valsts budžeta iestādēm Likuma par budžetu un finanšu vadību izpratnē, ciktāl ziņojumā nav norādīts atšķirīgi.</w:t>
      </w:r>
      <w:r w:rsidR="006B2203" w:rsidRPr="001F417D">
        <w:rPr>
          <w:rFonts w:ascii="Times New Roman" w:hAnsi="Times New Roman"/>
        </w:rPr>
        <w:t xml:space="preserve"> Uz cit</w:t>
      </w:r>
      <w:r w:rsidR="00717043" w:rsidRPr="001F417D">
        <w:rPr>
          <w:rFonts w:ascii="Times New Roman" w:hAnsi="Times New Roman"/>
        </w:rPr>
        <w:t>ā</w:t>
      </w:r>
      <w:r w:rsidR="006B2203" w:rsidRPr="001F417D">
        <w:rPr>
          <w:rFonts w:ascii="Times New Roman" w:hAnsi="Times New Roman"/>
        </w:rPr>
        <w:t>m centrālajām valsts iestādēm (konstitucionālajām iestādēm) attiecināmi līdzvērtīgi principi, kas aprakstīti attiecībā uz nozaru ministrijām, ciktāl tas nav pretrunā ar citas centrālās valsts iestādes funkcijām un struktūru. Ieviešot attiecīgos risinājumus dzīvē un izstrādājot atbilstošos normatīvos aktus, ziņojumā aprakstītie virzieni un principi var tikt attiecināti uz citām iestādēm (piemēram, budžeta nefinansētas iestādes, valsts kapitālsabiedrības, kas pilda deleģēto valsts pārvaldes uzdevumu, utt.), kur tas būs nepieciešams.</w:t>
      </w:r>
      <w:r w:rsidRPr="001F417D">
        <w:rPr>
          <w:rFonts w:ascii="Times New Roman" w:hAnsi="Times New Roman"/>
        </w:rPr>
        <w:t xml:space="preserve"> </w:t>
      </w:r>
    </w:p>
    <w:p w14:paraId="5CDD13EC" w14:textId="30DE5568" w:rsidR="001211FD" w:rsidRPr="001F417D" w:rsidRDefault="00E85082" w:rsidP="00E85082">
      <w:pPr>
        <w:pStyle w:val="Heading2"/>
      </w:pPr>
      <w:bookmarkStart w:id="32" w:name="_Toc163551974"/>
      <w:bookmarkStart w:id="33" w:name="_Toc163552039"/>
      <w:r w:rsidRPr="001F417D">
        <w:t xml:space="preserve"> </w:t>
      </w:r>
      <w:bookmarkStart w:id="34" w:name="_Toc163486685"/>
      <w:bookmarkStart w:id="35" w:name="_Toc165274772"/>
      <w:r w:rsidR="00B1261B" w:rsidRPr="001F417D">
        <w:t>4</w:t>
      </w:r>
      <w:r w:rsidRPr="001F417D">
        <w:t>.1. Valsts budžeta arhitektūras pilnveide</w:t>
      </w:r>
      <w:bookmarkEnd w:id="32"/>
      <w:bookmarkEnd w:id="33"/>
      <w:bookmarkEnd w:id="34"/>
      <w:bookmarkEnd w:id="35"/>
      <w:r w:rsidRPr="001F417D">
        <w:t xml:space="preserve"> </w:t>
      </w:r>
    </w:p>
    <w:p w14:paraId="7A3553AE" w14:textId="0720D237" w:rsidR="00E85082" w:rsidRPr="001F417D" w:rsidRDefault="00E85082" w:rsidP="00E85082">
      <w:pPr>
        <w:rPr>
          <w:rFonts w:ascii="Times New Roman" w:hAnsi="Times New Roman"/>
        </w:rPr>
      </w:pPr>
      <w:r w:rsidRPr="001F417D">
        <w:rPr>
          <w:rFonts w:ascii="Times New Roman" w:hAnsi="Times New Roman"/>
        </w:rPr>
        <w:t xml:space="preserve">Šis attīstības virziens paredz pilnveidot valsts budžeta likuma detalizācijas pakāpi, stiprinot finanšu elastību, kā arī </w:t>
      </w:r>
      <w:r w:rsidR="00B81418" w:rsidRPr="001F417D">
        <w:rPr>
          <w:rFonts w:ascii="Times New Roman" w:hAnsi="Times New Roman"/>
        </w:rPr>
        <w:t xml:space="preserve">budžeta </w:t>
      </w:r>
      <w:r w:rsidRPr="001F417D">
        <w:rPr>
          <w:rFonts w:ascii="Times New Roman" w:hAnsi="Times New Roman"/>
        </w:rPr>
        <w:t xml:space="preserve">resoru pastāvību un atbildību rezultātu sasniegšanā. Tas nozīmē pārskatīt atbildības lomas finanšu vadībā, paredzot lielākas pilnvaras nozares ministram sadalīt (pārdalīt) līdzekļus nozares ietvaros, akcentējot ministra un iestāžu vadītāju atbildību par </w:t>
      </w:r>
      <w:r w:rsidR="00810E9B" w:rsidRPr="001F417D">
        <w:rPr>
          <w:rFonts w:ascii="Times New Roman" w:hAnsi="Times New Roman"/>
        </w:rPr>
        <w:t xml:space="preserve">valsts </w:t>
      </w:r>
      <w:r w:rsidRPr="001F417D">
        <w:rPr>
          <w:rFonts w:ascii="Times New Roman" w:hAnsi="Times New Roman"/>
        </w:rPr>
        <w:t xml:space="preserve"> prioritāšu un rezultātu sasniegšanu.</w:t>
      </w:r>
    </w:p>
    <w:p w14:paraId="4DC4C1DB" w14:textId="6E7DCC5C" w:rsidR="00810E9B" w:rsidRPr="001F417D" w:rsidRDefault="00810E9B" w:rsidP="00810E9B">
      <w:pPr>
        <w:rPr>
          <w:rFonts w:ascii="Times New Roman" w:hAnsi="Times New Roman"/>
        </w:rPr>
      </w:pPr>
      <w:r w:rsidRPr="001F417D">
        <w:rPr>
          <w:rFonts w:ascii="Times New Roman" w:hAnsi="Times New Roman"/>
        </w:rPr>
        <w:t xml:space="preserve">Nozaru ministrijas ir tās, kas vislabāk pārzina savas nozares funkcijas un to specifiku, un, lai arī ir iespējami funkciju </w:t>
      </w:r>
      <w:proofErr w:type="spellStart"/>
      <w:r w:rsidRPr="001F417D">
        <w:rPr>
          <w:rFonts w:ascii="Times New Roman" w:hAnsi="Times New Roman"/>
        </w:rPr>
        <w:t>efektivizēšanas</w:t>
      </w:r>
      <w:proofErr w:type="spellEnd"/>
      <w:r w:rsidRPr="001F417D">
        <w:rPr>
          <w:rFonts w:ascii="Times New Roman" w:hAnsi="Times New Roman"/>
        </w:rPr>
        <w:t xml:space="preserve"> uzlabojumi, piemēram, piesaistot jomas ekspertus un citas ieinteresētās institūcijas, bez pašas nozaru ministrijas iniciatīvas jebkuras ārējo faktoru ierosinātās funkcionālās izmaiņas saskarsies ar pretestību, kur nozares ministrija būs savas nozares aizstāvja lomā. Esošajā budžeta procesā ir nepieciešami uzlabojumi, kas ļautu izpildvarai gūt pienācīgu pārliecību par valsts resursu efektīvu izmantošanu, savukārt nozaru ministrijām veicinātu paškritisku ieinteresētību attiecībā uz tām piešķirto resursu nepārtrauktu uz sniegumu un efektivitāti balstītu pārvaldību.</w:t>
      </w:r>
      <w:r w:rsidR="005966C4" w:rsidRPr="001F417D">
        <w:rPr>
          <w:noProof/>
          <w:lang w:eastAsia="lv-LV"/>
        </w:rPr>
        <w:t xml:space="preserve"> </w:t>
      </w:r>
    </w:p>
    <w:p w14:paraId="2E612074" w14:textId="05F05C02" w:rsidR="00DE0509" w:rsidRPr="001F417D" w:rsidRDefault="00810E9B" w:rsidP="008538B3">
      <w:pPr>
        <w:rPr>
          <w:rFonts w:ascii="Times New Roman" w:hAnsi="Times New Roman"/>
        </w:rPr>
      </w:pPr>
      <w:r w:rsidRPr="001F417D">
        <w:rPr>
          <w:rFonts w:ascii="Times New Roman" w:hAnsi="Times New Roman"/>
        </w:rPr>
        <w:t>Latvijā jau ir izveidoti atbilstošie priekšnosacījumi budžeta likuma struktūras detalizācijas samazināšanai, 2017.</w:t>
      </w:r>
      <w:r w:rsidR="00717043" w:rsidRPr="001F417D">
        <w:rPr>
          <w:rFonts w:ascii="Times New Roman" w:hAnsi="Times New Roman"/>
        </w:rPr>
        <w:t xml:space="preserve"> </w:t>
      </w:r>
      <w:r w:rsidRPr="001F417D">
        <w:rPr>
          <w:rFonts w:ascii="Times New Roman" w:hAnsi="Times New Roman"/>
        </w:rPr>
        <w:t>gadā ieviešot politikas un resursu vadības kartes. Šis elements paredz samazināt budžeta likuma detalizācijas pakāpi, finansējumu nosakot tikai politikas jomām. Budžeta izdevumu daļu Saeima apstiprinātu politiku līmenī (piemēram, 2024.</w:t>
      </w:r>
      <w:r w:rsidR="00504BF4">
        <w:rPr>
          <w:rFonts w:ascii="Times New Roman" w:hAnsi="Times New Roman"/>
        </w:rPr>
        <w:t> </w:t>
      </w:r>
      <w:r w:rsidRPr="001F417D">
        <w:rPr>
          <w:rFonts w:ascii="Times New Roman" w:hAnsi="Times New Roman"/>
        </w:rPr>
        <w:t>gada budžeta paskaidrojumos ir izdalītas 99 politikas jomas), nevis programmu un apakšprogrammu līmenī, kā tas ir šobrīd (piemēram, 2024.</w:t>
      </w:r>
      <w:r w:rsidR="00717043" w:rsidRPr="001F417D">
        <w:rPr>
          <w:rFonts w:ascii="Times New Roman" w:hAnsi="Times New Roman"/>
        </w:rPr>
        <w:t xml:space="preserve"> </w:t>
      </w:r>
      <w:r w:rsidRPr="001F417D">
        <w:rPr>
          <w:rFonts w:ascii="Times New Roman" w:hAnsi="Times New Roman"/>
        </w:rPr>
        <w:t>gada budžeta likumā uz tā apstiprināšanas brīdi bija kopā 433 programmas (apakšprogrammas), tai skaitā pamatfunkcijās – 276, ārvalstu finanšu palīdzības daļā – 152</w:t>
      </w:r>
      <w:r w:rsidRPr="001F417D">
        <w:rPr>
          <w:rStyle w:val="FootnoteReference"/>
          <w:rFonts w:ascii="Times New Roman" w:hAnsi="Times New Roman"/>
        </w:rPr>
        <w:footnoteReference w:id="33"/>
      </w:r>
      <w:r w:rsidRPr="001F417D">
        <w:rPr>
          <w:rFonts w:ascii="Times New Roman" w:hAnsi="Times New Roman"/>
        </w:rPr>
        <w:t xml:space="preserve">, speciālais budžets – 5). </w:t>
      </w:r>
    </w:p>
    <w:p w14:paraId="0651EB56" w14:textId="75573A36" w:rsidR="008968C8" w:rsidRPr="001F417D" w:rsidRDefault="00810E9B" w:rsidP="008538B3">
      <w:pPr>
        <w:rPr>
          <w:rFonts w:ascii="Times New Roman" w:hAnsi="Times New Roman"/>
        </w:rPr>
      </w:pPr>
      <w:r w:rsidRPr="001F417D">
        <w:rPr>
          <w:rFonts w:ascii="Times New Roman" w:hAnsi="Times New Roman"/>
        </w:rPr>
        <w:t xml:space="preserve">Iespējamais budžeta struktūras jaunas modelis redzams </w:t>
      </w:r>
      <w:r w:rsidR="00B1261B" w:rsidRPr="001F417D">
        <w:rPr>
          <w:rFonts w:ascii="Times New Roman" w:hAnsi="Times New Roman"/>
        </w:rPr>
        <w:t>4</w:t>
      </w:r>
      <w:r w:rsidRPr="001F417D">
        <w:rPr>
          <w:rFonts w:ascii="Times New Roman" w:hAnsi="Times New Roman"/>
        </w:rPr>
        <w:t>.1.attēlā.</w:t>
      </w:r>
    </w:p>
    <w:p w14:paraId="07458A61" w14:textId="6800EB5B" w:rsidR="00810E9B" w:rsidRPr="001F417D" w:rsidRDefault="00D52B98" w:rsidP="00810E9B">
      <w:pPr>
        <w:rPr>
          <w:rFonts w:ascii="Times New Roman" w:hAnsi="Times New Roman"/>
        </w:rPr>
      </w:pPr>
      <w:r w:rsidRPr="001F417D">
        <w:rPr>
          <w:noProof/>
          <w:lang w:eastAsia="lv-LV"/>
        </w:rPr>
        <mc:AlternateContent>
          <mc:Choice Requires="wps">
            <w:drawing>
              <wp:anchor distT="0" distB="0" distL="114300" distR="114300" simplePos="0" relativeHeight="251823104" behindDoc="1" locked="1" layoutInCell="1" allowOverlap="1" wp14:anchorId="1AFE40A9" wp14:editId="7EF46678">
                <wp:simplePos x="0" y="0"/>
                <wp:positionH relativeFrom="margin">
                  <wp:posOffset>-795383</wp:posOffset>
                </wp:positionH>
                <wp:positionV relativeFrom="page">
                  <wp:posOffset>-3810</wp:posOffset>
                </wp:positionV>
                <wp:extent cx="176400" cy="10771200"/>
                <wp:effectExtent l="0" t="0" r="0" b="0"/>
                <wp:wrapNone/>
                <wp:docPr id="8"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254FC" id="Rectangle 1" o:spid="_x0000_s1026" style="position:absolute;margin-left:-62.65pt;margin-top:-.3pt;width:13.9pt;height:848.15pt;z-index:-2514933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p>
    <w:p w14:paraId="467A8B77" w14:textId="253CB88B" w:rsidR="008968C8" w:rsidRPr="001F417D" w:rsidRDefault="00DF0F59" w:rsidP="008968C8">
      <w:pPr>
        <w:ind w:firstLine="0"/>
        <w:jc w:val="center"/>
        <w:rPr>
          <w:rFonts w:ascii="Times New Roman" w:hAnsi="Times New Roman"/>
          <w:b/>
          <w:bCs/>
        </w:rPr>
      </w:pPr>
      <w:r w:rsidRPr="001F417D">
        <w:rPr>
          <w:noProof/>
          <w:lang w:eastAsia="lv-LV"/>
        </w:rPr>
        <w:lastRenderedPageBreak/>
        <mc:AlternateContent>
          <mc:Choice Requires="wps">
            <w:drawing>
              <wp:anchor distT="0" distB="0" distL="114300" distR="114300" simplePos="0" relativeHeight="251986944" behindDoc="1" locked="1" layoutInCell="1" allowOverlap="1" wp14:anchorId="25807720" wp14:editId="73B47F1F">
                <wp:simplePos x="0" y="0"/>
                <wp:positionH relativeFrom="margin">
                  <wp:posOffset>-787400</wp:posOffset>
                </wp:positionH>
                <wp:positionV relativeFrom="page">
                  <wp:align>top</wp:align>
                </wp:positionV>
                <wp:extent cx="175895" cy="10770870"/>
                <wp:effectExtent l="0" t="0" r="0" b="0"/>
                <wp:wrapNone/>
                <wp:docPr id="1511647574"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9DC2B" id="Rectangle 1" o:spid="_x0000_s1026" style="position:absolute;margin-left:-62pt;margin-top:0;width:13.85pt;height:848.1pt;z-index:-251329536;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" fillcolor="#f7fafd [180]" stroked="f" strokeweight="1pt">
                <v:fill color2="#8496b0 [1951]" rotate="t" angle="180" colors="0 #f7fafd;3932f #f7fafd;39322f #1f4e79" focus="100%" type="gradient"/>
                <w10:wrap anchorx="margin" anchory="page"/>
                <w10:anchorlock/>
              </v:rect>
            </w:pict>
          </mc:Fallback>
        </mc:AlternateContent>
      </w:r>
      <w:r w:rsidR="008968C8" w:rsidRPr="001F417D">
        <w:rPr>
          <w:rFonts w:ascii="Times New Roman" w:hAnsi="Times New Roman"/>
          <w:b/>
          <w:bCs/>
          <w:i/>
          <w:noProof/>
          <w:lang w:eastAsia="lv-LV"/>
        </w:rPr>
        <w:drawing>
          <wp:anchor distT="0" distB="0" distL="114300" distR="114300" simplePos="0" relativeHeight="251880448" behindDoc="0" locked="0" layoutInCell="1" allowOverlap="1" wp14:anchorId="1B6EFA4B" wp14:editId="72A02E36">
            <wp:simplePos x="0" y="0"/>
            <wp:positionH relativeFrom="margin">
              <wp:align>center</wp:align>
            </wp:positionH>
            <wp:positionV relativeFrom="paragraph">
              <wp:posOffset>215302</wp:posOffset>
            </wp:positionV>
            <wp:extent cx="5259070" cy="3100070"/>
            <wp:effectExtent l="0" t="0" r="0" b="5080"/>
            <wp:wrapTopAndBottom/>
            <wp:docPr id="2054720930" name="Picture 1" descr="A diagram of a tri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20930" name="Picture 1" descr="A diagram of a triangle with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259070" cy="3100070"/>
                    </a:xfrm>
                    <a:prstGeom prst="rect">
                      <a:avLst/>
                    </a:prstGeom>
                  </pic:spPr>
                </pic:pic>
              </a:graphicData>
            </a:graphic>
            <wp14:sizeRelH relativeFrom="margin">
              <wp14:pctWidth>0</wp14:pctWidth>
            </wp14:sizeRelH>
            <wp14:sizeRelV relativeFrom="margin">
              <wp14:pctHeight>0</wp14:pctHeight>
            </wp14:sizeRelV>
          </wp:anchor>
        </w:drawing>
      </w:r>
      <w:r w:rsidR="00B1261B" w:rsidRPr="001F417D">
        <w:rPr>
          <w:rFonts w:ascii="Times New Roman" w:hAnsi="Times New Roman"/>
          <w:b/>
          <w:bCs/>
          <w:i/>
        </w:rPr>
        <w:t>4</w:t>
      </w:r>
      <w:r w:rsidR="00810E9B" w:rsidRPr="001F417D">
        <w:rPr>
          <w:rFonts w:ascii="Times New Roman" w:hAnsi="Times New Roman"/>
          <w:b/>
          <w:bCs/>
          <w:i/>
        </w:rPr>
        <w:t>.1. attēls</w:t>
      </w:r>
      <w:r w:rsidR="00810E9B" w:rsidRPr="001F417D">
        <w:rPr>
          <w:rFonts w:ascii="Times New Roman" w:hAnsi="Times New Roman"/>
          <w:b/>
          <w:bCs/>
        </w:rPr>
        <w:t xml:space="preserve"> Budžeta struktūras iespējamais modelis</w:t>
      </w:r>
    </w:p>
    <w:p w14:paraId="74DADBA0" w14:textId="400E71B0" w:rsidR="00810E9B" w:rsidRPr="001F417D" w:rsidRDefault="00810E9B" w:rsidP="00810E9B">
      <w:pPr>
        <w:rPr>
          <w:rFonts w:ascii="Times New Roman" w:hAnsi="Times New Roman"/>
        </w:rPr>
      </w:pPr>
      <w:r w:rsidRPr="001F417D">
        <w:rPr>
          <w:rFonts w:ascii="Times New Roman" w:hAnsi="Times New Roman"/>
        </w:rPr>
        <w:t>Attiecīgi būtu jāpārskata budžeta plānošanas un izpildes procesā iesaistīto pušu atbildības lomas finanšu vadībā, piemēram, šādos virzienos</w:t>
      </w:r>
      <w:r w:rsidR="00695669" w:rsidRPr="001F417D">
        <w:rPr>
          <w:rFonts w:ascii="Times New Roman" w:hAnsi="Times New Roman"/>
        </w:rPr>
        <w:t xml:space="preserve"> (šie ir indikatīvi virzieni, un lomu sadalījums būtu izvērtējams un izdiskutējams ar visām iesaistītajām pusēm, reformas ieviešanas gaitā)</w:t>
      </w:r>
      <w:r w:rsidRPr="001F417D">
        <w:rPr>
          <w:rFonts w:ascii="Times New Roman" w:hAnsi="Times New Roman"/>
        </w:rPr>
        <w:t>:</w:t>
      </w:r>
    </w:p>
    <w:p w14:paraId="0B286E6F" w14:textId="6DE2CBD2" w:rsidR="00810E9B" w:rsidRPr="001F417D" w:rsidRDefault="00810E9B" w:rsidP="007523AA">
      <w:pPr>
        <w:numPr>
          <w:ilvl w:val="0"/>
          <w:numId w:val="10"/>
        </w:numPr>
        <w:ind w:left="709"/>
        <w:rPr>
          <w:rFonts w:ascii="Times New Roman" w:hAnsi="Times New Roman"/>
        </w:rPr>
      </w:pPr>
      <w:r w:rsidRPr="001F417D">
        <w:rPr>
          <w:rFonts w:ascii="Times New Roman" w:hAnsi="Times New Roman"/>
          <w:i/>
          <w:iCs/>
        </w:rPr>
        <w:t>nozaru ministrijas</w:t>
      </w:r>
      <w:r w:rsidRPr="001F417D">
        <w:rPr>
          <w:rFonts w:ascii="Times New Roman" w:hAnsi="Times New Roman"/>
        </w:rPr>
        <w:t xml:space="preserve"> – tiesīgas veikt finansējuma pārdali savas nozares </w:t>
      </w:r>
      <w:r w:rsidR="003526DE" w:rsidRPr="001F417D">
        <w:rPr>
          <w:rFonts w:ascii="Times New Roman" w:hAnsi="Times New Roman"/>
        </w:rPr>
        <w:t xml:space="preserve">vienas </w:t>
      </w:r>
      <w:r w:rsidRPr="001F417D">
        <w:rPr>
          <w:rFonts w:ascii="Times New Roman" w:hAnsi="Times New Roman"/>
        </w:rPr>
        <w:t>politikas</w:t>
      </w:r>
      <w:r w:rsidR="003526DE" w:rsidRPr="001F417D">
        <w:rPr>
          <w:rFonts w:ascii="Times New Roman" w:hAnsi="Times New Roman"/>
        </w:rPr>
        <w:t xml:space="preserve"> jomas</w:t>
      </w:r>
      <w:r w:rsidRPr="001F417D">
        <w:rPr>
          <w:rFonts w:ascii="Times New Roman" w:hAnsi="Times New Roman"/>
        </w:rPr>
        <w:t xml:space="preserve"> līmenī (piemēram, </w:t>
      </w:r>
      <w:r w:rsidR="00344B3F" w:rsidRPr="001F417D">
        <w:rPr>
          <w:rFonts w:ascii="Times New Roman" w:hAnsi="Times New Roman"/>
        </w:rPr>
        <w:t>regulāri</w:t>
      </w:r>
      <w:r w:rsidRPr="001F417D">
        <w:rPr>
          <w:rFonts w:ascii="Times New Roman" w:hAnsi="Times New Roman"/>
        </w:rPr>
        <w:t xml:space="preserve"> informējot Saeimas </w:t>
      </w:r>
      <w:r w:rsidR="00260FA6" w:rsidRPr="001F417D">
        <w:rPr>
          <w:rFonts w:ascii="Times New Roman" w:hAnsi="Times New Roman"/>
        </w:rPr>
        <w:t>B</w:t>
      </w:r>
      <w:r w:rsidRPr="001F417D">
        <w:rPr>
          <w:rFonts w:ascii="Times New Roman" w:hAnsi="Times New Roman"/>
        </w:rPr>
        <w:t xml:space="preserve">udžeta komisiju </w:t>
      </w:r>
      <w:r w:rsidR="003526DE" w:rsidRPr="001F417D">
        <w:rPr>
          <w:rFonts w:ascii="Times New Roman" w:hAnsi="Times New Roman"/>
        </w:rPr>
        <w:t xml:space="preserve">un FM </w:t>
      </w:r>
      <w:r w:rsidRPr="001F417D">
        <w:rPr>
          <w:rFonts w:ascii="Times New Roman" w:hAnsi="Times New Roman"/>
        </w:rPr>
        <w:t>att</w:t>
      </w:r>
      <w:r w:rsidR="00344B3F" w:rsidRPr="001F417D">
        <w:rPr>
          <w:rFonts w:ascii="Times New Roman" w:hAnsi="Times New Roman"/>
        </w:rPr>
        <w:t>iecībā par finansējuma pārdalēm). Attiecīgi pārdalēm starp dažādām politikas jomām</w:t>
      </w:r>
      <w:r w:rsidRPr="001F417D">
        <w:rPr>
          <w:rFonts w:ascii="Times New Roman" w:hAnsi="Times New Roman"/>
        </w:rPr>
        <w:t xml:space="preserve"> </w:t>
      </w:r>
      <w:r w:rsidR="00344B3F" w:rsidRPr="001F417D">
        <w:rPr>
          <w:rFonts w:ascii="Times New Roman" w:hAnsi="Times New Roman"/>
        </w:rPr>
        <w:t>būtu nepieciešams Saeimas Budžeta komisijas saskaņojums</w:t>
      </w:r>
      <w:r w:rsidRPr="001F417D">
        <w:rPr>
          <w:rFonts w:ascii="Times New Roman" w:hAnsi="Times New Roman"/>
        </w:rPr>
        <w:t>;</w:t>
      </w:r>
    </w:p>
    <w:p w14:paraId="292152B2" w14:textId="6BAC75EF" w:rsidR="00810E9B" w:rsidRPr="001F417D" w:rsidRDefault="00810E9B" w:rsidP="007523AA">
      <w:pPr>
        <w:numPr>
          <w:ilvl w:val="0"/>
          <w:numId w:val="10"/>
        </w:numPr>
        <w:ind w:left="709"/>
        <w:rPr>
          <w:rFonts w:ascii="Times New Roman" w:hAnsi="Times New Roman"/>
        </w:rPr>
      </w:pPr>
      <w:r w:rsidRPr="001F417D">
        <w:rPr>
          <w:rFonts w:ascii="Times New Roman" w:hAnsi="Times New Roman"/>
          <w:i/>
          <w:iCs/>
        </w:rPr>
        <w:t>FM</w:t>
      </w:r>
      <w:r w:rsidRPr="001F417D">
        <w:rPr>
          <w:rFonts w:ascii="Times New Roman" w:hAnsi="Times New Roman"/>
        </w:rPr>
        <w:t xml:space="preserve"> </w:t>
      </w:r>
      <w:r w:rsidR="00361CF0" w:rsidRPr="001F417D">
        <w:rPr>
          <w:rFonts w:ascii="Times New Roman" w:hAnsi="Times New Roman"/>
          <w:i/>
          <w:iCs/>
        </w:rPr>
        <w:t>un Valsts kanceleja</w:t>
      </w:r>
      <w:r w:rsidR="00361CF0" w:rsidRPr="001F417D">
        <w:rPr>
          <w:rFonts w:ascii="Times New Roman" w:hAnsi="Times New Roman"/>
        </w:rPr>
        <w:t xml:space="preserve"> </w:t>
      </w:r>
      <w:r w:rsidRPr="001F417D">
        <w:rPr>
          <w:rFonts w:ascii="Times New Roman" w:hAnsi="Times New Roman"/>
        </w:rPr>
        <w:t xml:space="preserve">– veic sākotnējo diskusiju ar katru nozares ministriju par attiecīgās ministrijas </w:t>
      </w:r>
      <w:r w:rsidR="006A5B41" w:rsidRPr="001F417D">
        <w:rPr>
          <w:rFonts w:ascii="Times New Roman" w:hAnsi="Times New Roman"/>
        </w:rPr>
        <w:t>APD</w:t>
      </w:r>
      <w:r w:rsidRPr="001F417D">
        <w:rPr>
          <w:rFonts w:ascii="Times New Roman" w:hAnsi="Times New Roman"/>
        </w:rPr>
        <w:t>, tajos noteiktajām politikas jomām un rezultātiem, efektīvāku piešķirtā finansējuma izlietojumu, nepieciešamajiem uzlabojumiem budžeta rezultātu sasniegšanā un to salāgošan</w:t>
      </w:r>
      <w:r w:rsidR="00717043" w:rsidRPr="001F417D">
        <w:rPr>
          <w:rFonts w:ascii="Times New Roman" w:hAnsi="Times New Roman"/>
        </w:rPr>
        <w:t>ā</w:t>
      </w:r>
      <w:r w:rsidRPr="001F417D">
        <w:rPr>
          <w:rFonts w:ascii="Times New Roman" w:hAnsi="Times New Roman"/>
        </w:rPr>
        <w:t xml:space="preserve"> ar plānošanas dokumentiem;</w:t>
      </w:r>
    </w:p>
    <w:p w14:paraId="7E6E3D3E" w14:textId="19CC6B9F" w:rsidR="00810E9B" w:rsidRPr="001F417D" w:rsidRDefault="00810E9B" w:rsidP="007523AA">
      <w:pPr>
        <w:numPr>
          <w:ilvl w:val="0"/>
          <w:numId w:val="10"/>
        </w:numPr>
        <w:ind w:left="709"/>
        <w:rPr>
          <w:rFonts w:ascii="Times New Roman" w:hAnsi="Times New Roman"/>
        </w:rPr>
      </w:pPr>
      <w:r w:rsidRPr="001F417D">
        <w:rPr>
          <w:rFonts w:ascii="Times New Roman" w:hAnsi="Times New Roman"/>
          <w:i/>
          <w:iCs/>
        </w:rPr>
        <w:t>Ministru prezidents</w:t>
      </w:r>
      <w:r w:rsidR="00361CF0" w:rsidRPr="001F417D">
        <w:rPr>
          <w:rFonts w:ascii="Times New Roman" w:hAnsi="Times New Roman"/>
          <w:i/>
          <w:iCs/>
        </w:rPr>
        <w:t>/</w:t>
      </w:r>
      <w:r w:rsidR="00361CF0" w:rsidRPr="001F417D">
        <w:rPr>
          <w:rFonts w:ascii="Times New Roman" w:hAnsi="Times New Roman"/>
        </w:rPr>
        <w:t>ministrs</w:t>
      </w:r>
      <w:r w:rsidRPr="001F417D">
        <w:rPr>
          <w:rFonts w:ascii="Times New Roman" w:hAnsi="Times New Roman"/>
        </w:rPr>
        <w:t xml:space="preserve"> – vada diskusijas par </w:t>
      </w:r>
      <w:r w:rsidR="00361CF0" w:rsidRPr="001F417D">
        <w:rPr>
          <w:rFonts w:ascii="Times New Roman" w:hAnsi="Times New Roman"/>
        </w:rPr>
        <w:t xml:space="preserve">sava atbildības līmeņa </w:t>
      </w:r>
      <w:r w:rsidRPr="001F417D">
        <w:rPr>
          <w:rFonts w:ascii="Times New Roman" w:hAnsi="Times New Roman"/>
        </w:rPr>
        <w:t xml:space="preserve">nozares </w:t>
      </w:r>
      <w:r w:rsidR="006A5B41" w:rsidRPr="001F417D">
        <w:rPr>
          <w:rFonts w:ascii="Times New Roman" w:hAnsi="Times New Roman"/>
        </w:rPr>
        <w:t>APD</w:t>
      </w:r>
      <w:r w:rsidRPr="001F417D">
        <w:rPr>
          <w:rFonts w:ascii="Times New Roman" w:hAnsi="Times New Roman"/>
        </w:rPr>
        <w:t>;</w:t>
      </w:r>
      <w:r w:rsidRPr="001F417D">
        <w:rPr>
          <w:rFonts w:ascii="Times New Roman" w:hAnsi="Times New Roman"/>
          <w:lang w:eastAsia="lv-LV"/>
        </w:rPr>
        <w:t xml:space="preserve"> </w:t>
      </w:r>
    </w:p>
    <w:p w14:paraId="663077C5" w14:textId="0F1B8B83" w:rsidR="00810E9B" w:rsidRPr="001F417D" w:rsidRDefault="00810E9B" w:rsidP="007523AA">
      <w:pPr>
        <w:numPr>
          <w:ilvl w:val="0"/>
          <w:numId w:val="10"/>
        </w:numPr>
        <w:ind w:left="709"/>
        <w:rPr>
          <w:rFonts w:ascii="Times New Roman" w:hAnsi="Times New Roman"/>
        </w:rPr>
      </w:pPr>
      <w:r w:rsidRPr="001F417D">
        <w:rPr>
          <w:rFonts w:ascii="Times New Roman" w:hAnsi="Times New Roman"/>
          <w:i/>
          <w:iCs/>
        </w:rPr>
        <w:t>Saeima</w:t>
      </w:r>
      <w:r w:rsidRPr="001F417D">
        <w:rPr>
          <w:rFonts w:ascii="Times New Roman" w:hAnsi="Times New Roman"/>
        </w:rPr>
        <w:t xml:space="preserve"> – iesaistās Saeimas komisija</w:t>
      </w:r>
      <w:r w:rsidR="00260FA6" w:rsidRPr="001F417D">
        <w:rPr>
          <w:rFonts w:ascii="Times New Roman" w:hAnsi="Times New Roman"/>
        </w:rPr>
        <w:t>i</w:t>
      </w:r>
      <w:r w:rsidRPr="001F417D">
        <w:rPr>
          <w:rFonts w:ascii="Times New Roman" w:hAnsi="Times New Roman"/>
        </w:rPr>
        <w:t xml:space="preserve"> piekritīgās nozares politikas attīstības plānu </w:t>
      </w:r>
      <w:r w:rsidR="00260FA6" w:rsidRPr="001F417D">
        <w:rPr>
          <w:rFonts w:ascii="Times New Roman" w:hAnsi="Times New Roman"/>
        </w:rPr>
        <w:t>īstenošanas uzraudzībā</w:t>
      </w:r>
      <w:r w:rsidRPr="001F417D">
        <w:rPr>
          <w:rFonts w:ascii="Times New Roman" w:hAnsi="Times New Roman"/>
        </w:rPr>
        <w:t>, savukārt budžeta likumu pieņem bez izvērstas izmaksu pozīciju detalizācijas.</w:t>
      </w:r>
    </w:p>
    <w:p w14:paraId="596AF140" w14:textId="32A87DFA" w:rsidR="003D6D28" w:rsidRPr="001F417D" w:rsidRDefault="003526DE" w:rsidP="00C0514C">
      <w:pPr>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825152" behindDoc="0" locked="0" layoutInCell="1" allowOverlap="0" wp14:anchorId="39EC5DAE" wp14:editId="7627087E">
                <wp:simplePos x="0" y="0"/>
                <wp:positionH relativeFrom="margin">
                  <wp:align>right</wp:align>
                </wp:positionH>
                <wp:positionV relativeFrom="paragraph">
                  <wp:posOffset>144145</wp:posOffset>
                </wp:positionV>
                <wp:extent cx="2700000" cy="1951200"/>
                <wp:effectExtent l="0" t="0" r="5715" b="11430"/>
                <wp:wrapSquare wrapText="bothSides"/>
                <wp:docPr id="5" name="Group 5"/>
                <wp:cNvGraphicFramePr/>
                <a:graphic xmlns:a="http://schemas.openxmlformats.org/drawingml/2006/main">
                  <a:graphicData uri="http://schemas.microsoft.com/office/word/2010/wordprocessingGroup">
                    <wpg:wgp>
                      <wpg:cNvGrpSpPr/>
                      <wpg:grpSpPr>
                        <a:xfrm>
                          <a:off x="0" y="0"/>
                          <a:ext cx="2700000" cy="1951200"/>
                          <a:chOff x="7141" y="-7940"/>
                          <a:chExt cx="3616867" cy="866870"/>
                        </a:xfrm>
                      </wpg:grpSpPr>
                      <wps:wsp>
                        <wps:cNvPr id="6" name="Rectangle 6"/>
                        <wps:cNvSpPr/>
                        <wps:spPr>
                          <a:xfrm>
                            <a:off x="7141" y="-7940"/>
                            <a:ext cx="3567448" cy="150815"/>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BB129A" w14:textId="77777777" w:rsidR="00E20C5F" w:rsidRPr="00084D0C" w:rsidRDefault="00E20C5F" w:rsidP="00810E9B">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wps:spPr>
                          <a:xfrm>
                            <a:off x="56560" y="137941"/>
                            <a:ext cx="3567448" cy="7209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8BC2F8" w14:textId="2F343671" w:rsidR="00E20C5F" w:rsidRPr="00084D0C" w:rsidRDefault="00E20C5F" w:rsidP="00810E9B">
                              <w:pPr>
                                <w:ind w:firstLine="0"/>
                                <w:rPr>
                                  <w:caps/>
                                  <w:color w:val="5B9BD5" w:themeColor="accent1"/>
                                  <w:sz w:val="26"/>
                                  <w:szCs w:val="26"/>
                                </w:rPr>
                              </w:pPr>
                              <w:r w:rsidRPr="00084D0C">
                                <w:rPr>
                                  <w:rFonts w:ascii="Times New Roman" w:hAnsi="Times New Roman"/>
                                  <w:b/>
                                  <w:bCs/>
                                </w:rPr>
                                <w:t>Nozaru ministrijām būs jānodrošina tāda finanšu vadības un kontroles sistēma, lai koordinētu finansējuma sadali iestāžu un aktivitāšu līmenī un nodrošinātu kopējās valsts budžeta likumā apstiprinātās apropriācijas ievērošanu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EC5DAE" id="Group 5" o:spid="_x0000_s1044" style="position:absolute;left:0;text-align:left;margin-left:161.4pt;margin-top:11.35pt;width:212.6pt;height:153.65pt;z-index:251825152;mso-wrap-distance-left:14.4pt;mso-wrap-distance-top:3.6pt;mso-wrap-distance-right:14.4pt;mso-wrap-distance-bottom:3.6pt;mso-position-horizontal:right;mso-position-horizontal-relative:margin;mso-width-relative:margin;mso-height-relative:margin" coordorigin="71,-79" coordsize="36168,8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" o:allowoverlap="f">
                <v:rect id="Rectangle 6" o:spid="_x0000_s1045" style="position:absolute;left:71;top:-79;width:35674;height:15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" fillcolor="#8496b0 [1951]" stroked="f" strokeweight="1pt">
                  <v:textbox>
                    <w:txbxContent>
                      <w:p w14:paraId="1FBB129A" w14:textId="77777777" w:rsidR="00E20C5F" w:rsidRPr="00084D0C" w:rsidRDefault="00E20C5F" w:rsidP="00810E9B">
                        <w:pPr>
                          <w:jc w:val="center"/>
                          <w:rPr>
                            <w:rFonts w:asciiTheme="majorHAnsi" w:eastAsiaTheme="majorEastAsia" w:hAnsiTheme="majorHAnsi" w:cstheme="majorBidi"/>
                            <w:color w:val="FFFFFF" w:themeColor="background1"/>
                            <w:szCs w:val="28"/>
                          </w:rPr>
                        </w:pPr>
                      </w:p>
                    </w:txbxContent>
                  </v:textbox>
                </v:rect>
                <v:shape id="Text Box 7" o:spid="_x0000_s1046" type="#_x0000_t202" style="position:absolute;left:565;top:1379;width:35675;height:7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" filled="f" stroked="f" strokeweight=".5pt">
                  <v:textbox inset=",7.2pt,,0">
                    <w:txbxContent>
                      <w:p w14:paraId="3E8BC2F8" w14:textId="2F343671" w:rsidR="00E20C5F" w:rsidRPr="00084D0C" w:rsidRDefault="00E20C5F" w:rsidP="00810E9B">
                        <w:pPr>
                          <w:ind w:firstLine="0"/>
                          <w:rPr>
                            <w:caps/>
                            <w:color w:val="5B9BD5" w:themeColor="accent1"/>
                            <w:sz w:val="26"/>
                            <w:szCs w:val="26"/>
                          </w:rPr>
                        </w:pPr>
                        <w:r w:rsidRPr="00084D0C">
                          <w:rPr>
                            <w:rFonts w:ascii="Times New Roman" w:hAnsi="Times New Roman"/>
                            <w:b/>
                            <w:bCs/>
                          </w:rPr>
                          <w:t>Nozaru ministrijām būs jānodrošina tāda finanšu vadības un kontroles sistēma, lai koordinētu finansējuma sadali iestāžu un aktivitāšu līmenī un nodrošinātu kopējās valsts budžeta likumā apstiprinātās apropriācijas ievērošanu</w:t>
                        </w:r>
                      </w:p>
                    </w:txbxContent>
                  </v:textbox>
                </v:shape>
                <w10:wrap type="square" anchorx="margin"/>
              </v:group>
            </w:pict>
          </mc:Fallback>
        </mc:AlternateContent>
      </w:r>
      <w:r w:rsidR="00810E9B" w:rsidRPr="001F417D">
        <w:rPr>
          <w:rFonts w:ascii="Times New Roman" w:hAnsi="Times New Roman"/>
        </w:rPr>
        <w:t>Nozaru ministrijām būs jānodrošina tāda finanšu vadības un kontroles sistēma, lai koordinētu finansējuma sadali iestāžu un aktivitāšu līmenī un nodrošinātu kopējās valsts budžeta likumā apstiprinātās apropriācijas ievērošanu. Pie finanšu resursu pārvaldības un kontroles zemākā līmeņa (tas, kas netiks apstiprināts valsts budžeta likumā kā apropriācija) būs padziļināti jāstrādā. Budžeta plānošana un maksājumu veikšanas (asignējumu) autorizācija (pārejot zemākā – iestādes, budžeta resora – līmenī) – detalizēto pozīciju saplānošana, plānu mainīšana un maksājumu veikšana pret precizētajiem plāniem tiks</w:t>
      </w:r>
      <w:r w:rsidR="007100A8" w:rsidRPr="001F417D">
        <w:rPr>
          <w:rFonts w:ascii="Times New Roman" w:hAnsi="Times New Roman"/>
        </w:rPr>
        <w:t xml:space="preserve"> veikta iestāžu līmenī un to kontrole tiks</w:t>
      </w:r>
      <w:r w:rsidR="00810E9B" w:rsidRPr="001F417D">
        <w:rPr>
          <w:rFonts w:ascii="Times New Roman" w:hAnsi="Times New Roman"/>
        </w:rPr>
        <w:t xml:space="preserve"> nodrošināta nozaru ministriju un citu centrālo iestāžu </w:t>
      </w:r>
      <w:r w:rsidR="00810E9B" w:rsidRPr="001F417D">
        <w:rPr>
          <w:rFonts w:ascii="Times New Roman" w:hAnsi="Times New Roman"/>
        </w:rPr>
        <w:lastRenderedPageBreak/>
        <w:t xml:space="preserve">(budžeta resoru) līmenī. Tas būtu sasaistāms ar Valsts kases veidotā Budžeta plānošanas un finanšu vadības risinājuma funkcionalitāti, kas skartu budžeta un finanšu vadību </w:t>
      </w:r>
      <w:r w:rsidR="00B81418" w:rsidRPr="001F417D">
        <w:rPr>
          <w:rFonts w:ascii="Times New Roman" w:hAnsi="Times New Roman"/>
        </w:rPr>
        <w:t xml:space="preserve">budžeta </w:t>
      </w:r>
      <w:r w:rsidR="00810E9B" w:rsidRPr="001F417D">
        <w:rPr>
          <w:rFonts w:ascii="Times New Roman" w:hAnsi="Times New Roman"/>
        </w:rPr>
        <w:t xml:space="preserve">resoru līmenī. </w:t>
      </w:r>
      <w:r w:rsidR="00834BA0" w:rsidRPr="001F417D">
        <w:rPr>
          <w:rFonts w:ascii="Times New Roman" w:hAnsi="Times New Roman"/>
        </w:rPr>
        <w:t>Koncentrēšanās uz rezultātu un iestāžu savstarpējo sadarbību politikas jomu īstenošanā nozīmē budžeta izpildītāju atbildību par saviem pieņemtajiem lēmumiem, darbībām un to sekām, kā arī sasniegtajiem rezultātiem.</w:t>
      </w:r>
    </w:p>
    <w:p w14:paraId="3E0AC76B" w14:textId="77777777" w:rsidR="00C0514C" w:rsidRPr="001F417D" w:rsidRDefault="00C0514C" w:rsidP="00C0514C">
      <w:pPr>
        <w:rPr>
          <w:rFonts w:ascii="Times New Roman" w:hAnsi="Times New Roman"/>
        </w:rPr>
      </w:pPr>
    </w:p>
    <w:p w14:paraId="3C32D675" w14:textId="26BBBA6F" w:rsidR="00442523" w:rsidRPr="001F417D" w:rsidRDefault="00B1261B" w:rsidP="005802FA">
      <w:pPr>
        <w:pStyle w:val="Heading2"/>
      </w:pPr>
      <w:bookmarkStart w:id="36" w:name="_Toc163486687"/>
      <w:bookmarkStart w:id="37" w:name="_Toc163551976"/>
      <w:bookmarkStart w:id="38" w:name="_Toc163552041"/>
      <w:bookmarkStart w:id="39" w:name="_Toc165274773"/>
      <w:r w:rsidRPr="001F417D">
        <w:t>4</w:t>
      </w:r>
      <w:r w:rsidR="00442523" w:rsidRPr="001F417D">
        <w:t>.</w:t>
      </w:r>
      <w:r w:rsidR="00C0514C" w:rsidRPr="001F417D">
        <w:t>2</w:t>
      </w:r>
      <w:r w:rsidR="00442523" w:rsidRPr="001F417D">
        <w:t>. Attīstības plānošanas un budžeta plānošanas procesu integrēšana</w:t>
      </w:r>
      <w:bookmarkEnd w:id="36"/>
      <w:bookmarkEnd w:id="37"/>
      <w:bookmarkEnd w:id="38"/>
      <w:bookmarkEnd w:id="39"/>
    </w:p>
    <w:p w14:paraId="0DE0FC35" w14:textId="42D47115" w:rsidR="005802FA" w:rsidRPr="001F417D" w:rsidRDefault="005802FA" w:rsidP="005802FA">
      <w:pPr>
        <w:rPr>
          <w:rFonts w:ascii="Times New Roman" w:hAnsi="Times New Roman"/>
        </w:rPr>
      </w:pPr>
      <w:r w:rsidRPr="001F417D">
        <w:rPr>
          <w:rFonts w:ascii="Times New Roman" w:hAnsi="Times New Roman"/>
        </w:rPr>
        <w:t>Latvijā ir izveidota attīstības plānošanas sistēma un normatīvajā regulējumā nostiprināti tās principi</w:t>
      </w:r>
      <w:r w:rsidRPr="001F417D">
        <w:rPr>
          <w:rFonts w:ascii="Times New Roman" w:hAnsi="Times New Roman"/>
          <w:vertAlign w:val="superscript"/>
        </w:rPr>
        <w:footnoteReference w:id="34"/>
      </w:r>
      <w:r w:rsidRPr="001F417D">
        <w:rPr>
          <w:rFonts w:ascii="Times New Roman" w:hAnsi="Times New Roman"/>
        </w:rPr>
        <w:t>. Praksē nozīmīgs izaicinājums politikas veidotājiem ir saskaņotības un pēctecības principa ievērošana, lai nodrošinātu efektivitāti un ilgtspēju.</w:t>
      </w:r>
    </w:p>
    <w:p w14:paraId="20FE93F8" w14:textId="607680DC" w:rsidR="003E12EF" w:rsidRPr="001F417D" w:rsidRDefault="00F23801" w:rsidP="003E12EF">
      <w:pPr>
        <w:rPr>
          <w:rFonts w:ascii="Times New Roman" w:eastAsia="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924480" behindDoc="0" locked="0" layoutInCell="1" allowOverlap="0" wp14:anchorId="1D4A4A9E" wp14:editId="3699C339">
                <wp:simplePos x="0" y="0"/>
                <wp:positionH relativeFrom="margin">
                  <wp:posOffset>0</wp:posOffset>
                </wp:positionH>
                <wp:positionV relativeFrom="paragraph">
                  <wp:posOffset>151716</wp:posOffset>
                </wp:positionV>
                <wp:extent cx="2660400" cy="993600"/>
                <wp:effectExtent l="0" t="0" r="6985" b="0"/>
                <wp:wrapSquare wrapText="bothSides"/>
                <wp:docPr id="173848258" name="Group 173848258"/>
                <wp:cNvGraphicFramePr/>
                <a:graphic xmlns:a="http://schemas.openxmlformats.org/drawingml/2006/main">
                  <a:graphicData uri="http://schemas.microsoft.com/office/word/2010/wordprocessingGroup">
                    <wpg:wgp>
                      <wpg:cNvGrpSpPr/>
                      <wpg:grpSpPr>
                        <a:xfrm>
                          <a:off x="0" y="0"/>
                          <a:ext cx="2660400" cy="993600"/>
                          <a:chOff x="0" y="0"/>
                          <a:chExt cx="3567448" cy="993581"/>
                        </a:xfrm>
                      </wpg:grpSpPr>
                      <wps:wsp>
                        <wps:cNvPr id="834097903" name="Rectangle 834097903"/>
                        <wps:cNvSpPr/>
                        <wps:spPr>
                          <a:xfrm>
                            <a:off x="0" y="0"/>
                            <a:ext cx="3567448" cy="270605"/>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970F0E" w14:textId="77777777" w:rsidR="00E20C5F" w:rsidRPr="00084D0C" w:rsidRDefault="00E20C5F" w:rsidP="00F23801">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3059988" name="Text Box 1573059988"/>
                        <wps:cNvSpPr txBox="1"/>
                        <wps:spPr>
                          <a:xfrm>
                            <a:off x="0" y="252692"/>
                            <a:ext cx="3567448" cy="74088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740D08" w14:textId="5BA3F42F" w:rsidR="00E20C5F" w:rsidRPr="00084D0C" w:rsidRDefault="00E20C5F" w:rsidP="00F23801">
                              <w:pPr>
                                <w:ind w:firstLine="0"/>
                                <w:rPr>
                                  <w:caps/>
                                  <w:color w:val="5B9BD5" w:themeColor="accent1"/>
                                  <w:sz w:val="26"/>
                                  <w:szCs w:val="26"/>
                                </w:rPr>
                              </w:pPr>
                              <w:r w:rsidRPr="00084D0C">
                                <w:rPr>
                                  <w:rFonts w:ascii="Times New Roman" w:hAnsi="Times New Roman"/>
                                  <w:b/>
                                </w:rPr>
                                <w:t xml:space="preserve">APD būs </w:t>
                              </w:r>
                              <w:r>
                                <w:rPr>
                                  <w:rFonts w:ascii="Times New Roman" w:hAnsi="Times New Roman"/>
                                  <w:b/>
                                </w:rPr>
                                <w:t>saskaņoti ar</w:t>
                              </w:r>
                              <w:r w:rsidRPr="00084D0C">
                                <w:rPr>
                                  <w:rFonts w:ascii="Times New Roman" w:hAnsi="Times New Roman"/>
                                  <w:b/>
                                </w:rPr>
                                <w:t xml:space="preserve"> budžeta likuma struktūr</w:t>
                              </w:r>
                              <w:r>
                                <w:rPr>
                                  <w:rFonts w:ascii="Times New Roman" w:hAnsi="Times New Roman"/>
                                  <w:b/>
                                </w:rPr>
                                <w:t>u</w:t>
                              </w:r>
                              <w:r w:rsidRPr="00084D0C">
                                <w:rPr>
                                  <w:rFonts w:ascii="Times New Roman" w:hAnsi="Times New Roman"/>
                                  <w:b/>
                                </w:rPr>
                                <w:t>, tostarp uzlabojot APD ietverto rezultatīvo rādītāju kvalitāti.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4A4A9E" id="Group 173848258" o:spid="_x0000_s1047" style="position:absolute;left:0;text-align:left;margin-left:0;margin-top:11.95pt;width:209.5pt;height:78.25pt;z-index:251924480;mso-wrap-distance-left:14.4pt;mso-wrap-distance-top:3.6pt;mso-wrap-distance-right:14.4pt;mso-wrap-distance-bottom:3.6pt;mso-position-horizontal-relative:margin;mso-width-relative:margin;mso-height-relative:margin" coordsize="35674,9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" o:allowoverlap="f">
                <v:rect id="Rectangle 834097903" o:spid="_x0000_s1048"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" fillcolor="#8496b0 [1951]" stroked="f" strokeweight="1pt">
                  <v:textbox>
                    <w:txbxContent>
                      <w:p w14:paraId="4A970F0E" w14:textId="77777777" w:rsidR="00E20C5F" w:rsidRPr="00084D0C" w:rsidRDefault="00E20C5F" w:rsidP="00F23801">
                        <w:pPr>
                          <w:jc w:val="center"/>
                          <w:rPr>
                            <w:rFonts w:asciiTheme="majorHAnsi" w:eastAsiaTheme="majorEastAsia" w:hAnsiTheme="majorHAnsi" w:cstheme="majorBidi"/>
                            <w:color w:val="FFFFFF" w:themeColor="background1"/>
                            <w:szCs w:val="28"/>
                          </w:rPr>
                        </w:pPr>
                      </w:p>
                    </w:txbxContent>
                  </v:textbox>
                </v:rect>
                <v:shape id="Text Box 1573059988" o:spid="_x0000_s1049" type="#_x0000_t202" style="position:absolute;top:2526;width:35674;height:7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" filled="f" stroked="f" strokeweight=".5pt">
                  <v:textbox inset=",7.2pt,,0">
                    <w:txbxContent>
                      <w:p w14:paraId="71740D08" w14:textId="5BA3F42F" w:rsidR="00E20C5F" w:rsidRPr="00084D0C" w:rsidRDefault="00E20C5F" w:rsidP="00F23801">
                        <w:pPr>
                          <w:ind w:firstLine="0"/>
                          <w:rPr>
                            <w:caps/>
                            <w:color w:val="5B9BD5" w:themeColor="accent1"/>
                            <w:sz w:val="26"/>
                            <w:szCs w:val="26"/>
                          </w:rPr>
                        </w:pPr>
                        <w:r w:rsidRPr="00084D0C">
                          <w:rPr>
                            <w:rFonts w:ascii="Times New Roman" w:hAnsi="Times New Roman"/>
                            <w:b/>
                          </w:rPr>
                          <w:t xml:space="preserve">APD būs </w:t>
                        </w:r>
                        <w:r>
                          <w:rPr>
                            <w:rFonts w:ascii="Times New Roman" w:hAnsi="Times New Roman"/>
                            <w:b/>
                          </w:rPr>
                          <w:t>saskaņoti ar</w:t>
                        </w:r>
                        <w:r w:rsidRPr="00084D0C">
                          <w:rPr>
                            <w:rFonts w:ascii="Times New Roman" w:hAnsi="Times New Roman"/>
                            <w:b/>
                          </w:rPr>
                          <w:t xml:space="preserve"> budžeta likuma struktūr</w:t>
                        </w:r>
                        <w:r>
                          <w:rPr>
                            <w:rFonts w:ascii="Times New Roman" w:hAnsi="Times New Roman"/>
                            <w:b/>
                          </w:rPr>
                          <w:t>u</w:t>
                        </w:r>
                        <w:r w:rsidRPr="00084D0C">
                          <w:rPr>
                            <w:rFonts w:ascii="Times New Roman" w:hAnsi="Times New Roman"/>
                            <w:b/>
                          </w:rPr>
                          <w:t>, tostarp uzlabojot APD ietverto rezultatīvo rādītāju kvalitāti.</w:t>
                        </w:r>
                      </w:p>
                    </w:txbxContent>
                  </v:textbox>
                </v:shape>
                <w10:wrap type="square" anchorx="margin"/>
              </v:group>
            </w:pict>
          </mc:Fallback>
        </mc:AlternateContent>
      </w:r>
      <w:r w:rsidR="005802FA" w:rsidRPr="001F417D">
        <w:rPr>
          <w:rFonts w:ascii="Times New Roman" w:hAnsi="Times New Roman"/>
        </w:rPr>
        <w:t>Latvijā ti</w:t>
      </w:r>
      <w:r w:rsidR="00361CF0" w:rsidRPr="001F417D">
        <w:rPr>
          <w:rFonts w:ascii="Times New Roman" w:hAnsi="Times New Roman"/>
        </w:rPr>
        <w:t>ks</w:t>
      </w:r>
      <w:r w:rsidR="005802FA" w:rsidRPr="001F417D">
        <w:rPr>
          <w:rFonts w:ascii="Times New Roman" w:hAnsi="Times New Roman"/>
        </w:rPr>
        <w:t xml:space="preserve"> īstenota vidēja termiņa valsts budžeta plānošana, kuras mērķis būtu nodrošināt </w:t>
      </w:r>
      <w:r w:rsidR="00361CF0" w:rsidRPr="001F417D">
        <w:rPr>
          <w:rFonts w:ascii="Times New Roman" w:hAnsi="Times New Roman"/>
        </w:rPr>
        <w:t xml:space="preserve">ciešāku </w:t>
      </w:r>
      <w:r w:rsidR="005802FA" w:rsidRPr="001F417D">
        <w:rPr>
          <w:rFonts w:ascii="Times New Roman" w:hAnsi="Times New Roman"/>
        </w:rPr>
        <w:t xml:space="preserve">pieejamo resursu sasaisti ar APD noteiktajām </w:t>
      </w:r>
      <w:r w:rsidR="003E12EF" w:rsidRPr="001F417D">
        <w:rPr>
          <w:rFonts w:ascii="Times New Roman" w:hAnsi="Times New Roman"/>
        </w:rPr>
        <w:t>nacionālaj</w:t>
      </w:r>
      <w:r w:rsidR="00717043" w:rsidRPr="001F417D">
        <w:rPr>
          <w:rFonts w:ascii="Times New Roman" w:hAnsi="Times New Roman"/>
        </w:rPr>
        <w:t>ā</w:t>
      </w:r>
      <w:r w:rsidR="003E12EF" w:rsidRPr="001F417D">
        <w:rPr>
          <w:rFonts w:ascii="Times New Roman" w:hAnsi="Times New Roman"/>
        </w:rPr>
        <w:t xml:space="preserve">m </w:t>
      </w:r>
      <w:r w:rsidR="005802FA" w:rsidRPr="001F417D">
        <w:rPr>
          <w:rFonts w:ascii="Times New Roman" w:hAnsi="Times New Roman"/>
        </w:rPr>
        <w:t xml:space="preserve">politikas prioritātēm. </w:t>
      </w:r>
      <w:r w:rsidR="005802FA" w:rsidRPr="001F417D">
        <w:rPr>
          <w:rFonts w:ascii="Times New Roman" w:hAnsi="Times New Roman"/>
          <w:b/>
        </w:rPr>
        <w:t>Tās prasa sasaistīt APD ar pieejamiem resursiem, nepieļaujot nefinansētas iniciatīvas, kas veido nepamatotas gaidas pēc rezultātiem, kam nav finansiāla seguma</w:t>
      </w:r>
      <w:r w:rsidR="005802FA" w:rsidRPr="001F417D">
        <w:rPr>
          <w:rFonts w:ascii="Times New Roman" w:hAnsi="Times New Roman"/>
        </w:rPr>
        <w:t>.</w:t>
      </w:r>
      <w:r w:rsidR="003E12EF" w:rsidRPr="001F417D">
        <w:rPr>
          <w:rFonts w:ascii="Times New Roman" w:hAnsi="Times New Roman"/>
        </w:rPr>
        <w:t xml:space="preserve"> </w:t>
      </w:r>
      <w:r w:rsidR="003E12EF" w:rsidRPr="001F417D">
        <w:rPr>
          <w:rFonts w:ascii="Times New Roman" w:eastAsia="Times New Roman" w:hAnsi="Times New Roman"/>
        </w:rPr>
        <w:t>Ņemot vērā sagaidāmās izmaiņas budžeta plānošanas procesos un virzību uz rezultātu sasniegšanu orientētu budžetu, ir nodrošināmi vairāki būtiski elementi, lai garantētu sistēmas efektivitāti:</w:t>
      </w:r>
    </w:p>
    <w:p w14:paraId="43325BB6" w14:textId="3D3D7D1F" w:rsidR="003E12EF" w:rsidRPr="001F417D" w:rsidRDefault="005802FA" w:rsidP="000D5622">
      <w:pPr>
        <w:pStyle w:val="ListParagraph"/>
        <w:numPr>
          <w:ilvl w:val="0"/>
          <w:numId w:val="26"/>
        </w:numPr>
        <w:rPr>
          <w:lang w:val="lv-LV"/>
        </w:rPr>
      </w:pPr>
      <w:r w:rsidRPr="001F417D">
        <w:rPr>
          <w:lang w:val="lv-LV"/>
        </w:rPr>
        <w:t xml:space="preserve">APD </w:t>
      </w:r>
      <w:proofErr w:type="spellStart"/>
      <w:r w:rsidRPr="001F417D">
        <w:rPr>
          <w:lang w:val="lv-LV"/>
        </w:rPr>
        <w:t>vidusposma</w:t>
      </w:r>
      <w:proofErr w:type="spellEnd"/>
      <w:r w:rsidRPr="001F417D">
        <w:rPr>
          <w:lang w:val="lv-LV"/>
        </w:rPr>
        <w:t xml:space="preserve"> </w:t>
      </w:r>
      <w:proofErr w:type="spellStart"/>
      <w:r w:rsidRPr="001F417D">
        <w:rPr>
          <w:lang w:val="lv-LV"/>
        </w:rPr>
        <w:t>izvērtējum</w:t>
      </w:r>
      <w:r w:rsidR="003E12EF" w:rsidRPr="001F417D">
        <w:rPr>
          <w:lang w:val="lv-LV"/>
        </w:rPr>
        <w:t>u</w:t>
      </w:r>
      <w:proofErr w:type="spellEnd"/>
      <w:r w:rsidR="003E12EF" w:rsidRPr="001F417D">
        <w:rPr>
          <w:lang w:val="lv-LV"/>
        </w:rPr>
        <w:t xml:space="preserve"> stiprināšana</w:t>
      </w:r>
      <w:r w:rsidRPr="001F417D">
        <w:rPr>
          <w:lang w:val="lv-LV"/>
        </w:rPr>
        <w:t>, kas ļautu pieņemt arvien informētākus un uz pierādījumiem balstītus lēmumus par iespējamām politikas izmaiņām un finansējuma sadalījumu</w:t>
      </w:r>
      <w:r w:rsidR="003E12EF" w:rsidRPr="001F417D">
        <w:rPr>
          <w:lang w:val="lv-LV"/>
        </w:rPr>
        <w:t>;</w:t>
      </w:r>
    </w:p>
    <w:p w14:paraId="49F06325" w14:textId="37A1768C" w:rsidR="003E12EF" w:rsidRPr="001F417D" w:rsidRDefault="003E12EF" w:rsidP="000D5622">
      <w:pPr>
        <w:pStyle w:val="ListParagraph"/>
        <w:numPr>
          <w:ilvl w:val="0"/>
          <w:numId w:val="26"/>
        </w:numPr>
        <w:rPr>
          <w:lang w:val="lv-LV"/>
        </w:rPr>
      </w:pPr>
      <w:r w:rsidRPr="001F417D">
        <w:rPr>
          <w:lang w:val="lv-LV"/>
        </w:rPr>
        <w:t>Budžeta procesa struktūras salāgošana ar APD st</w:t>
      </w:r>
      <w:r w:rsidR="00BF1849" w:rsidRPr="001F417D">
        <w:rPr>
          <w:lang w:val="lv-LV"/>
        </w:rPr>
        <w:t>r</w:t>
      </w:r>
      <w:r w:rsidRPr="001F417D">
        <w:rPr>
          <w:lang w:val="lv-LV"/>
        </w:rPr>
        <w:t xml:space="preserve">uktūru, t. sk. mērķu un to rezultatīvo </w:t>
      </w:r>
      <w:r w:rsidR="00BF1849" w:rsidRPr="001F417D">
        <w:rPr>
          <w:lang w:val="lv-LV"/>
        </w:rPr>
        <w:t>rādītāju</w:t>
      </w:r>
      <w:r w:rsidRPr="001F417D">
        <w:rPr>
          <w:lang w:val="lv-LV"/>
        </w:rPr>
        <w:t xml:space="preserve"> saskaņošana;</w:t>
      </w:r>
    </w:p>
    <w:p w14:paraId="26186C64" w14:textId="77777777" w:rsidR="003E12EF" w:rsidRPr="001F417D" w:rsidRDefault="003E12EF" w:rsidP="000D5622">
      <w:pPr>
        <w:pStyle w:val="ListParagraph"/>
        <w:numPr>
          <w:ilvl w:val="0"/>
          <w:numId w:val="26"/>
        </w:numPr>
        <w:rPr>
          <w:lang w:val="lv-LV"/>
        </w:rPr>
      </w:pPr>
      <w:r w:rsidRPr="001F417D">
        <w:rPr>
          <w:lang w:val="lv-LV"/>
        </w:rPr>
        <w:t xml:space="preserve">Attīstības plānošanas ciklu saskaņošana ar jauno četrgadu budžeta un politisko ciklu; u.c. </w:t>
      </w:r>
    </w:p>
    <w:p w14:paraId="0B382DE3" w14:textId="2BC0BA47" w:rsidR="005802FA" w:rsidRPr="001F417D" w:rsidRDefault="003E12EF" w:rsidP="003E12EF">
      <w:pPr>
        <w:rPr>
          <w:rFonts w:ascii="Times New Roman" w:hAnsi="Times New Roman"/>
        </w:rPr>
      </w:pPr>
      <w:r w:rsidRPr="001F417D">
        <w:rPr>
          <w:rFonts w:ascii="Times New Roman" w:hAnsi="Times New Roman"/>
        </w:rPr>
        <w:t>Lai nodrošinātu minēto un novērstu citas attīstības plānošanas sistēmā vēsturiski konstatētās nepilnības, kā arī, ņemot vērā, ka 2027.</w:t>
      </w:r>
      <w:r w:rsidR="00717043" w:rsidRPr="001F417D">
        <w:rPr>
          <w:rFonts w:ascii="Times New Roman" w:hAnsi="Times New Roman"/>
        </w:rPr>
        <w:t xml:space="preserve"> </w:t>
      </w:r>
      <w:r w:rsidRPr="001F417D">
        <w:rPr>
          <w:rFonts w:ascii="Times New Roman" w:hAnsi="Times New Roman"/>
        </w:rPr>
        <w:t>gadā noslēdzas esošais attīstības un politikas plānošanas cikls un jauns sāksies ar 2028.</w:t>
      </w:r>
      <w:r w:rsidR="00717043" w:rsidRPr="001F417D">
        <w:rPr>
          <w:rFonts w:ascii="Times New Roman" w:hAnsi="Times New Roman"/>
        </w:rPr>
        <w:t xml:space="preserve"> </w:t>
      </w:r>
      <w:r w:rsidRPr="001F417D">
        <w:rPr>
          <w:rFonts w:ascii="Times New Roman" w:hAnsi="Times New Roman"/>
        </w:rPr>
        <w:t xml:space="preserve">gadu, vienlaikus ar jauno </w:t>
      </w:r>
      <w:r w:rsidR="00B23FA1" w:rsidRPr="001F417D">
        <w:rPr>
          <w:rFonts w:ascii="Times New Roman" w:hAnsi="Times New Roman"/>
        </w:rPr>
        <w:t xml:space="preserve">vidēja termiņa </w:t>
      </w:r>
      <w:r w:rsidRPr="001F417D">
        <w:rPr>
          <w:rFonts w:ascii="Times New Roman" w:hAnsi="Times New Roman"/>
        </w:rPr>
        <w:t>budžeta ciklu, Valsts kanceleja līdz 2026.</w:t>
      </w:r>
      <w:r w:rsidR="00717043" w:rsidRPr="001F417D">
        <w:rPr>
          <w:rFonts w:ascii="Times New Roman" w:hAnsi="Times New Roman"/>
        </w:rPr>
        <w:t xml:space="preserve"> </w:t>
      </w:r>
      <w:r w:rsidRPr="001F417D">
        <w:rPr>
          <w:rFonts w:ascii="Times New Roman" w:hAnsi="Times New Roman"/>
        </w:rPr>
        <w:t xml:space="preserve">gada pirmajam ceturksnim veiks grozījumus normatīvajā ietvarā, lai sasniegtu minētos mērķus. </w:t>
      </w:r>
    </w:p>
    <w:p w14:paraId="44DC7F94" w14:textId="16438FE4" w:rsidR="005802FA" w:rsidRPr="001F417D" w:rsidRDefault="00716D62" w:rsidP="005802FA">
      <w:pPr>
        <w:ind w:firstLine="720"/>
        <w:rPr>
          <w:rFonts w:ascii="Times New Roman" w:hAnsi="Times New Roman"/>
        </w:rPr>
      </w:pPr>
      <w:r w:rsidRPr="001F417D">
        <w:rPr>
          <w:rFonts w:ascii="Times New Roman" w:hAnsi="Times New Roman"/>
        </w:rPr>
        <w:t xml:space="preserve"> </w:t>
      </w:r>
      <w:r w:rsidR="0080161B" w:rsidRPr="001F417D">
        <w:rPr>
          <w:noProof/>
          <w:lang w:eastAsia="lv-LV"/>
        </w:rPr>
        <mc:AlternateContent>
          <mc:Choice Requires="wps">
            <w:drawing>
              <wp:anchor distT="0" distB="0" distL="114300" distR="114300" simplePos="0" relativeHeight="251724800" behindDoc="1" locked="1" layoutInCell="1" allowOverlap="1" wp14:anchorId="034A267B" wp14:editId="6487CF49">
                <wp:simplePos x="0" y="0"/>
                <wp:positionH relativeFrom="margin">
                  <wp:posOffset>-809236</wp:posOffset>
                </wp:positionH>
                <wp:positionV relativeFrom="page">
                  <wp:posOffset>0</wp:posOffset>
                </wp:positionV>
                <wp:extent cx="176400" cy="10771200"/>
                <wp:effectExtent l="0" t="0" r="0" b="0"/>
                <wp:wrapNone/>
                <wp:docPr id="1475278831"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2ECA9" id="Rectangle 1" o:spid="_x0000_s1026" style="position:absolute;margin-left:-63.7pt;margin-top:0;width:13.9pt;height:848.15pt;z-index:-251591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" fillcolor="#f7fafd [180]" stroked="f" strokeweight="1pt">
                <v:fill color2="#8496b0 [1951]" rotate="t" angle="180" colors="0 #f7fafd;3932f #f7fafd;39322f #1f4e79" focus="100%" type="gradient"/>
                <w10:wrap anchorx="margin" anchory="page"/>
                <w10:anchorlock/>
              </v:rect>
            </w:pict>
          </mc:Fallback>
        </mc:AlternateContent>
      </w:r>
      <w:r w:rsidR="005802FA" w:rsidRPr="001F417D">
        <w:rPr>
          <w:rFonts w:ascii="Times New Roman" w:hAnsi="Times New Roman"/>
        </w:rPr>
        <w:t>Sākot ar 2025.</w:t>
      </w:r>
      <w:r w:rsidR="00717043" w:rsidRPr="001F417D">
        <w:rPr>
          <w:rFonts w:ascii="Times New Roman" w:hAnsi="Times New Roman"/>
        </w:rPr>
        <w:t xml:space="preserve"> </w:t>
      </w:r>
      <w:r w:rsidR="005802FA" w:rsidRPr="001F417D">
        <w:rPr>
          <w:rFonts w:ascii="Times New Roman" w:hAnsi="Times New Roman"/>
        </w:rPr>
        <w:t>g</w:t>
      </w:r>
      <w:r w:rsidR="00717043" w:rsidRPr="001F417D">
        <w:rPr>
          <w:rFonts w:ascii="Times New Roman" w:hAnsi="Times New Roman"/>
        </w:rPr>
        <w:t>a</w:t>
      </w:r>
      <w:r w:rsidR="005802FA" w:rsidRPr="001F417D">
        <w:rPr>
          <w:rFonts w:ascii="Times New Roman" w:hAnsi="Times New Roman"/>
        </w:rPr>
        <w:t>du (par 2024.</w:t>
      </w:r>
      <w:r w:rsidR="00717043" w:rsidRPr="001F417D">
        <w:rPr>
          <w:rFonts w:ascii="Times New Roman" w:hAnsi="Times New Roman"/>
        </w:rPr>
        <w:t xml:space="preserve"> </w:t>
      </w:r>
      <w:r w:rsidR="005802FA" w:rsidRPr="001F417D">
        <w:rPr>
          <w:rFonts w:ascii="Times New Roman" w:hAnsi="Times New Roman"/>
        </w:rPr>
        <w:t xml:space="preserve">gada izpildi), nozaru ministrijas </w:t>
      </w:r>
      <w:r w:rsidR="00260FA6" w:rsidRPr="001F417D">
        <w:rPr>
          <w:rFonts w:ascii="Times New Roman" w:hAnsi="Times New Roman"/>
        </w:rPr>
        <w:t>atskaitīsies</w:t>
      </w:r>
      <w:r w:rsidR="005802FA" w:rsidRPr="001F417D">
        <w:rPr>
          <w:rFonts w:ascii="Times New Roman" w:hAnsi="Times New Roman"/>
        </w:rPr>
        <w:t xml:space="preserve"> (ministri – ziņos) likumdevējam (Saeimas komisij</w:t>
      </w:r>
      <w:r w:rsidR="00B23FA1" w:rsidRPr="001F417D">
        <w:rPr>
          <w:rFonts w:ascii="Times New Roman" w:hAnsi="Times New Roman"/>
        </w:rPr>
        <w:t xml:space="preserve">ām) </w:t>
      </w:r>
      <w:r w:rsidR="005802FA" w:rsidRPr="001F417D">
        <w:rPr>
          <w:rFonts w:ascii="Times New Roman" w:hAnsi="Times New Roman"/>
        </w:rPr>
        <w:t xml:space="preserve">par rezultātiem, kas sasniegti, izlietojot piešķirto finansējumu </w:t>
      </w:r>
      <w:r w:rsidR="005802FA" w:rsidRPr="00B50A65">
        <w:rPr>
          <w:rFonts w:ascii="Times New Roman" w:hAnsi="Times New Roman"/>
        </w:rPr>
        <w:t>(</w:t>
      </w:r>
      <w:r w:rsidR="0062563D" w:rsidRPr="00B50A65">
        <w:rPr>
          <w:rFonts w:ascii="Times New Roman" w:hAnsi="Times New Roman"/>
        </w:rPr>
        <w:t>atskaitīšanās diena</w:t>
      </w:r>
      <w:r w:rsidR="00B50A65">
        <w:rPr>
          <w:rFonts w:ascii="Times New Roman" w:hAnsi="Times New Roman"/>
        </w:rPr>
        <w:t xml:space="preserve"> </w:t>
      </w:r>
      <w:r w:rsidR="0062563D" w:rsidRPr="00B50A65">
        <w:rPr>
          <w:rFonts w:ascii="Times New Roman" w:hAnsi="Times New Roman"/>
        </w:rPr>
        <w:t>jeb</w:t>
      </w:r>
      <w:r w:rsidR="0062563D">
        <w:rPr>
          <w:rFonts w:ascii="Times New Roman" w:hAnsi="Times New Roman"/>
        </w:rPr>
        <w:t xml:space="preserve"> </w:t>
      </w:r>
      <w:r w:rsidR="005802FA" w:rsidRPr="001F417D">
        <w:rPr>
          <w:rFonts w:ascii="Times New Roman" w:hAnsi="Times New Roman"/>
        </w:rPr>
        <w:t>“</w:t>
      </w:r>
      <w:proofErr w:type="spellStart"/>
      <w:r w:rsidR="005802FA" w:rsidRPr="001F417D">
        <w:rPr>
          <w:rFonts w:ascii="Times New Roman" w:hAnsi="Times New Roman"/>
          <w:i/>
          <w:iCs/>
        </w:rPr>
        <w:t>accountability</w:t>
      </w:r>
      <w:proofErr w:type="spellEnd"/>
      <w:r w:rsidR="005802FA" w:rsidRPr="001F417D">
        <w:rPr>
          <w:rFonts w:ascii="Times New Roman" w:hAnsi="Times New Roman"/>
          <w:i/>
          <w:iCs/>
        </w:rPr>
        <w:t xml:space="preserve"> </w:t>
      </w:r>
      <w:proofErr w:type="spellStart"/>
      <w:r w:rsidR="005802FA" w:rsidRPr="001F417D">
        <w:rPr>
          <w:rFonts w:ascii="Times New Roman" w:hAnsi="Times New Roman"/>
          <w:i/>
          <w:iCs/>
        </w:rPr>
        <w:t>day</w:t>
      </w:r>
      <w:proofErr w:type="spellEnd"/>
      <w:r w:rsidR="005802FA" w:rsidRPr="001F417D">
        <w:rPr>
          <w:rFonts w:ascii="Times New Roman" w:hAnsi="Times New Roman"/>
        </w:rPr>
        <w:t>”). Šajās diskusijās jāizceļ pozitīvie rezultātu sasniegšanas piemēri un prakses, kā arī jādiskutē par programmu ar mazāku sniegumu (</w:t>
      </w:r>
      <w:proofErr w:type="spellStart"/>
      <w:r w:rsidR="005802FA" w:rsidRPr="001F417D">
        <w:rPr>
          <w:rFonts w:ascii="Times New Roman" w:hAnsi="Times New Roman"/>
          <w:i/>
          <w:iCs/>
        </w:rPr>
        <w:t>under-performed</w:t>
      </w:r>
      <w:proofErr w:type="spellEnd"/>
      <w:r w:rsidR="005802FA" w:rsidRPr="001F417D">
        <w:rPr>
          <w:rFonts w:ascii="Times New Roman" w:hAnsi="Times New Roman"/>
        </w:rPr>
        <w:t xml:space="preserve">) turpināšanas lietderību. Nākotnē šo procesu veicinās Valsts kases veidotais Budžeta plānošanas un finanšu vadības risinājums, kurā plānots integrēt funkcionalitāti, lai izpildes finansiālā un rezultātu informācija izrietētu no kopējā budžeta procesa automatizācijas un varētu tikt pilnvērtīgi izmantota pie </w:t>
      </w:r>
      <w:r w:rsidR="00260FA6" w:rsidRPr="001F417D">
        <w:rPr>
          <w:rFonts w:ascii="Times New Roman" w:hAnsi="Times New Roman"/>
        </w:rPr>
        <w:t>atskaitīšanās</w:t>
      </w:r>
      <w:r w:rsidR="005802FA" w:rsidRPr="001F417D">
        <w:rPr>
          <w:rFonts w:ascii="Times New Roman" w:hAnsi="Times New Roman"/>
        </w:rPr>
        <w:t xml:space="preserve"> procesa, turpmāk</w:t>
      </w:r>
      <w:r w:rsidR="00717043" w:rsidRPr="001F417D">
        <w:rPr>
          <w:rFonts w:ascii="Times New Roman" w:hAnsi="Times New Roman"/>
        </w:rPr>
        <w:t>ās</w:t>
      </w:r>
      <w:r w:rsidR="005802FA" w:rsidRPr="001F417D">
        <w:rPr>
          <w:rFonts w:ascii="Times New Roman" w:hAnsi="Times New Roman"/>
        </w:rPr>
        <w:t xml:space="preserve"> budžetu plānošanas, izdevumu pārskatīšanas</w:t>
      </w:r>
      <w:r w:rsidR="00717043" w:rsidRPr="001F417D">
        <w:rPr>
          <w:rFonts w:ascii="Times New Roman" w:hAnsi="Times New Roman"/>
        </w:rPr>
        <w:t xml:space="preserve"> un</w:t>
      </w:r>
      <w:r w:rsidR="005802FA" w:rsidRPr="001F417D">
        <w:rPr>
          <w:rFonts w:ascii="Times New Roman" w:hAnsi="Times New Roman"/>
        </w:rPr>
        <w:t xml:space="preserve"> informācijas prezentēšanas sabiedrībai uzskatāmā veidā utt. </w:t>
      </w:r>
    </w:p>
    <w:p w14:paraId="62DD8BC1" w14:textId="403B012A" w:rsidR="00760685" w:rsidRPr="001F417D" w:rsidRDefault="002E321F" w:rsidP="00760685">
      <w:pPr>
        <w:rPr>
          <w:rFonts w:ascii="Times New Roman" w:hAnsi="Times New Roman"/>
        </w:rPr>
      </w:pPr>
      <w:r w:rsidRPr="001F417D">
        <w:rPr>
          <w:rFonts w:ascii="Times New Roman" w:hAnsi="Times New Roman"/>
        </w:rPr>
        <w:t>Nākotnē</w:t>
      </w:r>
      <w:r w:rsidR="0003316C" w:rsidRPr="001F417D">
        <w:rPr>
          <w:rFonts w:ascii="Times New Roman" w:hAnsi="Times New Roman"/>
        </w:rPr>
        <w:t xml:space="preserve"> sistematizējot</w:t>
      </w:r>
      <w:r w:rsidR="00760685" w:rsidRPr="001F417D">
        <w:rPr>
          <w:rFonts w:ascii="Times New Roman" w:hAnsi="Times New Roman"/>
        </w:rPr>
        <w:t xml:space="preserve">  politikas plānošanas sistēm</w:t>
      </w:r>
      <w:r w:rsidR="0003316C" w:rsidRPr="001F417D">
        <w:rPr>
          <w:rFonts w:ascii="Times New Roman" w:hAnsi="Times New Roman"/>
        </w:rPr>
        <w:t>u un stiprinot tās sasaisti</w:t>
      </w:r>
      <w:r w:rsidR="00760685" w:rsidRPr="001F417D">
        <w:rPr>
          <w:rFonts w:ascii="Times New Roman" w:hAnsi="Times New Roman"/>
        </w:rPr>
        <w:t xml:space="preserve"> </w:t>
      </w:r>
      <w:r w:rsidR="0003316C" w:rsidRPr="001F417D">
        <w:rPr>
          <w:rFonts w:ascii="Times New Roman" w:hAnsi="Times New Roman"/>
        </w:rPr>
        <w:t>ar budžeta likuma arhitektūru</w:t>
      </w:r>
      <w:r w:rsidR="00760685" w:rsidRPr="001F417D">
        <w:rPr>
          <w:rFonts w:ascii="Times New Roman" w:hAnsi="Times New Roman"/>
        </w:rPr>
        <w:t xml:space="preserve"> </w:t>
      </w:r>
      <w:r w:rsidR="00F23801" w:rsidRPr="001F417D">
        <w:rPr>
          <w:rFonts w:ascii="Times New Roman" w:hAnsi="Times New Roman"/>
        </w:rPr>
        <w:t>(4.</w:t>
      </w:r>
      <w:r w:rsidR="008538B3" w:rsidRPr="001F417D">
        <w:rPr>
          <w:rFonts w:ascii="Times New Roman" w:hAnsi="Times New Roman"/>
        </w:rPr>
        <w:t>2</w:t>
      </w:r>
      <w:r w:rsidR="00F23801" w:rsidRPr="001F417D">
        <w:rPr>
          <w:rFonts w:ascii="Times New Roman" w:hAnsi="Times New Roman"/>
        </w:rPr>
        <w:t>.attēls)</w:t>
      </w:r>
      <w:r w:rsidR="00760685" w:rsidRPr="001F417D">
        <w:rPr>
          <w:rFonts w:ascii="Times New Roman" w:hAnsi="Times New Roman"/>
        </w:rPr>
        <w:t xml:space="preserve">, ilgtermiņa valsts attīstības mērķi </w:t>
      </w:r>
      <w:r w:rsidR="00E72C7B" w:rsidRPr="001F417D">
        <w:rPr>
          <w:rFonts w:ascii="Times New Roman" w:hAnsi="Times New Roman"/>
        </w:rPr>
        <w:t xml:space="preserve">tiks izvirzīti </w:t>
      </w:r>
      <w:r w:rsidR="00760685" w:rsidRPr="001F417D">
        <w:rPr>
          <w:rFonts w:ascii="Times New Roman" w:hAnsi="Times New Roman"/>
        </w:rPr>
        <w:t>LIAS, hierarhiski augstāka</w:t>
      </w:r>
      <w:r w:rsidR="00E72C7B" w:rsidRPr="001F417D">
        <w:rPr>
          <w:rFonts w:ascii="Times New Roman" w:hAnsi="Times New Roman"/>
        </w:rPr>
        <w:t>jā</w:t>
      </w:r>
      <w:r w:rsidR="00760685" w:rsidRPr="001F417D">
        <w:rPr>
          <w:rFonts w:ascii="Times New Roman" w:hAnsi="Times New Roman"/>
        </w:rPr>
        <w:t xml:space="preserve"> ilgtermiņa attīstības plānošanas dokument</w:t>
      </w:r>
      <w:r w:rsidR="00E72C7B" w:rsidRPr="001F417D">
        <w:rPr>
          <w:rFonts w:ascii="Times New Roman" w:hAnsi="Times New Roman"/>
        </w:rPr>
        <w:t>ā</w:t>
      </w:r>
      <w:r w:rsidR="00760685" w:rsidRPr="001F417D">
        <w:rPr>
          <w:rFonts w:ascii="Times New Roman" w:hAnsi="Times New Roman"/>
        </w:rPr>
        <w:t xml:space="preserve">, </w:t>
      </w:r>
      <w:r w:rsidR="00870704" w:rsidRPr="001F417D">
        <w:rPr>
          <w:rFonts w:ascii="Times New Roman" w:hAnsi="Times New Roman"/>
        </w:rPr>
        <w:t xml:space="preserve">un NAP, </w:t>
      </w:r>
      <w:r w:rsidR="00760685" w:rsidRPr="001F417D">
        <w:rPr>
          <w:rFonts w:ascii="Times New Roman" w:hAnsi="Times New Roman"/>
        </w:rPr>
        <w:t xml:space="preserve">ko apstiprina Saeima. NAP </w:t>
      </w:r>
      <w:r w:rsidR="00760685" w:rsidRPr="001F417D">
        <w:rPr>
          <w:rFonts w:ascii="Times New Roman" w:hAnsi="Times New Roman"/>
        </w:rPr>
        <w:lastRenderedPageBreak/>
        <w:t xml:space="preserve">stratēģiskie mērķi tiktu kaskadēti uz nozaru </w:t>
      </w:r>
      <w:r w:rsidR="00E72C7B" w:rsidRPr="001F417D">
        <w:rPr>
          <w:rFonts w:ascii="Times New Roman" w:hAnsi="Times New Roman"/>
        </w:rPr>
        <w:t>stratēģijām (</w:t>
      </w:r>
      <w:r w:rsidR="00760685" w:rsidRPr="001F417D">
        <w:rPr>
          <w:rFonts w:ascii="Times New Roman" w:hAnsi="Times New Roman"/>
        </w:rPr>
        <w:t>pamatnostādnēm</w:t>
      </w:r>
      <w:r w:rsidR="00E72C7B" w:rsidRPr="001F417D">
        <w:rPr>
          <w:rFonts w:ascii="Times New Roman" w:hAnsi="Times New Roman"/>
        </w:rPr>
        <w:t>)</w:t>
      </w:r>
      <w:r w:rsidR="007B2AB6" w:rsidRPr="001F417D">
        <w:rPr>
          <w:rStyle w:val="FootnoteReference"/>
          <w:rFonts w:ascii="Times New Roman" w:hAnsi="Times New Roman"/>
        </w:rPr>
        <w:footnoteReference w:id="35"/>
      </w:r>
      <w:r w:rsidR="00760685" w:rsidRPr="001F417D">
        <w:rPr>
          <w:rFonts w:ascii="Times New Roman" w:hAnsi="Times New Roman"/>
        </w:rPr>
        <w:t>, kas tiktu izstrādāt</w:t>
      </w:r>
      <w:r w:rsidR="00717043" w:rsidRPr="001F417D">
        <w:rPr>
          <w:rFonts w:ascii="Times New Roman" w:hAnsi="Times New Roman"/>
        </w:rPr>
        <w:t>as</w:t>
      </w:r>
      <w:r w:rsidR="00760685" w:rsidRPr="001F417D">
        <w:rPr>
          <w:rFonts w:ascii="Times New Roman" w:hAnsi="Times New Roman"/>
        </w:rPr>
        <w:t xml:space="preserve"> 7</w:t>
      </w:r>
      <w:r w:rsidR="00260FA6" w:rsidRPr="001F417D">
        <w:rPr>
          <w:rFonts w:ascii="Times New Roman" w:hAnsi="Times New Roman"/>
        </w:rPr>
        <w:t>-8</w:t>
      </w:r>
      <w:r w:rsidR="00760685" w:rsidRPr="001F417D">
        <w:rPr>
          <w:rFonts w:ascii="Times New Roman" w:hAnsi="Times New Roman"/>
        </w:rPr>
        <w:t xml:space="preserve"> gadu periodam</w:t>
      </w:r>
      <w:r w:rsidR="002C6CF6" w:rsidRPr="001F417D">
        <w:rPr>
          <w:rStyle w:val="FootnoteReference"/>
          <w:rFonts w:ascii="Times New Roman" w:hAnsi="Times New Roman"/>
        </w:rPr>
        <w:footnoteReference w:id="36"/>
      </w:r>
      <w:r w:rsidR="00760685" w:rsidRPr="001F417D">
        <w:rPr>
          <w:rFonts w:ascii="Times New Roman" w:hAnsi="Times New Roman"/>
        </w:rPr>
        <w:t xml:space="preserve">. Nozaru </w:t>
      </w:r>
      <w:r w:rsidR="00E72C7B" w:rsidRPr="001F417D">
        <w:rPr>
          <w:rFonts w:ascii="Times New Roman" w:hAnsi="Times New Roman"/>
        </w:rPr>
        <w:t>stratēģijas (</w:t>
      </w:r>
      <w:r w:rsidR="00760685" w:rsidRPr="001F417D">
        <w:rPr>
          <w:rFonts w:ascii="Times New Roman" w:hAnsi="Times New Roman"/>
        </w:rPr>
        <w:t>pamatnostādnes</w:t>
      </w:r>
      <w:r w:rsidR="00E72C7B" w:rsidRPr="001F417D">
        <w:rPr>
          <w:rFonts w:ascii="Times New Roman" w:hAnsi="Times New Roman"/>
        </w:rPr>
        <w:t>)</w:t>
      </w:r>
      <w:r w:rsidR="00760685" w:rsidRPr="001F417D">
        <w:rPr>
          <w:rFonts w:ascii="Times New Roman" w:hAnsi="Times New Roman"/>
        </w:rPr>
        <w:t xml:space="preserve"> apstiprinātu MK, un tām būtu jākorelē ar valsts budžeta likumā ietvertajām nozarēm. </w:t>
      </w:r>
      <w:r w:rsidR="00E72C7B" w:rsidRPr="001F417D">
        <w:rPr>
          <w:rFonts w:ascii="Times New Roman" w:hAnsi="Times New Roman"/>
        </w:rPr>
        <w:t>Stratēģijās (p</w:t>
      </w:r>
      <w:r w:rsidR="00760685" w:rsidRPr="001F417D">
        <w:rPr>
          <w:rFonts w:ascii="Times New Roman" w:hAnsi="Times New Roman"/>
        </w:rPr>
        <w:t>amatnostādnēs</w:t>
      </w:r>
      <w:r w:rsidR="00E72C7B" w:rsidRPr="001F417D">
        <w:rPr>
          <w:rFonts w:ascii="Times New Roman" w:hAnsi="Times New Roman"/>
        </w:rPr>
        <w:t>)</w:t>
      </w:r>
      <w:r w:rsidR="00760685" w:rsidRPr="001F417D">
        <w:rPr>
          <w:rFonts w:ascii="Times New Roman" w:hAnsi="Times New Roman"/>
        </w:rPr>
        <w:t xml:space="preserve"> definētajām nozarēm tiktu izstrādātas detalizētas politikas jomu ieviešanas programmas (katrā programmā iekļaujot vienu vai vairākas politikas jomas) ar konkrētiem izpildāmajiem pasākumiem, sasniedzamajiem rezultātiem un finansējumu. Politikas jomu programmas (ziņojuma tekstā dēvētas arī par APD) tiktu izstrādātas 4 gadu periodam, lai saskaņotu to ar vidēja termiņa budžeta plānošanas periodu. Politikas jomu programmas apstiprinātu nozares ministrs, tādējādi gan uzņemoties atbildību par tajos formulēto mērķu sasniegšanu par pieejamajiem resursiem, gan arī saglabājot zināmu elastību programmu regulāri precizēt un salāgot ar aktuālajiem lēmumiem par politikas jomas budžetu. Visiem attīstības dokumentiem ir jānodrošina savstarpēja pēctecība un rezultātu izsekojamība. Terminoloģijas ziņā ir svarīgi nošķirt programmu kā attīstības plānošanas dokumentu un programmu kā budžeta plānošanas vienību. Politikas jomas programma </w:t>
      </w:r>
      <w:r w:rsidR="00E72C7B" w:rsidRPr="001F417D">
        <w:rPr>
          <w:rFonts w:ascii="Times New Roman" w:hAnsi="Times New Roman"/>
        </w:rPr>
        <w:t>būtu</w:t>
      </w:r>
      <w:r w:rsidR="00760685" w:rsidRPr="001F417D">
        <w:rPr>
          <w:rFonts w:ascii="Times New Roman" w:hAnsi="Times New Roman"/>
        </w:rPr>
        <w:t xml:space="preserve"> attīstības plānošanas dokuments, kas bud</w:t>
      </w:r>
      <w:r w:rsidR="00763214" w:rsidRPr="001F417D">
        <w:rPr>
          <w:rFonts w:ascii="Times New Roman" w:hAnsi="Times New Roman"/>
        </w:rPr>
        <w:t>ž</w:t>
      </w:r>
      <w:r w:rsidR="00760685" w:rsidRPr="001F417D">
        <w:rPr>
          <w:rFonts w:ascii="Times New Roman" w:hAnsi="Times New Roman"/>
        </w:rPr>
        <w:t xml:space="preserve">eta plānošanas līmenī korelē ar politikas jomām jeb pašreizējām </w:t>
      </w:r>
      <w:r w:rsidR="00717043" w:rsidRPr="001F417D">
        <w:rPr>
          <w:rFonts w:ascii="Times New Roman" w:hAnsi="Times New Roman"/>
        </w:rPr>
        <w:t>p</w:t>
      </w:r>
      <w:r w:rsidR="00760685" w:rsidRPr="001F417D">
        <w:rPr>
          <w:rFonts w:ascii="Times New Roman" w:hAnsi="Times New Roman"/>
        </w:rPr>
        <w:t>olitikas un resursu vadības kartēm. Budžeta programma ir budžeta plānošanas vienība, par kuras finansējuma apmēru lemj nozares ministrs (vien</w:t>
      </w:r>
      <w:r w:rsidR="00717043" w:rsidRPr="001F417D">
        <w:rPr>
          <w:rFonts w:ascii="Times New Roman" w:hAnsi="Times New Roman"/>
        </w:rPr>
        <w:t>a</w:t>
      </w:r>
      <w:r w:rsidR="00760685" w:rsidRPr="001F417D">
        <w:rPr>
          <w:rFonts w:ascii="Times New Roman" w:hAnsi="Times New Roman"/>
        </w:rPr>
        <w:t xml:space="preserve"> politikas joma sastāv no vienas vai vairākām budžeta programmām). Detalizētāks izklāsts par budžeta līmeņiem un to sasaisti ar plānošanas dokumentiem sniegts 4.5.sadaļā.</w:t>
      </w:r>
    </w:p>
    <w:p w14:paraId="68475B47" w14:textId="0DEAE2C5" w:rsidR="00760685" w:rsidRPr="001F417D" w:rsidRDefault="00760685" w:rsidP="00760685">
      <w:pPr>
        <w:rPr>
          <w:rFonts w:ascii="Times New Roman" w:hAnsi="Times New Roman"/>
        </w:rPr>
      </w:pPr>
      <w:r w:rsidRPr="001F417D">
        <w:rPr>
          <w:rFonts w:ascii="Times New Roman" w:hAnsi="Times New Roman"/>
        </w:rPr>
        <w:t xml:space="preserve">Balstoties uz politikas jomu programmās izvirzītajām apņemšanām un valsts budžeta projektu kā politikas realizācijas instrumentu ar finansiālajām metodēm, būtu jāveido </w:t>
      </w:r>
      <w:proofErr w:type="spellStart"/>
      <w:r w:rsidRPr="001F417D">
        <w:rPr>
          <w:rFonts w:ascii="Times New Roman" w:hAnsi="Times New Roman"/>
        </w:rPr>
        <w:t>kopsavelkošs</w:t>
      </w:r>
      <w:proofErr w:type="spellEnd"/>
      <w:r w:rsidRPr="001F417D">
        <w:rPr>
          <w:rFonts w:ascii="Times New Roman" w:hAnsi="Times New Roman"/>
        </w:rPr>
        <w:t xml:space="preserve"> dokuments – </w:t>
      </w:r>
      <w:r w:rsidRPr="001F417D">
        <w:rPr>
          <w:rFonts w:ascii="Times New Roman" w:hAnsi="Times New Roman"/>
          <w:b/>
        </w:rPr>
        <w:t>valsts budžeta stratēģija</w:t>
      </w:r>
      <w:r w:rsidRPr="001F417D">
        <w:rPr>
          <w:rFonts w:ascii="Times New Roman" w:hAnsi="Times New Roman"/>
        </w:rPr>
        <w:t xml:space="preserve"> – ko apstiprinātu valdība vienlaicīgi ar valsts budžeta likuma projektu 4 gadu periodam, atbilstoši nolemtajam finanšu resursu sadalījumam. Attiecīgi katru gadu atbilstoši aktuālajai valsts budžeta stratēģijai nozaru ministriem būtu jāprecizē savas politikas jomu programmas un jādarbojas saskaņā ar tām. Valsts budžeta stratēģija zināmā mērā ietvertu lielu daļu snieguma un attīstības plānošanas informācijas, kas pašreiz tiek iekļauta budžeta paskaidrojumos. Valsts budžeta stratēģija būtu jāņem vērā</w:t>
      </w:r>
      <w:r w:rsidR="003C140F" w:rsidRPr="001F417D">
        <w:rPr>
          <w:rFonts w:ascii="Times New Roman" w:hAnsi="Times New Roman"/>
        </w:rPr>
        <w:t xml:space="preserve"> </w:t>
      </w:r>
      <w:r w:rsidRPr="001F417D">
        <w:rPr>
          <w:rFonts w:ascii="Times New Roman" w:hAnsi="Times New Roman"/>
        </w:rPr>
        <w:t>atskaitoties par paveikto.</w:t>
      </w:r>
    </w:p>
    <w:p w14:paraId="4AC3A645" w14:textId="712A0F4B" w:rsidR="00CE397C" w:rsidRPr="001F417D" w:rsidRDefault="00CE397C" w:rsidP="00760685">
      <w:pPr>
        <w:rPr>
          <w:rFonts w:ascii="Times New Roman" w:hAnsi="Times New Roman"/>
        </w:rPr>
      </w:pPr>
    </w:p>
    <w:p w14:paraId="4CA13686" w14:textId="755FC80C" w:rsidR="00760685" w:rsidRPr="001F417D" w:rsidRDefault="00142427" w:rsidP="00F53BC7">
      <w:pPr>
        <w:ind w:firstLine="720"/>
        <w:rPr>
          <w:rFonts w:ascii="Times New Roman" w:hAnsi="Times New Roman"/>
          <w:b/>
          <w:bCs/>
        </w:rPr>
      </w:pPr>
      <w:r w:rsidRPr="001F417D">
        <w:rPr>
          <w:noProof/>
          <w:lang w:eastAsia="lv-LV"/>
        </w:rPr>
        <mc:AlternateContent>
          <mc:Choice Requires="wps">
            <w:drawing>
              <wp:anchor distT="0" distB="0" distL="114300" distR="114300" simplePos="0" relativeHeight="251920384" behindDoc="1" locked="1" layoutInCell="1" allowOverlap="1" wp14:anchorId="66522532" wp14:editId="768A795B">
                <wp:simplePos x="0" y="0"/>
                <wp:positionH relativeFrom="margin">
                  <wp:posOffset>-810895</wp:posOffset>
                </wp:positionH>
                <wp:positionV relativeFrom="page">
                  <wp:align>top</wp:align>
                </wp:positionV>
                <wp:extent cx="175895" cy="10770870"/>
                <wp:effectExtent l="0" t="0" r="0" b="0"/>
                <wp:wrapNone/>
                <wp:docPr id="14"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11B94" id="Rectangle 1" o:spid="_x0000_s1026" style="position:absolute;margin-left:-63.85pt;margin-top:0;width:13.85pt;height:848.1pt;z-index:-251396096;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r w:rsidR="00760685" w:rsidRPr="001F417D">
        <w:rPr>
          <w:rFonts w:ascii="Times New Roman" w:hAnsi="Times New Roman"/>
          <w:b/>
          <w:i/>
        </w:rPr>
        <w:t>4.</w:t>
      </w:r>
      <w:r w:rsidR="008538B3" w:rsidRPr="001F417D">
        <w:rPr>
          <w:rFonts w:ascii="Times New Roman" w:hAnsi="Times New Roman"/>
          <w:b/>
          <w:i/>
        </w:rPr>
        <w:t>2</w:t>
      </w:r>
      <w:r w:rsidR="00760685" w:rsidRPr="001F417D">
        <w:rPr>
          <w:rFonts w:ascii="Times New Roman" w:hAnsi="Times New Roman"/>
          <w:b/>
          <w:i/>
        </w:rPr>
        <w:t>.attēls</w:t>
      </w:r>
      <w:r w:rsidR="00760685" w:rsidRPr="001F417D">
        <w:rPr>
          <w:rFonts w:ascii="Times New Roman" w:hAnsi="Times New Roman"/>
        </w:rPr>
        <w:t xml:space="preserve"> </w:t>
      </w:r>
      <w:r w:rsidRPr="001F417D">
        <w:rPr>
          <w:rFonts w:ascii="Times New Roman" w:hAnsi="Times New Roman"/>
          <w:b/>
          <w:bCs/>
        </w:rPr>
        <w:t>Dokumentu hierarhija un apstiprināšanas līmeņi</w:t>
      </w:r>
    </w:p>
    <w:p w14:paraId="7BE53519" w14:textId="1687FD64" w:rsidR="003C140F" w:rsidRPr="001F417D" w:rsidRDefault="003C140F" w:rsidP="003C140F">
      <w:pPr>
        <w:ind w:firstLine="0"/>
        <w:jc w:val="center"/>
        <w:rPr>
          <w:rFonts w:ascii="Times New Roman" w:hAnsi="Times New Roman"/>
          <w:b/>
          <w:bCs/>
        </w:rPr>
      </w:pPr>
      <w:r w:rsidRPr="001F417D">
        <w:rPr>
          <w:noProof/>
        </w:rPr>
        <w:drawing>
          <wp:inline distT="0" distB="0" distL="0" distR="0" wp14:anchorId="7A10AE28" wp14:editId="17248D71">
            <wp:extent cx="5760085" cy="2196465"/>
            <wp:effectExtent l="0" t="0" r="0" b="0"/>
            <wp:docPr id="57531244" name="Picture 1" descr="A colorful rectangular boxe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1244" name="Picture 1" descr="A colorful rectangular boxes with text&#10;&#10;Description automatically generated with medium confidence"/>
                    <pic:cNvPicPr/>
                  </pic:nvPicPr>
                  <pic:blipFill>
                    <a:blip r:embed="rId21"/>
                    <a:stretch>
                      <a:fillRect/>
                    </a:stretch>
                  </pic:blipFill>
                  <pic:spPr>
                    <a:xfrm>
                      <a:off x="0" y="0"/>
                      <a:ext cx="5760085" cy="2196465"/>
                    </a:xfrm>
                    <a:prstGeom prst="rect">
                      <a:avLst/>
                    </a:prstGeom>
                  </pic:spPr>
                </pic:pic>
              </a:graphicData>
            </a:graphic>
          </wp:inline>
        </w:drawing>
      </w:r>
    </w:p>
    <w:p w14:paraId="5D05494D" w14:textId="2080943A" w:rsidR="00C0514C" w:rsidRPr="001F417D" w:rsidRDefault="00C0514C" w:rsidP="00C0514C">
      <w:pPr>
        <w:pStyle w:val="Heading2"/>
        <w:spacing w:line="240" w:lineRule="auto"/>
      </w:pPr>
      <w:bookmarkStart w:id="40" w:name="_Toc165274774"/>
      <w:r w:rsidRPr="001F417D">
        <w:lastRenderedPageBreak/>
        <w:t>4.3. Publiskās pārvaldes pakalpojumu sistematizēšana un rezultātu sasniegšanas izmaksu noteikšana</w:t>
      </w:r>
      <w:bookmarkEnd w:id="40"/>
    </w:p>
    <w:p w14:paraId="2EDA06EF" w14:textId="502182D5" w:rsidR="00C0514C" w:rsidRPr="001F417D" w:rsidRDefault="00C0514C" w:rsidP="00C0514C">
      <w:pPr>
        <w:spacing w:after="0" w:line="240" w:lineRule="auto"/>
        <w:ind w:firstLine="720"/>
        <w:rPr>
          <w:rFonts w:ascii="Times New Roman" w:hAnsi="Times New Roman"/>
        </w:rPr>
      </w:pPr>
      <w:r w:rsidRPr="001F417D">
        <w:rPr>
          <w:rFonts w:ascii="Times New Roman" w:hAnsi="Times New Roman"/>
        </w:rPr>
        <w:t xml:space="preserve">Valsts pārvaldes iekārtas likums nosaka, ka valsts pārvalde savā darbībā pastāvīgi pārbauda un uzlabo sabiedrībai sniegto pakalpojumu kvalitāti. </w:t>
      </w:r>
      <w:r w:rsidR="00717043" w:rsidRPr="001F417D">
        <w:rPr>
          <w:rFonts w:ascii="Times New Roman" w:hAnsi="Times New Roman"/>
        </w:rPr>
        <w:t>MK</w:t>
      </w:r>
      <w:r w:rsidRPr="001F417D">
        <w:rPr>
          <w:rFonts w:ascii="Times New Roman" w:hAnsi="Times New Roman"/>
        </w:rPr>
        <w:t xml:space="preserve"> nosaka valsts pārvaldes pakalpojumu uzskaites, kvalitātes kontroles un sniegšanas kārtību</w:t>
      </w:r>
      <w:r w:rsidRPr="001F417D">
        <w:rPr>
          <w:rStyle w:val="FootnoteReference"/>
          <w:rFonts w:ascii="Times New Roman" w:hAnsi="Times New Roman"/>
        </w:rPr>
        <w:footnoteReference w:id="37"/>
      </w:r>
      <w:r w:rsidRPr="001F417D">
        <w:rPr>
          <w:rFonts w:ascii="Times New Roman" w:hAnsi="Times New Roman"/>
        </w:rPr>
        <w:t xml:space="preserve">. </w:t>
      </w:r>
    </w:p>
    <w:p w14:paraId="7D48D13E" w14:textId="4833FF00" w:rsidR="00C0514C" w:rsidRPr="001F417D" w:rsidRDefault="00312D7F" w:rsidP="00C0514C">
      <w:pPr>
        <w:spacing w:after="0" w:line="240" w:lineRule="auto"/>
        <w:ind w:firstLine="720"/>
        <w:rPr>
          <w:rFonts w:ascii="Times New Roman" w:hAnsi="Times New Roman"/>
        </w:rPr>
      </w:pPr>
      <w:r w:rsidRPr="001F417D">
        <w:rPr>
          <w:noProof/>
          <w:lang w:eastAsia="lv-LV"/>
        </w:rPr>
        <mc:AlternateContent>
          <mc:Choice Requires="wps">
            <w:drawing>
              <wp:anchor distT="0" distB="0" distL="114300" distR="114300" simplePos="0" relativeHeight="251929600" behindDoc="1" locked="1" layoutInCell="1" allowOverlap="1" wp14:anchorId="4BC35CAF" wp14:editId="1AB8512F">
                <wp:simplePos x="0" y="0"/>
                <wp:positionH relativeFrom="margin">
                  <wp:posOffset>-815975</wp:posOffset>
                </wp:positionH>
                <wp:positionV relativeFrom="page">
                  <wp:align>top</wp:align>
                </wp:positionV>
                <wp:extent cx="175895" cy="10770870"/>
                <wp:effectExtent l="0" t="0" r="0" b="0"/>
                <wp:wrapNone/>
                <wp:docPr id="830581457"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96540" id="Rectangle 1" o:spid="_x0000_s1026" style="position:absolute;margin-left:-64.25pt;margin-top:0;width:13.85pt;height:848.1pt;z-index:-251386880;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r w:rsidR="00C0514C" w:rsidRPr="001F417D">
        <w:rPr>
          <w:rFonts w:ascii="Times New Roman" w:hAnsi="Times New Roman"/>
        </w:rPr>
        <w:t xml:space="preserve">Pakalpojumu nosaka atbilstoši iestādes funkcijām un publiskās pārvaldes pakalpojuma definīcijai. </w:t>
      </w:r>
    </w:p>
    <w:p w14:paraId="6D90303B" w14:textId="3CE8DE71" w:rsidR="00C0514C" w:rsidRPr="001F417D" w:rsidRDefault="00C0514C" w:rsidP="00C0514C">
      <w:pPr>
        <w:spacing w:after="0" w:line="240" w:lineRule="auto"/>
        <w:ind w:firstLine="720"/>
        <w:rPr>
          <w:rFonts w:ascii="Times New Roman" w:hAnsi="Times New Roman"/>
          <w:highlight w:val="yellow"/>
        </w:rPr>
      </w:pPr>
      <w:r w:rsidRPr="001F417D">
        <w:rPr>
          <w:rFonts w:ascii="Times New Roman" w:hAnsi="Times New Roman"/>
        </w:rPr>
        <w:t>Atbilstoši PVPP2027 1. pielikumā (PPP) skaidrotajam, pakalpojums (tostarp publiskās pārvaldes pakalpojums) ir darbība vai darbību kopums, kas, savstarpēji sadarbojoties pakalpojuma sniedzējam un pakalpojuma saņēmējam, dod labumu (rada vērtību) pakalpojuma saņēmējam un apmierina pakalpojuma saņēmēja vajadzības.</w:t>
      </w:r>
    </w:p>
    <w:p w14:paraId="4F973940" w14:textId="78E9C2F2" w:rsidR="00C0514C" w:rsidRPr="001F417D" w:rsidRDefault="00C0514C" w:rsidP="00C0514C">
      <w:pPr>
        <w:spacing w:after="0" w:line="240" w:lineRule="auto"/>
        <w:ind w:firstLine="720"/>
        <w:rPr>
          <w:rFonts w:ascii="Times New Roman" w:hAnsi="Times New Roman"/>
        </w:rPr>
      </w:pPr>
      <w:r w:rsidRPr="001F417D">
        <w:rPr>
          <w:rFonts w:ascii="Times New Roman" w:hAnsi="Times New Roman"/>
        </w:rPr>
        <w:t>Pakalpojumi iedalās atkarībā no pakalpojumu saņēmēju veidiem:</w:t>
      </w:r>
    </w:p>
    <w:p w14:paraId="777C22CA" w14:textId="5FA1125D" w:rsidR="00C0514C" w:rsidRPr="001F417D" w:rsidRDefault="00C0514C" w:rsidP="000D5622">
      <w:pPr>
        <w:pStyle w:val="ListParagraph"/>
        <w:numPr>
          <w:ilvl w:val="0"/>
          <w:numId w:val="27"/>
        </w:numPr>
        <w:rPr>
          <w:lang w:val="lv-LV"/>
        </w:rPr>
      </w:pPr>
      <w:r w:rsidRPr="001F417D">
        <w:rPr>
          <w:lang w:val="lv-LV"/>
        </w:rPr>
        <w:t>Publisks pakalpojums – pakalpojums, kas ir paredzēts iedzīvotājiem, uzņēmējiem un to grupām vai sabiedrībai kopumā;</w:t>
      </w:r>
    </w:p>
    <w:p w14:paraId="704F97B7" w14:textId="53A61F72" w:rsidR="00C0514C" w:rsidRPr="001F417D" w:rsidRDefault="00C0514C" w:rsidP="000D5622">
      <w:pPr>
        <w:pStyle w:val="ListParagraph"/>
        <w:numPr>
          <w:ilvl w:val="0"/>
          <w:numId w:val="27"/>
        </w:numPr>
        <w:rPr>
          <w:lang w:val="lv-LV"/>
        </w:rPr>
      </w:pPr>
      <w:r w:rsidRPr="001F417D">
        <w:rPr>
          <w:lang w:val="lv-LV"/>
        </w:rPr>
        <w:t>Individuāla labuma pakalpojums – publisks pakalpojums, kas ir paredzēts konkrētam iedzīvotājam, uzņēmējam vai to grupai;</w:t>
      </w:r>
    </w:p>
    <w:p w14:paraId="387C3CE5" w14:textId="73811228" w:rsidR="00C0514C" w:rsidRPr="001F417D" w:rsidRDefault="00C0514C" w:rsidP="000D5622">
      <w:pPr>
        <w:pStyle w:val="ListParagraph"/>
        <w:numPr>
          <w:ilvl w:val="0"/>
          <w:numId w:val="27"/>
        </w:numPr>
        <w:rPr>
          <w:lang w:val="lv-LV"/>
        </w:rPr>
      </w:pPr>
      <w:r w:rsidRPr="001F417D">
        <w:rPr>
          <w:lang w:val="lv-LV"/>
        </w:rPr>
        <w:t>Vispārēja labuma pakalpojums – publisks pakalpojums, kas ir paredzēts sabiedrībai kopumā (nav izdalāms atsevišķs, konkrēts pakalpojuma saņēmējs);</w:t>
      </w:r>
    </w:p>
    <w:p w14:paraId="1138E8F2" w14:textId="77777777" w:rsidR="00C0514C" w:rsidRPr="001F417D" w:rsidRDefault="00C0514C" w:rsidP="000D5622">
      <w:pPr>
        <w:pStyle w:val="ListParagraph"/>
        <w:numPr>
          <w:ilvl w:val="0"/>
          <w:numId w:val="27"/>
        </w:numPr>
        <w:rPr>
          <w:lang w:val="lv-LV"/>
        </w:rPr>
      </w:pPr>
      <w:proofErr w:type="spellStart"/>
      <w:r w:rsidRPr="001F417D">
        <w:rPr>
          <w:lang w:val="lv-LV"/>
        </w:rPr>
        <w:t>Starpiestāžu</w:t>
      </w:r>
      <w:proofErr w:type="spellEnd"/>
      <w:r w:rsidRPr="001F417D">
        <w:rPr>
          <w:lang w:val="lv-LV"/>
        </w:rPr>
        <w:t xml:space="preserve"> pakalpojums – pakalpojums, kas ir paredzēts citai iestādei (tas ir viens no </w:t>
      </w:r>
      <w:proofErr w:type="spellStart"/>
      <w:r w:rsidRPr="001F417D">
        <w:rPr>
          <w:lang w:val="lv-LV"/>
        </w:rPr>
        <w:t>starpiestāžu</w:t>
      </w:r>
      <w:proofErr w:type="spellEnd"/>
      <w:r w:rsidRPr="001F417D">
        <w:rPr>
          <w:lang w:val="lv-LV"/>
        </w:rPr>
        <w:t xml:space="preserve"> sadarbības veidiem, un tam tiek piemērota pakalpojumu pārvaldība);</w:t>
      </w:r>
    </w:p>
    <w:p w14:paraId="4F4D57E4" w14:textId="565F48E6" w:rsidR="00C0514C" w:rsidRPr="001F417D" w:rsidRDefault="00C0514C" w:rsidP="000D5622">
      <w:pPr>
        <w:pStyle w:val="ListParagraph"/>
        <w:numPr>
          <w:ilvl w:val="0"/>
          <w:numId w:val="27"/>
        </w:numPr>
        <w:rPr>
          <w:lang w:val="lv-LV"/>
        </w:rPr>
      </w:pPr>
      <w:r w:rsidRPr="001F417D">
        <w:rPr>
          <w:lang w:val="lv-LV"/>
        </w:rPr>
        <w:t xml:space="preserve">Individuālas lietošanas pakalpojums – </w:t>
      </w:r>
      <w:proofErr w:type="spellStart"/>
      <w:r w:rsidRPr="001F417D">
        <w:rPr>
          <w:lang w:val="lv-LV"/>
        </w:rPr>
        <w:t>starpiestāžu</w:t>
      </w:r>
      <w:proofErr w:type="spellEnd"/>
      <w:r w:rsidRPr="001F417D">
        <w:rPr>
          <w:lang w:val="lv-LV"/>
        </w:rPr>
        <w:t xml:space="preserve"> pakalpojums, kas ir paredzēts lietošanai konkrētai iestādei vai iestāžu grupai;</w:t>
      </w:r>
    </w:p>
    <w:p w14:paraId="6531A6B5" w14:textId="519F0465" w:rsidR="00C0514C" w:rsidRPr="001F417D" w:rsidRDefault="00C0514C" w:rsidP="000D5622">
      <w:pPr>
        <w:pStyle w:val="ListParagraph"/>
        <w:numPr>
          <w:ilvl w:val="0"/>
          <w:numId w:val="27"/>
        </w:numPr>
        <w:rPr>
          <w:lang w:val="lv-LV"/>
        </w:rPr>
      </w:pPr>
      <w:r w:rsidRPr="001F417D">
        <w:rPr>
          <w:lang w:val="lv-LV"/>
        </w:rPr>
        <w:t xml:space="preserve">Koplietošanas pakalpojums – </w:t>
      </w:r>
      <w:proofErr w:type="spellStart"/>
      <w:r w:rsidRPr="001F417D">
        <w:rPr>
          <w:lang w:val="lv-LV"/>
        </w:rPr>
        <w:t>starpiestāžu</w:t>
      </w:r>
      <w:proofErr w:type="spellEnd"/>
      <w:r w:rsidRPr="001F417D">
        <w:rPr>
          <w:lang w:val="lv-LV"/>
        </w:rPr>
        <w:t xml:space="preserve"> pakalpojums, kas ir paredzēts lietošanai jebkurai iestādei.</w:t>
      </w:r>
    </w:p>
    <w:p w14:paraId="5D95A140" w14:textId="77777777" w:rsidR="007523AA" w:rsidRPr="001F417D" w:rsidRDefault="007523AA" w:rsidP="00C0514C">
      <w:pPr>
        <w:spacing w:after="0" w:line="240" w:lineRule="auto"/>
        <w:ind w:firstLine="720"/>
        <w:rPr>
          <w:rFonts w:ascii="Times New Roman" w:hAnsi="Times New Roman"/>
        </w:rPr>
      </w:pPr>
    </w:p>
    <w:p w14:paraId="3CD568A3" w14:textId="31F60A01" w:rsidR="00C0514C" w:rsidRPr="001F417D" w:rsidRDefault="00C0514C" w:rsidP="00C0514C">
      <w:pPr>
        <w:spacing w:after="0" w:line="240" w:lineRule="auto"/>
        <w:ind w:firstLine="720"/>
        <w:rPr>
          <w:rFonts w:ascii="Times New Roman" w:hAnsi="Times New Roman"/>
        </w:rPr>
      </w:pPr>
      <w:r w:rsidRPr="001F417D">
        <w:rPr>
          <w:rFonts w:ascii="Times New Roman" w:hAnsi="Times New Roman"/>
        </w:rPr>
        <w:t>Pakalpojuma sniedzējs atbild par pakalpojuma sniegšanu, izmantojot izvēlēto pakalpojumu sniegšanas kanālu. Pakalpojumu pieprasīšanas un saņemšanas kanāli iedalāmi klātienes un neklātienes kanālos. Neklātienes kanāli iedalāmi elektroniskos, telefoniskos un pasta starpniecības kanālos. Sniegšanas kanālu nosaka, ņemot vērā:</w:t>
      </w:r>
    </w:p>
    <w:p w14:paraId="621C0ADB" w14:textId="77777777" w:rsidR="00C0514C" w:rsidRPr="001F417D" w:rsidRDefault="00C0514C" w:rsidP="000D5622">
      <w:pPr>
        <w:pStyle w:val="ListParagraph"/>
        <w:numPr>
          <w:ilvl w:val="0"/>
          <w:numId w:val="15"/>
        </w:numPr>
        <w:rPr>
          <w:lang w:val="lv-LV"/>
        </w:rPr>
      </w:pPr>
      <w:r w:rsidRPr="001F417D">
        <w:rPr>
          <w:lang w:val="lv-LV"/>
        </w:rPr>
        <w:t>pakalpojuma pieejamību, klientu ērtības un administratīvā sloga mazināšanas apsvērumus;</w:t>
      </w:r>
    </w:p>
    <w:p w14:paraId="68D964FF" w14:textId="77777777" w:rsidR="00C0514C" w:rsidRPr="001F417D" w:rsidRDefault="00C0514C" w:rsidP="000D5622">
      <w:pPr>
        <w:pStyle w:val="ListParagraph"/>
        <w:numPr>
          <w:ilvl w:val="0"/>
          <w:numId w:val="15"/>
        </w:numPr>
        <w:rPr>
          <w:lang w:val="lv-LV"/>
        </w:rPr>
      </w:pPr>
      <w:r w:rsidRPr="001F417D">
        <w:rPr>
          <w:lang w:val="lv-LV"/>
        </w:rPr>
        <w:t>pakalpojuma sniegšanas izmaksas un ekonomijas apsvērumus;</w:t>
      </w:r>
    </w:p>
    <w:p w14:paraId="77048AFC" w14:textId="77777777" w:rsidR="00C0514C" w:rsidRPr="001F417D" w:rsidRDefault="00C0514C" w:rsidP="000D5622">
      <w:pPr>
        <w:pStyle w:val="ListParagraph"/>
        <w:numPr>
          <w:ilvl w:val="0"/>
          <w:numId w:val="15"/>
        </w:numPr>
        <w:rPr>
          <w:lang w:val="lv-LV"/>
        </w:rPr>
      </w:pPr>
      <w:r w:rsidRPr="001F417D">
        <w:rPr>
          <w:lang w:val="lv-LV"/>
        </w:rPr>
        <w:t>klienta vajadzības;</w:t>
      </w:r>
    </w:p>
    <w:p w14:paraId="0454EB86" w14:textId="77777777" w:rsidR="00C0514C" w:rsidRPr="001F417D" w:rsidRDefault="00C0514C" w:rsidP="000D5622">
      <w:pPr>
        <w:pStyle w:val="ListParagraph"/>
        <w:numPr>
          <w:ilvl w:val="0"/>
          <w:numId w:val="15"/>
        </w:numPr>
        <w:rPr>
          <w:lang w:val="lv-LV"/>
        </w:rPr>
      </w:pPr>
      <w:r w:rsidRPr="001F417D">
        <w:rPr>
          <w:lang w:val="lv-LV"/>
        </w:rPr>
        <w:t>pakalpojuma sniegšanas procesa īpatnības.</w:t>
      </w:r>
    </w:p>
    <w:p w14:paraId="48DC1E77" w14:textId="77777777" w:rsidR="00C0514C" w:rsidRPr="001F417D" w:rsidRDefault="00C0514C" w:rsidP="00C0514C">
      <w:pPr>
        <w:spacing w:after="0" w:line="240" w:lineRule="auto"/>
        <w:ind w:firstLine="720"/>
        <w:rPr>
          <w:rFonts w:ascii="Times New Roman" w:hAnsi="Times New Roman"/>
        </w:rPr>
      </w:pPr>
      <w:r w:rsidRPr="001F417D">
        <w:rPr>
          <w:rFonts w:ascii="Times New Roman" w:hAnsi="Times New Roman"/>
        </w:rPr>
        <w:t>Iestādes ir radītas noteiktu funkciju veikšanai, un katrā no funkcijām ietilpst iestādes veicamie uzdevumi. Lai nodrošinātu vienotu un tiesiski pārskatāmu valsts pārvaldes sistēmu, publiskās pārvaldes pakalpojumiem jābūt tieši pēctecīgiem iestādes uzticētajām funkcijām. Katra iestāde ir tikai tādu pakalpojumu turētāja, kas atbilst tai uzticētajām funkcijām</w:t>
      </w:r>
      <w:r w:rsidRPr="001F417D">
        <w:rPr>
          <w:rStyle w:val="FootnoteReference"/>
          <w:rFonts w:ascii="Times New Roman" w:hAnsi="Times New Roman"/>
        </w:rPr>
        <w:footnoteReference w:id="38"/>
      </w:r>
      <w:r w:rsidRPr="001F417D">
        <w:rPr>
          <w:rFonts w:ascii="Times New Roman" w:hAnsi="Times New Roman"/>
        </w:rPr>
        <w:t xml:space="preserve">. </w:t>
      </w:r>
    </w:p>
    <w:p w14:paraId="1A87D7F7" w14:textId="737FBDEE" w:rsidR="00C0514C" w:rsidRPr="001F417D" w:rsidRDefault="00C0514C" w:rsidP="00C0514C">
      <w:pPr>
        <w:spacing w:after="0" w:line="240" w:lineRule="auto"/>
        <w:ind w:firstLine="720"/>
        <w:rPr>
          <w:rFonts w:ascii="Times New Roman" w:hAnsi="Times New Roman"/>
        </w:rPr>
      </w:pPr>
      <w:r w:rsidRPr="001F417D">
        <w:rPr>
          <w:rFonts w:ascii="Times New Roman" w:hAnsi="Times New Roman"/>
        </w:rPr>
        <w:t xml:space="preserve">Ņemot vērā to, ka iedzīvotāju saņemtais </w:t>
      </w:r>
      <w:r w:rsidR="00224A68" w:rsidRPr="001F417D">
        <w:rPr>
          <w:rFonts w:ascii="Times New Roman" w:hAnsi="Times New Roman"/>
        </w:rPr>
        <w:t xml:space="preserve">sabiedriskais labums un </w:t>
      </w:r>
      <w:r w:rsidRPr="001F417D">
        <w:rPr>
          <w:rFonts w:ascii="Times New Roman" w:hAnsi="Times New Roman"/>
        </w:rPr>
        <w:t>pakalpojums izriet no publiskās pārvaldes pamatpienākumu izpildes kopumā, un sasaistot to ar attīstības plānošanas un budžeta veidošanas sistēmu, publisk</w:t>
      </w:r>
      <w:r w:rsidR="00224A68" w:rsidRPr="001F417D">
        <w:rPr>
          <w:rFonts w:ascii="Times New Roman" w:hAnsi="Times New Roman"/>
        </w:rPr>
        <w:t>ās pārvaldes</w:t>
      </w:r>
      <w:r w:rsidRPr="001F417D">
        <w:rPr>
          <w:rFonts w:ascii="Times New Roman" w:hAnsi="Times New Roman"/>
        </w:rPr>
        <w:t xml:space="preserve"> pakalpojumu budžeta plānošanas hierarhiju varētu definēt trijos līmeņos (skatīt 4.</w:t>
      </w:r>
      <w:r w:rsidR="008538B3" w:rsidRPr="001F417D">
        <w:rPr>
          <w:rFonts w:ascii="Times New Roman" w:hAnsi="Times New Roman"/>
        </w:rPr>
        <w:t>3</w:t>
      </w:r>
      <w:r w:rsidRPr="001F417D">
        <w:rPr>
          <w:rFonts w:ascii="Times New Roman" w:hAnsi="Times New Roman"/>
        </w:rPr>
        <w:t>.attēlu):</w:t>
      </w:r>
    </w:p>
    <w:p w14:paraId="6874E7DC" w14:textId="4009F76D" w:rsidR="00C0514C" w:rsidRPr="001F417D" w:rsidRDefault="00C0514C" w:rsidP="00AC5467">
      <w:pPr>
        <w:pStyle w:val="ListParagraph"/>
        <w:numPr>
          <w:ilvl w:val="0"/>
          <w:numId w:val="38"/>
        </w:numPr>
        <w:ind w:left="1134"/>
        <w:rPr>
          <w:lang w:val="lv-LV"/>
        </w:rPr>
      </w:pPr>
      <w:r w:rsidRPr="001F417D">
        <w:rPr>
          <w:i/>
          <w:iCs/>
          <w:lang w:val="lv-LV"/>
        </w:rPr>
        <w:t>I līmenis</w:t>
      </w:r>
      <w:r w:rsidR="00224A68" w:rsidRPr="001F417D">
        <w:rPr>
          <w:i/>
          <w:iCs/>
          <w:lang w:val="lv-LV"/>
        </w:rPr>
        <w:t xml:space="preserve"> jeb makro līmenis</w:t>
      </w:r>
      <w:r w:rsidRPr="001F417D">
        <w:rPr>
          <w:lang w:val="lv-LV"/>
        </w:rPr>
        <w:t xml:space="preserve">. </w:t>
      </w:r>
      <w:r w:rsidR="001115C2" w:rsidRPr="001F417D">
        <w:rPr>
          <w:lang w:val="lv-LV"/>
        </w:rPr>
        <w:t xml:space="preserve">Šajā līmenī norisinās stratēģiskā plānošana, kas ietver </w:t>
      </w:r>
      <w:r w:rsidR="00697585" w:rsidRPr="001F417D">
        <w:rPr>
          <w:lang w:val="lv-LV"/>
        </w:rPr>
        <w:t>valsts ilgtermiņa attīstības, ilgtspējas un  iedzīvotāju labklājības mērķu noteikšanu, attiecīgu rīcības plānu izstrādi un sasniedzamo rezultātu noteikšanu</w:t>
      </w:r>
      <w:r w:rsidR="001115C2" w:rsidRPr="001F417D">
        <w:rPr>
          <w:lang w:val="lv-LV"/>
        </w:rPr>
        <w:t xml:space="preserve">, tādējādi uzlabojot lēmumu pieņemšanu, resursu piešķiršanu un publiskās pārvaldes </w:t>
      </w:r>
      <w:r w:rsidR="001115C2" w:rsidRPr="001F417D">
        <w:rPr>
          <w:lang w:val="lv-LV"/>
        </w:rPr>
        <w:lastRenderedPageBreak/>
        <w:t>pakalpojumu sniegumu. Stratēģiskā plānošana atkarībā no aptverama perioda ietver misijas, vīzijas, mērķu un stratēģiju formulēšanu, kas kalpo par pamatu turpmākajām programmām</w:t>
      </w:r>
      <w:r w:rsidR="00697585" w:rsidRPr="001F417D">
        <w:rPr>
          <w:lang w:val="lv-LV"/>
        </w:rPr>
        <w:t xml:space="preserve"> (politikas jomu programmām)</w:t>
      </w:r>
      <w:r w:rsidR="001115C2" w:rsidRPr="001F417D">
        <w:rPr>
          <w:lang w:val="lv-LV"/>
        </w:rPr>
        <w:t xml:space="preserve">. </w:t>
      </w:r>
      <w:r w:rsidRPr="001F417D">
        <w:rPr>
          <w:lang w:val="lv-LV"/>
        </w:rPr>
        <w:t xml:space="preserve">Šajā līmenī atrodas globālie politikas virzieni/sektori, kuru nodrošināšana ir publiskās pārvaldes uzdevums (tādas valsts pārvaldes funkcijas kā, piemēram, aizsardzība, veselības aprūpe, izglītība, sociālā aprūpe, kārtība un drošība, u.c. valdības funkcijas). Stratēģiskie sasniedzamie mērķi un </w:t>
      </w:r>
      <w:r w:rsidR="00361CF0" w:rsidRPr="001F417D">
        <w:rPr>
          <w:lang w:val="lv-LV"/>
        </w:rPr>
        <w:t xml:space="preserve">rīcības virzieni </w:t>
      </w:r>
      <w:r w:rsidRPr="001F417D">
        <w:rPr>
          <w:lang w:val="lv-LV"/>
        </w:rPr>
        <w:t>šajā līmenī tiek formulēti ilgtermiņa</w:t>
      </w:r>
      <w:r w:rsidR="00361CF0" w:rsidRPr="001F417D">
        <w:rPr>
          <w:lang w:val="lv-LV"/>
        </w:rPr>
        <w:t xml:space="preserve"> un vidēja termiņa</w:t>
      </w:r>
      <w:r w:rsidRPr="001F417D">
        <w:rPr>
          <w:lang w:val="lv-LV"/>
        </w:rPr>
        <w:t xml:space="preserve"> attīstības plānošanas dokumentos, tādos kā Latvijas ilgtspējīgās attīstības stratēģija, NAP un zinām</w:t>
      </w:r>
      <w:r w:rsidR="00717043" w:rsidRPr="001F417D">
        <w:rPr>
          <w:lang w:val="lv-LV"/>
        </w:rPr>
        <w:t>ā</w:t>
      </w:r>
      <w:r w:rsidRPr="001F417D">
        <w:rPr>
          <w:lang w:val="lv-LV"/>
        </w:rPr>
        <w:t xml:space="preserve"> mērā arī valdības deklarācija. Šim līmenim būtu jāataino ilgtermiņ</w:t>
      </w:r>
      <w:r w:rsidR="00361CF0" w:rsidRPr="001F417D">
        <w:rPr>
          <w:lang w:val="lv-LV"/>
        </w:rPr>
        <w:t>ā un vidējā termiņā</w:t>
      </w:r>
      <w:r w:rsidRPr="001F417D">
        <w:rPr>
          <w:lang w:val="lv-LV"/>
        </w:rPr>
        <w:t xml:space="preserve"> sasniedzamie iznākumi un valsts vēlamais stāvoklis attiecīgajās nozarēs. </w:t>
      </w:r>
      <w:r w:rsidR="001115C2" w:rsidRPr="001F417D">
        <w:rPr>
          <w:lang w:val="lv-LV"/>
        </w:rPr>
        <w:t xml:space="preserve">Mērķi tiek formulēti ar uzsvaru uz iedzīvotāju labklājību, kā arī valsts konkurētspēju. </w:t>
      </w:r>
      <w:r w:rsidRPr="001F417D">
        <w:rPr>
          <w:lang w:val="lv-LV"/>
        </w:rPr>
        <w:t>Sabiedrība iegūst nodrošinājumu konkrētajā valdības funkcijā kopumā, atbilstoši publiskās pārvaldes politikā noteiktajam apmēram (piemēram, noteiktajā līmenī izglītota sabiedrība). Valsts budžeta kontekstā “I līmenis” nozīmētu pašreizējos bud</w:t>
      </w:r>
      <w:r w:rsidR="00763214" w:rsidRPr="001F417D">
        <w:rPr>
          <w:lang w:val="lv-LV"/>
        </w:rPr>
        <w:t>ž</w:t>
      </w:r>
      <w:r w:rsidRPr="001F417D">
        <w:rPr>
          <w:lang w:val="lv-LV"/>
        </w:rPr>
        <w:t xml:space="preserve">eta resorus (ministrijas), savukārt nākotnē varētu virzīties uz </w:t>
      </w:r>
      <w:proofErr w:type="spellStart"/>
      <w:r w:rsidRPr="001F417D">
        <w:rPr>
          <w:lang w:val="lv-LV"/>
        </w:rPr>
        <w:t>pārresoriskajām</w:t>
      </w:r>
      <w:proofErr w:type="spellEnd"/>
      <w:r w:rsidRPr="001F417D">
        <w:rPr>
          <w:lang w:val="lv-LV"/>
        </w:rPr>
        <w:t xml:space="preserve"> budžeta programmām (apraksts par to būtību ir sniegts sadaļā par vispārējās situācijas raksturojumu).</w:t>
      </w:r>
    </w:p>
    <w:p w14:paraId="67EFC78C" w14:textId="7CAFE892" w:rsidR="00C0514C" w:rsidRPr="001F417D" w:rsidRDefault="00C0514C" w:rsidP="00AC5467">
      <w:pPr>
        <w:pStyle w:val="ListParagraph"/>
        <w:numPr>
          <w:ilvl w:val="0"/>
          <w:numId w:val="38"/>
        </w:numPr>
        <w:ind w:left="1134"/>
        <w:rPr>
          <w:lang w:val="lv-LV"/>
        </w:rPr>
      </w:pPr>
      <w:r w:rsidRPr="001F417D">
        <w:rPr>
          <w:i/>
          <w:iCs/>
          <w:lang w:val="lv-LV"/>
        </w:rPr>
        <w:t>II līmenis</w:t>
      </w:r>
      <w:r w:rsidR="00224A68" w:rsidRPr="001F417D">
        <w:rPr>
          <w:i/>
          <w:iCs/>
          <w:lang w:val="lv-LV"/>
        </w:rPr>
        <w:t xml:space="preserve"> jeb “</w:t>
      </w:r>
      <w:proofErr w:type="spellStart"/>
      <w:r w:rsidR="00224A68" w:rsidRPr="001F417D">
        <w:rPr>
          <w:i/>
          <w:iCs/>
          <w:lang w:val="lv-LV"/>
        </w:rPr>
        <w:t>mezo</w:t>
      </w:r>
      <w:proofErr w:type="spellEnd"/>
      <w:r w:rsidR="00224A68" w:rsidRPr="001F417D">
        <w:rPr>
          <w:i/>
          <w:iCs/>
          <w:lang w:val="lv-LV"/>
        </w:rPr>
        <w:t>” līmenis</w:t>
      </w:r>
      <w:r w:rsidRPr="001F417D">
        <w:rPr>
          <w:lang w:val="lv-LV"/>
        </w:rPr>
        <w:t xml:space="preserve">. Šajā līmenī valsts pārvalde plāno budžetu publiskās pārvaldes pakalpojumiem konkrēto politikas jomu līmenī (piemēram, primāra veselības aprūpe, vai pirmsskolas izglītības nodrošināšana), par ko atbild nozares ministrs. Šī līmeņa stratēģiskie mērķi tiek formulēti ministriju izstrādātajos </w:t>
      </w:r>
      <w:proofErr w:type="spellStart"/>
      <w:r w:rsidRPr="001F417D">
        <w:rPr>
          <w:lang w:val="lv-LV"/>
        </w:rPr>
        <w:t>sektorālos</w:t>
      </w:r>
      <w:proofErr w:type="spellEnd"/>
      <w:r w:rsidRPr="001F417D">
        <w:rPr>
          <w:lang w:val="lv-LV"/>
        </w:rPr>
        <w:t xml:space="preserve"> attīstības plānošanas dokumentos (</w:t>
      </w:r>
      <w:r w:rsidR="00E72C7B" w:rsidRPr="001F417D">
        <w:rPr>
          <w:lang w:val="lv-LV"/>
        </w:rPr>
        <w:t>politikas jomu programmās</w:t>
      </w:r>
      <w:r w:rsidRPr="001F417D">
        <w:rPr>
          <w:lang w:val="lv-LV"/>
        </w:rPr>
        <w:t xml:space="preserve">), kurus apstiprina </w:t>
      </w:r>
      <w:r w:rsidR="00142427" w:rsidRPr="001F417D">
        <w:rPr>
          <w:lang w:val="lv-LV"/>
        </w:rPr>
        <w:t>ministri</w:t>
      </w:r>
      <w:r w:rsidR="00224A68" w:rsidRPr="001F417D">
        <w:rPr>
          <w:lang w:val="lv-LV"/>
        </w:rPr>
        <w:t>, un tie izriet no valdības deklarācija noteiktajam prioritātēm</w:t>
      </w:r>
      <w:r w:rsidRPr="001F417D">
        <w:rPr>
          <w:lang w:val="lv-LV"/>
        </w:rPr>
        <w:t xml:space="preserve">. </w:t>
      </w:r>
      <w:r w:rsidR="001115C2" w:rsidRPr="001F417D">
        <w:rPr>
          <w:lang w:val="lv-LV"/>
        </w:rPr>
        <w:t>Katra no politikas jomām ietver konkrētus pakalpojumus</w:t>
      </w:r>
      <w:r w:rsidR="00697585" w:rsidRPr="001F417D">
        <w:rPr>
          <w:lang w:val="lv-LV"/>
        </w:rPr>
        <w:t>/pasākumus/aktivitātes</w:t>
      </w:r>
      <w:r w:rsidR="001115C2" w:rsidRPr="001F417D">
        <w:rPr>
          <w:lang w:val="lv-LV"/>
        </w:rPr>
        <w:t xml:space="preserve"> (t.sk. kvantitatīvos mērķus), un ministrijas un to padotības iestādes mēģina sasniegt nospraustos mērķus </w:t>
      </w:r>
      <w:r w:rsidR="00697585" w:rsidRPr="001F417D">
        <w:rPr>
          <w:lang w:val="lv-LV"/>
        </w:rPr>
        <w:t xml:space="preserve">paredzētā laikā un </w:t>
      </w:r>
      <w:r w:rsidR="001115C2" w:rsidRPr="001F417D">
        <w:rPr>
          <w:lang w:val="lv-LV"/>
        </w:rPr>
        <w:t xml:space="preserve">piešķirto resursu ietvarā. </w:t>
      </w:r>
      <w:r w:rsidR="00697585" w:rsidRPr="001F417D">
        <w:rPr>
          <w:lang w:val="lv-LV"/>
        </w:rPr>
        <w:t xml:space="preserve">Budžeta sastādīšanas laikā, valdība diskutē par to, kā mainīt vai uzlabot konkrētus pakalpojumus, kā arī ar  pieejamajiem resursiem sasniegt būtiskus uzlabojumus valsts konkurētspējā. </w:t>
      </w:r>
      <w:r w:rsidRPr="001F417D">
        <w:rPr>
          <w:lang w:val="lv-LV"/>
        </w:rPr>
        <w:t xml:space="preserve">Šo pakalpojumu sniegšanas rezultātā </w:t>
      </w:r>
      <w:r w:rsidRPr="001F417D">
        <w:rPr>
          <w:noProof/>
          <w:lang w:val="lv-LV" w:eastAsia="lv-LV"/>
        </w:rPr>
        <mc:AlternateContent>
          <mc:Choice Requires="wps">
            <w:drawing>
              <wp:anchor distT="0" distB="0" distL="114300" distR="114300" simplePos="0" relativeHeight="251897856" behindDoc="1" locked="1" layoutInCell="1" allowOverlap="1" wp14:anchorId="7B376412" wp14:editId="17070C70">
                <wp:simplePos x="0" y="0"/>
                <wp:positionH relativeFrom="margin">
                  <wp:posOffset>-807064</wp:posOffset>
                </wp:positionH>
                <wp:positionV relativeFrom="page">
                  <wp:posOffset>-3810</wp:posOffset>
                </wp:positionV>
                <wp:extent cx="176400" cy="10771200"/>
                <wp:effectExtent l="0" t="0" r="0" b="0"/>
                <wp:wrapNone/>
                <wp:docPr id="973446966"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7F4AD" id="Rectangle 1" o:spid="_x0000_s1026" style="position:absolute;margin-left:-63.55pt;margin-top:-.3pt;width:13.9pt;height:848.15pt;z-index:-251418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r w:rsidRPr="001F417D">
        <w:rPr>
          <w:lang w:val="lv-LV"/>
        </w:rPr>
        <w:t>sabiedrība iegūst politikas līmeņa iznākumus (piemēram, pieejama primāra veselības aprūpe,  nodrošināta bezmaksas vidēj</w:t>
      </w:r>
      <w:r w:rsidR="00717043" w:rsidRPr="001F417D">
        <w:rPr>
          <w:lang w:val="lv-LV"/>
        </w:rPr>
        <w:t>ā</w:t>
      </w:r>
      <w:r w:rsidRPr="001F417D">
        <w:rPr>
          <w:lang w:val="lv-LV"/>
        </w:rPr>
        <w:t xml:space="preserve"> izglītība). Valsts budžeta līmenī politikas jomas atbilstu </w:t>
      </w:r>
      <w:r w:rsidR="00224A68" w:rsidRPr="001F417D">
        <w:rPr>
          <w:lang w:val="lv-LV"/>
        </w:rPr>
        <w:t>pašreizējām</w:t>
      </w:r>
      <w:r w:rsidR="00E72C7B" w:rsidRPr="001F417D">
        <w:rPr>
          <w:lang w:val="lv-LV"/>
        </w:rPr>
        <w:t xml:space="preserve"> </w:t>
      </w:r>
      <w:r w:rsidR="00717043" w:rsidRPr="001F417D">
        <w:rPr>
          <w:lang w:val="lv-LV"/>
        </w:rPr>
        <w:t>p</w:t>
      </w:r>
      <w:r w:rsidRPr="001F417D">
        <w:rPr>
          <w:lang w:val="lv-LV"/>
        </w:rPr>
        <w:t>olitikas resursu un vadības kartēm. Attiecīgi tas nozīmē, ka valsts budžetā apstiprinātajām politikas jomām ir jābūt strukturētām atbilstoši izstrādātājiem nozares APD.</w:t>
      </w:r>
      <w:r w:rsidR="001115C2" w:rsidRPr="001F417D">
        <w:rPr>
          <w:lang w:val="lv-LV"/>
        </w:rPr>
        <w:t xml:space="preserve"> Par šo sabiedrībai un parlamentam tiek sniegta atskaite nākamā perioda sākumā</w:t>
      </w:r>
    </w:p>
    <w:p w14:paraId="74C743E3" w14:textId="50EA1BD8" w:rsidR="00C0514C" w:rsidRPr="001F417D" w:rsidRDefault="00C0514C" w:rsidP="00AC5467">
      <w:pPr>
        <w:pStyle w:val="ListParagraph"/>
        <w:numPr>
          <w:ilvl w:val="0"/>
          <w:numId w:val="38"/>
        </w:numPr>
        <w:ind w:left="1134"/>
        <w:rPr>
          <w:lang w:val="lv-LV"/>
        </w:rPr>
      </w:pPr>
      <w:r w:rsidRPr="001F417D">
        <w:rPr>
          <w:i/>
          <w:iCs/>
          <w:lang w:val="lv-LV"/>
        </w:rPr>
        <w:t>III līmenis</w:t>
      </w:r>
      <w:r w:rsidR="00224A68" w:rsidRPr="001F417D">
        <w:rPr>
          <w:i/>
          <w:iCs/>
          <w:lang w:val="lv-LV"/>
        </w:rPr>
        <w:t xml:space="preserve"> jeb operacionālais līmenis</w:t>
      </w:r>
      <w:r w:rsidRPr="001F417D">
        <w:rPr>
          <w:lang w:val="lv-LV"/>
        </w:rPr>
        <w:t xml:space="preserve">. Šajā līmenī “II līmeņa” politikas jomas tiek transponētas budžeta iestāžu sniegtajos pakalpojumos, kuriem ir vistiešāk jūtama ietekme uz pakalpojuma gala saņēmēju </w:t>
      </w:r>
      <w:r w:rsidR="001115C2" w:rsidRPr="001F417D">
        <w:rPr>
          <w:lang w:val="lv-LV"/>
        </w:rPr>
        <w:t xml:space="preserve">sabiedriska labuma sniegšanas kontekstā </w:t>
      </w:r>
      <w:r w:rsidR="00F4336E" w:rsidRPr="001F417D">
        <w:rPr>
          <w:lang w:val="lv-LV"/>
        </w:rPr>
        <w:t xml:space="preserve">  </w:t>
      </w:r>
      <w:r w:rsidRPr="001F417D">
        <w:rPr>
          <w:lang w:val="lv-LV"/>
        </w:rPr>
        <w:t xml:space="preserve">(piemēram, neatliekamās medicīniskās palīdzības izbraukums, izspriesta tiesas prāva, nodrošināta ģimenes ārsta konsultācija). </w:t>
      </w:r>
      <w:r w:rsidR="001115C2" w:rsidRPr="001F417D">
        <w:rPr>
          <w:lang w:val="lv-LV"/>
        </w:rPr>
        <w:t xml:space="preserve">Pakalpojumu līmenis sasaista stratēģisko plānošanu ar ikdienas darbu un resursiem, tādējādi tiek nodrošināta saskaņotība starp ilgtermiņa plānošanu un operacionālo darbību. </w:t>
      </w:r>
      <w:r w:rsidRPr="001F417D">
        <w:rPr>
          <w:lang w:val="lv-LV"/>
        </w:rPr>
        <w:t>Šo līmeni nodrošina valsts budžeta iestādes (atsevišķos gadījumos – citas iestādes, kam tiek deleģētā valsts pārvaldes uzdevuma izpilde), un pakalpojumu sniegšanas stratēģija un organizācija tiek aprakstīta iestādes darbības stratēģijā (IDS), izvirzot darbības mērķus, rezultātus, rezultatīvos rādītāju, un plānojot resursus šo rezultātu sasniegšanai efektīvākajā iespējamajā veidā. No budžeta viedokļa, šis līmenis nep</w:t>
      </w:r>
      <w:r w:rsidR="00717043" w:rsidRPr="001F417D">
        <w:rPr>
          <w:lang w:val="lv-LV"/>
        </w:rPr>
        <w:t>a</w:t>
      </w:r>
      <w:r w:rsidRPr="001F417D">
        <w:rPr>
          <w:lang w:val="lv-LV"/>
        </w:rPr>
        <w:t>r</w:t>
      </w:r>
      <w:r w:rsidR="00717043" w:rsidRPr="001F417D">
        <w:rPr>
          <w:lang w:val="lv-LV"/>
        </w:rPr>
        <w:t>ā</w:t>
      </w:r>
      <w:r w:rsidRPr="001F417D">
        <w:rPr>
          <w:lang w:val="lv-LV"/>
        </w:rPr>
        <w:t xml:space="preserve">dīsies valsts budžeta likumā, jo finansējuma sadale politikas jomas ietvaros pa iestādēm būtu nozares ministrijas kompetencē, un tas pamatotos iestāžu veiktajā pakalpojumu/aktivitāšu izmaksu aprēķinā un analīzē.  </w:t>
      </w:r>
    </w:p>
    <w:p w14:paraId="18F6BD6C" w14:textId="77777777" w:rsidR="00671007" w:rsidRPr="001F417D" w:rsidRDefault="00671007" w:rsidP="00C0514C">
      <w:pPr>
        <w:spacing w:after="0" w:line="240" w:lineRule="auto"/>
        <w:rPr>
          <w:rFonts w:ascii="Times New Roman" w:hAnsi="Times New Roman"/>
        </w:rPr>
      </w:pPr>
    </w:p>
    <w:p w14:paraId="1B84493D" w14:textId="5E3DCA9C" w:rsidR="00C0514C" w:rsidRPr="001F417D" w:rsidRDefault="00F4336E" w:rsidP="00C0514C">
      <w:pPr>
        <w:spacing w:after="0" w:line="240" w:lineRule="auto"/>
        <w:rPr>
          <w:rFonts w:ascii="Times New Roman" w:hAnsi="Times New Roman"/>
        </w:rPr>
      </w:pPr>
      <w:r w:rsidRPr="001F417D">
        <w:rPr>
          <w:noProof/>
          <w:lang w:eastAsia="lv-LV"/>
        </w:rPr>
        <w:lastRenderedPageBreak/>
        <mc:AlternateContent>
          <mc:Choice Requires="wps">
            <w:drawing>
              <wp:anchor distT="0" distB="0" distL="114300" distR="114300" simplePos="0" relativeHeight="251968512" behindDoc="1" locked="1" layoutInCell="1" allowOverlap="1" wp14:anchorId="03929F96" wp14:editId="1CDB4F5D">
                <wp:simplePos x="0" y="0"/>
                <wp:positionH relativeFrom="margin">
                  <wp:posOffset>-819150</wp:posOffset>
                </wp:positionH>
                <wp:positionV relativeFrom="page">
                  <wp:align>top</wp:align>
                </wp:positionV>
                <wp:extent cx="175895" cy="10770870"/>
                <wp:effectExtent l="0" t="0" r="0" b="0"/>
                <wp:wrapNone/>
                <wp:docPr id="115677025"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B892E" id="Rectangle 1" o:spid="_x0000_s1026" style="position:absolute;margin-left:-64.5pt;margin-top:0;width:13.85pt;height:848.1pt;z-index:-251347968;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" fillcolor="#f7fafd [180]" stroked="f" strokeweight="1pt">
                <v:fill color2="#8496b0 [1951]" rotate="t" angle="180" colors="0 #f7fafd;3932f #f7fafd;39322f #1f4e79" focus="100%" type="gradient"/>
                <w10:wrap anchorx="margin" anchory="page"/>
                <w10:anchorlock/>
              </v:rect>
            </w:pict>
          </mc:Fallback>
        </mc:AlternateContent>
      </w:r>
      <w:r w:rsidR="00C0514C" w:rsidRPr="001F417D">
        <w:rPr>
          <w:rFonts w:ascii="Times New Roman" w:hAnsi="Times New Roman"/>
        </w:rPr>
        <w:t>Tādējādi veidojas loģiska budžeta plānošanas hierarhija, jeb mērķu, rezultātu un resursu kaskāde, kas no politiski augsta “ I līmeņa” caur funkciju sadalījumu tiek atsekojami novadīta līdz sabiedrībai jeb “ III līmenim”.</w:t>
      </w:r>
    </w:p>
    <w:p w14:paraId="3CFA60AF" w14:textId="77777777" w:rsidR="00C0514C" w:rsidRPr="001F417D" w:rsidRDefault="00C0514C" w:rsidP="00C0514C">
      <w:pPr>
        <w:spacing w:after="0" w:line="240" w:lineRule="auto"/>
        <w:rPr>
          <w:rFonts w:ascii="Times New Roman" w:hAnsi="Times New Roman"/>
        </w:rPr>
      </w:pPr>
    </w:p>
    <w:p w14:paraId="6C5BE3E7" w14:textId="3204BF33" w:rsidR="00C0514C" w:rsidRPr="001F417D" w:rsidRDefault="00C0514C" w:rsidP="00C0514C">
      <w:pPr>
        <w:spacing w:after="0" w:line="240" w:lineRule="auto"/>
        <w:jc w:val="center"/>
        <w:rPr>
          <w:rFonts w:ascii="Times New Roman" w:hAnsi="Times New Roman"/>
          <w:b/>
          <w:bCs/>
        </w:rPr>
      </w:pPr>
      <w:r w:rsidRPr="001F417D">
        <w:rPr>
          <w:rFonts w:ascii="Times New Roman" w:hAnsi="Times New Roman"/>
          <w:noProof/>
          <w:lang w:eastAsia="lv-LV"/>
        </w:rPr>
        <w:drawing>
          <wp:anchor distT="0" distB="0" distL="114300" distR="114300" simplePos="0" relativeHeight="251904000" behindDoc="0" locked="0" layoutInCell="1" allowOverlap="1" wp14:anchorId="0474EEF2" wp14:editId="6362E337">
            <wp:simplePos x="0" y="0"/>
            <wp:positionH relativeFrom="margin">
              <wp:align>left</wp:align>
            </wp:positionH>
            <wp:positionV relativeFrom="paragraph">
              <wp:posOffset>223446</wp:posOffset>
            </wp:positionV>
            <wp:extent cx="5760085" cy="2151380"/>
            <wp:effectExtent l="0" t="0" r="0" b="1270"/>
            <wp:wrapTopAndBottom/>
            <wp:docPr id="1742764926"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40337" name="Picture 1" descr="A diagram of a diagram&#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760085" cy="2151380"/>
                    </a:xfrm>
                    <a:prstGeom prst="rect">
                      <a:avLst/>
                    </a:prstGeom>
                  </pic:spPr>
                </pic:pic>
              </a:graphicData>
            </a:graphic>
          </wp:anchor>
        </w:drawing>
      </w:r>
      <w:r w:rsidRPr="001F417D">
        <w:rPr>
          <w:rFonts w:ascii="Times New Roman" w:hAnsi="Times New Roman"/>
          <w:b/>
          <w:bCs/>
        </w:rPr>
        <w:t>4.</w:t>
      </w:r>
      <w:r w:rsidR="008538B3" w:rsidRPr="001F417D">
        <w:rPr>
          <w:rFonts w:ascii="Times New Roman" w:hAnsi="Times New Roman"/>
          <w:b/>
          <w:bCs/>
        </w:rPr>
        <w:t>3</w:t>
      </w:r>
      <w:r w:rsidRPr="001F417D">
        <w:rPr>
          <w:rFonts w:ascii="Times New Roman" w:hAnsi="Times New Roman"/>
          <w:b/>
          <w:bCs/>
        </w:rPr>
        <w:t>. attēls Publisk</w:t>
      </w:r>
      <w:r w:rsidR="00BF5479" w:rsidRPr="001F417D">
        <w:rPr>
          <w:rFonts w:ascii="Times New Roman" w:hAnsi="Times New Roman"/>
          <w:b/>
          <w:bCs/>
        </w:rPr>
        <w:t>ās pārvaldes</w:t>
      </w:r>
      <w:r w:rsidRPr="001F417D">
        <w:rPr>
          <w:rFonts w:ascii="Times New Roman" w:hAnsi="Times New Roman"/>
          <w:b/>
          <w:bCs/>
        </w:rPr>
        <w:t xml:space="preserve"> pakalpojumu budžeta plānošanas hierarhija </w:t>
      </w:r>
    </w:p>
    <w:p w14:paraId="1C42F5F4" w14:textId="77777777" w:rsidR="00C0514C" w:rsidRPr="001F417D" w:rsidRDefault="00C0514C" w:rsidP="00C0514C">
      <w:pPr>
        <w:spacing w:line="240" w:lineRule="auto"/>
        <w:rPr>
          <w:rFonts w:ascii="Times New Roman" w:hAnsi="Times New Roman"/>
        </w:rPr>
      </w:pPr>
    </w:p>
    <w:p w14:paraId="4FE24DCF" w14:textId="409C6BBF" w:rsidR="00C0514C" w:rsidRPr="001F417D" w:rsidRDefault="00C0514C" w:rsidP="00C0514C">
      <w:pPr>
        <w:rPr>
          <w:rFonts w:ascii="Times New Roman" w:hAnsi="Times New Roman"/>
        </w:rPr>
      </w:pPr>
      <w:r w:rsidRPr="001F417D">
        <w:rPr>
          <w:rFonts w:ascii="Times New Roman" w:hAnsi="Times New Roman"/>
        </w:rPr>
        <w:t xml:space="preserve">Galvenais posms šīs iniciatīvas ieviešanā būtu iestāžu līmenī pārskatīt pakalpojumus (publiskais individuāla labuma pakalpojums, publiskais vispārēja labuma pakalpojums, </w:t>
      </w:r>
      <w:proofErr w:type="spellStart"/>
      <w:r w:rsidRPr="001F417D">
        <w:rPr>
          <w:rFonts w:ascii="Times New Roman" w:hAnsi="Times New Roman"/>
        </w:rPr>
        <w:t>starpiestāžu</w:t>
      </w:r>
      <w:proofErr w:type="spellEnd"/>
      <w:r w:rsidRPr="001F417D">
        <w:rPr>
          <w:rFonts w:ascii="Times New Roman" w:hAnsi="Times New Roman"/>
        </w:rPr>
        <w:t xml:space="preserve"> individuālas lietošanas pakalpojums, </w:t>
      </w:r>
      <w:proofErr w:type="spellStart"/>
      <w:r w:rsidRPr="001F417D">
        <w:rPr>
          <w:rFonts w:ascii="Times New Roman" w:hAnsi="Times New Roman"/>
        </w:rPr>
        <w:t>starpiestāžu</w:t>
      </w:r>
      <w:proofErr w:type="spellEnd"/>
      <w:r w:rsidRPr="001F417D">
        <w:rPr>
          <w:rFonts w:ascii="Times New Roman" w:hAnsi="Times New Roman"/>
        </w:rPr>
        <w:t xml:space="preserve"> koplietošanas pakalpojums), publiskās pārvaldes administratīvo un atbalsta funkciju nodrošināšanu (skat. 4.</w:t>
      </w:r>
      <w:r w:rsidR="008538B3" w:rsidRPr="001F417D">
        <w:rPr>
          <w:rFonts w:ascii="Times New Roman" w:hAnsi="Times New Roman"/>
        </w:rPr>
        <w:t>4</w:t>
      </w:r>
      <w:r w:rsidRPr="001F417D">
        <w:rPr>
          <w:rFonts w:ascii="Times New Roman" w:hAnsi="Times New Roman"/>
        </w:rPr>
        <w:t>.attēlu), kā arī atbilstoši tiem veidot vadības grāmatvedības un pašizmaksas noteikšanas sistēmu.</w:t>
      </w:r>
    </w:p>
    <w:p w14:paraId="7ABC8AB7" w14:textId="77777777" w:rsidR="00F4336E" w:rsidRPr="001F417D" w:rsidRDefault="00F4336E" w:rsidP="00C0514C">
      <w:pPr>
        <w:rPr>
          <w:rFonts w:ascii="Times New Roman" w:hAnsi="Times New Roman"/>
        </w:rPr>
      </w:pPr>
    </w:p>
    <w:p w14:paraId="1BB95261" w14:textId="77777777" w:rsidR="00E72C7B" w:rsidRPr="001F417D" w:rsidRDefault="00E72C7B" w:rsidP="00C0514C">
      <w:pPr>
        <w:ind w:firstLine="0"/>
        <w:jc w:val="center"/>
        <w:rPr>
          <w:rFonts w:ascii="Times New Roman" w:hAnsi="Times New Roman"/>
        </w:rPr>
      </w:pPr>
    </w:p>
    <w:p w14:paraId="3ACDF2BF" w14:textId="2DC8A547" w:rsidR="00C0514C" w:rsidRPr="001F417D" w:rsidRDefault="00C0514C" w:rsidP="00C0514C">
      <w:pPr>
        <w:ind w:firstLine="0"/>
        <w:jc w:val="center"/>
        <w:rPr>
          <w:rFonts w:ascii="Times New Roman" w:hAnsi="Times New Roman"/>
          <w:b/>
          <w:bCs/>
          <w:i/>
        </w:rPr>
      </w:pPr>
      <w:r w:rsidRPr="001F417D">
        <w:rPr>
          <w:noProof/>
          <w:lang w:eastAsia="lv-LV"/>
        </w:rPr>
        <mc:AlternateContent>
          <mc:Choice Requires="wps">
            <w:drawing>
              <wp:anchor distT="0" distB="0" distL="114300" distR="114300" simplePos="0" relativeHeight="251900928" behindDoc="1" locked="1" layoutInCell="1" allowOverlap="1" wp14:anchorId="261D069D" wp14:editId="42938210">
                <wp:simplePos x="0" y="0"/>
                <wp:positionH relativeFrom="margin">
                  <wp:posOffset>-824271</wp:posOffset>
                </wp:positionH>
                <wp:positionV relativeFrom="page">
                  <wp:posOffset>-3810</wp:posOffset>
                </wp:positionV>
                <wp:extent cx="176400" cy="10771200"/>
                <wp:effectExtent l="0" t="0" r="0" b="0"/>
                <wp:wrapNone/>
                <wp:docPr id="1151915165"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0276B9" id="Rectangle 1" o:spid="_x0000_s1026" style="position:absolute;margin-left:-64.9pt;margin-top:-.3pt;width:13.9pt;height:848.15pt;z-index:-251415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r w:rsidRPr="001F417D">
        <w:rPr>
          <w:rFonts w:ascii="Times New Roman" w:hAnsi="Times New Roman"/>
          <w:b/>
          <w:bCs/>
          <w:i/>
        </w:rPr>
        <w:t>4.</w:t>
      </w:r>
      <w:r w:rsidR="008538B3" w:rsidRPr="001F417D">
        <w:rPr>
          <w:rFonts w:ascii="Times New Roman" w:hAnsi="Times New Roman"/>
          <w:b/>
          <w:bCs/>
          <w:i/>
        </w:rPr>
        <w:t>4</w:t>
      </w:r>
      <w:r w:rsidRPr="001F417D">
        <w:rPr>
          <w:rFonts w:ascii="Times New Roman" w:hAnsi="Times New Roman"/>
          <w:b/>
          <w:bCs/>
          <w:i/>
        </w:rPr>
        <w:t>. attēls</w:t>
      </w:r>
      <w:r w:rsidRPr="001F417D">
        <w:rPr>
          <w:rFonts w:ascii="Times New Roman" w:hAnsi="Times New Roman"/>
          <w:b/>
          <w:bCs/>
        </w:rPr>
        <w:t xml:space="preserve"> Iestāžu pakalpojumu kartējuma un klasifikācijas ieviešana</w:t>
      </w:r>
    </w:p>
    <w:p w14:paraId="09E65CB6" w14:textId="77777777" w:rsidR="00C0514C" w:rsidRPr="001F417D" w:rsidRDefault="00C0514C" w:rsidP="00C0514C">
      <w:pPr>
        <w:ind w:firstLine="0"/>
        <w:rPr>
          <w:rFonts w:ascii="Times New Roman" w:hAnsi="Times New Roman"/>
        </w:rPr>
      </w:pPr>
      <w:r w:rsidRPr="001F417D">
        <w:rPr>
          <w:rFonts w:ascii="Times New Roman" w:hAnsi="Times New Roman"/>
          <w:noProof/>
          <w:lang w:eastAsia="lv-LV"/>
        </w:rPr>
        <w:drawing>
          <wp:anchor distT="0" distB="0" distL="114300" distR="114300" simplePos="0" relativeHeight="251905024" behindDoc="0" locked="0" layoutInCell="1" allowOverlap="1" wp14:anchorId="2FF16F2A" wp14:editId="5C425F72">
            <wp:simplePos x="0" y="0"/>
            <wp:positionH relativeFrom="margin">
              <wp:align>left</wp:align>
            </wp:positionH>
            <wp:positionV relativeFrom="paragraph">
              <wp:posOffset>-2287</wp:posOffset>
            </wp:positionV>
            <wp:extent cx="5760085" cy="2597785"/>
            <wp:effectExtent l="0" t="0" r="0" b="0"/>
            <wp:wrapTopAndBottom/>
            <wp:docPr id="1179507966" name="Picture 1" descr="A diagram of a fami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57626" name="Picture 1" descr="A diagram of a family&#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760085" cy="2597785"/>
                    </a:xfrm>
                    <a:prstGeom prst="rect">
                      <a:avLst/>
                    </a:prstGeom>
                  </pic:spPr>
                </pic:pic>
              </a:graphicData>
            </a:graphic>
          </wp:anchor>
        </w:drawing>
      </w:r>
    </w:p>
    <w:p w14:paraId="657F64FE" w14:textId="77777777" w:rsidR="00C0514C" w:rsidRPr="001F417D" w:rsidRDefault="00C0514C" w:rsidP="00C0514C">
      <w:pPr>
        <w:rPr>
          <w:rFonts w:ascii="Times New Roman" w:hAnsi="Times New Roman"/>
        </w:rPr>
      </w:pPr>
    </w:p>
    <w:p w14:paraId="63524AEC" w14:textId="19BC4665" w:rsidR="00C0514C" w:rsidRPr="001F417D" w:rsidRDefault="00C0514C" w:rsidP="00C0514C">
      <w:pPr>
        <w:rPr>
          <w:rFonts w:ascii="Times New Roman" w:hAnsi="Times New Roman"/>
        </w:rPr>
      </w:pPr>
      <w:r w:rsidRPr="001F417D">
        <w:rPr>
          <w:rFonts w:ascii="Times New Roman" w:hAnsi="Times New Roman"/>
        </w:rPr>
        <w:t xml:space="preserve">Attēlā </w:t>
      </w:r>
      <w:r w:rsidR="00E32AC8" w:rsidRPr="001F417D">
        <w:rPr>
          <w:rFonts w:ascii="Times New Roman" w:hAnsi="Times New Roman"/>
        </w:rPr>
        <w:t>4.</w:t>
      </w:r>
      <w:r w:rsidR="008538B3" w:rsidRPr="001F417D">
        <w:rPr>
          <w:rFonts w:ascii="Times New Roman" w:hAnsi="Times New Roman"/>
        </w:rPr>
        <w:t>5</w:t>
      </w:r>
      <w:r w:rsidRPr="001F417D">
        <w:rPr>
          <w:rFonts w:ascii="Times New Roman" w:hAnsi="Times New Roman"/>
        </w:rPr>
        <w:t>. ir sniegts ilustratīvs piemērs uz VM un IEM nozaru pamata, kurā redzams, kā attiecīgās nozares politikas jomas tiek iedalītas programmās, aktivitātēs un pakalpojumos (izvērsts apraksts par budžeta arhitektūru ar procesa elementiem ir sniegts 4.5.sadaļā).</w:t>
      </w:r>
    </w:p>
    <w:p w14:paraId="73743BE5" w14:textId="0CA95349" w:rsidR="00671007" w:rsidRPr="001F417D" w:rsidRDefault="00671007" w:rsidP="00671007">
      <w:pPr>
        <w:rPr>
          <w:rFonts w:ascii="Times New Roman" w:hAnsi="Times New Roman"/>
        </w:rPr>
      </w:pPr>
      <w:r w:rsidRPr="001F417D">
        <w:rPr>
          <w:rFonts w:ascii="Times New Roman" w:hAnsi="Times New Roman"/>
        </w:rPr>
        <w:t xml:space="preserve">Pakalpojumu definēšanu un kartēšanu ir lietderīgi sasaistīt ar pašreiz aktuālajiem procesiem publiskās pārvaldes pakalpojumu pilnveidošanas jomā. VARAM pašreiz ir uzsākusi pakalpojumu vides pilnveidi atbilstoši valstī vienotai pakalpojumu pārvaldības politikai, un VARAM darbību laika grafiki un aktivitātes ir savietojami un savstarpēji papildinoši ar uz </w:t>
      </w:r>
      <w:r w:rsidRPr="001F417D">
        <w:rPr>
          <w:rFonts w:ascii="Times New Roman" w:hAnsi="Times New Roman"/>
        </w:rPr>
        <w:lastRenderedPageBreak/>
        <w:t xml:space="preserve">rezultātu vērsta budžeta ieviešanas laika grafiku. Norisinās “Pakalpojumu vides pilnveides plāna 2024.–2027. gadam” saskaņošana, turpinās pakalpojumu kartēšana – jaunu pakalpojumu reģistrēšana un esošo pakalpojumu aprakstu aktualizēšana Valsts vienotajā reģistrā jeb sistēmā VIRSIS (tas turpināsies arī turpmākajos gados), ir uzsākts darbs pie pakalpojumu pārvaldības metodiku un vadlīniju izveides (tostarp pakalpojumu galveno darbības rādītāju noteikšanai un mērīšanai, tostarp finanšu un efektivitātes rādītājiem), kā arī ir uzsākta iecerētajai pakalpojumu pārvaldības politikai atbilstoša normatīvā regulējuma izveide un esošā normatīvā regulējuma pielāgošana. Sistēmā VIRSIS ir paredzēts katram pakalpojumam aprakstīt galvenos darbības rādītājus, tostarp finanšu un efektivitātes rādītājus – gan plānotos, gan faktiskos, ko būtu jāizgūst no finanšu vadības rīkiem. </w:t>
      </w:r>
      <w:r w:rsidR="00CF4830" w:rsidRPr="001F417D">
        <w:rPr>
          <w:rFonts w:ascii="Times New Roman" w:hAnsi="Times New Roman"/>
        </w:rPr>
        <w:t>Nozaru ministrijas, veicot budžeta un politiku pārskatīšanu, veiks savstarpējo publiskās pārvaldes snieguma rādītāju saskaņošanu ar budžeta rezultatīvajiem rādītājiem.</w:t>
      </w:r>
      <w:r w:rsidR="00CF4830" w:rsidRPr="001F417D">
        <w:rPr>
          <w:noProof/>
          <w:lang w:eastAsia="lv-LV"/>
        </w:rPr>
        <w:t xml:space="preserve"> </w:t>
      </w:r>
      <w:r w:rsidR="00CF4830" w:rsidRPr="001F417D">
        <w:rPr>
          <w:noProof/>
          <w:lang w:eastAsia="lv-LV"/>
        </w:rPr>
        <mc:AlternateContent>
          <mc:Choice Requires="wps">
            <w:drawing>
              <wp:anchor distT="0" distB="0" distL="114300" distR="114300" simplePos="0" relativeHeight="251952128" behindDoc="1" locked="1" layoutInCell="1" allowOverlap="1" wp14:anchorId="70B4DC9D" wp14:editId="05370538">
                <wp:simplePos x="0" y="0"/>
                <wp:positionH relativeFrom="margin">
                  <wp:posOffset>-828675</wp:posOffset>
                </wp:positionH>
                <wp:positionV relativeFrom="page">
                  <wp:posOffset>-635</wp:posOffset>
                </wp:positionV>
                <wp:extent cx="175895" cy="10770870"/>
                <wp:effectExtent l="0" t="0" r="0" b="0"/>
                <wp:wrapNone/>
                <wp:docPr id="2077022792"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4F759" id="Rectangle 1" o:spid="_x0000_s1026" style="position:absolute;margin-left:-65.25pt;margin-top:-.05pt;width:13.85pt;height:848.1pt;z-index:-2513643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p>
    <w:p w14:paraId="46AC13AF" w14:textId="77777777" w:rsidR="009A252E" w:rsidRPr="001F417D" w:rsidRDefault="009A252E" w:rsidP="00C0514C">
      <w:pPr>
        <w:rPr>
          <w:rFonts w:ascii="Times New Roman" w:hAnsi="Times New Roman"/>
        </w:rPr>
      </w:pPr>
    </w:p>
    <w:p w14:paraId="1AEE75F3" w14:textId="06B99D2C" w:rsidR="00C0514C" w:rsidRPr="001F417D" w:rsidRDefault="009A252E" w:rsidP="00C0514C">
      <w:pPr>
        <w:jc w:val="center"/>
        <w:rPr>
          <w:rFonts w:ascii="Times New Roman" w:hAnsi="Times New Roman"/>
        </w:rPr>
      </w:pPr>
      <w:r w:rsidRPr="001F417D">
        <w:rPr>
          <w:rFonts w:ascii="Times New Roman" w:hAnsi="Times New Roman"/>
          <w:noProof/>
          <w:lang w:eastAsia="lv-LV"/>
        </w:rPr>
        <w:drawing>
          <wp:anchor distT="0" distB="0" distL="114300" distR="114300" simplePos="0" relativeHeight="251933696" behindDoc="0" locked="0" layoutInCell="1" allowOverlap="1" wp14:anchorId="633793C2" wp14:editId="7618610F">
            <wp:simplePos x="0" y="0"/>
            <wp:positionH relativeFrom="column">
              <wp:posOffset>50165</wp:posOffset>
            </wp:positionH>
            <wp:positionV relativeFrom="paragraph">
              <wp:posOffset>182880</wp:posOffset>
            </wp:positionV>
            <wp:extent cx="5760085" cy="2788920"/>
            <wp:effectExtent l="0" t="0" r="0" b="0"/>
            <wp:wrapTopAndBottom/>
            <wp:docPr id="1430784756" name="Picture 1"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84756" name="Picture 1" descr="A diagram of a company&#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5760085" cy="2788920"/>
                    </a:xfrm>
                    <a:prstGeom prst="rect">
                      <a:avLst/>
                    </a:prstGeom>
                  </pic:spPr>
                </pic:pic>
              </a:graphicData>
            </a:graphic>
          </wp:anchor>
        </w:drawing>
      </w:r>
      <w:r w:rsidR="00C0514C" w:rsidRPr="001F417D">
        <w:rPr>
          <w:noProof/>
          <w:lang w:eastAsia="lv-LV"/>
        </w:rPr>
        <mc:AlternateContent>
          <mc:Choice Requires="wps">
            <w:drawing>
              <wp:anchor distT="0" distB="0" distL="114300" distR="114300" simplePos="0" relativeHeight="251910144" behindDoc="1" locked="1" layoutInCell="1" allowOverlap="1" wp14:anchorId="53FE23C8" wp14:editId="791DDCC8">
                <wp:simplePos x="0" y="0"/>
                <wp:positionH relativeFrom="margin">
                  <wp:posOffset>-834693</wp:posOffset>
                </wp:positionH>
                <wp:positionV relativeFrom="page">
                  <wp:align>top</wp:align>
                </wp:positionV>
                <wp:extent cx="176400" cy="10771200"/>
                <wp:effectExtent l="0" t="0" r="0" b="0"/>
                <wp:wrapNone/>
                <wp:docPr id="1959593900"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0C9B6" id="Rectangle 1" o:spid="_x0000_s1026" style="position:absolute;margin-left:-65.7pt;margin-top:0;width:13.9pt;height:848.15pt;z-index:-251406336;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" fillcolor="#f7fafd [180]" stroked="f" strokeweight="1pt">
                <v:fill color2="#8496b0 [1951]" rotate="t" angle="180" colors="0 #f7fafd;3932f #f7fafd;39322f #1f4e79" focus="100%" type="gradient"/>
                <w10:wrap anchorx="margin" anchory="page"/>
                <w10:anchorlock/>
              </v:rect>
            </w:pict>
          </mc:Fallback>
        </mc:AlternateContent>
      </w:r>
      <w:r w:rsidR="00C0514C" w:rsidRPr="001F417D">
        <w:rPr>
          <w:rFonts w:ascii="Times New Roman" w:hAnsi="Times New Roman"/>
          <w:b/>
          <w:bCs/>
          <w:i/>
        </w:rPr>
        <w:t>4.</w:t>
      </w:r>
      <w:r w:rsidR="008538B3" w:rsidRPr="001F417D">
        <w:rPr>
          <w:rFonts w:ascii="Times New Roman" w:hAnsi="Times New Roman"/>
          <w:b/>
          <w:bCs/>
          <w:i/>
        </w:rPr>
        <w:t>5</w:t>
      </w:r>
      <w:r w:rsidR="00C0514C" w:rsidRPr="001F417D">
        <w:rPr>
          <w:rFonts w:ascii="Times New Roman" w:hAnsi="Times New Roman"/>
          <w:b/>
          <w:bCs/>
          <w:i/>
        </w:rPr>
        <w:t>. attēls</w:t>
      </w:r>
      <w:r w:rsidR="00C0514C" w:rsidRPr="001F417D">
        <w:rPr>
          <w:rFonts w:ascii="Times New Roman" w:hAnsi="Times New Roman"/>
          <w:b/>
          <w:bCs/>
        </w:rPr>
        <w:t xml:space="preserve"> Publiskā</w:t>
      </w:r>
      <w:r w:rsidR="00BF5479" w:rsidRPr="001F417D">
        <w:rPr>
          <w:rFonts w:ascii="Times New Roman" w:hAnsi="Times New Roman"/>
          <w:b/>
          <w:bCs/>
        </w:rPr>
        <w:t>s pārvaldes</w:t>
      </w:r>
      <w:r w:rsidR="00C0514C" w:rsidRPr="001F417D">
        <w:rPr>
          <w:rFonts w:ascii="Times New Roman" w:hAnsi="Times New Roman"/>
          <w:b/>
          <w:bCs/>
        </w:rPr>
        <w:t xml:space="preserve"> pakalpojuma definēšanas piemērs</w:t>
      </w:r>
    </w:p>
    <w:p w14:paraId="12D23E7D" w14:textId="26D09AE7" w:rsidR="009A252E" w:rsidRPr="001F417D" w:rsidRDefault="009A252E" w:rsidP="00C0514C">
      <w:pPr>
        <w:rPr>
          <w:rFonts w:ascii="Times New Roman" w:hAnsi="Times New Roman"/>
        </w:rPr>
      </w:pPr>
    </w:p>
    <w:p w14:paraId="272172DB" w14:textId="4C4C695E" w:rsidR="00C0514C" w:rsidRPr="001F417D" w:rsidRDefault="00C0514C" w:rsidP="00C0514C">
      <w:pPr>
        <w:spacing w:after="0"/>
        <w:rPr>
          <w:rFonts w:ascii="Times New Roman" w:hAnsi="Times New Roman"/>
        </w:rPr>
      </w:pPr>
      <w:r w:rsidRPr="001F417D">
        <w:rPr>
          <w:rFonts w:ascii="Times New Roman" w:hAnsi="Times New Roman"/>
        </w:rPr>
        <w:t>Saskaņā ar PVPP2027, visaptverošs darbs pie minēto aspektu izstrādes turpināsies līdz 2027.</w:t>
      </w:r>
      <w:r w:rsidR="00717043" w:rsidRPr="001F417D">
        <w:rPr>
          <w:rFonts w:ascii="Times New Roman" w:hAnsi="Times New Roman"/>
        </w:rPr>
        <w:t xml:space="preserve"> </w:t>
      </w:r>
      <w:r w:rsidRPr="001F417D">
        <w:rPr>
          <w:rFonts w:ascii="Times New Roman" w:hAnsi="Times New Roman"/>
        </w:rPr>
        <w:t>gadam, un arī sekojošos plānošanas periodos, tostarp:</w:t>
      </w:r>
    </w:p>
    <w:p w14:paraId="4940037D" w14:textId="54891323" w:rsidR="00C0514C" w:rsidRPr="001F417D" w:rsidRDefault="00C0514C" w:rsidP="000D5622">
      <w:pPr>
        <w:pStyle w:val="ListParagraph"/>
        <w:numPr>
          <w:ilvl w:val="0"/>
          <w:numId w:val="29"/>
        </w:numPr>
        <w:rPr>
          <w:lang w:val="lv-LV"/>
        </w:rPr>
      </w:pPr>
      <w:r w:rsidRPr="001F417D">
        <w:rPr>
          <w:lang w:val="lv-LV"/>
        </w:rPr>
        <w:t>pakalpojumu pārvaldībai nepieciešamo vadlīniju izveide (tostarp arī vadlīnijas pakalpojumu izveidei un aprakstīšanai) un atbilstoša iestāžu apmācība līdz 2025. gada otrajai pusei;</w:t>
      </w:r>
    </w:p>
    <w:p w14:paraId="37D2BAA3" w14:textId="77777777" w:rsidR="00C0514C" w:rsidRPr="001F417D" w:rsidRDefault="00C0514C" w:rsidP="000D5622">
      <w:pPr>
        <w:pStyle w:val="ListParagraph"/>
        <w:numPr>
          <w:ilvl w:val="0"/>
          <w:numId w:val="29"/>
        </w:numPr>
        <w:rPr>
          <w:lang w:val="lv-LV"/>
        </w:rPr>
      </w:pPr>
      <w:r w:rsidRPr="001F417D">
        <w:rPr>
          <w:lang w:val="lv-LV"/>
        </w:rPr>
        <w:t>iestāžu pakalpojumu aprakstu reģistrēšana pakalpojumu pārvaldības Valsts vienotajā reģistra līdz 2025. gada beigām.</w:t>
      </w:r>
    </w:p>
    <w:p w14:paraId="54B487B1" w14:textId="77777777" w:rsidR="00671007" w:rsidRPr="001F417D" w:rsidRDefault="00671007" w:rsidP="00C0514C">
      <w:pPr>
        <w:rPr>
          <w:rFonts w:ascii="Times New Roman" w:hAnsi="Times New Roman"/>
        </w:rPr>
      </w:pPr>
    </w:p>
    <w:p w14:paraId="2A4ECC18" w14:textId="692893A1" w:rsidR="00C0514C" w:rsidRPr="001F417D" w:rsidRDefault="00C0514C" w:rsidP="00C0514C">
      <w:pPr>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902976" behindDoc="0" locked="0" layoutInCell="1" allowOverlap="0" wp14:anchorId="7CD50960" wp14:editId="13D5A1B6">
                <wp:simplePos x="0" y="0"/>
                <wp:positionH relativeFrom="margin">
                  <wp:align>right</wp:align>
                </wp:positionH>
                <wp:positionV relativeFrom="paragraph">
                  <wp:posOffset>683895</wp:posOffset>
                </wp:positionV>
                <wp:extent cx="2660015" cy="1287145"/>
                <wp:effectExtent l="0" t="0" r="6985" b="8255"/>
                <wp:wrapSquare wrapText="bothSides"/>
                <wp:docPr id="618395401" name="Group 618395401"/>
                <wp:cNvGraphicFramePr/>
                <a:graphic xmlns:a="http://schemas.openxmlformats.org/drawingml/2006/main">
                  <a:graphicData uri="http://schemas.microsoft.com/office/word/2010/wordprocessingGroup">
                    <wpg:wgp>
                      <wpg:cNvGrpSpPr/>
                      <wpg:grpSpPr>
                        <a:xfrm>
                          <a:off x="0" y="0"/>
                          <a:ext cx="2660015" cy="1287194"/>
                          <a:chOff x="0" y="0"/>
                          <a:chExt cx="3567448" cy="1198940"/>
                        </a:xfrm>
                      </wpg:grpSpPr>
                      <wps:wsp>
                        <wps:cNvPr id="263154681" name="Rectangle 263154681"/>
                        <wps:cNvSpPr/>
                        <wps:spPr>
                          <a:xfrm>
                            <a:off x="0" y="0"/>
                            <a:ext cx="3567448" cy="148809"/>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5B0A7B" w14:textId="77777777" w:rsidR="00E20C5F" w:rsidRPr="00084D0C" w:rsidRDefault="00E20C5F" w:rsidP="00C0514C">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9920888" name="Text Box 1649920888"/>
                        <wps:cNvSpPr txBox="1"/>
                        <wps:spPr>
                          <a:xfrm>
                            <a:off x="0" y="148740"/>
                            <a:ext cx="3567448" cy="1050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5BBBBF" w14:textId="77777777" w:rsidR="00E20C5F" w:rsidRPr="00084D0C" w:rsidRDefault="00E20C5F" w:rsidP="00C0514C">
                              <w:pPr>
                                <w:ind w:firstLine="0"/>
                                <w:rPr>
                                  <w:b/>
                                  <w:bCs/>
                                  <w:caps/>
                                  <w:color w:val="5B9BD5" w:themeColor="accent1"/>
                                  <w:sz w:val="26"/>
                                  <w:szCs w:val="26"/>
                                </w:rPr>
                              </w:pPr>
                              <w:r w:rsidRPr="00084D0C">
                                <w:rPr>
                                  <w:rFonts w:ascii="Times New Roman" w:hAnsi="Times New Roman"/>
                                  <w:b/>
                                  <w:bCs/>
                                </w:rPr>
                                <w:t xml:space="preserve">Nozaru ministrijām </w:t>
                              </w:r>
                              <w:r>
                                <w:rPr>
                                  <w:rFonts w:ascii="Times New Roman" w:hAnsi="Times New Roman"/>
                                  <w:b/>
                                  <w:bCs/>
                                </w:rPr>
                                <w:t xml:space="preserve">būs jānodrošina, ka </w:t>
                              </w:r>
                              <w:r w:rsidRPr="00084D0C">
                                <w:rPr>
                                  <w:rFonts w:ascii="Times New Roman" w:hAnsi="Times New Roman"/>
                                  <w:b/>
                                  <w:bCs/>
                                </w:rPr>
                                <w:t>pakalpojum</w:t>
                              </w:r>
                              <w:r>
                                <w:rPr>
                                  <w:rFonts w:ascii="Times New Roman" w:hAnsi="Times New Roman"/>
                                  <w:b/>
                                  <w:bCs/>
                                </w:rPr>
                                <w:t>i</w:t>
                              </w:r>
                              <w:r w:rsidRPr="00084D0C">
                                <w:rPr>
                                  <w:rFonts w:ascii="Times New Roman" w:hAnsi="Times New Roman"/>
                                  <w:b/>
                                  <w:bCs/>
                                </w:rPr>
                                <w:t xml:space="preserve"> </w:t>
                              </w:r>
                              <w:r>
                                <w:rPr>
                                  <w:rFonts w:ascii="Times New Roman" w:hAnsi="Times New Roman"/>
                                  <w:b/>
                                  <w:bCs/>
                                </w:rPr>
                                <w:t>tiktu</w:t>
                              </w:r>
                              <w:r w:rsidRPr="00084D0C">
                                <w:rPr>
                                  <w:rFonts w:ascii="Times New Roman" w:hAnsi="Times New Roman"/>
                                  <w:b/>
                                  <w:bCs/>
                                </w:rPr>
                                <w:t xml:space="preserve"> definēt</w:t>
                              </w:r>
                              <w:r>
                                <w:rPr>
                                  <w:rFonts w:ascii="Times New Roman" w:hAnsi="Times New Roman"/>
                                  <w:b/>
                                  <w:bCs/>
                                </w:rPr>
                                <w:t>i</w:t>
                              </w:r>
                              <w:r w:rsidRPr="00084D0C">
                                <w:rPr>
                                  <w:rFonts w:ascii="Times New Roman" w:hAnsi="Times New Roman"/>
                                  <w:b/>
                                  <w:bCs/>
                                </w:rPr>
                                <w:t xml:space="preserve"> atbilstoši politikas jomām ar konkrētiem sasniedzamiem rezultātiem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D50960" id="Group 618395401" o:spid="_x0000_s1050" style="position:absolute;left:0;text-align:left;margin-left:158.25pt;margin-top:53.85pt;width:209.45pt;height:101.35pt;z-index:251902976;mso-wrap-distance-left:14.4pt;mso-wrap-distance-top:3.6pt;mso-wrap-distance-right:14.4pt;mso-wrap-distance-bottom:3.6pt;mso-position-horizontal:right;mso-position-horizontal-relative:margin;mso-width-relative:margin;mso-height-relative:margin" coordsize="35674,1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" o:allowoverlap="f">
                <v:rect id="Rectangle 263154681" o:spid="_x0000_s1051" style="position:absolute;width:35674;height:1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" fillcolor="#8496b0 [1951]" stroked="f" strokeweight="1pt">
                  <v:textbox>
                    <w:txbxContent>
                      <w:p w14:paraId="1A5B0A7B" w14:textId="77777777" w:rsidR="00E20C5F" w:rsidRPr="00084D0C" w:rsidRDefault="00E20C5F" w:rsidP="00C0514C">
                        <w:pPr>
                          <w:jc w:val="center"/>
                          <w:rPr>
                            <w:rFonts w:asciiTheme="majorHAnsi" w:eastAsiaTheme="majorEastAsia" w:hAnsiTheme="majorHAnsi" w:cstheme="majorBidi"/>
                            <w:color w:val="FFFFFF" w:themeColor="background1"/>
                            <w:szCs w:val="28"/>
                          </w:rPr>
                        </w:pPr>
                      </w:p>
                    </w:txbxContent>
                  </v:textbox>
                </v:rect>
                <v:shape id="Text Box 1649920888" o:spid="_x0000_s1052" type="#_x0000_t202" style="position:absolute;top:1487;width:35674;height:10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" filled="f" stroked="f" strokeweight=".5pt">
                  <v:textbox inset=",7.2pt,,0">
                    <w:txbxContent>
                      <w:p w14:paraId="765BBBBF" w14:textId="77777777" w:rsidR="00E20C5F" w:rsidRPr="00084D0C" w:rsidRDefault="00E20C5F" w:rsidP="00C0514C">
                        <w:pPr>
                          <w:ind w:firstLine="0"/>
                          <w:rPr>
                            <w:b/>
                            <w:bCs/>
                            <w:caps/>
                            <w:color w:val="5B9BD5" w:themeColor="accent1"/>
                            <w:sz w:val="26"/>
                            <w:szCs w:val="26"/>
                          </w:rPr>
                        </w:pPr>
                        <w:r w:rsidRPr="00084D0C">
                          <w:rPr>
                            <w:rFonts w:ascii="Times New Roman" w:hAnsi="Times New Roman"/>
                            <w:b/>
                            <w:bCs/>
                          </w:rPr>
                          <w:t xml:space="preserve">Nozaru ministrijām </w:t>
                        </w:r>
                        <w:r>
                          <w:rPr>
                            <w:rFonts w:ascii="Times New Roman" w:hAnsi="Times New Roman"/>
                            <w:b/>
                            <w:bCs/>
                          </w:rPr>
                          <w:t xml:space="preserve">būs jānodrošina, ka </w:t>
                        </w:r>
                        <w:r w:rsidRPr="00084D0C">
                          <w:rPr>
                            <w:rFonts w:ascii="Times New Roman" w:hAnsi="Times New Roman"/>
                            <w:b/>
                            <w:bCs/>
                          </w:rPr>
                          <w:t>pakalpojum</w:t>
                        </w:r>
                        <w:r>
                          <w:rPr>
                            <w:rFonts w:ascii="Times New Roman" w:hAnsi="Times New Roman"/>
                            <w:b/>
                            <w:bCs/>
                          </w:rPr>
                          <w:t>i</w:t>
                        </w:r>
                        <w:r w:rsidRPr="00084D0C">
                          <w:rPr>
                            <w:rFonts w:ascii="Times New Roman" w:hAnsi="Times New Roman"/>
                            <w:b/>
                            <w:bCs/>
                          </w:rPr>
                          <w:t xml:space="preserve"> </w:t>
                        </w:r>
                        <w:r>
                          <w:rPr>
                            <w:rFonts w:ascii="Times New Roman" w:hAnsi="Times New Roman"/>
                            <w:b/>
                            <w:bCs/>
                          </w:rPr>
                          <w:t>tiktu</w:t>
                        </w:r>
                        <w:r w:rsidRPr="00084D0C">
                          <w:rPr>
                            <w:rFonts w:ascii="Times New Roman" w:hAnsi="Times New Roman"/>
                            <w:b/>
                            <w:bCs/>
                          </w:rPr>
                          <w:t xml:space="preserve"> definēt</w:t>
                        </w:r>
                        <w:r>
                          <w:rPr>
                            <w:rFonts w:ascii="Times New Roman" w:hAnsi="Times New Roman"/>
                            <w:b/>
                            <w:bCs/>
                          </w:rPr>
                          <w:t>i</w:t>
                        </w:r>
                        <w:r w:rsidRPr="00084D0C">
                          <w:rPr>
                            <w:rFonts w:ascii="Times New Roman" w:hAnsi="Times New Roman"/>
                            <w:b/>
                            <w:bCs/>
                          </w:rPr>
                          <w:t xml:space="preserve"> atbilstoši politikas jomām ar konkrētiem sasniedzamiem rezultātiem</w:t>
                        </w:r>
                      </w:p>
                    </w:txbxContent>
                  </v:textbox>
                </v:shape>
                <w10:wrap type="square" anchorx="margin"/>
              </v:group>
            </w:pict>
          </mc:Fallback>
        </mc:AlternateContent>
      </w:r>
      <w:r w:rsidRPr="001F417D">
        <w:rPr>
          <w:rFonts w:ascii="Times New Roman" w:hAnsi="Times New Roman"/>
        </w:rPr>
        <w:t xml:space="preserve">FM un VARAM kopīgi būs jāstrādā pie metodikas un tehnoloģiskā nodrošinājuma izmaksu noteikšanai un attiecināšanai uz konkrētiem pakalpojumiem. Īpaši svarīgs izaicinājums ir personāla patērētā laika (viena no dārgākajām izmaksu pozīcijām) attiecināšana uz konkrētiem pakalpojumiem (izmaksu un efektivitātes novērtēšanai). Pakalpojumus definē nozares ministrijām pakļautās iestādes, savukārt neatkarīgās iestādes – atbilstoši to darbības sfērām vai nozaru APD (ja tādi pastāv). Pašas ministrijas konkrētus pakalpojumus </w:t>
      </w:r>
      <w:r w:rsidRPr="001F417D">
        <w:rPr>
          <w:rFonts w:ascii="Times New Roman" w:hAnsi="Times New Roman"/>
        </w:rPr>
        <w:lastRenderedPageBreak/>
        <w:t>nedefinē</w:t>
      </w:r>
      <w:r w:rsidR="00A86D30" w:rsidRPr="001F417D">
        <w:rPr>
          <w:rStyle w:val="FootnoteReference"/>
          <w:rFonts w:ascii="Times New Roman" w:hAnsi="Times New Roman"/>
        </w:rPr>
        <w:footnoteReference w:id="39"/>
      </w:r>
      <w:r w:rsidRPr="001F417D">
        <w:rPr>
          <w:rFonts w:ascii="Times New Roman" w:hAnsi="Times New Roman"/>
        </w:rPr>
        <w:t>, bet nosaka nozares pamatdarbības virzienus, galvenās pakalpojumu grupas, nozarei specifisku nosacījumus pakalpojumu veidošanai, ko tālāk jau izmanto iestādes savu pakalpojumu veidošanai. Pakalpojumu sasaiste ar politikas jomām varētu tikt fiksēta pakalpojuma aprakstā pakalpojumu pārvaldības Valsts vienotajā reģistrā sistēmā VIRSIS.</w:t>
      </w:r>
    </w:p>
    <w:p w14:paraId="2BF87622" w14:textId="43917166" w:rsidR="00C0514C" w:rsidRPr="001F417D" w:rsidRDefault="00C0514C" w:rsidP="00C0514C">
      <w:pPr>
        <w:spacing w:line="240" w:lineRule="auto"/>
        <w:ind w:firstLine="720"/>
        <w:rPr>
          <w:rFonts w:ascii="Times New Roman" w:hAnsi="Times New Roman"/>
        </w:rPr>
      </w:pPr>
      <w:r w:rsidRPr="001F417D">
        <w:rPr>
          <w:rFonts w:ascii="Times New Roman" w:hAnsi="Times New Roman"/>
        </w:rPr>
        <w:t xml:space="preserve">Pakalpojumu sniegšanā ir svarīgi konkretizēt rezultātu sasniegšanas izmaksas, formulējot sasniedzamus un jēgpilnus rezultātus valsts finansētajām aktivitātēm. Rezultatīvajiem rādītājiem visos līmeņos jābūt skaidri definētiem, neiekļaujot tajos darbības aprakstu, bet norādot konkrētu vērtību, kas iegūstama par konkrēto pakalpojumu kopai piešķirtajiem finanšu resursiem. Šo rezultātu nesasniegšanai vai nepilnīgai sasniegšanai vajadzētu kļūt par pamatu diskusijām par budžeta resoru budžeta izpildi. Lai nodrošinātu uz rezultātu vērstu budžeta plānošanu, nozaru </w:t>
      </w:r>
      <w:r w:rsidRPr="001F417D">
        <w:rPr>
          <w:noProof/>
          <w:lang w:eastAsia="lv-LV"/>
        </w:rPr>
        <mc:AlternateContent>
          <mc:Choice Requires="wps">
            <w:drawing>
              <wp:anchor distT="0" distB="0" distL="114300" distR="114300" simplePos="0" relativeHeight="251901952" behindDoc="1" locked="1" layoutInCell="1" allowOverlap="1" wp14:anchorId="05A98415" wp14:editId="533CDF9C">
                <wp:simplePos x="0" y="0"/>
                <wp:positionH relativeFrom="margin">
                  <wp:posOffset>-825602</wp:posOffset>
                </wp:positionH>
                <wp:positionV relativeFrom="page">
                  <wp:posOffset>-3810</wp:posOffset>
                </wp:positionV>
                <wp:extent cx="176400" cy="10771200"/>
                <wp:effectExtent l="0" t="0" r="0" b="0"/>
                <wp:wrapNone/>
                <wp:docPr id="676793766"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96EDC" id="Rectangle 1" o:spid="_x0000_s1026" style="position:absolute;margin-left:-65pt;margin-top:-.3pt;width:13.9pt;height:848.15pt;z-index:-251414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" fillcolor="#f7fafd [180]" stroked="f" strokeweight="1pt">
                <v:fill color2="#8496b0 [1951]" rotate="t" angle="180" colors="0 #f7fafd;3932f #f7fafd;39322f #1f4e79" focus="100%" type="gradient"/>
                <w10:wrap anchorx="margin" anchory="page"/>
                <w10:anchorlock/>
              </v:rect>
            </w:pict>
          </mc:Fallback>
        </mc:AlternateContent>
      </w:r>
      <w:r w:rsidRPr="001F417D">
        <w:rPr>
          <w:rFonts w:ascii="Times New Roman" w:hAnsi="Times New Roman"/>
        </w:rPr>
        <w:t>ministrijām to padotības iestāžu radītos pakalpojumus būs nepieciešams definēt atbilstoši politikas jomām ar konkrētiem sasniedzamiem rezultātiem (skat. 4.</w:t>
      </w:r>
      <w:r w:rsidR="008538B3" w:rsidRPr="001F417D">
        <w:rPr>
          <w:rFonts w:ascii="Times New Roman" w:hAnsi="Times New Roman"/>
        </w:rPr>
        <w:t>6</w:t>
      </w:r>
      <w:r w:rsidRPr="001F417D">
        <w:rPr>
          <w:rFonts w:ascii="Times New Roman" w:hAnsi="Times New Roman"/>
        </w:rPr>
        <w:t>.attēlu).</w:t>
      </w:r>
      <w:r w:rsidR="00F4336E" w:rsidRPr="001F417D">
        <w:rPr>
          <w:noProof/>
          <w:lang w:eastAsia="lv-LV"/>
        </w:rPr>
        <w:t xml:space="preserve"> </w:t>
      </w:r>
      <w:r w:rsidR="00F4336E" w:rsidRPr="001F417D">
        <w:rPr>
          <w:noProof/>
          <w:lang w:eastAsia="lv-LV"/>
        </w:rPr>
        <mc:AlternateContent>
          <mc:Choice Requires="wps">
            <w:drawing>
              <wp:anchor distT="0" distB="0" distL="114300" distR="114300" simplePos="0" relativeHeight="251970560" behindDoc="1" locked="1" layoutInCell="1" allowOverlap="1" wp14:anchorId="6B714EE3" wp14:editId="5EBD8789">
                <wp:simplePos x="0" y="0"/>
                <wp:positionH relativeFrom="margin">
                  <wp:posOffset>-828675</wp:posOffset>
                </wp:positionH>
                <wp:positionV relativeFrom="page">
                  <wp:align>top</wp:align>
                </wp:positionV>
                <wp:extent cx="175895" cy="10770870"/>
                <wp:effectExtent l="0" t="0" r="0" b="0"/>
                <wp:wrapNone/>
                <wp:docPr id="895586593"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2DD37" id="Rectangle 1" o:spid="_x0000_s1026" style="position:absolute;margin-left:-65.25pt;margin-top:0;width:13.85pt;height:848.1pt;z-index:-251345920;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p>
    <w:p w14:paraId="047E148E" w14:textId="77777777" w:rsidR="00B05087" w:rsidRPr="001F417D" w:rsidRDefault="00B05087" w:rsidP="00C0514C">
      <w:pPr>
        <w:spacing w:line="240" w:lineRule="auto"/>
        <w:ind w:firstLine="720"/>
        <w:rPr>
          <w:rFonts w:ascii="Times New Roman" w:hAnsi="Times New Roman"/>
        </w:rPr>
      </w:pPr>
    </w:p>
    <w:p w14:paraId="182CD806" w14:textId="5E966FEA" w:rsidR="00C0514C" w:rsidRPr="001F417D" w:rsidRDefault="00B05087" w:rsidP="00B05087">
      <w:pPr>
        <w:ind w:firstLine="0"/>
        <w:jc w:val="center"/>
        <w:rPr>
          <w:rFonts w:ascii="Times New Roman" w:hAnsi="Times New Roman"/>
          <w:b/>
          <w:bCs/>
        </w:rPr>
      </w:pPr>
      <w:r w:rsidRPr="001F417D">
        <w:rPr>
          <w:noProof/>
          <w:lang w:eastAsia="lv-LV"/>
        </w:rPr>
        <w:drawing>
          <wp:anchor distT="0" distB="0" distL="114300" distR="114300" simplePos="0" relativeHeight="251926528" behindDoc="0" locked="0" layoutInCell="1" allowOverlap="1" wp14:anchorId="615B5689" wp14:editId="77215E3D">
            <wp:simplePos x="0" y="0"/>
            <wp:positionH relativeFrom="margin">
              <wp:align>left</wp:align>
            </wp:positionH>
            <wp:positionV relativeFrom="paragraph">
              <wp:posOffset>234520</wp:posOffset>
            </wp:positionV>
            <wp:extent cx="5823585" cy="2106930"/>
            <wp:effectExtent l="0" t="0" r="5715" b="7620"/>
            <wp:wrapTopAndBottom/>
            <wp:docPr id="1243895109" name="Picture 1243895109"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95109" name="Picture 1243895109" descr="A diagram of a 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41050" cy="2113363"/>
                    </a:xfrm>
                    <a:prstGeom prst="rect">
                      <a:avLst/>
                    </a:prstGeom>
                  </pic:spPr>
                </pic:pic>
              </a:graphicData>
            </a:graphic>
            <wp14:sizeRelH relativeFrom="margin">
              <wp14:pctWidth>0</wp14:pctWidth>
            </wp14:sizeRelH>
            <wp14:sizeRelV relativeFrom="margin">
              <wp14:pctHeight>0</wp14:pctHeight>
            </wp14:sizeRelV>
          </wp:anchor>
        </w:drawing>
      </w:r>
      <w:r w:rsidR="00C0514C" w:rsidRPr="001F417D">
        <w:rPr>
          <w:rFonts w:ascii="Times New Roman" w:hAnsi="Times New Roman"/>
          <w:b/>
          <w:bCs/>
          <w:i/>
        </w:rPr>
        <w:t>4.</w:t>
      </w:r>
      <w:r w:rsidR="008538B3" w:rsidRPr="001F417D">
        <w:rPr>
          <w:rFonts w:ascii="Times New Roman" w:hAnsi="Times New Roman"/>
          <w:b/>
          <w:bCs/>
          <w:i/>
        </w:rPr>
        <w:t>6</w:t>
      </w:r>
      <w:r w:rsidR="00C0514C" w:rsidRPr="001F417D">
        <w:rPr>
          <w:rFonts w:ascii="Times New Roman" w:hAnsi="Times New Roman"/>
          <w:b/>
          <w:bCs/>
          <w:i/>
        </w:rPr>
        <w:t>. attēls</w:t>
      </w:r>
      <w:r w:rsidR="00C0514C" w:rsidRPr="001F417D">
        <w:rPr>
          <w:rFonts w:ascii="Times New Roman" w:hAnsi="Times New Roman"/>
          <w:b/>
          <w:bCs/>
        </w:rPr>
        <w:t xml:space="preserve"> Pakalpojumu sistematizēšanas galvenie posmi </w:t>
      </w:r>
    </w:p>
    <w:p w14:paraId="600CEF67" w14:textId="77777777" w:rsidR="00671007" w:rsidRPr="001F417D" w:rsidRDefault="00671007" w:rsidP="00C0514C">
      <w:pPr>
        <w:rPr>
          <w:rFonts w:ascii="Times New Roman" w:hAnsi="Times New Roman"/>
        </w:rPr>
      </w:pPr>
    </w:p>
    <w:p w14:paraId="0B6829C9" w14:textId="098F7876" w:rsidR="00C0514C" w:rsidRPr="001F417D" w:rsidRDefault="00C0514C" w:rsidP="00C0514C">
      <w:pPr>
        <w:rPr>
          <w:rFonts w:ascii="Times New Roman" w:hAnsi="Times New Roman"/>
          <w:b/>
          <w:bCs/>
        </w:rPr>
      </w:pPr>
      <w:r w:rsidRPr="001F417D">
        <w:rPr>
          <w:rFonts w:ascii="Times New Roman" w:hAnsi="Times New Roman"/>
        </w:rPr>
        <w:t xml:space="preserve">Savukārt rezultātu sasniegšanas izmaksu konkretizēšana būtu īstenojama, ieviešot </w:t>
      </w:r>
      <w:r w:rsidRPr="001F417D">
        <w:rPr>
          <w:rFonts w:ascii="Times New Roman" w:hAnsi="Times New Roman"/>
          <w:b/>
          <w:bCs/>
        </w:rPr>
        <w:t>uz aktivitātēm balstītās izmaksu aprēķina metodes (“</w:t>
      </w:r>
      <w:proofErr w:type="spellStart"/>
      <w:r w:rsidRPr="001F417D">
        <w:rPr>
          <w:rFonts w:ascii="Times New Roman" w:hAnsi="Times New Roman"/>
          <w:b/>
          <w:bCs/>
          <w:i/>
          <w:iCs/>
        </w:rPr>
        <w:t>Activity-Based</w:t>
      </w:r>
      <w:proofErr w:type="spellEnd"/>
      <w:r w:rsidRPr="001F417D">
        <w:rPr>
          <w:rFonts w:ascii="Times New Roman" w:hAnsi="Times New Roman"/>
          <w:b/>
          <w:bCs/>
          <w:i/>
          <w:iCs/>
        </w:rPr>
        <w:t xml:space="preserve"> </w:t>
      </w:r>
      <w:proofErr w:type="spellStart"/>
      <w:r w:rsidRPr="001F417D">
        <w:rPr>
          <w:rFonts w:ascii="Times New Roman" w:hAnsi="Times New Roman"/>
          <w:b/>
          <w:bCs/>
          <w:i/>
          <w:iCs/>
        </w:rPr>
        <w:t>Costing</w:t>
      </w:r>
      <w:proofErr w:type="spellEnd"/>
      <w:r w:rsidRPr="001F417D">
        <w:rPr>
          <w:rFonts w:ascii="Times New Roman" w:hAnsi="Times New Roman"/>
          <w:b/>
          <w:bCs/>
        </w:rPr>
        <w:t>” (ABC)) izmantošanu publiskās pārvaldes pakalpojumos.</w:t>
      </w:r>
    </w:p>
    <w:p w14:paraId="3617C210" w14:textId="31F76595" w:rsidR="00C0514C" w:rsidRPr="001F417D" w:rsidRDefault="00671007" w:rsidP="00C0514C">
      <w:pPr>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898880" behindDoc="0" locked="0" layoutInCell="1" allowOverlap="0" wp14:anchorId="767CB735" wp14:editId="31911146">
                <wp:simplePos x="0" y="0"/>
                <wp:positionH relativeFrom="margin">
                  <wp:align>right</wp:align>
                </wp:positionH>
                <wp:positionV relativeFrom="paragraph">
                  <wp:posOffset>25400</wp:posOffset>
                </wp:positionV>
                <wp:extent cx="2660400" cy="1026000"/>
                <wp:effectExtent l="0" t="0" r="6985" b="3175"/>
                <wp:wrapSquare wrapText="bothSides"/>
                <wp:docPr id="260016875" name="Group 260016875"/>
                <wp:cNvGraphicFramePr/>
                <a:graphic xmlns:a="http://schemas.openxmlformats.org/drawingml/2006/main">
                  <a:graphicData uri="http://schemas.microsoft.com/office/word/2010/wordprocessingGroup">
                    <wpg:wgp>
                      <wpg:cNvGrpSpPr/>
                      <wpg:grpSpPr>
                        <a:xfrm>
                          <a:off x="0" y="0"/>
                          <a:ext cx="2660400" cy="1026000"/>
                          <a:chOff x="0" y="0"/>
                          <a:chExt cx="3567448" cy="955654"/>
                        </a:xfrm>
                      </wpg:grpSpPr>
                      <wps:wsp>
                        <wps:cNvPr id="1540539063" name="Rectangle 1540539063"/>
                        <wps:cNvSpPr/>
                        <wps:spPr>
                          <a:xfrm>
                            <a:off x="0" y="0"/>
                            <a:ext cx="3567448" cy="148809"/>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681E0" w14:textId="77777777" w:rsidR="00E20C5F" w:rsidRPr="00084D0C" w:rsidRDefault="00E20C5F" w:rsidP="00C0514C">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5312087" name="Text Box 1925312087"/>
                        <wps:cNvSpPr txBox="1"/>
                        <wps:spPr>
                          <a:xfrm>
                            <a:off x="0" y="148809"/>
                            <a:ext cx="3567448" cy="8068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7B0FD" w14:textId="77777777" w:rsidR="00E20C5F" w:rsidRPr="00084D0C" w:rsidRDefault="00E20C5F" w:rsidP="00C0514C">
                              <w:pPr>
                                <w:ind w:firstLine="0"/>
                                <w:rPr>
                                  <w:b/>
                                  <w:bCs/>
                                  <w:caps/>
                                  <w:color w:val="5B9BD5" w:themeColor="accent1"/>
                                  <w:sz w:val="26"/>
                                  <w:szCs w:val="26"/>
                                </w:rPr>
                              </w:pPr>
                              <w:r w:rsidRPr="00084D0C">
                                <w:rPr>
                                  <w:rFonts w:ascii="Times New Roman" w:hAnsi="Times New Roman"/>
                                  <w:b/>
                                  <w:bCs/>
                                </w:rPr>
                                <w:t>ABC sniedz iespēju efektīvāk izmantot budžeta līdzekļus un sniegt vislabāko iespējamo pienesumu nacionālo mērķu sasniegšanā.</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7CB735" id="Group 260016875" o:spid="_x0000_s1053" style="position:absolute;left:0;text-align:left;margin-left:158.3pt;margin-top:2pt;width:209.5pt;height:80.8pt;z-index:251898880;mso-wrap-distance-left:14.4pt;mso-wrap-distance-top:3.6pt;mso-wrap-distance-right:14.4pt;mso-wrap-distance-bottom:3.6pt;mso-position-horizontal:right;mso-position-horizontal-relative:margin;mso-width-relative:margin;mso-height-relative:margin" coordsize="35674,9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" o:allowoverlap="f">
                <v:rect id="Rectangle 1540539063" o:spid="_x0000_s1054" style="position:absolute;width:35674;height:1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" fillcolor="#8496b0 [1951]" stroked="f" strokeweight="1pt">
                  <v:textbox>
                    <w:txbxContent>
                      <w:p w14:paraId="538681E0" w14:textId="77777777" w:rsidR="00E20C5F" w:rsidRPr="00084D0C" w:rsidRDefault="00E20C5F" w:rsidP="00C0514C">
                        <w:pPr>
                          <w:jc w:val="center"/>
                          <w:rPr>
                            <w:rFonts w:asciiTheme="majorHAnsi" w:eastAsiaTheme="majorEastAsia" w:hAnsiTheme="majorHAnsi" w:cstheme="majorBidi"/>
                            <w:color w:val="FFFFFF" w:themeColor="background1"/>
                            <w:szCs w:val="28"/>
                          </w:rPr>
                        </w:pPr>
                      </w:p>
                    </w:txbxContent>
                  </v:textbox>
                </v:rect>
                <v:shape id="Text Box 1925312087" o:spid="_x0000_s1055" type="#_x0000_t202" style="position:absolute;top:1488;width:35674;height:8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" filled="f" stroked="f" strokeweight=".5pt">
                  <v:textbox inset=",7.2pt,,0">
                    <w:txbxContent>
                      <w:p w14:paraId="0307B0FD" w14:textId="77777777" w:rsidR="00E20C5F" w:rsidRPr="00084D0C" w:rsidRDefault="00E20C5F" w:rsidP="00C0514C">
                        <w:pPr>
                          <w:ind w:firstLine="0"/>
                          <w:rPr>
                            <w:b/>
                            <w:bCs/>
                            <w:caps/>
                            <w:color w:val="5B9BD5" w:themeColor="accent1"/>
                            <w:sz w:val="26"/>
                            <w:szCs w:val="26"/>
                          </w:rPr>
                        </w:pPr>
                        <w:r w:rsidRPr="00084D0C">
                          <w:rPr>
                            <w:rFonts w:ascii="Times New Roman" w:hAnsi="Times New Roman"/>
                            <w:b/>
                            <w:bCs/>
                          </w:rPr>
                          <w:t>ABC sniedz iespēju efektīvāk izmantot budžeta līdzekļus un sniegt vislabāko iespējamo pienesumu nacionālo mērķu sasniegšanā.</w:t>
                        </w:r>
                      </w:p>
                    </w:txbxContent>
                  </v:textbox>
                </v:shape>
                <w10:wrap type="square" anchorx="margin"/>
              </v:group>
            </w:pict>
          </mc:Fallback>
        </mc:AlternateContent>
      </w:r>
      <w:r w:rsidR="00C0514C" w:rsidRPr="001F417D">
        <w:rPr>
          <w:rFonts w:ascii="Times New Roman" w:hAnsi="Times New Roman"/>
        </w:rPr>
        <w:t>ABC ir izmaksu noteikšanas metode, kas paredz noteikt izmaksu centrus un attiecināt visu izmantoto preču un pakalpojumu izmaksas uz šiem centriem, tādejādi nosakot veikto aktivitāšu pašizmaksu. Šī metode ir īpaši efektīva, attiecinot netiešās izmaksas, kas parasti rada lielākās grūtības aktivitātes patieso izmaksu novērtēšanā. ABC sniedz iespēju efektīvāk izmantot budžeta līdzekļus un sniegt vislabāko iespējamo pienesumu nacionālo mērķu sasniegšanā. Proti, tā vietā, lai piešķirtu uz aptuvenām aplēsēm vai uz vēsturiskiem aprēķiniem balstītu finansējumu katrai aktivitāšu kopai, ir iespējams aprēķināt precīzas nepieciešamās izmaksas katrai aktivitātei. Tas sniedz iespēju viegli identificēt aktivitāšu reālās izmaksas, un vienlaikus ar aktivitāšu/pakalpojumu nozīmīguma izvērtēšanu</w:t>
      </w:r>
      <w:r w:rsidR="00A86D30" w:rsidRPr="001F417D">
        <w:rPr>
          <w:rStyle w:val="FootnoteReference"/>
          <w:rFonts w:ascii="Times New Roman" w:hAnsi="Times New Roman"/>
        </w:rPr>
        <w:footnoteReference w:id="40"/>
      </w:r>
      <w:r w:rsidR="00C0514C" w:rsidRPr="001F417D">
        <w:rPr>
          <w:rFonts w:ascii="Times New Roman" w:hAnsi="Times New Roman"/>
        </w:rPr>
        <w:t xml:space="preserve"> pieņemt informētākus lēmumus par līdzekļu sadali pa pakalpojumu (aktivitāšu) grupām. Piemēram, to pakalpoju</w:t>
      </w:r>
      <w:r w:rsidR="00C26852" w:rsidRPr="001F417D">
        <w:rPr>
          <w:rFonts w:ascii="Times New Roman" w:hAnsi="Times New Roman"/>
        </w:rPr>
        <w:t>mu (aktivitāšu), kas sniedz mazāku</w:t>
      </w:r>
      <w:r w:rsidR="00C0514C" w:rsidRPr="001F417D">
        <w:rPr>
          <w:rFonts w:ascii="Times New Roman" w:hAnsi="Times New Roman"/>
        </w:rPr>
        <w:t xml:space="preserve"> pienesumu </w:t>
      </w:r>
      <w:r w:rsidR="00C0514C" w:rsidRPr="001F417D">
        <w:rPr>
          <w:rFonts w:ascii="Times New Roman" w:hAnsi="Times New Roman"/>
        </w:rPr>
        <w:lastRenderedPageBreak/>
        <w:t xml:space="preserve">kopējo mērķu sasniegšanā, finansēšanai iedalītos resursus varētu pārvirzīt uz nozīmīgākiem pakalpojumiem, kas sniegtu lielāku pienesumu izvirzīto mērķu sasniegšanā, tādejādi izmantojot </w:t>
      </w:r>
      <w:proofErr w:type="spellStart"/>
      <w:r w:rsidR="00C0514C" w:rsidRPr="001F417D">
        <w:rPr>
          <w:rFonts w:ascii="Times New Roman" w:hAnsi="Times New Roman"/>
        </w:rPr>
        <w:t>prioritizēšanu</w:t>
      </w:r>
      <w:proofErr w:type="spellEnd"/>
      <w:r w:rsidR="00C0514C" w:rsidRPr="001F417D">
        <w:rPr>
          <w:rFonts w:ascii="Times New Roman" w:hAnsi="Times New Roman"/>
        </w:rPr>
        <w:t xml:space="preserve"> resursu sadalē un padarot esošos budžeta līdzekļus vērtīgākus (katrs </w:t>
      </w:r>
      <w:proofErr w:type="spellStart"/>
      <w:r w:rsidR="00C0514C" w:rsidRPr="001F417D">
        <w:rPr>
          <w:rFonts w:ascii="Times New Roman" w:hAnsi="Times New Roman"/>
          <w:i/>
          <w:iCs/>
        </w:rPr>
        <w:t>euro</w:t>
      </w:r>
      <w:proofErr w:type="spellEnd"/>
      <w:r w:rsidR="00C0514C" w:rsidRPr="001F417D">
        <w:rPr>
          <w:rFonts w:ascii="Times New Roman" w:hAnsi="Times New Roman"/>
        </w:rPr>
        <w:t xml:space="preserve"> rada augstāku </w:t>
      </w:r>
      <w:r w:rsidR="00C0514C" w:rsidRPr="001F417D">
        <w:rPr>
          <w:rFonts w:ascii="Times New Roman" w:hAnsi="Times New Roman"/>
          <w:i/>
          <w:iCs/>
        </w:rPr>
        <w:t xml:space="preserve">sabiedrisko </w:t>
      </w:r>
      <w:r w:rsidR="00C26852" w:rsidRPr="001F417D">
        <w:rPr>
          <w:rFonts w:ascii="Times New Roman" w:hAnsi="Times New Roman"/>
          <w:i/>
          <w:iCs/>
        </w:rPr>
        <w:t>labumu</w:t>
      </w:r>
      <w:r w:rsidR="00C0514C" w:rsidRPr="001F417D">
        <w:rPr>
          <w:rFonts w:ascii="Times New Roman" w:hAnsi="Times New Roman"/>
        </w:rPr>
        <w:t xml:space="preserve">). Obligāts priekšnosacījums efektīvai ABC pieejas funkcionēšanai ir moderna un elastīga finanšu plānošanas un grāmatvedības uzskaites IT sistēma. </w:t>
      </w:r>
    </w:p>
    <w:p w14:paraId="487CA293" w14:textId="77777777" w:rsidR="00C0514C" w:rsidRPr="001F417D" w:rsidRDefault="00C0514C" w:rsidP="00C0514C">
      <w:pPr>
        <w:rPr>
          <w:rFonts w:ascii="Times New Roman" w:hAnsi="Times New Roman"/>
        </w:rPr>
      </w:pPr>
      <w:r w:rsidRPr="001F417D">
        <w:rPr>
          <w:rFonts w:ascii="Times New Roman" w:hAnsi="Times New Roman"/>
        </w:rPr>
        <w:t>Uz aktivitātēm balstīto izmaksu aprēķina priekšrocības:</w:t>
      </w:r>
    </w:p>
    <w:p w14:paraId="7075B52B" w14:textId="77777777" w:rsidR="00C0514C" w:rsidRPr="001F417D" w:rsidRDefault="00C0514C" w:rsidP="007523AA">
      <w:pPr>
        <w:numPr>
          <w:ilvl w:val="0"/>
          <w:numId w:val="2"/>
        </w:numPr>
        <w:rPr>
          <w:rFonts w:ascii="Times New Roman" w:hAnsi="Times New Roman"/>
        </w:rPr>
      </w:pPr>
      <w:r w:rsidRPr="001F417D">
        <w:rPr>
          <w:rFonts w:ascii="Times New Roman" w:hAnsi="Times New Roman"/>
          <w:i/>
          <w:iCs/>
        </w:rPr>
        <w:t>precīzas pakalpojuma izmaksas</w:t>
      </w:r>
      <w:r w:rsidRPr="001F417D">
        <w:rPr>
          <w:rFonts w:ascii="Times New Roman" w:hAnsi="Times New Roman"/>
        </w:rPr>
        <w:t xml:space="preserve"> – šī metode sniedz iespēju precīzi noteikt izmaksas katram pakalpojumam, jo tās tiek sadalītas, pamatojoties uz darbībām, kas rada izmaksas, nevis uz to kopējo apjomu, kā arī uzlabo lēmumu pieņemšanu, jo sniegtā izmaksu informācija ir precīzāka;</w:t>
      </w:r>
    </w:p>
    <w:p w14:paraId="6EB435AB" w14:textId="066C4631" w:rsidR="00C0514C" w:rsidRPr="001F417D" w:rsidRDefault="00C0514C" w:rsidP="007523AA">
      <w:pPr>
        <w:numPr>
          <w:ilvl w:val="0"/>
          <w:numId w:val="2"/>
        </w:numPr>
        <w:rPr>
          <w:rFonts w:ascii="Times New Roman" w:hAnsi="Times New Roman"/>
        </w:rPr>
      </w:pPr>
      <w:r w:rsidRPr="001F417D">
        <w:rPr>
          <w:rFonts w:ascii="Times New Roman" w:hAnsi="Times New Roman"/>
          <w:i/>
          <w:iCs/>
        </w:rPr>
        <w:t>sniedz padziļinātāku ieskatu izmaksās</w:t>
      </w:r>
      <w:r w:rsidRPr="001F417D">
        <w:rPr>
          <w:rFonts w:ascii="Times New Roman" w:hAnsi="Times New Roman"/>
        </w:rPr>
        <w:t xml:space="preserve"> – ABC apskata pakalpojumu (aktivitāšu) izmaksas ļoti padziļinātā pakāpē, tāpēc ir iespējams iegūt dziļāku ieskatu par to, </w:t>
      </w:r>
      <w:r w:rsidR="00C26852" w:rsidRPr="001F417D">
        <w:rPr>
          <w:rFonts w:ascii="Times New Roman" w:hAnsi="Times New Roman"/>
        </w:rPr>
        <w:t xml:space="preserve">kādā mērā </w:t>
      </w:r>
      <w:r w:rsidRPr="001F417D">
        <w:rPr>
          <w:rFonts w:ascii="Times New Roman" w:hAnsi="Times New Roman"/>
        </w:rPr>
        <w:t>pakalpojum</w:t>
      </w:r>
      <w:r w:rsidR="00C26852" w:rsidRPr="001F417D">
        <w:rPr>
          <w:rFonts w:ascii="Times New Roman" w:hAnsi="Times New Roman"/>
        </w:rPr>
        <w:t>u radītā</w:t>
      </w:r>
      <w:r w:rsidRPr="001F417D">
        <w:rPr>
          <w:rFonts w:ascii="Times New Roman" w:hAnsi="Times New Roman"/>
        </w:rPr>
        <w:t xml:space="preserve"> </w:t>
      </w:r>
      <w:r w:rsidR="00C26852" w:rsidRPr="001F417D">
        <w:rPr>
          <w:rFonts w:ascii="Times New Roman" w:hAnsi="Times New Roman"/>
        </w:rPr>
        <w:t>pievienotā vērtība ir samērīga ar pakalpojuma sniegšanas izmaksām, un</w:t>
      </w:r>
      <w:r w:rsidRPr="001F417D">
        <w:rPr>
          <w:rFonts w:ascii="Times New Roman" w:hAnsi="Times New Roman"/>
        </w:rPr>
        <w:t xml:space="preserve"> tas ļauj ātrāk reaģēt uz potenciālajām problēmām un novirzīt resursus uz atbilstošiem pakalpojumiem;</w:t>
      </w:r>
    </w:p>
    <w:p w14:paraId="127BD57D" w14:textId="4E9089EF" w:rsidR="00C0514C" w:rsidRPr="001F417D" w:rsidRDefault="00C0514C" w:rsidP="007523AA">
      <w:pPr>
        <w:numPr>
          <w:ilvl w:val="0"/>
          <w:numId w:val="2"/>
        </w:numPr>
        <w:rPr>
          <w:rFonts w:ascii="Times New Roman" w:hAnsi="Times New Roman"/>
        </w:rPr>
      </w:pPr>
      <w:r w:rsidRPr="001F417D">
        <w:rPr>
          <w:rFonts w:ascii="Times New Roman" w:hAnsi="Times New Roman"/>
          <w:i/>
          <w:iCs/>
        </w:rPr>
        <w:t>netiešo izmaksu iekļaušana</w:t>
      </w:r>
      <w:r w:rsidRPr="001F417D">
        <w:rPr>
          <w:rFonts w:ascii="Times New Roman" w:hAnsi="Times New Roman"/>
        </w:rPr>
        <w:t xml:space="preserve"> – pateicoties ABC, ir iespēja par netiešām uzskatītās izmaksas padarīt izsekojamas un piesaistīt konkrētiem pakalpojumiem (aktivitātēm), iekļaujot tās pašizmaksā.</w:t>
      </w:r>
    </w:p>
    <w:p w14:paraId="33B9D355" w14:textId="77777777" w:rsidR="00C0514C" w:rsidRPr="001F417D" w:rsidRDefault="00C0514C" w:rsidP="00C0514C">
      <w:pPr>
        <w:rPr>
          <w:rFonts w:ascii="Times New Roman" w:hAnsi="Times New Roman"/>
        </w:rPr>
      </w:pPr>
    </w:p>
    <w:p w14:paraId="7AED432F" w14:textId="5D747AA0" w:rsidR="00C0514C" w:rsidRPr="001F417D" w:rsidRDefault="00C26852" w:rsidP="00C0514C">
      <w:pPr>
        <w:rPr>
          <w:rFonts w:ascii="Times New Roman" w:hAnsi="Times New Roman"/>
        </w:rPr>
      </w:pPr>
      <w:r w:rsidRPr="001F417D">
        <w:rPr>
          <w:rFonts w:ascii="Times New Roman" w:hAnsi="Times New Roman"/>
        </w:rPr>
        <w:t xml:space="preserve">Nozaru ministrijas, balstoties Budžeta plānošanas un finanšu vadības risinājuma ietvaros paredzēto funkcionalitāti, veiks to padotības iestāžu izpildāmo funkciju un sniegto pakalpojumu </w:t>
      </w:r>
      <w:proofErr w:type="spellStart"/>
      <w:r w:rsidRPr="001F417D">
        <w:rPr>
          <w:rFonts w:ascii="Times New Roman" w:hAnsi="Times New Roman"/>
        </w:rPr>
        <w:t>izvērtējumu</w:t>
      </w:r>
      <w:proofErr w:type="spellEnd"/>
      <w:r w:rsidRPr="001F417D">
        <w:rPr>
          <w:rFonts w:ascii="Times New Roman" w:hAnsi="Times New Roman"/>
        </w:rPr>
        <w:t xml:space="preserve"> un izmaksu attiecināšanu, izmantojot uz aktivitātēm balstīta izmaksu aprēķina metodi (ABC), un uzsāks tās izmantošanu vadības grāmatvedībā. </w:t>
      </w:r>
      <w:r w:rsidR="00C0514C" w:rsidRPr="001F417D">
        <w:rPr>
          <w:rFonts w:ascii="Times New Roman" w:hAnsi="Times New Roman"/>
        </w:rPr>
        <w:t>Tas būtu izdarāms līdz 2026.</w:t>
      </w:r>
      <w:r w:rsidR="00717043" w:rsidRPr="001F417D">
        <w:rPr>
          <w:rFonts w:ascii="Times New Roman" w:hAnsi="Times New Roman"/>
        </w:rPr>
        <w:t xml:space="preserve"> </w:t>
      </w:r>
      <w:r w:rsidR="00C0514C" w:rsidRPr="001F417D">
        <w:rPr>
          <w:rFonts w:ascii="Times New Roman" w:hAnsi="Times New Roman"/>
        </w:rPr>
        <w:t>gada beigām, lai izmantotu attiecinātas izmaksas 2027.</w:t>
      </w:r>
      <w:r w:rsidR="008538B3" w:rsidRPr="001F417D">
        <w:rPr>
          <w:rFonts w:ascii="Times New Roman" w:hAnsi="Times New Roman"/>
        </w:rPr>
        <w:t xml:space="preserve"> </w:t>
      </w:r>
      <w:r w:rsidR="00C0514C" w:rsidRPr="001F417D">
        <w:rPr>
          <w:rFonts w:ascii="Times New Roman" w:hAnsi="Times New Roman"/>
        </w:rPr>
        <w:t>gada laikā, plānojot budžetu 2028.</w:t>
      </w:r>
      <w:r w:rsidR="008538B3" w:rsidRPr="001F417D">
        <w:rPr>
          <w:rFonts w:ascii="Times New Roman" w:hAnsi="Times New Roman"/>
        </w:rPr>
        <w:t xml:space="preserve"> </w:t>
      </w:r>
      <w:r w:rsidR="00C0514C" w:rsidRPr="001F417D">
        <w:rPr>
          <w:rFonts w:ascii="Times New Roman" w:hAnsi="Times New Roman"/>
        </w:rPr>
        <w:t>gadam.</w:t>
      </w:r>
      <w:r w:rsidRPr="001F417D">
        <w:rPr>
          <w:rFonts w:ascii="Times New Roman" w:hAnsi="Times New Roman"/>
        </w:rPr>
        <w:t xml:space="preserve"> </w:t>
      </w:r>
    </w:p>
    <w:p w14:paraId="6D10191F" w14:textId="545C8985" w:rsidR="00442523" w:rsidRPr="001F417D" w:rsidRDefault="00B70D17" w:rsidP="00442523">
      <w:pPr>
        <w:rPr>
          <w:rFonts w:ascii="Times New Roman" w:hAnsi="Times New Roman"/>
        </w:rPr>
      </w:pPr>
      <w:r w:rsidRPr="001F417D">
        <w:rPr>
          <w:noProof/>
          <w:lang w:eastAsia="lv-LV"/>
        </w:rPr>
        <mc:AlternateContent>
          <mc:Choice Requires="wps">
            <w:drawing>
              <wp:anchor distT="0" distB="0" distL="114300" distR="114300" simplePos="0" relativeHeight="251873280" behindDoc="1" locked="1" layoutInCell="1" allowOverlap="1" wp14:anchorId="3BD20178" wp14:editId="720B6206">
                <wp:simplePos x="0" y="0"/>
                <wp:positionH relativeFrom="margin">
                  <wp:posOffset>-810895</wp:posOffset>
                </wp:positionH>
                <wp:positionV relativeFrom="page">
                  <wp:align>top</wp:align>
                </wp:positionV>
                <wp:extent cx="175895" cy="10770870"/>
                <wp:effectExtent l="0" t="0" r="0" b="0"/>
                <wp:wrapNone/>
                <wp:docPr id="29"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C53CDD" id="Rectangle 1" o:spid="_x0000_s1026" style="position:absolute;margin-left:-63.85pt;margin-top:0;width:13.85pt;height:848.1pt;z-index:-251443200;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" fillcolor="#f7fafd [180]" stroked="f" strokeweight="1pt">
                <v:fill color2="#8496b0 [1951]" rotate="t" angle="180" colors="0 #f7fafd;3932f #f7fafd;39322f #1f4e79" focus="100%" type="gradient"/>
                <w10:wrap anchorx="margin" anchory="page"/>
                <w10:anchorlock/>
              </v:rect>
            </w:pict>
          </mc:Fallback>
        </mc:AlternateContent>
      </w:r>
    </w:p>
    <w:p w14:paraId="31013943" w14:textId="25C84A6D" w:rsidR="001211FD" w:rsidRPr="001F417D" w:rsidRDefault="00283E19" w:rsidP="00B2739E">
      <w:pPr>
        <w:pStyle w:val="Heading2"/>
      </w:pPr>
      <w:r w:rsidRPr="001F417D">
        <w:t xml:space="preserve"> </w:t>
      </w:r>
      <w:bookmarkStart w:id="41" w:name="_Toc163486688"/>
      <w:bookmarkStart w:id="42" w:name="_Toc163551977"/>
      <w:bookmarkStart w:id="43" w:name="_Toc163552042"/>
      <w:bookmarkStart w:id="44" w:name="_Toc165274775"/>
      <w:r w:rsidR="00B1261B" w:rsidRPr="001F417D">
        <w:t>4</w:t>
      </w:r>
      <w:r w:rsidR="004E6600" w:rsidRPr="001F417D">
        <w:t>.4. Publisko finanšu vadības informācijas sistēma</w:t>
      </w:r>
      <w:bookmarkEnd w:id="41"/>
      <w:bookmarkEnd w:id="42"/>
      <w:bookmarkEnd w:id="43"/>
      <w:bookmarkEnd w:id="44"/>
    </w:p>
    <w:p w14:paraId="6A4D27B8" w14:textId="15AEF0B4" w:rsidR="00107EB7" w:rsidRPr="001F417D" w:rsidRDefault="00107EB7" w:rsidP="00EE777D">
      <w:pPr>
        <w:rPr>
          <w:rFonts w:ascii="Times New Roman" w:hAnsi="Times New Roman"/>
          <w:bCs/>
        </w:rPr>
      </w:pPr>
      <w:r w:rsidRPr="001F417D">
        <w:rPr>
          <w:rFonts w:ascii="Times New Roman" w:hAnsi="Times New Roman"/>
          <w:bCs/>
        </w:rPr>
        <w:t xml:space="preserve">Procesu integritātes nodrošināšanai būtiska nozīme ir datu uzkrāšanas un apstrādes centralizācijas iespējām, jo viens no lielākajiem katras iestādes datu avotiem ir grāmatvedības uzskaite, kurā reģistrēti un dokumentāri pamatoti </w:t>
      </w:r>
      <w:r w:rsidR="006F2A65" w:rsidRPr="001F417D">
        <w:rPr>
          <w:rFonts w:ascii="Times New Roman" w:hAnsi="Times New Roman"/>
          <w:bCs/>
        </w:rPr>
        <w:t>darījumi.</w:t>
      </w:r>
      <w:r w:rsidRPr="001F417D">
        <w:rPr>
          <w:rFonts w:ascii="Times New Roman" w:hAnsi="Times New Roman"/>
          <w:bCs/>
        </w:rPr>
        <w:t xml:space="preserve"> Grāmatvedības uzskaites informācij</w:t>
      </w:r>
      <w:r w:rsidR="006F2A65" w:rsidRPr="001F417D">
        <w:rPr>
          <w:rFonts w:ascii="Times New Roman" w:hAnsi="Times New Roman"/>
          <w:bCs/>
        </w:rPr>
        <w:t>u</w:t>
      </w:r>
      <w:r w:rsidRPr="001F417D">
        <w:rPr>
          <w:rFonts w:ascii="Times New Roman" w:hAnsi="Times New Roman"/>
          <w:bCs/>
        </w:rPr>
        <w:t xml:space="preserve">, </w:t>
      </w:r>
      <w:r w:rsidR="00717043" w:rsidRPr="001F417D">
        <w:rPr>
          <w:rFonts w:ascii="Times New Roman" w:hAnsi="Times New Roman"/>
          <w:bCs/>
        </w:rPr>
        <w:t xml:space="preserve">ja tā ir </w:t>
      </w:r>
      <w:r w:rsidRPr="001F417D">
        <w:rPr>
          <w:rFonts w:ascii="Times New Roman" w:hAnsi="Times New Roman"/>
          <w:bCs/>
        </w:rPr>
        <w:t xml:space="preserve">uzkrāta dažādos griezumos un pēc nepieciešamības lielākā detalizācijā, var tālāk izmantot dažādu </w:t>
      </w:r>
      <w:r w:rsidR="006F2A65" w:rsidRPr="001F417D">
        <w:rPr>
          <w:rFonts w:ascii="Times New Roman" w:hAnsi="Times New Roman"/>
          <w:bCs/>
        </w:rPr>
        <w:t xml:space="preserve">analītisko </w:t>
      </w:r>
      <w:r w:rsidRPr="001F417D">
        <w:rPr>
          <w:rFonts w:ascii="Times New Roman" w:hAnsi="Times New Roman"/>
          <w:bCs/>
        </w:rPr>
        <w:t>datu iegūšanai. Tāpēc, realizējot valsts budžeta plānošanas un izpildes procesu vadības pilnveidi,</w:t>
      </w:r>
      <w:r w:rsidR="006F2A65" w:rsidRPr="001F417D">
        <w:rPr>
          <w:rFonts w:ascii="Times New Roman" w:hAnsi="Times New Roman"/>
          <w:bCs/>
        </w:rPr>
        <w:t xml:space="preserve"> tiek veikta/izstrādāta</w:t>
      </w:r>
      <w:r w:rsidR="00716D62" w:rsidRPr="001F417D">
        <w:rPr>
          <w:rFonts w:ascii="Times New Roman" w:hAnsi="Times New Roman"/>
          <w:bCs/>
        </w:rPr>
        <w:t xml:space="preserve"> </w:t>
      </w:r>
      <w:r w:rsidRPr="001F417D">
        <w:rPr>
          <w:rFonts w:ascii="Times New Roman" w:hAnsi="Times New Roman"/>
          <w:bCs/>
        </w:rPr>
        <w:t>arī valsts</w:t>
      </w:r>
      <w:r w:rsidR="006F2A65" w:rsidRPr="001F417D">
        <w:rPr>
          <w:rFonts w:ascii="Times New Roman" w:hAnsi="Times New Roman"/>
          <w:bCs/>
        </w:rPr>
        <w:t xml:space="preserve"> budžeta</w:t>
      </w:r>
      <w:r w:rsidRPr="001F417D">
        <w:rPr>
          <w:rFonts w:ascii="Times New Roman" w:hAnsi="Times New Roman"/>
          <w:bCs/>
        </w:rPr>
        <w:t xml:space="preserve"> iestāžu grāmatvedības uzskaites pilnveide, tai skaitā nodrošinot savstarpējo </w:t>
      </w:r>
      <w:r w:rsidR="00716D62" w:rsidRPr="001F417D">
        <w:rPr>
          <w:rFonts w:ascii="Times New Roman" w:hAnsi="Times New Roman"/>
          <w:bCs/>
        </w:rPr>
        <w:t>sistēmu</w:t>
      </w:r>
      <w:r w:rsidRPr="001F417D">
        <w:rPr>
          <w:rFonts w:ascii="Times New Roman" w:hAnsi="Times New Roman"/>
          <w:bCs/>
        </w:rPr>
        <w:t xml:space="preserve"> integrāciju. Pie iepriekš</w:t>
      </w:r>
      <w:r w:rsidR="004C3C25" w:rsidRPr="001F417D">
        <w:rPr>
          <w:rFonts w:ascii="Times New Roman" w:hAnsi="Times New Roman"/>
          <w:bCs/>
        </w:rPr>
        <w:t xml:space="preserve"> </w:t>
      </w:r>
      <w:r w:rsidRPr="001F417D">
        <w:rPr>
          <w:rFonts w:ascii="Times New Roman" w:hAnsi="Times New Roman"/>
          <w:bCs/>
        </w:rPr>
        <w:t xml:space="preserve">minēto procesu pilnveides Valsts kase jau šobrīd veic aktīvu darbu un ilgtermiņā plāno vēl citu pasākumu īstenošanu iestāžu datu sekmīgākai apstrādei, </w:t>
      </w:r>
      <w:r w:rsidR="007D77F9" w:rsidRPr="001F417D">
        <w:rPr>
          <w:rFonts w:ascii="Times New Roman" w:hAnsi="Times New Roman"/>
          <w:bCs/>
        </w:rPr>
        <w:t xml:space="preserve">attiecīgā </w:t>
      </w:r>
      <w:r w:rsidRPr="001F417D">
        <w:rPr>
          <w:rFonts w:ascii="Times New Roman" w:hAnsi="Times New Roman"/>
          <w:bCs/>
        </w:rPr>
        <w:t>personāla centralizācijai un citu mērķu izpildei.</w:t>
      </w:r>
    </w:p>
    <w:p w14:paraId="22FA20E7" w14:textId="2A88AAF7" w:rsidR="005442E9" w:rsidRPr="001F417D" w:rsidRDefault="003D6D28" w:rsidP="00EE777D">
      <w:pPr>
        <w:rPr>
          <w:rFonts w:ascii="Times New Roman" w:hAnsi="Times New Roman"/>
          <w:bCs/>
        </w:rPr>
      </w:pPr>
      <w:r w:rsidRPr="001F417D">
        <w:rPr>
          <w:noProof/>
          <w:lang w:eastAsia="lv-LV"/>
        </w:rPr>
        <mc:AlternateContent>
          <mc:Choice Requires="wps">
            <w:drawing>
              <wp:anchor distT="0" distB="0" distL="114300" distR="114300" simplePos="0" relativeHeight="251875328" behindDoc="1" locked="1" layoutInCell="1" allowOverlap="1" wp14:anchorId="58137DA0" wp14:editId="59320E5C">
                <wp:simplePos x="0" y="0"/>
                <wp:positionH relativeFrom="margin">
                  <wp:posOffset>-811530</wp:posOffset>
                </wp:positionH>
                <wp:positionV relativeFrom="page">
                  <wp:align>top</wp:align>
                </wp:positionV>
                <wp:extent cx="175895" cy="10770870"/>
                <wp:effectExtent l="0" t="0" r="0" b="0"/>
                <wp:wrapNone/>
                <wp:docPr id="28"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2E413" id="Rectangle 1" o:spid="_x0000_s1026" style="position:absolute;margin-left:-63.9pt;margin-top:0;width:13.85pt;height:848.1pt;z-index:-251441152;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" fillcolor="#f7fafd [180]" stroked="f" strokeweight="1pt">
                <v:fill color2="#8496b0 [1951]" rotate="t" angle="180" colors="0 #f7fafd;3932f #f7fafd;39322f #1f4e79" focus="100%" type="gradient"/>
                <w10:wrap anchorx="margin" anchory="page"/>
                <w10:anchorlock/>
              </v:rect>
            </w:pict>
          </mc:Fallback>
        </mc:AlternateContent>
      </w:r>
    </w:p>
    <w:p w14:paraId="0B82FD8F" w14:textId="5B340D09" w:rsidR="00092779" w:rsidRPr="001F417D" w:rsidRDefault="00B1261B" w:rsidP="004E6600">
      <w:pPr>
        <w:pStyle w:val="Heading3"/>
      </w:pPr>
      <w:bookmarkStart w:id="45" w:name="_Hlk118464439"/>
      <w:bookmarkStart w:id="46" w:name="_Toc163551978"/>
      <w:r w:rsidRPr="001F417D">
        <w:t>4</w:t>
      </w:r>
      <w:r w:rsidR="004E6600" w:rsidRPr="001F417D">
        <w:t xml:space="preserve">.4.1. </w:t>
      </w:r>
      <w:r w:rsidR="00092779" w:rsidRPr="001F417D">
        <w:t xml:space="preserve">Funkcionālās prasības </w:t>
      </w:r>
      <w:bookmarkEnd w:id="45"/>
      <w:r w:rsidR="004E6600" w:rsidRPr="001F417D">
        <w:t xml:space="preserve">publisko finanšu vadības </w:t>
      </w:r>
      <w:r w:rsidR="00092779" w:rsidRPr="001F417D">
        <w:t xml:space="preserve"> informācijas sistēmai</w:t>
      </w:r>
      <w:bookmarkEnd w:id="46"/>
    </w:p>
    <w:p w14:paraId="6E868E94" w14:textId="2D36AEFA" w:rsidR="007C7717" w:rsidRPr="001F417D" w:rsidRDefault="00092779" w:rsidP="00092779">
      <w:pPr>
        <w:rPr>
          <w:rFonts w:ascii="Times New Roman" w:hAnsi="Times New Roman"/>
        </w:rPr>
      </w:pPr>
      <w:r w:rsidRPr="001F417D">
        <w:rPr>
          <w:rFonts w:ascii="Times New Roman" w:hAnsi="Times New Roman"/>
        </w:rPr>
        <w:t xml:space="preserve">Pilnveidojot </w:t>
      </w:r>
      <w:r w:rsidR="007C7717" w:rsidRPr="001F417D">
        <w:rPr>
          <w:rFonts w:ascii="Times New Roman" w:hAnsi="Times New Roman"/>
        </w:rPr>
        <w:t>bud</w:t>
      </w:r>
      <w:r w:rsidR="00BF752B" w:rsidRPr="001F417D">
        <w:rPr>
          <w:rFonts w:ascii="Times New Roman" w:hAnsi="Times New Roman"/>
        </w:rPr>
        <w:t>ž</w:t>
      </w:r>
      <w:r w:rsidR="007C7717" w:rsidRPr="001F417D">
        <w:rPr>
          <w:rFonts w:ascii="Times New Roman" w:hAnsi="Times New Roman"/>
        </w:rPr>
        <w:t xml:space="preserve">eta un finanšu vadības </w:t>
      </w:r>
      <w:r w:rsidRPr="001F417D">
        <w:rPr>
          <w:rFonts w:ascii="Times New Roman" w:hAnsi="Times New Roman"/>
        </w:rPr>
        <w:t>informācijas sistēmas</w:t>
      </w:r>
      <w:r w:rsidR="007C7717" w:rsidRPr="001F417D">
        <w:rPr>
          <w:rFonts w:ascii="Times New Roman" w:hAnsi="Times New Roman"/>
        </w:rPr>
        <w:t xml:space="preserve"> un veicot grāmatvedības uzskaites procesu centralizēšanu</w:t>
      </w:r>
      <w:r w:rsidRPr="001F417D">
        <w:rPr>
          <w:rFonts w:ascii="Times New Roman" w:hAnsi="Times New Roman"/>
        </w:rPr>
        <w:t xml:space="preserve">, </w:t>
      </w:r>
      <w:r w:rsidR="007C7717" w:rsidRPr="001F417D">
        <w:rPr>
          <w:rFonts w:ascii="Times New Roman" w:hAnsi="Times New Roman"/>
        </w:rPr>
        <w:t>jāīsteno vairāki secīgi posmi:</w:t>
      </w:r>
    </w:p>
    <w:p w14:paraId="2EAD2697" w14:textId="1027A813" w:rsidR="007C7717" w:rsidRPr="001F417D" w:rsidRDefault="007C7717" w:rsidP="000D5622">
      <w:pPr>
        <w:pStyle w:val="ListParagraph"/>
        <w:numPr>
          <w:ilvl w:val="0"/>
          <w:numId w:val="30"/>
        </w:numPr>
        <w:rPr>
          <w:lang w:val="lv-LV"/>
        </w:rPr>
      </w:pPr>
      <w:r w:rsidRPr="001F417D">
        <w:rPr>
          <w:lang w:val="lv-LV"/>
        </w:rPr>
        <w:t>jāgūst skaidrs priekšstats par esošo informācijas sistēmu iespējām;</w:t>
      </w:r>
    </w:p>
    <w:p w14:paraId="587A8A7C" w14:textId="6EFF1B8C" w:rsidR="007C7717" w:rsidRPr="001F417D" w:rsidRDefault="007C7717" w:rsidP="000D5622">
      <w:pPr>
        <w:pStyle w:val="ListParagraph"/>
        <w:numPr>
          <w:ilvl w:val="0"/>
          <w:numId w:val="30"/>
        </w:numPr>
        <w:rPr>
          <w:lang w:val="lv-LV"/>
        </w:rPr>
      </w:pPr>
      <w:r w:rsidRPr="001F417D">
        <w:rPr>
          <w:lang w:val="lv-LV"/>
        </w:rPr>
        <w:t xml:space="preserve">jāanalizē iespējas salāgot dažādas sistēmas, </w:t>
      </w:r>
      <w:r w:rsidR="00092779" w:rsidRPr="001F417D">
        <w:rPr>
          <w:lang w:val="lv-LV"/>
        </w:rPr>
        <w:t>nodrošin</w:t>
      </w:r>
      <w:r w:rsidRPr="001F417D">
        <w:rPr>
          <w:lang w:val="lv-LV"/>
        </w:rPr>
        <w:t>ot</w:t>
      </w:r>
      <w:r w:rsidR="00092779" w:rsidRPr="001F417D">
        <w:rPr>
          <w:lang w:val="lv-LV"/>
        </w:rPr>
        <w:t xml:space="preserve"> visu </w:t>
      </w:r>
      <w:r w:rsidRPr="001F417D">
        <w:rPr>
          <w:lang w:val="lv-LV"/>
        </w:rPr>
        <w:t>veidu valsts uzskaites maksimālo automatizāciju</w:t>
      </w:r>
      <w:r w:rsidR="00092779" w:rsidRPr="001F417D">
        <w:rPr>
          <w:lang w:val="lv-LV"/>
        </w:rPr>
        <w:t xml:space="preserve">, integrēto pieeju iespējami plašākiem pārskatu un atskaišu </w:t>
      </w:r>
      <w:r w:rsidR="00092779" w:rsidRPr="001F417D">
        <w:rPr>
          <w:lang w:val="lv-LV"/>
        </w:rPr>
        <w:lastRenderedPageBreak/>
        <w:t xml:space="preserve">veidiem, lielāku pārskatāmību visām procesā </w:t>
      </w:r>
      <w:r w:rsidRPr="001F417D">
        <w:rPr>
          <w:lang w:val="lv-LV"/>
        </w:rPr>
        <w:t>iesaistītajām pusēm un samazinot</w:t>
      </w:r>
      <w:r w:rsidR="00092779" w:rsidRPr="001F417D">
        <w:rPr>
          <w:lang w:val="lv-LV"/>
        </w:rPr>
        <w:t xml:space="preserve"> administratīvo slogu</w:t>
      </w:r>
      <w:r w:rsidRPr="001F417D">
        <w:rPr>
          <w:lang w:val="lv-LV"/>
        </w:rPr>
        <w:t>;</w:t>
      </w:r>
    </w:p>
    <w:p w14:paraId="204A7E6E" w14:textId="16036182" w:rsidR="007C7717" w:rsidRPr="001F417D" w:rsidRDefault="007C7717" w:rsidP="000D5622">
      <w:pPr>
        <w:pStyle w:val="ListParagraph"/>
        <w:numPr>
          <w:ilvl w:val="0"/>
          <w:numId w:val="30"/>
        </w:numPr>
        <w:rPr>
          <w:lang w:val="lv-LV"/>
        </w:rPr>
      </w:pPr>
      <w:r w:rsidRPr="001F417D">
        <w:rPr>
          <w:lang w:val="lv-LV"/>
        </w:rPr>
        <w:t>jānovērtē iespējamās izmaksas, kas saistītas ar budžeta procesu IT risinājumu pilnveidi, tostarp ierēķinot iespējamos papildu risinājumus, nepieciešamība pēc kuriem var tikt identificēta procesā;</w:t>
      </w:r>
    </w:p>
    <w:p w14:paraId="6877B102" w14:textId="14691926" w:rsidR="007C7717" w:rsidRPr="001F417D" w:rsidRDefault="007C7717" w:rsidP="000D5622">
      <w:pPr>
        <w:pStyle w:val="ListParagraph"/>
        <w:numPr>
          <w:ilvl w:val="0"/>
          <w:numId w:val="30"/>
        </w:numPr>
        <w:rPr>
          <w:lang w:val="lv-LV"/>
        </w:rPr>
      </w:pPr>
      <w:r w:rsidRPr="001F417D">
        <w:rPr>
          <w:lang w:val="lv-LV"/>
        </w:rPr>
        <w:t>jāformulē nepieciešamās prasības (“biznesa prasības” jeb funkcionalitātes), kuras sistēmai ir jānodrošina attiecībā uz budžeta procesa posmiem (plānošana, izpilde, atskaitīšanās, analīze), uzsvaru liekot uz to, lai tiktu mazināts administratīvais slogs iesaistītajiem darbiniekiem informācijas ievadīšanā un apritē un nodrošināta lielāka pārskatāmība visām procesā iesaistītajām pusēm, sniedzot visiem budžeta izpildītājiem vienoto finanšu vadības instrumentu;</w:t>
      </w:r>
    </w:p>
    <w:p w14:paraId="3B461C1C" w14:textId="43D4C3FC" w:rsidR="00092779" w:rsidRPr="001F417D" w:rsidRDefault="007C7717" w:rsidP="000D5622">
      <w:pPr>
        <w:pStyle w:val="ListParagraph"/>
        <w:numPr>
          <w:ilvl w:val="0"/>
          <w:numId w:val="30"/>
        </w:numPr>
        <w:rPr>
          <w:lang w:val="lv-LV"/>
        </w:rPr>
      </w:pPr>
      <w:r w:rsidRPr="001F417D">
        <w:rPr>
          <w:lang w:val="lv-LV"/>
        </w:rPr>
        <w:t>jāizdara secinājumi par tiem tehniskajiem risinājumiem, kuri turpmāk netiks attīstīti un izmantoti, virzoties uz centralizētiem risinājumiem.</w:t>
      </w:r>
    </w:p>
    <w:p w14:paraId="0BB12AC1" w14:textId="3625146A" w:rsidR="00092779" w:rsidRPr="001F417D" w:rsidRDefault="00092779" w:rsidP="00092779">
      <w:pPr>
        <w:rPr>
          <w:rFonts w:ascii="Times New Roman" w:hAnsi="Times New Roman"/>
        </w:rPr>
      </w:pPr>
      <w:r w:rsidRPr="001F417D">
        <w:rPr>
          <w:rFonts w:ascii="Times New Roman" w:hAnsi="Times New Roman"/>
        </w:rPr>
        <w:t xml:space="preserve">Lai sagatavotu </w:t>
      </w:r>
      <w:r w:rsidR="004E6600" w:rsidRPr="001F417D">
        <w:rPr>
          <w:rFonts w:ascii="Times New Roman" w:hAnsi="Times New Roman"/>
        </w:rPr>
        <w:t>IT sistēmas</w:t>
      </w:r>
      <w:r w:rsidRPr="001F417D">
        <w:rPr>
          <w:rFonts w:ascii="Times New Roman" w:hAnsi="Times New Roman"/>
        </w:rPr>
        <w:t xml:space="preserve"> </w:t>
      </w:r>
      <w:r w:rsidR="007D77F9" w:rsidRPr="001F417D">
        <w:rPr>
          <w:rFonts w:ascii="Times New Roman" w:hAnsi="Times New Roman"/>
        </w:rPr>
        <w:t>(finanšu vadības informācijas risinājumu kopum</w:t>
      </w:r>
      <w:r w:rsidR="00B70D17" w:rsidRPr="001F417D">
        <w:rPr>
          <w:rFonts w:ascii="Times New Roman" w:hAnsi="Times New Roman"/>
        </w:rPr>
        <w:t>a</w:t>
      </w:r>
      <w:r w:rsidR="007D77F9" w:rsidRPr="001F417D">
        <w:rPr>
          <w:rFonts w:ascii="Times New Roman" w:hAnsi="Times New Roman"/>
        </w:rPr>
        <w:t xml:space="preserve">) </w:t>
      </w:r>
      <w:r w:rsidRPr="001F417D">
        <w:rPr>
          <w:rFonts w:ascii="Times New Roman" w:hAnsi="Times New Roman"/>
        </w:rPr>
        <w:t xml:space="preserve">funkcionālās prasības, pēdējo divu gadu laikā veikta visaptveroša analīze EK finansētā Tehniskā  atbalsta  instrumenta projekta </w:t>
      </w:r>
      <w:r w:rsidR="00F74B13" w:rsidRPr="001F417D">
        <w:rPr>
          <w:rFonts w:ascii="Times New Roman" w:hAnsi="Times New Roman"/>
        </w:rPr>
        <w:t>“</w:t>
      </w:r>
      <w:proofErr w:type="spellStart"/>
      <w:r w:rsidRPr="001F417D">
        <w:rPr>
          <w:rFonts w:ascii="Times New Roman" w:hAnsi="Times New Roman"/>
          <w:i/>
          <w:iCs/>
        </w:rPr>
        <w:t>Improving</w:t>
      </w:r>
      <w:proofErr w:type="spellEnd"/>
      <w:r w:rsidRPr="001F417D">
        <w:rPr>
          <w:rFonts w:ascii="Times New Roman" w:hAnsi="Times New Roman"/>
          <w:i/>
          <w:iCs/>
        </w:rPr>
        <w:t xml:space="preserve"> </w:t>
      </w:r>
      <w:proofErr w:type="spellStart"/>
      <w:r w:rsidRPr="001F417D">
        <w:rPr>
          <w:rFonts w:ascii="Times New Roman" w:hAnsi="Times New Roman"/>
          <w:i/>
          <w:iCs/>
        </w:rPr>
        <w:t>the</w:t>
      </w:r>
      <w:proofErr w:type="spellEnd"/>
      <w:r w:rsidRPr="001F417D">
        <w:rPr>
          <w:rFonts w:ascii="Times New Roman" w:hAnsi="Times New Roman"/>
          <w:i/>
          <w:iCs/>
        </w:rPr>
        <w:t xml:space="preserve"> </w:t>
      </w:r>
      <w:proofErr w:type="spellStart"/>
      <w:r w:rsidRPr="001F417D">
        <w:rPr>
          <w:rFonts w:ascii="Times New Roman" w:hAnsi="Times New Roman"/>
          <w:i/>
          <w:iCs/>
        </w:rPr>
        <w:t>functioning</w:t>
      </w:r>
      <w:proofErr w:type="spellEnd"/>
      <w:r w:rsidRPr="001F417D">
        <w:rPr>
          <w:rFonts w:ascii="Times New Roman" w:hAnsi="Times New Roman"/>
          <w:i/>
          <w:iCs/>
        </w:rPr>
        <w:t xml:space="preserve"> </w:t>
      </w:r>
      <w:proofErr w:type="spellStart"/>
      <w:r w:rsidRPr="001F417D">
        <w:rPr>
          <w:rFonts w:ascii="Times New Roman" w:hAnsi="Times New Roman"/>
          <w:i/>
          <w:iCs/>
        </w:rPr>
        <w:t>of</w:t>
      </w:r>
      <w:proofErr w:type="spellEnd"/>
      <w:r w:rsidRPr="001F417D">
        <w:rPr>
          <w:rFonts w:ascii="Times New Roman" w:hAnsi="Times New Roman"/>
          <w:i/>
          <w:iCs/>
        </w:rPr>
        <w:t xml:space="preserve"> </w:t>
      </w:r>
      <w:proofErr w:type="spellStart"/>
      <w:r w:rsidRPr="001F417D">
        <w:rPr>
          <w:rFonts w:ascii="Times New Roman" w:hAnsi="Times New Roman"/>
          <w:i/>
          <w:iCs/>
        </w:rPr>
        <w:t>public</w:t>
      </w:r>
      <w:proofErr w:type="spellEnd"/>
      <w:r w:rsidRPr="001F417D">
        <w:rPr>
          <w:rFonts w:ascii="Times New Roman" w:hAnsi="Times New Roman"/>
          <w:i/>
          <w:iCs/>
        </w:rPr>
        <w:t xml:space="preserve"> </w:t>
      </w:r>
      <w:proofErr w:type="spellStart"/>
      <w:r w:rsidRPr="001F417D">
        <w:rPr>
          <w:rFonts w:ascii="Times New Roman" w:hAnsi="Times New Roman"/>
          <w:i/>
          <w:iCs/>
        </w:rPr>
        <w:t>financial</w:t>
      </w:r>
      <w:proofErr w:type="spellEnd"/>
      <w:r w:rsidRPr="001F417D">
        <w:rPr>
          <w:rFonts w:ascii="Times New Roman" w:hAnsi="Times New Roman"/>
          <w:i/>
          <w:iCs/>
        </w:rPr>
        <w:t xml:space="preserve"> </w:t>
      </w:r>
      <w:proofErr w:type="spellStart"/>
      <w:r w:rsidRPr="001F417D">
        <w:rPr>
          <w:rFonts w:ascii="Times New Roman" w:hAnsi="Times New Roman"/>
          <w:i/>
          <w:iCs/>
        </w:rPr>
        <w:t>management</w:t>
      </w:r>
      <w:proofErr w:type="spellEnd"/>
      <w:r w:rsidRPr="001F417D">
        <w:rPr>
          <w:rFonts w:ascii="Times New Roman" w:hAnsi="Times New Roman"/>
          <w:i/>
          <w:iCs/>
        </w:rPr>
        <w:t xml:space="preserve"> </w:t>
      </w:r>
      <w:proofErr w:type="spellStart"/>
      <w:r w:rsidRPr="001F417D">
        <w:rPr>
          <w:rFonts w:ascii="Times New Roman" w:hAnsi="Times New Roman"/>
          <w:i/>
          <w:iCs/>
        </w:rPr>
        <w:t>in</w:t>
      </w:r>
      <w:proofErr w:type="spellEnd"/>
      <w:r w:rsidRPr="001F417D">
        <w:rPr>
          <w:rFonts w:ascii="Times New Roman" w:hAnsi="Times New Roman"/>
          <w:i/>
          <w:iCs/>
        </w:rPr>
        <w:t xml:space="preserve"> Latvia – </w:t>
      </w:r>
      <w:proofErr w:type="spellStart"/>
      <w:r w:rsidRPr="001F417D">
        <w:rPr>
          <w:rFonts w:ascii="Times New Roman" w:hAnsi="Times New Roman"/>
          <w:i/>
          <w:iCs/>
        </w:rPr>
        <w:t>budget</w:t>
      </w:r>
      <w:proofErr w:type="spellEnd"/>
      <w:r w:rsidRPr="001F417D">
        <w:rPr>
          <w:rFonts w:ascii="Times New Roman" w:hAnsi="Times New Roman"/>
          <w:i/>
          <w:iCs/>
        </w:rPr>
        <w:t xml:space="preserve"> </w:t>
      </w:r>
      <w:proofErr w:type="spellStart"/>
      <w:r w:rsidRPr="001F417D">
        <w:rPr>
          <w:rFonts w:ascii="Times New Roman" w:hAnsi="Times New Roman"/>
          <w:i/>
          <w:iCs/>
        </w:rPr>
        <w:t>preparation</w:t>
      </w:r>
      <w:proofErr w:type="spellEnd"/>
      <w:r w:rsidRPr="001F417D">
        <w:rPr>
          <w:rFonts w:ascii="Times New Roman" w:hAnsi="Times New Roman"/>
          <w:i/>
          <w:iCs/>
        </w:rPr>
        <w:t xml:space="preserve"> </w:t>
      </w:r>
      <w:proofErr w:type="spellStart"/>
      <w:r w:rsidRPr="001F417D">
        <w:rPr>
          <w:rFonts w:ascii="Times New Roman" w:hAnsi="Times New Roman"/>
          <w:i/>
          <w:iCs/>
        </w:rPr>
        <w:t>and</w:t>
      </w:r>
      <w:proofErr w:type="spellEnd"/>
      <w:r w:rsidRPr="001F417D">
        <w:rPr>
          <w:rFonts w:ascii="Times New Roman" w:hAnsi="Times New Roman"/>
          <w:i/>
          <w:iCs/>
        </w:rPr>
        <w:t xml:space="preserve"> </w:t>
      </w:r>
      <w:proofErr w:type="spellStart"/>
      <w:r w:rsidRPr="001F417D">
        <w:rPr>
          <w:rFonts w:ascii="Times New Roman" w:hAnsi="Times New Roman"/>
          <w:i/>
          <w:iCs/>
        </w:rPr>
        <w:t>implementation</w:t>
      </w:r>
      <w:proofErr w:type="spellEnd"/>
      <w:r w:rsidR="00F74B13" w:rsidRPr="001F417D">
        <w:rPr>
          <w:rFonts w:ascii="Times New Roman" w:hAnsi="Times New Roman"/>
        </w:rPr>
        <w:t>”</w:t>
      </w:r>
      <w:r w:rsidRPr="001F417D">
        <w:rPr>
          <w:rFonts w:ascii="Times New Roman" w:hAnsi="Times New Roman"/>
        </w:rPr>
        <w:t xml:space="preserve"> ietvaros, ko īstenoja </w:t>
      </w:r>
      <w:r w:rsidR="00F74B13" w:rsidRPr="001F417D">
        <w:rPr>
          <w:rFonts w:ascii="Times New Roman" w:hAnsi="Times New Roman"/>
        </w:rPr>
        <w:t>FM</w:t>
      </w:r>
      <w:r w:rsidRPr="001F417D">
        <w:rPr>
          <w:rFonts w:ascii="Times New Roman" w:hAnsi="Times New Roman"/>
        </w:rPr>
        <w:t xml:space="preserve"> sadarbībā ar EK</w:t>
      </w:r>
      <w:r w:rsidR="00CE397C" w:rsidRPr="001F417D">
        <w:rPr>
          <w:rFonts w:ascii="Times New Roman" w:hAnsi="Times New Roman"/>
        </w:rPr>
        <w:t xml:space="preserve"> Ģenerāldirektorātu</w:t>
      </w:r>
      <w:r w:rsidR="00142427" w:rsidRPr="001F417D">
        <w:rPr>
          <w:rStyle w:val="FootnoteReference"/>
          <w:rFonts w:ascii="Times New Roman" w:hAnsi="Times New Roman"/>
          <w:i/>
          <w:iCs/>
        </w:rPr>
        <w:footnoteReference w:id="41"/>
      </w:r>
      <w:r w:rsidRPr="001F417D">
        <w:rPr>
          <w:rFonts w:ascii="Times New Roman" w:hAnsi="Times New Roman"/>
        </w:rPr>
        <w:t xml:space="preserve">, piesaistot </w:t>
      </w:r>
      <w:r w:rsidR="007B1536" w:rsidRPr="001F417D">
        <w:rPr>
          <w:rFonts w:ascii="Times New Roman" w:hAnsi="Times New Roman"/>
        </w:rPr>
        <w:t>OECD</w:t>
      </w:r>
      <w:r w:rsidRPr="001F417D">
        <w:rPr>
          <w:rFonts w:ascii="Times New Roman" w:hAnsi="Times New Roman"/>
        </w:rPr>
        <w:t xml:space="preserve"> ekspertus.</w:t>
      </w:r>
    </w:p>
    <w:p w14:paraId="26C1D3A7" w14:textId="0F51E0E7" w:rsidR="00092779" w:rsidRPr="001F417D" w:rsidRDefault="00092779" w:rsidP="00092779">
      <w:pPr>
        <w:rPr>
          <w:rFonts w:ascii="Times New Roman" w:hAnsi="Times New Roman"/>
        </w:rPr>
      </w:pPr>
      <w:r w:rsidRPr="001F417D">
        <w:rPr>
          <w:rFonts w:ascii="Times New Roman" w:hAnsi="Times New Roman"/>
        </w:rPr>
        <w:t xml:space="preserve">Atbilstoši </w:t>
      </w:r>
      <w:r w:rsidR="007B1536" w:rsidRPr="001F417D">
        <w:rPr>
          <w:rFonts w:ascii="Times New Roman" w:hAnsi="Times New Roman"/>
        </w:rPr>
        <w:t>OECD</w:t>
      </w:r>
      <w:r w:rsidRPr="001F417D">
        <w:rPr>
          <w:rFonts w:ascii="Times New Roman" w:hAnsi="Times New Roman"/>
        </w:rPr>
        <w:t xml:space="preserve"> ekspertu </w:t>
      </w:r>
      <w:r w:rsidR="00900414" w:rsidRPr="001F417D">
        <w:rPr>
          <w:rFonts w:ascii="Times New Roman" w:hAnsi="Times New Roman"/>
        </w:rPr>
        <w:t xml:space="preserve">viedoklim, </w:t>
      </w:r>
      <w:r w:rsidR="004E6600" w:rsidRPr="001F417D">
        <w:rPr>
          <w:rFonts w:ascii="Times New Roman" w:hAnsi="Times New Roman"/>
        </w:rPr>
        <w:t>IT risinājumam</w:t>
      </w:r>
      <w:r w:rsidRPr="001F417D">
        <w:rPr>
          <w:rFonts w:ascii="Times New Roman" w:hAnsi="Times New Roman"/>
        </w:rPr>
        <w:t xml:space="preserve"> ir jānosaka tādi darbības mērķi un darbības standarti, kuri palīdzētu vadītājiem sasniegt gan ar politiku</w:t>
      </w:r>
      <w:r w:rsidR="00900414" w:rsidRPr="001F417D">
        <w:rPr>
          <w:rFonts w:ascii="Times New Roman" w:hAnsi="Times New Roman"/>
        </w:rPr>
        <w:t>,</w:t>
      </w:r>
      <w:r w:rsidRPr="001F417D">
        <w:rPr>
          <w:rFonts w:ascii="Times New Roman" w:hAnsi="Times New Roman"/>
        </w:rPr>
        <w:t xml:space="preserve"> gan ar budžetu saistītos mērķus. </w:t>
      </w:r>
      <w:r w:rsidRPr="001F417D">
        <w:rPr>
          <w:rFonts w:ascii="Times New Roman" w:hAnsi="Times New Roman"/>
          <w:b/>
          <w:bCs/>
        </w:rPr>
        <w:t>Tiešaj</w:t>
      </w:r>
      <w:r w:rsidR="00717043" w:rsidRPr="001F417D">
        <w:rPr>
          <w:rFonts w:ascii="Times New Roman" w:hAnsi="Times New Roman"/>
          <w:b/>
          <w:bCs/>
        </w:rPr>
        <w:t>ie</w:t>
      </w:r>
      <w:r w:rsidRPr="001F417D">
        <w:rPr>
          <w:rFonts w:ascii="Times New Roman" w:hAnsi="Times New Roman"/>
          <w:b/>
          <w:bCs/>
        </w:rPr>
        <w:t>m institūciju vadīt</w:t>
      </w:r>
      <w:r w:rsidR="00900414" w:rsidRPr="001F417D">
        <w:rPr>
          <w:rFonts w:ascii="Times New Roman" w:hAnsi="Times New Roman"/>
          <w:b/>
          <w:bCs/>
        </w:rPr>
        <w:t>ājam ir jābūt spējīgam</w:t>
      </w:r>
      <w:r w:rsidRPr="001F417D">
        <w:rPr>
          <w:rFonts w:ascii="Times New Roman" w:hAnsi="Times New Roman"/>
          <w:b/>
          <w:bCs/>
        </w:rPr>
        <w:t xml:space="preserve"> sadalīt izmaksas starp dažādiem izmaksu centriem</w:t>
      </w:r>
      <w:r w:rsidRPr="001F417D">
        <w:rPr>
          <w:rFonts w:ascii="Times New Roman" w:hAnsi="Times New Roman"/>
        </w:rPr>
        <w:t xml:space="preserve">. Lai institūciju tiešie vadītāji varētu veikt nepieciešamos un uz analītiku balstītos koriģējošā rakstura darbības pasākumus, tiem ir jāspēj identificēt izmaksu centrus pēc to efektivitātes. Šādas efektivitātes noteikšanai </w:t>
      </w:r>
      <w:r w:rsidR="004E6600" w:rsidRPr="001F417D">
        <w:rPr>
          <w:rFonts w:ascii="Times New Roman" w:hAnsi="Times New Roman"/>
        </w:rPr>
        <w:t>IT sistēmai</w:t>
      </w:r>
      <w:r w:rsidRPr="001F417D">
        <w:rPr>
          <w:rFonts w:ascii="Times New Roman" w:hAnsi="Times New Roman"/>
        </w:rPr>
        <w:t xml:space="preserve"> ir jāsniedz tās lietotājiem </w:t>
      </w:r>
      <w:r w:rsidR="00543C3F" w:rsidRPr="001F417D">
        <w:rPr>
          <w:rFonts w:ascii="Times New Roman" w:hAnsi="Times New Roman"/>
        </w:rPr>
        <w:t xml:space="preserve">ne tikai </w:t>
      </w:r>
      <w:r w:rsidRPr="001F417D">
        <w:rPr>
          <w:rFonts w:ascii="Times New Roman" w:hAnsi="Times New Roman"/>
        </w:rPr>
        <w:t xml:space="preserve"> finanšu informāciju, </w:t>
      </w:r>
      <w:r w:rsidR="00543C3F" w:rsidRPr="001F417D">
        <w:rPr>
          <w:rFonts w:ascii="Times New Roman" w:hAnsi="Times New Roman"/>
        </w:rPr>
        <w:t>bet arī</w:t>
      </w:r>
      <w:r w:rsidRPr="001F417D">
        <w:rPr>
          <w:rFonts w:ascii="Times New Roman" w:hAnsi="Times New Roman"/>
        </w:rPr>
        <w:t xml:space="preserve"> detalizētu informāciju par snieguma darbības rezultātu pārvaldību</w:t>
      </w:r>
      <w:r w:rsidR="00543C3F" w:rsidRPr="001F417D">
        <w:rPr>
          <w:rFonts w:ascii="Times New Roman" w:hAnsi="Times New Roman"/>
        </w:rPr>
        <w:t xml:space="preserve"> un rezultātu sasniegšanas izmaksām</w:t>
      </w:r>
      <w:r w:rsidRPr="001F417D">
        <w:rPr>
          <w:rFonts w:ascii="Times New Roman" w:hAnsi="Times New Roman"/>
        </w:rPr>
        <w:t xml:space="preserve">. Tai pat laikā </w:t>
      </w:r>
      <w:r w:rsidR="004E6600" w:rsidRPr="001F417D">
        <w:rPr>
          <w:rFonts w:ascii="Times New Roman" w:hAnsi="Times New Roman"/>
        </w:rPr>
        <w:t>IT sistēmai</w:t>
      </w:r>
      <w:r w:rsidRPr="001F417D">
        <w:rPr>
          <w:rFonts w:ascii="Times New Roman" w:hAnsi="Times New Roman"/>
        </w:rPr>
        <w:t xml:space="preserve"> jāspēj diferencēt šos rādītājus atsevišķos līmeņos. Tādi rādītāji, kurus ir paredzēts publicēt kopā ar valsts budžeta pavadošo informāciju, būtu vienā līmenī, savukārt detalizētie </w:t>
      </w:r>
      <w:r w:rsidR="00C26852" w:rsidRPr="001F417D">
        <w:rPr>
          <w:rFonts w:ascii="Times New Roman" w:hAnsi="Times New Roman"/>
        </w:rPr>
        <w:t xml:space="preserve">(operacionālie jeb darbības) </w:t>
      </w:r>
      <w:r w:rsidRPr="001F417D">
        <w:rPr>
          <w:rFonts w:ascii="Times New Roman" w:hAnsi="Times New Roman"/>
        </w:rPr>
        <w:t xml:space="preserve">rādītāji, kas izmantojami galvenokārt tiešo vadītāju vajadzībām, būtu citā līmenī. Līdz ar to </w:t>
      </w:r>
      <w:r w:rsidR="004E6600" w:rsidRPr="001F417D">
        <w:rPr>
          <w:rFonts w:ascii="Times New Roman" w:hAnsi="Times New Roman"/>
        </w:rPr>
        <w:t xml:space="preserve">IT </w:t>
      </w:r>
      <w:r w:rsidR="00CE397C" w:rsidRPr="001F417D">
        <w:rPr>
          <w:rFonts w:ascii="Times New Roman" w:hAnsi="Times New Roman"/>
        </w:rPr>
        <w:t>sistēmai</w:t>
      </w:r>
      <w:r w:rsidRPr="001F417D">
        <w:rPr>
          <w:rFonts w:ascii="Times New Roman" w:hAnsi="Times New Roman"/>
        </w:rPr>
        <w:t xml:space="preserve"> ir jāat</w:t>
      </w:r>
      <w:r w:rsidR="00900414" w:rsidRPr="001F417D">
        <w:rPr>
          <w:rFonts w:ascii="Times New Roman" w:hAnsi="Times New Roman"/>
        </w:rPr>
        <w:t>pa</w:t>
      </w:r>
      <w:r w:rsidRPr="001F417D">
        <w:rPr>
          <w:rFonts w:ascii="Times New Roman" w:hAnsi="Times New Roman"/>
        </w:rPr>
        <w:t>zīst šo rādītāju hierarhija, lai institūciju tiešie vadītāji varētu viegli piekļūt nepieciešamajai informācijai.</w:t>
      </w:r>
    </w:p>
    <w:p w14:paraId="74E18794" w14:textId="7083FF66" w:rsidR="00092779" w:rsidRPr="001F417D" w:rsidRDefault="00092779" w:rsidP="00092779">
      <w:pPr>
        <w:rPr>
          <w:rFonts w:ascii="Times New Roman" w:hAnsi="Times New Roman"/>
        </w:rPr>
      </w:pPr>
      <w:r w:rsidRPr="001F417D">
        <w:rPr>
          <w:rFonts w:ascii="Times New Roman" w:hAnsi="Times New Roman"/>
        </w:rPr>
        <w:t xml:space="preserve">Kvalitatīvākas un pilnvērtīgākas sniedzamās informācijas nolūkos papildus </w:t>
      </w:r>
      <w:r w:rsidR="004E6600" w:rsidRPr="001F417D">
        <w:rPr>
          <w:rFonts w:ascii="Times New Roman" w:hAnsi="Times New Roman"/>
        </w:rPr>
        <w:t>IT sistēmai</w:t>
      </w:r>
      <w:r w:rsidRPr="001F417D">
        <w:rPr>
          <w:rFonts w:ascii="Times New Roman" w:hAnsi="Times New Roman"/>
        </w:rPr>
        <w:t xml:space="preserve"> ir jāsniedz vērtējama informācija par pakalpojumu (aktivitāšu) pašizmaksām, kā arī par šo pakalpojumu kvalitātes rādītājiem. Šādas analīzes veikšanai būtu nepieciešams ieviest attiecīgos vadības grāmatvedības principus un uzkrāt atbilstošus un analizējamus datus.</w:t>
      </w:r>
    </w:p>
    <w:p w14:paraId="574CD6DB" w14:textId="1E89AE7C" w:rsidR="00900414" w:rsidRPr="001F417D" w:rsidRDefault="00900414" w:rsidP="00900414">
      <w:pPr>
        <w:rPr>
          <w:rFonts w:ascii="Times New Roman" w:hAnsi="Times New Roman"/>
          <w:bCs/>
        </w:rPr>
      </w:pPr>
      <w:r w:rsidRPr="001F417D">
        <w:rPr>
          <w:rFonts w:ascii="Times New Roman" w:hAnsi="Times New Roman"/>
          <w:bCs/>
        </w:rPr>
        <w:t>Viens no svarīgiem pamatprincipiem datu integritātē ir tas, ka katrs darījums (saimnieciskais notikums)</w:t>
      </w:r>
      <w:r w:rsidR="005442E9" w:rsidRPr="001F417D">
        <w:rPr>
          <w:rFonts w:ascii="Times New Roman" w:hAnsi="Times New Roman"/>
          <w:bCs/>
        </w:rPr>
        <w:t>, kas atbilst Grāmatvedības likumam, -</w:t>
      </w:r>
      <w:r w:rsidRPr="001F417D">
        <w:rPr>
          <w:rFonts w:ascii="Times New Roman" w:hAnsi="Times New Roman"/>
          <w:bCs/>
        </w:rPr>
        <w:t xml:space="preserve"> tiktu ievadīts (reģistrēts) informācijas sistēmā tikai vienreiz un ar iespējami lielāku raksturojošo pazīmju skaitu, tādējādi veidojot</w:t>
      </w:r>
      <w:r w:rsidR="008538B3" w:rsidRPr="001F417D">
        <w:rPr>
          <w:rFonts w:ascii="Times New Roman" w:hAnsi="Times New Roman"/>
          <w:bCs/>
        </w:rPr>
        <w:t xml:space="preserve"> </w:t>
      </w:r>
      <w:r w:rsidRPr="001F417D">
        <w:rPr>
          <w:rFonts w:ascii="Times New Roman" w:hAnsi="Times New Roman"/>
          <w:bCs/>
        </w:rPr>
        <w:t xml:space="preserve">“datu ezeru”, kas turpmāk tiktu </w:t>
      </w:r>
      <w:r w:rsidR="0080161B" w:rsidRPr="001F417D">
        <w:rPr>
          <w:noProof/>
          <w:lang w:eastAsia="lv-LV"/>
        </w:rPr>
        <mc:AlternateContent>
          <mc:Choice Requires="wps">
            <w:drawing>
              <wp:anchor distT="0" distB="0" distL="114300" distR="114300" simplePos="0" relativeHeight="251723775" behindDoc="1" locked="1" layoutInCell="1" allowOverlap="1" wp14:anchorId="3E59FF33" wp14:editId="000168AF">
                <wp:simplePos x="0" y="0"/>
                <wp:positionH relativeFrom="leftMargin">
                  <wp:posOffset>271002</wp:posOffset>
                </wp:positionH>
                <wp:positionV relativeFrom="page">
                  <wp:posOffset>-3810</wp:posOffset>
                </wp:positionV>
                <wp:extent cx="176400" cy="10771200"/>
                <wp:effectExtent l="0" t="0" r="0" b="0"/>
                <wp:wrapNone/>
                <wp:docPr id="2039010972"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845B7" id="Rectangle 1" o:spid="_x0000_s1026" style="position:absolute;margin-left:21.35pt;margin-top:-.3pt;width:13.9pt;height:848.15pt;z-index:-251592705;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" fillcolor="#f7fafd [180]" stroked="f" strokeweight="1pt">
                <v:fill color2="#8496b0 [1951]" rotate="t" angle="180" colors="0 #f7fafd;3932f #f7fafd;39322f #1f4e79" focus="100%" type="gradient"/>
                <w10:wrap anchorx="margin" anchory="page"/>
                <w10:anchorlock/>
              </v:rect>
            </w:pict>
          </mc:Fallback>
        </mc:AlternateContent>
      </w:r>
      <w:r w:rsidRPr="001F417D">
        <w:rPr>
          <w:rFonts w:ascii="Times New Roman" w:hAnsi="Times New Roman"/>
          <w:bCs/>
        </w:rPr>
        <w:t xml:space="preserve">maksimāli automātiski izmantots dažādu veidu budžeta </w:t>
      </w:r>
      <w:r w:rsidR="005442E9" w:rsidRPr="001F417D">
        <w:rPr>
          <w:rFonts w:ascii="Times New Roman" w:hAnsi="Times New Roman"/>
          <w:bCs/>
        </w:rPr>
        <w:t xml:space="preserve">izpildes </w:t>
      </w:r>
      <w:r w:rsidRPr="001F417D">
        <w:rPr>
          <w:rFonts w:ascii="Times New Roman" w:hAnsi="Times New Roman"/>
          <w:bCs/>
        </w:rPr>
        <w:t xml:space="preserve">pārskatu </w:t>
      </w:r>
      <w:r w:rsidR="005442E9" w:rsidRPr="001F417D">
        <w:rPr>
          <w:rFonts w:ascii="Times New Roman" w:hAnsi="Times New Roman"/>
          <w:bCs/>
        </w:rPr>
        <w:t>vai datu analītikas</w:t>
      </w:r>
      <w:r w:rsidRPr="001F417D">
        <w:rPr>
          <w:rFonts w:ascii="Times New Roman" w:hAnsi="Times New Roman"/>
          <w:bCs/>
        </w:rPr>
        <w:t xml:space="preserve"> sagatavošanai, lai pēc iespējas efektīvi izmantotu pieejamo informāciju un taupītu iestāžu resursus dažādu veidu </w:t>
      </w:r>
      <w:r w:rsidR="005442E9" w:rsidRPr="001F417D">
        <w:rPr>
          <w:rFonts w:ascii="Times New Roman" w:hAnsi="Times New Roman"/>
          <w:bCs/>
        </w:rPr>
        <w:t xml:space="preserve">informācijas </w:t>
      </w:r>
      <w:r w:rsidRPr="001F417D">
        <w:rPr>
          <w:rFonts w:ascii="Times New Roman" w:hAnsi="Times New Roman"/>
          <w:bCs/>
        </w:rPr>
        <w:t>nodrošināšanai (</w:t>
      </w:r>
      <w:r w:rsidR="00B1261B" w:rsidRPr="001F417D">
        <w:rPr>
          <w:rFonts w:ascii="Times New Roman" w:hAnsi="Times New Roman"/>
          <w:bCs/>
        </w:rPr>
        <w:t>4</w:t>
      </w:r>
      <w:r w:rsidR="00DB6B49" w:rsidRPr="001F417D">
        <w:rPr>
          <w:rFonts w:ascii="Times New Roman" w:hAnsi="Times New Roman"/>
          <w:bCs/>
        </w:rPr>
        <w:t>.</w:t>
      </w:r>
      <w:r w:rsidR="008538B3" w:rsidRPr="001F417D">
        <w:rPr>
          <w:rFonts w:ascii="Times New Roman" w:hAnsi="Times New Roman"/>
          <w:bCs/>
        </w:rPr>
        <w:t>7</w:t>
      </w:r>
      <w:r w:rsidR="00DB6B49" w:rsidRPr="001F417D">
        <w:rPr>
          <w:rFonts w:ascii="Times New Roman" w:hAnsi="Times New Roman"/>
          <w:bCs/>
        </w:rPr>
        <w:t>.attēls</w:t>
      </w:r>
      <w:r w:rsidRPr="001F417D">
        <w:rPr>
          <w:rFonts w:ascii="Times New Roman" w:hAnsi="Times New Roman"/>
          <w:bCs/>
        </w:rPr>
        <w:t>).</w:t>
      </w:r>
    </w:p>
    <w:p w14:paraId="63EA907C" w14:textId="77777777" w:rsidR="00F4336E" w:rsidRPr="001F417D" w:rsidRDefault="00F4336E" w:rsidP="00F4336E">
      <w:pPr>
        <w:rPr>
          <w:rFonts w:ascii="Times New Roman" w:hAnsi="Times New Roman"/>
        </w:rPr>
      </w:pPr>
      <w:r w:rsidRPr="001F417D">
        <w:rPr>
          <w:rFonts w:ascii="Times New Roman" w:hAnsi="Times New Roman"/>
        </w:rPr>
        <w:t>OECD rekomendācijas</w:t>
      </w:r>
      <w:r w:rsidRPr="001F417D">
        <w:rPr>
          <w:rFonts w:ascii="Times New Roman" w:hAnsi="Times New Roman"/>
          <w:vertAlign w:val="superscript"/>
        </w:rPr>
        <w:footnoteReference w:id="42"/>
      </w:r>
      <w:r w:rsidRPr="001F417D">
        <w:rPr>
          <w:rFonts w:ascii="Times New Roman" w:hAnsi="Times New Roman"/>
        </w:rPr>
        <w:t>, ko realizē arī vairākas ES dalībvalstis, kā būtiskus valsts publiskā sektora labas pārvaldības elementus nosaka caurskatāmu budžeta veidošanu un atbilstošu grāmatvedības uzskaiti.</w:t>
      </w:r>
    </w:p>
    <w:p w14:paraId="38B5DAC3" w14:textId="77777777" w:rsidR="00F4336E" w:rsidRPr="001F417D" w:rsidRDefault="00F4336E" w:rsidP="00F4336E">
      <w:pPr>
        <w:rPr>
          <w:rFonts w:ascii="Times New Roman" w:hAnsi="Times New Roman"/>
        </w:rPr>
      </w:pPr>
      <w:r w:rsidRPr="001F417D">
        <w:rPr>
          <w:rFonts w:ascii="Times New Roman" w:hAnsi="Times New Roman"/>
        </w:rPr>
        <w:lastRenderedPageBreak/>
        <w:t>Latvijā sasniegta 89% atbilstība starptautiskiem publiskā sektora grāmatvedības standartiem (IPSAS), izveidots vienoto kontu plāns un valsts budžeta finanšu likviditāte tiek pārvaldīta kases vienotā konta (TAS) ietvaros, tomēr vēl veicamas reformas, kas virzītu Latviju:</w:t>
      </w:r>
    </w:p>
    <w:p w14:paraId="33962C07" w14:textId="77777777" w:rsidR="00F4336E" w:rsidRPr="001F417D" w:rsidRDefault="00F4336E" w:rsidP="00F4336E">
      <w:pPr>
        <w:numPr>
          <w:ilvl w:val="0"/>
          <w:numId w:val="11"/>
        </w:numPr>
        <w:rPr>
          <w:rFonts w:ascii="Times New Roman" w:hAnsi="Times New Roman"/>
        </w:rPr>
      </w:pPr>
      <w:r w:rsidRPr="001F417D">
        <w:rPr>
          <w:rFonts w:ascii="Times New Roman" w:hAnsi="Times New Roman"/>
        </w:rPr>
        <w:t>uz rezultātu vērstu valsts budžeta plānošanu un izpildes uzraudzību (</w:t>
      </w:r>
      <w:r w:rsidRPr="001F417D">
        <w:rPr>
          <w:rFonts w:ascii="Times New Roman" w:hAnsi="Times New Roman"/>
          <w:i/>
        </w:rPr>
        <w:t xml:space="preserve">performance </w:t>
      </w:r>
      <w:proofErr w:type="spellStart"/>
      <w:r w:rsidRPr="001F417D">
        <w:rPr>
          <w:rFonts w:ascii="Times New Roman" w:hAnsi="Times New Roman"/>
          <w:i/>
        </w:rPr>
        <w:t>budgeting</w:t>
      </w:r>
      <w:proofErr w:type="spellEnd"/>
      <w:r w:rsidRPr="001F417D">
        <w:rPr>
          <w:rFonts w:ascii="Times New Roman" w:hAnsi="Times New Roman"/>
        </w:rPr>
        <w:t>);</w:t>
      </w:r>
    </w:p>
    <w:p w14:paraId="2323E36F" w14:textId="77777777" w:rsidR="00F4336E" w:rsidRPr="001F417D" w:rsidRDefault="00F4336E" w:rsidP="00F4336E">
      <w:pPr>
        <w:numPr>
          <w:ilvl w:val="0"/>
          <w:numId w:val="11"/>
        </w:numPr>
        <w:rPr>
          <w:rFonts w:ascii="Times New Roman" w:hAnsi="Times New Roman"/>
        </w:rPr>
      </w:pPr>
      <w:r w:rsidRPr="001F417D">
        <w:rPr>
          <w:rFonts w:ascii="Times New Roman" w:hAnsi="Times New Roman"/>
        </w:rPr>
        <w:t>uz budžeta un sasniegto rezultātu reāla laika datu pārvaldību un biznesa inteliģences (BI) attīstību;</w:t>
      </w:r>
    </w:p>
    <w:p w14:paraId="32D8D977" w14:textId="77777777" w:rsidR="00F4336E" w:rsidRPr="001F417D" w:rsidRDefault="00F4336E" w:rsidP="00F4336E">
      <w:pPr>
        <w:numPr>
          <w:ilvl w:val="0"/>
          <w:numId w:val="11"/>
        </w:numPr>
        <w:rPr>
          <w:rFonts w:ascii="Times New Roman" w:hAnsi="Times New Roman"/>
        </w:rPr>
      </w:pPr>
      <w:r w:rsidRPr="001F417D">
        <w:rPr>
          <w:rFonts w:ascii="Times New Roman" w:hAnsi="Times New Roman"/>
        </w:rPr>
        <w:t>uz grāmatvedības un personāla vadības funkcijas centralizāciju, nodrošinot vienota formāta, izsekojamus un caurskatāmus datus politikas veidotājiem.</w:t>
      </w:r>
    </w:p>
    <w:p w14:paraId="2F4AD4E2" w14:textId="28B953A5" w:rsidR="009B7546" w:rsidRPr="001F417D" w:rsidRDefault="009B7546" w:rsidP="00900414">
      <w:pPr>
        <w:rPr>
          <w:rFonts w:ascii="Times New Roman" w:hAnsi="Times New Roman"/>
          <w:bCs/>
        </w:rPr>
      </w:pPr>
    </w:p>
    <w:p w14:paraId="39DB7862" w14:textId="5D24D8BA" w:rsidR="00900414" w:rsidRPr="001F417D" w:rsidRDefault="00B2739E" w:rsidP="00FD1ABC">
      <w:pPr>
        <w:jc w:val="center"/>
        <w:rPr>
          <w:rFonts w:ascii="Times New Roman" w:hAnsi="Times New Roman"/>
          <w:bCs/>
        </w:rPr>
      </w:pPr>
      <w:r w:rsidRPr="001F417D">
        <w:rPr>
          <w:rFonts w:ascii="Times New Roman" w:hAnsi="Times New Roman"/>
          <w:noProof/>
          <w:lang w:eastAsia="lv-LV"/>
        </w:rPr>
        <w:drawing>
          <wp:anchor distT="0" distB="0" distL="114300" distR="114300" simplePos="0" relativeHeight="251670528" behindDoc="0" locked="0" layoutInCell="1" allowOverlap="1" wp14:anchorId="463A6E4E" wp14:editId="77AA8967">
            <wp:simplePos x="0" y="0"/>
            <wp:positionH relativeFrom="margin">
              <wp:posOffset>1120775</wp:posOffset>
            </wp:positionH>
            <wp:positionV relativeFrom="paragraph">
              <wp:posOffset>295275</wp:posOffset>
            </wp:positionV>
            <wp:extent cx="3827780" cy="2838450"/>
            <wp:effectExtent l="0" t="0" r="1270" b="0"/>
            <wp:wrapTopAndBottom/>
            <wp:docPr id="1628696818" name="Picture 1" descr="A diagram of different types of th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696818" name="Picture 1" descr="A diagram of different types of things&#10;&#10;Description automatically generated"/>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3827780" cy="2838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261B" w:rsidRPr="001F417D">
        <w:rPr>
          <w:rFonts w:ascii="Times New Roman" w:hAnsi="Times New Roman"/>
          <w:b/>
          <w:bCs/>
          <w:i/>
        </w:rPr>
        <w:t>4</w:t>
      </w:r>
      <w:r w:rsidR="008538B3" w:rsidRPr="001F417D">
        <w:rPr>
          <w:rFonts w:ascii="Times New Roman" w:hAnsi="Times New Roman"/>
          <w:b/>
          <w:bCs/>
          <w:i/>
        </w:rPr>
        <w:t>.7</w:t>
      </w:r>
      <w:r w:rsidR="00900414" w:rsidRPr="001F417D">
        <w:rPr>
          <w:rFonts w:ascii="Times New Roman" w:hAnsi="Times New Roman"/>
          <w:b/>
          <w:bCs/>
          <w:i/>
        </w:rPr>
        <w:t>. attēls</w:t>
      </w:r>
      <w:r w:rsidR="00900414" w:rsidRPr="001F417D">
        <w:rPr>
          <w:rFonts w:ascii="Times New Roman" w:hAnsi="Times New Roman"/>
          <w:b/>
          <w:bCs/>
        </w:rPr>
        <w:t xml:space="preserve"> Budžeta un finanšu vadības procesu integritātes shēma</w:t>
      </w:r>
    </w:p>
    <w:p w14:paraId="33A625DD" w14:textId="489B0199" w:rsidR="00900414" w:rsidRPr="001F417D" w:rsidRDefault="00900414" w:rsidP="009560D2">
      <w:pPr>
        <w:ind w:firstLine="0"/>
        <w:jc w:val="center"/>
        <w:rPr>
          <w:rFonts w:ascii="Times New Roman" w:hAnsi="Times New Roman"/>
          <w:bCs/>
        </w:rPr>
      </w:pPr>
    </w:p>
    <w:p w14:paraId="31FC2857" w14:textId="4A88343A" w:rsidR="00092779" w:rsidRPr="001F417D" w:rsidRDefault="00092779" w:rsidP="00107EB7">
      <w:pPr>
        <w:rPr>
          <w:rFonts w:ascii="Times New Roman" w:hAnsi="Times New Roman"/>
        </w:rPr>
      </w:pPr>
    </w:p>
    <w:p w14:paraId="039D06D8" w14:textId="0F4163E0" w:rsidR="00476B66" w:rsidRPr="001F417D" w:rsidRDefault="00476B66" w:rsidP="00476B66">
      <w:pPr>
        <w:ind w:firstLine="720"/>
        <w:rPr>
          <w:rFonts w:ascii="Times New Roman" w:hAnsi="Times New Roman"/>
        </w:rPr>
      </w:pPr>
      <w:r w:rsidRPr="001F417D">
        <w:rPr>
          <w:rFonts w:ascii="Times New Roman" w:hAnsi="Times New Roman"/>
        </w:rPr>
        <w:t xml:space="preserve"> Uz rezultātu vērsta budžeta pieeja ir ieviešama ar publisko finanšu </w:t>
      </w:r>
      <w:proofErr w:type="spellStart"/>
      <w:r w:rsidRPr="001F417D">
        <w:rPr>
          <w:rFonts w:ascii="Times New Roman" w:hAnsi="Times New Roman"/>
        </w:rPr>
        <w:t>sadarbspējīgas</w:t>
      </w:r>
      <w:proofErr w:type="spellEnd"/>
      <w:r w:rsidRPr="001F417D">
        <w:rPr>
          <w:rFonts w:ascii="Times New Roman" w:hAnsi="Times New Roman"/>
        </w:rPr>
        <w:t xml:space="preserve"> sistēmas palīdzību, kurai atbilstoši jaunākajām Starptautiskā Valūtas fonda valsts digitālo risinājumu vadlīnijām finanšu pārvaldībā var raksturot kā viengabalainu, drošu un ar </w:t>
      </w:r>
      <w:r w:rsidR="004E6600" w:rsidRPr="001F417D">
        <w:rPr>
          <w:rFonts w:ascii="Times New Roman" w:hAnsi="Times New Roman"/>
        </w:rPr>
        <w:t>kontrolētu datu apmaiņu starp I</w:t>
      </w:r>
      <w:r w:rsidRPr="001F417D">
        <w:rPr>
          <w:rFonts w:ascii="Times New Roman" w:hAnsi="Times New Roman"/>
        </w:rPr>
        <w:t xml:space="preserve">T sistēmām un/vai lietojumprogrammām. Turpretī atbilstoši šā brīža pieejai mūsu publisko finanšu vadības datus drīzāk kontrolē un pārvalda kāda noteikta struktūrvienība vai departaments atsevišķi no pārējās organizācijas. Pie šādas IT sistēmu konfigurācijas katra publisko resursu vadības funkcija tiek pārvaldīta atsevišķi un tikai dažām funkcijām ir vienvirziena vai </w:t>
      </w:r>
      <w:proofErr w:type="spellStart"/>
      <w:r w:rsidRPr="001F417D">
        <w:rPr>
          <w:rFonts w:ascii="Times New Roman" w:hAnsi="Times New Roman"/>
        </w:rPr>
        <w:t>divvirzienu</w:t>
      </w:r>
      <w:proofErr w:type="spellEnd"/>
      <w:r w:rsidRPr="001F417D">
        <w:rPr>
          <w:rFonts w:ascii="Times New Roman" w:hAnsi="Times New Roman"/>
        </w:rPr>
        <w:t xml:space="preserve"> savietojamība ar citām. Galvenie iemesli šādai apslēptai struktūrai ir: valdības institūciju sadarbības trūkums, datu pārvaldības politikas trūkums un/vai fiskālo </w:t>
      </w:r>
      <w:r w:rsidR="0080161B" w:rsidRPr="001F417D">
        <w:rPr>
          <w:noProof/>
          <w:lang w:eastAsia="lv-LV"/>
        </w:rPr>
        <mc:AlternateContent>
          <mc:Choice Requires="wps">
            <w:drawing>
              <wp:anchor distT="0" distB="0" distL="114300" distR="114300" simplePos="0" relativeHeight="251850752" behindDoc="1" locked="1" layoutInCell="1" allowOverlap="1" wp14:anchorId="66AB9F79" wp14:editId="09FB1280">
                <wp:simplePos x="0" y="0"/>
                <wp:positionH relativeFrom="margin">
                  <wp:posOffset>-799854</wp:posOffset>
                </wp:positionH>
                <wp:positionV relativeFrom="page">
                  <wp:posOffset>0</wp:posOffset>
                </wp:positionV>
                <wp:extent cx="176400" cy="10771200"/>
                <wp:effectExtent l="0" t="0" r="0" b="0"/>
                <wp:wrapNone/>
                <wp:docPr id="1773600727"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4FF8A" id="Rectangle 1" o:spid="_x0000_s1026" style="position:absolute;margin-left:-63pt;margin-top:0;width:13.9pt;height:848.15pt;z-index:-251465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" fillcolor="#f7fafd [180]" stroked="f" strokeweight="1pt">
                <v:fill color2="#8496b0 [1951]" rotate="t" angle="180" colors="0 #f7fafd;3932f #f7fafd;39322f #1f4e79" focus="100%" type="gradient"/>
                <w10:wrap anchorx="margin" anchory="page"/>
                <w10:anchorlock/>
              </v:rect>
            </w:pict>
          </mc:Fallback>
        </mc:AlternateContent>
      </w:r>
      <w:r w:rsidRPr="001F417D">
        <w:rPr>
          <w:rFonts w:ascii="Times New Roman" w:hAnsi="Times New Roman"/>
        </w:rPr>
        <w:t>datu stratēģiskās vērtības nepietie</w:t>
      </w:r>
      <w:r w:rsidR="004E6600" w:rsidRPr="001F417D">
        <w:rPr>
          <w:rFonts w:ascii="Times New Roman" w:hAnsi="Times New Roman"/>
        </w:rPr>
        <w:t>kama atzīšana kā arī mantotās I</w:t>
      </w:r>
      <w:r w:rsidRPr="001F417D">
        <w:rPr>
          <w:rFonts w:ascii="Times New Roman" w:hAnsi="Times New Roman"/>
        </w:rPr>
        <w:t xml:space="preserve">T sistēmas. Esošā publisko finanšu vadības informācijas sistēmas shēma ir attēlota </w:t>
      </w:r>
      <w:r w:rsidR="00B1261B" w:rsidRPr="001F417D">
        <w:rPr>
          <w:rFonts w:ascii="Times New Roman" w:hAnsi="Times New Roman"/>
        </w:rPr>
        <w:t>4</w:t>
      </w:r>
      <w:r w:rsidRPr="001F417D">
        <w:rPr>
          <w:rFonts w:ascii="Times New Roman" w:hAnsi="Times New Roman"/>
        </w:rPr>
        <w:t>.</w:t>
      </w:r>
      <w:r w:rsidR="008538B3" w:rsidRPr="001F417D">
        <w:rPr>
          <w:rFonts w:ascii="Times New Roman" w:hAnsi="Times New Roman"/>
        </w:rPr>
        <w:t>8</w:t>
      </w:r>
      <w:r w:rsidR="00C25654" w:rsidRPr="001F417D">
        <w:rPr>
          <w:rFonts w:ascii="Times New Roman" w:hAnsi="Times New Roman"/>
        </w:rPr>
        <w:t>.</w:t>
      </w:r>
      <w:r w:rsidRPr="001F417D">
        <w:rPr>
          <w:rFonts w:ascii="Times New Roman" w:hAnsi="Times New Roman"/>
        </w:rPr>
        <w:t>attēlā.</w:t>
      </w:r>
    </w:p>
    <w:p w14:paraId="0AFC6DFC" w14:textId="78CA3D69" w:rsidR="004605C2" w:rsidRPr="001F417D" w:rsidRDefault="004605C2" w:rsidP="00476B66">
      <w:pPr>
        <w:ind w:firstLine="720"/>
        <w:rPr>
          <w:rFonts w:ascii="Times New Roman" w:hAnsi="Times New Roman"/>
        </w:rPr>
      </w:pPr>
    </w:p>
    <w:p w14:paraId="04E1A080" w14:textId="789B73AE" w:rsidR="00476B66" w:rsidRPr="001F417D" w:rsidRDefault="004277F8" w:rsidP="00476B66">
      <w:pPr>
        <w:ind w:firstLine="720"/>
        <w:jc w:val="center"/>
      </w:pPr>
      <w:r w:rsidRPr="001F417D">
        <w:rPr>
          <w:rFonts w:ascii="Times New Roman" w:hAnsi="Times New Roman"/>
          <w:noProof/>
          <w:lang w:eastAsia="lv-LV"/>
        </w:rPr>
        <w:lastRenderedPageBreak/>
        <w:drawing>
          <wp:anchor distT="0" distB="0" distL="114300" distR="114300" simplePos="0" relativeHeight="251819008" behindDoc="0" locked="0" layoutInCell="1" allowOverlap="1" wp14:anchorId="684AC918" wp14:editId="442F46C4">
            <wp:simplePos x="0" y="0"/>
            <wp:positionH relativeFrom="margin">
              <wp:align>right</wp:align>
            </wp:positionH>
            <wp:positionV relativeFrom="paragraph">
              <wp:posOffset>427438</wp:posOffset>
            </wp:positionV>
            <wp:extent cx="5760085" cy="2916555"/>
            <wp:effectExtent l="0" t="0" r="0" b="0"/>
            <wp:wrapTopAndBottom/>
            <wp:docPr id="1874220444" name="Picture 1" descr="A diagram of a ser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220444" name="Picture 1" descr="A diagram of a server&#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760085" cy="2916555"/>
                    </a:xfrm>
                    <a:prstGeom prst="rect">
                      <a:avLst/>
                    </a:prstGeom>
                  </pic:spPr>
                </pic:pic>
              </a:graphicData>
            </a:graphic>
          </wp:anchor>
        </w:drawing>
      </w:r>
      <w:r w:rsidR="00B1261B" w:rsidRPr="001F417D">
        <w:rPr>
          <w:rFonts w:ascii="Times New Roman" w:hAnsi="Times New Roman"/>
          <w:b/>
          <w:bCs/>
          <w:i/>
        </w:rPr>
        <w:t>4</w:t>
      </w:r>
      <w:r w:rsidR="00476B66" w:rsidRPr="001F417D">
        <w:rPr>
          <w:rFonts w:ascii="Times New Roman" w:hAnsi="Times New Roman"/>
          <w:b/>
          <w:bCs/>
          <w:i/>
        </w:rPr>
        <w:t>.</w:t>
      </w:r>
      <w:r w:rsidR="008538B3" w:rsidRPr="001F417D">
        <w:rPr>
          <w:rFonts w:ascii="Times New Roman" w:hAnsi="Times New Roman"/>
          <w:b/>
          <w:bCs/>
          <w:i/>
        </w:rPr>
        <w:t>8</w:t>
      </w:r>
      <w:r w:rsidR="00476B66" w:rsidRPr="001F417D">
        <w:rPr>
          <w:rFonts w:ascii="Times New Roman" w:hAnsi="Times New Roman"/>
          <w:b/>
          <w:bCs/>
          <w:i/>
        </w:rPr>
        <w:t>. attēls</w:t>
      </w:r>
      <w:r w:rsidR="00476B66" w:rsidRPr="001F417D">
        <w:rPr>
          <w:rFonts w:ascii="Times New Roman" w:hAnsi="Times New Roman"/>
          <w:b/>
          <w:bCs/>
        </w:rPr>
        <w:t xml:space="preserve"> Esošā decentralizētā publisko finanšu vadības informācijas sistēmas shēma</w:t>
      </w:r>
    </w:p>
    <w:p w14:paraId="3A1C3E5F" w14:textId="2B387DDF" w:rsidR="00476B66" w:rsidRPr="001F417D" w:rsidRDefault="00476B66" w:rsidP="00476B66">
      <w:pPr>
        <w:ind w:hanging="709"/>
        <w:jc w:val="center"/>
        <w:rPr>
          <w:rFonts w:ascii="Times New Roman" w:hAnsi="Times New Roman"/>
        </w:rPr>
      </w:pPr>
    </w:p>
    <w:p w14:paraId="68919B4D" w14:textId="525462F0" w:rsidR="00476B66" w:rsidRPr="001F417D" w:rsidRDefault="00685CB1" w:rsidP="00476B66">
      <w:pPr>
        <w:ind w:firstLine="720"/>
        <w:rPr>
          <w:rFonts w:ascii="Times New Roman" w:hAnsi="Times New Roman"/>
        </w:rPr>
      </w:pPr>
      <w:r w:rsidRPr="001F417D">
        <w:rPr>
          <w:rFonts w:ascii="Times New Roman" w:hAnsi="Times New Roman"/>
        </w:rPr>
        <w:t>Savukārt, lai valdība</w:t>
      </w:r>
      <w:r w:rsidR="00476B66" w:rsidRPr="001F417D">
        <w:rPr>
          <w:rFonts w:ascii="Times New Roman" w:hAnsi="Times New Roman"/>
        </w:rPr>
        <w:t xml:space="preserve"> spētu pieņemt uz dati</w:t>
      </w:r>
      <w:r w:rsidR="004E6600" w:rsidRPr="001F417D">
        <w:rPr>
          <w:rFonts w:ascii="Times New Roman" w:hAnsi="Times New Roman"/>
        </w:rPr>
        <w:t>em balstītus lēmumus, dažādām I</w:t>
      </w:r>
      <w:r w:rsidR="00476B66" w:rsidRPr="001F417D">
        <w:rPr>
          <w:rFonts w:ascii="Times New Roman" w:hAnsi="Times New Roman"/>
        </w:rPr>
        <w:t>T sistēmām vajadzētu būt datu arhitektūrai un pakalpojumu slānim, kas ļautu tām sadarboties un pēc vajadzības nodrošin</w:t>
      </w:r>
      <w:r w:rsidR="00717043" w:rsidRPr="001F417D">
        <w:rPr>
          <w:rFonts w:ascii="Times New Roman" w:hAnsi="Times New Roman"/>
        </w:rPr>
        <w:t>ā</w:t>
      </w:r>
      <w:r w:rsidR="00476B66" w:rsidRPr="001F417D">
        <w:rPr>
          <w:rFonts w:ascii="Times New Roman" w:hAnsi="Times New Roman"/>
        </w:rPr>
        <w:t xml:space="preserve">t savstarpējo datu apmaiņu. Šāda </w:t>
      </w:r>
      <w:proofErr w:type="spellStart"/>
      <w:r w:rsidR="00476B66" w:rsidRPr="001F417D">
        <w:rPr>
          <w:rFonts w:ascii="Times New Roman" w:hAnsi="Times New Roman"/>
        </w:rPr>
        <w:t>sadarbspēja</w:t>
      </w:r>
      <w:proofErr w:type="spellEnd"/>
      <w:r w:rsidR="00476B66" w:rsidRPr="001F417D">
        <w:rPr>
          <w:rFonts w:ascii="Times New Roman" w:hAnsi="Times New Roman"/>
        </w:rPr>
        <w:t xml:space="preserve"> palīdzētu būtiski uzlabot datu analīzi, kā rezultātā arī uzlabotu lēmumu pieņemšanu. </w:t>
      </w:r>
      <w:proofErr w:type="spellStart"/>
      <w:r w:rsidR="00476B66" w:rsidRPr="001F417D">
        <w:rPr>
          <w:rFonts w:ascii="Times New Roman" w:hAnsi="Times New Roman"/>
        </w:rPr>
        <w:t>Sadarbspējas</w:t>
      </w:r>
      <w:proofErr w:type="spellEnd"/>
      <w:r w:rsidR="00476B66" w:rsidRPr="001F417D">
        <w:rPr>
          <w:rFonts w:ascii="Times New Roman" w:hAnsi="Times New Roman"/>
        </w:rPr>
        <w:t xml:space="preserve"> galvenā priekšrocība ir tā, ka tai nav nepieciešama apvienošana un integrācija, jo tā balstās uz saziņu un mijiedarbību starp dažādām sistēmām. Tas var būt īpaši noderīgi, strādājot ar mantotajām sistēmām un/vai gadījumos kad sistēmām tiek izmantota moduļu izstrādes pieeja. Attēlā </w:t>
      </w:r>
      <w:r w:rsidR="00B1261B" w:rsidRPr="001F417D">
        <w:rPr>
          <w:rFonts w:ascii="Times New Roman" w:hAnsi="Times New Roman"/>
        </w:rPr>
        <w:t>4</w:t>
      </w:r>
      <w:r w:rsidR="00476B66" w:rsidRPr="001F417D">
        <w:rPr>
          <w:rFonts w:ascii="Times New Roman" w:hAnsi="Times New Roman"/>
        </w:rPr>
        <w:t>.</w:t>
      </w:r>
      <w:r w:rsidR="008538B3" w:rsidRPr="001F417D">
        <w:rPr>
          <w:rFonts w:ascii="Times New Roman" w:hAnsi="Times New Roman"/>
        </w:rPr>
        <w:t>9</w:t>
      </w:r>
      <w:r w:rsidR="00476B66" w:rsidRPr="001F417D">
        <w:rPr>
          <w:rFonts w:ascii="Times New Roman" w:hAnsi="Times New Roman"/>
        </w:rPr>
        <w:t xml:space="preserve">. ir attēlota </w:t>
      </w:r>
      <w:proofErr w:type="spellStart"/>
      <w:r w:rsidR="00476B66" w:rsidRPr="001F417D">
        <w:rPr>
          <w:rFonts w:ascii="Times New Roman" w:hAnsi="Times New Roman"/>
        </w:rPr>
        <w:t>sadarbspējīgas</w:t>
      </w:r>
      <w:proofErr w:type="spellEnd"/>
      <w:r w:rsidR="00476B66" w:rsidRPr="001F417D">
        <w:rPr>
          <w:rFonts w:ascii="Times New Roman" w:hAnsi="Times New Roman"/>
        </w:rPr>
        <w:t xml:space="preserve"> publisko finanšu vadības informācijas sistēmas shēma</w:t>
      </w:r>
      <w:r w:rsidR="00490920" w:rsidRPr="001F417D">
        <w:rPr>
          <w:rFonts w:ascii="Times New Roman" w:hAnsi="Times New Roman"/>
        </w:rPr>
        <w:t xml:space="preserve"> (iekavās ir minēti arī esošie informācijas sistēmu kopai piekritīgie vienumi)</w:t>
      </w:r>
      <w:r w:rsidR="00476B66" w:rsidRPr="001F417D">
        <w:rPr>
          <w:rFonts w:ascii="Times New Roman" w:hAnsi="Times New Roman"/>
        </w:rPr>
        <w:t>.</w:t>
      </w:r>
    </w:p>
    <w:p w14:paraId="5C519AE6" w14:textId="239CE901" w:rsidR="00476B66" w:rsidRPr="001F417D" w:rsidRDefault="00476B66" w:rsidP="00476B66">
      <w:pPr>
        <w:ind w:firstLine="720"/>
        <w:rPr>
          <w:rFonts w:ascii="Times New Roman" w:hAnsi="Times New Roman"/>
        </w:rPr>
      </w:pPr>
    </w:p>
    <w:p w14:paraId="34FFBC2E" w14:textId="3961FD1D" w:rsidR="00476B66" w:rsidRPr="001F417D" w:rsidRDefault="00C25654" w:rsidP="00476B66">
      <w:r w:rsidRPr="001F417D">
        <w:rPr>
          <w:rFonts w:ascii="Times New Roman" w:hAnsi="Times New Roman"/>
          <w:noProof/>
          <w:lang w:eastAsia="lv-LV"/>
        </w:rPr>
        <w:drawing>
          <wp:anchor distT="0" distB="0" distL="114300" distR="114300" simplePos="0" relativeHeight="251817984" behindDoc="0" locked="0" layoutInCell="1" allowOverlap="1" wp14:anchorId="27FBC9E8" wp14:editId="1EE2A003">
            <wp:simplePos x="0" y="0"/>
            <wp:positionH relativeFrom="margin">
              <wp:align>right</wp:align>
            </wp:positionH>
            <wp:positionV relativeFrom="paragraph">
              <wp:posOffset>260460</wp:posOffset>
            </wp:positionV>
            <wp:extent cx="5760085" cy="2701925"/>
            <wp:effectExtent l="0" t="0" r="0" b="3175"/>
            <wp:wrapTopAndBottom/>
            <wp:docPr id="1381501034" name="Picture 1"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01034" name="Picture 1" descr="A diagram of a network&#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2701925"/>
                    </a:xfrm>
                    <a:prstGeom prst="rect">
                      <a:avLst/>
                    </a:prstGeom>
                  </pic:spPr>
                </pic:pic>
              </a:graphicData>
            </a:graphic>
          </wp:anchor>
        </w:drawing>
      </w:r>
      <w:r w:rsidR="00476B66" w:rsidRPr="001F417D">
        <w:t xml:space="preserve"> </w:t>
      </w:r>
      <w:r w:rsidR="00B1261B" w:rsidRPr="001F417D">
        <w:rPr>
          <w:rFonts w:ascii="Times New Roman" w:hAnsi="Times New Roman"/>
          <w:b/>
          <w:bCs/>
          <w:i/>
        </w:rPr>
        <w:t>4</w:t>
      </w:r>
      <w:r w:rsidR="00476B66" w:rsidRPr="001F417D">
        <w:rPr>
          <w:rFonts w:ascii="Times New Roman" w:hAnsi="Times New Roman"/>
          <w:b/>
          <w:bCs/>
          <w:i/>
        </w:rPr>
        <w:t>.</w:t>
      </w:r>
      <w:r w:rsidR="008538B3" w:rsidRPr="001F417D">
        <w:rPr>
          <w:rFonts w:ascii="Times New Roman" w:hAnsi="Times New Roman"/>
          <w:b/>
          <w:bCs/>
          <w:i/>
        </w:rPr>
        <w:t>9</w:t>
      </w:r>
      <w:r w:rsidR="00476B66" w:rsidRPr="001F417D">
        <w:rPr>
          <w:rFonts w:ascii="Times New Roman" w:hAnsi="Times New Roman"/>
          <w:b/>
          <w:bCs/>
          <w:i/>
        </w:rPr>
        <w:t>. attēls</w:t>
      </w:r>
      <w:r w:rsidR="00476B66" w:rsidRPr="001F417D">
        <w:rPr>
          <w:rFonts w:ascii="Times New Roman" w:hAnsi="Times New Roman"/>
          <w:b/>
          <w:bCs/>
        </w:rPr>
        <w:t xml:space="preserve"> </w:t>
      </w:r>
      <w:proofErr w:type="spellStart"/>
      <w:r w:rsidR="00476B66" w:rsidRPr="001F417D">
        <w:rPr>
          <w:rFonts w:ascii="Times New Roman" w:hAnsi="Times New Roman"/>
          <w:b/>
          <w:bCs/>
        </w:rPr>
        <w:t>Sadarbspējīgas</w:t>
      </w:r>
      <w:proofErr w:type="spellEnd"/>
      <w:r w:rsidR="00476B66" w:rsidRPr="001F417D">
        <w:rPr>
          <w:rFonts w:ascii="Times New Roman" w:hAnsi="Times New Roman"/>
          <w:b/>
          <w:bCs/>
        </w:rPr>
        <w:t xml:space="preserve"> publisko finanšu vadības informācijas sistēmas shēma</w:t>
      </w:r>
    </w:p>
    <w:p w14:paraId="51E2F711" w14:textId="54CDFDD8" w:rsidR="00476B66" w:rsidRPr="001F417D" w:rsidRDefault="00476B66" w:rsidP="001328EC">
      <w:pPr>
        <w:ind w:hanging="709"/>
        <w:jc w:val="center"/>
        <w:rPr>
          <w:rFonts w:ascii="Times New Roman" w:hAnsi="Times New Roman"/>
        </w:rPr>
      </w:pPr>
    </w:p>
    <w:p w14:paraId="0B2D3686" w14:textId="784B5880" w:rsidR="00476B66" w:rsidRPr="001F417D" w:rsidRDefault="00AB42D1" w:rsidP="00476B66">
      <w:pPr>
        <w:ind w:firstLine="414"/>
        <w:rPr>
          <w:rFonts w:ascii="Times New Roman" w:hAnsi="Times New Roman"/>
        </w:rPr>
      </w:pPr>
      <w:r w:rsidRPr="001F417D">
        <w:rPr>
          <w:noProof/>
          <w:lang w:eastAsia="lv-LV"/>
        </w:rPr>
        <mc:AlternateContent>
          <mc:Choice Requires="wps">
            <w:drawing>
              <wp:anchor distT="0" distB="0" distL="114300" distR="114300" simplePos="0" relativeHeight="251730944" behindDoc="1" locked="1" layoutInCell="1" allowOverlap="1" wp14:anchorId="4E2BF716" wp14:editId="49737B38">
                <wp:simplePos x="0" y="0"/>
                <wp:positionH relativeFrom="margin">
                  <wp:posOffset>-810673</wp:posOffset>
                </wp:positionH>
                <wp:positionV relativeFrom="page">
                  <wp:posOffset>-71755</wp:posOffset>
                </wp:positionV>
                <wp:extent cx="176400" cy="10771200"/>
                <wp:effectExtent l="0" t="0" r="0" b="0"/>
                <wp:wrapNone/>
                <wp:docPr id="1303229213"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12E97" id="Rectangle 1" o:spid="_x0000_s1026" style="position:absolute;margin-left:-63.85pt;margin-top:-5.65pt;width:13.9pt;height:848.15pt;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" fillcolor="#f7fafd [180]" stroked="f" strokeweight="1pt">
                <v:fill color2="#8496b0 [1951]" rotate="t" angle="180" colors="0 #f7fafd;3932f #f7fafd;39322f #1f4e79" focus="100%" type="gradient"/>
                <w10:wrap anchorx="margin" anchory="page"/>
                <w10:anchorlock/>
              </v:rect>
            </w:pict>
          </mc:Fallback>
        </mc:AlternateContent>
      </w:r>
      <w:proofErr w:type="spellStart"/>
      <w:r w:rsidR="00476B66" w:rsidRPr="001F417D">
        <w:rPr>
          <w:rFonts w:ascii="Times New Roman" w:hAnsi="Times New Roman"/>
        </w:rPr>
        <w:t>Sadarbspējīgas</w:t>
      </w:r>
      <w:proofErr w:type="spellEnd"/>
      <w:r w:rsidR="00476B66" w:rsidRPr="001F417D">
        <w:rPr>
          <w:rFonts w:ascii="Times New Roman" w:hAnsi="Times New Roman"/>
        </w:rPr>
        <w:t xml:space="preserve"> publisko finanšu vadības informācijas sistēmas kodolā ir jābūt centralizētai virsgrāmatai. Šo datu apjoms būtu milzīgs, ņemot vērā lielo iestāžu skaitu vienot</w:t>
      </w:r>
      <w:r w:rsidR="006E15F2" w:rsidRPr="001F417D">
        <w:rPr>
          <w:rFonts w:ascii="Times New Roman" w:hAnsi="Times New Roman"/>
        </w:rPr>
        <w:t>a</w:t>
      </w:r>
      <w:r w:rsidR="00476B66" w:rsidRPr="001F417D">
        <w:rPr>
          <w:rFonts w:ascii="Times New Roman" w:hAnsi="Times New Roman"/>
        </w:rPr>
        <w:t>jā centralizētajā virsgrāmatā, tāpēc ierastā biznesa dator-aparatūra (</w:t>
      </w:r>
      <w:proofErr w:type="spellStart"/>
      <w:r w:rsidR="00476B66" w:rsidRPr="001F417D">
        <w:rPr>
          <w:rFonts w:ascii="Times New Roman" w:hAnsi="Times New Roman"/>
          <w:i/>
          <w:iCs/>
        </w:rPr>
        <w:t>enterprise</w:t>
      </w:r>
      <w:proofErr w:type="spellEnd"/>
      <w:r w:rsidR="00476B66" w:rsidRPr="001F417D">
        <w:rPr>
          <w:rFonts w:ascii="Times New Roman" w:hAnsi="Times New Roman"/>
          <w:i/>
          <w:iCs/>
        </w:rPr>
        <w:t xml:space="preserve"> </w:t>
      </w:r>
      <w:proofErr w:type="spellStart"/>
      <w:r w:rsidR="00476B66" w:rsidRPr="001F417D">
        <w:rPr>
          <w:rFonts w:ascii="Times New Roman" w:hAnsi="Times New Roman"/>
          <w:i/>
          <w:iCs/>
        </w:rPr>
        <w:t>hardware</w:t>
      </w:r>
      <w:proofErr w:type="spellEnd"/>
      <w:r w:rsidR="00476B66" w:rsidRPr="001F417D">
        <w:rPr>
          <w:rFonts w:ascii="Times New Roman" w:hAnsi="Times New Roman"/>
        </w:rPr>
        <w:t xml:space="preserve">) un </w:t>
      </w:r>
      <w:r w:rsidR="00C0514C" w:rsidRPr="001F417D">
        <w:rPr>
          <w:noProof/>
          <w:lang w:eastAsia="lv-LV"/>
        </w:rPr>
        <w:lastRenderedPageBreak/>
        <mc:AlternateContent>
          <mc:Choice Requires="wps">
            <w:drawing>
              <wp:anchor distT="0" distB="0" distL="114300" distR="114300" simplePos="0" relativeHeight="251912192" behindDoc="1" locked="1" layoutInCell="1" allowOverlap="1" wp14:anchorId="54AFE668" wp14:editId="11984C0F">
                <wp:simplePos x="0" y="0"/>
                <wp:positionH relativeFrom="margin">
                  <wp:posOffset>-817047</wp:posOffset>
                </wp:positionH>
                <wp:positionV relativeFrom="page">
                  <wp:align>top</wp:align>
                </wp:positionV>
                <wp:extent cx="176400" cy="10771200"/>
                <wp:effectExtent l="0" t="0" r="0" b="0"/>
                <wp:wrapNone/>
                <wp:docPr id="1621615133"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3A61D" id="Rectangle 1" o:spid="_x0000_s1026" style="position:absolute;margin-left:-64.35pt;margin-top:0;width:13.9pt;height:848.15pt;z-index:-251404288;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r w:rsidR="00476B66" w:rsidRPr="001F417D">
        <w:rPr>
          <w:rFonts w:ascii="Times New Roman" w:hAnsi="Times New Roman"/>
        </w:rPr>
        <w:t>programmatūra radītu nesamērīgi lielas izmaksas uz tās arhitektūru un lietotāju licencēšanu. Līdz ar to, pie tik milzīga informācijas apjoma un tik liela paralēlo transakciju skaita, vienlaicīgi nezaudējot ātrdarbību, kā vienīgais saprātīgais risinājums būtu uz distributīvās failu sistēmas arhitektūras bāzes veidotā finanšu vadības informācijas sistēma, kura darbojas uz parastās preču dator-aparatūras (</w:t>
      </w:r>
      <w:proofErr w:type="spellStart"/>
      <w:r w:rsidR="00476B66" w:rsidRPr="001F417D">
        <w:rPr>
          <w:rFonts w:ascii="Times New Roman" w:hAnsi="Times New Roman"/>
          <w:i/>
          <w:iCs/>
        </w:rPr>
        <w:t>commodity</w:t>
      </w:r>
      <w:proofErr w:type="spellEnd"/>
      <w:r w:rsidR="00476B66" w:rsidRPr="001F417D">
        <w:rPr>
          <w:rFonts w:ascii="Times New Roman" w:hAnsi="Times New Roman"/>
          <w:i/>
          <w:iCs/>
        </w:rPr>
        <w:t xml:space="preserve"> </w:t>
      </w:r>
      <w:proofErr w:type="spellStart"/>
      <w:r w:rsidR="00476B66" w:rsidRPr="001F417D">
        <w:rPr>
          <w:rFonts w:ascii="Times New Roman" w:hAnsi="Times New Roman"/>
          <w:i/>
          <w:iCs/>
        </w:rPr>
        <w:t>hardware</w:t>
      </w:r>
      <w:proofErr w:type="spellEnd"/>
      <w:r w:rsidR="00476B66" w:rsidRPr="001F417D">
        <w:rPr>
          <w:rFonts w:ascii="Times New Roman" w:hAnsi="Times New Roman"/>
        </w:rPr>
        <w:t>).</w:t>
      </w:r>
    </w:p>
    <w:p w14:paraId="60916302" w14:textId="67944B76" w:rsidR="00476B66" w:rsidRPr="001F417D" w:rsidRDefault="00476B66" w:rsidP="00476B66">
      <w:pPr>
        <w:spacing w:before="120" w:line="260" w:lineRule="atLeast"/>
        <w:ind w:firstLine="414"/>
        <w:rPr>
          <w:rFonts w:ascii="Times New Roman" w:hAnsi="Times New Roman"/>
        </w:rPr>
      </w:pPr>
      <w:r w:rsidRPr="001F417D">
        <w:rPr>
          <w:rFonts w:ascii="Times New Roman" w:hAnsi="Times New Roman"/>
        </w:rPr>
        <w:t xml:space="preserve">Tāpat </w:t>
      </w:r>
      <w:r w:rsidR="004E6600" w:rsidRPr="001F417D">
        <w:rPr>
          <w:rFonts w:ascii="Times New Roman" w:hAnsi="Times New Roman"/>
        </w:rPr>
        <w:t xml:space="preserve">publisko </w:t>
      </w:r>
      <w:r w:rsidRPr="001F417D">
        <w:rPr>
          <w:rFonts w:ascii="Times New Roman" w:hAnsi="Times New Roman"/>
        </w:rPr>
        <w:t xml:space="preserve">finanšu vadības </w:t>
      </w:r>
      <w:r w:rsidR="004E6600" w:rsidRPr="001F417D">
        <w:rPr>
          <w:rFonts w:ascii="Times New Roman" w:hAnsi="Times New Roman"/>
        </w:rPr>
        <w:t>IT</w:t>
      </w:r>
      <w:r w:rsidRPr="001F417D">
        <w:rPr>
          <w:rFonts w:ascii="Times New Roman" w:hAnsi="Times New Roman"/>
        </w:rPr>
        <w:t xml:space="preserve"> sistēmai ir jāaptver arī pielāgota vadības/analītiskā grāmatvedības izmaksu uzskaite (</w:t>
      </w:r>
      <w:proofErr w:type="spellStart"/>
      <w:r w:rsidRPr="001F417D">
        <w:rPr>
          <w:rFonts w:ascii="Times New Roman" w:hAnsi="Times New Roman"/>
          <w:i/>
          <w:iCs/>
        </w:rPr>
        <w:t>Cost</w:t>
      </w:r>
      <w:proofErr w:type="spellEnd"/>
      <w:r w:rsidRPr="001F417D">
        <w:rPr>
          <w:rFonts w:ascii="Times New Roman" w:hAnsi="Times New Roman"/>
          <w:i/>
          <w:iCs/>
        </w:rPr>
        <w:t xml:space="preserve"> </w:t>
      </w:r>
      <w:proofErr w:type="spellStart"/>
      <w:r w:rsidRPr="001F417D">
        <w:rPr>
          <w:rFonts w:ascii="Times New Roman" w:hAnsi="Times New Roman"/>
          <w:i/>
          <w:iCs/>
        </w:rPr>
        <w:t>accounting</w:t>
      </w:r>
      <w:proofErr w:type="spellEnd"/>
      <w:r w:rsidRPr="001F417D">
        <w:rPr>
          <w:rFonts w:ascii="Times New Roman" w:hAnsi="Times New Roman"/>
        </w:rPr>
        <w:t>). Atbilstoši tehniskā  atbalsta  instrumenta projekta "</w:t>
      </w:r>
      <w:proofErr w:type="spellStart"/>
      <w:r w:rsidRPr="001F417D">
        <w:rPr>
          <w:rFonts w:ascii="Times New Roman" w:hAnsi="Times New Roman"/>
          <w:i/>
          <w:iCs/>
        </w:rPr>
        <w:t>Improving</w:t>
      </w:r>
      <w:proofErr w:type="spellEnd"/>
      <w:r w:rsidRPr="001F417D">
        <w:rPr>
          <w:rFonts w:ascii="Times New Roman" w:hAnsi="Times New Roman"/>
          <w:i/>
          <w:iCs/>
        </w:rPr>
        <w:t xml:space="preserve"> </w:t>
      </w:r>
      <w:proofErr w:type="spellStart"/>
      <w:r w:rsidRPr="001F417D">
        <w:rPr>
          <w:rFonts w:ascii="Times New Roman" w:hAnsi="Times New Roman"/>
          <w:i/>
          <w:iCs/>
        </w:rPr>
        <w:t>the</w:t>
      </w:r>
      <w:proofErr w:type="spellEnd"/>
      <w:r w:rsidRPr="001F417D">
        <w:rPr>
          <w:rFonts w:ascii="Times New Roman" w:hAnsi="Times New Roman"/>
          <w:i/>
          <w:iCs/>
        </w:rPr>
        <w:t xml:space="preserve"> </w:t>
      </w:r>
      <w:proofErr w:type="spellStart"/>
      <w:r w:rsidRPr="001F417D">
        <w:rPr>
          <w:rFonts w:ascii="Times New Roman" w:hAnsi="Times New Roman"/>
          <w:i/>
          <w:iCs/>
        </w:rPr>
        <w:t>functioning</w:t>
      </w:r>
      <w:proofErr w:type="spellEnd"/>
      <w:r w:rsidRPr="001F417D">
        <w:rPr>
          <w:rFonts w:ascii="Times New Roman" w:hAnsi="Times New Roman"/>
          <w:i/>
          <w:iCs/>
        </w:rPr>
        <w:t xml:space="preserve"> </w:t>
      </w:r>
      <w:proofErr w:type="spellStart"/>
      <w:r w:rsidRPr="001F417D">
        <w:rPr>
          <w:rFonts w:ascii="Times New Roman" w:hAnsi="Times New Roman"/>
          <w:i/>
          <w:iCs/>
        </w:rPr>
        <w:t>of</w:t>
      </w:r>
      <w:proofErr w:type="spellEnd"/>
      <w:r w:rsidRPr="001F417D">
        <w:rPr>
          <w:rFonts w:ascii="Times New Roman" w:hAnsi="Times New Roman"/>
          <w:i/>
          <w:iCs/>
        </w:rPr>
        <w:t xml:space="preserve"> </w:t>
      </w:r>
      <w:proofErr w:type="spellStart"/>
      <w:r w:rsidRPr="001F417D">
        <w:rPr>
          <w:rFonts w:ascii="Times New Roman" w:hAnsi="Times New Roman"/>
          <w:i/>
          <w:iCs/>
        </w:rPr>
        <w:t>public</w:t>
      </w:r>
      <w:proofErr w:type="spellEnd"/>
      <w:r w:rsidRPr="001F417D">
        <w:rPr>
          <w:rFonts w:ascii="Times New Roman" w:hAnsi="Times New Roman"/>
          <w:i/>
          <w:iCs/>
        </w:rPr>
        <w:t xml:space="preserve"> </w:t>
      </w:r>
      <w:proofErr w:type="spellStart"/>
      <w:r w:rsidRPr="001F417D">
        <w:rPr>
          <w:rFonts w:ascii="Times New Roman" w:hAnsi="Times New Roman"/>
          <w:i/>
          <w:iCs/>
        </w:rPr>
        <w:t>financial</w:t>
      </w:r>
      <w:proofErr w:type="spellEnd"/>
      <w:r w:rsidRPr="001F417D">
        <w:rPr>
          <w:rFonts w:ascii="Times New Roman" w:hAnsi="Times New Roman"/>
          <w:i/>
          <w:iCs/>
        </w:rPr>
        <w:t xml:space="preserve"> </w:t>
      </w:r>
      <w:proofErr w:type="spellStart"/>
      <w:r w:rsidRPr="001F417D">
        <w:rPr>
          <w:rFonts w:ascii="Times New Roman" w:hAnsi="Times New Roman"/>
          <w:i/>
          <w:iCs/>
        </w:rPr>
        <w:t>management</w:t>
      </w:r>
      <w:proofErr w:type="spellEnd"/>
      <w:r w:rsidRPr="001F417D">
        <w:rPr>
          <w:rFonts w:ascii="Times New Roman" w:hAnsi="Times New Roman"/>
          <w:i/>
          <w:iCs/>
        </w:rPr>
        <w:t xml:space="preserve"> </w:t>
      </w:r>
      <w:proofErr w:type="spellStart"/>
      <w:r w:rsidRPr="001F417D">
        <w:rPr>
          <w:rFonts w:ascii="Times New Roman" w:hAnsi="Times New Roman"/>
          <w:i/>
          <w:iCs/>
        </w:rPr>
        <w:t>in</w:t>
      </w:r>
      <w:proofErr w:type="spellEnd"/>
      <w:r w:rsidRPr="001F417D">
        <w:rPr>
          <w:rFonts w:ascii="Times New Roman" w:hAnsi="Times New Roman"/>
          <w:i/>
          <w:iCs/>
        </w:rPr>
        <w:t xml:space="preserve"> Latvia – </w:t>
      </w:r>
      <w:proofErr w:type="spellStart"/>
      <w:r w:rsidRPr="001F417D">
        <w:rPr>
          <w:rFonts w:ascii="Times New Roman" w:hAnsi="Times New Roman"/>
          <w:i/>
          <w:iCs/>
        </w:rPr>
        <w:t>budget</w:t>
      </w:r>
      <w:proofErr w:type="spellEnd"/>
      <w:r w:rsidRPr="001F417D">
        <w:rPr>
          <w:rFonts w:ascii="Times New Roman" w:hAnsi="Times New Roman"/>
          <w:i/>
          <w:iCs/>
        </w:rPr>
        <w:t xml:space="preserve"> </w:t>
      </w:r>
      <w:proofErr w:type="spellStart"/>
      <w:r w:rsidRPr="001F417D">
        <w:rPr>
          <w:rFonts w:ascii="Times New Roman" w:hAnsi="Times New Roman"/>
          <w:i/>
          <w:iCs/>
        </w:rPr>
        <w:t>preparation</w:t>
      </w:r>
      <w:proofErr w:type="spellEnd"/>
      <w:r w:rsidRPr="001F417D">
        <w:rPr>
          <w:rFonts w:ascii="Times New Roman" w:hAnsi="Times New Roman"/>
          <w:i/>
          <w:iCs/>
        </w:rPr>
        <w:t xml:space="preserve"> </w:t>
      </w:r>
      <w:proofErr w:type="spellStart"/>
      <w:r w:rsidRPr="001F417D">
        <w:rPr>
          <w:rFonts w:ascii="Times New Roman" w:hAnsi="Times New Roman"/>
          <w:i/>
          <w:iCs/>
        </w:rPr>
        <w:t>and</w:t>
      </w:r>
      <w:proofErr w:type="spellEnd"/>
      <w:r w:rsidRPr="001F417D">
        <w:rPr>
          <w:rFonts w:ascii="Times New Roman" w:hAnsi="Times New Roman"/>
          <w:i/>
          <w:iCs/>
        </w:rPr>
        <w:t xml:space="preserve"> </w:t>
      </w:r>
      <w:proofErr w:type="spellStart"/>
      <w:r w:rsidRPr="001F417D">
        <w:rPr>
          <w:rFonts w:ascii="Times New Roman" w:hAnsi="Times New Roman"/>
          <w:i/>
          <w:iCs/>
        </w:rPr>
        <w:t>implementation</w:t>
      </w:r>
      <w:proofErr w:type="spellEnd"/>
      <w:r w:rsidRPr="001F417D">
        <w:rPr>
          <w:rFonts w:ascii="Times New Roman" w:hAnsi="Times New Roman"/>
          <w:i/>
          <w:iCs/>
        </w:rPr>
        <w:t xml:space="preserve"> (2022)</w:t>
      </w:r>
      <w:r w:rsidRPr="001F417D">
        <w:rPr>
          <w:rFonts w:ascii="Times New Roman" w:hAnsi="Times New Roman"/>
        </w:rPr>
        <w:t xml:space="preserve">" ietvaros OECD ekspertu rekomendācijām – </w:t>
      </w:r>
      <w:r w:rsidR="00490920" w:rsidRPr="001F417D">
        <w:rPr>
          <w:rFonts w:ascii="Times New Roman" w:hAnsi="Times New Roman"/>
        </w:rPr>
        <w:t>finanšu vadības informācijas risinājumu kopumam</w:t>
      </w:r>
      <w:r w:rsidR="002D6293" w:rsidRPr="001F417D">
        <w:rPr>
          <w:rFonts w:ascii="Times New Roman" w:hAnsi="Times New Roman"/>
        </w:rPr>
        <w:t xml:space="preserve"> </w:t>
      </w:r>
      <w:r w:rsidRPr="001F417D">
        <w:rPr>
          <w:rFonts w:ascii="Times New Roman" w:hAnsi="Times New Roman"/>
        </w:rPr>
        <w:t>ir:</w:t>
      </w:r>
    </w:p>
    <w:p w14:paraId="449023A3" w14:textId="66533AB1" w:rsidR="00476B66" w:rsidRPr="001F417D" w:rsidRDefault="00476B66" w:rsidP="000D5622">
      <w:pPr>
        <w:pStyle w:val="ListParagraph"/>
        <w:numPr>
          <w:ilvl w:val="0"/>
          <w:numId w:val="13"/>
        </w:numPr>
        <w:rPr>
          <w:lang w:val="lv-LV"/>
        </w:rPr>
      </w:pPr>
      <w:r w:rsidRPr="001F417D">
        <w:rPr>
          <w:b/>
          <w:bCs/>
          <w:lang w:val="lv-LV"/>
        </w:rPr>
        <w:t>jāsasaista budžeta līdzekļi ar politikas mērķiem</w:t>
      </w:r>
      <w:r w:rsidR="003E12EF" w:rsidRPr="001F417D">
        <w:rPr>
          <w:b/>
          <w:bCs/>
          <w:lang w:val="lv-LV"/>
        </w:rPr>
        <w:t xml:space="preserve"> un rezultatīvajiem rādītājiem</w:t>
      </w:r>
      <w:r w:rsidRPr="001F417D">
        <w:rPr>
          <w:lang w:val="lv-LV"/>
        </w:rPr>
        <w:t>, nosakot tādus darbības mērķus un darbības standartus, kuri palīdzētu vadītājiem sasniegt gan ar politikas jomu, gan ar budžetu saistītos mērķus;</w:t>
      </w:r>
    </w:p>
    <w:p w14:paraId="68B3EADF" w14:textId="5EA00710" w:rsidR="00476B66" w:rsidRPr="001F417D" w:rsidRDefault="00476B66" w:rsidP="000D5622">
      <w:pPr>
        <w:pStyle w:val="ListParagraph"/>
        <w:numPr>
          <w:ilvl w:val="0"/>
          <w:numId w:val="13"/>
        </w:numPr>
        <w:rPr>
          <w:lang w:val="lv-LV"/>
        </w:rPr>
      </w:pPr>
      <w:r w:rsidRPr="001F417D">
        <w:rPr>
          <w:b/>
          <w:bCs/>
          <w:lang w:val="lv-LV"/>
        </w:rPr>
        <w:t>jānodrošina pielāgota izmaksu centru identificēšana</w:t>
      </w:r>
      <w:r w:rsidRPr="001F417D">
        <w:rPr>
          <w:lang w:val="lv-LV"/>
        </w:rPr>
        <w:t>, nodrošinot iespēju sadalīt izmaksas starp dažādiem izmaksu centriem (piemēram, katru reģionālo biroju, cietumu, policijas vienību vai operāciju norises vietu utt.);</w:t>
      </w:r>
    </w:p>
    <w:p w14:paraId="594651DD" w14:textId="7D8F0DE6" w:rsidR="00476B66" w:rsidRPr="001F417D" w:rsidRDefault="00476B66" w:rsidP="000D5622">
      <w:pPr>
        <w:pStyle w:val="ListParagraph"/>
        <w:numPr>
          <w:ilvl w:val="0"/>
          <w:numId w:val="13"/>
        </w:numPr>
        <w:rPr>
          <w:lang w:val="lv-LV"/>
        </w:rPr>
      </w:pPr>
      <w:r w:rsidRPr="001F417D">
        <w:rPr>
          <w:b/>
          <w:bCs/>
          <w:lang w:val="lv-LV"/>
        </w:rPr>
        <w:t>jānodrošina šo izmaksu centru pašizmaksas aprēķinu</w:t>
      </w:r>
      <w:r w:rsidRPr="001F417D">
        <w:rPr>
          <w:lang w:val="lv-LV"/>
        </w:rPr>
        <w:t xml:space="preserve">, spējot identificēt izmaksu centrus pēc to efektivitātes, lai nodrošinātu </w:t>
      </w:r>
      <w:r w:rsidR="006E15F2" w:rsidRPr="001F417D">
        <w:rPr>
          <w:lang w:val="lv-LV"/>
        </w:rPr>
        <w:t>-</w:t>
      </w:r>
      <w:r w:rsidRPr="001F417D">
        <w:rPr>
          <w:lang w:val="lv-LV"/>
        </w:rPr>
        <w:t xml:space="preserve"> iestāžu vadītājus ar iespēju veikt nepieciešamos un uz analītiku balstītos koriģējošā rakstura darbības pasākumus;</w:t>
      </w:r>
    </w:p>
    <w:p w14:paraId="79BF77DA" w14:textId="0A032B02" w:rsidR="00476B66" w:rsidRPr="001F417D" w:rsidRDefault="00476B66" w:rsidP="000D5622">
      <w:pPr>
        <w:pStyle w:val="ListParagraph"/>
        <w:numPr>
          <w:ilvl w:val="0"/>
          <w:numId w:val="13"/>
        </w:numPr>
        <w:rPr>
          <w:lang w:val="lv-LV"/>
        </w:rPr>
      </w:pPr>
      <w:r w:rsidRPr="001F417D">
        <w:rPr>
          <w:b/>
          <w:bCs/>
          <w:lang w:val="lv-LV"/>
        </w:rPr>
        <w:t>jānodrošina izmaksu centru pašizmaksas sasaiste snieguma rādītājiem</w:t>
      </w:r>
      <w:r w:rsidRPr="001F417D">
        <w:rPr>
          <w:lang w:val="lv-LV"/>
        </w:rPr>
        <w:t>, sniedzot tās lietotājiem ko vairāk par finanšu informāciju vien, proti, detalizētu izmaksu informāciju par snieguma darbības rādītājiem;</w:t>
      </w:r>
    </w:p>
    <w:p w14:paraId="4165EDF7" w14:textId="4ADA83D2" w:rsidR="00476B66" w:rsidRPr="001F417D" w:rsidRDefault="00476B66" w:rsidP="000D5622">
      <w:pPr>
        <w:pStyle w:val="ListParagraph"/>
        <w:numPr>
          <w:ilvl w:val="0"/>
          <w:numId w:val="13"/>
        </w:numPr>
        <w:rPr>
          <w:lang w:val="lv-LV"/>
        </w:rPr>
      </w:pPr>
      <w:r w:rsidRPr="001F417D">
        <w:rPr>
          <w:b/>
          <w:bCs/>
          <w:lang w:val="lv-LV"/>
        </w:rPr>
        <w:t>jānodrošina snieguma rādītāju kategorizēšanu</w:t>
      </w:r>
      <w:r w:rsidRPr="001F417D">
        <w:rPr>
          <w:lang w:val="lv-LV"/>
        </w:rPr>
        <w:t xml:space="preserve">, spējot diferencēt snieguma darbības rādītājus atsevišķos līmeņos un nodalot atsevišķi valsts budžeta plānošanas lietotos rādītājus no detalizētajiem operatīvajiem rādītājiem, kas izmantojami galvenokārt tiešo vadītāju vajadzībām. </w:t>
      </w:r>
    </w:p>
    <w:p w14:paraId="6556B7D9" w14:textId="1691154A" w:rsidR="00107EB7" w:rsidRPr="001F417D" w:rsidRDefault="00107EB7" w:rsidP="00476B66">
      <w:pPr>
        <w:ind w:firstLine="0"/>
        <w:rPr>
          <w:rFonts w:ascii="Times New Roman" w:hAnsi="Times New Roman"/>
          <w:bCs/>
        </w:rPr>
      </w:pPr>
    </w:p>
    <w:p w14:paraId="42E2BEFD" w14:textId="11DD92CC" w:rsidR="00AE083E" w:rsidRPr="001F417D" w:rsidRDefault="00B1261B" w:rsidP="004E6600">
      <w:pPr>
        <w:pStyle w:val="Heading3"/>
      </w:pPr>
      <w:bookmarkStart w:id="47" w:name="_Toc163551979"/>
      <w:r w:rsidRPr="001F417D">
        <w:t>4</w:t>
      </w:r>
      <w:r w:rsidR="004E6600" w:rsidRPr="001F417D">
        <w:t xml:space="preserve">.4.2. </w:t>
      </w:r>
      <w:r w:rsidR="003215B8" w:rsidRPr="001F417D">
        <w:t xml:space="preserve">Budžeta plānošanas un finanšu vadības risinājuma </w:t>
      </w:r>
      <w:r w:rsidR="00AE083E" w:rsidRPr="001F417D">
        <w:t>ieviešanas gaita</w:t>
      </w:r>
      <w:bookmarkEnd w:id="47"/>
    </w:p>
    <w:p w14:paraId="4AC19A36" w14:textId="71066EBF" w:rsidR="009560D2" w:rsidRPr="001F417D" w:rsidRDefault="00107EB7" w:rsidP="000F169F">
      <w:pPr>
        <w:rPr>
          <w:rFonts w:ascii="Times New Roman" w:hAnsi="Times New Roman"/>
          <w:bCs/>
        </w:rPr>
      </w:pPr>
      <w:r w:rsidRPr="001F417D">
        <w:rPr>
          <w:rFonts w:ascii="Times New Roman" w:hAnsi="Times New Roman"/>
        </w:rPr>
        <w:t>Valsts kase īsteno projektu “Valsts pārvaldes vienota valsts finanšu resursu plānošana un pārvaldības grāmatvedības pakalpojumu nodrošinājums, vien</w:t>
      </w:r>
      <w:r w:rsidR="00C26852" w:rsidRPr="001F417D">
        <w:rPr>
          <w:rFonts w:ascii="Times New Roman" w:hAnsi="Times New Roman"/>
        </w:rPr>
        <w:t>otās resursu vadības ieviešana”.</w:t>
      </w:r>
      <w:r w:rsidRPr="001F417D">
        <w:rPr>
          <w:rFonts w:ascii="Times New Roman" w:hAnsi="Times New Roman"/>
        </w:rPr>
        <w:t xml:space="preserve"> </w:t>
      </w:r>
      <w:r w:rsidR="00C26852" w:rsidRPr="001F417D">
        <w:rPr>
          <w:rFonts w:ascii="Times New Roman" w:hAnsi="Times New Roman"/>
        </w:rPr>
        <w:t>Atbilstoši veiktajam iepirkumam, Budžeta plānošanas un finanšu vadības risinājuma pirmajā kārtā iekļautās funkcionalitātes (Vidējā termiņa budžeta plānošana un ilgtermiņa saistību uzskaites funkcionalitāte, Gadskārtējā budžeta ietvaros veicamo  izmaiņu (finansēšanas plānu un apropriācijas izmaiņu) funkcionalitāte, Iestādes līmeņa plānošanas funkcionalitāte - skatīt 4.1</w:t>
      </w:r>
      <w:r w:rsidR="008538B3" w:rsidRPr="001F417D">
        <w:rPr>
          <w:rFonts w:ascii="Times New Roman" w:hAnsi="Times New Roman"/>
        </w:rPr>
        <w:t>0</w:t>
      </w:r>
      <w:r w:rsidR="00C26852" w:rsidRPr="001F417D">
        <w:rPr>
          <w:rFonts w:ascii="Times New Roman" w:hAnsi="Times New Roman"/>
        </w:rPr>
        <w:t>.attēlā 1., 2. un 3. funkcionalitāti) paredzēts izstrādāt līdz 2025. gada 30. decembrim</w:t>
      </w:r>
      <w:r w:rsidRPr="001F417D">
        <w:rPr>
          <w:rFonts w:ascii="Times New Roman" w:hAnsi="Times New Roman"/>
        </w:rPr>
        <w:t xml:space="preserve">. </w:t>
      </w:r>
      <w:r w:rsidR="00C26852" w:rsidRPr="001F417D">
        <w:rPr>
          <w:rFonts w:ascii="Times New Roman" w:hAnsi="Times New Roman"/>
        </w:rPr>
        <w:t>Pēc 2025</w:t>
      </w:r>
      <w:r w:rsidRPr="001F417D">
        <w:rPr>
          <w:rFonts w:ascii="Times New Roman" w:hAnsi="Times New Roman"/>
        </w:rPr>
        <w:t>.</w:t>
      </w:r>
      <w:r w:rsidR="00504BF4">
        <w:rPr>
          <w:rFonts w:ascii="Times New Roman" w:hAnsi="Times New Roman"/>
        </w:rPr>
        <w:t xml:space="preserve"> </w:t>
      </w:r>
      <w:r w:rsidRPr="001F417D">
        <w:rPr>
          <w:rFonts w:ascii="Times New Roman" w:hAnsi="Times New Roman"/>
        </w:rPr>
        <w:t xml:space="preserve">gada plānots turpināt darbu pie procesu automatizācijas tā, lai IT risinājumi nodrošinātu datu sniegšanas iespējas vadības informācijas pārvaldības paneļu veidošanai, budžeta un snieguma informācijas ģenerēšanai, tostarp interaktīvā un pa periodiem salīdzināmā veidā, kā arī sniegtu iespēju </w:t>
      </w:r>
      <w:r w:rsidRPr="001F417D">
        <w:rPr>
          <w:rFonts w:ascii="Times New Roman" w:hAnsi="Times New Roman"/>
          <w:bCs/>
        </w:rPr>
        <w:t>publisk</w:t>
      </w:r>
      <w:r w:rsidR="00501D60" w:rsidRPr="001F417D">
        <w:rPr>
          <w:rFonts w:ascii="Times New Roman" w:hAnsi="Times New Roman"/>
          <w:bCs/>
        </w:rPr>
        <w:t>ās pārvaldes</w:t>
      </w:r>
      <w:r w:rsidRPr="001F417D">
        <w:rPr>
          <w:rFonts w:ascii="Times New Roman" w:hAnsi="Times New Roman"/>
          <w:bCs/>
        </w:rPr>
        <w:t xml:space="preserve"> pakalpojumu izmaksu noteikšanai piemērot uz aktivitātēm balstīto izmaksu aprēķina metodi.</w:t>
      </w:r>
    </w:p>
    <w:p w14:paraId="7C368D2C" w14:textId="3818B384" w:rsidR="000F169F" w:rsidRPr="001F417D" w:rsidRDefault="000F169F" w:rsidP="009560D2">
      <w:pPr>
        <w:rPr>
          <w:rFonts w:ascii="Times New Roman" w:hAnsi="Times New Roman"/>
          <w:b/>
          <w:bCs/>
          <w:i/>
          <w:sz w:val="22"/>
          <w:szCs w:val="22"/>
        </w:rPr>
      </w:pPr>
    </w:p>
    <w:p w14:paraId="01A4A5F9" w14:textId="16FE9ADB" w:rsidR="00EE777D" w:rsidRPr="001F417D" w:rsidRDefault="001C546F" w:rsidP="003A7D36">
      <w:pPr>
        <w:ind w:firstLine="0"/>
        <w:jc w:val="center"/>
        <w:rPr>
          <w:rFonts w:ascii="Times New Roman" w:hAnsi="Times New Roman"/>
          <w:bCs/>
          <w:sz w:val="22"/>
          <w:szCs w:val="22"/>
        </w:rPr>
      </w:pPr>
      <w:r w:rsidRPr="001F417D">
        <w:rPr>
          <w:noProof/>
          <w:lang w:eastAsia="lv-LV"/>
        </w:rPr>
        <w:lastRenderedPageBreak/>
        <mc:AlternateContent>
          <mc:Choice Requires="wps">
            <w:drawing>
              <wp:anchor distT="0" distB="0" distL="114300" distR="114300" simplePos="0" relativeHeight="251735040" behindDoc="1" locked="1" layoutInCell="1" allowOverlap="1" wp14:anchorId="1279B694" wp14:editId="6E4AEBD5">
                <wp:simplePos x="0" y="0"/>
                <wp:positionH relativeFrom="page">
                  <wp:posOffset>277885</wp:posOffset>
                </wp:positionH>
                <wp:positionV relativeFrom="page">
                  <wp:posOffset>-3810</wp:posOffset>
                </wp:positionV>
                <wp:extent cx="176400" cy="10771200"/>
                <wp:effectExtent l="0" t="0" r="0" b="0"/>
                <wp:wrapNone/>
                <wp:docPr id="1012314458"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B38F47" id="Rectangle 1" o:spid="_x0000_s1026" style="position:absolute;margin-left:21.9pt;margin-top:-.3pt;width:13.9pt;height:848.15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" fillcolor="#f7fafd [180]" stroked="f" strokeweight="1pt">
                <v:fill color2="#8496b0 [1951]" rotate="t" angle="180" colors="0 #f7fafd;3932f #f7fafd;39322f #1f4e79" focus="100%" type="gradient"/>
                <w10:wrap anchorx="page" anchory="page"/>
                <w10:anchorlock/>
              </v:rect>
            </w:pict>
          </mc:Fallback>
        </mc:AlternateContent>
      </w:r>
      <w:r w:rsidR="003A7D36" w:rsidRPr="001F417D">
        <w:rPr>
          <w:rFonts w:ascii="Times New Roman" w:hAnsi="Times New Roman"/>
          <w:bCs/>
          <w:noProof/>
          <w:lang w:eastAsia="lv-LV"/>
        </w:rPr>
        <w:drawing>
          <wp:anchor distT="0" distB="0" distL="114300" distR="114300" simplePos="0" relativeHeight="251756544" behindDoc="0" locked="0" layoutInCell="1" allowOverlap="1" wp14:anchorId="4CF178D7" wp14:editId="7CD48FD4">
            <wp:simplePos x="0" y="0"/>
            <wp:positionH relativeFrom="column">
              <wp:posOffset>-32738</wp:posOffset>
            </wp:positionH>
            <wp:positionV relativeFrom="paragraph">
              <wp:posOffset>210226</wp:posOffset>
            </wp:positionV>
            <wp:extent cx="5760085" cy="2863850"/>
            <wp:effectExtent l="0" t="0" r="0" b="0"/>
            <wp:wrapTopAndBottom/>
            <wp:docPr id="1038647966"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47966" name="Picture 1" descr="A diagram of a diagram&#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760085" cy="2863850"/>
                    </a:xfrm>
                    <a:prstGeom prst="rect">
                      <a:avLst/>
                    </a:prstGeom>
                  </pic:spPr>
                </pic:pic>
              </a:graphicData>
            </a:graphic>
          </wp:anchor>
        </w:drawing>
      </w:r>
      <w:r w:rsidR="00B1261B" w:rsidRPr="001F417D">
        <w:rPr>
          <w:rFonts w:ascii="Times New Roman" w:hAnsi="Times New Roman"/>
          <w:b/>
          <w:bCs/>
          <w:i/>
          <w:sz w:val="22"/>
          <w:szCs w:val="22"/>
        </w:rPr>
        <w:t>4</w:t>
      </w:r>
      <w:r w:rsidR="000F169F" w:rsidRPr="001F417D">
        <w:rPr>
          <w:rFonts w:ascii="Times New Roman" w:hAnsi="Times New Roman"/>
          <w:b/>
          <w:bCs/>
          <w:i/>
          <w:sz w:val="22"/>
          <w:szCs w:val="22"/>
        </w:rPr>
        <w:t>.</w:t>
      </w:r>
      <w:r w:rsidR="00E32AC8" w:rsidRPr="001F417D">
        <w:rPr>
          <w:rFonts w:ascii="Times New Roman" w:hAnsi="Times New Roman"/>
          <w:b/>
          <w:bCs/>
          <w:i/>
          <w:sz w:val="22"/>
          <w:szCs w:val="22"/>
        </w:rPr>
        <w:t>1</w:t>
      </w:r>
      <w:r w:rsidR="008538B3" w:rsidRPr="001F417D">
        <w:rPr>
          <w:rFonts w:ascii="Times New Roman" w:hAnsi="Times New Roman"/>
          <w:b/>
          <w:bCs/>
          <w:i/>
          <w:sz w:val="22"/>
          <w:szCs w:val="22"/>
        </w:rPr>
        <w:t>0</w:t>
      </w:r>
      <w:r w:rsidR="009560D2" w:rsidRPr="001F417D">
        <w:rPr>
          <w:rFonts w:ascii="Times New Roman" w:hAnsi="Times New Roman"/>
          <w:b/>
          <w:bCs/>
          <w:i/>
          <w:sz w:val="22"/>
          <w:szCs w:val="22"/>
        </w:rPr>
        <w:t>. attēls</w:t>
      </w:r>
      <w:r w:rsidR="009560D2" w:rsidRPr="001F417D">
        <w:rPr>
          <w:rFonts w:ascii="Times New Roman" w:hAnsi="Times New Roman"/>
          <w:b/>
          <w:bCs/>
          <w:sz w:val="22"/>
          <w:szCs w:val="22"/>
        </w:rPr>
        <w:t xml:space="preserve"> Budžeta plānošanas un finanšu vadības sistēmas komponentes</w:t>
      </w:r>
    </w:p>
    <w:p w14:paraId="4A951ED6" w14:textId="77777777" w:rsidR="0080161B" w:rsidRPr="001F417D" w:rsidRDefault="0080161B" w:rsidP="00A372C7">
      <w:pPr>
        <w:rPr>
          <w:rFonts w:ascii="Times New Roman" w:hAnsi="Times New Roman"/>
        </w:rPr>
      </w:pPr>
    </w:p>
    <w:p w14:paraId="416C14C7" w14:textId="1AAF1A6A" w:rsidR="00AE15A1" w:rsidRPr="001F417D" w:rsidRDefault="00AE15A1" w:rsidP="00A372C7">
      <w:pPr>
        <w:rPr>
          <w:rFonts w:ascii="Times New Roman" w:hAnsi="Times New Roman"/>
        </w:rPr>
      </w:pPr>
      <w:r w:rsidRPr="001F417D">
        <w:rPr>
          <w:rFonts w:ascii="Times New Roman" w:hAnsi="Times New Roman"/>
        </w:rPr>
        <w:t>Budžeta plānošanas un finanšu vadības risinājuma ieviešana tiek balstīta uz šādiem pamatprincipiem:</w:t>
      </w:r>
    </w:p>
    <w:p w14:paraId="1B917615" w14:textId="13EDBCCE" w:rsidR="00AE15A1" w:rsidRPr="001F417D" w:rsidRDefault="0030135D" w:rsidP="000D5622">
      <w:pPr>
        <w:pStyle w:val="ListParagraph"/>
        <w:numPr>
          <w:ilvl w:val="0"/>
          <w:numId w:val="4"/>
        </w:numPr>
        <w:rPr>
          <w:lang w:val="lv-LV"/>
        </w:rPr>
      </w:pPr>
      <w:r w:rsidRPr="001F417D">
        <w:rPr>
          <w:lang w:val="lv-LV"/>
        </w:rPr>
        <w:t>n</w:t>
      </w:r>
      <w:r w:rsidR="00AE15A1" w:rsidRPr="001F417D">
        <w:rPr>
          <w:lang w:val="lv-LV"/>
        </w:rPr>
        <w:t>etiek attī</w:t>
      </w:r>
      <w:r w:rsidR="00E376D9" w:rsidRPr="001F417D">
        <w:rPr>
          <w:lang w:val="lv-LV"/>
        </w:rPr>
        <w:t>stīti decentralizēti risinājumi. IT risinājums it visaptverošas informācijas avots</w:t>
      </w:r>
      <w:r w:rsidRPr="001F417D">
        <w:rPr>
          <w:lang w:val="lv-LV"/>
        </w:rPr>
        <w:t>;</w:t>
      </w:r>
    </w:p>
    <w:p w14:paraId="366BB5C2" w14:textId="123BAD40" w:rsidR="00AE15A1" w:rsidRPr="001F417D" w:rsidRDefault="0030135D" w:rsidP="000D5622">
      <w:pPr>
        <w:pStyle w:val="ListParagraph"/>
        <w:numPr>
          <w:ilvl w:val="0"/>
          <w:numId w:val="4"/>
        </w:numPr>
        <w:rPr>
          <w:lang w:val="lv-LV"/>
        </w:rPr>
      </w:pPr>
      <w:r w:rsidRPr="001F417D">
        <w:rPr>
          <w:lang w:val="lv-LV"/>
        </w:rPr>
        <w:t>t</w:t>
      </w:r>
      <w:r w:rsidR="00AE15A1" w:rsidRPr="001F417D">
        <w:rPr>
          <w:lang w:val="lv-LV"/>
        </w:rPr>
        <w:t>iek automatizēti procesi gan iestāžu/resoru budžeta pārvaldībā</w:t>
      </w:r>
      <w:r w:rsidR="00E376D9" w:rsidRPr="001F417D">
        <w:rPr>
          <w:lang w:val="lv-LV"/>
        </w:rPr>
        <w:t>, gan valsts budžeta pārvaldībā. Ievadot datus vienreiz, dati ir izmantojami atkārtoti</w:t>
      </w:r>
      <w:r w:rsidRPr="001F417D">
        <w:rPr>
          <w:lang w:val="lv-LV"/>
        </w:rPr>
        <w:t>;</w:t>
      </w:r>
    </w:p>
    <w:p w14:paraId="5D289ACF" w14:textId="51C2ED5F" w:rsidR="00AE15A1" w:rsidRPr="001F417D" w:rsidRDefault="0030135D" w:rsidP="000D5622">
      <w:pPr>
        <w:pStyle w:val="ListParagraph"/>
        <w:numPr>
          <w:ilvl w:val="0"/>
          <w:numId w:val="4"/>
        </w:numPr>
        <w:rPr>
          <w:lang w:val="lv-LV"/>
        </w:rPr>
      </w:pPr>
      <w:r w:rsidRPr="001F417D">
        <w:rPr>
          <w:lang w:val="lv-LV"/>
        </w:rPr>
        <w:t>i</w:t>
      </w:r>
      <w:r w:rsidR="00AE15A1" w:rsidRPr="001F417D">
        <w:rPr>
          <w:lang w:val="lv-LV"/>
        </w:rPr>
        <w:t>espējas attīstīt tālāku datu analītiku gan iestādēm, gan horizontālā līmenī.</w:t>
      </w:r>
      <w:r w:rsidR="00E376D9" w:rsidRPr="001F417D">
        <w:rPr>
          <w:lang w:val="lv-LV"/>
        </w:rPr>
        <w:t xml:space="preserve"> Informācija, ievadīta procesa dažādos posmos, ir ērti apkopojama un savstarpēji salīdzināma. Informācijas kopsavilkumi ir iegūstami īsākos termiņos.</w:t>
      </w:r>
    </w:p>
    <w:p w14:paraId="3DDDF224" w14:textId="28C31C5F" w:rsidR="00A372C7" w:rsidRPr="001F417D" w:rsidRDefault="00A372C7" w:rsidP="00A372C7">
      <w:pPr>
        <w:rPr>
          <w:rFonts w:ascii="Times New Roman" w:hAnsi="Times New Roman"/>
        </w:rPr>
      </w:pPr>
      <w:r w:rsidRPr="001F417D">
        <w:rPr>
          <w:rFonts w:ascii="Times New Roman" w:hAnsi="Times New Roman"/>
        </w:rPr>
        <w:t xml:space="preserve">Ieguvumu vadība un iestāžu pievienošana centralizētajam modelim piemērojama pēc risinājumu ieviešanas, kas provizoriski paredzams 2026. gadā (skatīt </w:t>
      </w:r>
      <w:r w:rsidR="00EC770E" w:rsidRPr="001F417D">
        <w:rPr>
          <w:rFonts w:ascii="Times New Roman" w:hAnsi="Times New Roman"/>
        </w:rPr>
        <w:t>4</w:t>
      </w:r>
      <w:r w:rsidR="001C07EC" w:rsidRPr="001F417D">
        <w:rPr>
          <w:rFonts w:ascii="Times New Roman" w:hAnsi="Times New Roman"/>
        </w:rPr>
        <w:t>.</w:t>
      </w:r>
      <w:r w:rsidR="00B1261B" w:rsidRPr="001F417D">
        <w:rPr>
          <w:rFonts w:ascii="Times New Roman" w:hAnsi="Times New Roman"/>
        </w:rPr>
        <w:t>1</w:t>
      </w:r>
      <w:r w:rsidR="008538B3" w:rsidRPr="001F417D">
        <w:rPr>
          <w:rFonts w:ascii="Times New Roman" w:hAnsi="Times New Roman"/>
        </w:rPr>
        <w:t>1</w:t>
      </w:r>
      <w:r w:rsidR="001C07EC" w:rsidRPr="001F417D">
        <w:rPr>
          <w:rFonts w:ascii="Times New Roman" w:hAnsi="Times New Roman"/>
        </w:rPr>
        <w:t>.att</w:t>
      </w:r>
      <w:r w:rsidR="00D90DF3" w:rsidRPr="001F417D">
        <w:rPr>
          <w:rFonts w:ascii="Times New Roman" w:hAnsi="Times New Roman"/>
        </w:rPr>
        <w:t>ēlu</w:t>
      </w:r>
      <w:r w:rsidRPr="001F417D">
        <w:rPr>
          <w:rFonts w:ascii="Times New Roman" w:hAnsi="Times New Roman"/>
        </w:rPr>
        <w:t xml:space="preserve"> ar laika grafiku). Par reformas būtiskāko ieguvumu uzskatāma kvalitatīvu reāllaika datu iegūšana un salīdzināma datu analītika politikas veidotājiem stratēģisku lēmumu atbalstam.</w:t>
      </w:r>
    </w:p>
    <w:p w14:paraId="493F94E8" w14:textId="7B7BBA31" w:rsidR="00A372C7" w:rsidRPr="001F417D" w:rsidRDefault="00A372C7" w:rsidP="00A372C7">
      <w:pPr>
        <w:rPr>
          <w:rFonts w:ascii="Times New Roman" w:hAnsi="Times New Roman"/>
        </w:rPr>
      </w:pPr>
    </w:p>
    <w:p w14:paraId="0399D325" w14:textId="6A4BC5C7" w:rsidR="00D30247" w:rsidRPr="001F417D" w:rsidRDefault="003A7D36" w:rsidP="00D30247">
      <w:pPr>
        <w:rPr>
          <w:rFonts w:ascii="Times New Roman" w:hAnsi="Times New Roman"/>
          <w:bCs/>
          <w:sz w:val="22"/>
          <w:szCs w:val="22"/>
        </w:rPr>
      </w:pPr>
      <w:r w:rsidRPr="001F417D">
        <w:rPr>
          <w:rFonts w:ascii="Times New Roman" w:hAnsi="Times New Roman"/>
          <w:noProof/>
          <w:lang w:eastAsia="lv-LV"/>
        </w:rPr>
        <w:drawing>
          <wp:anchor distT="0" distB="0" distL="114300" distR="114300" simplePos="0" relativeHeight="251672576" behindDoc="0" locked="0" layoutInCell="1" allowOverlap="1" wp14:anchorId="3AEADB7A" wp14:editId="72101753">
            <wp:simplePos x="0" y="0"/>
            <wp:positionH relativeFrom="margin">
              <wp:posOffset>0</wp:posOffset>
            </wp:positionH>
            <wp:positionV relativeFrom="paragraph">
              <wp:posOffset>428039</wp:posOffset>
            </wp:positionV>
            <wp:extent cx="5760085" cy="1882775"/>
            <wp:effectExtent l="0" t="0" r="0" b="3175"/>
            <wp:wrapTopAndBottom/>
            <wp:docPr id="1069435460" name="Picture 1" descr="A diagram of a number of different types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35460" name="Picture 1" descr="A diagram of a number of different types of cells&#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5760085" cy="1882775"/>
                    </a:xfrm>
                    <a:prstGeom prst="rect">
                      <a:avLst/>
                    </a:prstGeom>
                  </pic:spPr>
                </pic:pic>
              </a:graphicData>
            </a:graphic>
          </wp:anchor>
        </w:drawing>
      </w:r>
      <w:r w:rsidR="00EC770E" w:rsidRPr="001F417D">
        <w:rPr>
          <w:rFonts w:ascii="Times New Roman" w:hAnsi="Times New Roman"/>
          <w:b/>
          <w:bCs/>
          <w:i/>
          <w:sz w:val="22"/>
          <w:szCs w:val="22"/>
        </w:rPr>
        <w:t>4</w:t>
      </w:r>
      <w:r w:rsidR="006E305C" w:rsidRPr="001F417D">
        <w:rPr>
          <w:rFonts w:ascii="Times New Roman" w:hAnsi="Times New Roman"/>
          <w:b/>
          <w:bCs/>
          <w:i/>
          <w:sz w:val="22"/>
          <w:szCs w:val="22"/>
        </w:rPr>
        <w:t>.</w:t>
      </w:r>
      <w:r w:rsidR="00B1261B" w:rsidRPr="001F417D">
        <w:rPr>
          <w:rFonts w:ascii="Times New Roman" w:hAnsi="Times New Roman"/>
          <w:b/>
          <w:bCs/>
          <w:i/>
          <w:sz w:val="22"/>
          <w:szCs w:val="22"/>
        </w:rPr>
        <w:t>1</w:t>
      </w:r>
      <w:r w:rsidR="008538B3" w:rsidRPr="001F417D">
        <w:rPr>
          <w:rFonts w:ascii="Times New Roman" w:hAnsi="Times New Roman"/>
          <w:b/>
          <w:bCs/>
          <w:i/>
          <w:sz w:val="22"/>
          <w:szCs w:val="22"/>
        </w:rPr>
        <w:t>1</w:t>
      </w:r>
      <w:r w:rsidR="00D30247" w:rsidRPr="001F417D">
        <w:rPr>
          <w:rFonts w:ascii="Times New Roman" w:hAnsi="Times New Roman"/>
          <w:b/>
          <w:bCs/>
          <w:i/>
          <w:sz w:val="22"/>
          <w:szCs w:val="22"/>
        </w:rPr>
        <w:t>. attēls</w:t>
      </w:r>
      <w:r w:rsidR="00D30247" w:rsidRPr="001F417D">
        <w:rPr>
          <w:rFonts w:ascii="Times New Roman" w:hAnsi="Times New Roman"/>
          <w:b/>
          <w:bCs/>
          <w:sz w:val="22"/>
          <w:szCs w:val="22"/>
        </w:rPr>
        <w:t xml:space="preserve"> Budžeta plānošanas un finanšu vadības risinājuma izstrādes </w:t>
      </w:r>
      <w:r w:rsidR="00CA137C" w:rsidRPr="001F417D">
        <w:rPr>
          <w:rFonts w:ascii="Times New Roman" w:hAnsi="Times New Roman"/>
          <w:b/>
          <w:bCs/>
          <w:sz w:val="22"/>
          <w:szCs w:val="22"/>
        </w:rPr>
        <w:t>indikatīva</w:t>
      </w:r>
      <w:r w:rsidR="00B70D17" w:rsidRPr="001F417D">
        <w:rPr>
          <w:rFonts w:ascii="Times New Roman" w:hAnsi="Times New Roman"/>
          <w:b/>
          <w:bCs/>
          <w:sz w:val="22"/>
          <w:szCs w:val="22"/>
        </w:rPr>
        <w:t>is</w:t>
      </w:r>
      <w:r w:rsidR="00CA137C" w:rsidRPr="001F417D">
        <w:rPr>
          <w:rFonts w:ascii="Times New Roman" w:hAnsi="Times New Roman"/>
          <w:b/>
          <w:bCs/>
          <w:sz w:val="22"/>
          <w:szCs w:val="22"/>
        </w:rPr>
        <w:t xml:space="preserve"> </w:t>
      </w:r>
      <w:r w:rsidR="00D30247" w:rsidRPr="001F417D">
        <w:rPr>
          <w:rFonts w:ascii="Times New Roman" w:hAnsi="Times New Roman"/>
          <w:b/>
          <w:bCs/>
          <w:sz w:val="22"/>
          <w:szCs w:val="22"/>
        </w:rPr>
        <w:t>laika grafiks</w:t>
      </w:r>
    </w:p>
    <w:p w14:paraId="13F47147" w14:textId="016D32B0" w:rsidR="00514618" w:rsidRPr="001F417D" w:rsidRDefault="00514618" w:rsidP="00B70D17">
      <w:pPr>
        <w:rPr>
          <w:rFonts w:ascii="Times New Roman" w:hAnsi="Times New Roman"/>
        </w:rPr>
      </w:pPr>
    </w:p>
    <w:p w14:paraId="0989AD5A" w14:textId="0EF08A76" w:rsidR="00F814B1" w:rsidRPr="001F417D" w:rsidRDefault="00B1261B" w:rsidP="004E6600">
      <w:pPr>
        <w:pStyle w:val="Heading2"/>
      </w:pPr>
      <w:bookmarkStart w:id="48" w:name="_Toc162950487"/>
      <w:bookmarkStart w:id="49" w:name="_Toc162950558"/>
      <w:bookmarkStart w:id="50" w:name="_Toc163486689"/>
      <w:bookmarkStart w:id="51" w:name="_Toc163551980"/>
      <w:bookmarkStart w:id="52" w:name="_Toc163552043"/>
      <w:bookmarkStart w:id="53" w:name="_Toc165274776"/>
      <w:r w:rsidRPr="001F417D">
        <w:lastRenderedPageBreak/>
        <w:t>4</w:t>
      </w:r>
      <w:r w:rsidR="004E6600" w:rsidRPr="001F417D">
        <w:t xml:space="preserve">.5. </w:t>
      </w:r>
      <w:r w:rsidR="00F814B1" w:rsidRPr="001F417D">
        <w:t xml:space="preserve">Jaunais publisko finanšu </w:t>
      </w:r>
      <w:r w:rsidR="00D46CD4" w:rsidRPr="001F417D">
        <w:t xml:space="preserve">un </w:t>
      </w:r>
      <w:r w:rsidR="00F814B1" w:rsidRPr="001F417D">
        <w:t>attīstības</w:t>
      </w:r>
      <w:r w:rsidR="00D46CD4" w:rsidRPr="001F417D">
        <w:t xml:space="preserve"> plānošanas</w:t>
      </w:r>
      <w:r w:rsidR="00F814B1" w:rsidRPr="001F417D">
        <w:t xml:space="preserve"> modelis</w:t>
      </w:r>
      <w:bookmarkEnd w:id="48"/>
      <w:bookmarkEnd w:id="49"/>
      <w:bookmarkEnd w:id="50"/>
      <w:bookmarkEnd w:id="51"/>
      <w:bookmarkEnd w:id="52"/>
      <w:bookmarkEnd w:id="53"/>
    </w:p>
    <w:p w14:paraId="6CBAABCC" w14:textId="72E65223" w:rsidR="00394502" w:rsidRPr="001F417D" w:rsidRDefault="006E0B58" w:rsidP="00394502">
      <w:pPr>
        <w:rPr>
          <w:rFonts w:ascii="Times New Roman" w:hAnsi="Times New Roman"/>
        </w:rPr>
      </w:pPr>
      <w:r w:rsidRPr="001F417D">
        <w:rPr>
          <w:rFonts w:ascii="Times New Roman" w:hAnsi="Times New Roman"/>
        </w:rPr>
        <w:t>Iepriekšējās sadaļās aprakstīto virzienu īstenošanas rezultātā tiks ieviests jaunais uz rezultātu sasniegšanu vērstais publisko finanšu un attīstības plānošanas modelis. Līdzīgi kā Igaunijas budžet</w:t>
      </w:r>
      <w:r w:rsidR="006E15F2" w:rsidRPr="001F417D">
        <w:rPr>
          <w:rFonts w:ascii="Times New Roman" w:hAnsi="Times New Roman"/>
        </w:rPr>
        <w:t>a</w:t>
      </w:r>
      <w:r w:rsidRPr="001F417D">
        <w:rPr>
          <w:rFonts w:ascii="Times New Roman" w:hAnsi="Times New Roman"/>
        </w:rPr>
        <w:t xml:space="preserve"> arhitektūrā, ministriju politikas jomas (budžeta likuma līmenis) kaskadētos uz (budžeta) programmu, tad aktivitāšu līmeni, un aktivitātes īstenošanas rezultātā tiktu radīti jeb sniegti pakalpojumi. Pakalpojumu sniegšanas izmaksas tiktu noteiktas, izmantojot vadības grāmatvedību un ABC pieeju (skat. 4.1</w:t>
      </w:r>
      <w:r w:rsidR="008538B3" w:rsidRPr="001F417D">
        <w:rPr>
          <w:rFonts w:ascii="Times New Roman" w:hAnsi="Times New Roman"/>
        </w:rPr>
        <w:t>2</w:t>
      </w:r>
      <w:r w:rsidRPr="001F417D">
        <w:rPr>
          <w:rFonts w:ascii="Times New Roman" w:hAnsi="Times New Roman"/>
        </w:rPr>
        <w:t>.attēlu). Lai īstenotu publiskās pārvaldes pakalpojumu sistematizēšanu, ministrijām to padotības iestāžu pakalpojumu kartēšanā un klasificēšanā būs nepieciešams racionāli pieturēties pie nozaru APD iezīmētajiem attīstības virzieniem un budžeta resoru plānotās struktūras (politikas jomas), tādējādi saglabājot loģisko saikni starp aktivitātēm un izmaksām visos līmeņos, kā arī pakalpojumu klasificēšanā un kartēšanā balstīties uz pakalpojumu pārvaldības Valsts vienoto reģistru (sistēmā V</w:t>
      </w:r>
      <w:r w:rsidR="00C214F6" w:rsidRPr="001F417D">
        <w:rPr>
          <w:rFonts w:ascii="Times New Roman" w:hAnsi="Times New Roman"/>
        </w:rPr>
        <w:t>IRSIS</w:t>
      </w:r>
      <w:r w:rsidRPr="001F417D">
        <w:rPr>
          <w:rFonts w:ascii="Times New Roman" w:hAnsi="Times New Roman"/>
        </w:rPr>
        <w:t xml:space="preserve">). </w:t>
      </w:r>
      <w:r w:rsidR="00B1261B" w:rsidRPr="001F417D">
        <w:rPr>
          <w:noProof/>
          <w:lang w:eastAsia="lv-LV"/>
        </w:rPr>
        <mc:AlternateContent>
          <mc:Choice Requires="wps">
            <w:drawing>
              <wp:anchor distT="0" distB="0" distL="114300" distR="114300" simplePos="0" relativeHeight="251844608" behindDoc="1" locked="1" layoutInCell="1" allowOverlap="1" wp14:anchorId="26B01880" wp14:editId="63D660C8">
                <wp:simplePos x="0" y="0"/>
                <wp:positionH relativeFrom="page">
                  <wp:posOffset>262360</wp:posOffset>
                </wp:positionH>
                <wp:positionV relativeFrom="page">
                  <wp:posOffset>0</wp:posOffset>
                </wp:positionV>
                <wp:extent cx="176400" cy="10771200"/>
                <wp:effectExtent l="0" t="0" r="0" b="0"/>
                <wp:wrapNone/>
                <wp:docPr id="26"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0EECB" id="Rectangle 1" o:spid="_x0000_s1026" style="position:absolute;margin-left:20.65pt;margin-top:0;width:13.9pt;height:848.15pt;z-index:-25147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" fillcolor="#f7fafd [180]" stroked="f" strokeweight="1pt">
                <v:fill color2="#8496b0 [1951]" rotate="t" angle="180" colors="0 #f7fafd;3932f #f7fafd;39322f #1f4e79" focus="100%" type="gradient"/>
                <w10:wrap anchorx="page" anchory="page"/>
                <w10:anchorlock/>
              </v:rect>
            </w:pict>
          </mc:Fallback>
        </mc:AlternateContent>
      </w:r>
      <w:r w:rsidR="00394502" w:rsidRPr="001F417D">
        <w:rPr>
          <w:rFonts w:ascii="Times New Roman" w:hAnsi="Times New Roman"/>
        </w:rPr>
        <w:t xml:space="preserve"> </w:t>
      </w:r>
    </w:p>
    <w:p w14:paraId="570CFBBF" w14:textId="7B81703A" w:rsidR="00394502" w:rsidRPr="001F417D" w:rsidRDefault="00394502" w:rsidP="00394502">
      <w:pPr>
        <w:rPr>
          <w:rFonts w:ascii="Times New Roman" w:hAnsi="Times New Roman"/>
        </w:rPr>
      </w:pPr>
    </w:p>
    <w:p w14:paraId="05864BD8" w14:textId="1AD0B475" w:rsidR="00394502" w:rsidRPr="001F417D" w:rsidRDefault="003039C7" w:rsidP="00394502">
      <w:pPr>
        <w:rPr>
          <w:rFonts w:ascii="Times New Roman" w:hAnsi="Times New Roman"/>
          <w:b/>
          <w:bCs/>
        </w:rPr>
      </w:pPr>
      <w:r w:rsidRPr="001F417D">
        <w:rPr>
          <w:rFonts w:ascii="Times New Roman" w:hAnsi="Times New Roman"/>
          <w:b/>
          <w:bCs/>
          <w:i/>
          <w:noProof/>
          <w:lang w:eastAsia="lv-LV"/>
        </w:rPr>
        <w:drawing>
          <wp:anchor distT="0" distB="0" distL="114300" distR="114300" simplePos="0" relativeHeight="251885568" behindDoc="0" locked="0" layoutInCell="1" allowOverlap="1" wp14:anchorId="1C6F85A1" wp14:editId="2281A69A">
            <wp:simplePos x="0" y="0"/>
            <wp:positionH relativeFrom="margin">
              <wp:align>left</wp:align>
            </wp:positionH>
            <wp:positionV relativeFrom="paragraph">
              <wp:posOffset>234099</wp:posOffset>
            </wp:positionV>
            <wp:extent cx="5760085" cy="2813685"/>
            <wp:effectExtent l="0" t="0" r="0" b="5715"/>
            <wp:wrapTopAndBottom/>
            <wp:docPr id="1392973650"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73650" name="Picture 1" descr="A diagram of a diagram&#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5760085" cy="2813685"/>
                    </a:xfrm>
                    <a:prstGeom prst="rect">
                      <a:avLst/>
                    </a:prstGeom>
                  </pic:spPr>
                </pic:pic>
              </a:graphicData>
            </a:graphic>
          </wp:anchor>
        </w:drawing>
      </w:r>
      <w:r w:rsidR="00B1261B" w:rsidRPr="001F417D">
        <w:rPr>
          <w:rFonts w:ascii="Times New Roman" w:hAnsi="Times New Roman"/>
          <w:b/>
          <w:bCs/>
          <w:i/>
        </w:rPr>
        <w:t>4.1</w:t>
      </w:r>
      <w:r w:rsidR="008538B3" w:rsidRPr="001F417D">
        <w:rPr>
          <w:rFonts w:ascii="Times New Roman" w:hAnsi="Times New Roman"/>
          <w:b/>
          <w:bCs/>
          <w:i/>
        </w:rPr>
        <w:t>2</w:t>
      </w:r>
      <w:r w:rsidR="00394502" w:rsidRPr="001F417D">
        <w:rPr>
          <w:rFonts w:ascii="Times New Roman" w:hAnsi="Times New Roman"/>
          <w:b/>
          <w:bCs/>
          <w:i/>
        </w:rPr>
        <w:t>. attēls</w:t>
      </w:r>
      <w:r w:rsidR="00394502" w:rsidRPr="001F417D">
        <w:rPr>
          <w:rFonts w:ascii="Times New Roman" w:hAnsi="Times New Roman"/>
          <w:b/>
          <w:bCs/>
        </w:rPr>
        <w:t xml:space="preserve"> Budžeta arhitektūras gaidāmais modelis ar procesa elementiem</w:t>
      </w:r>
    </w:p>
    <w:p w14:paraId="4893352A" w14:textId="383A972B" w:rsidR="00726123" w:rsidRPr="001F417D" w:rsidRDefault="00726123" w:rsidP="00394502">
      <w:pPr>
        <w:rPr>
          <w:rFonts w:ascii="Times New Roman" w:hAnsi="Times New Roman"/>
          <w:b/>
          <w:bCs/>
          <w:i/>
        </w:rPr>
      </w:pPr>
    </w:p>
    <w:p w14:paraId="1EADE867" w14:textId="10B77422" w:rsidR="006E0B58" w:rsidRPr="001F417D" w:rsidRDefault="006E0B58" w:rsidP="006E0B58">
      <w:pPr>
        <w:rPr>
          <w:rFonts w:ascii="Times New Roman" w:hAnsi="Times New Roman"/>
        </w:rPr>
      </w:pPr>
      <w:r w:rsidRPr="001F417D">
        <w:rPr>
          <w:rFonts w:ascii="Times New Roman" w:hAnsi="Times New Roman"/>
        </w:rPr>
        <w:t xml:space="preserve">Procesa elementu detalizēts apraksts: </w:t>
      </w:r>
    </w:p>
    <w:p w14:paraId="10B97995" w14:textId="4A708BB8" w:rsidR="006E0B58" w:rsidRPr="001F417D" w:rsidRDefault="006E0B58" w:rsidP="00AC5467">
      <w:pPr>
        <w:pStyle w:val="ListParagraph"/>
        <w:numPr>
          <w:ilvl w:val="1"/>
          <w:numId w:val="41"/>
        </w:numPr>
        <w:ind w:left="851"/>
        <w:rPr>
          <w:lang w:val="lv-LV"/>
        </w:rPr>
      </w:pPr>
      <w:r w:rsidRPr="001F417D">
        <w:rPr>
          <w:lang w:val="lv-LV"/>
        </w:rPr>
        <w:t>Politikas nozares (ministrijas) un konstitucionālas iestādes; nozaru politikas jomas – likumdevējs apstiprinātu valsts bud</w:t>
      </w:r>
      <w:r w:rsidR="00763214" w:rsidRPr="001F417D">
        <w:rPr>
          <w:lang w:val="lv-LV"/>
        </w:rPr>
        <w:t>ž</w:t>
      </w:r>
      <w:r w:rsidRPr="001F417D">
        <w:rPr>
          <w:lang w:val="lv-LV"/>
        </w:rPr>
        <w:t xml:space="preserve">eta likumu detalizācijā pa nozaru politikām un politikas jomām. Attiecīgi nozaru politikas atbilstu pašreizējiem budžeta resoriem (ilgtermiņā būtu iespējams virzīties uz </w:t>
      </w:r>
      <w:proofErr w:type="spellStart"/>
      <w:r w:rsidRPr="001F417D">
        <w:rPr>
          <w:lang w:val="lv-LV"/>
        </w:rPr>
        <w:t>pārnozaru</w:t>
      </w:r>
      <w:proofErr w:type="spellEnd"/>
      <w:r w:rsidRPr="001F417D">
        <w:rPr>
          <w:lang w:val="lv-LV"/>
        </w:rPr>
        <w:t xml:space="preserve"> politiku apstiprināšanu, kā to izdarīja Igaunija), savukārt politikas jomas atbilstu Politikas un resursu vadības kartēm, kas tiktu balstītas uz APD definētajiem attīstības virzieniem. Budžeta likuma paskaidrojumos</w:t>
      </w:r>
      <w:r w:rsidR="00DE056F" w:rsidRPr="001F417D">
        <w:rPr>
          <w:lang w:val="lv-LV"/>
        </w:rPr>
        <w:t xml:space="preserve"> un citā pavadošajā dokumentācijā</w:t>
      </w:r>
      <w:r w:rsidRPr="001F417D">
        <w:rPr>
          <w:lang w:val="lv-LV"/>
        </w:rPr>
        <w:t xml:space="preserve"> </w:t>
      </w:r>
      <w:r w:rsidR="00C214F6" w:rsidRPr="001F417D">
        <w:rPr>
          <w:lang w:val="lv-LV"/>
        </w:rPr>
        <w:t>(valsts bud</w:t>
      </w:r>
      <w:r w:rsidR="000237C1">
        <w:rPr>
          <w:lang w:val="lv-LV"/>
        </w:rPr>
        <w:t>ž</w:t>
      </w:r>
      <w:r w:rsidR="00C214F6" w:rsidRPr="001F417D">
        <w:rPr>
          <w:lang w:val="lv-LV"/>
        </w:rPr>
        <w:t xml:space="preserve">eta stratēģijā) </w:t>
      </w:r>
      <w:r w:rsidRPr="001F417D">
        <w:rPr>
          <w:lang w:val="lv-LV"/>
        </w:rPr>
        <w:t>tiktu sniegta informācija par politikas līmeņa mērķiem un sasniedzamajiem rezultātiem par piešķirtajiem resursiem. Pēc budžeta gada beigām nozaru ministri ziņotu likumdevējam par faktiski sasniegto.</w:t>
      </w:r>
    </w:p>
    <w:p w14:paraId="367A0B84" w14:textId="2101FC6F" w:rsidR="006E0B58" w:rsidRPr="001F417D" w:rsidRDefault="006E0B58" w:rsidP="00AC5467">
      <w:pPr>
        <w:pStyle w:val="ListParagraph"/>
        <w:numPr>
          <w:ilvl w:val="1"/>
          <w:numId w:val="41"/>
        </w:numPr>
        <w:ind w:left="851"/>
        <w:rPr>
          <w:lang w:val="lv-LV"/>
        </w:rPr>
      </w:pPr>
      <w:r w:rsidRPr="001F417D">
        <w:rPr>
          <w:lang w:val="lv-LV"/>
        </w:rPr>
        <w:t>Detalizētāks bud</w:t>
      </w:r>
      <w:r w:rsidR="00763214" w:rsidRPr="001F417D">
        <w:rPr>
          <w:lang w:val="lv-LV"/>
        </w:rPr>
        <w:t>ž</w:t>
      </w:r>
      <w:r w:rsidRPr="001F417D">
        <w:rPr>
          <w:lang w:val="lv-LV"/>
        </w:rPr>
        <w:t xml:space="preserve">eta dalījums: budžeta programmas un iestādes – politikas jomai apstiprināto finansējumu detalizētāk sadalītu nozares ministrs – pa budžeta </w:t>
      </w:r>
      <w:r w:rsidR="00C0514C" w:rsidRPr="001F417D">
        <w:rPr>
          <w:noProof/>
          <w:lang w:val="lv-LV" w:eastAsia="lv-LV"/>
        </w:rPr>
        <mc:AlternateContent>
          <mc:Choice Requires="wps">
            <w:drawing>
              <wp:anchor distT="0" distB="0" distL="114300" distR="114300" simplePos="0" relativeHeight="251914240" behindDoc="1" locked="1" layoutInCell="1" allowOverlap="1" wp14:anchorId="66A84679" wp14:editId="79AC3D37">
                <wp:simplePos x="0" y="0"/>
                <wp:positionH relativeFrom="page">
                  <wp:posOffset>249317</wp:posOffset>
                </wp:positionH>
                <wp:positionV relativeFrom="page">
                  <wp:align>top</wp:align>
                </wp:positionV>
                <wp:extent cx="176400" cy="10771200"/>
                <wp:effectExtent l="0" t="0" r="0" b="0"/>
                <wp:wrapNone/>
                <wp:docPr id="1508680196"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C2206" id="Rectangle 1" o:spid="_x0000_s1026" style="position:absolute;margin-left:19.65pt;margin-top:0;width:13.9pt;height:848.15pt;z-index:-25140224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" fillcolor="#f7fafd [180]" stroked="f" strokeweight="1pt">
                <v:fill color2="#8496b0 [1951]" rotate="t" angle="180" colors="0 #f7fafd;3932f #f7fafd;39322f #1f4e79" focus="100%" type="gradient"/>
                <w10:wrap anchorx="page" anchory="page"/>
                <w10:anchorlock/>
              </v:rect>
            </w:pict>
          </mc:Fallback>
        </mc:AlternateContent>
      </w:r>
      <w:r w:rsidRPr="001F417D">
        <w:rPr>
          <w:lang w:val="lv-LV"/>
        </w:rPr>
        <w:t>programmām un tos īstenojošām iestādēm (budžeta izpildītājiem). Vien</w:t>
      </w:r>
      <w:r w:rsidR="007E1C8F" w:rsidRPr="001F417D">
        <w:rPr>
          <w:lang w:val="lv-LV"/>
        </w:rPr>
        <w:t>ai</w:t>
      </w:r>
      <w:r w:rsidRPr="001F417D">
        <w:rPr>
          <w:lang w:val="lv-LV"/>
        </w:rPr>
        <w:t xml:space="preserve"> </w:t>
      </w:r>
      <w:r w:rsidR="007E1C8F" w:rsidRPr="001F417D">
        <w:rPr>
          <w:lang w:val="lv-LV"/>
        </w:rPr>
        <w:t xml:space="preserve">budžeta </w:t>
      </w:r>
      <w:r w:rsidR="00DE056F" w:rsidRPr="001F417D">
        <w:rPr>
          <w:noProof/>
          <w:lang w:val="lv-LV" w:eastAsia="lv-LV"/>
        </w:rPr>
        <mc:AlternateContent>
          <mc:Choice Requires="wps">
            <w:drawing>
              <wp:anchor distT="0" distB="0" distL="114300" distR="114300" simplePos="0" relativeHeight="251922432" behindDoc="1" locked="1" layoutInCell="1" allowOverlap="1" wp14:anchorId="2A049614" wp14:editId="541E657E">
                <wp:simplePos x="0" y="0"/>
                <wp:positionH relativeFrom="page">
                  <wp:posOffset>251460</wp:posOffset>
                </wp:positionH>
                <wp:positionV relativeFrom="page">
                  <wp:align>top</wp:align>
                </wp:positionV>
                <wp:extent cx="175895" cy="10770870"/>
                <wp:effectExtent l="0" t="0" r="0" b="0"/>
                <wp:wrapNone/>
                <wp:docPr id="15"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1F0EA" id="Rectangle 1" o:spid="_x0000_s1026" style="position:absolute;margin-left:19.8pt;margin-top:0;width:13.85pt;height:848.1pt;z-index:-25139404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" fillcolor="#f7fafd [180]" stroked="f" strokeweight="1pt">
                <v:fill color2="#8496b0 [1951]" rotate="t" angle="180" colors="0 #f7fafd;3932f #f7fafd;39322f #1f4e79" focus="100%" type="gradient"/>
                <w10:wrap anchorx="page" anchory="page"/>
                <w10:anchorlock/>
              </v:rect>
            </w:pict>
          </mc:Fallback>
        </mc:AlternateContent>
      </w:r>
      <w:r w:rsidR="007E1C8F" w:rsidRPr="001F417D">
        <w:rPr>
          <w:lang w:val="lv-LV"/>
        </w:rPr>
        <w:t>program</w:t>
      </w:r>
      <w:r w:rsidR="00DE056F" w:rsidRPr="001F417D">
        <w:rPr>
          <w:lang w:val="lv-LV"/>
        </w:rPr>
        <w:t>m</w:t>
      </w:r>
      <w:r w:rsidR="007E1C8F" w:rsidRPr="001F417D">
        <w:rPr>
          <w:lang w:val="lv-LV"/>
        </w:rPr>
        <w:t>ai</w:t>
      </w:r>
      <w:r w:rsidRPr="001F417D">
        <w:rPr>
          <w:lang w:val="lv-LV"/>
        </w:rPr>
        <w:t xml:space="preserve"> var būt viens bud</w:t>
      </w:r>
      <w:r w:rsidR="00763214" w:rsidRPr="001F417D">
        <w:rPr>
          <w:lang w:val="lv-LV"/>
        </w:rPr>
        <w:t>ž</w:t>
      </w:r>
      <w:r w:rsidRPr="001F417D">
        <w:rPr>
          <w:lang w:val="lv-LV"/>
        </w:rPr>
        <w:t>eta izpildītājs, vai vairāki (šādā gadījumā nozares ministrs sadala arī viena</w:t>
      </w:r>
      <w:r w:rsidR="007E1C8F" w:rsidRPr="001F417D">
        <w:rPr>
          <w:lang w:val="lv-LV"/>
        </w:rPr>
        <w:t>i</w:t>
      </w:r>
      <w:r w:rsidRPr="001F417D">
        <w:rPr>
          <w:lang w:val="lv-LV"/>
        </w:rPr>
        <w:t xml:space="preserve"> </w:t>
      </w:r>
      <w:r w:rsidR="007E1C8F" w:rsidRPr="001F417D">
        <w:rPr>
          <w:lang w:val="lv-LV"/>
        </w:rPr>
        <w:t>budžeta programmai</w:t>
      </w:r>
      <w:r w:rsidRPr="001F417D">
        <w:rPr>
          <w:lang w:val="lv-LV"/>
        </w:rPr>
        <w:t xml:space="preserve"> piešķirtos resursus pa iestādēm). </w:t>
      </w:r>
      <w:r w:rsidR="007E1C8F" w:rsidRPr="001F417D">
        <w:rPr>
          <w:lang w:val="lv-LV"/>
        </w:rPr>
        <w:t xml:space="preserve">Budžeta programmas pēc būtības būtu </w:t>
      </w:r>
      <w:r w:rsidRPr="001F417D">
        <w:rPr>
          <w:lang w:val="lv-LV"/>
        </w:rPr>
        <w:t>tuvināt</w:t>
      </w:r>
      <w:r w:rsidR="007E1C8F" w:rsidRPr="001F417D">
        <w:rPr>
          <w:lang w:val="lv-LV"/>
        </w:rPr>
        <w:t>as</w:t>
      </w:r>
      <w:r w:rsidRPr="001F417D">
        <w:rPr>
          <w:lang w:val="lv-LV"/>
        </w:rPr>
        <w:t xml:space="preserve"> </w:t>
      </w:r>
      <w:r w:rsidR="007E1C8F" w:rsidRPr="001F417D">
        <w:rPr>
          <w:lang w:val="lv-LV"/>
        </w:rPr>
        <w:t xml:space="preserve">pārskatītām un pilnveidotām pašreizējām </w:t>
      </w:r>
      <w:r w:rsidRPr="001F417D">
        <w:rPr>
          <w:lang w:val="lv-LV"/>
        </w:rPr>
        <w:t xml:space="preserve">budžeta </w:t>
      </w:r>
      <w:r w:rsidR="00C214F6" w:rsidRPr="001F417D">
        <w:rPr>
          <w:lang w:val="lv-LV"/>
        </w:rPr>
        <w:t>programmām/</w:t>
      </w:r>
      <w:r w:rsidRPr="001F417D">
        <w:rPr>
          <w:lang w:val="lv-LV"/>
        </w:rPr>
        <w:t>apakšprogrammām, un katra</w:t>
      </w:r>
      <w:r w:rsidR="007E1C8F" w:rsidRPr="001F417D">
        <w:rPr>
          <w:lang w:val="lv-LV"/>
        </w:rPr>
        <w:t>i</w:t>
      </w:r>
      <w:r w:rsidRPr="001F417D">
        <w:rPr>
          <w:lang w:val="lv-LV"/>
        </w:rPr>
        <w:t xml:space="preserve"> </w:t>
      </w:r>
      <w:r w:rsidR="007E1C8F" w:rsidRPr="001F417D">
        <w:rPr>
          <w:lang w:val="lv-LV"/>
        </w:rPr>
        <w:t>budžeta programmai</w:t>
      </w:r>
      <w:r w:rsidRPr="001F417D">
        <w:rPr>
          <w:lang w:val="lv-LV"/>
        </w:rPr>
        <w:t xml:space="preserve"> </w:t>
      </w:r>
      <w:r w:rsidRPr="001F417D">
        <w:rPr>
          <w:lang w:val="lv-LV"/>
        </w:rPr>
        <w:lastRenderedPageBreak/>
        <w:t>būtu jābūt pamatotam ar konkrētiem sasniedzamajiem rezultātiem</w:t>
      </w:r>
      <w:r w:rsidR="00C214F6" w:rsidRPr="001F417D">
        <w:rPr>
          <w:lang w:val="lv-LV"/>
        </w:rPr>
        <w:t xml:space="preserve"> </w:t>
      </w:r>
      <w:r w:rsidRPr="001F417D">
        <w:rPr>
          <w:lang w:val="lv-LV"/>
        </w:rPr>
        <w:t xml:space="preserve">(tie varētu būt gan darbības līmeņa rezultāti no nozaru APD, gan rezultāti no nozaru ministriju IDS, arī formulētie analītiskie rezultāti, kas raksturo </w:t>
      </w:r>
      <w:r w:rsidR="007E1C8F" w:rsidRPr="001F417D">
        <w:rPr>
          <w:lang w:val="lv-LV"/>
        </w:rPr>
        <w:t>budžeta programmas</w:t>
      </w:r>
      <w:r w:rsidRPr="001F417D">
        <w:rPr>
          <w:lang w:val="lv-LV"/>
        </w:rPr>
        <w:t xml:space="preserve"> ietvaros īstenojamo mērķu sasniegšanas pakāpi).   </w:t>
      </w:r>
    </w:p>
    <w:p w14:paraId="03189E40" w14:textId="648734A2" w:rsidR="006E0B58" w:rsidRPr="001F417D" w:rsidRDefault="006E0B58" w:rsidP="00AC5467">
      <w:pPr>
        <w:pStyle w:val="ListParagraph"/>
        <w:numPr>
          <w:ilvl w:val="1"/>
          <w:numId w:val="41"/>
        </w:numPr>
        <w:ind w:left="851"/>
        <w:rPr>
          <w:lang w:val="lv-LV"/>
        </w:rPr>
      </w:pPr>
      <w:r w:rsidRPr="001F417D">
        <w:rPr>
          <w:lang w:val="lv-LV"/>
        </w:rPr>
        <w:t xml:space="preserve">Iestādes pakalpojumu un finanšu vadība – iestāde tai iedalīto finansējumu sadala pa aktivitātēm. Aktivitāte būtu nepieciešamais un pietiekamais darbību kopums, kuru īstenošanas rezultātā tiek nodrošināti noteiktie </w:t>
      </w:r>
      <w:r w:rsidR="007E1C8F" w:rsidRPr="001F417D">
        <w:rPr>
          <w:lang w:val="lv-LV"/>
        </w:rPr>
        <w:t xml:space="preserve">publiskās pārvaldes </w:t>
      </w:r>
      <w:r w:rsidRPr="001F417D">
        <w:rPr>
          <w:bCs/>
          <w:lang w:val="lv-LV"/>
        </w:rPr>
        <w:t>pakalpojumi</w:t>
      </w:r>
      <w:r w:rsidR="007E1C8F" w:rsidRPr="001F417D">
        <w:rPr>
          <w:lang w:val="lv-LV"/>
        </w:rPr>
        <w:t>/administratīvās un atbalsta funkcijas</w:t>
      </w:r>
      <w:r w:rsidRPr="001F417D">
        <w:rPr>
          <w:lang w:val="lv-LV"/>
        </w:rPr>
        <w:t xml:space="preserve">. Aktivitāte var sakrist ar </w:t>
      </w:r>
      <w:r w:rsidR="007E1C8F" w:rsidRPr="001F417D">
        <w:rPr>
          <w:lang w:val="lv-LV"/>
        </w:rPr>
        <w:t>budžeta programmu</w:t>
      </w:r>
      <w:r w:rsidRPr="001F417D">
        <w:rPr>
          <w:lang w:val="lv-LV"/>
        </w:rPr>
        <w:t>, un var arī viena</w:t>
      </w:r>
      <w:r w:rsidR="007E1C8F" w:rsidRPr="001F417D">
        <w:rPr>
          <w:lang w:val="lv-LV"/>
        </w:rPr>
        <w:t>s</w:t>
      </w:r>
      <w:r w:rsidRPr="001F417D">
        <w:rPr>
          <w:lang w:val="lv-LV"/>
        </w:rPr>
        <w:t xml:space="preserve"> </w:t>
      </w:r>
      <w:r w:rsidR="007E1C8F" w:rsidRPr="001F417D">
        <w:rPr>
          <w:lang w:val="lv-LV"/>
        </w:rPr>
        <w:t>budžeta program</w:t>
      </w:r>
      <w:r w:rsidR="00F84DE3" w:rsidRPr="001F417D">
        <w:rPr>
          <w:lang w:val="lv-LV"/>
        </w:rPr>
        <w:t>mas</w:t>
      </w:r>
      <w:r w:rsidRPr="001F417D">
        <w:rPr>
          <w:lang w:val="lv-LV"/>
        </w:rPr>
        <w:t xml:space="preserve"> ietvaros notikt vairākas aktivitātes, kas aizved pie dažādām pakalpojumu kopām. Ārvalstu finanšu palīdzības līdzfinansēto projektu gadījumā (un arī nacionālo projekta/</w:t>
      </w:r>
      <w:proofErr w:type="spellStart"/>
      <w:r w:rsidRPr="001F417D">
        <w:rPr>
          <w:lang w:val="lv-LV"/>
        </w:rPr>
        <w:t>grantu</w:t>
      </w:r>
      <w:proofErr w:type="spellEnd"/>
      <w:r w:rsidRPr="001F417D">
        <w:rPr>
          <w:lang w:val="lv-LV"/>
        </w:rPr>
        <w:t xml:space="preserve"> tipa aktivitāšu gadījumā) aktivitāte būtu pielīdzināma projektam. Šim līmenim tiktu piesaistīti rezultāti un to rādītāji, kas raksturo </w:t>
      </w:r>
      <w:r w:rsidRPr="001F417D">
        <w:rPr>
          <w:bCs/>
          <w:lang w:val="lv-LV"/>
        </w:rPr>
        <w:t>pakalpojuma</w:t>
      </w:r>
      <w:r w:rsidRPr="001F417D">
        <w:rPr>
          <w:lang w:val="lv-LV"/>
        </w:rPr>
        <w:t xml:space="preserve"> sniegšanu (šādi radītāji pamatā nāktu no iestāžu IDS, </w:t>
      </w:r>
      <w:r w:rsidR="00BF5479" w:rsidRPr="001F417D">
        <w:rPr>
          <w:lang w:val="lv-LV"/>
        </w:rPr>
        <w:t>sistēmas “VIRSIS”</w:t>
      </w:r>
      <w:r w:rsidRPr="001F417D">
        <w:rPr>
          <w:lang w:val="lv-LV"/>
        </w:rPr>
        <w:t xml:space="preserve">, vai no apstiprinātajiem projektu pieteikumiem, vai varētu tikt papildināti ar analītiskajiem kvalitātes rādītājiem, kas raksturo pakalpojuma sniegšanas pakāpi). Šajā līmenī tiktu organizēta iestādes finanšu vadība – darījumu uzskaite atbilstoši finanšu grāmatvedības prasībām, detalizēta klasifikācija, utt., lai šajā līmenī reģistrētos datu varētu elastīgi izmantot dažādos griezumos vadības grāmatvedībā. </w:t>
      </w:r>
    </w:p>
    <w:p w14:paraId="627BA1D0" w14:textId="77777777" w:rsidR="006E0B58" w:rsidRPr="001F417D" w:rsidRDefault="006E0B58" w:rsidP="00AC5467">
      <w:pPr>
        <w:pStyle w:val="ListParagraph"/>
        <w:numPr>
          <w:ilvl w:val="1"/>
          <w:numId w:val="41"/>
        </w:numPr>
        <w:ind w:left="851"/>
        <w:rPr>
          <w:lang w:val="lv-LV"/>
        </w:rPr>
      </w:pPr>
      <w:r w:rsidRPr="001F417D">
        <w:rPr>
          <w:lang w:val="lv-LV"/>
        </w:rPr>
        <w:t xml:space="preserve">Iestādes vadības grāmatvedība – šajā līmenī finanšu vadības grāmatvedībā iegūtie dati tiktu attiecināti uz izmaksu centriem un izmantoti pakalpojumu/aktivitāšu/projektu/pasākumu pašizmaksas noteikšanai. Aktivitāšu izmaksu aprēķinus (šobrīd sauktas par tāmēm </w:t>
      </w:r>
      <w:r w:rsidRPr="001F417D">
        <w:rPr>
          <w:rStyle w:val="FootnoteReference"/>
          <w:lang w:val="lv-LV"/>
        </w:rPr>
        <w:footnoteReference w:id="43"/>
      </w:r>
      <w:r w:rsidRPr="001F417D">
        <w:rPr>
          <w:lang w:val="lv-LV"/>
        </w:rPr>
        <w:t xml:space="preserve">) nepieciešams izmantot kā </w:t>
      </w:r>
      <w:proofErr w:type="spellStart"/>
      <w:r w:rsidRPr="001F417D">
        <w:rPr>
          <w:lang w:val="lv-LV"/>
        </w:rPr>
        <w:t>proaktīvu</w:t>
      </w:r>
      <w:proofErr w:type="spellEnd"/>
      <w:r w:rsidRPr="001F417D">
        <w:rPr>
          <w:lang w:val="lv-LV"/>
        </w:rPr>
        <w:t xml:space="preserve"> rīku iestādēm gan pieņemot lēmumus par nākotnes plāniem un </w:t>
      </w:r>
      <w:proofErr w:type="spellStart"/>
      <w:r w:rsidRPr="001F417D">
        <w:rPr>
          <w:lang w:val="lv-LV"/>
        </w:rPr>
        <w:t>efektivizējot</w:t>
      </w:r>
      <w:proofErr w:type="spellEnd"/>
      <w:r w:rsidRPr="001F417D">
        <w:rPr>
          <w:lang w:val="lv-LV"/>
        </w:rPr>
        <w:t xml:space="preserve"> procesus, gan retrospektīvi atspoguļojot aktuālos budžeta izpildes datus un novērtējot jau paveikto sniegumu. Visu procesu pamatā ir jābūt IT risinājumam, kas spēj datus akumulēt un </w:t>
      </w:r>
      <w:proofErr w:type="spellStart"/>
      <w:r w:rsidRPr="001F417D">
        <w:rPr>
          <w:lang w:val="lv-LV"/>
        </w:rPr>
        <w:t>ekstrapolēt</w:t>
      </w:r>
      <w:proofErr w:type="spellEnd"/>
      <w:r w:rsidRPr="001F417D">
        <w:rPr>
          <w:lang w:val="lv-LV"/>
        </w:rPr>
        <w:t xml:space="preserve"> dažādos griezumos (</w:t>
      </w:r>
      <w:proofErr w:type="spellStart"/>
      <w:r w:rsidRPr="001F417D">
        <w:rPr>
          <w:i/>
          <w:lang w:val="lv-LV"/>
        </w:rPr>
        <w:t>Business</w:t>
      </w:r>
      <w:proofErr w:type="spellEnd"/>
      <w:r w:rsidRPr="001F417D">
        <w:rPr>
          <w:i/>
          <w:lang w:val="lv-LV"/>
        </w:rPr>
        <w:t xml:space="preserve"> </w:t>
      </w:r>
      <w:proofErr w:type="spellStart"/>
      <w:r w:rsidRPr="001F417D">
        <w:rPr>
          <w:i/>
          <w:lang w:val="lv-LV"/>
        </w:rPr>
        <w:t>intelligence</w:t>
      </w:r>
      <w:proofErr w:type="spellEnd"/>
      <w:r w:rsidRPr="001F417D">
        <w:rPr>
          <w:lang w:val="lv-LV"/>
        </w:rPr>
        <w:t xml:space="preserve"> funkcija) un kalpot gan budžeta plānošanai, gan analīzei, gan iestādes vadības grāmatvedībai. </w:t>
      </w:r>
    </w:p>
    <w:p w14:paraId="57092123" w14:textId="77777777" w:rsidR="00DE056F" w:rsidRPr="001F417D" w:rsidRDefault="00DE056F" w:rsidP="00AC5467">
      <w:pPr>
        <w:rPr>
          <w:rFonts w:ascii="Times New Roman" w:hAnsi="Times New Roman"/>
        </w:rPr>
      </w:pPr>
    </w:p>
    <w:p w14:paraId="3BFB9AFB" w14:textId="4E49ECB6" w:rsidR="006E0B58" w:rsidRPr="001F417D" w:rsidRDefault="006E0B58" w:rsidP="006E0B58">
      <w:pPr>
        <w:rPr>
          <w:rFonts w:ascii="Times New Roman" w:hAnsi="Times New Roman"/>
        </w:rPr>
      </w:pPr>
      <w:r w:rsidRPr="001F417D">
        <w:rPr>
          <w:rFonts w:ascii="Times New Roman" w:hAnsi="Times New Roman"/>
        </w:rPr>
        <w:t xml:space="preserve">Jāpiebilst, ka izmantojot pakalpojumu/administratīvo un atbalsta funkciju īstenošanas aktivitāšu dimensiju kā pamata budžeta plānošanas rīku iestāžu līmenī, kā arī nākotnē padarot to publiski pieejamu elektroniskajā sistēmā (līdzīgi kā šobrīd </w:t>
      </w:r>
      <w:proofErr w:type="spellStart"/>
      <w:r w:rsidRPr="001F417D">
        <w:rPr>
          <w:rFonts w:ascii="Times New Roman" w:hAnsi="Times New Roman"/>
        </w:rPr>
        <w:t>eTāmes</w:t>
      </w:r>
      <w:proofErr w:type="spellEnd"/>
      <w:r w:rsidRPr="001F417D">
        <w:rPr>
          <w:rFonts w:ascii="Times New Roman" w:hAnsi="Times New Roman"/>
        </w:rPr>
        <w:t>), tiktu sekmēta vienotas informācijas pieejamība par valsts budžetu un informācijas atklātība sabiedrībai. Arī rezultatīvie rādītāji, kas tiktu piesaistīti katram plānošanas līmenim līdz pat aktivitātēm un to ietvaros sniegtajiem pakalpojumiem</w:t>
      </w:r>
      <w:r w:rsidR="00F84DE3" w:rsidRPr="001F417D">
        <w:rPr>
          <w:rFonts w:ascii="Times New Roman" w:hAnsi="Times New Roman"/>
        </w:rPr>
        <w:t>/nodrošinātajām funkcij</w:t>
      </w:r>
      <w:r w:rsidR="007523AA" w:rsidRPr="001F417D">
        <w:rPr>
          <w:rFonts w:ascii="Times New Roman" w:hAnsi="Times New Roman"/>
        </w:rPr>
        <w:t>ā</w:t>
      </w:r>
      <w:r w:rsidR="00F84DE3" w:rsidRPr="001F417D">
        <w:rPr>
          <w:rFonts w:ascii="Times New Roman" w:hAnsi="Times New Roman"/>
        </w:rPr>
        <w:t>m</w:t>
      </w:r>
      <w:r w:rsidRPr="001F417D">
        <w:rPr>
          <w:rFonts w:ascii="Times New Roman" w:hAnsi="Times New Roman"/>
        </w:rPr>
        <w:t xml:space="preserve">, dos iespēju gan attīstīt un stiprināt iestādes iekšējo kontroles mehānismus, gan palielināt sabiedrības uzticēšanos valsts pārvaldei. Šāda pieeja ļaus virzīties uz jau iepriekš minēto budžeta likuma apstiprināšanu Saeimā nozaru politikas jomu līmenī, samazinot administratīvo slogu plānošanas un izpildes procesā, un nodrošinot optimālu finanšu elastību budžeta resoriem, vienlaikus saglabājot kontroli par rezultātiem. </w:t>
      </w:r>
    </w:p>
    <w:p w14:paraId="1DA8A7E9" w14:textId="0A2E5900" w:rsidR="00575B00" w:rsidRPr="001F417D" w:rsidRDefault="00575B00" w:rsidP="00575B00">
      <w:pPr>
        <w:rPr>
          <w:rFonts w:ascii="Times New Roman" w:hAnsi="Times New Roman"/>
        </w:rPr>
      </w:pPr>
      <w:r w:rsidRPr="001F417D">
        <w:rPr>
          <w:rFonts w:ascii="Times New Roman" w:hAnsi="Times New Roman"/>
        </w:rPr>
        <w:t>Vienlaikus ir jāuzsver vidēja termiņa budžeta un politikas plānošanas dimensija</w:t>
      </w:r>
      <w:r w:rsidR="00913ABD" w:rsidRPr="001F417D">
        <w:rPr>
          <w:rFonts w:ascii="Times New Roman" w:hAnsi="Times New Roman"/>
        </w:rPr>
        <w:t>, kontekstā ar fiskāli strukturālo plānu gaidāmo izstrādi un pāreju uz vidēja termiņa plānošanu četriem gadiem</w:t>
      </w:r>
      <w:r w:rsidRPr="001F417D">
        <w:rPr>
          <w:rFonts w:ascii="Times New Roman" w:hAnsi="Times New Roman"/>
        </w:rPr>
        <w:t xml:space="preserve">. Šobrīd vidēja termiņa budžeta ietvaru izmanto </w:t>
      </w:r>
      <w:r w:rsidR="00FB0D1D" w:rsidRPr="001F417D">
        <w:rPr>
          <w:rFonts w:ascii="Times New Roman" w:hAnsi="Times New Roman"/>
        </w:rPr>
        <w:t xml:space="preserve">kārtējā gada valsts budžeta sagatavošanai </w:t>
      </w:r>
      <w:r w:rsidRPr="001F417D">
        <w:rPr>
          <w:rFonts w:ascii="Times New Roman" w:hAnsi="Times New Roman"/>
        </w:rPr>
        <w:t xml:space="preserve">un pagaidu budžeta sagatavošanai, bet ilgtermiņa redzējumu būtu nepieciešams integrēt visā budžetā un tā pieņemšanas procesā kopumā. Diskusijas nozaru starpā par papildu līdzekļu </w:t>
      </w:r>
      <w:r w:rsidR="000F6E99" w:rsidRPr="001F417D">
        <w:rPr>
          <w:noProof/>
          <w:lang w:eastAsia="lv-LV"/>
        </w:rPr>
        <mc:AlternateContent>
          <mc:Choice Requires="wps">
            <w:drawing>
              <wp:anchor distT="0" distB="0" distL="114300" distR="114300" simplePos="0" relativeHeight="251846656" behindDoc="1" locked="1" layoutInCell="1" allowOverlap="1" wp14:anchorId="6A3E5422" wp14:editId="5FE207BE">
                <wp:simplePos x="0" y="0"/>
                <wp:positionH relativeFrom="margin">
                  <wp:posOffset>-825934</wp:posOffset>
                </wp:positionH>
                <wp:positionV relativeFrom="page">
                  <wp:posOffset>3810</wp:posOffset>
                </wp:positionV>
                <wp:extent cx="176400" cy="10771200"/>
                <wp:effectExtent l="0" t="0" r="0" b="0"/>
                <wp:wrapNone/>
                <wp:docPr id="2067293583"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F60E3" id="Rectangle 1" o:spid="_x0000_s1026" style="position:absolute;margin-left:-65.05pt;margin-top:.3pt;width:13.9pt;height:848.15pt;z-index:-251469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" fillcolor="#f7fafd [180]" stroked="f" strokeweight="1pt">
                <v:fill color2="#8496b0 [1951]" rotate="t" angle="180" colors="0 #f7fafd;3932f #f7fafd;39322f #1f4e79" focus="100%" type="gradient"/>
                <w10:wrap anchorx="margin" anchory="page"/>
                <w10:anchorlock/>
              </v:rect>
            </w:pict>
          </mc:Fallback>
        </mc:AlternateContent>
      </w:r>
      <w:r w:rsidRPr="001F417D">
        <w:rPr>
          <w:rFonts w:ascii="Times New Roman" w:hAnsi="Times New Roman"/>
        </w:rPr>
        <w:t xml:space="preserve">piešķīrumiem veicina finansiālajā apjomā nesamērīgu prioritāro pasākumu iesniegšanu, kas būtiski pārsniedz nākamajā gadā un vidējā ietvarā pieejamos finanšu resursus. </w:t>
      </w:r>
      <w:r w:rsidRPr="001F417D">
        <w:rPr>
          <w:rFonts w:ascii="Times New Roman" w:hAnsi="Times New Roman"/>
        </w:rPr>
        <w:lastRenderedPageBreak/>
        <w:t>Vidēja termiņa budžeta izdevumu ietvaram būtu jākļūst ierobežojošākam, un tas savukārt mudinātu nozares aktīvāk pārskatīt to rīcībā esošos resursus. Vidēja termiņa budžeta plānošanas un lejup vērstās budžeta veidošanas (</w:t>
      </w:r>
      <w:r w:rsidRPr="001F417D">
        <w:rPr>
          <w:rFonts w:ascii="Times New Roman" w:hAnsi="Times New Roman"/>
          <w:i/>
          <w:iCs/>
        </w:rPr>
        <w:t>top-</w:t>
      </w:r>
      <w:proofErr w:type="spellStart"/>
      <w:r w:rsidRPr="001F417D">
        <w:rPr>
          <w:rFonts w:ascii="Times New Roman" w:hAnsi="Times New Roman"/>
          <w:i/>
          <w:iCs/>
        </w:rPr>
        <w:t>down</w:t>
      </w:r>
      <w:proofErr w:type="spellEnd"/>
      <w:r w:rsidRPr="001F417D">
        <w:rPr>
          <w:rFonts w:ascii="Times New Roman" w:hAnsi="Times New Roman"/>
          <w:i/>
          <w:iCs/>
        </w:rPr>
        <w:t xml:space="preserve"> </w:t>
      </w:r>
      <w:proofErr w:type="spellStart"/>
      <w:r w:rsidRPr="001F417D">
        <w:rPr>
          <w:rFonts w:ascii="Times New Roman" w:hAnsi="Times New Roman"/>
          <w:i/>
          <w:iCs/>
        </w:rPr>
        <w:t>budgeting</w:t>
      </w:r>
      <w:proofErr w:type="spellEnd"/>
      <w:r w:rsidRPr="001F417D">
        <w:rPr>
          <w:rFonts w:ascii="Times New Roman" w:hAnsi="Times New Roman"/>
        </w:rPr>
        <w:t>) priekšrocības ir labi zināmas</w:t>
      </w:r>
      <w:r w:rsidRPr="001F417D">
        <w:rPr>
          <w:rStyle w:val="FootnoteReference"/>
          <w:rFonts w:ascii="Times New Roman" w:hAnsi="Times New Roman"/>
        </w:rPr>
        <w:footnoteReference w:id="44"/>
      </w:r>
      <w:r w:rsidRPr="001F417D">
        <w:rPr>
          <w:rFonts w:ascii="Times New Roman" w:hAnsi="Times New Roman"/>
        </w:rPr>
        <w:t xml:space="preserve">. Vidēja termiņa budžeta plānošanas priekšrocība ir iekļaut budžeta procesā ilgtermiņa perspektīvu, palīdzot politikas veidotājiem apzināties tūlītēju politisko lēmumu fiskālo ietekmi uz nākotni un nodrošināt lielāku prognozējamību attiecībā uz resursu pieejamību nākotnē un to sadali. Savukārt lejup vērstās budžeta veidošanas pieejas mērķis ir saglabāt fiskālo disciplīnu un nodrošināt, ka budžeta veidošana ir saskaņota ar valdības fiskālo stratēģiju un politikas prioritātēm. Vidēja termiņa un lejup vērsta budžeta plānošana ir dažādi jēdzieni, taču tie ir jāīsteno vienlaikus. Tas ir tāpēc, ka izdevumu griestu noteikšana ir budžeta lēmums, ko vienlaicīgi ietekmē gan fiskālie ierobežojumi (atvasināti no fiskālajiem mērķiem un ekonomikas prognozēm), gan arī budžeta bāzes izdevumu izraisītais augšupejošais spiediens. Izdevumu griestu loma nav radīt patvaļīgus un nekontrolējamus ierobežojumus budžeta sagatavošanai, bet gan nodrošināt, lai izdevumi notiktu atbilstoši visiem identificētajiem ierobežojumiem.  </w:t>
      </w:r>
    </w:p>
    <w:p w14:paraId="7EDB7804" w14:textId="51CB4C5F" w:rsidR="002358E0" w:rsidRPr="001F417D" w:rsidRDefault="00EF7D8D" w:rsidP="00805A3F">
      <w:pPr>
        <w:ind w:firstLine="720"/>
        <w:rPr>
          <w:rFonts w:ascii="Times New Roman" w:hAnsi="Times New Roman"/>
        </w:rPr>
      </w:pPr>
      <w:r w:rsidRPr="001F417D">
        <w:rPr>
          <w:rFonts w:ascii="Times New Roman" w:hAnsi="Times New Roman"/>
          <w:noProof/>
          <w:lang w:eastAsia="lv-LV"/>
        </w:rPr>
        <mc:AlternateContent>
          <mc:Choice Requires="wpg">
            <w:drawing>
              <wp:anchor distT="45720" distB="45720" distL="182880" distR="182880" simplePos="0" relativeHeight="251811840" behindDoc="0" locked="0" layoutInCell="1" allowOverlap="0" wp14:anchorId="73C9400F" wp14:editId="7DD7C62D">
                <wp:simplePos x="0" y="0"/>
                <wp:positionH relativeFrom="margin">
                  <wp:posOffset>15240</wp:posOffset>
                </wp:positionH>
                <wp:positionV relativeFrom="paragraph">
                  <wp:posOffset>135890</wp:posOffset>
                </wp:positionV>
                <wp:extent cx="2660015" cy="1647825"/>
                <wp:effectExtent l="0" t="0" r="6985" b="9525"/>
                <wp:wrapSquare wrapText="bothSides"/>
                <wp:docPr id="1695226796" name="Group 1695226796"/>
                <wp:cNvGraphicFramePr/>
                <a:graphic xmlns:a="http://schemas.openxmlformats.org/drawingml/2006/main">
                  <a:graphicData uri="http://schemas.microsoft.com/office/word/2010/wordprocessingGroup">
                    <wpg:wgp>
                      <wpg:cNvGrpSpPr/>
                      <wpg:grpSpPr>
                        <a:xfrm>
                          <a:off x="0" y="0"/>
                          <a:ext cx="2660015" cy="1647825"/>
                          <a:chOff x="0" y="0"/>
                          <a:chExt cx="3567448" cy="1742065"/>
                        </a:xfrm>
                      </wpg:grpSpPr>
                      <wps:wsp>
                        <wps:cNvPr id="798677038" name="Rectangle 798677038"/>
                        <wps:cNvSpPr/>
                        <wps:spPr>
                          <a:xfrm>
                            <a:off x="0" y="0"/>
                            <a:ext cx="3567448" cy="270605"/>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1768A5" w14:textId="77777777" w:rsidR="00E20C5F" w:rsidRPr="00084D0C" w:rsidRDefault="00E20C5F" w:rsidP="001C546F">
                              <w:pPr>
                                <w:jc w:val="center"/>
                                <w:rPr>
                                  <w:rFonts w:asciiTheme="majorHAnsi" w:eastAsiaTheme="majorEastAsia" w:hAnsiTheme="majorHAnsi" w:cstheme="majorBidi"/>
                                  <w:color w:val="FFFFFF" w:themeColor="background1"/>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7419994" name="Text Box 707419994"/>
                        <wps:cNvSpPr txBox="1"/>
                        <wps:spPr>
                          <a:xfrm>
                            <a:off x="0" y="252691"/>
                            <a:ext cx="3567448" cy="14893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723ACF" w14:textId="01F77D28" w:rsidR="00E20C5F" w:rsidRPr="00084D0C" w:rsidRDefault="00E20C5F" w:rsidP="001C546F">
                              <w:pPr>
                                <w:ind w:firstLine="0"/>
                                <w:rPr>
                                  <w:caps/>
                                  <w:color w:val="5B9BD5" w:themeColor="accent1"/>
                                  <w:sz w:val="26"/>
                                  <w:szCs w:val="26"/>
                                </w:rPr>
                              </w:pPr>
                              <w:r w:rsidRPr="00084D0C">
                                <w:rPr>
                                  <w:rFonts w:ascii="Times New Roman" w:hAnsi="Times New Roman"/>
                                  <w:b/>
                                </w:rPr>
                                <w:t>Valsts budžets 2028.</w:t>
                              </w:r>
                              <w:r w:rsidR="000237C1">
                                <w:rPr>
                                  <w:rFonts w:ascii="Times New Roman" w:hAnsi="Times New Roman"/>
                                  <w:b/>
                                </w:rPr>
                                <w:t xml:space="preserve"> </w:t>
                              </w:r>
                              <w:r w:rsidRPr="00084D0C">
                                <w:rPr>
                                  <w:rFonts w:ascii="Times New Roman" w:hAnsi="Times New Roman"/>
                                  <w:b/>
                                </w:rPr>
                                <w:t xml:space="preserve">gadam </w:t>
                              </w:r>
                              <w:r>
                                <w:rPr>
                                  <w:rFonts w:ascii="Times New Roman" w:hAnsi="Times New Roman"/>
                                  <w:b/>
                                </w:rPr>
                                <w:t xml:space="preserve">būs </w:t>
                              </w:r>
                              <w:r w:rsidRPr="00840D47">
                                <w:rPr>
                                  <w:rFonts w:ascii="Times New Roman" w:hAnsi="Times New Roman"/>
                                  <w:b/>
                                </w:rPr>
                                <w:t xml:space="preserve">saskaņots ar </w:t>
                              </w:r>
                              <w:r>
                                <w:rPr>
                                  <w:rFonts w:ascii="Times New Roman" w:hAnsi="Times New Roman"/>
                                  <w:b/>
                                </w:rPr>
                                <w:t xml:space="preserve">attīstības plānošanas ciklu, </w:t>
                              </w:r>
                              <w:r w:rsidRPr="00840D47">
                                <w:rPr>
                                  <w:rFonts w:ascii="Times New Roman" w:hAnsi="Times New Roman"/>
                                  <w:b/>
                                </w:rPr>
                                <w:t>fiskālas politikas noteikumiem, vērsts uz rezultātu sasniegšanu, un snieguma informācija tiks vērtēta un izmantota visos budžeta procesa posmos.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C9400F" id="Group 1695226796" o:spid="_x0000_s1056" style="position:absolute;left:0;text-align:left;margin-left:1.2pt;margin-top:10.7pt;width:209.45pt;height:129.75pt;z-index:251811840;mso-wrap-distance-left:14.4pt;mso-wrap-distance-top:3.6pt;mso-wrap-distance-right:14.4pt;mso-wrap-distance-bottom:3.6pt;mso-position-horizontal-relative:margin;mso-width-relative:margin;mso-height-relative:margin" coordsize="35674,17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" o:allowoverlap="f">
                <v:rect id="Rectangle 798677038" o:spid="_x0000_s105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" fillcolor="#8496b0 [1951]" stroked="f" strokeweight="1pt">
                  <v:textbox>
                    <w:txbxContent>
                      <w:p w14:paraId="4C1768A5" w14:textId="77777777" w:rsidR="00E20C5F" w:rsidRPr="00084D0C" w:rsidRDefault="00E20C5F" w:rsidP="001C546F">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707419994" o:spid="_x0000_s1058" type="#_x0000_t202" style="position:absolute;top:2526;width:35674;height:14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" filled="f" stroked="f" strokeweight=".5pt">
                  <v:textbox inset=",7.2pt,,0">
                    <w:txbxContent>
                      <w:p w14:paraId="2C723ACF" w14:textId="01F77D28" w:rsidR="00E20C5F" w:rsidRPr="00084D0C" w:rsidRDefault="00E20C5F" w:rsidP="001C546F">
                        <w:pPr>
                          <w:ind w:firstLine="0"/>
                          <w:rPr>
                            <w:caps/>
                            <w:color w:val="5B9BD5" w:themeColor="accent1"/>
                            <w:sz w:val="26"/>
                            <w:szCs w:val="26"/>
                          </w:rPr>
                        </w:pPr>
                        <w:r w:rsidRPr="00084D0C">
                          <w:rPr>
                            <w:rFonts w:ascii="Times New Roman" w:hAnsi="Times New Roman"/>
                            <w:b/>
                          </w:rPr>
                          <w:t>Valsts budžets 2028.</w:t>
                        </w:r>
                        <w:r w:rsidR="000237C1">
                          <w:rPr>
                            <w:rFonts w:ascii="Times New Roman" w:hAnsi="Times New Roman"/>
                            <w:b/>
                          </w:rPr>
                          <w:t xml:space="preserve"> </w:t>
                        </w:r>
                        <w:r w:rsidRPr="00084D0C">
                          <w:rPr>
                            <w:rFonts w:ascii="Times New Roman" w:hAnsi="Times New Roman"/>
                            <w:b/>
                          </w:rPr>
                          <w:t xml:space="preserve">gadam </w:t>
                        </w:r>
                        <w:r>
                          <w:rPr>
                            <w:rFonts w:ascii="Times New Roman" w:hAnsi="Times New Roman"/>
                            <w:b/>
                          </w:rPr>
                          <w:t xml:space="preserve">būs </w:t>
                        </w:r>
                        <w:r w:rsidRPr="00840D47">
                          <w:rPr>
                            <w:rFonts w:ascii="Times New Roman" w:hAnsi="Times New Roman"/>
                            <w:b/>
                          </w:rPr>
                          <w:t xml:space="preserve">saskaņots ar </w:t>
                        </w:r>
                        <w:r>
                          <w:rPr>
                            <w:rFonts w:ascii="Times New Roman" w:hAnsi="Times New Roman"/>
                            <w:b/>
                          </w:rPr>
                          <w:t xml:space="preserve">attīstības plānošanas ciklu, </w:t>
                        </w:r>
                        <w:r w:rsidRPr="00840D47">
                          <w:rPr>
                            <w:rFonts w:ascii="Times New Roman" w:hAnsi="Times New Roman"/>
                            <w:b/>
                          </w:rPr>
                          <w:t>fiskālas politikas noteikumiem, vērsts uz rezultātu sasniegšanu, un snieguma informācija tiks vērtēta un izmantota visos budžeta procesa posmos.</w:t>
                        </w:r>
                      </w:p>
                    </w:txbxContent>
                  </v:textbox>
                </v:shape>
                <w10:wrap type="square" anchorx="margin"/>
              </v:group>
            </w:pict>
          </mc:Fallback>
        </mc:AlternateContent>
      </w:r>
      <w:r w:rsidR="00C40BB2" w:rsidRPr="001F417D">
        <w:rPr>
          <w:rFonts w:ascii="Times New Roman" w:hAnsi="Times New Roman"/>
        </w:rPr>
        <w:t xml:space="preserve"> </w:t>
      </w:r>
      <w:r w:rsidR="00CF5EDF" w:rsidRPr="001F417D">
        <w:rPr>
          <w:rFonts w:ascii="Times New Roman" w:hAnsi="Times New Roman"/>
        </w:rPr>
        <w:t xml:space="preserve">Visu veikto izmaiņu rezultātā, </w:t>
      </w:r>
      <w:r w:rsidR="00C40BB2" w:rsidRPr="001F417D">
        <w:rPr>
          <w:rFonts w:ascii="Times New Roman" w:hAnsi="Times New Roman"/>
        </w:rPr>
        <w:t xml:space="preserve">valsts budžets 2028. </w:t>
      </w:r>
      <w:r w:rsidR="00840D47" w:rsidRPr="001F417D">
        <w:rPr>
          <w:rFonts w:ascii="Times New Roman" w:hAnsi="Times New Roman"/>
        </w:rPr>
        <w:t>gadam un vidējam termiņam būtu</w:t>
      </w:r>
      <w:r w:rsidR="00C40BB2" w:rsidRPr="001F417D">
        <w:rPr>
          <w:rFonts w:ascii="Times New Roman" w:hAnsi="Times New Roman"/>
        </w:rPr>
        <w:t xml:space="preserve"> pirmais budžets, kas </w:t>
      </w:r>
      <w:r w:rsidR="00840D47" w:rsidRPr="001F417D">
        <w:rPr>
          <w:rFonts w:ascii="Times New Roman" w:hAnsi="Times New Roman"/>
        </w:rPr>
        <w:t>saskaņots ar attīstības plānošanas ciklu, fiskālas politikas noteikumiem, vērsts uz rezultātu sasniegšanu, un snieguma informācija tiks vērtēta un izmantota visos budžeta procesa posmos.</w:t>
      </w:r>
      <w:r w:rsidR="00C40BB2" w:rsidRPr="001F417D">
        <w:rPr>
          <w:rFonts w:ascii="Times New Roman" w:hAnsi="Times New Roman"/>
        </w:rPr>
        <w:t xml:space="preserve"> Veikto darbību rezultātā, valsts budžeta izdevumi tiks piesaistīti politikas jomām un pakalpojumiem, un informācija par publiskās pārvaldes pakalpojumu pašizmaksu tiks izmantota gan budžeta plānošanai, gan iestāžu vadības grāmatvedībā sniegumā balstītu lēmumu pieņemšanai par izmaksu un sasniedzamo rezultātu optimālo līdzsvaru.</w:t>
      </w:r>
      <w:r w:rsidR="00A0391C" w:rsidRPr="001F417D">
        <w:rPr>
          <w:rFonts w:ascii="Times New Roman" w:hAnsi="Times New Roman"/>
        </w:rPr>
        <w:t xml:space="preserve"> </w:t>
      </w:r>
      <w:r w:rsidR="00C40BB2" w:rsidRPr="001F417D">
        <w:rPr>
          <w:rFonts w:ascii="Times New Roman" w:hAnsi="Times New Roman"/>
        </w:rPr>
        <w:t xml:space="preserve"> </w:t>
      </w:r>
    </w:p>
    <w:p w14:paraId="2C332293" w14:textId="6FAF6BCE" w:rsidR="00575B00" w:rsidRPr="001F417D" w:rsidRDefault="00575B00" w:rsidP="00575B00">
      <w:pPr>
        <w:rPr>
          <w:rFonts w:ascii="Times New Roman" w:hAnsi="Times New Roman"/>
        </w:rPr>
      </w:pPr>
      <w:r w:rsidRPr="001F417D">
        <w:rPr>
          <w:rFonts w:ascii="Times New Roman" w:hAnsi="Times New Roman"/>
        </w:rPr>
        <w:t xml:space="preserve">Rezumējot, uz rezultātu vērsta budžeta pieejas ieviešanas rezultātā sagaidāmi šādi </w:t>
      </w:r>
      <w:r w:rsidRPr="001F417D">
        <w:rPr>
          <w:rFonts w:ascii="Times New Roman" w:hAnsi="Times New Roman"/>
          <w:b/>
          <w:bCs/>
        </w:rPr>
        <w:t>ieguvumi un priekšrocības</w:t>
      </w:r>
      <w:r w:rsidRPr="001F417D">
        <w:rPr>
          <w:rFonts w:ascii="Times New Roman" w:hAnsi="Times New Roman"/>
        </w:rPr>
        <w:t>:</w:t>
      </w:r>
    </w:p>
    <w:p w14:paraId="40C2304D" w14:textId="4BC5DE4B" w:rsidR="00575B00" w:rsidRPr="001F417D" w:rsidRDefault="00575B00" w:rsidP="000D5622">
      <w:pPr>
        <w:pStyle w:val="ListParagraph"/>
        <w:numPr>
          <w:ilvl w:val="0"/>
          <w:numId w:val="19"/>
        </w:numPr>
        <w:rPr>
          <w:lang w:val="lv-LV"/>
        </w:rPr>
      </w:pPr>
      <w:r w:rsidRPr="001F417D">
        <w:rPr>
          <w:lang w:val="lv-LV"/>
        </w:rPr>
        <w:t xml:space="preserve">sinhronizēta, visaptveroša un pārredzama </w:t>
      </w:r>
      <w:r w:rsidR="003E12EF" w:rsidRPr="001F417D">
        <w:rPr>
          <w:lang w:val="lv-LV"/>
        </w:rPr>
        <w:t xml:space="preserve">attīstības </w:t>
      </w:r>
      <w:r w:rsidRPr="001F417D">
        <w:rPr>
          <w:lang w:val="lv-LV"/>
        </w:rPr>
        <w:t xml:space="preserve">un budžeta plānošana. </w:t>
      </w:r>
      <w:r w:rsidR="003E12EF" w:rsidRPr="001F417D">
        <w:rPr>
          <w:lang w:val="lv-LV"/>
        </w:rPr>
        <w:t>APD</w:t>
      </w:r>
      <w:r w:rsidRPr="001F417D">
        <w:rPr>
          <w:lang w:val="lv-LV"/>
        </w:rPr>
        <w:t xml:space="preserve"> </w:t>
      </w:r>
      <w:r w:rsidR="003E12EF" w:rsidRPr="001F417D">
        <w:rPr>
          <w:lang w:val="lv-LV"/>
        </w:rPr>
        <w:t>salāgoti ar</w:t>
      </w:r>
      <w:r w:rsidRPr="001F417D">
        <w:rPr>
          <w:lang w:val="lv-LV"/>
        </w:rPr>
        <w:t xml:space="preserve"> budžeta likuma struktūru un </w:t>
      </w:r>
      <w:r w:rsidR="003E12EF" w:rsidRPr="001F417D">
        <w:rPr>
          <w:lang w:val="lv-LV"/>
        </w:rPr>
        <w:t xml:space="preserve">balstās uz </w:t>
      </w:r>
      <w:r w:rsidRPr="001F417D">
        <w:rPr>
          <w:lang w:val="lv-LV"/>
        </w:rPr>
        <w:t xml:space="preserve">reālo pieejamo finansējumu. Pastāv sasaiste starp ieguldījumiem un </w:t>
      </w:r>
      <w:r w:rsidR="00EF7D8D" w:rsidRPr="001F417D">
        <w:rPr>
          <w:lang w:val="lv-LV"/>
        </w:rPr>
        <w:t>rezultātiem</w:t>
      </w:r>
      <w:r w:rsidRPr="001F417D">
        <w:rPr>
          <w:lang w:val="lv-LV"/>
        </w:rPr>
        <w:t>;</w:t>
      </w:r>
    </w:p>
    <w:p w14:paraId="74C3DE13" w14:textId="6218F112" w:rsidR="00575B00" w:rsidRPr="001F417D" w:rsidRDefault="00575B00" w:rsidP="000D5622">
      <w:pPr>
        <w:pStyle w:val="ListParagraph"/>
        <w:numPr>
          <w:ilvl w:val="0"/>
          <w:numId w:val="19"/>
        </w:numPr>
        <w:rPr>
          <w:lang w:val="lv-LV"/>
        </w:rPr>
      </w:pPr>
      <w:r w:rsidRPr="001F417D">
        <w:rPr>
          <w:lang w:val="lv-LV"/>
        </w:rPr>
        <w:t xml:space="preserve">skaidra plānošanas hierarhija un skaidra </w:t>
      </w:r>
      <w:r w:rsidR="000237C1" w:rsidRPr="00B50A65">
        <w:rPr>
          <w:lang w:val="lv-LV"/>
        </w:rPr>
        <w:t>atbildības principa</w:t>
      </w:r>
      <w:r w:rsidRPr="001F417D">
        <w:rPr>
          <w:lang w:val="lv-LV"/>
        </w:rPr>
        <w:t xml:space="preserve"> sistēma visām ministrijām. Sagaidāma APD skaita samazināšana, tādējādi ilgtermiņā samazinot administratīvo darbu to radīšanā un atskaišu gatavošanā;</w:t>
      </w:r>
    </w:p>
    <w:p w14:paraId="192B7285" w14:textId="5E59FE45" w:rsidR="00575B00" w:rsidRPr="001F417D" w:rsidRDefault="00575B00" w:rsidP="000D5622">
      <w:pPr>
        <w:pStyle w:val="ListParagraph"/>
        <w:numPr>
          <w:ilvl w:val="0"/>
          <w:numId w:val="19"/>
        </w:numPr>
        <w:rPr>
          <w:lang w:val="lv-LV"/>
        </w:rPr>
      </w:pPr>
      <w:r w:rsidRPr="001F417D">
        <w:rPr>
          <w:lang w:val="lv-LV"/>
        </w:rPr>
        <w:t>pārskatīta un pilnveidota snieguma informācija visos līmeņos, mērķi un rezultatīvie rādītāji sniedz skaidru priekšstatu par to, kas tiek darīts. Dažāda veida snieguma informācija sekmē lēmumu pieņemšanu dažādos līmeņos;</w:t>
      </w:r>
    </w:p>
    <w:p w14:paraId="32D51649" w14:textId="097AAC8B" w:rsidR="00575B00" w:rsidRPr="001F417D" w:rsidRDefault="00575B00" w:rsidP="000D5622">
      <w:pPr>
        <w:pStyle w:val="ListParagraph"/>
        <w:numPr>
          <w:ilvl w:val="0"/>
          <w:numId w:val="19"/>
        </w:numPr>
        <w:rPr>
          <w:lang w:val="lv-LV"/>
        </w:rPr>
      </w:pPr>
      <w:r w:rsidRPr="001F417D">
        <w:rPr>
          <w:lang w:val="lv-LV"/>
        </w:rPr>
        <w:t xml:space="preserve">finansiāla elastība – ministrijām ir iespējas </w:t>
      </w:r>
      <w:proofErr w:type="spellStart"/>
      <w:r w:rsidRPr="001F417D">
        <w:rPr>
          <w:lang w:val="lv-LV"/>
        </w:rPr>
        <w:t>prioritizēt</w:t>
      </w:r>
      <w:proofErr w:type="spellEnd"/>
      <w:r w:rsidRPr="001F417D">
        <w:rPr>
          <w:lang w:val="lv-LV"/>
        </w:rPr>
        <w:t xml:space="preserve"> un pārdalīt resursus politikas jomu ietvaros. Padotības iestādēm ir iespēja izvēlēties dažādas pieejas un instrumentus to plānoto </w:t>
      </w:r>
      <w:r w:rsidR="00EF7D8D" w:rsidRPr="001F417D">
        <w:rPr>
          <w:lang w:val="lv-LV"/>
        </w:rPr>
        <w:t>rezultātu</w:t>
      </w:r>
      <w:r w:rsidRPr="001F417D">
        <w:rPr>
          <w:lang w:val="lv-LV"/>
        </w:rPr>
        <w:t xml:space="preserve"> sasniegšanai;</w:t>
      </w:r>
    </w:p>
    <w:p w14:paraId="33C4AA50" w14:textId="70DE13C8" w:rsidR="00575B00" w:rsidRPr="001F417D" w:rsidRDefault="000E6721" w:rsidP="000D5622">
      <w:pPr>
        <w:pStyle w:val="ListParagraph"/>
        <w:numPr>
          <w:ilvl w:val="0"/>
          <w:numId w:val="19"/>
        </w:numPr>
        <w:rPr>
          <w:lang w:val="lv-LV"/>
        </w:rPr>
      </w:pPr>
      <w:r w:rsidRPr="001F417D">
        <w:rPr>
          <w:noProof/>
          <w:lang w:val="lv-LV" w:eastAsia="lv-LV"/>
        </w:rPr>
        <mc:AlternateContent>
          <mc:Choice Requires="wps">
            <w:drawing>
              <wp:anchor distT="0" distB="0" distL="114300" distR="114300" simplePos="0" relativeHeight="251759616" behindDoc="1" locked="1" layoutInCell="1" allowOverlap="1" wp14:anchorId="73B06FA5" wp14:editId="7AF2C585">
                <wp:simplePos x="0" y="0"/>
                <wp:positionH relativeFrom="page">
                  <wp:posOffset>258445</wp:posOffset>
                </wp:positionH>
                <wp:positionV relativeFrom="page">
                  <wp:align>top</wp:align>
                </wp:positionV>
                <wp:extent cx="175895" cy="10770870"/>
                <wp:effectExtent l="0" t="0" r="0" b="0"/>
                <wp:wrapNone/>
                <wp:docPr id="31590104"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84BB4" id="Rectangle 1" o:spid="_x0000_s1026" style="position:absolute;margin-left:20.35pt;margin-top:0;width:13.85pt;height:848.1pt;z-index:-251556864;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r w:rsidR="00575B00" w:rsidRPr="001F417D">
        <w:rPr>
          <w:lang w:val="lv-LV"/>
        </w:rPr>
        <w:t>budžeta sarunas valdībā koncentrētas uz sasniedzamajiem mērķiem pieejamo resursu ietvaros. Arī padotības iestāžu budžetu pieprasījumi vērsti uz mērķu sasniegšanu un pamatoti ar pakalpojumu izmaksu aprēķiniem;</w:t>
      </w:r>
    </w:p>
    <w:p w14:paraId="1AC696F5" w14:textId="1BFFE085" w:rsidR="00575B00" w:rsidRPr="001F417D" w:rsidRDefault="00EF7D8D" w:rsidP="000D5622">
      <w:pPr>
        <w:pStyle w:val="ListParagraph"/>
        <w:numPr>
          <w:ilvl w:val="0"/>
          <w:numId w:val="19"/>
        </w:numPr>
        <w:rPr>
          <w:lang w:val="lv-LV"/>
        </w:rPr>
      </w:pPr>
      <w:r w:rsidRPr="001F417D">
        <w:rPr>
          <w:lang w:val="lv-LV"/>
        </w:rPr>
        <w:lastRenderedPageBreak/>
        <w:t>veicināta</w:t>
      </w:r>
      <w:r w:rsidR="00575B00" w:rsidRPr="001F417D">
        <w:rPr>
          <w:lang w:val="lv-LV"/>
        </w:rPr>
        <w:t xml:space="preserve"> diskusija par sasniedzamajiem mērķiem budžeta agrīnajā veidošanas fāzē un par sasniegtajiem rezultātiem, saimnieciskam gadam noslēdzoties;</w:t>
      </w:r>
    </w:p>
    <w:p w14:paraId="4F99EAF4" w14:textId="13CC538C" w:rsidR="00575B00" w:rsidRPr="001F417D" w:rsidRDefault="00575B00" w:rsidP="000D5622">
      <w:pPr>
        <w:pStyle w:val="ListParagraph"/>
        <w:numPr>
          <w:ilvl w:val="0"/>
          <w:numId w:val="19"/>
        </w:numPr>
        <w:rPr>
          <w:lang w:val="lv-LV"/>
        </w:rPr>
      </w:pPr>
      <w:r w:rsidRPr="001F417D">
        <w:rPr>
          <w:lang w:val="lv-LV"/>
        </w:rPr>
        <w:t xml:space="preserve">sistematizētas budžeta iestāžu aktivitātes un pakalpojumi, skaidras pakalpojumu sniegšanas izmaksas, kas palīdz </w:t>
      </w:r>
      <w:proofErr w:type="spellStart"/>
      <w:r w:rsidRPr="001F417D">
        <w:rPr>
          <w:lang w:val="lv-LV"/>
        </w:rPr>
        <w:t>prioritizēt</w:t>
      </w:r>
      <w:proofErr w:type="spellEnd"/>
      <w:r w:rsidRPr="001F417D">
        <w:rPr>
          <w:lang w:val="lv-LV"/>
        </w:rPr>
        <w:t xml:space="preserve"> un izdarīt efektīvākas un lietderīgākas izvēles ierobežoto resursu apstākļos;</w:t>
      </w:r>
    </w:p>
    <w:p w14:paraId="5ED76416" w14:textId="1A810A09" w:rsidR="00575B00" w:rsidRPr="001F417D" w:rsidRDefault="00575B00" w:rsidP="000D5622">
      <w:pPr>
        <w:pStyle w:val="ListParagraph"/>
        <w:numPr>
          <w:ilvl w:val="0"/>
          <w:numId w:val="19"/>
        </w:numPr>
        <w:rPr>
          <w:lang w:val="lv-LV"/>
        </w:rPr>
      </w:pPr>
      <w:r w:rsidRPr="001F417D">
        <w:rPr>
          <w:lang w:val="lv-LV"/>
        </w:rPr>
        <w:t>fokusēšanās uz vērtības radīšanu (</w:t>
      </w:r>
      <w:proofErr w:type="spellStart"/>
      <w:r w:rsidRPr="001F417D">
        <w:rPr>
          <w:i/>
          <w:iCs/>
          <w:lang w:val="lv-LV"/>
        </w:rPr>
        <w:t>public</w:t>
      </w:r>
      <w:proofErr w:type="spellEnd"/>
      <w:r w:rsidRPr="001F417D">
        <w:rPr>
          <w:i/>
          <w:iCs/>
          <w:lang w:val="lv-LV"/>
        </w:rPr>
        <w:t xml:space="preserve"> </w:t>
      </w:r>
      <w:proofErr w:type="spellStart"/>
      <w:r w:rsidRPr="001F417D">
        <w:rPr>
          <w:i/>
          <w:iCs/>
          <w:lang w:val="lv-LV"/>
        </w:rPr>
        <w:t>value</w:t>
      </w:r>
      <w:proofErr w:type="spellEnd"/>
      <w:r w:rsidRPr="001F417D">
        <w:rPr>
          <w:lang w:val="lv-LV"/>
        </w:rPr>
        <w:t xml:space="preserve">), klientu apmierinātības un pakalpojumu </w:t>
      </w:r>
      <w:r w:rsidR="00D76422" w:rsidRPr="001F417D">
        <w:rPr>
          <w:lang w:val="lv-LV"/>
        </w:rPr>
        <w:t xml:space="preserve">pārvaldības </w:t>
      </w:r>
      <w:r w:rsidRPr="001F417D">
        <w:rPr>
          <w:lang w:val="lv-LV"/>
        </w:rPr>
        <w:t xml:space="preserve">nozīmes paaugstināšana, tādejādi stimulējot arvien </w:t>
      </w:r>
      <w:r w:rsidR="00D76422" w:rsidRPr="001F417D">
        <w:rPr>
          <w:lang w:val="lv-LV"/>
        </w:rPr>
        <w:t xml:space="preserve">labāku </w:t>
      </w:r>
      <w:r w:rsidRPr="001F417D">
        <w:rPr>
          <w:lang w:val="lv-LV"/>
        </w:rPr>
        <w:t>publiskā</w:t>
      </w:r>
      <w:r w:rsidR="00464555" w:rsidRPr="001F417D">
        <w:rPr>
          <w:lang w:val="lv-LV"/>
        </w:rPr>
        <w:t>s pārvaldes</w:t>
      </w:r>
      <w:r w:rsidRPr="001F417D">
        <w:rPr>
          <w:lang w:val="lv-LV"/>
        </w:rPr>
        <w:t xml:space="preserve"> </w:t>
      </w:r>
      <w:r w:rsidR="00D76422" w:rsidRPr="001F417D">
        <w:rPr>
          <w:lang w:val="lv-LV"/>
        </w:rPr>
        <w:t xml:space="preserve">pakalpojumu </w:t>
      </w:r>
      <w:r w:rsidRPr="001F417D">
        <w:rPr>
          <w:lang w:val="lv-LV"/>
        </w:rPr>
        <w:t>sniegšanu;</w:t>
      </w:r>
    </w:p>
    <w:p w14:paraId="08278AD8" w14:textId="6298DCDE" w:rsidR="00575B00" w:rsidRPr="001F417D" w:rsidRDefault="00575B00" w:rsidP="000D5622">
      <w:pPr>
        <w:pStyle w:val="ListParagraph"/>
        <w:numPr>
          <w:ilvl w:val="0"/>
          <w:numId w:val="19"/>
        </w:numPr>
        <w:rPr>
          <w:lang w:val="lv-LV"/>
        </w:rPr>
      </w:pPr>
      <w:r w:rsidRPr="001F417D">
        <w:rPr>
          <w:lang w:val="lv-LV"/>
        </w:rPr>
        <w:t>konstatētas un novērstas funkciju (darbību) pārklāšanās starp dažādam iestādēm;</w:t>
      </w:r>
    </w:p>
    <w:p w14:paraId="700634B1" w14:textId="40758312" w:rsidR="00575B00" w:rsidRPr="001F417D" w:rsidRDefault="00575B00" w:rsidP="000D5622">
      <w:pPr>
        <w:pStyle w:val="ListParagraph"/>
        <w:numPr>
          <w:ilvl w:val="0"/>
          <w:numId w:val="19"/>
        </w:numPr>
        <w:rPr>
          <w:lang w:val="lv-LV"/>
        </w:rPr>
      </w:pPr>
      <w:r w:rsidRPr="001F417D">
        <w:rPr>
          <w:lang w:val="lv-LV"/>
        </w:rPr>
        <w:t xml:space="preserve">pilnveidota ministriju iekšējā darbība (lielāka saliedētība starp attīstības plānošanas funkciju un budžeta plānošanas funkciju). </w:t>
      </w:r>
      <w:proofErr w:type="spellStart"/>
      <w:r w:rsidRPr="001F417D">
        <w:rPr>
          <w:lang w:val="lv-LV"/>
        </w:rPr>
        <w:t>Pārresorisko</w:t>
      </w:r>
      <w:proofErr w:type="spellEnd"/>
      <w:r w:rsidRPr="001F417D">
        <w:rPr>
          <w:lang w:val="lv-LV"/>
        </w:rPr>
        <w:t xml:space="preserve"> </w:t>
      </w:r>
      <w:r w:rsidR="00840D47" w:rsidRPr="001F417D">
        <w:rPr>
          <w:lang w:val="lv-LV"/>
        </w:rPr>
        <w:t xml:space="preserve">jeb horizontālo </w:t>
      </w:r>
      <w:r w:rsidRPr="001F417D">
        <w:rPr>
          <w:lang w:val="lv-LV"/>
        </w:rPr>
        <w:t>budžeta jomu veidošanas gadījumā tiek stiprināta arī sadarbība starp ministrijām;</w:t>
      </w:r>
    </w:p>
    <w:p w14:paraId="39205B4B" w14:textId="6C85453C" w:rsidR="00575B00" w:rsidRPr="001F417D" w:rsidRDefault="00575B00" w:rsidP="000D5622">
      <w:pPr>
        <w:pStyle w:val="ListParagraph"/>
        <w:numPr>
          <w:ilvl w:val="0"/>
          <w:numId w:val="19"/>
        </w:numPr>
        <w:rPr>
          <w:lang w:val="lv-LV"/>
        </w:rPr>
      </w:pPr>
      <w:r w:rsidRPr="001F417D">
        <w:rPr>
          <w:lang w:val="lv-LV"/>
        </w:rPr>
        <w:t xml:space="preserve">atklātība un informācijas pieejamība gan sabiedrībai kopumā, gan arī atsevišķām </w:t>
      </w:r>
      <w:proofErr w:type="spellStart"/>
      <w:r w:rsidRPr="001F417D">
        <w:rPr>
          <w:lang w:val="lv-LV"/>
        </w:rPr>
        <w:t>mērķgrupām</w:t>
      </w:r>
      <w:proofErr w:type="spellEnd"/>
      <w:r w:rsidRPr="001F417D">
        <w:rPr>
          <w:lang w:val="lv-LV"/>
        </w:rPr>
        <w:t xml:space="preserve"> (sociālie partneri, deputāti, utt.).</w:t>
      </w:r>
      <w:r w:rsidR="00EF7D8D" w:rsidRPr="001F417D">
        <w:rPr>
          <w:noProof/>
          <w:lang w:val="lv-LV" w:eastAsia="lv-LV"/>
        </w:rPr>
        <w:t xml:space="preserve"> </w:t>
      </w:r>
      <w:r w:rsidR="00EF7D8D" w:rsidRPr="001F417D">
        <w:rPr>
          <w:noProof/>
          <w:lang w:val="lv-LV" w:eastAsia="lv-LV"/>
        </w:rPr>
        <mc:AlternateContent>
          <mc:Choice Requires="wps">
            <w:drawing>
              <wp:anchor distT="0" distB="0" distL="114300" distR="114300" simplePos="0" relativeHeight="251956224" behindDoc="1" locked="1" layoutInCell="1" allowOverlap="1" wp14:anchorId="33E0BEA4" wp14:editId="459BF027">
                <wp:simplePos x="0" y="0"/>
                <wp:positionH relativeFrom="margin">
                  <wp:posOffset>-819150</wp:posOffset>
                </wp:positionH>
                <wp:positionV relativeFrom="page">
                  <wp:align>top</wp:align>
                </wp:positionV>
                <wp:extent cx="175895" cy="10770870"/>
                <wp:effectExtent l="0" t="0" r="0" b="0"/>
                <wp:wrapNone/>
                <wp:docPr id="1361436838"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1F128" id="Rectangle 1" o:spid="_x0000_s1026" style="position:absolute;margin-left:-64.5pt;margin-top:0;width:13.85pt;height:848.1pt;z-index:-251360256;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" fillcolor="#f7fafd [180]" stroked="f" strokeweight="1pt">
                <v:fill color2="#8496b0 [1951]" rotate="t" angle="180" colors="0 #f7fafd;3932f #f7fafd;39322f #1f4e79" focus="100%" type="gradient"/>
                <w10:wrap anchorx="margin" anchory="page"/>
                <w10:anchorlock/>
              </v:rect>
            </w:pict>
          </mc:Fallback>
        </mc:AlternateContent>
      </w:r>
    </w:p>
    <w:p w14:paraId="688A5570" w14:textId="23AD4755" w:rsidR="00275013" w:rsidRPr="001F417D" w:rsidRDefault="00275013" w:rsidP="005D793F">
      <w:pPr>
        <w:ind w:left="720" w:firstLine="0"/>
      </w:pPr>
    </w:p>
    <w:p w14:paraId="751C885D" w14:textId="79398FB5" w:rsidR="00390103" w:rsidRPr="001F417D" w:rsidRDefault="00C0514C" w:rsidP="00C0514C">
      <w:pPr>
        <w:spacing w:after="160"/>
        <w:ind w:firstLine="0"/>
        <w:contextualSpacing w:val="0"/>
        <w:jc w:val="left"/>
      </w:pPr>
      <w:r w:rsidRPr="001F417D">
        <w:br w:type="page"/>
      </w:r>
    </w:p>
    <w:bookmarkStart w:id="54" w:name="_Toc162950489"/>
    <w:bookmarkStart w:id="55" w:name="_Toc162950560"/>
    <w:bookmarkStart w:id="56" w:name="_Toc163486690"/>
    <w:bookmarkStart w:id="57" w:name="_Toc163551981"/>
    <w:bookmarkStart w:id="58" w:name="_Toc163552044"/>
    <w:bookmarkStart w:id="59" w:name="_Toc165274777"/>
    <w:p w14:paraId="0DB6CB51" w14:textId="304B1E59" w:rsidR="0006449E" w:rsidRPr="001F417D" w:rsidRDefault="00C0514C">
      <w:pPr>
        <w:pStyle w:val="Heading1"/>
      </w:pPr>
      <w:r w:rsidRPr="001F417D">
        <w:rPr>
          <w:noProof/>
          <w:lang w:eastAsia="lv-LV"/>
        </w:rPr>
        <w:lastRenderedPageBreak/>
        <mc:AlternateContent>
          <mc:Choice Requires="wps">
            <w:drawing>
              <wp:anchor distT="0" distB="0" distL="114300" distR="114300" simplePos="0" relativeHeight="251772928" behindDoc="1" locked="0" layoutInCell="1" allowOverlap="1" wp14:anchorId="3622A41B" wp14:editId="22EF4276">
                <wp:simplePos x="0" y="0"/>
                <wp:positionH relativeFrom="page">
                  <wp:posOffset>-134631</wp:posOffset>
                </wp:positionH>
                <wp:positionV relativeFrom="paragraph">
                  <wp:posOffset>-69850</wp:posOffset>
                </wp:positionV>
                <wp:extent cx="8792308" cy="527050"/>
                <wp:effectExtent l="0" t="0" r="8890" b="6350"/>
                <wp:wrapNone/>
                <wp:docPr id="811069334" name="Rectangle 4"/>
                <wp:cNvGraphicFramePr/>
                <a:graphic xmlns:a="http://schemas.openxmlformats.org/drawingml/2006/main">
                  <a:graphicData uri="http://schemas.microsoft.com/office/word/2010/wordprocessingShape">
                    <wps:wsp>
                      <wps:cNvSpPr/>
                      <wps:spPr>
                        <a:xfrm>
                          <a:off x="0" y="0"/>
                          <a:ext cx="8792308" cy="527050"/>
                        </a:xfrm>
                        <a:prstGeom prst="rect">
                          <a:avLst/>
                        </a:prstGeom>
                        <a:solidFill>
                          <a:schemeClr val="tx2">
                            <a:lumMod val="60000"/>
                            <a:lumOff val="40000"/>
                            <a:alpha val="2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D202A" id="Rectangle 4" o:spid="_x0000_s1026" style="position:absolute;margin-left:-10.6pt;margin-top:-5.5pt;width:692.3pt;height:41.5pt;z-index:-251543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" fillcolor="#8496b0 [1951]" stroked="f" strokeweight="1pt">
                <v:fill opacity="13107f"/>
                <w10:wrap anchorx="page"/>
              </v:rect>
            </w:pict>
          </mc:Fallback>
        </mc:AlternateContent>
      </w:r>
      <w:r w:rsidR="0006449E" w:rsidRPr="001F417D">
        <w:t xml:space="preserve">Uz rezultātu </w:t>
      </w:r>
      <w:r w:rsidR="00575B00" w:rsidRPr="001F417D">
        <w:t>vērsta</w:t>
      </w:r>
      <w:r w:rsidR="0006449E" w:rsidRPr="001F417D">
        <w:t xml:space="preserve"> budžeta sistēmas ieviešanas organizācija un laika grafiks</w:t>
      </w:r>
      <w:bookmarkEnd w:id="54"/>
      <w:bookmarkEnd w:id="55"/>
      <w:bookmarkEnd w:id="56"/>
      <w:bookmarkEnd w:id="57"/>
      <w:bookmarkEnd w:id="58"/>
      <w:bookmarkEnd w:id="59"/>
    </w:p>
    <w:p w14:paraId="1755687B" w14:textId="6917A0AD" w:rsidR="003215B8" w:rsidRPr="001F417D" w:rsidRDefault="003215B8" w:rsidP="003215B8">
      <w:pPr>
        <w:rPr>
          <w:rFonts w:ascii="Times New Roman" w:hAnsi="Times New Roman"/>
        </w:rPr>
      </w:pPr>
      <w:r w:rsidRPr="001F417D">
        <w:rPr>
          <w:rFonts w:ascii="Times New Roman" w:hAnsi="Times New Roman"/>
        </w:rPr>
        <w:t xml:space="preserve">Lai nodrošinātu budžeta plānošanas un izpildes procesu vadības sistēmas pilnveidi uz rezultātu vērsta budžeta pieejas attīstībai, ir jāveic sekojošas darbības (skat. </w:t>
      </w:r>
      <w:r w:rsidR="00B1261B" w:rsidRPr="001F417D">
        <w:rPr>
          <w:rFonts w:ascii="Times New Roman" w:hAnsi="Times New Roman"/>
        </w:rPr>
        <w:t>5</w:t>
      </w:r>
      <w:r w:rsidRPr="001F417D">
        <w:rPr>
          <w:rFonts w:ascii="Times New Roman" w:hAnsi="Times New Roman"/>
        </w:rPr>
        <w:t>.1.attēlu):</w:t>
      </w:r>
    </w:p>
    <w:p w14:paraId="7DC51EC4" w14:textId="0C62700B" w:rsidR="003215B8" w:rsidRPr="001F417D" w:rsidRDefault="003215B8" w:rsidP="00BC4197">
      <w:pPr>
        <w:jc w:val="center"/>
        <w:rPr>
          <w:rFonts w:ascii="Times New Roman" w:hAnsi="Times New Roman"/>
          <w:b/>
          <w:bCs/>
          <w:i/>
          <w:sz w:val="22"/>
          <w:szCs w:val="22"/>
        </w:rPr>
      </w:pPr>
    </w:p>
    <w:p w14:paraId="0E3A4901" w14:textId="051F58D4" w:rsidR="003215B8" w:rsidRPr="001F417D" w:rsidRDefault="00B1261B" w:rsidP="003215B8">
      <w:pPr>
        <w:jc w:val="center"/>
        <w:rPr>
          <w:rFonts w:ascii="Times New Roman" w:hAnsi="Times New Roman"/>
          <w:bCs/>
          <w:sz w:val="22"/>
          <w:szCs w:val="22"/>
        </w:rPr>
      </w:pPr>
      <w:r w:rsidRPr="001F417D">
        <w:rPr>
          <w:rFonts w:ascii="Times New Roman" w:hAnsi="Times New Roman"/>
          <w:b/>
          <w:bCs/>
          <w:i/>
          <w:sz w:val="22"/>
          <w:szCs w:val="22"/>
        </w:rPr>
        <w:t>5</w:t>
      </w:r>
      <w:r w:rsidR="003215B8" w:rsidRPr="001F417D">
        <w:rPr>
          <w:rFonts w:ascii="Times New Roman" w:hAnsi="Times New Roman"/>
          <w:b/>
          <w:bCs/>
          <w:i/>
          <w:sz w:val="22"/>
          <w:szCs w:val="22"/>
        </w:rPr>
        <w:t>.1. attēls</w:t>
      </w:r>
      <w:r w:rsidR="003215B8" w:rsidRPr="001F417D">
        <w:rPr>
          <w:rFonts w:ascii="Times New Roman" w:hAnsi="Times New Roman"/>
          <w:b/>
          <w:bCs/>
          <w:sz w:val="22"/>
          <w:szCs w:val="22"/>
        </w:rPr>
        <w:t xml:space="preserve"> Veicamie darbi uz rezultātu sasniegšanu vērsta budžeta programmu ieviešanai</w:t>
      </w:r>
    </w:p>
    <w:p w14:paraId="133D5EEB" w14:textId="29FE4120" w:rsidR="003215B8" w:rsidRPr="001F417D" w:rsidRDefault="0017405F" w:rsidP="0017405F">
      <w:pPr>
        <w:ind w:firstLine="0"/>
        <w:rPr>
          <w:rFonts w:ascii="Times New Roman" w:hAnsi="Times New Roman"/>
        </w:rPr>
      </w:pPr>
      <w:r w:rsidRPr="001F417D">
        <w:rPr>
          <w:noProof/>
        </w:rPr>
        <w:drawing>
          <wp:inline distT="0" distB="0" distL="0" distR="0" wp14:anchorId="1A153E6C" wp14:editId="0EB4BA93">
            <wp:extent cx="5760085" cy="2603500"/>
            <wp:effectExtent l="0" t="0" r="0" b="6350"/>
            <wp:docPr id="37014214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142148" name="Picture 1" descr="A close-up of a document&#10;&#10;Description automatically generated"/>
                    <pic:cNvPicPr/>
                  </pic:nvPicPr>
                  <pic:blipFill>
                    <a:blip r:embed="rId32"/>
                    <a:stretch>
                      <a:fillRect/>
                    </a:stretch>
                  </pic:blipFill>
                  <pic:spPr>
                    <a:xfrm>
                      <a:off x="0" y="0"/>
                      <a:ext cx="5760085" cy="2603500"/>
                    </a:xfrm>
                    <a:prstGeom prst="rect">
                      <a:avLst/>
                    </a:prstGeom>
                  </pic:spPr>
                </pic:pic>
              </a:graphicData>
            </a:graphic>
          </wp:inline>
        </w:drawing>
      </w:r>
    </w:p>
    <w:p w14:paraId="5D271E3A" w14:textId="2293F194" w:rsidR="0006449E" w:rsidRPr="001F417D" w:rsidRDefault="00D52B98" w:rsidP="0006449E">
      <w:pPr>
        <w:rPr>
          <w:rFonts w:ascii="Times New Roman" w:hAnsi="Times New Roman"/>
        </w:rPr>
      </w:pPr>
      <w:r w:rsidRPr="001F417D">
        <w:rPr>
          <w:noProof/>
          <w:lang w:eastAsia="lv-LV"/>
        </w:rPr>
        <mc:AlternateContent>
          <mc:Choice Requires="wps">
            <w:drawing>
              <wp:anchor distT="0" distB="0" distL="114300" distR="114300" simplePos="0" relativeHeight="251743232" behindDoc="1" locked="1" layoutInCell="1" allowOverlap="1" wp14:anchorId="50B1A3A5" wp14:editId="7EFEB66C">
                <wp:simplePos x="0" y="0"/>
                <wp:positionH relativeFrom="margin">
                  <wp:posOffset>-821690</wp:posOffset>
                </wp:positionH>
                <wp:positionV relativeFrom="page">
                  <wp:posOffset>-3810</wp:posOffset>
                </wp:positionV>
                <wp:extent cx="176400" cy="10771200"/>
                <wp:effectExtent l="0" t="0" r="0" b="0"/>
                <wp:wrapNone/>
                <wp:docPr id="1140310415"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03F98" id="Rectangle 1" o:spid="_x0000_s1026" style="position:absolute;margin-left:-64.7pt;margin-top:-.3pt;width:13.9pt;height:848.15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r w:rsidR="0006449E" w:rsidRPr="001F417D">
        <w:rPr>
          <w:rFonts w:ascii="Times New Roman" w:hAnsi="Times New Roman"/>
        </w:rPr>
        <w:t>Projekta administratīva vadība norisināsies vairākos līmeņos</w:t>
      </w:r>
      <w:r w:rsidR="00E376D9" w:rsidRPr="001F417D">
        <w:rPr>
          <w:rFonts w:ascii="Times New Roman" w:hAnsi="Times New Roman"/>
        </w:rPr>
        <w:t>:</w:t>
      </w:r>
    </w:p>
    <w:p w14:paraId="40BF75B4" w14:textId="78CB3D3B" w:rsidR="0006449E" w:rsidRPr="001F417D" w:rsidRDefault="00E376D9" w:rsidP="000D5622">
      <w:pPr>
        <w:pStyle w:val="ListParagraph"/>
        <w:numPr>
          <w:ilvl w:val="0"/>
          <w:numId w:val="5"/>
        </w:numPr>
        <w:rPr>
          <w:lang w:val="lv-LV"/>
        </w:rPr>
      </w:pPr>
      <w:r w:rsidRPr="001F417D">
        <w:rPr>
          <w:lang w:val="lv-LV"/>
        </w:rPr>
        <w:t>MK apstiprin</w:t>
      </w:r>
      <w:r w:rsidR="00F4336E" w:rsidRPr="001F417D">
        <w:rPr>
          <w:lang w:val="lv-LV"/>
        </w:rPr>
        <w:t>a</w:t>
      </w:r>
      <w:r w:rsidRPr="001F417D">
        <w:rPr>
          <w:lang w:val="lv-LV"/>
        </w:rPr>
        <w:t xml:space="preserve"> Projekta vadības un uzraudzības komitej</w:t>
      </w:r>
      <w:r w:rsidR="00F4336E" w:rsidRPr="001F417D">
        <w:rPr>
          <w:lang w:val="lv-LV"/>
        </w:rPr>
        <w:t>u</w:t>
      </w:r>
      <w:r w:rsidRPr="001F417D">
        <w:rPr>
          <w:lang w:val="lv-LV"/>
        </w:rPr>
        <w:t>;</w:t>
      </w:r>
    </w:p>
    <w:p w14:paraId="0C13640B" w14:textId="19EC26FC" w:rsidR="0006449E" w:rsidRPr="001F417D" w:rsidRDefault="00E376D9" w:rsidP="000D5622">
      <w:pPr>
        <w:pStyle w:val="ListParagraph"/>
        <w:numPr>
          <w:ilvl w:val="0"/>
          <w:numId w:val="5"/>
        </w:numPr>
        <w:rPr>
          <w:lang w:val="lv-LV"/>
        </w:rPr>
      </w:pPr>
      <w:r w:rsidRPr="001F417D">
        <w:rPr>
          <w:lang w:val="lv-LV"/>
        </w:rPr>
        <w:t xml:space="preserve">FM </w:t>
      </w:r>
      <w:r w:rsidR="00EF7D8D" w:rsidRPr="001F417D">
        <w:rPr>
          <w:lang w:val="lv-LV"/>
        </w:rPr>
        <w:t>notiek</w:t>
      </w:r>
      <w:r w:rsidRPr="001F417D">
        <w:rPr>
          <w:lang w:val="lv-LV"/>
        </w:rPr>
        <w:t xml:space="preserve"> projekta ieviešanas </w:t>
      </w:r>
      <w:r w:rsidR="00EF7D8D" w:rsidRPr="001F417D">
        <w:rPr>
          <w:lang w:val="lv-LV"/>
        </w:rPr>
        <w:t>koordinācija un vadība</w:t>
      </w:r>
      <w:r w:rsidRPr="001F417D">
        <w:rPr>
          <w:lang w:val="lv-LV"/>
        </w:rPr>
        <w:t>;</w:t>
      </w:r>
    </w:p>
    <w:p w14:paraId="7EFED79B" w14:textId="4FB312F5" w:rsidR="00E376D9" w:rsidRPr="001F417D" w:rsidRDefault="00CA3815" w:rsidP="000D5622">
      <w:pPr>
        <w:pStyle w:val="ListParagraph"/>
        <w:numPr>
          <w:ilvl w:val="0"/>
          <w:numId w:val="5"/>
        </w:numPr>
        <w:rPr>
          <w:lang w:val="lv-LV"/>
        </w:rPr>
      </w:pPr>
      <w:r w:rsidRPr="001F417D">
        <w:rPr>
          <w:lang w:val="lv-LV"/>
        </w:rPr>
        <w:t>Nozaru ministrij</w:t>
      </w:r>
      <w:r w:rsidR="00F4336E" w:rsidRPr="001F417D">
        <w:rPr>
          <w:lang w:val="lv-LV"/>
        </w:rPr>
        <w:t>as veido</w:t>
      </w:r>
      <w:r w:rsidRPr="001F417D">
        <w:rPr>
          <w:lang w:val="lv-LV"/>
        </w:rPr>
        <w:t xml:space="preserve"> uz rezultātu vērsta budžeta reformu darba grupas.</w:t>
      </w:r>
    </w:p>
    <w:p w14:paraId="793F8520" w14:textId="151143CF" w:rsidR="0006449E" w:rsidRPr="001F417D" w:rsidRDefault="0006449E" w:rsidP="0006449E">
      <w:pPr>
        <w:rPr>
          <w:rFonts w:ascii="Times New Roman" w:hAnsi="Times New Roman"/>
        </w:rPr>
      </w:pPr>
      <w:r w:rsidRPr="001F417D">
        <w:rPr>
          <w:rFonts w:ascii="Times New Roman" w:hAnsi="Times New Roman"/>
        </w:rPr>
        <w:t>Tiks izveidota Projekta vadības un uzraudzības komiteja, ko apstiprina MK, iekļaujot t</w:t>
      </w:r>
      <w:r w:rsidR="00203EC9" w:rsidRPr="001F417D">
        <w:rPr>
          <w:rFonts w:ascii="Times New Roman" w:hAnsi="Times New Roman"/>
        </w:rPr>
        <w:t>ās sastāvā visus ministrus</w:t>
      </w:r>
      <w:r w:rsidR="00EF7D8D" w:rsidRPr="001F417D">
        <w:rPr>
          <w:rFonts w:ascii="Times New Roman" w:hAnsi="Times New Roman"/>
        </w:rPr>
        <w:t xml:space="preserve"> un Valsts kancelejas vadību.</w:t>
      </w:r>
      <w:r w:rsidRPr="001F417D">
        <w:rPr>
          <w:rFonts w:ascii="Times New Roman" w:hAnsi="Times New Roman"/>
        </w:rPr>
        <w:t xml:space="preserve"> Projekta vadības komiteja koordinēs un vadīs visus nepieciešamos pasākumus </w:t>
      </w:r>
      <w:r w:rsidR="006C42B3" w:rsidRPr="001F417D">
        <w:rPr>
          <w:rFonts w:ascii="Times New Roman" w:hAnsi="Times New Roman"/>
        </w:rPr>
        <w:t xml:space="preserve">uz rezultātu vērsta budžeta </w:t>
      </w:r>
      <w:r w:rsidRPr="001F417D">
        <w:rPr>
          <w:rFonts w:ascii="Times New Roman" w:hAnsi="Times New Roman"/>
        </w:rPr>
        <w:t xml:space="preserve">ieviešanai. </w:t>
      </w:r>
      <w:r w:rsidR="00EF7D8D" w:rsidRPr="001F417D">
        <w:rPr>
          <w:rFonts w:ascii="Times New Roman" w:hAnsi="Times New Roman"/>
        </w:rPr>
        <w:t>Vadības komitejas darbu vadīs un materiāltehniski nodrošinās un sekretariāta funkcijas pildīs FM. Ministru kabinetā pieņemto lēmumu un informatīvā ziņojumā noteikto uzdevumu par uz rezultātu vērsta budžeta ieviešanu organizē un vada FM valsts sekretārs.</w:t>
      </w:r>
      <w:r w:rsidRPr="001F417D">
        <w:rPr>
          <w:rFonts w:ascii="Times New Roman" w:hAnsi="Times New Roman"/>
        </w:rPr>
        <w:t xml:space="preserve"> </w:t>
      </w:r>
    </w:p>
    <w:p w14:paraId="352DFC7D" w14:textId="0032B846" w:rsidR="0006449E" w:rsidRPr="001F417D" w:rsidRDefault="00EF7D8D" w:rsidP="0006449E">
      <w:pPr>
        <w:rPr>
          <w:rFonts w:ascii="Times New Roman" w:hAnsi="Times New Roman"/>
        </w:rPr>
      </w:pPr>
      <w:r w:rsidRPr="001F417D">
        <w:rPr>
          <w:rFonts w:ascii="Times New Roman" w:hAnsi="Times New Roman"/>
        </w:rPr>
        <w:t>N</w:t>
      </w:r>
      <w:r w:rsidR="0006449E" w:rsidRPr="001F417D">
        <w:rPr>
          <w:rFonts w:ascii="Times New Roman" w:hAnsi="Times New Roman"/>
        </w:rPr>
        <w:t>ozaru ministrijās</w:t>
      </w:r>
      <w:r w:rsidRPr="001F417D">
        <w:rPr>
          <w:rFonts w:ascii="Times New Roman" w:hAnsi="Times New Roman"/>
        </w:rPr>
        <w:t xml:space="preserve"> </w:t>
      </w:r>
      <w:r w:rsidR="0006449E" w:rsidRPr="001F417D">
        <w:rPr>
          <w:rFonts w:ascii="Times New Roman" w:hAnsi="Times New Roman"/>
        </w:rPr>
        <w:t xml:space="preserve">tiks izveidotas </w:t>
      </w:r>
      <w:r w:rsidR="006C42B3" w:rsidRPr="001F417D">
        <w:rPr>
          <w:rFonts w:ascii="Times New Roman" w:hAnsi="Times New Roman"/>
        </w:rPr>
        <w:t xml:space="preserve">nozaru uz rezultātu vērsta budžeta reformu darba grupas, kas koordinēs un vadīs uz rezultātu vērsta budžeta ieviešanu </w:t>
      </w:r>
      <w:r w:rsidR="0006449E" w:rsidRPr="001F417D">
        <w:rPr>
          <w:rFonts w:ascii="Times New Roman" w:hAnsi="Times New Roman"/>
        </w:rPr>
        <w:t xml:space="preserve">katrā ministrijā un tās padotības iestādēs, strādās pie sava budžeta un APD pārstrukturēšanas, veiks pakalpojumu kartēšanu un izmaksu attiecināšanu, kā arī izstrādās nepieciešamās iekšējās kontroles sistēmas. </w:t>
      </w:r>
      <w:r w:rsidR="002D6293" w:rsidRPr="001F417D">
        <w:rPr>
          <w:rFonts w:ascii="Times New Roman" w:hAnsi="Times New Roman"/>
        </w:rPr>
        <w:t>N</w:t>
      </w:r>
      <w:r w:rsidR="006C42B3" w:rsidRPr="001F417D">
        <w:rPr>
          <w:rFonts w:ascii="Times New Roman" w:hAnsi="Times New Roman"/>
        </w:rPr>
        <w:t xml:space="preserve">ozaru uz rezultātu vērsta budžeta reformu grupās būtu ietverami finanšu plānošanas un stratēģiskās plānošanas struktūrvienību pārstāvji, kā arī projekta vadītājs, kurš būtu atbildīgs par sadarbību un komunikāciju ar </w:t>
      </w:r>
      <w:r w:rsidR="00E376D9" w:rsidRPr="001F417D">
        <w:rPr>
          <w:rFonts w:ascii="Times New Roman" w:hAnsi="Times New Roman"/>
        </w:rPr>
        <w:t>FM</w:t>
      </w:r>
      <w:r w:rsidR="006C42B3" w:rsidRPr="001F417D">
        <w:rPr>
          <w:rFonts w:ascii="Times New Roman" w:hAnsi="Times New Roman"/>
        </w:rPr>
        <w:t>.</w:t>
      </w:r>
    </w:p>
    <w:p w14:paraId="0517D081" w14:textId="4A6A5975" w:rsidR="00311DC5" w:rsidRPr="001F417D" w:rsidRDefault="00874610" w:rsidP="0006449E">
      <w:pPr>
        <w:rPr>
          <w:rFonts w:ascii="Times New Roman" w:hAnsi="Times New Roman"/>
        </w:rPr>
      </w:pPr>
      <w:r w:rsidRPr="001F417D">
        <w:rPr>
          <w:rFonts w:ascii="Times New Roman" w:hAnsi="Times New Roman"/>
        </w:rPr>
        <w:t xml:space="preserve">Jāuzsver, ka </w:t>
      </w:r>
      <w:r w:rsidR="0031752C" w:rsidRPr="001F417D">
        <w:rPr>
          <w:rFonts w:ascii="Times New Roman" w:hAnsi="Times New Roman"/>
        </w:rPr>
        <w:t>FM</w:t>
      </w:r>
      <w:r w:rsidR="007D2250" w:rsidRPr="001F417D">
        <w:rPr>
          <w:rFonts w:ascii="Times New Roman" w:hAnsi="Times New Roman"/>
        </w:rPr>
        <w:t xml:space="preserve"> (sadarbībā ar Valsts kancelejas Politikas koordinācijas departamentu) loma ir </w:t>
      </w:r>
      <w:r w:rsidR="00A608AC" w:rsidRPr="001F417D">
        <w:rPr>
          <w:rFonts w:ascii="Times New Roman" w:hAnsi="Times New Roman"/>
        </w:rPr>
        <w:t>–</w:t>
      </w:r>
      <w:r w:rsidR="007D2250" w:rsidRPr="001F417D">
        <w:rPr>
          <w:rFonts w:ascii="Times New Roman" w:hAnsi="Times New Roman"/>
        </w:rPr>
        <w:t xml:space="preserve"> atbilstošā ietvara radīšana un procesu koordinēšana, kas galvenokārt nozīmē normatīva regulējuma izmaiņu veikšanu un ar to saistīto skaidrojumu sniegšanu nozaru ministrijām. Savukārt nozaru ministrijas ir atbildīgas par to īstenoto politiku analīzes veikšanu, snieguma informācijas (mērķu un rezultatīvo rādītāju) definēšanu un pilnveidošanu, to izpildes uzraudzību un analīzi. </w:t>
      </w:r>
      <w:r w:rsidR="00674859" w:rsidRPr="001F417D">
        <w:rPr>
          <w:rFonts w:ascii="Times New Roman" w:hAnsi="Times New Roman"/>
        </w:rPr>
        <w:t>Uz rezultātu vērsta budžeta ieviešanas procesa tehniskie jautājumi tiks koordinēti valsts budžeta izdevumu pārskatīšanas procesa ietvaros.</w:t>
      </w:r>
      <w:r w:rsidR="00781C16" w:rsidRPr="001F417D">
        <w:t xml:space="preserve"> </w:t>
      </w:r>
      <w:r w:rsidR="00781C16" w:rsidRPr="001F417D">
        <w:rPr>
          <w:rFonts w:ascii="Times New Roman" w:hAnsi="Times New Roman"/>
        </w:rPr>
        <w:t>FM sadarbībā ar Valsts kanceleju izstrādās pieteikumu, lai pretendētu uz EK finansēta atbalsta saņemšanu uz rezultātu vērsta budžeta projekta ieviešanai, piesaistot starptautiskus ekspertus.</w:t>
      </w:r>
    </w:p>
    <w:p w14:paraId="403C2239" w14:textId="176A15CD" w:rsidR="0006449E" w:rsidRPr="001F417D" w:rsidRDefault="0006449E" w:rsidP="0006449E">
      <w:pPr>
        <w:rPr>
          <w:rFonts w:ascii="Times New Roman" w:hAnsi="Times New Roman"/>
        </w:rPr>
      </w:pPr>
      <w:r w:rsidRPr="001F417D">
        <w:rPr>
          <w:rFonts w:ascii="Times New Roman" w:hAnsi="Times New Roman"/>
        </w:rPr>
        <w:lastRenderedPageBreak/>
        <w:t>Atbilstoši pieejamiem finanšu un cilvēkresursiem</w:t>
      </w:r>
      <w:r w:rsidR="007D2250" w:rsidRPr="001F417D">
        <w:rPr>
          <w:rFonts w:ascii="Times New Roman" w:hAnsi="Times New Roman"/>
        </w:rPr>
        <w:t>,</w:t>
      </w:r>
      <w:r w:rsidRPr="001F417D">
        <w:rPr>
          <w:rFonts w:ascii="Times New Roman" w:hAnsi="Times New Roman"/>
        </w:rPr>
        <w:t xml:space="preserve"> </w:t>
      </w:r>
      <w:r w:rsidR="007D2250" w:rsidRPr="001F417D">
        <w:rPr>
          <w:rFonts w:ascii="Times New Roman" w:hAnsi="Times New Roman"/>
        </w:rPr>
        <w:t>nozaru ministrijās var tikt apsvērts</w:t>
      </w:r>
      <w:r w:rsidRPr="001F417D">
        <w:rPr>
          <w:rFonts w:ascii="Times New Roman" w:hAnsi="Times New Roman"/>
        </w:rPr>
        <w:t xml:space="preserve"> jautājums par konsultatīvā ārpakalpojuma izmantošanu nozaru ministriju līmenī,</w:t>
      </w:r>
      <w:r w:rsidR="007D2250" w:rsidRPr="001F417D">
        <w:rPr>
          <w:rFonts w:ascii="Times New Roman" w:hAnsi="Times New Roman"/>
        </w:rPr>
        <w:t xml:space="preserve"> piemēram,</w:t>
      </w:r>
      <w:r w:rsidRPr="001F417D">
        <w:rPr>
          <w:rFonts w:ascii="Times New Roman" w:hAnsi="Times New Roman"/>
        </w:rPr>
        <w:t xml:space="preserve"> </w:t>
      </w:r>
      <w:r w:rsidR="007D2250" w:rsidRPr="001F417D">
        <w:rPr>
          <w:rFonts w:ascii="Times New Roman" w:hAnsi="Times New Roman"/>
        </w:rPr>
        <w:t>veicot</w:t>
      </w:r>
      <w:r w:rsidRPr="001F417D">
        <w:rPr>
          <w:rFonts w:ascii="Times New Roman" w:hAnsi="Times New Roman"/>
        </w:rPr>
        <w:t xml:space="preserve"> </w:t>
      </w:r>
      <w:r w:rsidR="00F10CD1" w:rsidRPr="001F417D">
        <w:rPr>
          <w:rFonts w:ascii="Times New Roman" w:hAnsi="Times New Roman"/>
        </w:rPr>
        <w:t xml:space="preserve">publiskās pārvaldes </w:t>
      </w:r>
      <w:r w:rsidRPr="001F417D">
        <w:rPr>
          <w:rFonts w:ascii="Times New Roman" w:hAnsi="Times New Roman"/>
        </w:rPr>
        <w:t>pakalpojumu kartējumu un klasificēšanu, izmaksu centru noteikšanu</w:t>
      </w:r>
      <w:r w:rsidR="007D2250" w:rsidRPr="001F417D">
        <w:rPr>
          <w:rFonts w:ascii="Times New Roman" w:hAnsi="Times New Roman"/>
        </w:rPr>
        <w:t>,</w:t>
      </w:r>
      <w:r w:rsidRPr="001F417D">
        <w:rPr>
          <w:rFonts w:ascii="Times New Roman" w:hAnsi="Times New Roman"/>
        </w:rPr>
        <w:t xml:space="preserve"> </w:t>
      </w:r>
      <w:r w:rsidR="007D2250" w:rsidRPr="001F417D">
        <w:rPr>
          <w:rFonts w:ascii="Times New Roman" w:hAnsi="Times New Roman"/>
        </w:rPr>
        <w:t>reformas stratēģiski organizatorisko vadību nozares ietvaros utt.</w:t>
      </w:r>
      <w:r w:rsidRPr="001F417D">
        <w:rPr>
          <w:rFonts w:ascii="Times New Roman" w:hAnsi="Times New Roman"/>
        </w:rPr>
        <w:t xml:space="preserve"> </w:t>
      </w:r>
    </w:p>
    <w:p w14:paraId="38A2A87C" w14:textId="322FF591" w:rsidR="0006449E" w:rsidRPr="001F417D" w:rsidRDefault="0006449E" w:rsidP="0006449E">
      <w:pPr>
        <w:rPr>
          <w:rFonts w:ascii="Times New Roman" w:hAnsi="Times New Roman"/>
        </w:rPr>
      </w:pPr>
      <w:r w:rsidRPr="001F417D">
        <w:rPr>
          <w:rFonts w:ascii="Times New Roman" w:hAnsi="Times New Roman"/>
        </w:rPr>
        <w:t>Pēc Saeimas vēlēšanām, kas notiks 2026.</w:t>
      </w:r>
      <w:r w:rsidR="006E15F2" w:rsidRPr="001F417D">
        <w:rPr>
          <w:rFonts w:ascii="Times New Roman" w:hAnsi="Times New Roman"/>
        </w:rPr>
        <w:t xml:space="preserve"> </w:t>
      </w:r>
      <w:r w:rsidRPr="001F417D">
        <w:rPr>
          <w:rFonts w:ascii="Times New Roman" w:hAnsi="Times New Roman"/>
        </w:rPr>
        <w:t>gada oktobrī, tiks aizsākts darbs pie jaunā N</w:t>
      </w:r>
      <w:r w:rsidR="001D152A" w:rsidRPr="001F417D">
        <w:rPr>
          <w:rFonts w:ascii="Times New Roman" w:hAnsi="Times New Roman"/>
        </w:rPr>
        <w:t>AP</w:t>
      </w:r>
      <w:r w:rsidRPr="001F417D">
        <w:rPr>
          <w:rFonts w:ascii="Times New Roman" w:hAnsi="Times New Roman"/>
        </w:rPr>
        <w:t xml:space="preserve"> 2028.-203</w:t>
      </w:r>
      <w:r w:rsidR="00540C19" w:rsidRPr="001F417D">
        <w:rPr>
          <w:rFonts w:ascii="Times New Roman" w:hAnsi="Times New Roman"/>
        </w:rPr>
        <w:t>5</w:t>
      </w:r>
      <w:r w:rsidRPr="001F417D">
        <w:rPr>
          <w:rFonts w:ascii="Times New Roman" w:hAnsi="Times New Roman"/>
        </w:rPr>
        <w:t>.</w:t>
      </w:r>
      <w:r w:rsidR="006E15F2" w:rsidRPr="001F417D">
        <w:rPr>
          <w:rFonts w:ascii="Times New Roman" w:hAnsi="Times New Roman"/>
        </w:rPr>
        <w:t xml:space="preserve"> </w:t>
      </w:r>
      <w:r w:rsidR="000964FB" w:rsidRPr="001F417D">
        <w:rPr>
          <w:rFonts w:ascii="Times New Roman" w:hAnsi="Times New Roman"/>
        </w:rPr>
        <w:t>gadam izstrādes.</w:t>
      </w:r>
      <w:r w:rsidR="00781C16" w:rsidRPr="001F417D">
        <w:rPr>
          <w:rFonts w:ascii="Times New Roman" w:hAnsi="Times New Roman"/>
        </w:rPr>
        <w:t xml:space="preserve"> </w:t>
      </w:r>
      <w:r w:rsidR="00840D47" w:rsidRPr="001F417D">
        <w:rPr>
          <w:rFonts w:ascii="Times New Roman" w:hAnsi="Times New Roman"/>
        </w:rPr>
        <w:t>Vienlaikus valsts budžets 202</w:t>
      </w:r>
      <w:r w:rsidR="00081E21" w:rsidRPr="001F417D">
        <w:rPr>
          <w:rFonts w:ascii="Times New Roman" w:hAnsi="Times New Roman"/>
        </w:rPr>
        <w:t>8</w:t>
      </w:r>
      <w:r w:rsidR="00840D47" w:rsidRPr="001F417D">
        <w:rPr>
          <w:rFonts w:ascii="Times New Roman" w:hAnsi="Times New Roman"/>
        </w:rPr>
        <w:t>.</w:t>
      </w:r>
      <w:r w:rsidR="00AA3D24">
        <w:rPr>
          <w:rFonts w:ascii="Times New Roman" w:hAnsi="Times New Roman"/>
        </w:rPr>
        <w:t xml:space="preserve"> </w:t>
      </w:r>
      <w:r w:rsidR="00840D47" w:rsidRPr="001F417D">
        <w:rPr>
          <w:rFonts w:ascii="Times New Roman" w:hAnsi="Times New Roman"/>
        </w:rPr>
        <w:t xml:space="preserve">gadam un vidējam termiņam tiks izstrādāts pēc pilnveidotās struktūras. </w:t>
      </w:r>
      <w:r w:rsidR="000964FB" w:rsidRPr="001F417D">
        <w:rPr>
          <w:rFonts w:ascii="Times New Roman" w:hAnsi="Times New Roman"/>
        </w:rPr>
        <w:t>T</w:t>
      </w:r>
      <w:r w:rsidRPr="001F417D">
        <w:rPr>
          <w:rFonts w:ascii="Times New Roman" w:hAnsi="Times New Roman"/>
        </w:rPr>
        <w:t>ādējādi</w:t>
      </w:r>
      <w:r w:rsidR="00B535D6" w:rsidRPr="001F417D">
        <w:rPr>
          <w:rFonts w:ascii="Times New Roman" w:hAnsi="Times New Roman"/>
        </w:rPr>
        <w:t xml:space="preserve"> </w:t>
      </w:r>
      <w:r w:rsidR="000964FB" w:rsidRPr="001F417D">
        <w:rPr>
          <w:rFonts w:ascii="Times New Roman" w:hAnsi="Times New Roman"/>
        </w:rPr>
        <w:t>veidosies integrācija starp NAP, pilnveidojamajiem</w:t>
      </w:r>
      <w:r w:rsidRPr="001F417D">
        <w:rPr>
          <w:rFonts w:ascii="Times New Roman" w:hAnsi="Times New Roman"/>
        </w:rPr>
        <w:t xml:space="preserve"> </w:t>
      </w:r>
      <w:r w:rsidR="00540C19" w:rsidRPr="001F417D">
        <w:rPr>
          <w:rFonts w:ascii="Times New Roman" w:hAnsi="Times New Roman"/>
        </w:rPr>
        <w:t>politikas plānošanas dokumentiem</w:t>
      </w:r>
      <w:r w:rsidRPr="001F417D">
        <w:rPr>
          <w:rFonts w:ascii="Times New Roman" w:hAnsi="Times New Roman"/>
        </w:rPr>
        <w:t xml:space="preserve">, ES plānošanas dimensiju, </w:t>
      </w:r>
      <w:r w:rsidR="000964FB" w:rsidRPr="001F417D">
        <w:rPr>
          <w:rFonts w:ascii="Times New Roman" w:hAnsi="Times New Roman"/>
        </w:rPr>
        <w:t>un</w:t>
      </w:r>
      <w:r w:rsidRPr="001F417D">
        <w:rPr>
          <w:rFonts w:ascii="Times New Roman" w:hAnsi="Times New Roman"/>
        </w:rPr>
        <w:t xml:space="preserve"> </w:t>
      </w:r>
      <w:r w:rsidR="00384E4D" w:rsidRPr="001F417D">
        <w:rPr>
          <w:rFonts w:ascii="Times New Roman" w:hAnsi="Times New Roman"/>
        </w:rPr>
        <w:t>ar uz rezultātu vērsta budžeta</w:t>
      </w:r>
      <w:r w:rsidRPr="001F417D">
        <w:rPr>
          <w:rFonts w:ascii="Times New Roman" w:hAnsi="Times New Roman"/>
        </w:rPr>
        <w:t xml:space="preserve"> plānoto ieviešanas gaitu. Sākot ar 2028.</w:t>
      </w:r>
      <w:r w:rsidR="006E15F2" w:rsidRPr="001F417D">
        <w:rPr>
          <w:rFonts w:ascii="Times New Roman" w:hAnsi="Times New Roman"/>
        </w:rPr>
        <w:t xml:space="preserve"> </w:t>
      </w:r>
      <w:r w:rsidRPr="001F417D">
        <w:rPr>
          <w:rFonts w:ascii="Times New Roman" w:hAnsi="Times New Roman"/>
        </w:rPr>
        <w:t>gadu, sāksies pilnais vidējā termiņa budžeta plānošanas cikls, kas saistīts ar</w:t>
      </w:r>
      <w:r w:rsidR="00540C19" w:rsidRPr="001F417D">
        <w:rPr>
          <w:rFonts w:ascii="Times New Roman" w:hAnsi="Times New Roman"/>
        </w:rPr>
        <w:t xml:space="preserve"> attīstības</w:t>
      </w:r>
      <w:r w:rsidRPr="001F417D">
        <w:rPr>
          <w:rFonts w:ascii="Times New Roman" w:hAnsi="Times New Roman"/>
        </w:rPr>
        <w:t xml:space="preserve"> plānošanas ciklu, un jauno politisko ciklu (pilnvaru termiņu):</w:t>
      </w:r>
    </w:p>
    <w:p w14:paraId="53267084" w14:textId="1BF48291" w:rsidR="0006449E" w:rsidRPr="001F417D" w:rsidRDefault="0006449E" w:rsidP="007523AA">
      <w:pPr>
        <w:numPr>
          <w:ilvl w:val="0"/>
          <w:numId w:val="1"/>
        </w:numPr>
        <w:rPr>
          <w:rFonts w:ascii="Times New Roman" w:hAnsi="Times New Roman"/>
        </w:rPr>
      </w:pPr>
      <w:r w:rsidRPr="001F417D">
        <w:rPr>
          <w:rFonts w:ascii="Times New Roman" w:hAnsi="Times New Roman"/>
        </w:rPr>
        <w:t>Fiskāli strukturālais plāns: 2028-2031</w:t>
      </w:r>
    </w:p>
    <w:p w14:paraId="04B75F22" w14:textId="641F25B8" w:rsidR="0006449E" w:rsidRPr="001F417D" w:rsidRDefault="0006449E" w:rsidP="007523AA">
      <w:pPr>
        <w:numPr>
          <w:ilvl w:val="0"/>
          <w:numId w:val="1"/>
        </w:numPr>
        <w:rPr>
          <w:rFonts w:ascii="Times New Roman" w:hAnsi="Times New Roman"/>
        </w:rPr>
      </w:pPr>
      <w:r w:rsidRPr="001F417D">
        <w:rPr>
          <w:rFonts w:ascii="Times New Roman" w:hAnsi="Times New Roman"/>
        </w:rPr>
        <w:t>Nacionālais attīstības plāns: 2028-203</w:t>
      </w:r>
      <w:r w:rsidR="00540C19" w:rsidRPr="001F417D">
        <w:rPr>
          <w:rFonts w:ascii="Times New Roman" w:hAnsi="Times New Roman"/>
        </w:rPr>
        <w:t>5</w:t>
      </w:r>
    </w:p>
    <w:p w14:paraId="09C95367" w14:textId="77777777" w:rsidR="0006449E" w:rsidRPr="001F417D" w:rsidRDefault="0006449E" w:rsidP="007523AA">
      <w:pPr>
        <w:numPr>
          <w:ilvl w:val="0"/>
          <w:numId w:val="1"/>
        </w:numPr>
        <w:rPr>
          <w:rFonts w:ascii="Times New Roman" w:hAnsi="Times New Roman"/>
        </w:rPr>
      </w:pPr>
      <w:r w:rsidRPr="001F417D">
        <w:rPr>
          <w:rFonts w:ascii="Times New Roman" w:hAnsi="Times New Roman"/>
        </w:rPr>
        <w:t>Likums par valsts budžetu un vidēja termiņa budžeta ietvaru: 2028-2031</w:t>
      </w:r>
    </w:p>
    <w:p w14:paraId="0B9144CD" w14:textId="30FEF917" w:rsidR="0006449E" w:rsidRPr="001F417D" w:rsidRDefault="00540C19" w:rsidP="007523AA">
      <w:pPr>
        <w:numPr>
          <w:ilvl w:val="0"/>
          <w:numId w:val="1"/>
        </w:numPr>
        <w:rPr>
          <w:rFonts w:ascii="Times New Roman" w:hAnsi="Times New Roman"/>
        </w:rPr>
      </w:pPr>
      <w:r w:rsidRPr="001F417D">
        <w:rPr>
          <w:rFonts w:ascii="Times New Roman" w:hAnsi="Times New Roman"/>
        </w:rPr>
        <w:t xml:space="preserve">Politikas </w:t>
      </w:r>
      <w:r w:rsidR="0006449E" w:rsidRPr="001F417D">
        <w:rPr>
          <w:rFonts w:ascii="Times New Roman" w:hAnsi="Times New Roman"/>
        </w:rPr>
        <w:t>plānošanas dokumenti: 2028-</w:t>
      </w:r>
      <w:r w:rsidRPr="001F417D">
        <w:rPr>
          <w:rFonts w:ascii="Times New Roman" w:hAnsi="Times New Roman"/>
        </w:rPr>
        <w:t>2031-</w:t>
      </w:r>
      <w:r w:rsidR="0006449E" w:rsidRPr="001F417D">
        <w:rPr>
          <w:rFonts w:ascii="Times New Roman" w:hAnsi="Times New Roman"/>
        </w:rPr>
        <w:t>203</w:t>
      </w:r>
      <w:r w:rsidRPr="001F417D">
        <w:rPr>
          <w:rFonts w:ascii="Times New Roman" w:hAnsi="Times New Roman"/>
        </w:rPr>
        <w:t>5</w:t>
      </w:r>
    </w:p>
    <w:p w14:paraId="6A24ACC0" w14:textId="691D8248" w:rsidR="00EA6773" w:rsidRPr="001F417D" w:rsidRDefault="00D52B98" w:rsidP="0006449E">
      <w:pPr>
        <w:rPr>
          <w:rFonts w:ascii="Times New Roman" w:hAnsi="Times New Roman"/>
        </w:rPr>
      </w:pPr>
      <w:r w:rsidRPr="001F417D">
        <w:rPr>
          <w:noProof/>
          <w:lang w:eastAsia="lv-LV"/>
        </w:rPr>
        <mc:AlternateContent>
          <mc:Choice Requires="wps">
            <w:drawing>
              <wp:anchor distT="0" distB="0" distL="114300" distR="114300" simplePos="0" relativeHeight="251778048" behindDoc="1" locked="1" layoutInCell="1" allowOverlap="1" wp14:anchorId="14B7AD82" wp14:editId="0CA95947">
                <wp:simplePos x="0" y="0"/>
                <wp:positionH relativeFrom="margin">
                  <wp:posOffset>-832395</wp:posOffset>
                </wp:positionH>
                <wp:positionV relativeFrom="page">
                  <wp:posOffset>-3810</wp:posOffset>
                </wp:positionV>
                <wp:extent cx="176400" cy="10771200"/>
                <wp:effectExtent l="0" t="0" r="0" b="0"/>
                <wp:wrapNone/>
                <wp:docPr id="2133537620"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B105D" id="Rectangle 1" o:spid="_x0000_s1026" style="position:absolute;margin-left:-65.55pt;margin-top:-.3pt;width:13.9pt;height:848.15pt;z-index:-251538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" fillcolor="#f7fafd [180]" stroked="f" strokeweight="1pt">
                <v:fill color2="#8496b0 [1951]" rotate="t" angle="180" colors="0 #f7fafd;3932f #f7fafd;39322f #1f4e79" focus="100%" type="gradient"/>
                <w10:wrap anchorx="margin" anchory="page"/>
                <w10:anchorlock/>
              </v:rect>
            </w:pict>
          </mc:Fallback>
        </mc:AlternateContent>
      </w:r>
    </w:p>
    <w:p w14:paraId="5F0930A8" w14:textId="6AC9E70C" w:rsidR="0006449E" w:rsidRPr="001F417D" w:rsidRDefault="003C20DE" w:rsidP="0006449E">
      <w:pPr>
        <w:rPr>
          <w:rFonts w:ascii="Times New Roman" w:hAnsi="Times New Roman"/>
        </w:rPr>
      </w:pPr>
      <w:r w:rsidRPr="001F417D">
        <w:rPr>
          <w:rFonts w:ascii="Times New Roman" w:hAnsi="Times New Roman"/>
        </w:rPr>
        <w:t xml:space="preserve">Zemāk </w:t>
      </w:r>
      <w:r w:rsidR="00B1261B" w:rsidRPr="001F417D">
        <w:rPr>
          <w:rFonts w:ascii="Times New Roman" w:hAnsi="Times New Roman"/>
        </w:rPr>
        <w:t>5</w:t>
      </w:r>
      <w:r w:rsidR="00D115E8" w:rsidRPr="001F417D">
        <w:rPr>
          <w:rFonts w:ascii="Times New Roman" w:hAnsi="Times New Roman"/>
        </w:rPr>
        <w:t>.</w:t>
      </w:r>
      <w:r w:rsidR="007A35CE" w:rsidRPr="001F417D">
        <w:rPr>
          <w:rFonts w:ascii="Times New Roman" w:hAnsi="Times New Roman"/>
        </w:rPr>
        <w:t>2</w:t>
      </w:r>
      <w:r w:rsidR="00D115E8" w:rsidRPr="001F417D">
        <w:rPr>
          <w:rFonts w:ascii="Times New Roman" w:hAnsi="Times New Roman"/>
        </w:rPr>
        <w:t>.attēlā</w:t>
      </w:r>
      <w:r w:rsidR="00EA6773" w:rsidRPr="001F417D">
        <w:rPr>
          <w:rFonts w:ascii="Times New Roman" w:hAnsi="Times New Roman"/>
        </w:rPr>
        <w:t xml:space="preserve"> ir </w:t>
      </w:r>
      <w:r w:rsidR="0006449E" w:rsidRPr="001F417D">
        <w:rPr>
          <w:rFonts w:ascii="Times New Roman" w:hAnsi="Times New Roman"/>
        </w:rPr>
        <w:t>provizoriskais i</w:t>
      </w:r>
      <w:r w:rsidR="00720F00" w:rsidRPr="001F417D">
        <w:rPr>
          <w:rFonts w:ascii="Times New Roman" w:hAnsi="Times New Roman"/>
        </w:rPr>
        <w:t>zmaiņu ieviešanas laika grafiks</w:t>
      </w:r>
      <w:r w:rsidR="00EA6773" w:rsidRPr="001F417D">
        <w:rPr>
          <w:rFonts w:ascii="Times New Roman" w:hAnsi="Times New Roman"/>
        </w:rPr>
        <w:t>.</w:t>
      </w:r>
    </w:p>
    <w:p w14:paraId="10E771A3" w14:textId="3AA6D828" w:rsidR="00784D02" w:rsidRPr="001F417D" w:rsidRDefault="00784D02" w:rsidP="003D49E5">
      <w:pPr>
        <w:jc w:val="center"/>
        <w:rPr>
          <w:rFonts w:ascii="Times New Roman" w:hAnsi="Times New Roman"/>
          <w:b/>
          <w:bCs/>
          <w:i/>
          <w:sz w:val="22"/>
          <w:szCs w:val="22"/>
        </w:rPr>
      </w:pPr>
    </w:p>
    <w:p w14:paraId="1548E61A" w14:textId="5B04BC68" w:rsidR="003D49E5" w:rsidRPr="001F417D" w:rsidRDefault="00B535D6" w:rsidP="001D152A">
      <w:pPr>
        <w:ind w:firstLine="0"/>
        <w:jc w:val="center"/>
        <w:rPr>
          <w:rFonts w:ascii="Times New Roman" w:hAnsi="Times New Roman"/>
          <w:b/>
          <w:bCs/>
        </w:rPr>
      </w:pPr>
      <w:r w:rsidRPr="001F417D">
        <w:rPr>
          <w:rFonts w:ascii="Times New Roman" w:hAnsi="Times New Roman"/>
          <w:bCs/>
          <w:noProof/>
          <w:sz w:val="22"/>
          <w:szCs w:val="22"/>
          <w:lang w:eastAsia="lv-LV"/>
        </w:rPr>
        <w:drawing>
          <wp:anchor distT="0" distB="0" distL="114300" distR="114300" simplePos="0" relativeHeight="251972608" behindDoc="0" locked="0" layoutInCell="1" allowOverlap="1" wp14:anchorId="6781D611" wp14:editId="5FBCB6F9">
            <wp:simplePos x="0" y="0"/>
            <wp:positionH relativeFrom="margin">
              <wp:align>right</wp:align>
            </wp:positionH>
            <wp:positionV relativeFrom="paragraph">
              <wp:posOffset>275590</wp:posOffset>
            </wp:positionV>
            <wp:extent cx="5760085" cy="2729230"/>
            <wp:effectExtent l="0" t="0" r="0" b="0"/>
            <wp:wrapTopAndBottom/>
            <wp:docPr id="1026969236" name="Picture 1" descr="A diagram of a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69236" name="Picture 1" descr="A diagram of a timelin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5760085" cy="2729230"/>
                    </a:xfrm>
                    <a:prstGeom prst="rect">
                      <a:avLst/>
                    </a:prstGeom>
                  </pic:spPr>
                </pic:pic>
              </a:graphicData>
            </a:graphic>
          </wp:anchor>
        </w:drawing>
      </w:r>
      <w:r w:rsidR="00B1261B" w:rsidRPr="001F417D">
        <w:rPr>
          <w:rFonts w:ascii="Times New Roman" w:hAnsi="Times New Roman"/>
          <w:b/>
          <w:bCs/>
          <w:i/>
        </w:rPr>
        <w:t>5</w:t>
      </w:r>
      <w:r w:rsidR="00784D02" w:rsidRPr="001F417D">
        <w:rPr>
          <w:rFonts w:ascii="Times New Roman" w:hAnsi="Times New Roman"/>
          <w:b/>
          <w:bCs/>
          <w:i/>
        </w:rPr>
        <w:t>.</w:t>
      </w:r>
      <w:r w:rsidR="007A35CE" w:rsidRPr="001F417D">
        <w:rPr>
          <w:rFonts w:ascii="Times New Roman" w:hAnsi="Times New Roman"/>
          <w:b/>
          <w:bCs/>
          <w:i/>
        </w:rPr>
        <w:t>2</w:t>
      </w:r>
      <w:r w:rsidR="003D49E5" w:rsidRPr="001F417D">
        <w:rPr>
          <w:rFonts w:ascii="Times New Roman" w:hAnsi="Times New Roman"/>
          <w:b/>
          <w:bCs/>
          <w:i/>
        </w:rPr>
        <w:t>. attēls</w:t>
      </w:r>
      <w:r w:rsidR="003D49E5" w:rsidRPr="001F417D">
        <w:rPr>
          <w:rFonts w:ascii="Times New Roman" w:hAnsi="Times New Roman"/>
          <w:b/>
          <w:bCs/>
        </w:rPr>
        <w:t xml:space="preserve"> Uz rezultātu vērsta budžeta plānošanas laika grafiks</w:t>
      </w:r>
    </w:p>
    <w:p w14:paraId="32BB82EF" w14:textId="4FF73DA5" w:rsidR="00B535D6" w:rsidRPr="001F417D" w:rsidRDefault="00B535D6" w:rsidP="001D152A">
      <w:pPr>
        <w:ind w:firstLine="0"/>
        <w:jc w:val="center"/>
        <w:rPr>
          <w:rFonts w:ascii="Times New Roman" w:hAnsi="Times New Roman"/>
          <w:bCs/>
          <w:sz w:val="22"/>
          <w:szCs w:val="22"/>
        </w:rPr>
      </w:pPr>
    </w:p>
    <w:p w14:paraId="34BEC2EE" w14:textId="7C154756" w:rsidR="003D49E5" w:rsidRPr="001F417D" w:rsidRDefault="003D49E5" w:rsidP="00A83FE4">
      <w:pPr>
        <w:ind w:firstLine="0"/>
        <w:rPr>
          <w:rFonts w:ascii="Times New Roman" w:hAnsi="Times New Roman"/>
        </w:rPr>
      </w:pPr>
    </w:p>
    <w:p w14:paraId="67A7EC49" w14:textId="42881756" w:rsidR="00EA6773" w:rsidRPr="001F417D" w:rsidRDefault="00EA6773" w:rsidP="003D49E5">
      <w:pPr>
        <w:ind w:firstLine="0"/>
        <w:rPr>
          <w:rFonts w:ascii="Times New Roman" w:hAnsi="Times New Roman"/>
        </w:rPr>
      </w:pPr>
    </w:p>
    <w:p w14:paraId="55384749" w14:textId="00AEB125" w:rsidR="00F4336E" w:rsidRPr="001F417D" w:rsidRDefault="00F4336E">
      <w:pPr>
        <w:spacing w:after="160"/>
        <w:ind w:firstLine="0"/>
        <w:contextualSpacing w:val="0"/>
        <w:jc w:val="left"/>
        <w:rPr>
          <w:rFonts w:ascii="Times New Roman" w:hAnsi="Times New Roman"/>
        </w:rPr>
      </w:pPr>
      <w:r w:rsidRPr="001F417D">
        <w:rPr>
          <w:rFonts w:ascii="Times New Roman" w:hAnsi="Times New Roman"/>
        </w:rPr>
        <w:br w:type="page"/>
      </w:r>
    </w:p>
    <w:bookmarkStart w:id="60" w:name="_Toc162950490"/>
    <w:bookmarkStart w:id="61" w:name="_Toc162950561"/>
    <w:bookmarkStart w:id="62" w:name="_Toc163486691"/>
    <w:bookmarkStart w:id="63" w:name="_Toc163551982"/>
    <w:bookmarkStart w:id="64" w:name="_Toc163552045"/>
    <w:bookmarkStart w:id="65" w:name="_Toc165274778"/>
    <w:p w14:paraId="1CF7349C" w14:textId="08CFDD14" w:rsidR="00E62E48" w:rsidRPr="001F417D" w:rsidRDefault="00C0514C">
      <w:pPr>
        <w:pStyle w:val="Heading1"/>
      </w:pPr>
      <w:r w:rsidRPr="001F417D">
        <w:rPr>
          <w:noProof/>
          <w:lang w:eastAsia="lv-LV"/>
        </w:rPr>
        <w:lastRenderedPageBreak/>
        <mc:AlternateContent>
          <mc:Choice Requires="wps">
            <w:drawing>
              <wp:anchor distT="0" distB="0" distL="114300" distR="114300" simplePos="0" relativeHeight="251774976" behindDoc="1" locked="0" layoutInCell="1" allowOverlap="1" wp14:anchorId="7BB6C9C5" wp14:editId="7DF0A558">
                <wp:simplePos x="0" y="0"/>
                <wp:positionH relativeFrom="page">
                  <wp:posOffset>-497694</wp:posOffset>
                </wp:positionH>
                <wp:positionV relativeFrom="paragraph">
                  <wp:posOffset>-78233</wp:posOffset>
                </wp:positionV>
                <wp:extent cx="8792210" cy="344170"/>
                <wp:effectExtent l="0" t="0" r="8890" b="0"/>
                <wp:wrapNone/>
                <wp:docPr id="338929804" name="Rectangle 4"/>
                <wp:cNvGraphicFramePr/>
                <a:graphic xmlns:a="http://schemas.openxmlformats.org/drawingml/2006/main">
                  <a:graphicData uri="http://schemas.microsoft.com/office/word/2010/wordprocessingShape">
                    <wps:wsp>
                      <wps:cNvSpPr/>
                      <wps:spPr>
                        <a:xfrm>
                          <a:off x="0" y="0"/>
                          <a:ext cx="8792210" cy="344170"/>
                        </a:xfrm>
                        <a:prstGeom prst="rect">
                          <a:avLst/>
                        </a:prstGeom>
                        <a:solidFill>
                          <a:schemeClr val="tx2">
                            <a:lumMod val="60000"/>
                            <a:lumOff val="40000"/>
                            <a:alpha val="2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9F0E7" id="Rectangle 4" o:spid="_x0000_s1026" style="position:absolute;margin-left:-39.2pt;margin-top:-6.15pt;width:692.3pt;height:27.1pt;z-index:-251541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" fillcolor="#8496b0 [1951]" stroked="f" strokeweight="1pt">
                <v:fill opacity="13107f"/>
                <w10:wrap anchorx="page"/>
              </v:rect>
            </w:pict>
          </mc:Fallback>
        </mc:AlternateContent>
      </w:r>
      <w:r w:rsidR="00E62E48" w:rsidRPr="001F417D">
        <w:t>Turpmāka rīcība (uzdevumi)</w:t>
      </w:r>
      <w:bookmarkEnd w:id="60"/>
      <w:bookmarkEnd w:id="61"/>
      <w:bookmarkEnd w:id="62"/>
      <w:bookmarkEnd w:id="63"/>
      <w:bookmarkEnd w:id="64"/>
      <w:bookmarkEnd w:id="65"/>
      <w:r w:rsidR="005D793F" w:rsidRPr="001F417D">
        <w:rPr>
          <w:lang w:eastAsia="lv-LV"/>
        </w:rPr>
        <w:t xml:space="preserve"> </w:t>
      </w:r>
    </w:p>
    <w:p w14:paraId="08D1004B" w14:textId="77835643" w:rsidR="00094613" w:rsidRPr="001F417D" w:rsidRDefault="00EA6773" w:rsidP="00BF4663">
      <w:pPr>
        <w:rPr>
          <w:rFonts w:ascii="Times New Roman" w:hAnsi="Times New Roman"/>
        </w:rPr>
      </w:pPr>
      <w:r w:rsidRPr="001F417D">
        <w:rPr>
          <w:rFonts w:ascii="Times New Roman" w:hAnsi="Times New Roman"/>
        </w:rPr>
        <w:t>Saskaņā ar šajā informatīvajā ziņojumā izklāstīto, ir jāveic šādi pasākumi (tie ir orientējošie starpposmu termiņi un konkrētus datumus noteiks Projekta vadības un uzraudzības komiteja).</w:t>
      </w:r>
    </w:p>
    <w:p w14:paraId="4212FD67" w14:textId="120F7EC1" w:rsidR="00EA6773" w:rsidRDefault="00781C16" w:rsidP="000D5622">
      <w:pPr>
        <w:pStyle w:val="ListParagraph"/>
        <w:numPr>
          <w:ilvl w:val="0"/>
          <w:numId w:val="35"/>
        </w:numPr>
        <w:rPr>
          <w:lang w:val="lv-LV"/>
        </w:rPr>
      </w:pPr>
      <w:r w:rsidRPr="001F417D">
        <w:rPr>
          <w:i/>
          <w:iCs/>
          <w:lang w:val="lv-LV"/>
        </w:rPr>
        <w:t>nozaru ministrijas</w:t>
      </w:r>
      <w:r w:rsidR="007B5264" w:rsidRPr="001F417D">
        <w:rPr>
          <w:lang w:val="lv-LV"/>
        </w:rPr>
        <w:t xml:space="preserve"> sadarbībā ar FM un Valsts kanceleju 2024.</w:t>
      </w:r>
      <w:r w:rsidR="006E15F2" w:rsidRPr="001F417D">
        <w:rPr>
          <w:lang w:val="lv-LV"/>
        </w:rPr>
        <w:t xml:space="preserve"> </w:t>
      </w:r>
      <w:r w:rsidR="007B5264" w:rsidRPr="001F417D">
        <w:rPr>
          <w:lang w:val="lv-LV"/>
        </w:rPr>
        <w:t>gada izdevumu pārskatīšanas ietvaros vērtē valsts budžeta izdevumu sasaisti ar nozaru politiku mērķiem, t.sk. analizē nozaru politiku mērķus atbilstoši sniegumam, izmaksām un starptautiskajiem salīdzinājumiem, kā arī vērtē budžeta jomu struktūras izmaiņas, rezultātus iekļaujot attiecīgajā informatīvajā ziņojumā</w:t>
      </w:r>
      <w:r w:rsidRPr="001F417D">
        <w:rPr>
          <w:lang w:val="lv-LV"/>
        </w:rPr>
        <w:t>, kuru MK izskat</w:t>
      </w:r>
      <w:r w:rsidR="001F39AE" w:rsidRPr="001F417D">
        <w:rPr>
          <w:lang w:val="lv-LV"/>
        </w:rPr>
        <w:t>īs</w:t>
      </w:r>
      <w:r w:rsidRPr="001F417D">
        <w:rPr>
          <w:lang w:val="lv-LV"/>
        </w:rPr>
        <w:t xml:space="preserve"> 2024.</w:t>
      </w:r>
      <w:r w:rsidR="0036142E" w:rsidRPr="001F417D">
        <w:rPr>
          <w:lang w:val="lv-LV"/>
        </w:rPr>
        <w:t xml:space="preserve"> </w:t>
      </w:r>
      <w:r w:rsidRPr="001F417D">
        <w:rPr>
          <w:lang w:val="lv-LV"/>
        </w:rPr>
        <w:t>gada augustā</w:t>
      </w:r>
      <w:r w:rsidR="001764AA" w:rsidRPr="001F417D">
        <w:rPr>
          <w:lang w:val="lv-LV"/>
        </w:rPr>
        <w:t>;</w:t>
      </w:r>
    </w:p>
    <w:p w14:paraId="14E7243B" w14:textId="088637CB" w:rsidR="00A87781" w:rsidRPr="001F417D" w:rsidRDefault="00A87781" w:rsidP="000D5622">
      <w:pPr>
        <w:pStyle w:val="ListParagraph"/>
        <w:numPr>
          <w:ilvl w:val="0"/>
          <w:numId w:val="35"/>
        </w:numPr>
        <w:rPr>
          <w:lang w:val="lv-LV"/>
        </w:rPr>
      </w:pPr>
      <w:r w:rsidRPr="00A87781">
        <w:rPr>
          <w:i/>
          <w:iCs/>
          <w:lang w:val="lv-LV"/>
        </w:rPr>
        <w:t xml:space="preserve">FM </w:t>
      </w:r>
      <w:r w:rsidRPr="00A87781">
        <w:rPr>
          <w:lang w:val="lv-LV"/>
        </w:rPr>
        <w:t>līdz 2025. gada janvārim iesniedz MK detalizētu plānu par uz rezultātu vērsta budžeta ieviešanas procesu;</w:t>
      </w:r>
    </w:p>
    <w:p w14:paraId="7D4887DE" w14:textId="3A42A6FE" w:rsidR="002D6293" w:rsidRPr="001F417D" w:rsidRDefault="002D6293" w:rsidP="000D5622">
      <w:pPr>
        <w:pStyle w:val="ListParagraph"/>
        <w:numPr>
          <w:ilvl w:val="0"/>
          <w:numId w:val="35"/>
        </w:numPr>
        <w:rPr>
          <w:lang w:val="lv-LV"/>
        </w:rPr>
      </w:pPr>
      <w:r w:rsidRPr="001F417D">
        <w:rPr>
          <w:i/>
          <w:lang w:val="lv-LV"/>
        </w:rPr>
        <w:t>VARAM, FM un Valsts kanceleja</w:t>
      </w:r>
      <w:r w:rsidRPr="001F417D">
        <w:rPr>
          <w:lang w:val="lv-LV"/>
        </w:rPr>
        <w:t xml:space="preserve"> izveido un apstiprina pakalpojumu kartēšanas un izmaksu attiecināšanas metodiku</w:t>
      </w:r>
      <w:r w:rsidR="004B35EC" w:rsidRPr="001F417D">
        <w:rPr>
          <w:lang w:val="lv-LV"/>
        </w:rPr>
        <w:t xml:space="preserve"> saskaņā ar PVPP2027</w:t>
      </w:r>
      <w:r w:rsidRPr="001F417D">
        <w:rPr>
          <w:lang w:val="lv-LV"/>
        </w:rPr>
        <w:t>;</w:t>
      </w:r>
    </w:p>
    <w:p w14:paraId="5588104B" w14:textId="48805406" w:rsidR="00CB7867" w:rsidRPr="001F417D" w:rsidRDefault="00067806" w:rsidP="000D5622">
      <w:pPr>
        <w:pStyle w:val="ListParagraph"/>
        <w:numPr>
          <w:ilvl w:val="0"/>
          <w:numId w:val="35"/>
        </w:numPr>
        <w:rPr>
          <w:sz w:val="20"/>
          <w:szCs w:val="20"/>
          <w:lang w:val="lv-LV"/>
        </w:rPr>
      </w:pPr>
      <w:r w:rsidRPr="001F417D">
        <w:rPr>
          <w:i/>
          <w:lang w:val="lv-LV"/>
        </w:rPr>
        <w:t>Valsts kanceleja</w:t>
      </w:r>
      <w:r w:rsidR="00CB7867" w:rsidRPr="001F417D">
        <w:rPr>
          <w:i/>
          <w:lang w:val="lv-LV"/>
        </w:rPr>
        <w:t xml:space="preserve"> sadarbībā ar </w:t>
      </w:r>
      <w:r w:rsidR="00203EC9" w:rsidRPr="001F417D">
        <w:rPr>
          <w:i/>
          <w:lang w:val="lv-LV"/>
        </w:rPr>
        <w:t>EM (</w:t>
      </w:r>
      <w:r w:rsidR="00CB7867" w:rsidRPr="001F417D">
        <w:rPr>
          <w:i/>
          <w:lang w:val="lv-LV"/>
        </w:rPr>
        <w:t>Centrāl</w:t>
      </w:r>
      <w:r w:rsidR="00203EC9" w:rsidRPr="001F417D">
        <w:rPr>
          <w:i/>
          <w:lang w:val="lv-LV"/>
        </w:rPr>
        <w:t>o</w:t>
      </w:r>
      <w:r w:rsidR="00CB7867" w:rsidRPr="001F417D">
        <w:rPr>
          <w:i/>
          <w:lang w:val="lv-LV"/>
        </w:rPr>
        <w:t xml:space="preserve"> statistikas pārvaldi</w:t>
      </w:r>
      <w:r w:rsidR="00203EC9" w:rsidRPr="001F417D">
        <w:rPr>
          <w:i/>
          <w:lang w:val="lv-LV"/>
        </w:rPr>
        <w:t>)</w:t>
      </w:r>
      <w:r w:rsidR="00CB7867" w:rsidRPr="001F417D">
        <w:rPr>
          <w:i/>
          <w:lang w:val="lv-LV"/>
        </w:rPr>
        <w:t>, VARAM</w:t>
      </w:r>
      <w:r w:rsidR="00540C19" w:rsidRPr="001F417D">
        <w:rPr>
          <w:i/>
          <w:lang w:val="lv-LV"/>
        </w:rPr>
        <w:t>, FM</w:t>
      </w:r>
      <w:r w:rsidRPr="001F417D">
        <w:rPr>
          <w:i/>
          <w:lang w:val="lv-LV"/>
        </w:rPr>
        <w:t xml:space="preserve"> un Valsts kasi</w:t>
      </w:r>
      <w:r w:rsidRPr="001F417D">
        <w:rPr>
          <w:lang w:val="lv-LV"/>
        </w:rPr>
        <w:t xml:space="preserve"> kopīgi </w:t>
      </w:r>
      <w:r w:rsidR="005010BA" w:rsidRPr="001F417D">
        <w:rPr>
          <w:lang w:val="lv-LV"/>
        </w:rPr>
        <w:t>līdz 2026.</w:t>
      </w:r>
      <w:r w:rsidR="0036142E" w:rsidRPr="001F417D">
        <w:rPr>
          <w:lang w:val="lv-LV"/>
        </w:rPr>
        <w:t xml:space="preserve"> </w:t>
      </w:r>
      <w:r w:rsidR="005010BA" w:rsidRPr="001F417D">
        <w:rPr>
          <w:lang w:val="lv-LV"/>
        </w:rPr>
        <w:t xml:space="preserve">gada beigām </w:t>
      </w:r>
      <w:r w:rsidRPr="001F417D">
        <w:rPr>
          <w:lang w:val="lv-LV"/>
        </w:rPr>
        <w:t>organizē</w:t>
      </w:r>
      <w:r w:rsidR="00CB7867" w:rsidRPr="001F417D">
        <w:rPr>
          <w:lang w:val="lv-LV"/>
        </w:rPr>
        <w:t xml:space="preserve"> </w:t>
      </w:r>
      <w:proofErr w:type="spellStart"/>
      <w:r w:rsidR="00CB7867" w:rsidRPr="001F417D">
        <w:rPr>
          <w:lang w:val="lv-LV"/>
        </w:rPr>
        <w:t>sadarbspējīga</w:t>
      </w:r>
      <w:proofErr w:type="spellEnd"/>
      <w:r w:rsidR="00CB7867" w:rsidRPr="001F417D">
        <w:rPr>
          <w:lang w:val="lv-LV"/>
        </w:rPr>
        <w:t xml:space="preserve"> </w:t>
      </w:r>
      <w:proofErr w:type="spellStart"/>
      <w:r w:rsidR="00CB7867" w:rsidRPr="001F417D">
        <w:rPr>
          <w:lang w:val="lv-LV"/>
        </w:rPr>
        <w:t>infopaneļa</w:t>
      </w:r>
      <w:proofErr w:type="spellEnd"/>
      <w:r w:rsidR="00CB7867" w:rsidRPr="001F417D">
        <w:rPr>
          <w:lang w:val="lv-LV"/>
        </w:rPr>
        <w:t xml:space="preserve"> izveidi, kas sevī ietvertu gan nozaru politikas rezultatīvos rādītājus, gan nozares būtiskākos pakalpojumus, kā arī attiecīgo </w:t>
      </w:r>
      <w:r w:rsidR="00540C19" w:rsidRPr="001F417D">
        <w:rPr>
          <w:lang w:val="lv-LV"/>
        </w:rPr>
        <w:t xml:space="preserve">augsta līmeņa </w:t>
      </w:r>
      <w:r w:rsidR="00CB7867" w:rsidRPr="001F417D">
        <w:rPr>
          <w:lang w:val="lv-LV"/>
        </w:rPr>
        <w:t>izmaksu uzskaiti;</w:t>
      </w:r>
    </w:p>
    <w:p w14:paraId="75CBF980" w14:textId="4EED7BD6" w:rsidR="001764AA" w:rsidRDefault="00E963E8" w:rsidP="000D5622">
      <w:pPr>
        <w:pStyle w:val="ListParagraph"/>
        <w:numPr>
          <w:ilvl w:val="0"/>
          <w:numId w:val="35"/>
        </w:numPr>
        <w:rPr>
          <w:lang w:val="lv-LV"/>
        </w:rPr>
      </w:pPr>
      <w:r w:rsidRPr="001F417D">
        <w:rPr>
          <w:i/>
          <w:lang w:val="lv-LV"/>
        </w:rPr>
        <w:t>FM</w:t>
      </w:r>
      <w:r w:rsidR="001764AA" w:rsidRPr="001F417D">
        <w:rPr>
          <w:i/>
          <w:lang w:val="lv-LV"/>
        </w:rPr>
        <w:t xml:space="preserve"> un Valsts kanceleja</w:t>
      </w:r>
      <w:r w:rsidR="001764AA" w:rsidRPr="001F417D">
        <w:rPr>
          <w:lang w:val="lv-LV"/>
        </w:rPr>
        <w:t xml:space="preserve"> sagatavo grozījumus normatīvajos aktos attiecībā uz </w:t>
      </w:r>
      <w:r w:rsidR="00213B66" w:rsidRPr="001F417D">
        <w:rPr>
          <w:lang w:val="lv-LV"/>
        </w:rPr>
        <w:t>vidēja termiņa plānošan</w:t>
      </w:r>
      <w:r w:rsidR="00540C19" w:rsidRPr="001F417D">
        <w:rPr>
          <w:lang w:val="lv-LV"/>
        </w:rPr>
        <w:t>as</w:t>
      </w:r>
      <w:r w:rsidR="001764AA" w:rsidRPr="001F417D">
        <w:rPr>
          <w:lang w:val="lv-LV"/>
        </w:rPr>
        <w:t xml:space="preserve"> un budžeta struktūras sasaistīšanu, ministriju budžeta elastības paplašināšanu un </w:t>
      </w:r>
      <w:r w:rsidR="00E17876" w:rsidRPr="00B50A65">
        <w:rPr>
          <w:lang w:val="lv-LV"/>
        </w:rPr>
        <w:t>atbildīguma principa</w:t>
      </w:r>
      <w:r w:rsidR="001764AA" w:rsidRPr="001F417D">
        <w:rPr>
          <w:lang w:val="lv-LV"/>
        </w:rPr>
        <w:t xml:space="preserve"> ieviešanu, </w:t>
      </w:r>
      <w:r w:rsidR="000D5622" w:rsidRPr="001F417D">
        <w:rPr>
          <w:lang w:val="lv-LV"/>
        </w:rPr>
        <w:t xml:space="preserve">valsts attīstības plānošanas sistēmas pilnveidošanu, atsaucoties uz identificētajiem trūkumiem un izmaiņām snieguma indikatora tvēruma sistēmā, </w:t>
      </w:r>
      <w:r w:rsidR="001764AA" w:rsidRPr="001F417D">
        <w:rPr>
          <w:lang w:val="lv-LV"/>
        </w:rPr>
        <w:t>nosakot pārejas periodus pakāpeniskai procesa ieviešanai – budžeta likumprojektu paketē</w:t>
      </w:r>
      <w:r w:rsidR="000D5622" w:rsidRPr="001F417D">
        <w:rPr>
          <w:lang w:val="lv-LV"/>
        </w:rPr>
        <w:t xml:space="preserve"> 2024.</w:t>
      </w:r>
      <w:r w:rsidR="004D28E5">
        <w:rPr>
          <w:lang w:val="lv-LV"/>
        </w:rPr>
        <w:t xml:space="preserve"> </w:t>
      </w:r>
      <w:r w:rsidR="000D5622" w:rsidRPr="001F417D">
        <w:rPr>
          <w:lang w:val="lv-LV"/>
        </w:rPr>
        <w:t>gada un turpmākajos gados atbilstoši reformas ieviešanas gaitai</w:t>
      </w:r>
      <w:r w:rsidR="001764AA" w:rsidRPr="001F417D">
        <w:rPr>
          <w:rStyle w:val="FootnoteReference"/>
          <w:b/>
          <w:bCs/>
          <w:i/>
          <w:iCs/>
          <w:lang w:val="lv-LV"/>
        </w:rPr>
        <w:footnoteReference w:id="45"/>
      </w:r>
      <w:r w:rsidR="007F5267" w:rsidRPr="001F417D">
        <w:rPr>
          <w:lang w:val="lv-LV"/>
        </w:rPr>
        <w:t>. Pakārtoti grozījumiem likumos, būs nepieciešams veikt izmaiņas arī uz likumu pamata izdotajos MK noteikumos, kas regulē atbilstošos procesus;</w:t>
      </w:r>
    </w:p>
    <w:p w14:paraId="191645B3" w14:textId="3CE118F2" w:rsidR="00A87781" w:rsidRPr="00A87781" w:rsidRDefault="00A87781" w:rsidP="00A87781">
      <w:pPr>
        <w:pStyle w:val="ListParagraph"/>
        <w:numPr>
          <w:ilvl w:val="0"/>
          <w:numId w:val="35"/>
        </w:numPr>
        <w:rPr>
          <w:lang w:val="lv-LV"/>
        </w:rPr>
      </w:pPr>
      <w:r w:rsidRPr="00A87781">
        <w:rPr>
          <w:i/>
          <w:iCs/>
          <w:lang w:val="lv-LV"/>
        </w:rPr>
        <w:t>nozaru ministrijām</w:t>
      </w:r>
      <w:r w:rsidRPr="00A87781">
        <w:rPr>
          <w:lang w:val="lv-LV"/>
        </w:rPr>
        <w:t xml:space="preserve">, izņemot </w:t>
      </w:r>
      <w:proofErr w:type="spellStart"/>
      <w:r w:rsidRPr="00A87781">
        <w:rPr>
          <w:lang w:val="lv-LV"/>
        </w:rPr>
        <w:t>A</w:t>
      </w:r>
      <w:r>
        <w:rPr>
          <w:lang w:val="lv-LV"/>
        </w:rPr>
        <w:t>i</w:t>
      </w:r>
      <w:r w:rsidRPr="00A87781">
        <w:rPr>
          <w:lang w:val="lv-LV"/>
        </w:rPr>
        <w:t>M</w:t>
      </w:r>
      <w:proofErr w:type="spellEnd"/>
      <w:r w:rsidRPr="00A87781">
        <w:rPr>
          <w:lang w:val="lv-LV"/>
        </w:rPr>
        <w:t>, jāiesniedz budžeta likumprojektu paketē 2025. gadam grozījumi speciālajos nozares likumos</w:t>
      </w:r>
      <w:r>
        <w:rPr>
          <w:rStyle w:val="FootnoteReference"/>
          <w:lang w:val="lv-LV"/>
        </w:rPr>
        <w:footnoteReference w:id="46"/>
      </w:r>
      <w:r w:rsidRPr="00A87781">
        <w:rPr>
          <w:lang w:val="lv-LV"/>
        </w:rPr>
        <w:t>, paredzot atsaistīt finansējuma apmēru no ekonomiskajiem rādītājiem (IKP, nodokļu ieņēmumi, iepriekšējo gadu finansējums, u.c.)</w:t>
      </w:r>
      <w:r>
        <w:rPr>
          <w:lang w:val="lv-LV"/>
        </w:rPr>
        <w:t>;</w:t>
      </w:r>
    </w:p>
    <w:p w14:paraId="74EFEB2B" w14:textId="685CA096" w:rsidR="001764AA" w:rsidRPr="001F417D" w:rsidRDefault="00B81671" w:rsidP="000D5622">
      <w:pPr>
        <w:pStyle w:val="ListParagraph"/>
        <w:numPr>
          <w:ilvl w:val="0"/>
          <w:numId w:val="35"/>
        </w:numPr>
        <w:rPr>
          <w:lang w:val="lv-LV"/>
        </w:rPr>
      </w:pPr>
      <w:r w:rsidRPr="001F417D">
        <w:rPr>
          <w:i/>
          <w:lang w:val="lv-LV"/>
        </w:rPr>
        <w:t>nozaru ministri</w:t>
      </w:r>
      <w:r w:rsidRPr="001F417D">
        <w:rPr>
          <w:lang w:val="lv-LV"/>
        </w:rPr>
        <w:t xml:space="preserve"> </w:t>
      </w:r>
      <w:r w:rsidR="000964FB" w:rsidRPr="001F417D">
        <w:rPr>
          <w:lang w:val="lv-LV"/>
        </w:rPr>
        <w:t xml:space="preserve">atbilstoši normatīvo aktu grozījumos </w:t>
      </w:r>
      <w:r w:rsidR="000D5622" w:rsidRPr="001F417D">
        <w:rPr>
          <w:lang w:val="lv-LV"/>
        </w:rPr>
        <w:t>noteiktajam</w:t>
      </w:r>
      <w:r w:rsidR="000964FB" w:rsidRPr="001F417D">
        <w:rPr>
          <w:lang w:val="lv-LV"/>
        </w:rPr>
        <w:t xml:space="preserve"> </w:t>
      </w:r>
      <w:r w:rsidRPr="001F417D">
        <w:rPr>
          <w:lang w:val="lv-LV"/>
        </w:rPr>
        <w:t xml:space="preserve">ziņo likumdevējam </w:t>
      </w:r>
      <w:r w:rsidR="005010BA" w:rsidRPr="001F417D">
        <w:rPr>
          <w:lang w:val="lv-LV"/>
        </w:rPr>
        <w:t>(Saeimas atbildīgaj</w:t>
      </w:r>
      <w:r w:rsidR="00C40BB2" w:rsidRPr="001F417D">
        <w:rPr>
          <w:lang w:val="lv-LV"/>
        </w:rPr>
        <w:t>ā</w:t>
      </w:r>
      <w:r w:rsidR="005010BA" w:rsidRPr="001F417D">
        <w:rPr>
          <w:lang w:val="lv-LV"/>
        </w:rPr>
        <w:t xml:space="preserve">m komisijām) </w:t>
      </w:r>
      <w:r w:rsidRPr="001F417D">
        <w:rPr>
          <w:lang w:val="lv-LV"/>
        </w:rPr>
        <w:t xml:space="preserve">par sasniegtajiem rezultātiem par piešķirto finansējumu </w:t>
      </w:r>
      <w:r w:rsidR="007910CD" w:rsidRPr="001F417D">
        <w:rPr>
          <w:lang w:val="lv-LV"/>
        </w:rPr>
        <w:t>(atskaitīšanās diena)</w:t>
      </w:r>
      <w:r w:rsidRPr="001F417D">
        <w:rPr>
          <w:lang w:val="lv-LV"/>
        </w:rPr>
        <w:t xml:space="preserve"> – 2025.</w:t>
      </w:r>
      <w:r w:rsidR="006E15F2" w:rsidRPr="001F417D">
        <w:rPr>
          <w:lang w:val="lv-LV"/>
        </w:rPr>
        <w:t xml:space="preserve"> </w:t>
      </w:r>
      <w:r w:rsidRPr="001F417D">
        <w:rPr>
          <w:lang w:val="lv-LV"/>
        </w:rPr>
        <w:t>gada aprīlī</w:t>
      </w:r>
      <w:r w:rsidRPr="001F417D">
        <w:rPr>
          <w:rStyle w:val="FootnoteReference"/>
          <w:b/>
          <w:bCs/>
          <w:i/>
          <w:iCs/>
          <w:lang w:val="lv-LV"/>
        </w:rPr>
        <w:footnoteReference w:id="47"/>
      </w:r>
      <w:r w:rsidRPr="001F417D">
        <w:rPr>
          <w:lang w:val="lv-LV"/>
        </w:rPr>
        <w:t>;</w:t>
      </w:r>
    </w:p>
    <w:p w14:paraId="371D5952" w14:textId="767F9A8D" w:rsidR="00D632CF" w:rsidRPr="001F417D" w:rsidRDefault="00D52B98" w:rsidP="000D5622">
      <w:pPr>
        <w:pStyle w:val="ListParagraph"/>
        <w:numPr>
          <w:ilvl w:val="0"/>
          <w:numId w:val="35"/>
        </w:numPr>
        <w:rPr>
          <w:lang w:val="lv-LV"/>
        </w:rPr>
      </w:pPr>
      <w:r w:rsidRPr="001F417D">
        <w:rPr>
          <w:i/>
          <w:noProof/>
          <w:lang w:val="lv-LV" w:eastAsia="lv-LV"/>
        </w:rPr>
        <mc:AlternateContent>
          <mc:Choice Requires="wps">
            <w:drawing>
              <wp:anchor distT="0" distB="0" distL="114300" distR="114300" simplePos="0" relativeHeight="251745280" behindDoc="1" locked="1" layoutInCell="1" allowOverlap="1" wp14:anchorId="07ADEBDC" wp14:editId="67B4126A">
                <wp:simplePos x="0" y="0"/>
                <wp:positionH relativeFrom="margin">
                  <wp:posOffset>-839898</wp:posOffset>
                </wp:positionH>
                <wp:positionV relativeFrom="page">
                  <wp:posOffset>-3810</wp:posOffset>
                </wp:positionV>
                <wp:extent cx="176400" cy="10771200"/>
                <wp:effectExtent l="0" t="0" r="0" b="0"/>
                <wp:wrapNone/>
                <wp:docPr id="224695367"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F2413" id="Rectangle 1" o:spid="_x0000_s1026" style="position:absolute;margin-left:-66.15pt;margin-top:-.3pt;width:13.9pt;height:848.15pt;z-index:-2515712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" fillcolor="#f7fafd [180]" stroked="f" strokeweight="1pt">
                <v:fill color2="#8496b0 [1951]" rotate="t" angle="180" colors="0 #f7fafd;3932f #f7fafd;39322f #1f4e79" focus="100%" type="gradient"/>
                <w10:wrap anchorx="margin" anchory="page"/>
                <w10:anchorlock/>
              </v:rect>
            </w:pict>
          </mc:Fallback>
        </mc:AlternateContent>
      </w:r>
      <w:r w:rsidR="00D632CF" w:rsidRPr="001F417D">
        <w:rPr>
          <w:i/>
          <w:lang w:val="lv-LV"/>
        </w:rPr>
        <w:t>nozaru ministrijas</w:t>
      </w:r>
      <w:r w:rsidR="00D632CF" w:rsidRPr="001F417D">
        <w:rPr>
          <w:lang w:val="lv-LV"/>
        </w:rPr>
        <w:t xml:space="preserve"> veic</w:t>
      </w:r>
      <w:r w:rsidR="00540C19" w:rsidRPr="001F417D">
        <w:rPr>
          <w:lang w:val="lv-LV"/>
        </w:rPr>
        <w:t xml:space="preserve"> savas budžeta struktūras pārskatīšanu, saskaņojot to ar </w:t>
      </w:r>
      <w:r w:rsidR="00D632CF" w:rsidRPr="001F417D">
        <w:rPr>
          <w:lang w:val="lv-LV"/>
        </w:rPr>
        <w:t>politikas jomu</w:t>
      </w:r>
      <w:r w:rsidR="00540C19" w:rsidRPr="001F417D">
        <w:rPr>
          <w:lang w:val="lv-LV"/>
        </w:rPr>
        <w:t xml:space="preserve"> un plāno</w:t>
      </w:r>
      <w:r w:rsidR="000A6357" w:rsidRPr="001F417D">
        <w:rPr>
          <w:lang w:val="lv-LV"/>
        </w:rPr>
        <w:t>to</w:t>
      </w:r>
      <w:r w:rsidR="00540C19" w:rsidRPr="001F417D">
        <w:rPr>
          <w:lang w:val="lv-LV"/>
        </w:rPr>
        <w:t xml:space="preserve"> APD</w:t>
      </w:r>
      <w:r w:rsidR="00D632CF" w:rsidRPr="001F417D">
        <w:rPr>
          <w:lang w:val="lv-LV"/>
        </w:rPr>
        <w:t xml:space="preserve"> </w:t>
      </w:r>
      <w:r w:rsidR="00540C19" w:rsidRPr="001F417D">
        <w:rPr>
          <w:lang w:val="lv-LV"/>
        </w:rPr>
        <w:t xml:space="preserve">struktūru un saturu, </w:t>
      </w:r>
      <w:r w:rsidR="00D632CF" w:rsidRPr="001F417D">
        <w:rPr>
          <w:lang w:val="lv-LV"/>
        </w:rPr>
        <w:t xml:space="preserve">tostarp uzlabojot </w:t>
      </w:r>
      <w:r w:rsidR="00540C19" w:rsidRPr="001F417D">
        <w:rPr>
          <w:lang w:val="lv-LV"/>
        </w:rPr>
        <w:t xml:space="preserve">tajos </w:t>
      </w:r>
      <w:r w:rsidR="00D632CF" w:rsidRPr="001F417D">
        <w:rPr>
          <w:lang w:val="lv-LV"/>
        </w:rPr>
        <w:t xml:space="preserve">ietverto rezultatīvo rādītāju kvalitāti – </w:t>
      </w:r>
      <w:r w:rsidR="005010BA" w:rsidRPr="001F417D">
        <w:rPr>
          <w:lang w:val="lv-LV"/>
        </w:rPr>
        <w:t xml:space="preserve">ne vēlāk kā </w:t>
      </w:r>
      <w:r w:rsidR="00D632CF" w:rsidRPr="001F417D">
        <w:rPr>
          <w:lang w:val="lv-LV"/>
        </w:rPr>
        <w:t>līdz 2026.</w:t>
      </w:r>
      <w:r w:rsidR="006E15F2" w:rsidRPr="001F417D">
        <w:rPr>
          <w:lang w:val="lv-LV"/>
        </w:rPr>
        <w:t xml:space="preserve"> </w:t>
      </w:r>
      <w:r w:rsidR="00D632CF" w:rsidRPr="001F417D">
        <w:rPr>
          <w:lang w:val="lv-LV"/>
        </w:rPr>
        <w:t xml:space="preserve">gada </w:t>
      </w:r>
      <w:r w:rsidR="005010BA" w:rsidRPr="001F417D">
        <w:rPr>
          <w:lang w:val="lv-LV"/>
        </w:rPr>
        <w:t>beigām</w:t>
      </w:r>
      <w:r w:rsidR="00D632CF" w:rsidRPr="001F417D">
        <w:rPr>
          <w:lang w:val="lv-LV"/>
        </w:rPr>
        <w:t>;</w:t>
      </w:r>
    </w:p>
    <w:p w14:paraId="5A8D2569" w14:textId="01FF7E89" w:rsidR="00870BA1" w:rsidRPr="001F417D" w:rsidRDefault="00870BA1" w:rsidP="000D5622">
      <w:pPr>
        <w:pStyle w:val="ListParagraph"/>
        <w:numPr>
          <w:ilvl w:val="0"/>
          <w:numId w:val="35"/>
        </w:numPr>
        <w:rPr>
          <w:lang w:val="lv-LV"/>
        </w:rPr>
      </w:pPr>
      <w:r w:rsidRPr="001F417D">
        <w:rPr>
          <w:i/>
          <w:lang w:val="lv-LV"/>
        </w:rPr>
        <w:t>nozaru ministrijas</w:t>
      </w:r>
      <w:r w:rsidRPr="001F417D">
        <w:rPr>
          <w:lang w:val="lv-LV"/>
        </w:rPr>
        <w:t xml:space="preserve"> veic to padotības iestāžu pakalpojumu analīzi, kartēšanu un klasificēšanu</w:t>
      </w:r>
      <w:r w:rsidR="004B35EC" w:rsidRPr="001F417D">
        <w:rPr>
          <w:lang w:val="lv-LV"/>
        </w:rPr>
        <w:t>, saskaņojot to ar PVPP2027 paredzētajiem procesiem un termiņiem</w:t>
      </w:r>
      <w:r w:rsidRPr="001F417D">
        <w:rPr>
          <w:lang w:val="lv-LV"/>
        </w:rPr>
        <w:t xml:space="preserve">, kā arī </w:t>
      </w:r>
      <w:r w:rsidR="004B35EC" w:rsidRPr="001F417D">
        <w:rPr>
          <w:lang w:val="lv-LV"/>
        </w:rPr>
        <w:t xml:space="preserve">uzsāk </w:t>
      </w:r>
      <w:r w:rsidRPr="001F417D">
        <w:rPr>
          <w:lang w:val="lv-LV"/>
        </w:rPr>
        <w:t>izmaksu attiecināšanu – līdz 2026.</w:t>
      </w:r>
      <w:r w:rsidR="006E15F2" w:rsidRPr="001F417D">
        <w:rPr>
          <w:lang w:val="lv-LV"/>
        </w:rPr>
        <w:t xml:space="preserve"> </w:t>
      </w:r>
      <w:r w:rsidRPr="001F417D">
        <w:rPr>
          <w:lang w:val="lv-LV"/>
        </w:rPr>
        <w:t>gada beigām;</w:t>
      </w:r>
    </w:p>
    <w:p w14:paraId="3A28319F" w14:textId="2731A617" w:rsidR="00213B66" w:rsidRDefault="00213B66" w:rsidP="000D5622">
      <w:pPr>
        <w:pStyle w:val="ListParagraph"/>
        <w:numPr>
          <w:ilvl w:val="0"/>
          <w:numId w:val="35"/>
        </w:numPr>
        <w:rPr>
          <w:lang w:val="lv-LV"/>
        </w:rPr>
      </w:pPr>
      <w:r w:rsidRPr="001F417D">
        <w:rPr>
          <w:i/>
          <w:lang w:val="lv-LV"/>
        </w:rPr>
        <w:lastRenderedPageBreak/>
        <w:t>nozaru ministrijas</w:t>
      </w:r>
      <w:r w:rsidRPr="001F417D">
        <w:rPr>
          <w:lang w:val="lv-LV"/>
        </w:rPr>
        <w:t xml:space="preserve"> </w:t>
      </w:r>
      <w:r w:rsidR="00337754" w:rsidRPr="001F417D">
        <w:rPr>
          <w:lang w:val="lv-LV"/>
        </w:rPr>
        <w:t>izstrādā/pielāgo</w:t>
      </w:r>
      <w:r w:rsidRPr="001F417D">
        <w:rPr>
          <w:lang w:val="lv-LV"/>
        </w:rPr>
        <w:t xml:space="preserve"> iekšējās finanšu vadības un kontroles sistēmas valsts bud</w:t>
      </w:r>
      <w:r w:rsidR="00BF752B" w:rsidRPr="001F417D">
        <w:rPr>
          <w:lang w:val="lv-LV"/>
        </w:rPr>
        <w:t>ž</w:t>
      </w:r>
      <w:r w:rsidRPr="001F417D">
        <w:rPr>
          <w:lang w:val="lv-LV"/>
        </w:rPr>
        <w:t>eta likumā politikas jomai apstiprinātā finansējuma administrēšanai nozares ietvaros – līdz 202</w:t>
      </w:r>
      <w:r w:rsidR="005010BA" w:rsidRPr="001F417D">
        <w:rPr>
          <w:lang w:val="lv-LV"/>
        </w:rPr>
        <w:t>6</w:t>
      </w:r>
      <w:r w:rsidRPr="001F417D">
        <w:rPr>
          <w:lang w:val="lv-LV"/>
        </w:rPr>
        <w:t>.</w:t>
      </w:r>
      <w:r w:rsidR="006E15F2" w:rsidRPr="001F417D">
        <w:rPr>
          <w:lang w:val="lv-LV"/>
        </w:rPr>
        <w:t xml:space="preserve"> </w:t>
      </w:r>
      <w:r w:rsidRPr="001F417D">
        <w:rPr>
          <w:lang w:val="lv-LV"/>
        </w:rPr>
        <w:t>gada beigām;</w:t>
      </w:r>
    </w:p>
    <w:p w14:paraId="475EEA3F" w14:textId="0A04D9E2" w:rsidR="00D632CF" w:rsidRPr="00A87781" w:rsidRDefault="00D632CF" w:rsidP="000D5622">
      <w:pPr>
        <w:pStyle w:val="ListParagraph"/>
        <w:numPr>
          <w:ilvl w:val="0"/>
          <w:numId w:val="35"/>
        </w:numPr>
        <w:rPr>
          <w:lang w:val="lv-LV"/>
        </w:rPr>
      </w:pPr>
      <w:r w:rsidRPr="001F417D">
        <w:rPr>
          <w:i/>
          <w:lang w:val="lv-LV"/>
        </w:rPr>
        <w:t>FM</w:t>
      </w:r>
      <w:r w:rsidRPr="001F417D">
        <w:rPr>
          <w:lang w:val="lv-LV"/>
        </w:rPr>
        <w:t xml:space="preserve"> sagatavo</w:t>
      </w:r>
      <w:r w:rsidR="00816D88" w:rsidRPr="001F417D">
        <w:rPr>
          <w:lang w:val="lv-LV"/>
        </w:rPr>
        <w:t xml:space="preserve"> 202</w:t>
      </w:r>
      <w:r w:rsidR="00C862F1" w:rsidRPr="001F417D">
        <w:rPr>
          <w:lang w:val="lv-LV"/>
        </w:rPr>
        <w:t>8</w:t>
      </w:r>
      <w:r w:rsidR="00816D88" w:rsidRPr="001F417D">
        <w:rPr>
          <w:lang w:val="lv-LV"/>
        </w:rPr>
        <w:t>.</w:t>
      </w:r>
      <w:r w:rsidR="006E15F2" w:rsidRPr="001F417D">
        <w:rPr>
          <w:lang w:val="lv-LV"/>
        </w:rPr>
        <w:t xml:space="preserve"> </w:t>
      </w:r>
      <w:r w:rsidR="00816D88" w:rsidRPr="001F417D">
        <w:rPr>
          <w:lang w:val="lv-LV"/>
        </w:rPr>
        <w:t>gada</w:t>
      </w:r>
      <w:r w:rsidRPr="001F417D">
        <w:rPr>
          <w:lang w:val="lv-LV"/>
        </w:rPr>
        <w:t xml:space="preserve"> valsts budžeta likumprojektu un tā paskaidrojumus, </w:t>
      </w:r>
      <w:r w:rsidRPr="00A87781">
        <w:rPr>
          <w:lang w:val="lv-LV"/>
        </w:rPr>
        <w:t xml:space="preserve">balstoties uz jaunu budžeta struktūru pa politikas jomām un pilnveidotajiem snieguma rādītājiem – </w:t>
      </w:r>
      <w:r w:rsidR="005010BA" w:rsidRPr="00A87781">
        <w:rPr>
          <w:lang w:val="lv-LV"/>
        </w:rPr>
        <w:t>normatīvajos aktos noteiktajos termiņos</w:t>
      </w:r>
      <w:r w:rsidR="00213B66" w:rsidRPr="00A87781">
        <w:rPr>
          <w:lang w:val="lv-LV"/>
        </w:rPr>
        <w:t>;</w:t>
      </w:r>
    </w:p>
    <w:p w14:paraId="10065F50" w14:textId="2625886E" w:rsidR="00B01066" w:rsidRPr="00A87781" w:rsidRDefault="00CE397C" w:rsidP="00A87781">
      <w:pPr>
        <w:pStyle w:val="ListParagraph"/>
        <w:numPr>
          <w:ilvl w:val="0"/>
          <w:numId w:val="35"/>
        </w:numPr>
        <w:rPr>
          <w:lang w:val="lv-LV"/>
        </w:rPr>
      </w:pPr>
      <w:bookmarkStart w:id="66" w:name="_Hlk167957466"/>
      <w:r w:rsidRPr="00A87781">
        <w:rPr>
          <w:i/>
          <w:iCs/>
          <w:lang w:val="lv-LV"/>
        </w:rPr>
        <w:t>nozaru ministrijas</w:t>
      </w:r>
      <w:r w:rsidRPr="00A87781">
        <w:rPr>
          <w:lang w:val="lv-LV"/>
        </w:rPr>
        <w:t xml:space="preserve"> </w:t>
      </w:r>
      <w:r w:rsidR="003B0D94" w:rsidRPr="00A87781">
        <w:rPr>
          <w:lang w:val="lv-LV"/>
        </w:rPr>
        <w:t>veic savu jauno attīstības plānošanas dokumentu saskaņošanu ar jauno četrgadu budžeta un politisko ciklu</w:t>
      </w:r>
      <w:bookmarkEnd w:id="66"/>
      <w:r w:rsidR="00A87781">
        <w:rPr>
          <w:lang w:val="lv-LV"/>
        </w:rPr>
        <w:t>.</w:t>
      </w:r>
    </w:p>
    <w:p w14:paraId="030C0666" w14:textId="77777777" w:rsidR="00F4336E" w:rsidRPr="001F417D" w:rsidRDefault="00F4336E" w:rsidP="00BF4663">
      <w:pPr>
        <w:rPr>
          <w:rFonts w:ascii="Times New Roman" w:hAnsi="Times New Roman"/>
        </w:rPr>
      </w:pPr>
    </w:p>
    <w:p w14:paraId="77785C2C" w14:textId="1714AC84" w:rsidR="00AC6BBF" w:rsidRPr="001F417D" w:rsidRDefault="00AC5467" w:rsidP="00BF4663">
      <w:pPr>
        <w:rPr>
          <w:rFonts w:ascii="Times New Roman" w:hAnsi="Times New Roman"/>
        </w:rPr>
      </w:pPr>
      <w:r w:rsidRPr="001F417D">
        <w:rPr>
          <w:i/>
          <w:noProof/>
          <w:lang w:eastAsia="lv-LV"/>
        </w:rPr>
        <mc:AlternateContent>
          <mc:Choice Requires="wps">
            <w:drawing>
              <wp:anchor distT="0" distB="0" distL="114300" distR="114300" simplePos="0" relativeHeight="251984896" behindDoc="1" locked="1" layoutInCell="1" allowOverlap="1" wp14:anchorId="0F2B0392" wp14:editId="4356EE96">
                <wp:simplePos x="0" y="0"/>
                <wp:positionH relativeFrom="margin">
                  <wp:posOffset>-840105</wp:posOffset>
                </wp:positionH>
                <wp:positionV relativeFrom="page">
                  <wp:align>top</wp:align>
                </wp:positionV>
                <wp:extent cx="175895" cy="10770870"/>
                <wp:effectExtent l="0" t="0" r="0" b="0"/>
                <wp:wrapNone/>
                <wp:docPr id="643755426"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834D1" id="Rectangle 1" o:spid="_x0000_s1026" style="position:absolute;margin-left:-66.15pt;margin-top:0;width:13.85pt;height:848.1pt;z-index:-251331584;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" fillcolor="#f7fafd [180]" stroked="f" strokeweight="1pt">
                <v:fill color2="#8496b0 [1951]" rotate="t" angle="180" colors="0 #f7fafd;3932f #f7fafd;39322f #1f4e79" focus="100%" type="gradient"/>
                <w10:wrap anchorx="margin" anchory="page"/>
                <w10:anchorlock/>
              </v:rect>
            </w:pict>
          </mc:Fallback>
        </mc:AlternateContent>
      </w:r>
      <w:r w:rsidR="00AC6BBF" w:rsidRPr="001F417D">
        <w:rPr>
          <w:rFonts w:ascii="Times New Roman" w:hAnsi="Times New Roman"/>
        </w:rPr>
        <w:t xml:space="preserve">Lai īstenotu visu </w:t>
      </w:r>
      <w:r w:rsidR="00754428" w:rsidRPr="001F417D">
        <w:rPr>
          <w:rFonts w:ascii="Times New Roman" w:hAnsi="Times New Roman"/>
        </w:rPr>
        <w:t xml:space="preserve">iepriekš </w:t>
      </w:r>
      <w:r w:rsidR="00AC6BBF" w:rsidRPr="001F417D">
        <w:rPr>
          <w:rFonts w:ascii="Times New Roman" w:hAnsi="Times New Roman"/>
        </w:rPr>
        <w:t xml:space="preserve">minēto, </w:t>
      </w:r>
      <w:r w:rsidR="00646A78" w:rsidRPr="001F417D">
        <w:rPr>
          <w:rFonts w:ascii="Times New Roman" w:hAnsi="Times New Roman"/>
        </w:rPr>
        <w:t xml:space="preserve">informatīvajam ziņojumam tiek pievienots MK </w:t>
      </w:r>
      <w:proofErr w:type="spellStart"/>
      <w:r w:rsidR="00646A78" w:rsidRPr="001F417D">
        <w:rPr>
          <w:rFonts w:ascii="Times New Roman" w:hAnsi="Times New Roman"/>
        </w:rPr>
        <w:t>protokollēmums</w:t>
      </w:r>
      <w:proofErr w:type="spellEnd"/>
      <w:r w:rsidR="00646A78" w:rsidRPr="001F417D">
        <w:rPr>
          <w:rFonts w:ascii="Times New Roman" w:hAnsi="Times New Roman"/>
        </w:rPr>
        <w:t>, kas paredz šādus uzdevumus</w:t>
      </w:r>
      <w:r w:rsidR="003C4E4E" w:rsidRPr="001F417D">
        <w:rPr>
          <w:rFonts w:ascii="Times New Roman" w:hAnsi="Times New Roman"/>
        </w:rPr>
        <w:t xml:space="preserve"> un </w:t>
      </w:r>
      <w:r w:rsidR="00754428" w:rsidRPr="001F417D">
        <w:rPr>
          <w:rFonts w:ascii="Times New Roman" w:hAnsi="Times New Roman"/>
        </w:rPr>
        <w:t xml:space="preserve">turpmāko </w:t>
      </w:r>
      <w:r w:rsidR="003C4E4E" w:rsidRPr="001F417D">
        <w:rPr>
          <w:rFonts w:ascii="Times New Roman" w:hAnsi="Times New Roman"/>
        </w:rPr>
        <w:t>rīcīb</w:t>
      </w:r>
      <w:r w:rsidR="00754428" w:rsidRPr="001F417D">
        <w:rPr>
          <w:rFonts w:ascii="Times New Roman" w:hAnsi="Times New Roman"/>
        </w:rPr>
        <w:t>u</w:t>
      </w:r>
      <w:r w:rsidR="00646A78" w:rsidRPr="001F417D">
        <w:rPr>
          <w:rFonts w:ascii="Times New Roman" w:hAnsi="Times New Roman"/>
        </w:rPr>
        <w:t>:</w:t>
      </w:r>
    </w:p>
    <w:p w14:paraId="1EB9AD0B" w14:textId="77777777" w:rsidR="00C82F34" w:rsidRPr="001F417D" w:rsidRDefault="00C82F34" w:rsidP="00191D5F">
      <w:pPr>
        <w:spacing w:after="240"/>
        <w:contextualSpacing w:val="0"/>
        <w:rPr>
          <w:rFonts w:ascii="Times New Roman" w:hAnsi="Times New Roman"/>
        </w:rPr>
      </w:pPr>
    </w:p>
    <w:p w14:paraId="388D4494" w14:textId="0C17CAF6" w:rsidR="00B06860" w:rsidRPr="001F417D" w:rsidRDefault="00DA7691" w:rsidP="00191D5F">
      <w:pPr>
        <w:pStyle w:val="ListParagraph"/>
        <w:numPr>
          <w:ilvl w:val="0"/>
          <w:numId w:val="36"/>
        </w:numPr>
        <w:spacing w:after="240"/>
        <w:ind w:left="850" w:hanging="357"/>
        <w:contextualSpacing w:val="0"/>
        <w:rPr>
          <w:lang w:val="lv-LV"/>
        </w:rPr>
      </w:pPr>
      <w:r w:rsidRPr="001F417D">
        <w:rPr>
          <w:lang w:val="lv-LV"/>
        </w:rPr>
        <w:t>F</w:t>
      </w:r>
      <w:r w:rsidR="006C42B3" w:rsidRPr="001F417D">
        <w:rPr>
          <w:lang w:val="lv-LV"/>
        </w:rPr>
        <w:t xml:space="preserve">inanšu ministram divu nedēļu laikā iesniegt </w:t>
      </w:r>
      <w:r w:rsidR="00384E4D" w:rsidRPr="001F417D">
        <w:rPr>
          <w:lang w:val="lv-LV"/>
        </w:rPr>
        <w:t>MK</w:t>
      </w:r>
      <w:r w:rsidR="006C42B3" w:rsidRPr="001F417D">
        <w:rPr>
          <w:lang w:val="lv-LV"/>
        </w:rPr>
        <w:t xml:space="preserve"> rīkojuma projektu par uz rezultātu vērsta budžeta projekta vadības un uzraudzības komitej</w:t>
      </w:r>
      <w:r w:rsidR="00BF4749" w:rsidRPr="001F417D">
        <w:rPr>
          <w:lang w:val="lv-LV"/>
        </w:rPr>
        <w:t>as izveidi, iekļaujot tās sastāvā visus ministrus</w:t>
      </w:r>
      <w:r w:rsidR="00C5588D" w:rsidRPr="001F417D">
        <w:rPr>
          <w:lang w:val="lv-LV"/>
        </w:rPr>
        <w:t xml:space="preserve"> un Valsts kancelejas vadību</w:t>
      </w:r>
      <w:r w:rsidR="00C76884" w:rsidRPr="001F417D">
        <w:rPr>
          <w:lang w:val="lv-LV"/>
        </w:rPr>
        <w:t>.</w:t>
      </w:r>
    </w:p>
    <w:p w14:paraId="6E246BA5" w14:textId="7DB68829" w:rsidR="00BF4749" w:rsidRPr="001F417D" w:rsidRDefault="00C76884" w:rsidP="00191D5F">
      <w:pPr>
        <w:pStyle w:val="ListParagraph"/>
        <w:numPr>
          <w:ilvl w:val="0"/>
          <w:numId w:val="36"/>
        </w:numPr>
        <w:spacing w:after="240"/>
        <w:ind w:left="850" w:hanging="357"/>
        <w:contextualSpacing w:val="0"/>
        <w:rPr>
          <w:lang w:val="lv-LV"/>
        </w:rPr>
      </w:pPr>
      <w:r w:rsidRPr="001F417D">
        <w:rPr>
          <w:lang w:val="lv-LV"/>
        </w:rPr>
        <w:t xml:space="preserve">Nozaru ministrijām izveidot nozaru </w:t>
      </w:r>
      <w:r w:rsidR="006C42B3" w:rsidRPr="001F417D">
        <w:rPr>
          <w:lang w:val="lv-LV"/>
        </w:rPr>
        <w:t xml:space="preserve">uz rezultātu vērsta budžeta reformu </w:t>
      </w:r>
      <w:r w:rsidR="00816D88" w:rsidRPr="001F417D">
        <w:rPr>
          <w:lang w:val="lv-LV"/>
        </w:rPr>
        <w:t xml:space="preserve">darba </w:t>
      </w:r>
      <w:r w:rsidR="006C42B3" w:rsidRPr="001F417D">
        <w:rPr>
          <w:lang w:val="lv-LV"/>
        </w:rPr>
        <w:t xml:space="preserve">grupas, </w:t>
      </w:r>
      <w:r w:rsidR="0045607A" w:rsidRPr="001F417D">
        <w:rPr>
          <w:lang w:val="lv-LV"/>
        </w:rPr>
        <w:t>ieceļot projekta vadītāju</w:t>
      </w:r>
      <w:r w:rsidRPr="001F417D">
        <w:rPr>
          <w:lang w:val="lv-LV"/>
        </w:rPr>
        <w:t xml:space="preserve">, un </w:t>
      </w:r>
      <w:r w:rsidR="00C1400D" w:rsidRPr="001F417D">
        <w:rPr>
          <w:lang w:val="lv-LV"/>
        </w:rPr>
        <w:t xml:space="preserve">mēneša laikā pēc šī ziņojuma apstiprināšanas </w:t>
      </w:r>
      <w:r w:rsidRPr="001F417D">
        <w:rPr>
          <w:lang w:val="lv-LV"/>
        </w:rPr>
        <w:t>sniegt informāciju FM.</w:t>
      </w:r>
    </w:p>
    <w:p w14:paraId="6824151B" w14:textId="5D15BCA4" w:rsidR="00C5588D" w:rsidRPr="001F417D" w:rsidRDefault="00C5588D" w:rsidP="00191D5F">
      <w:pPr>
        <w:pStyle w:val="ListParagraph"/>
        <w:numPr>
          <w:ilvl w:val="0"/>
          <w:numId w:val="36"/>
        </w:numPr>
        <w:spacing w:after="240"/>
        <w:ind w:left="850" w:hanging="357"/>
        <w:contextualSpacing w:val="0"/>
        <w:rPr>
          <w:lang w:val="lv-LV"/>
        </w:rPr>
      </w:pPr>
      <w:r w:rsidRPr="001F417D">
        <w:rPr>
          <w:lang w:val="lv-LV"/>
        </w:rPr>
        <w:t xml:space="preserve">Pieņemt zināšanai, ka </w:t>
      </w:r>
      <w:r w:rsidR="00C40BB2" w:rsidRPr="001F417D">
        <w:rPr>
          <w:lang w:val="lv-LV"/>
        </w:rPr>
        <w:t>MK</w:t>
      </w:r>
      <w:r w:rsidR="005010BA" w:rsidRPr="001F417D">
        <w:rPr>
          <w:lang w:val="lv-LV"/>
        </w:rPr>
        <w:t xml:space="preserve"> pieņemto lēmumu un informatīvā ziņojumā noteikto uzdevumu par uz rezultātu vērsta budžeta ieviešanu organizē un vada </w:t>
      </w:r>
      <w:r w:rsidR="00C40BB2" w:rsidRPr="001F417D">
        <w:rPr>
          <w:lang w:val="lv-LV"/>
        </w:rPr>
        <w:t>FM</w:t>
      </w:r>
      <w:r w:rsidRPr="001F417D">
        <w:rPr>
          <w:lang w:val="lv-LV"/>
        </w:rPr>
        <w:t xml:space="preserve"> valsts sekretārs. </w:t>
      </w:r>
    </w:p>
    <w:p w14:paraId="0F8A5EDF" w14:textId="18C990B5" w:rsidR="00B06860" w:rsidRPr="001F417D" w:rsidRDefault="00BF4749" w:rsidP="00191D5F">
      <w:pPr>
        <w:pStyle w:val="ListParagraph"/>
        <w:numPr>
          <w:ilvl w:val="0"/>
          <w:numId w:val="36"/>
        </w:numPr>
        <w:spacing w:after="240"/>
        <w:ind w:left="850" w:hanging="357"/>
        <w:contextualSpacing w:val="0"/>
        <w:rPr>
          <w:lang w:val="lv-LV"/>
        </w:rPr>
      </w:pPr>
      <w:r w:rsidRPr="001F417D">
        <w:rPr>
          <w:lang w:val="lv-LV"/>
        </w:rPr>
        <w:t xml:space="preserve">Pieņemt zināšanai, ka valsts </w:t>
      </w:r>
      <w:r w:rsidR="00674859" w:rsidRPr="001F417D">
        <w:rPr>
          <w:lang w:val="lv-LV"/>
        </w:rPr>
        <w:t xml:space="preserve">budžeta </w:t>
      </w:r>
      <w:r w:rsidRPr="001F417D">
        <w:rPr>
          <w:lang w:val="lv-LV"/>
        </w:rPr>
        <w:t>izdevumu pārskatīšanas procesa ietvaros tiks koordinēti uz rezultātu vērsta budžeta ieviešanas procesa tehniskie jautājumi.</w:t>
      </w:r>
    </w:p>
    <w:p w14:paraId="243100C7" w14:textId="26C10DCA" w:rsidR="00B06860" w:rsidRPr="00A87781" w:rsidRDefault="000D5622" w:rsidP="00191D5F">
      <w:pPr>
        <w:pStyle w:val="ListParagraph"/>
        <w:numPr>
          <w:ilvl w:val="0"/>
          <w:numId w:val="36"/>
        </w:numPr>
        <w:spacing w:after="240"/>
        <w:ind w:left="850" w:hanging="357"/>
        <w:contextualSpacing w:val="0"/>
        <w:rPr>
          <w:lang w:val="lv-LV"/>
        </w:rPr>
      </w:pPr>
      <w:r w:rsidRPr="001F417D">
        <w:rPr>
          <w:lang w:val="lv-LV"/>
        </w:rPr>
        <w:t xml:space="preserve">Finanšu ministrijai sadarbībā ar Valsts kanceleju izstrādāt un saskaņā ar budžeta sagatavošanas grafiku iesniegt budžeta likumprojektu paketē grozījumus attiecīgajos likumos saskaņā ar informatīvajā ziņojumā paredzēto, tostarp Valsts kancelejai pilnveidot valsts attīstības plānošanas sistēmu, atsaucoties uz identificētajiem </w:t>
      </w:r>
      <w:r w:rsidRPr="00A87781">
        <w:rPr>
          <w:lang w:val="lv-LV"/>
        </w:rPr>
        <w:t>trūkumiem un izmaiņām snieguma indikatora tvēruma sistēmā -   nosakot reformas ieviešanas pārejas periodu līdz 2027.</w:t>
      </w:r>
      <w:r w:rsidR="00620BE4" w:rsidRPr="00A87781">
        <w:rPr>
          <w:lang w:val="lv-LV"/>
        </w:rPr>
        <w:t xml:space="preserve"> </w:t>
      </w:r>
      <w:r w:rsidRPr="00A87781">
        <w:rPr>
          <w:lang w:val="lv-LV"/>
        </w:rPr>
        <w:t>gadam.</w:t>
      </w:r>
    </w:p>
    <w:p w14:paraId="58AD81B5" w14:textId="479F9CC5" w:rsidR="00B06860" w:rsidRPr="00A87781" w:rsidRDefault="00620BE4" w:rsidP="00191D5F">
      <w:pPr>
        <w:pStyle w:val="ListParagraph"/>
        <w:numPr>
          <w:ilvl w:val="0"/>
          <w:numId w:val="36"/>
        </w:numPr>
        <w:spacing w:after="240"/>
        <w:ind w:left="850" w:hanging="357"/>
        <w:contextualSpacing w:val="0"/>
        <w:rPr>
          <w:lang w:val="lv-LV"/>
        </w:rPr>
      </w:pPr>
      <w:bookmarkStart w:id="67" w:name="_Hlk167955540"/>
      <w:r w:rsidRPr="00A87781">
        <w:rPr>
          <w:lang w:val="lv-LV"/>
        </w:rPr>
        <w:t>Nozaru</w:t>
      </w:r>
      <w:r w:rsidR="00191D5F" w:rsidRPr="00A87781">
        <w:rPr>
          <w:lang w:val="lv-LV"/>
        </w:rPr>
        <w:t xml:space="preserve"> ministrijām saskaņā ar uz rezultātu vērsta budžeta projekta vadības un uzraudzības komitejas noteiktiem termiņiem, bet ne vēlāk kā līdz 2026.</w:t>
      </w:r>
      <w:r w:rsidR="00D82FB9">
        <w:rPr>
          <w:lang w:val="lv-LV"/>
        </w:rPr>
        <w:t xml:space="preserve"> </w:t>
      </w:r>
      <w:r w:rsidR="00191D5F" w:rsidRPr="00A87781">
        <w:rPr>
          <w:lang w:val="lv-LV"/>
        </w:rPr>
        <w:t>gada beigām, pārskatīt savu budžeta resoru struktūras detalizāciju, par pamatu ņemot budžeta resora politikas un resursu vadības karšu struktūru, attīstības plānošanas sistēmu un pakalpojumu kartēšanas procesu, vienlaikus ievērojot Pakalpojumu vides pilnveides plānā 2024.–2027. gadam noteikto. Izmantot pārskatīto budžeta struktūru 2027. gadā, sagatavojot likumprojektu par valsts budžetu 2028. gadam un vidējam termiņam</w:t>
      </w:r>
      <w:r w:rsidR="00A87781" w:rsidRPr="00A87781">
        <w:rPr>
          <w:lang w:val="lv-LV"/>
        </w:rPr>
        <w:t>.</w:t>
      </w:r>
    </w:p>
    <w:bookmarkEnd w:id="67"/>
    <w:p w14:paraId="26543A92" w14:textId="65E279BD" w:rsidR="00B06860" w:rsidRPr="001F417D" w:rsidRDefault="002E791C" w:rsidP="00191D5F">
      <w:pPr>
        <w:pStyle w:val="ListParagraph"/>
        <w:numPr>
          <w:ilvl w:val="0"/>
          <w:numId w:val="36"/>
        </w:numPr>
        <w:spacing w:after="240"/>
        <w:ind w:left="850" w:hanging="357"/>
        <w:contextualSpacing w:val="0"/>
        <w:rPr>
          <w:lang w:val="lv-LV"/>
        </w:rPr>
      </w:pPr>
      <w:r w:rsidRPr="00A87781">
        <w:rPr>
          <w:lang w:val="lv-LV"/>
        </w:rPr>
        <w:t xml:space="preserve">Nozaru ministrijām saskaņā ar </w:t>
      </w:r>
      <w:r w:rsidR="006C42B3" w:rsidRPr="00A87781">
        <w:rPr>
          <w:lang w:val="lv-LV"/>
        </w:rPr>
        <w:t xml:space="preserve">uz rezultātu vērsta budžeta </w:t>
      </w:r>
      <w:r w:rsidRPr="00A87781">
        <w:rPr>
          <w:lang w:val="lv-LV"/>
        </w:rPr>
        <w:t xml:space="preserve">projekta vadības un uzraudzības komitejas noteiktiem </w:t>
      </w:r>
      <w:r w:rsidR="0005303A" w:rsidRPr="00A87781">
        <w:rPr>
          <w:lang w:val="lv-LV"/>
        </w:rPr>
        <w:t>termiņiem</w:t>
      </w:r>
      <w:r w:rsidRPr="00A87781">
        <w:rPr>
          <w:lang w:val="lv-LV"/>
        </w:rPr>
        <w:t xml:space="preserve">, bet ne vēlāk </w:t>
      </w:r>
      <w:r w:rsidR="00BB7C95" w:rsidRPr="00A87781">
        <w:rPr>
          <w:lang w:val="lv-LV"/>
        </w:rPr>
        <w:t xml:space="preserve">kā </w:t>
      </w:r>
      <w:r w:rsidRPr="00A87781">
        <w:rPr>
          <w:lang w:val="lv-LV"/>
        </w:rPr>
        <w:t>līdz 202</w:t>
      </w:r>
      <w:r w:rsidR="00D325B4" w:rsidRPr="00A87781">
        <w:rPr>
          <w:lang w:val="lv-LV"/>
        </w:rPr>
        <w:t>7</w:t>
      </w:r>
      <w:r w:rsidRPr="00A87781">
        <w:rPr>
          <w:lang w:val="lv-LV"/>
        </w:rPr>
        <w:t>.</w:t>
      </w:r>
      <w:r w:rsidR="007819CE" w:rsidRPr="00A87781">
        <w:rPr>
          <w:lang w:val="lv-LV"/>
        </w:rPr>
        <w:t xml:space="preserve"> </w:t>
      </w:r>
      <w:r w:rsidRPr="00A87781">
        <w:rPr>
          <w:lang w:val="lv-LV"/>
        </w:rPr>
        <w:t>gada beigām</w:t>
      </w:r>
      <w:r w:rsidR="00532D24" w:rsidRPr="00A87781">
        <w:rPr>
          <w:lang w:val="lv-LV"/>
        </w:rPr>
        <w:t>,</w:t>
      </w:r>
      <w:r w:rsidRPr="00A87781">
        <w:rPr>
          <w:lang w:val="lv-LV"/>
        </w:rPr>
        <w:t xml:space="preserve"> </w:t>
      </w:r>
      <w:r w:rsidR="00540C19" w:rsidRPr="00A87781">
        <w:rPr>
          <w:lang w:val="lv-LV"/>
        </w:rPr>
        <w:t>izstrādāt</w:t>
      </w:r>
      <w:r w:rsidR="00540C19" w:rsidRPr="001F417D">
        <w:rPr>
          <w:lang w:val="lv-LV"/>
        </w:rPr>
        <w:t xml:space="preserve"> </w:t>
      </w:r>
      <w:r w:rsidRPr="001F417D">
        <w:rPr>
          <w:lang w:val="lv-LV"/>
        </w:rPr>
        <w:t>nozar</w:t>
      </w:r>
      <w:r w:rsidR="00540C19" w:rsidRPr="001F417D">
        <w:rPr>
          <w:lang w:val="lv-LV"/>
        </w:rPr>
        <w:t>u</w:t>
      </w:r>
      <w:r w:rsidRPr="001F417D">
        <w:rPr>
          <w:lang w:val="lv-LV"/>
        </w:rPr>
        <w:t xml:space="preserve"> attīstības plānošanas dokument</w:t>
      </w:r>
      <w:r w:rsidR="00DF35D7" w:rsidRPr="001F417D">
        <w:rPr>
          <w:lang w:val="lv-LV"/>
        </w:rPr>
        <w:t>us</w:t>
      </w:r>
      <w:r w:rsidRPr="001F417D">
        <w:rPr>
          <w:lang w:val="lv-LV"/>
        </w:rPr>
        <w:t xml:space="preserve">, </w:t>
      </w:r>
      <w:r w:rsidR="00A83FE4" w:rsidRPr="001F417D">
        <w:rPr>
          <w:lang w:val="lv-LV"/>
        </w:rPr>
        <w:t>saskaņojot</w:t>
      </w:r>
      <w:r w:rsidR="007D0F43" w:rsidRPr="001F417D">
        <w:rPr>
          <w:lang w:val="lv-LV"/>
        </w:rPr>
        <w:t xml:space="preserve"> tos</w:t>
      </w:r>
      <w:r w:rsidR="00DF35D7" w:rsidRPr="001F417D">
        <w:rPr>
          <w:lang w:val="lv-LV"/>
        </w:rPr>
        <w:t xml:space="preserve"> </w:t>
      </w:r>
      <w:r w:rsidR="00A83FE4" w:rsidRPr="001F417D">
        <w:rPr>
          <w:lang w:val="lv-LV"/>
        </w:rPr>
        <w:t xml:space="preserve">ar </w:t>
      </w:r>
      <w:r w:rsidR="00540C19" w:rsidRPr="001F417D">
        <w:rPr>
          <w:lang w:val="lv-LV"/>
        </w:rPr>
        <w:t xml:space="preserve">attīstības </w:t>
      </w:r>
      <w:r w:rsidR="00731F8B" w:rsidRPr="001F417D">
        <w:rPr>
          <w:lang w:val="lv-LV"/>
        </w:rPr>
        <w:t xml:space="preserve">plānošanas </w:t>
      </w:r>
      <w:r w:rsidR="00540C19" w:rsidRPr="001F417D">
        <w:rPr>
          <w:lang w:val="lv-LV"/>
        </w:rPr>
        <w:t>sistēmas un</w:t>
      </w:r>
      <w:r w:rsidR="00A86D30" w:rsidRPr="001F417D">
        <w:rPr>
          <w:lang w:val="lv-LV"/>
        </w:rPr>
        <w:t xml:space="preserve"> budžeta likuma struktūr</w:t>
      </w:r>
      <w:r w:rsidR="00A83FE4" w:rsidRPr="001F417D">
        <w:rPr>
          <w:lang w:val="lv-LV"/>
        </w:rPr>
        <w:t>u</w:t>
      </w:r>
      <w:r w:rsidR="007D0F43" w:rsidRPr="001F417D">
        <w:rPr>
          <w:lang w:val="lv-LV"/>
        </w:rPr>
        <w:t xml:space="preserve">, un </w:t>
      </w:r>
      <w:r w:rsidR="001B719B" w:rsidRPr="001F417D">
        <w:rPr>
          <w:lang w:val="lv-LV"/>
        </w:rPr>
        <w:t>vienlaikus veicot</w:t>
      </w:r>
      <w:r w:rsidR="007D0F43" w:rsidRPr="001F417D">
        <w:rPr>
          <w:lang w:val="lv-LV"/>
        </w:rPr>
        <w:t xml:space="preserve"> rezultatīv</w:t>
      </w:r>
      <w:r w:rsidR="00754428" w:rsidRPr="001F417D">
        <w:rPr>
          <w:lang w:val="lv-LV"/>
        </w:rPr>
        <w:t>o</w:t>
      </w:r>
      <w:r w:rsidR="007D0F43" w:rsidRPr="001F417D">
        <w:rPr>
          <w:lang w:val="lv-LV"/>
        </w:rPr>
        <w:t xml:space="preserve"> rādītāju kvalitātes pilnveidošanu. </w:t>
      </w:r>
    </w:p>
    <w:p w14:paraId="5E4F43A0" w14:textId="77777777" w:rsidR="00191D5F" w:rsidRPr="001F417D" w:rsidRDefault="00191D5F" w:rsidP="00191D5F">
      <w:pPr>
        <w:spacing w:after="240"/>
        <w:contextualSpacing w:val="0"/>
      </w:pPr>
    </w:p>
    <w:p w14:paraId="1B84EEB1" w14:textId="77777777" w:rsidR="00191D5F" w:rsidRPr="001F417D" w:rsidRDefault="00191D5F" w:rsidP="00191D5F">
      <w:pPr>
        <w:spacing w:after="240"/>
        <w:contextualSpacing w:val="0"/>
      </w:pPr>
    </w:p>
    <w:p w14:paraId="1B993B1B" w14:textId="77777777" w:rsidR="00191D5F" w:rsidRPr="001F417D" w:rsidRDefault="00191D5F" w:rsidP="00191D5F">
      <w:pPr>
        <w:spacing w:after="240"/>
        <w:contextualSpacing w:val="0"/>
      </w:pPr>
    </w:p>
    <w:p w14:paraId="580C2954" w14:textId="607D3E9E" w:rsidR="00B06860" w:rsidRPr="001F417D" w:rsidRDefault="00D52B98" w:rsidP="00191D5F">
      <w:pPr>
        <w:pStyle w:val="ListParagraph"/>
        <w:numPr>
          <w:ilvl w:val="0"/>
          <w:numId w:val="36"/>
        </w:numPr>
        <w:spacing w:after="240"/>
        <w:ind w:left="850" w:hanging="357"/>
        <w:contextualSpacing w:val="0"/>
        <w:rPr>
          <w:lang w:val="lv-LV"/>
        </w:rPr>
      </w:pPr>
      <w:r w:rsidRPr="001F417D">
        <w:rPr>
          <w:noProof/>
          <w:lang w:val="lv-LV" w:eastAsia="lv-LV"/>
        </w:rPr>
        <mc:AlternateContent>
          <mc:Choice Requires="wps">
            <w:drawing>
              <wp:anchor distT="0" distB="0" distL="114300" distR="114300" simplePos="0" relativeHeight="251848704" behindDoc="1" locked="1" layoutInCell="1" allowOverlap="1" wp14:anchorId="295B22CA" wp14:editId="02336D77">
                <wp:simplePos x="0" y="0"/>
                <wp:positionH relativeFrom="page">
                  <wp:posOffset>227784</wp:posOffset>
                </wp:positionH>
                <wp:positionV relativeFrom="page">
                  <wp:posOffset>-3810</wp:posOffset>
                </wp:positionV>
                <wp:extent cx="176400" cy="10771200"/>
                <wp:effectExtent l="0" t="0" r="0" b="0"/>
                <wp:wrapNone/>
                <wp:docPr id="1045532605" name="Rectangle 1"/>
                <wp:cNvGraphicFramePr/>
                <a:graphic xmlns:a="http://schemas.openxmlformats.org/drawingml/2006/main">
                  <a:graphicData uri="http://schemas.microsoft.com/office/word/2010/wordprocessingShape">
                    <wps:wsp>
                      <wps:cNvSpPr/>
                      <wps:spPr>
                        <a:xfrm>
                          <a:off x="0" y="0"/>
                          <a:ext cx="176400" cy="1077120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9DC381" id="Rectangle 1" o:spid="_x0000_s1026" style="position:absolute;margin-left:17.95pt;margin-top:-.3pt;width:13.9pt;height:848.15pt;z-index:-25146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" fillcolor="#f7fafd [180]" stroked="f" strokeweight="1pt">
                <v:fill color2="#8496b0 [1951]" rotate="t" angle="180" colors="0 #f7fafd;3932f #f7fafd;39322f #1f4e79" focus="100%" type="gradient"/>
                <w10:wrap anchorx="page" anchory="page"/>
                <w10:anchorlock/>
              </v:rect>
            </w:pict>
          </mc:Fallback>
        </mc:AlternateContent>
      </w:r>
      <w:r w:rsidR="002E791C" w:rsidRPr="001F417D">
        <w:rPr>
          <w:lang w:val="lv-LV"/>
        </w:rPr>
        <w:t xml:space="preserve">Nozaru ministrijām, </w:t>
      </w:r>
      <w:r w:rsidR="00595850" w:rsidRPr="001F417D">
        <w:rPr>
          <w:lang w:val="lv-LV"/>
        </w:rPr>
        <w:t>balstoties uz pakalpojumu kartēšanas un izmaksu attiecināšanas metodiku un grāmatvedības centralizācijas projekta piedāvāto funkcionalitāti</w:t>
      </w:r>
      <w:r w:rsidR="002E791C" w:rsidRPr="001F417D">
        <w:rPr>
          <w:lang w:val="lv-LV"/>
        </w:rPr>
        <w:t>, līdz 2026.</w:t>
      </w:r>
      <w:r w:rsidR="006E15F2" w:rsidRPr="001F417D">
        <w:rPr>
          <w:lang w:val="lv-LV"/>
        </w:rPr>
        <w:t xml:space="preserve"> </w:t>
      </w:r>
      <w:r w:rsidR="002E791C" w:rsidRPr="001F417D">
        <w:rPr>
          <w:lang w:val="lv-LV"/>
        </w:rPr>
        <w:t xml:space="preserve">gada beigām veikt to </w:t>
      </w:r>
      <w:r w:rsidR="007D0F43" w:rsidRPr="001F417D">
        <w:rPr>
          <w:lang w:val="lv-LV"/>
        </w:rPr>
        <w:t xml:space="preserve">padotības iestāžu </w:t>
      </w:r>
      <w:r w:rsidR="002E791C" w:rsidRPr="001F417D">
        <w:rPr>
          <w:lang w:val="lv-LV"/>
        </w:rPr>
        <w:t xml:space="preserve">izpildāmo funkciju un sniegto pakalpojumu </w:t>
      </w:r>
      <w:proofErr w:type="spellStart"/>
      <w:r w:rsidR="002E791C" w:rsidRPr="001F417D">
        <w:rPr>
          <w:lang w:val="lv-LV"/>
        </w:rPr>
        <w:t>izvērtējumu</w:t>
      </w:r>
      <w:proofErr w:type="spellEnd"/>
      <w:r w:rsidR="001B719B" w:rsidRPr="001F417D">
        <w:rPr>
          <w:lang w:val="lv-LV"/>
        </w:rPr>
        <w:t xml:space="preserve"> un izmaksu </w:t>
      </w:r>
      <w:r w:rsidR="00D53F72" w:rsidRPr="001F417D">
        <w:rPr>
          <w:lang w:val="lv-LV"/>
        </w:rPr>
        <w:t>attiecināšanu</w:t>
      </w:r>
      <w:r w:rsidR="002E791C" w:rsidRPr="001F417D">
        <w:rPr>
          <w:lang w:val="lv-LV"/>
        </w:rPr>
        <w:t xml:space="preserve">, izmantojot </w:t>
      </w:r>
      <w:r w:rsidR="001615C0" w:rsidRPr="001F417D">
        <w:rPr>
          <w:lang w:val="lv-LV"/>
        </w:rPr>
        <w:t>ABC</w:t>
      </w:r>
      <w:r w:rsidR="002E791C" w:rsidRPr="001F417D">
        <w:rPr>
          <w:lang w:val="lv-LV"/>
        </w:rPr>
        <w:t xml:space="preserve"> metodi, un uzsākt tā</w:t>
      </w:r>
      <w:r w:rsidR="00BB7C95" w:rsidRPr="001F417D">
        <w:rPr>
          <w:lang w:val="lv-LV"/>
        </w:rPr>
        <w:t>s</w:t>
      </w:r>
      <w:r w:rsidR="002E791C" w:rsidRPr="001F417D">
        <w:rPr>
          <w:lang w:val="lv-LV"/>
        </w:rPr>
        <w:t xml:space="preserve"> izmantošanu vadības grāmatvedībā.</w:t>
      </w:r>
      <w:r w:rsidR="0045607A" w:rsidRPr="001F417D">
        <w:rPr>
          <w:lang w:val="lv-LV"/>
        </w:rPr>
        <w:t xml:space="preserve"> </w:t>
      </w:r>
    </w:p>
    <w:p w14:paraId="6B16ED2C" w14:textId="611E1C84" w:rsidR="00B06860" w:rsidRPr="001F417D" w:rsidRDefault="00CB7867" w:rsidP="00191D5F">
      <w:pPr>
        <w:pStyle w:val="ListParagraph"/>
        <w:numPr>
          <w:ilvl w:val="0"/>
          <w:numId w:val="36"/>
        </w:numPr>
        <w:spacing w:after="240"/>
        <w:ind w:left="850" w:hanging="357"/>
        <w:contextualSpacing w:val="0"/>
        <w:rPr>
          <w:lang w:val="lv-LV"/>
        </w:rPr>
      </w:pPr>
      <w:r w:rsidRPr="001F417D">
        <w:rPr>
          <w:lang w:val="lv-LV"/>
        </w:rPr>
        <w:t xml:space="preserve">Valsts kancelejai sadarbībā ar </w:t>
      </w:r>
      <w:r w:rsidR="00DF35D7" w:rsidRPr="001F417D">
        <w:rPr>
          <w:lang w:val="lv-LV"/>
        </w:rPr>
        <w:t>EM (</w:t>
      </w:r>
      <w:r w:rsidRPr="001F417D">
        <w:rPr>
          <w:lang w:val="lv-LV"/>
        </w:rPr>
        <w:t>Centrāl</w:t>
      </w:r>
      <w:r w:rsidR="00DF35D7" w:rsidRPr="001F417D">
        <w:rPr>
          <w:lang w:val="lv-LV"/>
        </w:rPr>
        <w:t>o</w:t>
      </w:r>
      <w:r w:rsidRPr="001F417D">
        <w:rPr>
          <w:lang w:val="lv-LV"/>
        </w:rPr>
        <w:t xml:space="preserve"> statistikas pārvaldi</w:t>
      </w:r>
      <w:r w:rsidR="00DF35D7" w:rsidRPr="001F417D">
        <w:rPr>
          <w:lang w:val="lv-LV"/>
        </w:rPr>
        <w:t>)</w:t>
      </w:r>
      <w:r w:rsidRPr="001F417D">
        <w:rPr>
          <w:lang w:val="lv-LV"/>
        </w:rPr>
        <w:t>, VARAM</w:t>
      </w:r>
      <w:r w:rsidR="00270A99" w:rsidRPr="001F417D">
        <w:rPr>
          <w:lang w:val="lv-LV"/>
        </w:rPr>
        <w:t>, FM</w:t>
      </w:r>
      <w:r w:rsidRPr="001F417D">
        <w:rPr>
          <w:lang w:val="lv-LV"/>
        </w:rPr>
        <w:t xml:space="preserve"> un Valsts kasi līdz 2026.</w:t>
      </w:r>
      <w:r w:rsidR="006E15F2" w:rsidRPr="001F417D">
        <w:rPr>
          <w:lang w:val="lv-LV"/>
        </w:rPr>
        <w:t xml:space="preserve"> </w:t>
      </w:r>
      <w:r w:rsidRPr="001F417D">
        <w:rPr>
          <w:lang w:val="lv-LV"/>
        </w:rPr>
        <w:t xml:space="preserve">gada beigām kopīgi organizēt </w:t>
      </w:r>
      <w:proofErr w:type="spellStart"/>
      <w:r w:rsidRPr="001F417D">
        <w:rPr>
          <w:lang w:val="lv-LV"/>
        </w:rPr>
        <w:t>sadarbspējīga</w:t>
      </w:r>
      <w:proofErr w:type="spellEnd"/>
      <w:r w:rsidRPr="001F417D">
        <w:rPr>
          <w:lang w:val="lv-LV"/>
        </w:rPr>
        <w:t xml:space="preserve"> </w:t>
      </w:r>
      <w:proofErr w:type="spellStart"/>
      <w:r w:rsidRPr="001F417D">
        <w:rPr>
          <w:lang w:val="lv-LV"/>
        </w:rPr>
        <w:t>infopaneļa</w:t>
      </w:r>
      <w:proofErr w:type="spellEnd"/>
      <w:r w:rsidRPr="001F417D">
        <w:rPr>
          <w:lang w:val="lv-LV"/>
        </w:rPr>
        <w:t xml:space="preserve"> izveidi, kas sevī ietvertu gan nozaru politikas rezultatīvos rādītājus, gan nozares būtiskākos pakalpojumus, kā arī attiecīgo</w:t>
      </w:r>
      <w:r w:rsidR="00540C19" w:rsidRPr="001F417D">
        <w:rPr>
          <w:lang w:val="lv-LV"/>
        </w:rPr>
        <w:t xml:space="preserve"> augsta līmeņa</w:t>
      </w:r>
      <w:r w:rsidRPr="001F417D">
        <w:rPr>
          <w:lang w:val="lv-LV"/>
        </w:rPr>
        <w:t xml:space="preserve"> izmaksu uzskaiti</w:t>
      </w:r>
      <w:r w:rsidR="004438A7" w:rsidRPr="001F417D">
        <w:rPr>
          <w:lang w:val="lv-LV"/>
        </w:rPr>
        <w:t>.</w:t>
      </w:r>
      <w:bookmarkStart w:id="68" w:name="_Hlk165565324"/>
    </w:p>
    <w:p w14:paraId="39CB3F90" w14:textId="3515C2E5" w:rsidR="00B06860" w:rsidRPr="001F417D" w:rsidRDefault="00B6198A" w:rsidP="00191D5F">
      <w:pPr>
        <w:pStyle w:val="ListParagraph"/>
        <w:numPr>
          <w:ilvl w:val="0"/>
          <w:numId w:val="36"/>
        </w:numPr>
        <w:spacing w:after="240"/>
        <w:ind w:left="850" w:hanging="357"/>
        <w:contextualSpacing w:val="0"/>
        <w:rPr>
          <w:lang w:val="lv-LV"/>
        </w:rPr>
      </w:pPr>
      <w:r w:rsidRPr="001F417D">
        <w:rPr>
          <w:lang w:val="lv-LV"/>
        </w:rPr>
        <w:t>Pieņemt zināšanai, ka</w:t>
      </w:r>
      <w:r w:rsidR="00D82FB9">
        <w:rPr>
          <w:lang w:val="lv-LV"/>
        </w:rPr>
        <w:t>,</w:t>
      </w:r>
      <w:r w:rsidRPr="001F417D">
        <w:rPr>
          <w:lang w:val="lv-LV"/>
        </w:rPr>
        <w:t xml:space="preserve"> atbilstoši iepirkuma prasībām, Budžeta plānošanas un finanšu vadības risinājuma pirmajā kārtā iekļautās funkcionalitātes (Vidējā termiņa budžeta plānošana un ilgtermiņa saistību uzskaites funkcionalitāte, Gadskārtējā budžeta ietvaros veicamo izmaiņu (finansēšanas plānu un apropriācijas izmaiņu) funkcionalitāte, Iestādes līmeņa plānošanas funkcionalitāte) paredzēts izstrādāt līdz 2025.</w:t>
      </w:r>
      <w:r w:rsidR="006E15F2" w:rsidRPr="001F417D">
        <w:rPr>
          <w:lang w:val="lv-LV"/>
        </w:rPr>
        <w:t xml:space="preserve"> </w:t>
      </w:r>
      <w:r w:rsidRPr="001F417D">
        <w:rPr>
          <w:lang w:val="lv-LV"/>
        </w:rPr>
        <w:t>gada 30.</w:t>
      </w:r>
      <w:r w:rsidR="007819CE" w:rsidRPr="001F417D">
        <w:rPr>
          <w:lang w:val="lv-LV"/>
        </w:rPr>
        <w:t xml:space="preserve"> </w:t>
      </w:r>
      <w:r w:rsidRPr="001F417D">
        <w:rPr>
          <w:lang w:val="lv-LV"/>
        </w:rPr>
        <w:t>decembrim</w:t>
      </w:r>
      <w:bookmarkEnd w:id="68"/>
      <w:r w:rsidR="00067806" w:rsidRPr="001F417D">
        <w:rPr>
          <w:lang w:val="lv-LV"/>
        </w:rPr>
        <w:t>.</w:t>
      </w:r>
    </w:p>
    <w:p w14:paraId="71591308" w14:textId="568D5EE7" w:rsidR="00F4336E" w:rsidRPr="001F417D" w:rsidRDefault="00BF4749" w:rsidP="00191D5F">
      <w:pPr>
        <w:pStyle w:val="ListParagraph"/>
        <w:numPr>
          <w:ilvl w:val="0"/>
          <w:numId w:val="36"/>
        </w:numPr>
        <w:spacing w:after="240"/>
        <w:ind w:left="850" w:hanging="357"/>
        <w:contextualSpacing w:val="0"/>
        <w:rPr>
          <w:lang w:val="lv-LV"/>
        </w:rPr>
      </w:pPr>
      <w:r w:rsidRPr="001F417D">
        <w:rPr>
          <w:lang w:val="lv-LV"/>
        </w:rPr>
        <w:t>FM sadarbībā ar Valsts kanceleju izstrādāt pieteikumu, lai pretendētu uz EK finansēta atbalsta saņemšanu uz rezultātu vērsta budžeta projekta sekmīgai ieviešanai, piesaistot starptautiskos ekspertus.</w:t>
      </w:r>
    </w:p>
    <w:p w14:paraId="15820C27" w14:textId="356D150B" w:rsidR="00EA5885" w:rsidRPr="00A87781" w:rsidRDefault="00F4336E" w:rsidP="00191D5F">
      <w:pPr>
        <w:pStyle w:val="ListParagraph"/>
        <w:numPr>
          <w:ilvl w:val="0"/>
          <w:numId w:val="36"/>
        </w:numPr>
        <w:spacing w:after="240"/>
        <w:ind w:left="850" w:hanging="357"/>
        <w:contextualSpacing w:val="0"/>
        <w:rPr>
          <w:lang w:val="lv-LV"/>
        </w:rPr>
      </w:pPr>
      <w:r w:rsidRPr="00A87781">
        <w:rPr>
          <w:lang w:val="lv-LV"/>
        </w:rPr>
        <w:t>Nozaru ministrijām veicot budžeta un politiku pārskatīšanu veikt savstarpējo publiskās pārvaldes snieguma rādītāju saskaņošanu ar budžeta rezultatīvajiem rādītājiem.</w:t>
      </w:r>
    </w:p>
    <w:p w14:paraId="41F641E5" w14:textId="351D074D" w:rsidR="00620BE4" w:rsidRPr="00A87781" w:rsidRDefault="00B76274" w:rsidP="00191D5F">
      <w:pPr>
        <w:pStyle w:val="ListParagraph"/>
        <w:numPr>
          <w:ilvl w:val="0"/>
          <w:numId w:val="36"/>
        </w:numPr>
        <w:spacing w:after="240"/>
        <w:ind w:left="850" w:hanging="357"/>
        <w:contextualSpacing w:val="0"/>
        <w:rPr>
          <w:lang w:val="lv-LV"/>
        </w:rPr>
      </w:pPr>
      <w:bookmarkStart w:id="69" w:name="_Hlk167955553"/>
      <w:r w:rsidRPr="00A87781">
        <w:rPr>
          <w:lang w:val="lv-LV"/>
        </w:rPr>
        <w:t>Nozaru ministrijām, izņemot Aizsardzības ministriju, iesniegt budžeta likumprojektu paketē 2025.</w:t>
      </w:r>
      <w:r w:rsidR="00FC1192" w:rsidRPr="00A87781">
        <w:rPr>
          <w:lang w:val="lv-LV"/>
        </w:rPr>
        <w:t xml:space="preserve"> </w:t>
      </w:r>
      <w:r w:rsidRPr="00A87781">
        <w:rPr>
          <w:lang w:val="lv-LV"/>
        </w:rPr>
        <w:t>gadam grozījumus speciālajos nozares likumos, paredzot atsaistīt finansējuma apmēru no ekonomiskajiem rādītājiem (IKP, nodokļu ieņēmumi, iepriekšējo gadu finansējums</w:t>
      </w:r>
      <w:r w:rsidR="00E51242">
        <w:rPr>
          <w:lang w:val="lv-LV"/>
        </w:rPr>
        <w:t xml:space="preserve"> </w:t>
      </w:r>
      <w:r w:rsidRPr="00A87781">
        <w:rPr>
          <w:lang w:val="lv-LV"/>
        </w:rPr>
        <w:t>u.c.).</w:t>
      </w:r>
    </w:p>
    <w:p w14:paraId="1AA5D7E6" w14:textId="295866BB" w:rsidR="00620BE4" w:rsidRPr="00A87781" w:rsidRDefault="00620BE4" w:rsidP="00191D5F">
      <w:pPr>
        <w:pStyle w:val="ListParagraph"/>
        <w:numPr>
          <w:ilvl w:val="0"/>
          <w:numId w:val="36"/>
        </w:numPr>
        <w:spacing w:after="240"/>
        <w:ind w:left="850" w:hanging="357"/>
        <w:contextualSpacing w:val="0"/>
        <w:rPr>
          <w:lang w:val="lv-LV"/>
        </w:rPr>
      </w:pPr>
      <w:r w:rsidRPr="00A87781">
        <w:rPr>
          <w:lang w:val="lv-LV"/>
        </w:rPr>
        <w:t>FM līdz 2025. gada janvārim iesniegt MK detalizētu plānu par uz rezultātu vērsta budžeta ieviešanas procesu.</w:t>
      </w:r>
    </w:p>
    <w:bookmarkEnd w:id="69"/>
    <w:p w14:paraId="18512F3A" w14:textId="77777777" w:rsidR="00B06860" w:rsidRPr="001F417D" w:rsidRDefault="00B06860" w:rsidP="000D5622">
      <w:pPr>
        <w:ind w:left="851" w:firstLine="0"/>
      </w:pPr>
    </w:p>
    <w:p w14:paraId="6551AF33" w14:textId="75907CB8" w:rsidR="00A544FD" w:rsidRPr="001F417D" w:rsidRDefault="00674859" w:rsidP="00191D5F">
      <w:pPr>
        <w:ind w:left="851" w:hanging="360"/>
        <w:rPr>
          <w:highlight w:val="yellow"/>
        </w:rPr>
      </w:pPr>
      <w:r w:rsidRPr="001F417D">
        <w:rPr>
          <w:noProof/>
          <w:highlight w:val="yellow"/>
          <w:lang w:eastAsia="lv-LV"/>
        </w:rPr>
        <mc:AlternateContent>
          <mc:Choice Requires="wps">
            <w:drawing>
              <wp:anchor distT="0" distB="0" distL="114300" distR="114300" simplePos="0" relativeHeight="251943936" behindDoc="1" locked="1" layoutInCell="1" allowOverlap="1" wp14:anchorId="799810F8" wp14:editId="671D7502">
                <wp:simplePos x="0" y="0"/>
                <wp:positionH relativeFrom="page">
                  <wp:posOffset>213360</wp:posOffset>
                </wp:positionH>
                <wp:positionV relativeFrom="page">
                  <wp:align>top</wp:align>
                </wp:positionV>
                <wp:extent cx="175895" cy="10770870"/>
                <wp:effectExtent l="0" t="0" r="0" b="0"/>
                <wp:wrapNone/>
                <wp:docPr id="1641177952" name="Rectangle 1"/>
                <wp:cNvGraphicFramePr/>
                <a:graphic xmlns:a="http://schemas.openxmlformats.org/drawingml/2006/main">
                  <a:graphicData uri="http://schemas.microsoft.com/office/word/2010/wordprocessingShape">
                    <wps:wsp>
                      <wps:cNvSpPr/>
                      <wps:spPr>
                        <a:xfrm>
                          <a:off x="0" y="0"/>
                          <a:ext cx="175895" cy="10770870"/>
                        </a:xfrm>
                        <a:prstGeom prst="rect">
                          <a:avLst/>
                        </a:prstGeom>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8A51E" id="Rectangle 1" o:spid="_x0000_s1026" style="position:absolute;margin-left:16.8pt;margin-top:0;width:13.85pt;height:848.1pt;z-index:-251372544;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" fillcolor="#f7fafd [180]" stroked="f" strokeweight="1pt">
                <v:fill color2="#8496b0 [1951]" rotate="t" angle="180" colors="0 #f7fafd;3932f #f7fafd;39322f #1f4e79" focus="100%" type="gradient"/>
                <w10:wrap anchorx="page" anchory="page"/>
                <w10:anchorlock/>
              </v:rect>
            </w:pict>
          </mc:Fallback>
        </mc:AlternateContent>
      </w:r>
    </w:p>
    <w:p w14:paraId="11A63A29" w14:textId="77777777" w:rsidR="00D53F72" w:rsidRPr="001F417D" w:rsidRDefault="00D53F72" w:rsidP="00BF4663">
      <w:pPr>
        <w:rPr>
          <w:rFonts w:ascii="Times New Roman" w:hAnsi="Times New Roman"/>
        </w:rPr>
      </w:pPr>
    </w:p>
    <w:p w14:paraId="1A5E4D66" w14:textId="016124FB" w:rsidR="00D53F72" w:rsidRPr="001F417D" w:rsidRDefault="00D53F72" w:rsidP="00BF4663">
      <w:pPr>
        <w:rPr>
          <w:rFonts w:ascii="Times New Roman" w:hAnsi="Times New Roman"/>
        </w:rPr>
      </w:pPr>
      <w:r w:rsidRPr="001F417D">
        <w:rPr>
          <w:rFonts w:ascii="Times New Roman" w:hAnsi="Times New Roman"/>
        </w:rPr>
        <w:t>Finanšu ministrs</w:t>
      </w:r>
      <w:r w:rsidRPr="001F417D">
        <w:rPr>
          <w:rFonts w:ascii="Times New Roman" w:hAnsi="Times New Roman"/>
        </w:rPr>
        <w:tab/>
      </w:r>
      <w:r w:rsidRPr="001F417D">
        <w:rPr>
          <w:rFonts w:ascii="Times New Roman" w:hAnsi="Times New Roman"/>
        </w:rPr>
        <w:tab/>
      </w:r>
      <w:r w:rsidRPr="001F417D">
        <w:rPr>
          <w:rFonts w:ascii="Times New Roman" w:hAnsi="Times New Roman"/>
        </w:rPr>
        <w:tab/>
      </w:r>
      <w:r w:rsidRPr="001F417D">
        <w:rPr>
          <w:rFonts w:ascii="Times New Roman" w:hAnsi="Times New Roman"/>
        </w:rPr>
        <w:tab/>
      </w:r>
      <w:r w:rsidRPr="001F417D">
        <w:rPr>
          <w:rFonts w:ascii="Times New Roman" w:hAnsi="Times New Roman"/>
        </w:rPr>
        <w:tab/>
      </w:r>
      <w:r w:rsidRPr="001F417D">
        <w:rPr>
          <w:rFonts w:ascii="Times New Roman" w:hAnsi="Times New Roman"/>
        </w:rPr>
        <w:tab/>
      </w:r>
      <w:r w:rsidR="00825778" w:rsidRPr="001F417D">
        <w:rPr>
          <w:rFonts w:ascii="Times New Roman" w:hAnsi="Times New Roman"/>
        </w:rPr>
        <w:tab/>
      </w:r>
      <w:proofErr w:type="spellStart"/>
      <w:r w:rsidRPr="001F417D">
        <w:rPr>
          <w:rFonts w:ascii="Times New Roman" w:hAnsi="Times New Roman"/>
        </w:rPr>
        <w:t>A.Ašeradens</w:t>
      </w:r>
      <w:proofErr w:type="spellEnd"/>
    </w:p>
    <w:p w14:paraId="3261E6D4" w14:textId="77777777" w:rsidR="003A0393" w:rsidRPr="001F417D" w:rsidRDefault="003A0393" w:rsidP="00BF4663">
      <w:pPr>
        <w:rPr>
          <w:rFonts w:ascii="Times New Roman" w:hAnsi="Times New Roman"/>
        </w:rPr>
      </w:pPr>
    </w:p>
    <w:p w14:paraId="60B6F55A" w14:textId="77777777" w:rsidR="00191D5F" w:rsidRDefault="00191D5F" w:rsidP="00191D5F">
      <w:pPr>
        <w:spacing w:after="0" w:line="240" w:lineRule="auto"/>
        <w:ind w:firstLine="0"/>
        <w:rPr>
          <w:rFonts w:ascii="Times New Roman" w:hAnsi="Times New Roman"/>
          <w:sz w:val="22"/>
          <w:szCs w:val="22"/>
        </w:rPr>
      </w:pPr>
    </w:p>
    <w:p w14:paraId="6DE44F14" w14:textId="77777777" w:rsidR="00A87781" w:rsidRDefault="00A87781" w:rsidP="00191D5F">
      <w:pPr>
        <w:spacing w:after="0" w:line="240" w:lineRule="auto"/>
        <w:ind w:firstLine="0"/>
        <w:rPr>
          <w:rFonts w:ascii="Times New Roman" w:hAnsi="Times New Roman"/>
          <w:sz w:val="22"/>
          <w:szCs w:val="22"/>
        </w:rPr>
      </w:pPr>
    </w:p>
    <w:p w14:paraId="5E3F7900" w14:textId="77777777" w:rsidR="00A87781" w:rsidRPr="001F417D" w:rsidRDefault="00A87781" w:rsidP="00191D5F">
      <w:pPr>
        <w:spacing w:after="0" w:line="240" w:lineRule="auto"/>
        <w:ind w:firstLine="0"/>
        <w:rPr>
          <w:rFonts w:ascii="Times New Roman" w:hAnsi="Times New Roman"/>
          <w:sz w:val="22"/>
          <w:szCs w:val="22"/>
        </w:rPr>
      </w:pPr>
    </w:p>
    <w:p w14:paraId="18BBBEB9" w14:textId="77777777" w:rsidR="00191D5F" w:rsidRPr="001F417D" w:rsidRDefault="00191D5F" w:rsidP="00191D5F">
      <w:pPr>
        <w:spacing w:after="0" w:line="240" w:lineRule="auto"/>
        <w:ind w:firstLine="0"/>
        <w:rPr>
          <w:rFonts w:ascii="Times New Roman" w:hAnsi="Times New Roman"/>
          <w:sz w:val="22"/>
          <w:szCs w:val="22"/>
        </w:rPr>
      </w:pPr>
    </w:p>
    <w:p w14:paraId="75DEF425" w14:textId="4D9FA829" w:rsidR="00B06860" w:rsidRPr="001F417D" w:rsidRDefault="00B06860" w:rsidP="00382276">
      <w:pPr>
        <w:spacing w:after="0" w:line="240" w:lineRule="auto"/>
        <w:rPr>
          <w:rFonts w:ascii="Times New Roman" w:hAnsi="Times New Roman"/>
          <w:sz w:val="22"/>
          <w:szCs w:val="22"/>
        </w:rPr>
      </w:pPr>
    </w:p>
    <w:p w14:paraId="46F7142A" w14:textId="77777777" w:rsidR="00191D5F" w:rsidRPr="001F417D" w:rsidRDefault="00191D5F" w:rsidP="00382276">
      <w:pPr>
        <w:spacing w:after="0" w:line="240" w:lineRule="auto"/>
        <w:rPr>
          <w:rFonts w:ascii="Times New Roman" w:hAnsi="Times New Roman"/>
          <w:sz w:val="22"/>
          <w:szCs w:val="22"/>
        </w:rPr>
      </w:pPr>
    </w:p>
    <w:p w14:paraId="0102F8A7" w14:textId="77777777" w:rsidR="00B06860" w:rsidRPr="001F417D" w:rsidRDefault="00B06860" w:rsidP="00382276">
      <w:pPr>
        <w:spacing w:after="0" w:line="240" w:lineRule="auto"/>
        <w:rPr>
          <w:rFonts w:ascii="Times New Roman" w:hAnsi="Times New Roman"/>
          <w:sz w:val="22"/>
          <w:szCs w:val="22"/>
        </w:rPr>
      </w:pPr>
    </w:p>
    <w:p w14:paraId="55A8E44C" w14:textId="59835C8D" w:rsidR="003A0393" w:rsidRPr="001F417D" w:rsidRDefault="00382276" w:rsidP="00382276">
      <w:pPr>
        <w:spacing w:after="0" w:line="240" w:lineRule="auto"/>
        <w:rPr>
          <w:rFonts w:ascii="Times New Roman" w:hAnsi="Times New Roman"/>
          <w:sz w:val="18"/>
          <w:szCs w:val="18"/>
        </w:rPr>
      </w:pPr>
      <w:r w:rsidRPr="001F417D">
        <w:rPr>
          <w:rFonts w:ascii="Times New Roman" w:hAnsi="Times New Roman"/>
          <w:sz w:val="18"/>
          <w:szCs w:val="18"/>
        </w:rPr>
        <w:t>Ketners, 28706589</w:t>
      </w:r>
    </w:p>
    <w:p w14:paraId="682EA8B1" w14:textId="3D0AF929" w:rsidR="00382276" w:rsidRPr="001F417D" w:rsidRDefault="00E51242" w:rsidP="00382276">
      <w:pPr>
        <w:spacing w:after="0" w:line="240" w:lineRule="auto"/>
        <w:rPr>
          <w:rFonts w:ascii="Times New Roman" w:hAnsi="Times New Roman"/>
          <w:sz w:val="18"/>
          <w:szCs w:val="18"/>
        </w:rPr>
      </w:pPr>
      <w:hyperlink r:id="rId34" w:history="1">
        <w:r w:rsidR="00382276" w:rsidRPr="001F417D">
          <w:rPr>
            <w:rStyle w:val="Hyperlink"/>
            <w:rFonts w:ascii="Times New Roman" w:hAnsi="Times New Roman"/>
            <w:sz w:val="18"/>
            <w:szCs w:val="18"/>
          </w:rPr>
          <w:t>karlis.ketners@fm.gov.lv</w:t>
        </w:r>
      </w:hyperlink>
      <w:r w:rsidR="00382276" w:rsidRPr="001F417D">
        <w:rPr>
          <w:rFonts w:ascii="Times New Roman" w:hAnsi="Times New Roman"/>
          <w:sz w:val="18"/>
          <w:szCs w:val="18"/>
        </w:rPr>
        <w:t xml:space="preserve"> </w:t>
      </w:r>
    </w:p>
    <w:p w14:paraId="0124A28B" w14:textId="77777777" w:rsidR="00382276" w:rsidRPr="001F417D" w:rsidRDefault="00382276" w:rsidP="00382276">
      <w:pPr>
        <w:spacing w:after="0" w:line="240" w:lineRule="auto"/>
        <w:rPr>
          <w:rFonts w:ascii="Times New Roman" w:hAnsi="Times New Roman"/>
          <w:sz w:val="18"/>
          <w:szCs w:val="18"/>
        </w:rPr>
      </w:pPr>
    </w:p>
    <w:p w14:paraId="3FA200D0" w14:textId="3607B854" w:rsidR="00382276" w:rsidRPr="001F417D" w:rsidRDefault="00382276" w:rsidP="00382276">
      <w:pPr>
        <w:spacing w:after="0" w:line="240" w:lineRule="auto"/>
        <w:rPr>
          <w:rFonts w:ascii="Times New Roman" w:hAnsi="Times New Roman"/>
          <w:sz w:val="18"/>
          <w:szCs w:val="18"/>
        </w:rPr>
      </w:pPr>
      <w:r w:rsidRPr="001F417D">
        <w:rPr>
          <w:rFonts w:ascii="Times New Roman" w:hAnsi="Times New Roman"/>
          <w:sz w:val="18"/>
          <w:szCs w:val="18"/>
        </w:rPr>
        <w:t>Jevčuka, 28706154</w:t>
      </w:r>
    </w:p>
    <w:p w14:paraId="2030449F" w14:textId="49596E07" w:rsidR="00382276" w:rsidRPr="001F417D" w:rsidRDefault="00E51242" w:rsidP="00382276">
      <w:pPr>
        <w:spacing w:after="0" w:line="240" w:lineRule="auto"/>
        <w:rPr>
          <w:rFonts w:ascii="Times New Roman" w:hAnsi="Times New Roman"/>
          <w:sz w:val="18"/>
          <w:szCs w:val="18"/>
        </w:rPr>
      </w:pPr>
      <w:hyperlink r:id="rId35" w:history="1">
        <w:r w:rsidR="00382276" w:rsidRPr="001F417D">
          <w:rPr>
            <w:rStyle w:val="Hyperlink"/>
            <w:rFonts w:ascii="Times New Roman" w:hAnsi="Times New Roman"/>
            <w:sz w:val="18"/>
            <w:szCs w:val="18"/>
          </w:rPr>
          <w:t>ludmila.jevcuka@fm.gov.lv</w:t>
        </w:r>
      </w:hyperlink>
      <w:r w:rsidR="00382276" w:rsidRPr="001F417D">
        <w:rPr>
          <w:rFonts w:ascii="Times New Roman" w:hAnsi="Times New Roman"/>
          <w:sz w:val="18"/>
          <w:szCs w:val="18"/>
        </w:rPr>
        <w:t xml:space="preserve"> </w:t>
      </w:r>
    </w:p>
    <w:p w14:paraId="2B7E51B5" w14:textId="77777777" w:rsidR="00382276" w:rsidRPr="001F417D" w:rsidRDefault="00382276" w:rsidP="00382276">
      <w:pPr>
        <w:spacing w:after="0" w:line="240" w:lineRule="auto"/>
        <w:rPr>
          <w:rFonts w:ascii="Times New Roman" w:hAnsi="Times New Roman"/>
          <w:sz w:val="18"/>
          <w:szCs w:val="18"/>
        </w:rPr>
      </w:pPr>
    </w:p>
    <w:p w14:paraId="3A49D88D" w14:textId="0B151BC3" w:rsidR="00382276" w:rsidRPr="001F417D" w:rsidRDefault="00382276" w:rsidP="00382276">
      <w:pPr>
        <w:spacing w:after="0" w:line="240" w:lineRule="auto"/>
        <w:rPr>
          <w:rFonts w:ascii="Times New Roman" w:hAnsi="Times New Roman"/>
          <w:sz w:val="18"/>
          <w:szCs w:val="18"/>
        </w:rPr>
      </w:pPr>
      <w:r w:rsidRPr="001F417D">
        <w:rPr>
          <w:rFonts w:ascii="Times New Roman" w:hAnsi="Times New Roman"/>
          <w:sz w:val="18"/>
          <w:szCs w:val="18"/>
        </w:rPr>
        <w:t>Cinglere, 27853299</w:t>
      </w:r>
    </w:p>
    <w:p w14:paraId="1FA6468F" w14:textId="13370A90" w:rsidR="00382276" w:rsidRPr="001F417D" w:rsidRDefault="00E51242" w:rsidP="00382276">
      <w:pPr>
        <w:spacing w:after="0" w:line="240" w:lineRule="auto"/>
        <w:rPr>
          <w:rFonts w:ascii="Times New Roman" w:hAnsi="Times New Roman"/>
          <w:sz w:val="20"/>
          <w:szCs w:val="20"/>
        </w:rPr>
      </w:pPr>
      <w:hyperlink r:id="rId36" w:history="1">
        <w:r w:rsidR="00382276" w:rsidRPr="001F417D">
          <w:rPr>
            <w:rStyle w:val="Hyperlink"/>
            <w:rFonts w:ascii="Times New Roman" w:hAnsi="Times New Roman"/>
            <w:sz w:val="18"/>
            <w:szCs w:val="18"/>
          </w:rPr>
          <w:t>marta.cinglere@fm.gov.lv</w:t>
        </w:r>
      </w:hyperlink>
      <w:r w:rsidR="00382276" w:rsidRPr="001F417D">
        <w:rPr>
          <w:rFonts w:ascii="Times New Roman" w:hAnsi="Times New Roman"/>
          <w:sz w:val="20"/>
          <w:szCs w:val="20"/>
        </w:rPr>
        <w:t xml:space="preserve"> </w:t>
      </w:r>
    </w:p>
    <w:sectPr w:rsidR="00382276" w:rsidRPr="001F417D" w:rsidSect="00B17639">
      <w:headerReference w:type="default" r:id="rId37"/>
      <w:footerReference w:type="first" r:id="rId38"/>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39AB9" w14:textId="77777777" w:rsidR="00E20C5F" w:rsidRPr="00084D0C" w:rsidRDefault="00E20C5F" w:rsidP="00BF4663">
      <w:r w:rsidRPr="00084D0C">
        <w:separator/>
      </w:r>
    </w:p>
  </w:endnote>
  <w:endnote w:type="continuationSeparator" w:id="0">
    <w:p w14:paraId="1F531762" w14:textId="77777777" w:rsidR="00E20C5F" w:rsidRPr="00084D0C" w:rsidRDefault="00E20C5F" w:rsidP="00BF4663">
      <w:r w:rsidRPr="00084D0C">
        <w:continuationSeparator/>
      </w:r>
    </w:p>
  </w:endnote>
  <w:endnote w:type="continuationNotice" w:id="1">
    <w:p w14:paraId="20D83551" w14:textId="77777777" w:rsidR="00E20C5F" w:rsidRPr="00084D0C" w:rsidRDefault="00E20C5F" w:rsidP="00BF46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7D0AA" w14:textId="01634A22" w:rsidR="00E20C5F" w:rsidRPr="00084D0C" w:rsidRDefault="00E20C5F" w:rsidP="00BD2865">
    <w:pPr>
      <w:pStyle w:val="Footer"/>
      <w:ind w:firstLine="0"/>
      <w:rPr>
        <w:rFonts w:ascii="Times New Roman" w:hAnsi="Times New Roman"/>
        <w:i/>
        <w:color w:val="8496B0" w:themeColor="text2" w:themeTint="99"/>
        <w:sz w:val="20"/>
        <w:szCs w:val="20"/>
      </w:rPr>
    </w:pPr>
    <w:proofErr w:type="spellStart"/>
    <w:r w:rsidRPr="00084D0C">
      <w:rPr>
        <w:rFonts w:ascii="Times New Roman" w:hAnsi="Times New Roman"/>
        <w:i/>
        <w:color w:val="8496B0" w:themeColor="text2" w:themeTint="99"/>
        <w:sz w:val="20"/>
        <w:szCs w:val="20"/>
      </w:rPr>
      <w:t>Titullattēls</w:t>
    </w:r>
    <w:proofErr w:type="spellEnd"/>
    <w:r w:rsidRPr="00084D0C">
      <w:rPr>
        <w:rFonts w:ascii="Times New Roman" w:hAnsi="Times New Roman"/>
        <w:i/>
        <w:color w:val="8496B0" w:themeColor="text2" w:themeTint="99"/>
        <w:sz w:val="20"/>
        <w:szCs w:val="20"/>
      </w:rPr>
      <w:t xml:space="preserve"> izmantots no </w:t>
    </w:r>
    <w:hyperlink r:id="rId1" w:history="1">
      <w:r w:rsidRPr="00084D0C">
        <w:rPr>
          <w:rStyle w:val="Hyperlink"/>
          <w:rFonts w:ascii="Times New Roman" w:hAnsi="Times New Roman"/>
          <w:i/>
          <w:color w:val="8496B0" w:themeColor="text2" w:themeTint="99"/>
          <w:sz w:val="20"/>
          <w:szCs w:val="20"/>
        </w:rPr>
        <w:t xml:space="preserve">Step </w:t>
      </w:r>
      <w:proofErr w:type="spellStart"/>
      <w:r w:rsidRPr="00084D0C">
        <w:rPr>
          <w:rStyle w:val="Hyperlink"/>
          <w:rFonts w:ascii="Times New Roman" w:hAnsi="Times New Roman"/>
          <w:i/>
          <w:color w:val="8496B0" w:themeColor="text2" w:themeTint="99"/>
          <w:sz w:val="20"/>
          <w:szCs w:val="20"/>
        </w:rPr>
        <w:t>by</w:t>
      </w:r>
      <w:proofErr w:type="spellEnd"/>
      <w:r w:rsidRPr="00084D0C">
        <w:rPr>
          <w:rStyle w:val="Hyperlink"/>
          <w:rFonts w:ascii="Times New Roman" w:hAnsi="Times New Roman"/>
          <w:i/>
          <w:color w:val="8496B0" w:themeColor="text2" w:themeTint="99"/>
          <w:sz w:val="20"/>
          <w:szCs w:val="20"/>
        </w:rPr>
        <w:t xml:space="preserve"> Step Process </w:t>
      </w:r>
      <w:proofErr w:type="spellStart"/>
      <w:r w:rsidRPr="00084D0C">
        <w:rPr>
          <w:rStyle w:val="Hyperlink"/>
          <w:rFonts w:ascii="Times New Roman" w:hAnsi="Times New Roman"/>
          <w:i/>
          <w:color w:val="8496B0" w:themeColor="text2" w:themeTint="99"/>
          <w:sz w:val="20"/>
          <w:szCs w:val="20"/>
        </w:rPr>
        <w:t>of</w:t>
      </w:r>
      <w:proofErr w:type="spellEnd"/>
      <w:r w:rsidRPr="00084D0C">
        <w:rPr>
          <w:rStyle w:val="Hyperlink"/>
          <w:rFonts w:ascii="Times New Roman" w:hAnsi="Times New Roman"/>
          <w:i/>
          <w:color w:val="8496B0" w:themeColor="text2" w:themeTint="99"/>
          <w:sz w:val="20"/>
          <w:szCs w:val="20"/>
        </w:rPr>
        <w:t xml:space="preserve"> </w:t>
      </w:r>
      <w:proofErr w:type="spellStart"/>
      <w:r w:rsidRPr="00084D0C">
        <w:rPr>
          <w:rStyle w:val="Hyperlink"/>
          <w:rFonts w:ascii="Times New Roman" w:hAnsi="Times New Roman"/>
          <w:i/>
          <w:color w:val="8496B0" w:themeColor="text2" w:themeTint="99"/>
          <w:sz w:val="20"/>
          <w:szCs w:val="20"/>
        </w:rPr>
        <w:t>the</w:t>
      </w:r>
      <w:proofErr w:type="spellEnd"/>
      <w:r w:rsidRPr="00084D0C">
        <w:rPr>
          <w:rStyle w:val="Hyperlink"/>
          <w:rFonts w:ascii="Times New Roman" w:hAnsi="Times New Roman"/>
          <w:i/>
          <w:color w:val="8496B0" w:themeColor="text2" w:themeTint="99"/>
          <w:sz w:val="20"/>
          <w:szCs w:val="20"/>
        </w:rPr>
        <w:t xml:space="preserve"> </w:t>
      </w:r>
      <w:proofErr w:type="spellStart"/>
      <w:r w:rsidRPr="00084D0C">
        <w:rPr>
          <w:rStyle w:val="Hyperlink"/>
          <w:rFonts w:ascii="Times New Roman" w:hAnsi="Times New Roman"/>
          <w:i/>
          <w:color w:val="8496B0" w:themeColor="text2" w:themeTint="99"/>
          <w:sz w:val="20"/>
          <w:szCs w:val="20"/>
        </w:rPr>
        <w:t>Union</w:t>
      </w:r>
      <w:proofErr w:type="spellEnd"/>
      <w:r w:rsidRPr="00084D0C">
        <w:rPr>
          <w:rStyle w:val="Hyperlink"/>
          <w:rFonts w:ascii="Times New Roman" w:hAnsi="Times New Roman"/>
          <w:i/>
          <w:color w:val="8496B0" w:themeColor="text2" w:themeTint="99"/>
          <w:sz w:val="20"/>
          <w:szCs w:val="20"/>
        </w:rPr>
        <w:t xml:space="preserve"> </w:t>
      </w:r>
      <w:proofErr w:type="spellStart"/>
      <w:r w:rsidRPr="00084D0C">
        <w:rPr>
          <w:rStyle w:val="Hyperlink"/>
          <w:rFonts w:ascii="Times New Roman" w:hAnsi="Times New Roman"/>
          <w:i/>
          <w:color w:val="8496B0" w:themeColor="text2" w:themeTint="99"/>
          <w:sz w:val="20"/>
          <w:szCs w:val="20"/>
        </w:rPr>
        <w:t>Budget</w:t>
      </w:r>
      <w:proofErr w:type="spellEnd"/>
      <w:r w:rsidRPr="00084D0C">
        <w:rPr>
          <w:rStyle w:val="Hyperlink"/>
          <w:rFonts w:ascii="Times New Roman" w:hAnsi="Times New Roman"/>
          <w:i/>
          <w:color w:val="8496B0" w:themeColor="text2" w:themeTint="99"/>
          <w:sz w:val="20"/>
          <w:szCs w:val="20"/>
        </w:rPr>
        <w:t xml:space="preserve"> - ICICI </w:t>
      </w:r>
      <w:proofErr w:type="spellStart"/>
      <w:r w:rsidRPr="00084D0C">
        <w:rPr>
          <w:rStyle w:val="Hyperlink"/>
          <w:rFonts w:ascii="Times New Roman" w:hAnsi="Times New Roman"/>
          <w:i/>
          <w:color w:val="8496B0" w:themeColor="text2" w:themeTint="99"/>
          <w:sz w:val="20"/>
          <w:szCs w:val="20"/>
        </w:rPr>
        <w:t>Direct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35990" w14:textId="77777777" w:rsidR="00E20C5F" w:rsidRPr="00084D0C" w:rsidRDefault="00E20C5F" w:rsidP="00BF4663">
      <w:r w:rsidRPr="00084D0C">
        <w:separator/>
      </w:r>
    </w:p>
  </w:footnote>
  <w:footnote w:type="continuationSeparator" w:id="0">
    <w:p w14:paraId="1C1D2083" w14:textId="77777777" w:rsidR="00E20C5F" w:rsidRPr="00084D0C" w:rsidRDefault="00E20C5F" w:rsidP="00BF4663">
      <w:r w:rsidRPr="00084D0C">
        <w:continuationSeparator/>
      </w:r>
    </w:p>
  </w:footnote>
  <w:footnote w:type="continuationNotice" w:id="1">
    <w:p w14:paraId="36ADD60E" w14:textId="77777777" w:rsidR="00E20C5F" w:rsidRPr="00084D0C" w:rsidRDefault="00E20C5F" w:rsidP="00BF4663"/>
  </w:footnote>
  <w:footnote w:id="2">
    <w:p w14:paraId="61CDC5B9" w14:textId="77777777" w:rsidR="00E20C5F" w:rsidRPr="00084D0C" w:rsidRDefault="00E20C5F" w:rsidP="00050EDC">
      <w:pPr>
        <w:pStyle w:val="FootnoteText"/>
      </w:pPr>
      <w:r w:rsidRPr="00084D0C">
        <w:rPr>
          <w:rStyle w:val="FootnoteReference"/>
        </w:rPr>
        <w:footnoteRef/>
      </w:r>
      <w:r w:rsidRPr="00084D0C">
        <w:t xml:space="preserve"> Ministru kabineta 2024. gada 28. marta rīkojums Nr. 235 “Par likumprojekta "Par valsts budžetu 2025. gadam un budžeta ietvaru 2025., 2026. un 2027. gadam" sagatavošanas grafiku” (</w:t>
      </w:r>
      <w:hyperlink r:id="rId1" w:history="1">
        <w:r w:rsidRPr="00084D0C">
          <w:rPr>
            <w:rStyle w:val="Hyperlink"/>
          </w:rPr>
          <w:t>Par likumprojekta "Par valsts budžetu 2025. gadam un budžeta ietvaru 2025., 2026. un 2027. gadam" sagatavošanas grafiku (likumi.lv)</w:t>
        </w:r>
      </w:hyperlink>
      <w:r w:rsidRPr="00084D0C">
        <w:t>)</w:t>
      </w:r>
    </w:p>
  </w:footnote>
  <w:footnote w:id="3">
    <w:p w14:paraId="0BDE52C3" w14:textId="77777777" w:rsidR="00975392" w:rsidRDefault="00975392" w:rsidP="00050EDC">
      <w:pPr>
        <w:pStyle w:val="FootnoteText"/>
        <w:rPr>
          <w:rStyle w:val="Hyperlink"/>
          <w:rFonts w:ascii="Aptos" w:hAnsi="Aptos" w:cs="Aptos"/>
          <w:sz w:val="16"/>
          <w:szCs w:val="16"/>
        </w:rPr>
      </w:pPr>
      <w:r>
        <w:rPr>
          <w:rStyle w:val="FootnoteReference"/>
        </w:rPr>
        <w:t xml:space="preserve">[1] </w:t>
      </w:r>
      <w:hyperlink r:id="rId2" w:history="1">
        <w:r>
          <w:rPr>
            <w:rStyle w:val="Hyperlink"/>
            <w:sz w:val="16"/>
            <w:szCs w:val="16"/>
          </w:rPr>
          <w:t>https://www.fm.gov.lv/lv/interaktivie-budzeta-riki</w:t>
        </w:r>
      </w:hyperlink>
    </w:p>
  </w:footnote>
  <w:footnote w:id="4">
    <w:p w14:paraId="6B19B903" w14:textId="77777777" w:rsidR="00975392" w:rsidRDefault="00975392" w:rsidP="00050EDC">
      <w:pPr>
        <w:pStyle w:val="FootnoteText"/>
        <w:rPr>
          <w:rStyle w:val="Hyperlink"/>
        </w:rPr>
      </w:pPr>
      <w:r>
        <w:rPr>
          <w:rStyle w:val="FootnoteReference"/>
        </w:rPr>
        <w:t>[2]</w:t>
      </w:r>
      <w:r>
        <w:rPr>
          <w:rStyle w:val="Hyperlink"/>
        </w:rPr>
        <w:t xml:space="preserve"> </w:t>
      </w:r>
      <w:hyperlink r:id="rId3" w:history="1">
        <w:r>
          <w:rPr>
            <w:rStyle w:val="Hyperlink"/>
            <w:sz w:val="16"/>
            <w:szCs w:val="16"/>
          </w:rPr>
          <w:t>Ministriju un citu centrālo valsts iestāžu rezultātu un to rezultatīvo rādītāju izpilde - Datu kopas - Latvijas Atvērto datu portāls (data.gov.lv)</w:t>
        </w:r>
      </w:hyperlink>
    </w:p>
  </w:footnote>
  <w:footnote w:id="5">
    <w:p w14:paraId="54DB8E71" w14:textId="77777777" w:rsidR="00975392" w:rsidRDefault="00975392" w:rsidP="00050EDC">
      <w:pPr>
        <w:pStyle w:val="FootnoteText"/>
        <w:rPr>
          <w:rStyle w:val="Hyperlink"/>
          <w:sz w:val="16"/>
          <w:szCs w:val="16"/>
        </w:rPr>
      </w:pPr>
      <w:r>
        <w:rPr>
          <w:rStyle w:val="FootnoteReference"/>
        </w:rPr>
        <w:t xml:space="preserve">[3] </w:t>
      </w:r>
      <w:hyperlink r:id="rId4" w:history="1">
        <w:r>
          <w:rPr>
            <w:rStyle w:val="Hyperlink"/>
            <w:sz w:val="16"/>
            <w:szCs w:val="16"/>
          </w:rPr>
          <w:t>Ministriju un citu centrālo valsts iestāžu prioritāro pasākumu izpildes analīze - Datu kopas - Latvijas Atvērto datu portāls (data.gov.lv)</w:t>
        </w:r>
      </w:hyperlink>
    </w:p>
  </w:footnote>
  <w:footnote w:id="6">
    <w:p w14:paraId="2D0DEA79" w14:textId="307F6BCB" w:rsidR="00050EDC" w:rsidRDefault="00050EDC" w:rsidP="00050EDC">
      <w:pPr>
        <w:pStyle w:val="FootnoteText"/>
      </w:pPr>
      <w:r>
        <w:rPr>
          <w:rStyle w:val="FootnoteReference"/>
        </w:rPr>
        <w:footnoteRef/>
      </w:r>
      <w:r>
        <w:t xml:space="preserve"> Reformas ieviešanas gaitā ir </w:t>
      </w:r>
      <w:r w:rsidRPr="009179BB">
        <w:t xml:space="preserve">būtiski </w:t>
      </w:r>
      <w:r>
        <w:t>pakāpeniski veidot sasaisti</w:t>
      </w:r>
      <w:r w:rsidRPr="009179BB">
        <w:t xml:space="preserve"> arī pašv</w:t>
      </w:r>
      <w:r>
        <w:t>aldību plānošanas līmeni.</w:t>
      </w:r>
      <w:r w:rsidRPr="009179BB">
        <w:t xml:space="preserve"> </w:t>
      </w:r>
      <w:r>
        <w:t>N</w:t>
      </w:r>
      <w:r w:rsidRPr="009179BB">
        <w:t>ozīmīgs plānošanas process notiek starp mini</w:t>
      </w:r>
      <w:r>
        <w:t>striju/valsts un iestāžu līmeni un</w:t>
      </w:r>
      <w:r w:rsidRPr="009179BB">
        <w:t xml:space="preserve"> pašvaldību segment</w:t>
      </w:r>
      <w:r>
        <w:t>u</w:t>
      </w:r>
      <w:r w:rsidRPr="009179BB">
        <w:t>. Arī pašvaldīb</w:t>
      </w:r>
      <w:r>
        <w:t>ām ir savi plānošanas dokumenti un procesi, un</w:t>
      </w:r>
      <w:r w:rsidRPr="009179BB">
        <w:t xml:space="preserve"> </w:t>
      </w:r>
      <w:r>
        <w:t>p</w:t>
      </w:r>
      <w:r w:rsidRPr="009179BB">
        <w:t xml:space="preserve">ašvaldību attīstības stratēģijas ir nozīmīga sastāvdaļa valsts mērķu hierarhijā un kaskādē, </w:t>
      </w:r>
      <w:r>
        <w:t xml:space="preserve">tādējādi </w:t>
      </w:r>
      <w:r w:rsidRPr="009179BB">
        <w:t xml:space="preserve">veidojot </w:t>
      </w:r>
      <w:proofErr w:type="spellStart"/>
      <w:r w:rsidRPr="009179BB">
        <w:t>sazobi</w:t>
      </w:r>
      <w:proofErr w:type="spellEnd"/>
      <w:r w:rsidRPr="009179BB">
        <w:t xml:space="preserve"> ar reģionālās attīstības mērķiem, pašvaldību līmeņa pārvaldības pilnvarām.</w:t>
      </w:r>
    </w:p>
  </w:footnote>
  <w:footnote w:id="7">
    <w:p w14:paraId="1640DD40" w14:textId="77777777" w:rsidR="00050EDC" w:rsidRDefault="00050EDC" w:rsidP="00050EDC">
      <w:pPr>
        <w:pStyle w:val="FootnoteText"/>
      </w:pPr>
      <w:r>
        <w:rPr>
          <w:rStyle w:val="FootnoteReference"/>
        </w:rPr>
        <w:footnoteRef/>
      </w:r>
      <w:r>
        <w:t xml:space="preserve"> Valsts pārvaldes modernizācijas plāna 2023.–27.g. pirmajā rīcības virzienā “Vienota un efektīva valsts pārvalde” 1.3. pasākums “Valsts pārvaldes darbības rezultativitātes un efektivitātes uzlabošana” paredz, ka 2025.gadā ir izveidots un darbojas valsts pārvaldes darbības un politiku rezultātu vienotais informatīvais portāls.</w:t>
      </w:r>
    </w:p>
  </w:footnote>
  <w:footnote w:id="8">
    <w:p w14:paraId="0852F437" w14:textId="3956387F" w:rsidR="00E20C5F" w:rsidRPr="00084D0C" w:rsidRDefault="00E20C5F" w:rsidP="00050EDC">
      <w:pPr>
        <w:pStyle w:val="FootnoteText"/>
      </w:pPr>
      <w:r w:rsidRPr="00084D0C">
        <w:rPr>
          <w:rStyle w:val="FootnoteReference"/>
        </w:rPr>
        <w:footnoteRef/>
      </w:r>
      <w:r w:rsidRPr="00084D0C">
        <w:t xml:space="preserve"> OECD (2019), OECD </w:t>
      </w:r>
      <w:proofErr w:type="spellStart"/>
      <w:r w:rsidRPr="00084D0C">
        <w:t>Good</w:t>
      </w:r>
      <w:proofErr w:type="spellEnd"/>
      <w:r w:rsidRPr="00084D0C">
        <w:t xml:space="preserve"> </w:t>
      </w:r>
      <w:proofErr w:type="spellStart"/>
      <w:r w:rsidRPr="00084D0C">
        <w:t>Practices</w:t>
      </w:r>
      <w:proofErr w:type="spellEnd"/>
      <w:r w:rsidRPr="00084D0C">
        <w:t xml:space="preserve"> </w:t>
      </w:r>
      <w:proofErr w:type="spellStart"/>
      <w:r w:rsidRPr="00084D0C">
        <w:t>for</w:t>
      </w:r>
      <w:proofErr w:type="spellEnd"/>
      <w:r w:rsidRPr="00084D0C">
        <w:t xml:space="preserve"> Performance </w:t>
      </w:r>
      <w:proofErr w:type="spellStart"/>
      <w:r w:rsidRPr="00084D0C">
        <w:t>Budgeting</w:t>
      </w:r>
      <w:proofErr w:type="spellEnd"/>
      <w:r w:rsidRPr="00084D0C">
        <w:t xml:space="preserve">, OECD </w:t>
      </w:r>
      <w:proofErr w:type="spellStart"/>
      <w:r w:rsidRPr="00084D0C">
        <w:t>Publishing</w:t>
      </w:r>
      <w:proofErr w:type="spellEnd"/>
      <w:r w:rsidRPr="00084D0C">
        <w:t xml:space="preserve">, Paris, </w:t>
      </w:r>
      <w:hyperlink r:id="rId5" w:history="1">
        <w:r w:rsidRPr="00084D0C">
          <w:rPr>
            <w:rStyle w:val="Hyperlink"/>
          </w:rPr>
          <w:t>https://www.oecd-ilibrary.org/docserver/c90b0305-en.pdf?expires=1711490448&amp;id=id&amp;accname=oid048312&amp;checksum=3CBF4F7A4E1C31D6E0E557BDF059E702</w:t>
        </w:r>
      </w:hyperlink>
      <w:r w:rsidRPr="00084D0C">
        <w:t xml:space="preserve">  </w:t>
      </w:r>
    </w:p>
  </w:footnote>
  <w:footnote w:id="9">
    <w:p w14:paraId="10A699B8" w14:textId="54178F3C" w:rsidR="00E20C5F" w:rsidRPr="00084D0C" w:rsidRDefault="00E20C5F" w:rsidP="00050EDC">
      <w:pPr>
        <w:pStyle w:val="FootnoteText"/>
      </w:pPr>
      <w:r w:rsidRPr="00084D0C">
        <w:rPr>
          <w:rStyle w:val="FootnoteReference"/>
        </w:rPr>
        <w:footnoteRef/>
      </w:r>
      <w:r>
        <w:t xml:space="preserve"> </w:t>
      </w:r>
      <w:r w:rsidRPr="00084D0C">
        <w:t xml:space="preserve">“OECD Performance </w:t>
      </w:r>
      <w:proofErr w:type="spellStart"/>
      <w:r w:rsidRPr="00084D0C">
        <w:t>Budgeting</w:t>
      </w:r>
      <w:proofErr w:type="spellEnd"/>
      <w:r w:rsidRPr="00084D0C">
        <w:t xml:space="preserve"> </w:t>
      </w:r>
      <w:proofErr w:type="spellStart"/>
      <w:r w:rsidRPr="00084D0C">
        <w:t>Framework</w:t>
      </w:r>
      <w:proofErr w:type="spellEnd"/>
      <w:r w:rsidRPr="00084D0C">
        <w:t>”, 2023</w:t>
      </w:r>
      <w:r>
        <w:t>.</w:t>
      </w:r>
    </w:p>
  </w:footnote>
  <w:footnote w:id="10">
    <w:p w14:paraId="1EF8B570" w14:textId="724967C1" w:rsidR="00E20C5F" w:rsidRPr="00084D0C" w:rsidRDefault="00E20C5F" w:rsidP="00050EDC">
      <w:pPr>
        <w:pStyle w:val="FootnoteText"/>
      </w:pPr>
      <w:r w:rsidRPr="00084D0C">
        <w:rPr>
          <w:rStyle w:val="FootnoteReference"/>
        </w:rPr>
        <w:footnoteRef/>
      </w:r>
      <w:r w:rsidRPr="00084D0C">
        <w:t xml:space="preserve"> Mauro, S. G. (2021). </w:t>
      </w:r>
      <w:proofErr w:type="spellStart"/>
      <w:r w:rsidRPr="00084D0C">
        <w:t>Budgeting</w:t>
      </w:r>
      <w:proofErr w:type="spellEnd"/>
      <w:r w:rsidRPr="00084D0C">
        <w:t xml:space="preserve"> </w:t>
      </w:r>
      <w:proofErr w:type="spellStart"/>
      <w:r w:rsidRPr="00084D0C">
        <w:t>and</w:t>
      </w:r>
      <w:proofErr w:type="spellEnd"/>
      <w:r w:rsidRPr="00084D0C">
        <w:t xml:space="preserve"> performance </w:t>
      </w:r>
      <w:proofErr w:type="spellStart"/>
      <w:r w:rsidRPr="00084D0C">
        <w:t>management</w:t>
      </w:r>
      <w:proofErr w:type="spellEnd"/>
      <w:r w:rsidRPr="00084D0C">
        <w:t xml:space="preserve"> </w:t>
      </w:r>
      <w:proofErr w:type="spellStart"/>
      <w:r w:rsidRPr="00084D0C">
        <w:t>in</w:t>
      </w:r>
      <w:proofErr w:type="spellEnd"/>
      <w:r w:rsidRPr="00084D0C">
        <w:t xml:space="preserve"> </w:t>
      </w:r>
      <w:proofErr w:type="spellStart"/>
      <w:r w:rsidRPr="00084D0C">
        <w:t>the</w:t>
      </w:r>
      <w:proofErr w:type="spellEnd"/>
      <w:r w:rsidRPr="00084D0C">
        <w:t xml:space="preserve"> </w:t>
      </w:r>
      <w:proofErr w:type="spellStart"/>
      <w:r w:rsidRPr="00084D0C">
        <w:t>public</w:t>
      </w:r>
      <w:proofErr w:type="spellEnd"/>
      <w:r w:rsidRPr="00084D0C">
        <w:t xml:space="preserve"> </w:t>
      </w:r>
      <w:proofErr w:type="spellStart"/>
      <w:r w:rsidRPr="00084D0C">
        <w:t>sector</w:t>
      </w:r>
      <w:proofErr w:type="spellEnd"/>
      <w:r w:rsidRPr="00084D0C">
        <w:t xml:space="preserve">. </w:t>
      </w:r>
      <w:proofErr w:type="spellStart"/>
      <w:r w:rsidRPr="00084D0C">
        <w:t>Routledge</w:t>
      </w:r>
      <w:proofErr w:type="spellEnd"/>
      <w:r w:rsidRPr="00084D0C">
        <w:t>.</w:t>
      </w:r>
    </w:p>
  </w:footnote>
  <w:footnote w:id="11">
    <w:p w14:paraId="28A5A5C0" w14:textId="36FE5F72" w:rsidR="00E20C5F" w:rsidRPr="00084D0C" w:rsidRDefault="00E20C5F" w:rsidP="00050EDC">
      <w:pPr>
        <w:pStyle w:val="FootnoteText"/>
      </w:pPr>
      <w:r w:rsidRPr="00084D0C">
        <w:rPr>
          <w:rStyle w:val="FootnoteReference"/>
        </w:rPr>
        <w:footnoteRef/>
      </w:r>
      <w:r w:rsidRPr="00084D0C">
        <w:t xml:space="preserve"> “OECD Performance </w:t>
      </w:r>
      <w:proofErr w:type="spellStart"/>
      <w:r w:rsidRPr="00084D0C">
        <w:t>Budgeting</w:t>
      </w:r>
      <w:proofErr w:type="spellEnd"/>
      <w:r w:rsidRPr="00084D0C">
        <w:t xml:space="preserve"> </w:t>
      </w:r>
      <w:proofErr w:type="spellStart"/>
      <w:r w:rsidRPr="00084D0C">
        <w:t>Framework</w:t>
      </w:r>
      <w:proofErr w:type="spellEnd"/>
      <w:r w:rsidRPr="00084D0C">
        <w:t xml:space="preserve">”, 2023: </w:t>
      </w:r>
      <w:hyperlink r:id="rId6" w:history="1">
        <w:r w:rsidRPr="00084D0C">
          <w:rPr>
            <w:rStyle w:val="Hyperlink"/>
          </w:rPr>
          <w:t>https://one.oecd.org/document/GOV/SBO(2023)1/en/pdf</w:t>
        </w:r>
      </w:hyperlink>
      <w:r w:rsidRPr="00084D0C">
        <w:t xml:space="preserve"> </w:t>
      </w:r>
    </w:p>
    <w:p w14:paraId="7F0590D3" w14:textId="75D47B28" w:rsidR="00E20C5F" w:rsidRPr="00084D0C" w:rsidRDefault="00E20C5F" w:rsidP="00050EDC">
      <w:pPr>
        <w:pStyle w:val="FootnoteText"/>
      </w:pPr>
    </w:p>
  </w:footnote>
  <w:footnote w:id="12">
    <w:p w14:paraId="11011F4B" w14:textId="1A3B8675" w:rsidR="00E20C5F" w:rsidRPr="00084D0C" w:rsidRDefault="00E20C5F" w:rsidP="00050EDC">
      <w:pPr>
        <w:pStyle w:val="FootnoteText"/>
      </w:pPr>
      <w:r w:rsidRPr="00084D0C">
        <w:rPr>
          <w:rStyle w:val="FootnoteReference"/>
        </w:rPr>
        <w:footnoteRef/>
      </w:r>
      <w:r w:rsidRPr="00084D0C">
        <w:t xml:space="preserve"> 18th </w:t>
      </w:r>
      <w:proofErr w:type="spellStart"/>
      <w:r w:rsidRPr="00084D0C">
        <w:t>Annual</w:t>
      </w:r>
      <w:proofErr w:type="spellEnd"/>
      <w:r w:rsidRPr="00084D0C">
        <w:t xml:space="preserve"> </w:t>
      </w:r>
      <w:proofErr w:type="spellStart"/>
      <w:r w:rsidRPr="00084D0C">
        <w:t>Meeting</w:t>
      </w:r>
      <w:proofErr w:type="spellEnd"/>
      <w:r w:rsidRPr="00084D0C">
        <w:t xml:space="preserve"> </w:t>
      </w:r>
      <w:proofErr w:type="spellStart"/>
      <w:r w:rsidRPr="00084D0C">
        <w:t>of</w:t>
      </w:r>
      <w:proofErr w:type="spellEnd"/>
      <w:r w:rsidRPr="00084D0C">
        <w:t xml:space="preserve"> </w:t>
      </w:r>
      <w:proofErr w:type="spellStart"/>
      <w:r w:rsidRPr="00084D0C">
        <w:t>the</w:t>
      </w:r>
      <w:proofErr w:type="spellEnd"/>
      <w:r w:rsidRPr="00084D0C">
        <w:t xml:space="preserve"> </w:t>
      </w:r>
      <w:proofErr w:type="spellStart"/>
      <w:r w:rsidRPr="00084D0C">
        <w:t>Working</w:t>
      </w:r>
      <w:proofErr w:type="spellEnd"/>
      <w:r w:rsidRPr="00084D0C">
        <w:t xml:space="preserve"> </w:t>
      </w:r>
      <w:proofErr w:type="spellStart"/>
      <w:r w:rsidRPr="00084D0C">
        <w:t>Party</w:t>
      </w:r>
      <w:proofErr w:type="spellEnd"/>
      <w:r w:rsidRPr="00084D0C">
        <w:t xml:space="preserve"> </w:t>
      </w:r>
      <w:proofErr w:type="spellStart"/>
      <w:r w:rsidRPr="00084D0C">
        <w:t>on</w:t>
      </w:r>
      <w:proofErr w:type="spellEnd"/>
      <w:r w:rsidRPr="00084D0C">
        <w:t xml:space="preserve"> Performance </w:t>
      </w:r>
      <w:proofErr w:type="spellStart"/>
      <w:r w:rsidRPr="00084D0C">
        <w:t>and</w:t>
      </w:r>
      <w:proofErr w:type="spellEnd"/>
      <w:r w:rsidRPr="00084D0C">
        <w:t xml:space="preserve"> </w:t>
      </w:r>
      <w:proofErr w:type="spellStart"/>
      <w:r w:rsidRPr="00084D0C">
        <w:t>Results</w:t>
      </w:r>
      <w:proofErr w:type="spellEnd"/>
      <w:r w:rsidRPr="00084D0C">
        <w:t xml:space="preserve"> </w:t>
      </w:r>
      <w:hyperlink r:id="rId7" w:history="1">
        <w:r w:rsidRPr="00084D0C">
          <w:rPr>
            <w:rStyle w:val="Hyperlink"/>
          </w:rPr>
          <w:t>https://www.oecd.org/gov/budgeting/18th-annual-meeting-of-the-oecd-senior-budget-officials-network-on-performance-and-results.htm</w:t>
        </w:r>
      </w:hyperlink>
      <w:r w:rsidRPr="00084D0C">
        <w:t xml:space="preserve"> </w:t>
      </w:r>
    </w:p>
  </w:footnote>
  <w:footnote w:id="13">
    <w:p w14:paraId="4655579D" w14:textId="05C5D5E1" w:rsidR="00E20C5F" w:rsidRPr="00084D0C" w:rsidRDefault="00E20C5F" w:rsidP="00050EDC">
      <w:pPr>
        <w:pStyle w:val="FootnoteText"/>
      </w:pPr>
      <w:r w:rsidRPr="00084D0C">
        <w:rPr>
          <w:rStyle w:val="FootnoteReference"/>
        </w:rPr>
        <w:footnoteRef/>
      </w:r>
      <w:r w:rsidRPr="00084D0C">
        <w:t xml:space="preserve"> </w:t>
      </w:r>
      <w:bookmarkStart w:id="15" w:name="_Hlk162390223"/>
      <w:r w:rsidRPr="00084D0C">
        <w:t xml:space="preserve">OECD (2023), OECD Uz rezultātu vērsta budžeta plānošanas pārskats (OECD </w:t>
      </w:r>
      <w:proofErr w:type="spellStart"/>
      <w:r w:rsidRPr="00084D0C">
        <w:t>Survey</w:t>
      </w:r>
      <w:proofErr w:type="spellEnd"/>
      <w:r w:rsidRPr="00084D0C">
        <w:t xml:space="preserve"> </w:t>
      </w:r>
      <w:proofErr w:type="spellStart"/>
      <w:r w:rsidRPr="00084D0C">
        <w:t>on</w:t>
      </w:r>
      <w:proofErr w:type="spellEnd"/>
      <w:r w:rsidRPr="00084D0C">
        <w:t xml:space="preserve"> Performance </w:t>
      </w:r>
      <w:proofErr w:type="spellStart"/>
      <w:r w:rsidRPr="00084D0C">
        <w:t>Budgeting</w:t>
      </w:r>
      <w:proofErr w:type="spellEnd"/>
      <w:r w:rsidRPr="00084D0C">
        <w:t>)</w:t>
      </w:r>
      <w:bookmarkEnd w:id="15"/>
      <w:r w:rsidRPr="00084D0C">
        <w:t>.</w:t>
      </w:r>
    </w:p>
  </w:footnote>
  <w:footnote w:id="14">
    <w:p w14:paraId="530EF847" w14:textId="5AB49720" w:rsidR="00E20C5F" w:rsidRPr="00084D0C" w:rsidRDefault="00E20C5F" w:rsidP="00050EDC">
      <w:pPr>
        <w:pStyle w:val="FootnoteText"/>
      </w:pPr>
      <w:r w:rsidRPr="00084D0C">
        <w:rPr>
          <w:rStyle w:val="FootnoteReference"/>
        </w:rPr>
        <w:footnoteRef/>
      </w:r>
      <w:r w:rsidRPr="00084D0C">
        <w:t xml:space="preserve"> Budžeta plānošana Latvijā – vai esošā pieeja ir efektīva?  2017.gada 22.decembrī Lietderības revīzija “Budžeta vadības sistēmas efektivitāte: 1.daļa – budžeta plānošanas cikla efektivitātes </w:t>
      </w:r>
      <w:proofErr w:type="spellStart"/>
      <w:r w:rsidRPr="00084D0C">
        <w:t>izvērtējums</w:t>
      </w:r>
      <w:proofErr w:type="spellEnd"/>
      <w:r w:rsidRPr="00084D0C">
        <w:t xml:space="preserve">” </w:t>
      </w:r>
      <w:hyperlink r:id="rId8" w:history="1">
        <w:r w:rsidRPr="00084D0C">
          <w:rPr>
            <w:rStyle w:val="Hyperlink"/>
          </w:rPr>
          <w:t>https://www.lrvk.gov.lv/lv/getrevisionfile//uploads/reviziju-zinojumi/2016/2.4.1-7_2016/Revizijas%20zinojums%20ievietos%CC%8Canai%20VK%20ma%CC%84jaslapa%CC%84_17%2001%202018.pdf</w:t>
        </w:r>
      </w:hyperlink>
    </w:p>
  </w:footnote>
  <w:footnote w:id="15">
    <w:p w14:paraId="00D8E9FD" w14:textId="77777777" w:rsidR="00E20C5F" w:rsidRPr="00084D0C" w:rsidRDefault="00E20C5F" w:rsidP="00050EDC">
      <w:pPr>
        <w:pStyle w:val="FootnoteText"/>
      </w:pPr>
      <w:r w:rsidRPr="00084D0C">
        <w:rPr>
          <w:rStyle w:val="FootnoteReference"/>
        </w:rPr>
        <w:footnoteRef/>
      </w:r>
      <w:r w:rsidRPr="00084D0C">
        <w:t xml:space="preserve"> Padomes 1997.gada 7.jūlija regula (EK) Nr. 1466/97 par budžeta stāvokļa uzraudzības un ekonomikas politikas uzraudzības un koordinācijas stiprināšanu</w:t>
      </w:r>
    </w:p>
  </w:footnote>
  <w:footnote w:id="16">
    <w:p w14:paraId="1C954490" w14:textId="77777777" w:rsidR="00E20C5F" w:rsidRPr="00084D0C" w:rsidRDefault="00E20C5F" w:rsidP="00050EDC">
      <w:pPr>
        <w:pStyle w:val="FootnoteText"/>
      </w:pPr>
      <w:r w:rsidRPr="00084D0C">
        <w:rPr>
          <w:rStyle w:val="FootnoteReference"/>
        </w:rPr>
        <w:footnoteRef/>
      </w:r>
      <w:r w:rsidRPr="00084D0C">
        <w:t xml:space="preserve"> </w:t>
      </w:r>
      <w:hyperlink r:id="rId9" w:history="1">
        <w:r w:rsidRPr="00084D0C">
          <w:rPr>
            <w:rStyle w:val="Hyperlink"/>
          </w:rPr>
          <w:t>https://www.consilium.europa.eu/lv/policies/economic-governance-framework/reform/\</w:t>
        </w:r>
      </w:hyperlink>
    </w:p>
  </w:footnote>
  <w:footnote w:id="17">
    <w:p w14:paraId="0A9C7CA2" w14:textId="0DB60A94" w:rsidR="00E20C5F" w:rsidRPr="00084D0C" w:rsidRDefault="00E20C5F" w:rsidP="00050EDC">
      <w:pPr>
        <w:pStyle w:val="FootnoteText"/>
      </w:pPr>
      <w:r w:rsidRPr="00084D0C">
        <w:rPr>
          <w:rStyle w:val="FootnoteReference"/>
        </w:rPr>
        <w:footnoteRef/>
      </w:r>
      <w:r w:rsidRPr="00084D0C">
        <w:t xml:space="preserve"> </w:t>
      </w:r>
      <w:proofErr w:type="spellStart"/>
      <w:r w:rsidRPr="00084D0C">
        <w:t>Public</w:t>
      </w:r>
      <w:proofErr w:type="spellEnd"/>
      <w:r w:rsidRPr="00084D0C">
        <w:t xml:space="preserve"> Finance </w:t>
      </w:r>
      <w:proofErr w:type="spellStart"/>
      <w:r w:rsidRPr="00084D0C">
        <w:t>in</w:t>
      </w:r>
      <w:proofErr w:type="spellEnd"/>
      <w:r w:rsidRPr="00084D0C">
        <w:t xml:space="preserve"> </w:t>
      </w:r>
      <w:proofErr w:type="spellStart"/>
      <w:r w:rsidRPr="00084D0C">
        <w:t>the</w:t>
      </w:r>
      <w:proofErr w:type="spellEnd"/>
      <w:r w:rsidRPr="00084D0C">
        <w:t xml:space="preserve"> </w:t>
      </w:r>
      <w:proofErr w:type="spellStart"/>
      <w:r w:rsidRPr="00084D0C">
        <w:t>Netherlands</w:t>
      </w:r>
      <w:proofErr w:type="spellEnd"/>
      <w:r w:rsidRPr="00084D0C">
        <w:t xml:space="preserve">, National </w:t>
      </w:r>
      <w:proofErr w:type="spellStart"/>
      <w:r w:rsidRPr="00084D0C">
        <w:t>Academy</w:t>
      </w:r>
      <w:proofErr w:type="spellEnd"/>
      <w:r w:rsidRPr="00084D0C">
        <w:t xml:space="preserve"> </w:t>
      </w:r>
      <w:proofErr w:type="spellStart"/>
      <w:r w:rsidRPr="00084D0C">
        <w:t>for</w:t>
      </w:r>
      <w:proofErr w:type="spellEnd"/>
      <w:r w:rsidRPr="00084D0C">
        <w:t xml:space="preserve"> Finance </w:t>
      </w:r>
      <w:proofErr w:type="spellStart"/>
      <w:r w:rsidRPr="00084D0C">
        <w:t>and</w:t>
      </w:r>
      <w:proofErr w:type="spellEnd"/>
      <w:r w:rsidRPr="00084D0C">
        <w:t xml:space="preserve"> </w:t>
      </w:r>
      <w:proofErr w:type="spellStart"/>
      <w:r w:rsidRPr="00084D0C">
        <w:t>Economics</w:t>
      </w:r>
      <w:proofErr w:type="spellEnd"/>
      <w:r w:rsidRPr="00084D0C">
        <w:t xml:space="preserve">, </w:t>
      </w:r>
      <w:proofErr w:type="spellStart"/>
      <w:r w:rsidRPr="00084D0C">
        <w:t>Ministry</w:t>
      </w:r>
      <w:proofErr w:type="spellEnd"/>
      <w:r w:rsidRPr="00084D0C">
        <w:t xml:space="preserve"> </w:t>
      </w:r>
      <w:proofErr w:type="spellStart"/>
      <w:r w:rsidRPr="00084D0C">
        <w:t>of</w:t>
      </w:r>
      <w:proofErr w:type="spellEnd"/>
      <w:r w:rsidRPr="00084D0C">
        <w:t xml:space="preserve"> Finance, </w:t>
      </w:r>
      <w:hyperlink r:id="rId10" w:history="1">
        <w:r w:rsidRPr="00084D0C">
          <w:rPr>
            <w:rStyle w:val="Hyperlink"/>
          </w:rPr>
          <w:t>public-finance.pdf (rijksbegroting.nl)</w:t>
        </w:r>
      </w:hyperlink>
    </w:p>
  </w:footnote>
  <w:footnote w:id="18">
    <w:p w14:paraId="2AC8A7A5" w14:textId="77777777" w:rsidR="00E20C5F" w:rsidRPr="00084D0C" w:rsidRDefault="00E20C5F" w:rsidP="00050EDC">
      <w:pPr>
        <w:pStyle w:val="FootnoteText"/>
      </w:pPr>
      <w:r w:rsidRPr="00084D0C">
        <w:rPr>
          <w:rStyle w:val="FootnoteReference"/>
        </w:rPr>
        <w:footnoteRef/>
      </w:r>
      <w:r w:rsidRPr="00084D0C">
        <w:t xml:space="preserve"> Piemēram, Nīderlandē finanšu funkcija ir decentralizēta caur visām demokrātiski ievēlētajām institūcijām (vietējās valdības (provinces, municipalitātes), ministri un aģentūras), kas savukārt nozīmē, ka resoru ministrijas ir atbildīgas parlamenta priekšā par savas politikas īstenošanu, tās sasniedzamajam rezultātiem un tiem piešķirto budžetu.</w:t>
      </w:r>
    </w:p>
  </w:footnote>
  <w:footnote w:id="19">
    <w:p w14:paraId="0A0893D7" w14:textId="1D015AA4" w:rsidR="00E20C5F" w:rsidRDefault="00E20C5F" w:rsidP="00050EDC">
      <w:pPr>
        <w:pStyle w:val="FootnoteText"/>
      </w:pPr>
      <w:r>
        <w:rPr>
          <w:rStyle w:val="FootnoteReference"/>
        </w:rPr>
        <w:footnoteRef/>
      </w:r>
      <w:r>
        <w:t xml:space="preserve"> Reformas ieviešanas procesā būtu nepieciešams samazināt arī budžeta likumā iekļaujamo ekonomiskās klasifikācijas pozīciju detalizācijas pakāpi. </w:t>
      </w:r>
    </w:p>
  </w:footnote>
  <w:footnote w:id="20">
    <w:p w14:paraId="5FBF9E02" w14:textId="77777777" w:rsidR="00E20C5F" w:rsidRPr="00084D0C" w:rsidRDefault="00E20C5F" w:rsidP="00050EDC">
      <w:pPr>
        <w:pStyle w:val="FootnoteText"/>
      </w:pPr>
      <w:r w:rsidRPr="00084D0C">
        <w:rPr>
          <w:rStyle w:val="FootnoteReference"/>
        </w:rPr>
        <w:footnoteRef/>
      </w:r>
      <w:r w:rsidRPr="00084D0C">
        <w:t xml:space="preserve"> FM pārstāvju vizīte Francijā 2022.gada martā, ar mērķi iepazīties ar Francijas budžeta sagatavošanas procesu </w:t>
      </w:r>
      <w:hyperlink r:id="rId11" w:history="1">
        <w:proofErr w:type="spellStart"/>
        <w:r w:rsidRPr="00084D0C">
          <w:rPr>
            <w:rStyle w:val="Hyperlink"/>
          </w:rPr>
          <w:t>Budgeting</w:t>
        </w:r>
        <w:proofErr w:type="spellEnd"/>
        <w:r w:rsidRPr="00084D0C">
          <w:rPr>
            <w:rStyle w:val="Hyperlink"/>
          </w:rPr>
          <w:t xml:space="preserve"> </w:t>
        </w:r>
        <w:proofErr w:type="spellStart"/>
        <w:r w:rsidRPr="00084D0C">
          <w:rPr>
            <w:rStyle w:val="Hyperlink"/>
          </w:rPr>
          <w:t>in</w:t>
        </w:r>
        <w:proofErr w:type="spellEnd"/>
        <w:r w:rsidRPr="00084D0C">
          <w:rPr>
            <w:rStyle w:val="Hyperlink"/>
          </w:rPr>
          <w:t xml:space="preserve"> </w:t>
        </w:r>
        <w:proofErr w:type="spellStart"/>
        <w:r w:rsidRPr="00084D0C">
          <w:rPr>
            <w:rStyle w:val="Hyperlink"/>
          </w:rPr>
          <w:t>France</w:t>
        </w:r>
        <w:proofErr w:type="spellEnd"/>
        <w:r w:rsidRPr="00084D0C">
          <w:rPr>
            <w:rStyle w:val="Hyperlink"/>
          </w:rPr>
          <w:t xml:space="preserve"> | OECD </w:t>
        </w:r>
        <w:proofErr w:type="spellStart"/>
        <w:r w:rsidRPr="00084D0C">
          <w:rPr>
            <w:rStyle w:val="Hyperlink"/>
          </w:rPr>
          <w:t>Journal</w:t>
        </w:r>
        <w:proofErr w:type="spellEnd"/>
        <w:r w:rsidRPr="00084D0C">
          <w:rPr>
            <w:rStyle w:val="Hyperlink"/>
          </w:rPr>
          <w:t xml:space="preserve"> </w:t>
        </w:r>
        <w:proofErr w:type="spellStart"/>
        <w:r w:rsidRPr="00084D0C">
          <w:rPr>
            <w:rStyle w:val="Hyperlink"/>
          </w:rPr>
          <w:t>on</w:t>
        </w:r>
        <w:proofErr w:type="spellEnd"/>
        <w:r w:rsidRPr="00084D0C">
          <w:rPr>
            <w:rStyle w:val="Hyperlink"/>
          </w:rPr>
          <w:t xml:space="preserve"> </w:t>
        </w:r>
        <w:proofErr w:type="spellStart"/>
        <w:r w:rsidRPr="00084D0C">
          <w:rPr>
            <w:rStyle w:val="Hyperlink"/>
          </w:rPr>
          <w:t>Budgeting</w:t>
        </w:r>
        <w:proofErr w:type="spellEnd"/>
        <w:r w:rsidRPr="00084D0C">
          <w:rPr>
            <w:rStyle w:val="Hyperlink"/>
          </w:rPr>
          <w:t xml:space="preserve"> | OECD </w:t>
        </w:r>
        <w:proofErr w:type="spellStart"/>
        <w:r w:rsidRPr="00084D0C">
          <w:rPr>
            <w:rStyle w:val="Hyperlink"/>
          </w:rPr>
          <w:t>iLibrary</w:t>
        </w:r>
        <w:proofErr w:type="spellEnd"/>
        <w:r w:rsidRPr="00084D0C">
          <w:rPr>
            <w:rStyle w:val="Hyperlink"/>
          </w:rPr>
          <w:t xml:space="preserve"> (oecd-ilibrary.org)</w:t>
        </w:r>
      </w:hyperlink>
    </w:p>
  </w:footnote>
  <w:footnote w:id="21">
    <w:p w14:paraId="0658D539" w14:textId="6B9B271A" w:rsidR="00E20C5F" w:rsidRPr="00084D0C" w:rsidRDefault="00E20C5F" w:rsidP="00050EDC">
      <w:pPr>
        <w:pStyle w:val="FootnoteText"/>
      </w:pPr>
      <w:r w:rsidRPr="00084D0C">
        <w:rPr>
          <w:rStyle w:val="FootnoteReference"/>
        </w:rPr>
        <w:footnoteRef/>
      </w:r>
      <w:r w:rsidRPr="00084D0C">
        <w:t xml:space="preserve"> </w:t>
      </w:r>
      <w:proofErr w:type="spellStart"/>
      <w:r w:rsidRPr="00084D0C">
        <w:rPr>
          <w:i/>
          <w:iCs/>
        </w:rPr>
        <w:t>Aligning</w:t>
      </w:r>
      <w:proofErr w:type="spellEnd"/>
      <w:r w:rsidRPr="00084D0C">
        <w:rPr>
          <w:i/>
          <w:iCs/>
        </w:rPr>
        <w:t xml:space="preserve"> </w:t>
      </w:r>
      <w:proofErr w:type="spellStart"/>
      <w:r w:rsidRPr="00084D0C">
        <w:rPr>
          <w:i/>
          <w:iCs/>
        </w:rPr>
        <w:t>the</w:t>
      </w:r>
      <w:proofErr w:type="spellEnd"/>
      <w:r w:rsidRPr="00084D0C">
        <w:rPr>
          <w:i/>
          <w:iCs/>
        </w:rPr>
        <w:t xml:space="preserve"> </w:t>
      </w:r>
      <w:proofErr w:type="spellStart"/>
      <w:r w:rsidRPr="00084D0C">
        <w:rPr>
          <w:i/>
          <w:iCs/>
        </w:rPr>
        <w:t>budget</w:t>
      </w:r>
      <w:proofErr w:type="spellEnd"/>
      <w:r w:rsidRPr="00084D0C">
        <w:rPr>
          <w:i/>
          <w:iCs/>
        </w:rPr>
        <w:t xml:space="preserve"> </w:t>
      </w:r>
      <w:proofErr w:type="spellStart"/>
      <w:r w:rsidRPr="00084D0C">
        <w:rPr>
          <w:i/>
          <w:iCs/>
        </w:rPr>
        <w:t>with</w:t>
      </w:r>
      <w:proofErr w:type="spellEnd"/>
      <w:r w:rsidRPr="00084D0C">
        <w:rPr>
          <w:i/>
          <w:iCs/>
        </w:rPr>
        <w:t xml:space="preserve"> </w:t>
      </w:r>
      <w:proofErr w:type="spellStart"/>
      <w:r w:rsidRPr="00084D0C">
        <w:rPr>
          <w:i/>
          <w:iCs/>
        </w:rPr>
        <w:t>the</w:t>
      </w:r>
      <w:proofErr w:type="spellEnd"/>
      <w:r w:rsidRPr="00084D0C">
        <w:rPr>
          <w:i/>
          <w:iCs/>
        </w:rPr>
        <w:t xml:space="preserve"> Performance-</w:t>
      </w:r>
      <w:proofErr w:type="spellStart"/>
      <w:r w:rsidRPr="00084D0C">
        <w:rPr>
          <w:i/>
          <w:iCs/>
        </w:rPr>
        <w:t>Based</w:t>
      </w:r>
      <w:proofErr w:type="spellEnd"/>
      <w:r w:rsidRPr="00084D0C">
        <w:rPr>
          <w:i/>
          <w:iCs/>
        </w:rPr>
        <w:t xml:space="preserve"> </w:t>
      </w:r>
      <w:proofErr w:type="spellStart"/>
      <w:r w:rsidRPr="00084D0C">
        <w:rPr>
          <w:i/>
          <w:iCs/>
        </w:rPr>
        <w:t>Budgeting</w:t>
      </w:r>
      <w:proofErr w:type="spellEnd"/>
      <w:r w:rsidRPr="00084D0C">
        <w:rPr>
          <w:i/>
          <w:iCs/>
        </w:rPr>
        <w:t xml:space="preserve">: </w:t>
      </w:r>
      <w:proofErr w:type="spellStart"/>
      <w:r w:rsidRPr="00084D0C">
        <w:rPr>
          <w:i/>
          <w:iCs/>
        </w:rPr>
        <w:t>lessons</w:t>
      </w:r>
      <w:proofErr w:type="spellEnd"/>
      <w:r w:rsidRPr="00084D0C">
        <w:rPr>
          <w:i/>
          <w:iCs/>
        </w:rPr>
        <w:t xml:space="preserve"> </w:t>
      </w:r>
      <w:proofErr w:type="spellStart"/>
      <w:r w:rsidRPr="00084D0C">
        <w:rPr>
          <w:i/>
          <w:iCs/>
        </w:rPr>
        <w:t>from</w:t>
      </w:r>
      <w:proofErr w:type="spellEnd"/>
      <w:r w:rsidRPr="00084D0C">
        <w:rPr>
          <w:i/>
          <w:iCs/>
        </w:rPr>
        <w:t xml:space="preserve"> </w:t>
      </w:r>
      <w:proofErr w:type="spellStart"/>
      <w:r w:rsidRPr="00084D0C">
        <w:rPr>
          <w:i/>
          <w:iCs/>
        </w:rPr>
        <w:t>Member</w:t>
      </w:r>
      <w:proofErr w:type="spellEnd"/>
      <w:r w:rsidRPr="00084D0C">
        <w:rPr>
          <w:i/>
          <w:iCs/>
        </w:rPr>
        <w:t xml:space="preserve"> </w:t>
      </w:r>
      <w:proofErr w:type="spellStart"/>
      <w:r w:rsidRPr="00084D0C">
        <w:rPr>
          <w:i/>
          <w:iCs/>
        </w:rPr>
        <w:t>States</w:t>
      </w:r>
      <w:proofErr w:type="spellEnd"/>
      <w:r w:rsidRPr="00084D0C">
        <w:rPr>
          <w:i/>
          <w:iCs/>
        </w:rPr>
        <w:t xml:space="preserve"> </w:t>
      </w:r>
      <w:hyperlink r:id="rId12" w:history="1">
        <w:proofErr w:type="spellStart"/>
        <w:r w:rsidRPr="00084D0C">
          <w:rPr>
            <w:rStyle w:val="Hyperlink"/>
          </w:rPr>
          <w:t>Aligning</w:t>
        </w:r>
        <w:proofErr w:type="spellEnd"/>
        <w:r w:rsidRPr="00084D0C">
          <w:rPr>
            <w:rStyle w:val="Hyperlink"/>
          </w:rPr>
          <w:t xml:space="preserve"> </w:t>
        </w:r>
        <w:proofErr w:type="spellStart"/>
        <w:r w:rsidRPr="00084D0C">
          <w:rPr>
            <w:rStyle w:val="Hyperlink"/>
          </w:rPr>
          <w:t>the</w:t>
        </w:r>
        <w:proofErr w:type="spellEnd"/>
        <w:r w:rsidRPr="00084D0C">
          <w:rPr>
            <w:rStyle w:val="Hyperlink"/>
          </w:rPr>
          <w:t xml:space="preserve"> </w:t>
        </w:r>
        <w:proofErr w:type="spellStart"/>
        <w:r w:rsidRPr="00084D0C">
          <w:rPr>
            <w:rStyle w:val="Hyperlink"/>
          </w:rPr>
          <w:t>budget</w:t>
        </w:r>
        <w:proofErr w:type="spellEnd"/>
        <w:r w:rsidRPr="00084D0C">
          <w:rPr>
            <w:rStyle w:val="Hyperlink"/>
          </w:rPr>
          <w:t xml:space="preserve"> </w:t>
        </w:r>
        <w:proofErr w:type="spellStart"/>
        <w:r w:rsidRPr="00084D0C">
          <w:rPr>
            <w:rStyle w:val="Hyperlink"/>
          </w:rPr>
          <w:t>with</w:t>
        </w:r>
        <w:proofErr w:type="spellEnd"/>
        <w:r w:rsidRPr="00084D0C">
          <w:rPr>
            <w:rStyle w:val="Hyperlink"/>
          </w:rPr>
          <w:t xml:space="preserve"> </w:t>
        </w:r>
        <w:proofErr w:type="spellStart"/>
        <w:r w:rsidRPr="00084D0C">
          <w:rPr>
            <w:rStyle w:val="Hyperlink"/>
          </w:rPr>
          <w:t>the</w:t>
        </w:r>
        <w:proofErr w:type="spellEnd"/>
        <w:r w:rsidRPr="00084D0C">
          <w:rPr>
            <w:rStyle w:val="Hyperlink"/>
          </w:rPr>
          <w:t xml:space="preserve"> Performance-</w:t>
        </w:r>
        <w:proofErr w:type="spellStart"/>
        <w:r w:rsidRPr="00084D0C">
          <w:rPr>
            <w:rStyle w:val="Hyperlink"/>
          </w:rPr>
          <w:t>Based</w:t>
        </w:r>
        <w:proofErr w:type="spellEnd"/>
        <w:r w:rsidRPr="00084D0C">
          <w:rPr>
            <w:rStyle w:val="Hyperlink"/>
          </w:rPr>
          <w:t xml:space="preserve"> </w:t>
        </w:r>
        <w:proofErr w:type="spellStart"/>
        <w:r w:rsidRPr="00084D0C">
          <w:rPr>
            <w:rStyle w:val="Hyperlink"/>
          </w:rPr>
          <w:t>budgeting</w:t>
        </w:r>
        <w:proofErr w:type="spellEnd"/>
        <w:r w:rsidRPr="00084D0C">
          <w:rPr>
            <w:rStyle w:val="Hyperlink"/>
          </w:rPr>
          <w:t xml:space="preserve">: </w:t>
        </w:r>
        <w:proofErr w:type="spellStart"/>
        <w:r w:rsidRPr="00084D0C">
          <w:rPr>
            <w:rStyle w:val="Hyperlink"/>
          </w:rPr>
          <w:t>lessons</w:t>
        </w:r>
        <w:proofErr w:type="spellEnd"/>
        <w:r w:rsidRPr="00084D0C">
          <w:rPr>
            <w:rStyle w:val="Hyperlink"/>
          </w:rPr>
          <w:t xml:space="preserve"> </w:t>
        </w:r>
        <w:proofErr w:type="spellStart"/>
        <w:r w:rsidRPr="00084D0C">
          <w:rPr>
            <w:rStyle w:val="Hyperlink"/>
          </w:rPr>
          <w:t>from</w:t>
        </w:r>
        <w:proofErr w:type="spellEnd"/>
        <w:r w:rsidRPr="00084D0C">
          <w:rPr>
            <w:rStyle w:val="Hyperlink"/>
          </w:rPr>
          <w:t xml:space="preserve"> </w:t>
        </w:r>
        <w:proofErr w:type="spellStart"/>
        <w:r w:rsidRPr="00084D0C">
          <w:rPr>
            <w:rStyle w:val="Hyperlink"/>
          </w:rPr>
          <w:t>Member</w:t>
        </w:r>
        <w:proofErr w:type="spellEnd"/>
        <w:r w:rsidRPr="00084D0C">
          <w:rPr>
            <w:rStyle w:val="Hyperlink"/>
          </w:rPr>
          <w:t xml:space="preserve"> </w:t>
        </w:r>
        <w:proofErr w:type="spellStart"/>
        <w:r w:rsidRPr="00084D0C">
          <w:rPr>
            <w:rStyle w:val="Hyperlink"/>
          </w:rPr>
          <w:t>States</w:t>
        </w:r>
        <w:proofErr w:type="spellEnd"/>
        <w:r w:rsidRPr="00084D0C">
          <w:rPr>
            <w:rStyle w:val="Hyperlink"/>
          </w:rPr>
          <w:t xml:space="preserve"> (europa.eu)</w:t>
        </w:r>
      </w:hyperlink>
    </w:p>
  </w:footnote>
  <w:footnote w:id="22">
    <w:p w14:paraId="6EE6221B" w14:textId="43E69076" w:rsidR="00E20C5F" w:rsidRPr="00084D0C" w:rsidRDefault="00E20C5F" w:rsidP="00050EDC">
      <w:pPr>
        <w:pStyle w:val="FootnoteText"/>
      </w:pPr>
      <w:r w:rsidRPr="00084D0C">
        <w:rPr>
          <w:rStyle w:val="FootnoteReference"/>
        </w:rPr>
        <w:footnoteRef/>
      </w:r>
      <w:r w:rsidRPr="00084D0C">
        <w:t xml:space="preserve"> </w:t>
      </w:r>
      <w:proofErr w:type="spellStart"/>
      <w:r w:rsidRPr="00084D0C">
        <w:rPr>
          <w:i/>
          <w:iCs/>
        </w:rPr>
        <w:t>Budget</w:t>
      </w:r>
      <w:proofErr w:type="spellEnd"/>
      <w:r w:rsidRPr="00084D0C">
        <w:rPr>
          <w:i/>
          <w:iCs/>
        </w:rPr>
        <w:t xml:space="preserve"> process</w:t>
      </w:r>
      <w:r w:rsidRPr="00084D0C">
        <w:t xml:space="preserve"> </w:t>
      </w:r>
      <w:hyperlink r:id="rId13" w:history="1">
        <w:proofErr w:type="spellStart"/>
        <w:r w:rsidRPr="00084D0C">
          <w:rPr>
            <w:rStyle w:val="Hyperlink"/>
          </w:rPr>
          <w:t>Budget</w:t>
        </w:r>
        <w:proofErr w:type="spellEnd"/>
        <w:r w:rsidRPr="00084D0C">
          <w:rPr>
            <w:rStyle w:val="Hyperlink"/>
          </w:rPr>
          <w:t xml:space="preserve"> process | </w:t>
        </w:r>
        <w:proofErr w:type="spellStart"/>
        <w:r w:rsidRPr="00084D0C">
          <w:rPr>
            <w:rStyle w:val="Hyperlink"/>
          </w:rPr>
          <w:t>Budget</w:t>
        </w:r>
        <w:proofErr w:type="spellEnd"/>
        <w:r w:rsidRPr="00084D0C">
          <w:rPr>
            <w:rStyle w:val="Hyperlink"/>
          </w:rPr>
          <w:t xml:space="preserve"> | Government.nl</w:t>
        </w:r>
      </w:hyperlink>
    </w:p>
  </w:footnote>
  <w:footnote w:id="23">
    <w:p w14:paraId="77F9AC48" w14:textId="3E09F023" w:rsidR="00E20C5F" w:rsidRPr="00084D0C" w:rsidRDefault="00E20C5F" w:rsidP="00050EDC">
      <w:pPr>
        <w:pStyle w:val="FootnoteText"/>
      </w:pPr>
      <w:r w:rsidRPr="00084D0C">
        <w:rPr>
          <w:rStyle w:val="FootnoteReference"/>
        </w:rPr>
        <w:footnoteRef/>
      </w:r>
      <w:r w:rsidRPr="00084D0C">
        <w:t xml:space="preserve"> </w:t>
      </w:r>
      <w:proofErr w:type="spellStart"/>
      <w:r w:rsidRPr="00084D0C">
        <w:rPr>
          <w:i/>
          <w:iCs/>
        </w:rPr>
        <w:t>The</w:t>
      </w:r>
      <w:proofErr w:type="spellEnd"/>
      <w:r w:rsidRPr="00084D0C">
        <w:rPr>
          <w:i/>
          <w:iCs/>
        </w:rPr>
        <w:t xml:space="preserve"> </w:t>
      </w:r>
      <w:proofErr w:type="spellStart"/>
      <w:r w:rsidRPr="00084D0C">
        <w:rPr>
          <w:i/>
          <w:iCs/>
        </w:rPr>
        <w:t>Budget</w:t>
      </w:r>
      <w:proofErr w:type="spellEnd"/>
      <w:r w:rsidRPr="00084D0C">
        <w:t xml:space="preserve"> </w:t>
      </w:r>
      <w:hyperlink r:id="rId14" w:history="1">
        <w:proofErr w:type="spellStart"/>
        <w:r w:rsidRPr="00084D0C">
          <w:rPr>
            <w:rStyle w:val="Hyperlink"/>
          </w:rPr>
          <w:t>The</w:t>
        </w:r>
        <w:proofErr w:type="spellEnd"/>
        <w:r w:rsidRPr="00084D0C">
          <w:rPr>
            <w:rStyle w:val="Hyperlink"/>
          </w:rPr>
          <w:t xml:space="preserve"> </w:t>
        </w:r>
        <w:proofErr w:type="spellStart"/>
        <w:r w:rsidRPr="00084D0C">
          <w:rPr>
            <w:rStyle w:val="Hyperlink"/>
          </w:rPr>
          <w:t>budget</w:t>
        </w:r>
        <w:proofErr w:type="spellEnd"/>
        <w:r w:rsidRPr="00084D0C">
          <w:rPr>
            <w:rStyle w:val="Hyperlink"/>
          </w:rPr>
          <w:t xml:space="preserve"> - </w:t>
        </w:r>
        <w:proofErr w:type="spellStart"/>
        <w:r w:rsidRPr="00084D0C">
          <w:rPr>
            <w:rStyle w:val="Hyperlink"/>
          </w:rPr>
          <w:t>Valtiovarainministeriö</w:t>
        </w:r>
        <w:proofErr w:type="spellEnd"/>
        <w:r w:rsidRPr="00084D0C">
          <w:rPr>
            <w:rStyle w:val="Hyperlink"/>
          </w:rPr>
          <w:t xml:space="preserve"> (vm.fi)</w:t>
        </w:r>
      </w:hyperlink>
    </w:p>
  </w:footnote>
  <w:footnote w:id="24">
    <w:p w14:paraId="6A1F1829" w14:textId="790657AB" w:rsidR="00E20C5F" w:rsidRPr="00084D0C" w:rsidRDefault="00E20C5F" w:rsidP="00050EDC">
      <w:pPr>
        <w:pStyle w:val="FootnoteText"/>
      </w:pPr>
      <w:r w:rsidRPr="00084D0C">
        <w:rPr>
          <w:rStyle w:val="FootnoteReference"/>
        </w:rPr>
        <w:footnoteRef/>
      </w:r>
      <w:r w:rsidRPr="00084D0C">
        <w:t xml:space="preserve"> Latvijas FM pārstāvju vizīte Somijas Finanšu ministrijā, TAIEX-TSI mācību vizītes ietvaros, 2022.gada 27.septembrī</w:t>
      </w:r>
    </w:p>
  </w:footnote>
  <w:footnote w:id="25">
    <w:p w14:paraId="018F9D34" w14:textId="77777777" w:rsidR="00E20C5F" w:rsidRPr="00084D0C" w:rsidRDefault="00E20C5F" w:rsidP="00050EDC">
      <w:pPr>
        <w:pStyle w:val="FootnoteText"/>
      </w:pPr>
      <w:r w:rsidRPr="00084D0C">
        <w:rPr>
          <w:rStyle w:val="FootnoteReference"/>
        </w:rPr>
        <w:footnoteRef/>
      </w:r>
      <w:r w:rsidRPr="00084D0C">
        <w:t xml:space="preserve"> </w:t>
      </w:r>
      <w:proofErr w:type="spellStart"/>
      <w:r w:rsidRPr="00084D0C">
        <w:rPr>
          <w:i/>
          <w:iCs/>
        </w:rPr>
        <w:t>Aligning</w:t>
      </w:r>
      <w:proofErr w:type="spellEnd"/>
      <w:r w:rsidRPr="00084D0C">
        <w:rPr>
          <w:i/>
          <w:iCs/>
        </w:rPr>
        <w:t xml:space="preserve"> </w:t>
      </w:r>
      <w:proofErr w:type="spellStart"/>
      <w:r w:rsidRPr="00084D0C">
        <w:rPr>
          <w:i/>
          <w:iCs/>
        </w:rPr>
        <w:t>the</w:t>
      </w:r>
      <w:proofErr w:type="spellEnd"/>
      <w:r w:rsidRPr="00084D0C">
        <w:rPr>
          <w:i/>
          <w:iCs/>
        </w:rPr>
        <w:t xml:space="preserve"> </w:t>
      </w:r>
      <w:proofErr w:type="spellStart"/>
      <w:r w:rsidRPr="00084D0C">
        <w:rPr>
          <w:i/>
          <w:iCs/>
        </w:rPr>
        <w:t>budget</w:t>
      </w:r>
      <w:proofErr w:type="spellEnd"/>
      <w:r w:rsidRPr="00084D0C">
        <w:rPr>
          <w:i/>
          <w:iCs/>
        </w:rPr>
        <w:t xml:space="preserve"> </w:t>
      </w:r>
      <w:proofErr w:type="spellStart"/>
      <w:r w:rsidRPr="00084D0C">
        <w:rPr>
          <w:i/>
          <w:iCs/>
        </w:rPr>
        <w:t>with</w:t>
      </w:r>
      <w:proofErr w:type="spellEnd"/>
      <w:r w:rsidRPr="00084D0C">
        <w:rPr>
          <w:i/>
          <w:iCs/>
        </w:rPr>
        <w:t xml:space="preserve"> </w:t>
      </w:r>
      <w:proofErr w:type="spellStart"/>
      <w:r w:rsidRPr="00084D0C">
        <w:rPr>
          <w:i/>
          <w:iCs/>
        </w:rPr>
        <w:t>the</w:t>
      </w:r>
      <w:proofErr w:type="spellEnd"/>
      <w:r w:rsidRPr="00084D0C">
        <w:rPr>
          <w:i/>
          <w:iCs/>
        </w:rPr>
        <w:t xml:space="preserve"> Performance-</w:t>
      </w:r>
      <w:proofErr w:type="spellStart"/>
      <w:r w:rsidRPr="00084D0C">
        <w:rPr>
          <w:i/>
          <w:iCs/>
        </w:rPr>
        <w:t>Based</w:t>
      </w:r>
      <w:proofErr w:type="spellEnd"/>
      <w:r w:rsidRPr="00084D0C">
        <w:rPr>
          <w:i/>
          <w:iCs/>
        </w:rPr>
        <w:t xml:space="preserve"> </w:t>
      </w:r>
      <w:proofErr w:type="spellStart"/>
      <w:r w:rsidRPr="00084D0C">
        <w:rPr>
          <w:i/>
          <w:iCs/>
        </w:rPr>
        <w:t>Budgeting</w:t>
      </w:r>
      <w:proofErr w:type="spellEnd"/>
      <w:r w:rsidRPr="00084D0C">
        <w:rPr>
          <w:i/>
          <w:iCs/>
        </w:rPr>
        <w:t xml:space="preserve">: </w:t>
      </w:r>
      <w:proofErr w:type="spellStart"/>
      <w:r w:rsidRPr="00084D0C">
        <w:rPr>
          <w:i/>
          <w:iCs/>
        </w:rPr>
        <w:t>lessons</w:t>
      </w:r>
      <w:proofErr w:type="spellEnd"/>
      <w:r w:rsidRPr="00084D0C">
        <w:rPr>
          <w:i/>
          <w:iCs/>
        </w:rPr>
        <w:t xml:space="preserve"> </w:t>
      </w:r>
      <w:proofErr w:type="spellStart"/>
      <w:r w:rsidRPr="00084D0C">
        <w:rPr>
          <w:i/>
          <w:iCs/>
        </w:rPr>
        <w:t>from</w:t>
      </w:r>
      <w:proofErr w:type="spellEnd"/>
      <w:r w:rsidRPr="00084D0C">
        <w:rPr>
          <w:i/>
          <w:iCs/>
        </w:rPr>
        <w:t xml:space="preserve"> </w:t>
      </w:r>
      <w:proofErr w:type="spellStart"/>
      <w:r w:rsidRPr="00084D0C">
        <w:rPr>
          <w:i/>
          <w:iCs/>
        </w:rPr>
        <w:t>Member</w:t>
      </w:r>
      <w:proofErr w:type="spellEnd"/>
      <w:r w:rsidRPr="00084D0C">
        <w:rPr>
          <w:i/>
          <w:iCs/>
        </w:rPr>
        <w:t xml:space="preserve"> </w:t>
      </w:r>
      <w:proofErr w:type="spellStart"/>
      <w:r w:rsidRPr="00084D0C">
        <w:rPr>
          <w:i/>
          <w:iCs/>
        </w:rPr>
        <w:t>States</w:t>
      </w:r>
      <w:proofErr w:type="spellEnd"/>
      <w:r w:rsidRPr="00084D0C">
        <w:rPr>
          <w:i/>
          <w:iCs/>
        </w:rPr>
        <w:t xml:space="preserve"> </w:t>
      </w:r>
      <w:hyperlink r:id="rId15" w:history="1">
        <w:proofErr w:type="spellStart"/>
        <w:r w:rsidRPr="00084D0C">
          <w:rPr>
            <w:rStyle w:val="Hyperlink"/>
          </w:rPr>
          <w:t>Aligning</w:t>
        </w:r>
        <w:proofErr w:type="spellEnd"/>
        <w:r w:rsidRPr="00084D0C">
          <w:rPr>
            <w:rStyle w:val="Hyperlink"/>
          </w:rPr>
          <w:t xml:space="preserve"> </w:t>
        </w:r>
        <w:proofErr w:type="spellStart"/>
        <w:r w:rsidRPr="00084D0C">
          <w:rPr>
            <w:rStyle w:val="Hyperlink"/>
          </w:rPr>
          <w:t>the</w:t>
        </w:r>
        <w:proofErr w:type="spellEnd"/>
        <w:r w:rsidRPr="00084D0C">
          <w:rPr>
            <w:rStyle w:val="Hyperlink"/>
          </w:rPr>
          <w:t xml:space="preserve"> </w:t>
        </w:r>
        <w:proofErr w:type="spellStart"/>
        <w:r w:rsidRPr="00084D0C">
          <w:rPr>
            <w:rStyle w:val="Hyperlink"/>
          </w:rPr>
          <w:t>budget</w:t>
        </w:r>
        <w:proofErr w:type="spellEnd"/>
        <w:r w:rsidRPr="00084D0C">
          <w:rPr>
            <w:rStyle w:val="Hyperlink"/>
          </w:rPr>
          <w:t xml:space="preserve"> </w:t>
        </w:r>
        <w:proofErr w:type="spellStart"/>
        <w:r w:rsidRPr="00084D0C">
          <w:rPr>
            <w:rStyle w:val="Hyperlink"/>
          </w:rPr>
          <w:t>with</w:t>
        </w:r>
        <w:proofErr w:type="spellEnd"/>
        <w:r w:rsidRPr="00084D0C">
          <w:rPr>
            <w:rStyle w:val="Hyperlink"/>
          </w:rPr>
          <w:t xml:space="preserve"> </w:t>
        </w:r>
        <w:proofErr w:type="spellStart"/>
        <w:r w:rsidRPr="00084D0C">
          <w:rPr>
            <w:rStyle w:val="Hyperlink"/>
          </w:rPr>
          <w:t>the</w:t>
        </w:r>
        <w:proofErr w:type="spellEnd"/>
        <w:r w:rsidRPr="00084D0C">
          <w:rPr>
            <w:rStyle w:val="Hyperlink"/>
          </w:rPr>
          <w:t xml:space="preserve"> Performance-</w:t>
        </w:r>
        <w:proofErr w:type="spellStart"/>
        <w:r w:rsidRPr="00084D0C">
          <w:rPr>
            <w:rStyle w:val="Hyperlink"/>
          </w:rPr>
          <w:t>Based</w:t>
        </w:r>
        <w:proofErr w:type="spellEnd"/>
        <w:r w:rsidRPr="00084D0C">
          <w:rPr>
            <w:rStyle w:val="Hyperlink"/>
          </w:rPr>
          <w:t xml:space="preserve"> </w:t>
        </w:r>
        <w:proofErr w:type="spellStart"/>
        <w:r w:rsidRPr="00084D0C">
          <w:rPr>
            <w:rStyle w:val="Hyperlink"/>
          </w:rPr>
          <w:t>budgeting</w:t>
        </w:r>
        <w:proofErr w:type="spellEnd"/>
        <w:r w:rsidRPr="00084D0C">
          <w:rPr>
            <w:rStyle w:val="Hyperlink"/>
          </w:rPr>
          <w:t xml:space="preserve">: </w:t>
        </w:r>
        <w:proofErr w:type="spellStart"/>
        <w:r w:rsidRPr="00084D0C">
          <w:rPr>
            <w:rStyle w:val="Hyperlink"/>
          </w:rPr>
          <w:t>lessons</w:t>
        </w:r>
        <w:proofErr w:type="spellEnd"/>
        <w:r w:rsidRPr="00084D0C">
          <w:rPr>
            <w:rStyle w:val="Hyperlink"/>
          </w:rPr>
          <w:t xml:space="preserve"> </w:t>
        </w:r>
        <w:proofErr w:type="spellStart"/>
        <w:r w:rsidRPr="00084D0C">
          <w:rPr>
            <w:rStyle w:val="Hyperlink"/>
          </w:rPr>
          <w:t>from</w:t>
        </w:r>
        <w:proofErr w:type="spellEnd"/>
        <w:r w:rsidRPr="00084D0C">
          <w:rPr>
            <w:rStyle w:val="Hyperlink"/>
          </w:rPr>
          <w:t xml:space="preserve"> </w:t>
        </w:r>
        <w:proofErr w:type="spellStart"/>
        <w:r w:rsidRPr="00084D0C">
          <w:rPr>
            <w:rStyle w:val="Hyperlink"/>
          </w:rPr>
          <w:t>Member</w:t>
        </w:r>
        <w:proofErr w:type="spellEnd"/>
        <w:r w:rsidRPr="00084D0C">
          <w:rPr>
            <w:rStyle w:val="Hyperlink"/>
          </w:rPr>
          <w:t xml:space="preserve"> </w:t>
        </w:r>
        <w:proofErr w:type="spellStart"/>
        <w:r w:rsidRPr="00084D0C">
          <w:rPr>
            <w:rStyle w:val="Hyperlink"/>
          </w:rPr>
          <w:t>States</w:t>
        </w:r>
        <w:proofErr w:type="spellEnd"/>
        <w:r w:rsidRPr="00084D0C">
          <w:rPr>
            <w:rStyle w:val="Hyperlink"/>
          </w:rPr>
          <w:t xml:space="preserve"> (europa.eu)</w:t>
        </w:r>
      </w:hyperlink>
    </w:p>
  </w:footnote>
  <w:footnote w:id="26">
    <w:p w14:paraId="6A3989BB" w14:textId="799B2663" w:rsidR="00E20C5F" w:rsidRDefault="00E20C5F" w:rsidP="00050EDC">
      <w:pPr>
        <w:pStyle w:val="FootnoteText"/>
      </w:pPr>
      <w:r>
        <w:rPr>
          <w:rStyle w:val="FootnoteReference"/>
        </w:rPr>
        <w:footnoteRef/>
      </w:r>
      <w:r>
        <w:t xml:space="preserve"> “</w:t>
      </w:r>
      <w:proofErr w:type="spellStart"/>
      <w:r w:rsidRPr="00A7339B">
        <w:t>in</w:t>
      </w:r>
      <w:proofErr w:type="spellEnd"/>
      <w:r w:rsidRPr="00A7339B">
        <w:t xml:space="preserve"> a </w:t>
      </w:r>
      <w:proofErr w:type="spellStart"/>
      <w:r w:rsidRPr="00A7339B">
        <w:t>way</w:t>
      </w:r>
      <w:proofErr w:type="spellEnd"/>
      <w:r w:rsidRPr="00A7339B">
        <w:t xml:space="preserve"> </w:t>
      </w:r>
      <w:proofErr w:type="spellStart"/>
      <w:r w:rsidRPr="00A7339B">
        <w:t>which</w:t>
      </w:r>
      <w:proofErr w:type="spellEnd"/>
      <w:r w:rsidRPr="00A7339B">
        <w:t xml:space="preserve"> </w:t>
      </w:r>
      <w:proofErr w:type="spellStart"/>
      <w:r w:rsidRPr="00A7339B">
        <w:t>informs</w:t>
      </w:r>
      <w:proofErr w:type="spellEnd"/>
      <w:r w:rsidRPr="00A7339B">
        <w:t xml:space="preserve">, </w:t>
      </w:r>
      <w:proofErr w:type="spellStart"/>
      <w:r w:rsidRPr="00A7339B">
        <w:t>and</w:t>
      </w:r>
      <w:proofErr w:type="spellEnd"/>
      <w:r w:rsidRPr="00A7339B">
        <w:t xml:space="preserve"> </w:t>
      </w:r>
      <w:proofErr w:type="spellStart"/>
      <w:r w:rsidRPr="00A7339B">
        <w:t>provides</w:t>
      </w:r>
      <w:proofErr w:type="spellEnd"/>
      <w:r w:rsidRPr="00A7339B">
        <w:t xml:space="preserve"> </w:t>
      </w:r>
      <w:proofErr w:type="spellStart"/>
      <w:r w:rsidRPr="00A7339B">
        <w:t>useful</w:t>
      </w:r>
      <w:proofErr w:type="spellEnd"/>
      <w:r w:rsidRPr="00A7339B">
        <w:t xml:space="preserve"> </w:t>
      </w:r>
      <w:proofErr w:type="spellStart"/>
      <w:r w:rsidRPr="00A7339B">
        <w:t>context</w:t>
      </w:r>
      <w:proofErr w:type="spellEnd"/>
      <w:r w:rsidRPr="00A7339B">
        <w:t xml:space="preserve"> </w:t>
      </w:r>
      <w:proofErr w:type="spellStart"/>
      <w:r w:rsidRPr="00A7339B">
        <w:t>for</w:t>
      </w:r>
      <w:proofErr w:type="spellEnd"/>
      <w:r w:rsidRPr="00A7339B">
        <w:t xml:space="preserve">, </w:t>
      </w:r>
      <w:proofErr w:type="spellStart"/>
      <w:r w:rsidRPr="00A7339B">
        <w:t>the</w:t>
      </w:r>
      <w:proofErr w:type="spellEnd"/>
      <w:r w:rsidRPr="00A7339B">
        <w:t xml:space="preserve"> </w:t>
      </w:r>
      <w:proofErr w:type="spellStart"/>
      <w:r w:rsidRPr="00A7339B">
        <w:t>financial</w:t>
      </w:r>
      <w:proofErr w:type="spellEnd"/>
      <w:r w:rsidRPr="00A7339B">
        <w:t xml:space="preserve"> </w:t>
      </w:r>
      <w:proofErr w:type="spellStart"/>
      <w:r w:rsidRPr="00A7339B">
        <w:t>allocations</w:t>
      </w:r>
      <w:proofErr w:type="spellEnd"/>
      <w:r w:rsidRPr="00A7339B">
        <w:t xml:space="preserve"> </w:t>
      </w:r>
      <w:proofErr w:type="spellStart"/>
      <w:r w:rsidRPr="00A7339B">
        <w:t>in</w:t>
      </w:r>
      <w:proofErr w:type="spellEnd"/>
      <w:r w:rsidRPr="00A7339B">
        <w:t xml:space="preserve"> </w:t>
      </w:r>
      <w:proofErr w:type="spellStart"/>
      <w:r w:rsidRPr="00A7339B">
        <w:t>the</w:t>
      </w:r>
      <w:proofErr w:type="spellEnd"/>
      <w:r w:rsidRPr="00A7339B">
        <w:t xml:space="preserve"> </w:t>
      </w:r>
      <w:proofErr w:type="spellStart"/>
      <w:r w:rsidRPr="00A7339B">
        <w:t>budget</w:t>
      </w:r>
      <w:proofErr w:type="spellEnd"/>
      <w:r w:rsidRPr="00A7339B">
        <w:t xml:space="preserve"> </w:t>
      </w:r>
      <w:proofErr w:type="spellStart"/>
      <w:r w:rsidRPr="00A7339B">
        <w:t>report</w:t>
      </w:r>
      <w:proofErr w:type="spellEnd"/>
      <w:r>
        <w:t>”</w:t>
      </w:r>
    </w:p>
  </w:footnote>
  <w:footnote w:id="27">
    <w:p w14:paraId="4879ACC5" w14:textId="63A20FDA" w:rsidR="00E20C5F" w:rsidRPr="00084D0C" w:rsidRDefault="00E20C5F" w:rsidP="00050EDC">
      <w:pPr>
        <w:pStyle w:val="FootnoteText"/>
      </w:pPr>
      <w:r w:rsidRPr="00084D0C">
        <w:rPr>
          <w:rStyle w:val="FootnoteReference"/>
        </w:rPr>
        <w:footnoteRef/>
      </w:r>
      <w:r w:rsidRPr="00084D0C">
        <w:t xml:space="preserve"> </w:t>
      </w:r>
      <w:hyperlink r:id="rId16" w:history="1">
        <w:r w:rsidRPr="00084D0C">
          <w:rPr>
            <w:rStyle w:val="Hyperlink"/>
          </w:rPr>
          <w:t>https://www.oecd.org/gov/budgeting/budgeting-and-performance-in-the-eu-oecd-review.pdf</w:t>
        </w:r>
      </w:hyperlink>
    </w:p>
  </w:footnote>
  <w:footnote w:id="28">
    <w:p w14:paraId="7A50B1F6" w14:textId="5A6B76E4" w:rsidR="00E20C5F" w:rsidRPr="00084D0C" w:rsidRDefault="00E20C5F" w:rsidP="00050EDC">
      <w:pPr>
        <w:pStyle w:val="FootnoteText"/>
      </w:pPr>
      <w:r w:rsidRPr="00084D0C">
        <w:rPr>
          <w:rStyle w:val="FootnoteReference"/>
        </w:rPr>
        <w:footnoteRef/>
      </w:r>
      <w:r w:rsidRPr="00084D0C">
        <w:t xml:space="preserve"> </w:t>
      </w:r>
      <w:r w:rsidRPr="0003316C">
        <w:t xml:space="preserve">OECD </w:t>
      </w:r>
      <w:proofErr w:type="spellStart"/>
      <w:r w:rsidRPr="0003316C">
        <w:t>Economic</w:t>
      </w:r>
      <w:proofErr w:type="spellEnd"/>
      <w:r w:rsidRPr="0003316C">
        <w:t xml:space="preserve"> </w:t>
      </w:r>
      <w:proofErr w:type="spellStart"/>
      <w:r w:rsidRPr="0003316C">
        <w:t>Surveys</w:t>
      </w:r>
      <w:proofErr w:type="spellEnd"/>
      <w:r w:rsidRPr="0003316C">
        <w:t>: Latvia 2024</w:t>
      </w:r>
      <w:r>
        <w:t xml:space="preserve">, </w:t>
      </w:r>
      <w:r w:rsidRPr="0003316C">
        <w:t xml:space="preserve"> </w:t>
      </w:r>
      <w:hyperlink r:id="rId17" w:history="1">
        <w:r w:rsidRPr="00010690">
          <w:rPr>
            <w:rStyle w:val="Hyperlink"/>
          </w:rPr>
          <w:t>https://www.oecd.org/latvia/oecd-economic-surveys-latvia-25222988.htm</w:t>
        </w:r>
      </w:hyperlink>
      <w:r>
        <w:t xml:space="preserve"> </w:t>
      </w:r>
      <w:r w:rsidRPr="00084D0C">
        <w:t>.</w:t>
      </w:r>
    </w:p>
  </w:footnote>
  <w:footnote w:id="29">
    <w:p w14:paraId="0D4E2F41" w14:textId="77777777" w:rsidR="00E20C5F" w:rsidRPr="00084D0C" w:rsidRDefault="00E20C5F" w:rsidP="00050EDC">
      <w:pPr>
        <w:pStyle w:val="FootnoteText"/>
      </w:pPr>
      <w:r w:rsidRPr="00084D0C">
        <w:rPr>
          <w:rStyle w:val="FootnoteReference"/>
        </w:rPr>
        <w:footnoteRef/>
      </w:r>
      <w:r w:rsidRPr="00084D0C">
        <w:t xml:space="preserve"> Informatīvais ziņojums “Par valsts budžeta izdevumu pārskatīšanas rezultātiem un priekšlikumi par šo rezultātu izmantošanu likumprojekta “Par vidēja termiņa budžeta ietvaru 2020., 2021. un 2022. gadam un likumprojekta “Par valsts budžetu 2020. gadam” izstrādes procesā”.</w:t>
      </w:r>
    </w:p>
  </w:footnote>
  <w:footnote w:id="30">
    <w:p w14:paraId="0B777781" w14:textId="77777777" w:rsidR="00E20C5F" w:rsidRPr="00084D0C" w:rsidRDefault="00E20C5F" w:rsidP="00050EDC">
      <w:pPr>
        <w:pStyle w:val="FootnoteText"/>
      </w:pPr>
      <w:r w:rsidRPr="00084D0C">
        <w:rPr>
          <w:rStyle w:val="FootnoteReference"/>
        </w:rPr>
        <w:footnoteRef/>
      </w:r>
      <w:r w:rsidRPr="00084D0C">
        <w:t xml:space="preserve"> Informatīvais ziņojums “Par valsts budžeta izdevumu pārskatīšanas rezultātiem un priekšlikumi par šo rezultātu izmantošanu likumprojekta “Par vidēja termiņa budžeta ietvaru 2021., 2022. un 2023. gadam un likumprojekta “Par valsts budžetu 2021. gadam” izstrādes procesā”.</w:t>
      </w:r>
    </w:p>
  </w:footnote>
  <w:footnote w:id="31">
    <w:p w14:paraId="064B6EFF" w14:textId="5CA93E91" w:rsidR="00E20C5F" w:rsidRPr="00084D0C" w:rsidRDefault="00E20C5F" w:rsidP="00050EDC">
      <w:pPr>
        <w:pStyle w:val="FootnoteText"/>
      </w:pPr>
      <w:r w:rsidRPr="00084D0C">
        <w:rPr>
          <w:rStyle w:val="FootnoteReference"/>
        </w:rPr>
        <w:footnoteRef/>
      </w:r>
      <w:r w:rsidRPr="00084D0C">
        <w:t xml:space="preserve"> “</w:t>
      </w:r>
      <w:proofErr w:type="spellStart"/>
      <w:r w:rsidRPr="00084D0C">
        <w:t>Improving</w:t>
      </w:r>
      <w:proofErr w:type="spellEnd"/>
      <w:r w:rsidRPr="00084D0C">
        <w:t xml:space="preserve"> </w:t>
      </w:r>
      <w:proofErr w:type="spellStart"/>
      <w:r w:rsidRPr="00084D0C">
        <w:t>the</w:t>
      </w:r>
      <w:proofErr w:type="spellEnd"/>
      <w:r w:rsidRPr="00084D0C">
        <w:t xml:space="preserve"> </w:t>
      </w:r>
      <w:proofErr w:type="spellStart"/>
      <w:r w:rsidRPr="00084D0C">
        <w:t>functioning</w:t>
      </w:r>
      <w:proofErr w:type="spellEnd"/>
      <w:r w:rsidRPr="00084D0C">
        <w:t xml:space="preserve"> </w:t>
      </w:r>
      <w:proofErr w:type="spellStart"/>
      <w:r w:rsidRPr="00084D0C">
        <w:t>of</w:t>
      </w:r>
      <w:proofErr w:type="spellEnd"/>
      <w:r w:rsidRPr="00084D0C">
        <w:t xml:space="preserve"> </w:t>
      </w:r>
      <w:proofErr w:type="spellStart"/>
      <w:r w:rsidRPr="00084D0C">
        <w:t>public</w:t>
      </w:r>
      <w:proofErr w:type="spellEnd"/>
      <w:r w:rsidRPr="00084D0C">
        <w:t xml:space="preserve"> </w:t>
      </w:r>
      <w:proofErr w:type="spellStart"/>
      <w:r w:rsidRPr="00084D0C">
        <w:t>financial</w:t>
      </w:r>
      <w:proofErr w:type="spellEnd"/>
      <w:r w:rsidRPr="00084D0C">
        <w:t xml:space="preserve"> </w:t>
      </w:r>
      <w:proofErr w:type="spellStart"/>
      <w:r w:rsidRPr="00084D0C">
        <w:t>management</w:t>
      </w:r>
      <w:proofErr w:type="spellEnd"/>
      <w:r w:rsidRPr="00084D0C">
        <w:t xml:space="preserve"> </w:t>
      </w:r>
      <w:proofErr w:type="spellStart"/>
      <w:r w:rsidRPr="00084D0C">
        <w:t>in</w:t>
      </w:r>
      <w:proofErr w:type="spellEnd"/>
      <w:r w:rsidRPr="00084D0C">
        <w:t xml:space="preserve"> Latvia – </w:t>
      </w:r>
      <w:proofErr w:type="spellStart"/>
      <w:r w:rsidRPr="00084D0C">
        <w:t>budget</w:t>
      </w:r>
      <w:proofErr w:type="spellEnd"/>
      <w:r w:rsidRPr="00084D0C">
        <w:t xml:space="preserve"> </w:t>
      </w:r>
      <w:proofErr w:type="spellStart"/>
      <w:r w:rsidRPr="00084D0C">
        <w:t>preparation</w:t>
      </w:r>
      <w:proofErr w:type="spellEnd"/>
      <w:r w:rsidRPr="00084D0C">
        <w:t xml:space="preserve"> </w:t>
      </w:r>
      <w:proofErr w:type="spellStart"/>
      <w:r w:rsidRPr="00084D0C">
        <w:t>and</w:t>
      </w:r>
      <w:proofErr w:type="spellEnd"/>
      <w:r w:rsidRPr="00084D0C">
        <w:t xml:space="preserve"> </w:t>
      </w:r>
      <w:proofErr w:type="spellStart"/>
      <w:r w:rsidRPr="00084D0C">
        <w:t>implementation</w:t>
      </w:r>
      <w:proofErr w:type="spellEnd"/>
      <w:r w:rsidRPr="00084D0C">
        <w:t>”, OECD</w:t>
      </w:r>
    </w:p>
  </w:footnote>
  <w:footnote w:id="32">
    <w:p w14:paraId="6583720C" w14:textId="5A60DA79" w:rsidR="00E20C5F" w:rsidRPr="00084D0C" w:rsidRDefault="00E20C5F" w:rsidP="00050EDC">
      <w:pPr>
        <w:pStyle w:val="FootnoteText"/>
      </w:pPr>
      <w:r w:rsidRPr="00084D0C">
        <w:rPr>
          <w:rStyle w:val="FootnoteReference"/>
        </w:rPr>
        <w:footnoteRef/>
      </w:r>
      <w:r w:rsidRPr="00084D0C">
        <w:t xml:space="preserve"> “</w:t>
      </w:r>
      <w:proofErr w:type="spellStart"/>
      <w:r w:rsidRPr="00084D0C">
        <w:t>Strengthening</w:t>
      </w:r>
      <w:proofErr w:type="spellEnd"/>
      <w:r w:rsidRPr="00084D0C">
        <w:t xml:space="preserve"> </w:t>
      </w:r>
      <w:proofErr w:type="spellStart"/>
      <w:r w:rsidRPr="00084D0C">
        <w:t>of</w:t>
      </w:r>
      <w:proofErr w:type="spellEnd"/>
      <w:r w:rsidRPr="00084D0C">
        <w:t xml:space="preserve"> </w:t>
      </w:r>
      <w:proofErr w:type="spellStart"/>
      <w:r w:rsidRPr="00084D0C">
        <w:t>medium</w:t>
      </w:r>
      <w:proofErr w:type="spellEnd"/>
      <w:r w:rsidRPr="00084D0C">
        <w:t xml:space="preserve">-term </w:t>
      </w:r>
      <w:proofErr w:type="spellStart"/>
      <w:r w:rsidRPr="00084D0C">
        <w:t>expenditure</w:t>
      </w:r>
      <w:proofErr w:type="spellEnd"/>
      <w:r w:rsidRPr="00084D0C">
        <w:t xml:space="preserve"> </w:t>
      </w:r>
      <w:proofErr w:type="spellStart"/>
      <w:r w:rsidRPr="00084D0C">
        <w:t>framework</w:t>
      </w:r>
      <w:proofErr w:type="spellEnd"/>
      <w:r w:rsidRPr="00084D0C">
        <w:t xml:space="preserve"> </w:t>
      </w:r>
      <w:proofErr w:type="spellStart"/>
      <w:r w:rsidRPr="00084D0C">
        <w:t>and</w:t>
      </w:r>
      <w:proofErr w:type="spellEnd"/>
      <w:r w:rsidRPr="00084D0C">
        <w:t xml:space="preserve"> </w:t>
      </w:r>
      <w:proofErr w:type="spellStart"/>
      <w:r w:rsidRPr="00084D0C">
        <w:t>budget</w:t>
      </w:r>
      <w:proofErr w:type="spellEnd"/>
      <w:r w:rsidRPr="00084D0C">
        <w:t xml:space="preserve"> </w:t>
      </w:r>
      <w:proofErr w:type="spellStart"/>
      <w:r w:rsidRPr="00084D0C">
        <w:t>outcomes</w:t>
      </w:r>
      <w:proofErr w:type="spellEnd"/>
      <w:r w:rsidRPr="00084D0C">
        <w:t xml:space="preserve"> </w:t>
      </w:r>
      <w:proofErr w:type="spellStart"/>
      <w:r w:rsidRPr="00084D0C">
        <w:t>in</w:t>
      </w:r>
      <w:proofErr w:type="spellEnd"/>
      <w:r w:rsidRPr="00084D0C">
        <w:t xml:space="preserve"> Latvia”, OECD</w:t>
      </w:r>
    </w:p>
  </w:footnote>
  <w:footnote w:id="33">
    <w:p w14:paraId="5FF9C155" w14:textId="1A1F436C" w:rsidR="00E20C5F" w:rsidRPr="00084D0C" w:rsidRDefault="00E20C5F" w:rsidP="00050EDC">
      <w:pPr>
        <w:pStyle w:val="FootnoteText"/>
      </w:pPr>
      <w:r w:rsidRPr="00084D0C">
        <w:rPr>
          <w:rStyle w:val="FootnoteReference"/>
        </w:rPr>
        <w:footnoteRef/>
      </w:r>
      <w:r w:rsidRPr="00084D0C">
        <w:t xml:space="preserve"> Jāņem vērā, ka budžeta izpildes gaitā programmu (apakšprogrammu) skaits ārvalstu finanšu palīdzības daļā mēdz </w:t>
      </w:r>
      <w:r>
        <w:t>palielināties</w:t>
      </w:r>
      <w:r w:rsidRPr="00084D0C">
        <w:t xml:space="preserve"> sakara ar jaunu projektu īstenošanas uzsākšanu</w:t>
      </w:r>
    </w:p>
  </w:footnote>
  <w:footnote w:id="34">
    <w:p w14:paraId="05450C86" w14:textId="77777777" w:rsidR="00E20C5F" w:rsidRPr="00084D0C" w:rsidRDefault="00E20C5F" w:rsidP="00050EDC">
      <w:pPr>
        <w:pStyle w:val="FootnoteText"/>
      </w:pPr>
      <w:r w:rsidRPr="00084D0C">
        <w:rPr>
          <w:rStyle w:val="FootnoteReference"/>
        </w:rPr>
        <w:footnoteRef/>
      </w:r>
      <w:r w:rsidRPr="00084D0C">
        <w:t xml:space="preserve"> Attīstības plānošanas sistēmas likums, </w:t>
      </w:r>
      <w:hyperlink r:id="rId18" w:history="1">
        <w:r w:rsidRPr="00084D0C">
          <w:rPr>
            <w:rStyle w:val="Hyperlink"/>
          </w:rPr>
          <w:t>https://likumi.lv/ta/id/175748</w:t>
        </w:r>
      </w:hyperlink>
      <w:r w:rsidRPr="00084D0C">
        <w:t xml:space="preserve"> </w:t>
      </w:r>
    </w:p>
  </w:footnote>
  <w:footnote w:id="35">
    <w:p w14:paraId="2B4F28FC" w14:textId="4A620483" w:rsidR="00E20C5F" w:rsidRDefault="00E20C5F" w:rsidP="00050EDC">
      <w:pPr>
        <w:pStyle w:val="FootnoteText"/>
      </w:pPr>
      <w:r>
        <w:rPr>
          <w:rStyle w:val="FootnoteReference"/>
        </w:rPr>
        <w:footnoteRef/>
      </w:r>
      <w:r>
        <w:t xml:space="preserve"> Plānošanas dokumentu precīzie nosaukumi tiks formulēti, izstrādājot grozījumus attiecīgajos normatīvajos aktos.</w:t>
      </w:r>
    </w:p>
  </w:footnote>
  <w:footnote w:id="36">
    <w:p w14:paraId="1BA5E97C" w14:textId="41A14DC3" w:rsidR="00E20C5F" w:rsidRDefault="00E20C5F" w:rsidP="00050EDC">
      <w:pPr>
        <w:pStyle w:val="FootnoteText"/>
      </w:pPr>
      <w:r>
        <w:rPr>
          <w:rStyle w:val="FootnoteReference"/>
        </w:rPr>
        <w:footnoteRef/>
      </w:r>
      <w:r>
        <w:t xml:space="preserve"> Ņemot vēra to, ka aizsardzības nozares politika tiek balstīta uz Valsts aizsardzības koncepciju, tad nākotnē būtu nepieciešams pārskatīt arī aizsardzības jomas plānošanas procesu, integrējot jaunajā NAP arī aizsardzības nozares prioritātes, kuras balstās uz Valsts aizsardzības koncepciju un no tā izrietoša stratēģiski/operacionālā dokumenta – Nacionālo bruņoto spēku attīstības plāna 12 gadiem.</w:t>
      </w:r>
    </w:p>
  </w:footnote>
  <w:footnote w:id="37">
    <w:p w14:paraId="3A537B06" w14:textId="77777777" w:rsidR="00E20C5F" w:rsidRPr="00084D0C" w:rsidRDefault="00E20C5F" w:rsidP="00050EDC">
      <w:pPr>
        <w:pStyle w:val="FootnoteText"/>
      </w:pPr>
      <w:r w:rsidRPr="00084D0C">
        <w:rPr>
          <w:rStyle w:val="FootnoteReference"/>
        </w:rPr>
        <w:footnoteRef/>
      </w:r>
      <w:r w:rsidRPr="00084D0C">
        <w:t xml:space="preserve"> Ministru kabineta 2017. gada 4. jūlija noteikumi Nr. 399 "Valsts pārvaldes pakalpojumu uzskaites, kvalitātes kontroles un sniegšanas kārtība". </w:t>
      </w:r>
      <w:hyperlink r:id="rId19" w:history="1">
        <w:r w:rsidRPr="00084D0C">
          <w:rPr>
            <w:rStyle w:val="Hyperlink"/>
          </w:rPr>
          <w:t>https://likumi.lv/ta/id/292258</w:t>
        </w:r>
      </w:hyperlink>
      <w:r w:rsidRPr="00084D0C">
        <w:t xml:space="preserve"> </w:t>
      </w:r>
    </w:p>
  </w:footnote>
  <w:footnote w:id="38">
    <w:p w14:paraId="2FA3723E" w14:textId="77777777" w:rsidR="00E20C5F" w:rsidRPr="00084D0C" w:rsidRDefault="00E20C5F" w:rsidP="00050EDC">
      <w:pPr>
        <w:pStyle w:val="FootnoteText"/>
      </w:pPr>
      <w:r w:rsidRPr="00084D0C">
        <w:rPr>
          <w:rStyle w:val="FootnoteReference"/>
        </w:rPr>
        <w:footnoteRef/>
      </w:r>
      <w:r w:rsidRPr="00084D0C">
        <w:t xml:space="preserve"> Publisko pakalpojumu sniegšanas rekomendējamais modelis, </w:t>
      </w:r>
      <w:hyperlink r:id="rId20" w:history="1">
        <w:r w:rsidRPr="00084D0C">
          <w:rPr>
            <w:rStyle w:val="Hyperlink"/>
          </w:rPr>
          <w:t>https://www.varam.gov.lv/sites/varam/files/data_content/pakalpojumudefinesanasunaprakstisanasvadlinijas.pdf</w:t>
        </w:r>
      </w:hyperlink>
      <w:r w:rsidRPr="00084D0C">
        <w:t xml:space="preserve"> </w:t>
      </w:r>
    </w:p>
  </w:footnote>
  <w:footnote w:id="39">
    <w:p w14:paraId="5C6BC4E6" w14:textId="60157F5B" w:rsidR="00E20C5F" w:rsidRDefault="00E20C5F" w:rsidP="00050EDC">
      <w:pPr>
        <w:pStyle w:val="FootnoteText"/>
      </w:pPr>
      <w:r>
        <w:rPr>
          <w:rStyle w:val="FootnoteReference"/>
        </w:rPr>
        <w:footnoteRef/>
      </w:r>
      <w:r>
        <w:t xml:space="preserve"> Izņemot gadījumus, kad pati ministrija sniedz pakalpojumus, piemēram kā Labklājības ministrija sniedz virkni valsts sociālo pakalpojumu.</w:t>
      </w:r>
    </w:p>
  </w:footnote>
  <w:footnote w:id="40">
    <w:p w14:paraId="5AC38585" w14:textId="472929EF" w:rsidR="00E20C5F" w:rsidRDefault="00E20C5F" w:rsidP="00050EDC">
      <w:pPr>
        <w:pStyle w:val="FootnoteText"/>
      </w:pPr>
      <w:r>
        <w:rPr>
          <w:rStyle w:val="FootnoteReference"/>
        </w:rPr>
        <w:footnoteRef/>
      </w:r>
      <w:r>
        <w:t xml:space="preserve"> Nozīmīguma izvērtēšana ir organisks process, kas norisinās nozares ietvaros, piemēram, plānojot politikas izmaiņas vai pārvērtējot pakalpojuma saņēmēju mērķa grupas. </w:t>
      </w:r>
    </w:p>
  </w:footnote>
  <w:footnote w:id="41">
    <w:p w14:paraId="5ED7FCD3" w14:textId="065088D1" w:rsidR="00E20C5F" w:rsidRDefault="00E20C5F" w:rsidP="00050EDC">
      <w:pPr>
        <w:pStyle w:val="FootnoteText"/>
      </w:pPr>
      <w:r>
        <w:rPr>
          <w:rStyle w:val="FootnoteReference"/>
        </w:rPr>
        <w:footnoteRef/>
      </w:r>
      <w:r>
        <w:t xml:space="preserve"> </w:t>
      </w:r>
      <w:proofErr w:type="spellStart"/>
      <w:r w:rsidRPr="00DE056F">
        <w:t>Directorate-General</w:t>
      </w:r>
      <w:proofErr w:type="spellEnd"/>
      <w:r w:rsidRPr="00DE056F">
        <w:t xml:space="preserve"> </w:t>
      </w:r>
      <w:proofErr w:type="spellStart"/>
      <w:r w:rsidRPr="00DE056F">
        <w:t>for</w:t>
      </w:r>
      <w:proofErr w:type="spellEnd"/>
      <w:r w:rsidRPr="00DE056F">
        <w:t xml:space="preserve"> </w:t>
      </w:r>
      <w:proofErr w:type="spellStart"/>
      <w:r w:rsidRPr="00DE056F">
        <w:t>Structural</w:t>
      </w:r>
      <w:proofErr w:type="spellEnd"/>
      <w:r w:rsidRPr="00DE056F">
        <w:t xml:space="preserve"> </w:t>
      </w:r>
      <w:proofErr w:type="spellStart"/>
      <w:r w:rsidRPr="00DE056F">
        <w:t>Reform</w:t>
      </w:r>
      <w:proofErr w:type="spellEnd"/>
      <w:r w:rsidRPr="00DE056F">
        <w:t xml:space="preserve"> </w:t>
      </w:r>
      <w:proofErr w:type="spellStart"/>
      <w:r w:rsidRPr="00DE056F">
        <w:t>Support</w:t>
      </w:r>
      <w:proofErr w:type="spellEnd"/>
    </w:p>
  </w:footnote>
  <w:footnote w:id="42">
    <w:p w14:paraId="441B704A" w14:textId="77777777" w:rsidR="00E20C5F" w:rsidRPr="00084D0C" w:rsidRDefault="00E20C5F" w:rsidP="00050EDC">
      <w:pPr>
        <w:pStyle w:val="FootnoteText"/>
      </w:pPr>
      <w:r w:rsidRPr="00084D0C">
        <w:rPr>
          <w:rStyle w:val="FootnoteReference"/>
        </w:rPr>
        <w:footnoteRef/>
      </w:r>
      <w:r w:rsidRPr="00084D0C">
        <w:t xml:space="preserve">“A </w:t>
      </w:r>
      <w:proofErr w:type="spellStart"/>
      <w:r w:rsidRPr="00084D0C">
        <w:t>sound</w:t>
      </w:r>
      <w:proofErr w:type="spellEnd"/>
      <w:r w:rsidRPr="00084D0C">
        <w:t xml:space="preserve"> </w:t>
      </w:r>
      <w:proofErr w:type="spellStart"/>
      <w:r w:rsidRPr="00084D0C">
        <w:t>and</w:t>
      </w:r>
      <w:proofErr w:type="spellEnd"/>
      <w:r w:rsidRPr="00084D0C">
        <w:t xml:space="preserve"> transparent </w:t>
      </w:r>
      <w:proofErr w:type="spellStart"/>
      <w:r w:rsidRPr="00084D0C">
        <w:t>budgeting</w:t>
      </w:r>
      <w:proofErr w:type="spellEnd"/>
      <w:r w:rsidRPr="00084D0C">
        <w:t xml:space="preserve"> </w:t>
      </w:r>
      <w:proofErr w:type="spellStart"/>
      <w:r w:rsidRPr="00084D0C">
        <w:t>and</w:t>
      </w:r>
      <w:proofErr w:type="spellEnd"/>
      <w:r w:rsidRPr="00084D0C">
        <w:t xml:space="preserve"> </w:t>
      </w:r>
      <w:proofErr w:type="spellStart"/>
      <w:r w:rsidRPr="00084D0C">
        <w:t>accounting</w:t>
      </w:r>
      <w:proofErr w:type="spellEnd"/>
      <w:r w:rsidRPr="00084D0C">
        <w:t xml:space="preserve"> </w:t>
      </w:r>
      <w:proofErr w:type="spellStart"/>
      <w:r w:rsidRPr="00084D0C">
        <w:t>architecture</w:t>
      </w:r>
      <w:proofErr w:type="spellEnd"/>
      <w:r w:rsidRPr="00084D0C">
        <w:t xml:space="preserve"> </w:t>
      </w:r>
      <w:proofErr w:type="spellStart"/>
      <w:r w:rsidRPr="00084D0C">
        <w:t>is</w:t>
      </w:r>
      <w:proofErr w:type="spellEnd"/>
      <w:r w:rsidRPr="00084D0C">
        <w:t xml:space="preserve"> a </w:t>
      </w:r>
      <w:proofErr w:type="spellStart"/>
      <w:r w:rsidRPr="00084D0C">
        <w:t>fundamental</w:t>
      </w:r>
      <w:proofErr w:type="spellEnd"/>
      <w:r w:rsidRPr="00084D0C">
        <w:t xml:space="preserve"> </w:t>
      </w:r>
      <w:proofErr w:type="spellStart"/>
      <w:r w:rsidRPr="00084D0C">
        <w:t>building</w:t>
      </w:r>
      <w:proofErr w:type="spellEnd"/>
      <w:r w:rsidRPr="00084D0C">
        <w:t xml:space="preserve"> </w:t>
      </w:r>
      <w:proofErr w:type="spellStart"/>
      <w:r w:rsidRPr="00084D0C">
        <w:t>block</w:t>
      </w:r>
      <w:proofErr w:type="spellEnd"/>
      <w:r w:rsidRPr="00084D0C">
        <w:t xml:space="preserve"> </w:t>
      </w:r>
      <w:proofErr w:type="spellStart"/>
      <w:r w:rsidRPr="00084D0C">
        <w:t>for</w:t>
      </w:r>
      <w:proofErr w:type="spellEnd"/>
      <w:r w:rsidRPr="00084D0C">
        <w:t xml:space="preserve"> </w:t>
      </w:r>
      <w:proofErr w:type="spellStart"/>
      <w:r w:rsidRPr="00084D0C">
        <w:t>good</w:t>
      </w:r>
      <w:proofErr w:type="spellEnd"/>
      <w:r w:rsidRPr="00084D0C">
        <w:t xml:space="preserve"> </w:t>
      </w:r>
      <w:proofErr w:type="spellStart"/>
      <w:r w:rsidRPr="00084D0C">
        <w:t>public</w:t>
      </w:r>
      <w:proofErr w:type="spellEnd"/>
      <w:r w:rsidRPr="00084D0C">
        <w:t xml:space="preserve"> </w:t>
      </w:r>
      <w:proofErr w:type="spellStart"/>
      <w:r w:rsidRPr="00084D0C">
        <w:t>sector</w:t>
      </w:r>
      <w:proofErr w:type="spellEnd"/>
      <w:r w:rsidRPr="00084D0C">
        <w:t xml:space="preserve"> </w:t>
      </w:r>
      <w:proofErr w:type="spellStart"/>
      <w:r w:rsidRPr="00084D0C">
        <w:t>governance</w:t>
      </w:r>
      <w:proofErr w:type="spellEnd"/>
      <w:r w:rsidRPr="00084D0C">
        <w:t xml:space="preserve">.” (OECD, </w:t>
      </w:r>
      <w:proofErr w:type="spellStart"/>
      <w:r w:rsidRPr="00084D0C">
        <w:t>Models</w:t>
      </w:r>
      <w:proofErr w:type="spellEnd"/>
      <w:r w:rsidRPr="00084D0C">
        <w:t xml:space="preserve"> </w:t>
      </w:r>
      <w:proofErr w:type="spellStart"/>
      <w:r w:rsidRPr="00084D0C">
        <w:t>of</w:t>
      </w:r>
      <w:proofErr w:type="spellEnd"/>
      <w:r w:rsidRPr="00084D0C">
        <w:t xml:space="preserve"> </w:t>
      </w:r>
      <w:proofErr w:type="spellStart"/>
      <w:r w:rsidRPr="00084D0C">
        <w:t>Public</w:t>
      </w:r>
      <w:proofErr w:type="spellEnd"/>
      <w:r w:rsidRPr="00084D0C">
        <w:t xml:space="preserve"> </w:t>
      </w:r>
      <w:proofErr w:type="spellStart"/>
      <w:r w:rsidRPr="00084D0C">
        <w:t>budgeting</w:t>
      </w:r>
      <w:proofErr w:type="spellEnd"/>
      <w:r w:rsidRPr="00084D0C">
        <w:t xml:space="preserve"> </w:t>
      </w:r>
      <w:proofErr w:type="spellStart"/>
      <w:r w:rsidRPr="00084D0C">
        <w:t>and</w:t>
      </w:r>
      <w:proofErr w:type="spellEnd"/>
      <w:r w:rsidRPr="00084D0C">
        <w:t xml:space="preserve"> </w:t>
      </w:r>
      <w:proofErr w:type="spellStart"/>
      <w:r w:rsidRPr="00084D0C">
        <w:t>Accounting</w:t>
      </w:r>
      <w:proofErr w:type="spellEnd"/>
      <w:r w:rsidRPr="00084D0C">
        <w:t xml:space="preserve"> </w:t>
      </w:r>
      <w:proofErr w:type="spellStart"/>
      <w:r w:rsidRPr="00084D0C">
        <w:t>reform</w:t>
      </w:r>
      <w:proofErr w:type="spellEnd"/>
      <w:r w:rsidRPr="00084D0C">
        <w:t xml:space="preserve">). </w:t>
      </w:r>
      <w:r w:rsidRPr="00084D0C">
        <w:t>(</w:t>
      </w:r>
      <w:proofErr w:type="spellStart"/>
      <w:r w:rsidR="003B0D94">
        <w:fldChar w:fldCharType="begin"/>
      </w:r>
      <w:r w:rsidR="003B0D94">
        <w:instrText>HYPERLINK "https://read.oecd-ilibrary.org/governance/models-of-public-budgeting-and-accounting-reform_budget-v2-sup1-en" \l "page2"</w:instrText>
      </w:r>
      <w:r w:rsidR="003B0D94">
        <w:fldChar w:fldCharType="separate"/>
      </w:r>
      <w:r w:rsidRPr="00084D0C">
        <w:rPr>
          <w:rStyle w:val="Hyperlink"/>
        </w:rPr>
        <w:t>Models</w:t>
      </w:r>
      <w:proofErr w:type="spellEnd"/>
      <w:r w:rsidRPr="00084D0C">
        <w:rPr>
          <w:rStyle w:val="Hyperlink"/>
        </w:rPr>
        <w:t xml:space="preserve"> </w:t>
      </w:r>
      <w:proofErr w:type="spellStart"/>
      <w:r w:rsidRPr="00084D0C">
        <w:rPr>
          <w:rStyle w:val="Hyperlink"/>
        </w:rPr>
        <w:t>of</w:t>
      </w:r>
      <w:proofErr w:type="spellEnd"/>
      <w:r w:rsidRPr="00084D0C">
        <w:rPr>
          <w:rStyle w:val="Hyperlink"/>
        </w:rPr>
        <w:t xml:space="preserve"> </w:t>
      </w:r>
      <w:proofErr w:type="spellStart"/>
      <w:r w:rsidRPr="00084D0C">
        <w:rPr>
          <w:rStyle w:val="Hyperlink"/>
        </w:rPr>
        <w:t>Public</w:t>
      </w:r>
      <w:proofErr w:type="spellEnd"/>
      <w:r w:rsidRPr="00084D0C">
        <w:rPr>
          <w:rStyle w:val="Hyperlink"/>
        </w:rPr>
        <w:t xml:space="preserve"> </w:t>
      </w:r>
      <w:proofErr w:type="spellStart"/>
      <w:r w:rsidRPr="00084D0C">
        <w:rPr>
          <w:rStyle w:val="Hyperlink"/>
        </w:rPr>
        <w:t>Budgeting</w:t>
      </w:r>
      <w:proofErr w:type="spellEnd"/>
      <w:r w:rsidRPr="00084D0C">
        <w:rPr>
          <w:rStyle w:val="Hyperlink"/>
        </w:rPr>
        <w:t xml:space="preserve"> </w:t>
      </w:r>
      <w:proofErr w:type="spellStart"/>
      <w:r w:rsidRPr="00084D0C">
        <w:rPr>
          <w:rStyle w:val="Hyperlink"/>
        </w:rPr>
        <w:t>and</w:t>
      </w:r>
      <w:proofErr w:type="spellEnd"/>
      <w:r w:rsidRPr="00084D0C">
        <w:rPr>
          <w:rStyle w:val="Hyperlink"/>
        </w:rPr>
        <w:t xml:space="preserve"> </w:t>
      </w:r>
      <w:proofErr w:type="spellStart"/>
      <w:r w:rsidRPr="00084D0C">
        <w:rPr>
          <w:rStyle w:val="Hyperlink"/>
        </w:rPr>
        <w:t>Accounting</w:t>
      </w:r>
      <w:proofErr w:type="spellEnd"/>
      <w:r w:rsidRPr="00084D0C">
        <w:rPr>
          <w:rStyle w:val="Hyperlink"/>
        </w:rPr>
        <w:t xml:space="preserve"> </w:t>
      </w:r>
      <w:proofErr w:type="spellStart"/>
      <w:r w:rsidRPr="00084D0C">
        <w:rPr>
          <w:rStyle w:val="Hyperlink"/>
        </w:rPr>
        <w:t>Reform</w:t>
      </w:r>
      <w:proofErr w:type="spellEnd"/>
      <w:r w:rsidRPr="00084D0C">
        <w:rPr>
          <w:rStyle w:val="Hyperlink"/>
        </w:rPr>
        <w:t xml:space="preserve">: </w:t>
      </w:r>
      <w:proofErr w:type="spellStart"/>
      <w:r w:rsidRPr="00084D0C">
        <w:rPr>
          <w:rStyle w:val="Hyperlink"/>
        </w:rPr>
        <w:t>Volume</w:t>
      </w:r>
      <w:proofErr w:type="spellEnd"/>
      <w:r w:rsidRPr="00084D0C">
        <w:rPr>
          <w:rStyle w:val="Hyperlink"/>
        </w:rPr>
        <w:t xml:space="preserve"> 2 </w:t>
      </w:r>
      <w:proofErr w:type="spellStart"/>
      <w:r w:rsidRPr="00084D0C">
        <w:rPr>
          <w:rStyle w:val="Hyperlink"/>
        </w:rPr>
        <w:t>Supplement</w:t>
      </w:r>
      <w:proofErr w:type="spellEnd"/>
      <w:r w:rsidRPr="00084D0C">
        <w:rPr>
          <w:rStyle w:val="Hyperlink"/>
        </w:rPr>
        <w:t xml:space="preserve"> 1 | READ </w:t>
      </w:r>
      <w:proofErr w:type="spellStart"/>
      <w:r w:rsidRPr="00084D0C">
        <w:rPr>
          <w:rStyle w:val="Hyperlink"/>
        </w:rPr>
        <w:t>online</w:t>
      </w:r>
      <w:proofErr w:type="spellEnd"/>
      <w:r w:rsidRPr="00084D0C">
        <w:rPr>
          <w:rStyle w:val="Hyperlink"/>
        </w:rPr>
        <w:t xml:space="preserve"> (oecd-ilibrary.org)</w:t>
      </w:r>
      <w:r w:rsidR="003B0D94">
        <w:rPr>
          <w:rStyle w:val="Hyperlink"/>
        </w:rPr>
        <w:fldChar w:fldCharType="end"/>
      </w:r>
    </w:p>
  </w:footnote>
  <w:footnote w:id="43">
    <w:p w14:paraId="3E7567AD" w14:textId="77777777" w:rsidR="00E20C5F" w:rsidRPr="00DA4DD4" w:rsidRDefault="00E20C5F" w:rsidP="00050EDC">
      <w:pPr>
        <w:pStyle w:val="FootnoteText"/>
      </w:pPr>
      <w:r w:rsidRPr="00DA4DD4">
        <w:rPr>
          <w:rStyle w:val="FootnoteReference"/>
        </w:rPr>
        <w:footnoteRef/>
      </w:r>
      <w:r w:rsidRPr="00DA4DD4">
        <w:t xml:space="preserve"> Ministru kabineta 2018. gada 11. decembra instrukcija Nr. 8 "Instrukcija par valsts budžeta tāmēm". </w:t>
      </w:r>
      <w:hyperlink r:id="rId21" w:history="1">
        <w:r w:rsidRPr="00DA4DD4">
          <w:rPr>
            <w:rStyle w:val="Hyperlink"/>
          </w:rPr>
          <w:t>https://likumi.lv/ta/id/303639</w:t>
        </w:r>
      </w:hyperlink>
    </w:p>
  </w:footnote>
  <w:footnote w:id="44">
    <w:p w14:paraId="3847A724" w14:textId="77777777" w:rsidR="00E20C5F" w:rsidRPr="00084D0C" w:rsidRDefault="00E20C5F" w:rsidP="00050EDC">
      <w:pPr>
        <w:pStyle w:val="FootnoteText"/>
      </w:pPr>
      <w:r w:rsidRPr="00084D0C">
        <w:rPr>
          <w:rStyle w:val="FootnoteReference"/>
        </w:rPr>
        <w:footnoteRef/>
      </w:r>
      <w:r w:rsidRPr="00084D0C">
        <w:t xml:space="preserve"> </w:t>
      </w:r>
      <w:proofErr w:type="spellStart"/>
      <w:r w:rsidRPr="00084D0C">
        <w:t>Medium</w:t>
      </w:r>
      <w:proofErr w:type="spellEnd"/>
      <w:r w:rsidRPr="00084D0C">
        <w:t xml:space="preserve">-term </w:t>
      </w:r>
      <w:proofErr w:type="spellStart"/>
      <w:r w:rsidRPr="00084D0C">
        <w:t>and</w:t>
      </w:r>
      <w:proofErr w:type="spellEnd"/>
      <w:r w:rsidRPr="00084D0C">
        <w:t xml:space="preserve"> top-</w:t>
      </w:r>
      <w:proofErr w:type="spellStart"/>
      <w:r w:rsidRPr="00084D0C">
        <w:t>down</w:t>
      </w:r>
      <w:proofErr w:type="spellEnd"/>
      <w:r w:rsidRPr="00084D0C">
        <w:t xml:space="preserve"> </w:t>
      </w:r>
      <w:proofErr w:type="spellStart"/>
      <w:r w:rsidRPr="00084D0C">
        <w:t>budgeting</w:t>
      </w:r>
      <w:proofErr w:type="spellEnd"/>
      <w:r w:rsidRPr="00084D0C">
        <w:t xml:space="preserve"> </w:t>
      </w:r>
      <w:proofErr w:type="spellStart"/>
      <w:r w:rsidRPr="00084D0C">
        <w:t>in</w:t>
      </w:r>
      <w:proofErr w:type="spellEnd"/>
      <w:r w:rsidRPr="00084D0C">
        <w:t xml:space="preserve"> OECD </w:t>
      </w:r>
      <w:proofErr w:type="spellStart"/>
      <w:r w:rsidRPr="00084D0C">
        <w:t>countries</w:t>
      </w:r>
      <w:proofErr w:type="spellEnd"/>
      <w:r w:rsidRPr="00084D0C">
        <w:t xml:space="preserve">, OECD JOURNAL ON BUDGETING, VOLUME 2023, ISSUE 3 © OECD 2023, </w:t>
      </w:r>
      <w:hyperlink r:id="rId22" w:history="1">
        <w:r w:rsidRPr="00084D0C">
          <w:rPr>
            <w:rStyle w:val="Hyperlink"/>
          </w:rPr>
          <w:t>39425570-en.pdf (oecd-ilibrary.org)</w:t>
        </w:r>
      </w:hyperlink>
    </w:p>
  </w:footnote>
  <w:footnote w:id="45">
    <w:p w14:paraId="5D7B42EA" w14:textId="0268FDF1" w:rsidR="00E20C5F" w:rsidRPr="00084D0C" w:rsidRDefault="00E20C5F" w:rsidP="00050EDC">
      <w:pPr>
        <w:pStyle w:val="FootnoteText"/>
      </w:pPr>
      <w:r w:rsidRPr="00084D0C">
        <w:rPr>
          <w:rStyle w:val="FootnoteReference"/>
        </w:rPr>
        <w:footnoteRef/>
      </w:r>
      <w:r w:rsidRPr="00084D0C">
        <w:t xml:space="preserve"> Paredzams, ka arī turpmākajos gados būs nepieciešams veikt papildinājumus normatīvajā bāzē, balstoties uz reformas praktiskas ieviešanas gaitā izdarītajiem secinājumiem. Provizoriski, grozījumi būs nepieciešami Likumā par budžetu un finanšu vadību un Attīstības plānošanas sistēmas likumā.</w:t>
      </w:r>
    </w:p>
  </w:footnote>
  <w:footnote w:id="46">
    <w:p w14:paraId="76CADA99" w14:textId="77777777" w:rsidR="00A87781" w:rsidRDefault="00A87781" w:rsidP="00A87781">
      <w:pPr>
        <w:pStyle w:val="FootnoteText"/>
      </w:pPr>
      <w:r>
        <w:rPr>
          <w:rStyle w:val="FootnoteReference"/>
        </w:rPr>
        <w:footnoteRef/>
      </w:r>
      <w:r>
        <w:t xml:space="preserve"> Pamatojoties uz </w:t>
      </w:r>
      <w:r w:rsidRPr="00A87781">
        <w:t>Satversmes tiesas liet</w:t>
      </w:r>
      <w:r>
        <w:t>u</w:t>
      </w:r>
      <w:r w:rsidRPr="00A87781">
        <w:t xml:space="preserve"> Nr.2019-29-01 “Par likuma “Par valsts budžetu 2019. gadam” programmu 03.00.00 “Augstākā izglītība”, 02.03.00 “Augstākā medicīnas izglītība”, 20.00.00 “Kultūrizglītība” un apakšprogrammas 22.02.00 “Augstākā izglītība”, ciktāl tās neparedz Augstskolu likuma 78. panta septītajā daļā noteikto ikgadējo valsts finansējuma pieaugumu studijām valsts dibinātās augstskolās ne mazāku par 0,25 procentiem no iekšzemes kopprodukta, atbilstību Latvijas Republikas Satversmes 1. un 66. pantam”.</w:t>
      </w:r>
    </w:p>
  </w:footnote>
  <w:footnote w:id="47">
    <w:p w14:paraId="346B2CC3" w14:textId="0F2418F7" w:rsidR="00E20C5F" w:rsidRPr="00084D0C" w:rsidRDefault="00E20C5F" w:rsidP="00050EDC">
      <w:pPr>
        <w:pStyle w:val="FootnoteText"/>
      </w:pPr>
      <w:r w:rsidRPr="00084D0C">
        <w:rPr>
          <w:rStyle w:val="FootnoteReference"/>
        </w:rPr>
        <w:footnoteRef/>
      </w:r>
      <w:r w:rsidRPr="00084D0C">
        <w:t xml:space="preserve"> Turpmāk – ik gadu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1770882"/>
      <w:docPartObj>
        <w:docPartGallery w:val="Page Numbers (Top of Page)"/>
        <w:docPartUnique/>
      </w:docPartObj>
    </w:sdtPr>
    <w:sdtEndPr>
      <w:rPr>
        <w:rFonts w:ascii="Times New Roman" w:hAnsi="Times New Roman"/>
        <w:sz w:val="20"/>
        <w:szCs w:val="20"/>
      </w:rPr>
    </w:sdtEndPr>
    <w:sdtContent>
      <w:p w14:paraId="6622C6F9" w14:textId="426CC79A" w:rsidR="00E20C5F" w:rsidRPr="00084D0C" w:rsidRDefault="00E20C5F">
        <w:pPr>
          <w:pStyle w:val="Header"/>
          <w:jc w:val="center"/>
          <w:rPr>
            <w:rFonts w:ascii="Times New Roman" w:hAnsi="Times New Roman"/>
            <w:sz w:val="20"/>
            <w:szCs w:val="20"/>
          </w:rPr>
        </w:pPr>
        <w:r w:rsidRPr="00084D0C">
          <w:rPr>
            <w:rFonts w:ascii="Times New Roman" w:hAnsi="Times New Roman"/>
            <w:sz w:val="20"/>
            <w:szCs w:val="20"/>
          </w:rPr>
          <w:fldChar w:fldCharType="begin"/>
        </w:r>
        <w:r w:rsidRPr="00084D0C">
          <w:rPr>
            <w:rFonts w:ascii="Times New Roman" w:hAnsi="Times New Roman"/>
            <w:sz w:val="20"/>
            <w:szCs w:val="20"/>
          </w:rPr>
          <w:instrText xml:space="preserve"> PAGE   \* MERGEFORMAT </w:instrText>
        </w:r>
        <w:r w:rsidRPr="00084D0C">
          <w:rPr>
            <w:rFonts w:ascii="Times New Roman" w:hAnsi="Times New Roman"/>
            <w:sz w:val="20"/>
            <w:szCs w:val="20"/>
          </w:rPr>
          <w:fldChar w:fldCharType="separate"/>
        </w:r>
        <w:r w:rsidR="00D325B4">
          <w:rPr>
            <w:rFonts w:ascii="Times New Roman" w:hAnsi="Times New Roman"/>
            <w:noProof/>
            <w:sz w:val="20"/>
            <w:szCs w:val="20"/>
          </w:rPr>
          <w:t>44</w:t>
        </w:r>
        <w:r w:rsidRPr="00084D0C">
          <w:rPr>
            <w:rFonts w:ascii="Times New Roman" w:hAnsi="Times New Roman"/>
            <w:sz w:val="20"/>
            <w:szCs w:val="20"/>
          </w:rPr>
          <w:fldChar w:fldCharType="end"/>
        </w:r>
      </w:p>
    </w:sdtContent>
  </w:sdt>
  <w:p w14:paraId="49C1D6D0" w14:textId="77777777" w:rsidR="00E20C5F" w:rsidRPr="00084D0C" w:rsidRDefault="00E20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64850"/>
    <w:multiLevelType w:val="hybridMultilevel"/>
    <w:tmpl w:val="BCAA67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8C6898"/>
    <w:multiLevelType w:val="hybridMultilevel"/>
    <w:tmpl w:val="6D38944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0A6B91"/>
    <w:multiLevelType w:val="hybridMultilevel"/>
    <w:tmpl w:val="D25A6580"/>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3" w15:restartNumberingAfterBreak="0">
    <w:nsid w:val="0858472B"/>
    <w:multiLevelType w:val="hybridMultilevel"/>
    <w:tmpl w:val="1D907074"/>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1C4D5F"/>
    <w:multiLevelType w:val="hybridMultilevel"/>
    <w:tmpl w:val="9168EADC"/>
    <w:lvl w:ilvl="0" w:tplc="7D465C28">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5" w15:restartNumberingAfterBreak="0">
    <w:nsid w:val="16057427"/>
    <w:multiLevelType w:val="hybridMultilevel"/>
    <w:tmpl w:val="84E23478"/>
    <w:lvl w:ilvl="0" w:tplc="042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68D4F17"/>
    <w:multiLevelType w:val="hybridMultilevel"/>
    <w:tmpl w:val="F94A121C"/>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09689C"/>
    <w:multiLevelType w:val="hybridMultilevel"/>
    <w:tmpl w:val="F470F1B0"/>
    <w:lvl w:ilvl="0" w:tplc="042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8B5155C"/>
    <w:multiLevelType w:val="hybridMultilevel"/>
    <w:tmpl w:val="90860610"/>
    <w:lvl w:ilvl="0" w:tplc="EF0421F0">
      <w:start w:val="1"/>
      <w:numFmt w:val="bullet"/>
      <w:lvlText w:val=""/>
      <w:lvlJc w:val="left"/>
      <w:pPr>
        <w:ind w:left="1778"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86A97"/>
    <w:multiLevelType w:val="hybridMultilevel"/>
    <w:tmpl w:val="2E2EFE8E"/>
    <w:lvl w:ilvl="0" w:tplc="111CA234">
      <w:numFmt w:val="bullet"/>
      <w:lvlText w:val="-"/>
      <w:lvlJc w:val="left"/>
      <w:pPr>
        <w:ind w:left="720" w:hanging="360"/>
      </w:pPr>
      <w:rPr>
        <w:rFonts w:ascii="Aptos Narrow" w:eastAsiaTheme="minorHAnsi" w:hAnsi="Aptos Narrow"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F1063A9"/>
    <w:multiLevelType w:val="hybridMultilevel"/>
    <w:tmpl w:val="C6BCB23A"/>
    <w:lvl w:ilvl="0" w:tplc="0C8A64E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EF476D"/>
    <w:multiLevelType w:val="hybridMultilevel"/>
    <w:tmpl w:val="DDE2ADB6"/>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abstractNum w:abstractNumId="12" w15:restartNumberingAfterBreak="0">
    <w:nsid w:val="20A878F5"/>
    <w:multiLevelType w:val="hybridMultilevel"/>
    <w:tmpl w:val="1F24E7C8"/>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3" w15:restartNumberingAfterBreak="0">
    <w:nsid w:val="2102746D"/>
    <w:multiLevelType w:val="hybridMultilevel"/>
    <w:tmpl w:val="9494905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7A94041"/>
    <w:multiLevelType w:val="hybridMultilevel"/>
    <w:tmpl w:val="8BA6D4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5" w15:restartNumberingAfterBreak="0">
    <w:nsid w:val="2AE0105D"/>
    <w:multiLevelType w:val="hybridMultilevel"/>
    <w:tmpl w:val="BF84CFD4"/>
    <w:lvl w:ilvl="0" w:tplc="04260001">
      <w:start w:val="1"/>
      <w:numFmt w:val="bullet"/>
      <w:lvlText w:val=""/>
      <w:lvlJc w:val="left"/>
      <w:pPr>
        <w:ind w:left="1069" w:hanging="360"/>
      </w:pPr>
      <w:rPr>
        <w:rFonts w:ascii="Symbol" w:hAnsi="Symbol" w:hint="default"/>
      </w:rPr>
    </w:lvl>
    <w:lvl w:ilvl="1" w:tplc="04260003">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6" w15:restartNumberingAfterBreak="0">
    <w:nsid w:val="30BD7971"/>
    <w:multiLevelType w:val="hybridMultilevel"/>
    <w:tmpl w:val="0234CD20"/>
    <w:lvl w:ilvl="0" w:tplc="BDFCE12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2692B1B"/>
    <w:multiLevelType w:val="hybridMultilevel"/>
    <w:tmpl w:val="EC484B1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8" w15:restartNumberingAfterBreak="0">
    <w:nsid w:val="330F792F"/>
    <w:multiLevelType w:val="hybridMultilevel"/>
    <w:tmpl w:val="20D4E490"/>
    <w:lvl w:ilvl="0" w:tplc="E67CCEDE">
      <w:start w:val="1"/>
      <w:numFmt w:val="decimal"/>
      <w:lvlText w:val="%1."/>
      <w:lvlJc w:val="left"/>
      <w:pPr>
        <w:ind w:left="851" w:hanging="360"/>
      </w:pPr>
      <w:rPr>
        <w:rFonts w:hint="default"/>
      </w:rPr>
    </w:lvl>
    <w:lvl w:ilvl="1" w:tplc="04260019" w:tentative="1">
      <w:start w:val="1"/>
      <w:numFmt w:val="lowerLetter"/>
      <w:lvlText w:val="%2."/>
      <w:lvlJc w:val="left"/>
      <w:pPr>
        <w:ind w:left="1571" w:hanging="360"/>
      </w:pPr>
    </w:lvl>
    <w:lvl w:ilvl="2" w:tplc="0426001B" w:tentative="1">
      <w:start w:val="1"/>
      <w:numFmt w:val="lowerRoman"/>
      <w:lvlText w:val="%3."/>
      <w:lvlJc w:val="right"/>
      <w:pPr>
        <w:ind w:left="2291" w:hanging="180"/>
      </w:pPr>
    </w:lvl>
    <w:lvl w:ilvl="3" w:tplc="0426000F" w:tentative="1">
      <w:start w:val="1"/>
      <w:numFmt w:val="decimal"/>
      <w:lvlText w:val="%4."/>
      <w:lvlJc w:val="left"/>
      <w:pPr>
        <w:ind w:left="3011" w:hanging="360"/>
      </w:pPr>
    </w:lvl>
    <w:lvl w:ilvl="4" w:tplc="04260019" w:tentative="1">
      <w:start w:val="1"/>
      <w:numFmt w:val="lowerLetter"/>
      <w:lvlText w:val="%5."/>
      <w:lvlJc w:val="left"/>
      <w:pPr>
        <w:ind w:left="3731" w:hanging="360"/>
      </w:pPr>
    </w:lvl>
    <w:lvl w:ilvl="5" w:tplc="0426001B" w:tentative="1">
      <w:start w:val="1"/>
      <w:numFmt w:val="lowerRoman"/>
      <w:lvlText w:val="%6."/>
      <w:lvlJc w:val="right"/>
      <w:pPr>
        <w:ind w:left="4451" w:hanging="180"/>
      </w:pPr>
    </w:lvl>
    <w:lvl w:ilvl="6" w:tplc="0426000F" w:tentative="1">
      <w:start w:val="1"/>
      <w:numFmt w:val="decimal"/>
      <w:lvlText w:val="%7."/>
      <w:lvlJc w:val="left"/>
      <w:pPr>
        <w:ind w:left="5171" w:hanging="360"/>
      </w:pPr>
    </w:lvl>
    <w:lvl w:ilvl="7" w:tplc="04260019" w:tentative="1">
      <w:start w:val="1"/>
      <w:numFmt w:val="lowerLetter"/>
      <w:lvlText w:val="%8."/>
      <w:lvlJc w:val="left"/>
      <w:pPr>
        <w:ind w:left="5891" w:hanging="360"/>
      </w:pPr>
    </w:lvl>
    <w:lvl w:ilvl="8" w:tplc="0426001B" w:tentative="1">
      <w:start w:val="1"/>
      <w:numFmt w:val="lowerRoman"/>
      <w:lvlText w:val="%9."/>
      <w:lvlJc w:val="right"/>
      <w:pPr>
        <w:ind w:left="6611" w:hanging="180"/>
      </w:pPr>
    </w:lvl>
  </w:abstractNum>
  <w:abstractNum w:abstractNumId="19" w15:restartNumberingAfterBreak="0">
    <w:nsid w:val="36D309C2"/>
    <w:multiLevelType w:val="hybridMultilevel"/>
    <w:tmpl w:val="C560A9D2"/>
    <w:lvl w:ilvl="0" w:tplc="586EECFC">
      <w:start w:val="1"/>
      <w:numFmt w:val="decimal"/>
      <w:lvlText w:val="%1)"/>
      <w:lvlJc w:val="left"/>
      <w:pPr>
        <w:ind w:left="1778"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0507695"/>
    <w:multiLevelType w:val="hybridMultilevel"/>
    <w:tmpl w:val="F2E6E30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41EC4052"/>
    <w:multiLevelType w:val="hybridMultilevel"/>
    <w:tmpl w:val="5392852C"/>
    <w:lvl w:ilvl="0" w:tplc="FFFFFFFF">
      <w:numFmt w:val="bullet"/>
      <w:lvlText w:val="-"/>
      <w:lvlJc w:val="left"/>
      <w:pPr>
        <w:ind w:left="360" w:hanging="360"/>
      </w:pPr>
      <w:rPr>
        <w:rFonts w:ascii="Times New Roman" w:eastAsiaTheme="minorHAnsi" w:hAnsi="Times New Roman" w:cs="Times New Roman" w:hint="default"/>
      </w:rPr>
    </w:lvl>
    <w:lvl w:ilvl="1" w:tplc="4CF81F32">
      <w:start w:val="1"/>
      <w:numFmt w:val="bullet"/>
      <w:lvlText w:val=""/>
      <w:lvlJc w:val="left"/>
      <w:pPr>
        <w:ind w:left="1068"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610151F"/>
    <w:multiLevelType w:val="hybridMultilevel"/>
    <w:tmpl w:val="C21C4C10"/>
    <w:lvl w:ilvl="0" w:tplc="04260001">
      <w:start w:val="1"/>
      <w:numFmt w:val="bullet"/>
      <w:lvlText w:val=""/>
      <w:lvlJc w:val="left"/>
      <w:pPr>
        <w:ind w:left="1778"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D826CA"/>
    <w:multiLevelType w:val="hybridMultilevel"/>
    <w:tmpl w:val="6EE60F8E"/>
    <w:lvl w:ilvl="0" w:tplc="042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CB447F8"/>
    <w:multiLevelType w:val="multilevel"/>
    <w:tmpl w:val="801A083E"/>
    <w:lvl w:ilvl="0">
      <w:start w:val="1"/>
      <w:numFmt w:val="decimal"/>
      <w:pStyle w:val="Heading1"/>
      <w:lvlText w:val="%1."/>
      <w:lvlJc w:val="left"/>
      <w:pPr>
        <w:ind w:left="720" w:hanging="360"/>
      </w:pPr>
    </w:lvl>
    <w:lvl w:ilvl="1">
      <w:start w:val="1"/>
      <w:numFmt w:val="bullet"/>
      <w:lvlText w:val=""/>
      <w:lvlJc w:val="left"/>
      <w:pPr>
        <w:ind w:left="1069" w:hanging="360"/>
      </w:pPr>
      <w:rPr>
        <w:rFonts w:ascii="Symbol" w:hAnsi="Symbol" w:hint="default"/>
      </w:rPr>
    </w:lvl>
    <w:lvl w:ilvl="2">
      <w:start w:val="1"/>
      <w:numFmt w:val="decimal"/>
      <w:isLgl/>
      <w:lvlText w:val="%1.%2.%3."/>
      <w:lvlJc w:val="left"/>
      <w:pPr>
        <w:ind w:left="1778" w:hanging="720"/>
      </w:pPr>
      <w:rPr>
        <w:rFonts w:hint="default"/>
        <w:i/>
      </w:rPr>
    </w:lvl>
    <w:lvl w:ilvl="3">
      <w:start w:val="1"/>
      <w:numFmt w:val="decimal"/>
      <w:isLgl/>
      <w:lvlText w:val="%1.%2.%3.%4."/>
      <w:lvlJc w:val="left"/>
      <w:pPr>
        <w:ind w:left="2127" w:hanging="720"/>
      </w:pPr>
      <w:rPr>
        <w:rFonts w:hint="default"/>
        <w:i/>
      </w:rPr>
    </w:lvl>
    <w:lvl w:ilvl="4">
      <w:start w:val="1"/>
      <w:numFmt w:val="decimal"/>
      <w:isLgl/>
      <w:lvlText w:val="%1.%2.%3.%4.%5."/>
      <w:lvlJc w:val="left"/>
      <w:pPr>
        <w:ind w:left="2836" w:hanging="1080"/>
      </w:pPr>
      <w:rPr>
        <w:rFonts w:hint="default"/>
        <w:i/>
      </w:rPr>
    </w:lvl>
    <w:lvl w:ilvl="5">
      <w:start w:val="1"/>
      <w:numFmt w:val="decimal"/>
      <w:isLgl/>
      <w:lvlText w:val="%1.%2.%3.%4.%5.%6."/>
      <w:lvlJc w:val="left"/>
      <w:pPr>
        <w:ind w:left="3185" w:hanging="1080"/>
      </w:pPr>
      <w:rPr>
        <w:rFonts w:hint="default"/>
        <w:i/>
      </w:rPr>
    </w:lvl>
    <w:lvl w:ilvl="6">
      <w:start w:val="1"/>
      <w:numFmt w:val="decimal"/>
      <w:isLgl/>
      <w:lvlText w:val="%1.%2.%3.%4.%5.%6.%7."/>
      <w:lvlJc w:val="left"/>
      <w:pPr>
        <w:ind w:left="3894" w:hanging="1440"/>
      </w:pPr>
      <w:rPr>
        <w:rFonts w:hint="default"/>
        <w:i/>
      </w:rPr>
    </w:lvl>
    <w:lvl w:ilvl="7">
      <w:start w:val="1"/>
      <w:numFmt w:val="decimal"/>
      <w:isLgl/>
      <w:lvlText w:val="%1.%2.%3.%4.%5.%6.%7.%8."/>
      <w:lvlJc w:val="left"/>
      <w:pPr>
        <w:ind w:left="4243" w:hanging="1440"/>
      </w:pPr>
      <w:rPr>
        <w:rFonts w:hint="default"/>
        <w:i/>
      </w:rPr>
    </w:lvl>
    <w:lvl w:ilvl="8">
      <w:start w:val="1"/>
      <w:numFmt w:val="decimal"/>
      <w:isLgl/>
      <w:lvlText w:val="%1.%2.%3.%4.%5.%6.%7.%8.%9."/>
      <w:lvlJc w:val="left"/>
      <w:pPr>
        <w:ind w:left="4952" w:hanging="1800"/>
      </w:pPr>
      <w:rPr>
        <w:rFonts w:hint="default"/>
        <w:i/>
      </w:rPr>
    </w:lvl>
  </w:abstractNum>
  <w:abstractNum w:abstractNumId="25" w15:restartNumberingAfterBreak="0">
    <w:nsid w:val="4D96332D"/>
    <w:multiLevelType w:val="hybridMultilevel"/>
    <w:tmpl w:val="0D561F98"/>
    <w:lvl w:ilvl="0" w:tplc="04260001">
      <w:start w:val="1"/>
      <w:numFmt w:val="bullet"/>
      <w:lvlText w:val=""/>
      <w:lvlJc w:val="left"/>
      <w:pPr>
        <w:ind w:left="1352" w:hanging="360"/>
      </w:pPr>
      <w:rPr>
        <w:rFonts w:ascii="Symbol" w:hAnsi="Symbol" w:hint="default"/>
      </w:rPr>
    </w:lvl>
    <w:lvl w:ilvl="1" w:tplc="04260003">
      <w:start w:val="1"/>
      <w:numFmt w:val="bullet"/>
      <w:lvlText w:val="o"/>
      <w:lvlJc w:val="left"/>
      <w:pPr>
        <w:ind w:left="2072" w:hanging="360"/>
      </w:pPr>
      <w:rPr>
        <w:rFonts w:ascii="Courier New" w:hAnsi="Courier New" w:cs="Courier New" w:hint="default"/>
      </w:rPr>
    </w:lvl>
    <w:lvl w:ilvl="2" w:tplc="04260005" w:tentative="1">
      <w:start w:val="1"/>
      <w:numFmt w:val="bullet"/>
      <w:lvlText w:val=""/>
      <w:lvlJc w:val="left"/>
      <w:pPr>
        <w:ind w:left="2792" w:hanging="360"/>
      </w:pPr>
      <w:rPr>
        <w:rFonts w:ascii="Wingdings" w:hAnsi="Wingdings" w:hint="default"/>
      </w:rPr>
    </w:lvl>
    <w:lvl w:ilvl="3" w:tplc="04260001" w:tentative="1">
      <w:start w:val="1"/>
      <w:numFmt w:val="bullet"/>
      <w:lvlText w:val=""/>
      <w:lvlJc w:val="left"/>
      <w:pPr>
        <w:ind w:left="3512" w:hanging="360"/>
      </w:pPr>
      <w:rPr>
        <w:rFonts w:ascii="Symbol" w:hAnsi="Symbol" w:hint="default"/>
      </w:rPr>
    </w:lvl>
    <w:lvl w:ilvl="4" w:tplc="04260003" w:tentative="1">
      <w:start w:val="1"/>
      <w:numFmt w:val="bullet"/>
      <w:lvlText w:val="o"/>
      <w:lvlJc w:val="left"/>
      <w:pPr>
        <w:ind w:left="4232" w:hanging="360"/>
      </w:pPr>
      <w:rPr>
        <w:rFonts w:ascii="Courier New" w:hAnsi="Courier New" w:cs="Courier New" w:hint="default"/>
      </w:rPr>
    </w:lvl>
    <w:lvl w:ilvl="5" w:tplc="04260005" w:tentative="1">
      <w:start w:val="1"/>
      <w:numFmt w:val="bullet"/>
      <w:lvlText w:val=""/>
      <w:lvlJc w:val="left"/>
      <w:pPr>
        <w:ind w:left="4952" w:hanging="360"/>
      </w:pPr>
      <w:rPr>
        <w:rFonts w:ascii="Wingdings" w:hAnsi="Wingdings" w:hint="default"/>
      </w:rPr>
    </w:lvl>
    <w:lvl w:ilvl="6" w:tplc="04260001" w:tentative="1">
      <w:start w:val="1"/>
      <w:numFmt w:val="bullet"/>
      <w:lvlText w:val=""/>
      <w:lvlJc w:val="left"/>
      <w:pPr>
        <w:ind w:left="5672" w:hanging="360"/>
      </w:pPr>
      <w:rPr>
        <w:rFonts w:ascii="Symbol" w:hAnsi="Symbol" w:hint="default"/>
      </w:rPr>
    </w:lvl>
    <w:lvl w:ilvl="7" w:tplc="04260003" w:tentative="1">
      <w:start w:val="1"/>
      <w:numFmt w:val="bullet"/>
      <w:lvlText w:val="o"/>
      <w:lvlJc w:val="left"/>
      <w:pPr>
        <w:ind w:left="6392" w:hanging="360"/>
      </w:pPr>
      <w:rPr>
        <w:rFonts w:ascii="Courier New" w:hAnsi="Courier New" w:cs="Courier New" w:hint="default"/>
      </w:rPr>
    </w:lvl>
    <w:lvl w:ilvl="8" w:tplc="04260005" w:tentative="1">
      <w:start w:val="1"/>
      <w:numFmt w:val="bullet"/>
      <w:lvlText w:val=""/>
      <w:lvlJc w:val="left"/>
      <w:pPr>
        <w:ind w:left="7112" w:hanging="360"/>
      </w:pPr>
      <w:rPr>
        <w:rFonts w:ascii="Wingdings" w:hAnsi="Wingdings" w:hint="default"/>
      </w:rPr>
    </w:lvl>
  </w:abstractNum>
  <w:abstractNum w:abstractNumId="26" w15:restartNumberingAfterBreak="0">
    <w:nsid w:val="57B158D7"/>
    <w:multiLevelType w:val="hybridMultilevel"/>
    <w:tmpl w:val="620AA3EA"/>
    <w:lvl w:ilvl="0" w:tplc="B072A57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E2500B"/>
    <w:multiLevelType w:val="hybridMultilevel"/>
    <w:tmpl w:val="BB705D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81D1B61"/>
    <w:multiLevelType w:val="hybridMultilevel"/>
    <w:tmpl w:val="27E879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ABE0710"/>
    <w:multiLevelType w:val="hybridMultilevel"/>
    <w:tmpl w:val="881898C0"/>
    <w:lvl w:ilvl="0" w:tplc="FFFFFFFF">
      <w:start w:val="1"/>
      <w:numFmt w:val="bullet"/>
      <w:lvlText w:val=""/>
      <w:lvlJc w:val="left"/>
      <w:pPr>
        <w:ind w:left="1069" w:hanging="360"/>
      </w:pPr>
      <w:rPr>
        <w:rFonts w:ascii="Symbol" w:hAnsi="Symbol" w:hint="default"/>
      </w:rPr>
    </w:lvl>
    <w:lvl w:ilvl="1" w:tplc="04260001">
      <w:start w:val="1"/>
      <w:numFmt w:val="bullet"/>
      <w:lvlText w:val=""/>
      <w:lvlJc w:val="left"/>
      <w:pPr>
        <w:ind w:left="1069" w:hanging="360"/>
      </w:pPr>
      <w:rPr>
        <w:rFonts w:ascii="Symbol" w:hAnsi="Symbol"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0" w15:restartNumberingAfterBreak="0">
    <w:nsid w:val="5B187E58"/>
    <w:multiLevelType w:val="hybridMultilevel"/>
    <w:tmpl w:val="9CD2AC9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B4656B0"/>
    <w:multiLevelType w:val="hybridMultilevel"/>
    <w:tmpl w:val="EBBC4EF8"/>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32" w15:restartNumberingAfterBreak="0">
    <w:nsid w:val="5B7B3A29"/>
    <w:multiLevelType w:val="hybridMultilevel"/>
    <w:tmpl w:val="FDD46A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F6D6E88"/>
    <w:multiLevelType w:val="hybridMultilevel"/>
    <w:tmpl w:val="13BC7ECA"/>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2711C94"/>
    <w:multiLevelType w:val="hybridMultilevel"/>
    <w:tmpl w:val="5366DA64"/>
    <w:lvl w:ilvl="0" w:tplc="B03692FC">
      <w:numFmt w:val="bullet"/>
      <w:lvlText w:val="-"/>
      <w:lvlJc w:val="left"/>
      <w:pPr>
        <w:ind w:left="420" w:hanging="360"/>
      </w:pPr>
      <w:rPr>
        <w:rFonts w:ascii="Aptos" w:eastAsiaTheme="minorHAnsi" w:hAnsi="Aptos"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35" w15:restartNumberingAfterBreak="0">
    <w:nsid w:val="7AB8382C"/>
    <w:multiLevelType w:val="hybridMultilevel"/>
    <w:tmpl w:val="75965BC8"/>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6" w15:restartNumberingAfterBreak="0">
    <w:nsid w:val="7BFF2E90"/>
    <w:multiLevelType w:val="hybridMultilevel"/>
    <w:tmpl w:val="BA92EDFE"/>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DE76A0F"/>
    <w:multiLevelType w:val="hybridMultilevel"/>
    <w:tmpl w:val="A372E0C0"/>
    <w:lvl w:ilvl="0" w:tplc="B98A735A">
      <w:start w:val="1"/>
      <w:numFmt w:val="bullet"/>
      <w:lvlText w:val=""/>
      <w:lvlJc w:val="left"/>
      <w:pPr>
        <w:ind w:left="1778"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FE6688D"/>
    <w:multiLevelType w:val="hybridMultilevel"/>
    <w:tmpl w:val="77D0E3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16359308">
    <w:abstractNumId w:val="9"/>
  </w:num>
  <w:num w:numId="2" w16cid:durableId="1865166076">
    <w:abstractNumId w:val="38"/>
  </w:num>
  <w:num w:numId="3" w16cid:durableId="1879510397">
    <w:abstractNumId w:val="14"/>
  </w:num>
  <w:num w:numId="4" w16cid:durableId="758210733">
    <w:abstractNumId w:val="12"/>
  </w:num>
  <w:num w:numId="5" w16cid:durableId="329718916">
    <w:abstractNumId w:val="17"/>
  </w:num>
  <w:num w:numId="6" w16cid:durableId="1070159022">
    <w:abstractNumId w:val="25"/>
  </w:num>
  <w:num w:numId="7" w16cid:durableId="853685672">
    <w:abstractNumId w:val="21"/>
  </w:num>
  <w:num w:numId="8" w16cid:durableId="344939285">
    <w:abstractNumId w:val="7"/>
  </w:num>
  <w:num w:numId="9" w16cid:durableId="1245798894">
    <w:abstractNumId w:val="23"/>
  </w:num>
  <w:num w:numId="10" w16cid:durableId="1356542202">
    <w:abstractNumId w:val="5"/>
  </w:num>
  <w:num w:numId="11" w16cid:durableId="270433882">
    <w:abstractNumId w:val="33"/>
  </w:num>
  <w:num w:numId="12" w16cid:durableId="1822110369">
    <w:abstractNumId w:val="24"/>
  </w:num>
  <w:num w:numId="13" w16cid:durableId="1299534864">
    <w:abstractNumId w:val="11"/>
  </w:num>
  <w:num w:numId="14" w16cid:durableId="1128165465">
    <w:abstractNumId w:val="32"/>
  </w:num>
  <w:num w:numId="15" w16cid:durableId="1264611301">
    <w:abstractNumId w:val="13"/>
  </w:num>
  <w:num w:numId="16" w16cid:durableId="1185175121">
    <w:abstractNumId w:val="16"/>
  </w:num>
  <w:num w:numId="17" w16cid:durableId="686912044">
    <w:abstractNumId w:val="19"/>
  </w:num>
  <w:num w:numId="18" w16cid:durableId="1292898597">
    <w:abstractNumId w:val="19"/>
    <w:lvlOverride w:ilvl="0">
      <w:startOverride w:val="1"/>
    </w:lvlOverride>
  </w:num>
  <w:num w:numId="19" w16cid:durableId="681123705">
    <w:abstractNumId w:val="6"/>
  </w:num>
  <w:num w:numId="20" w16cid:durableId="1876115508">
    <w:abstractNumId w:val="37"/>
  </w:num>
  <w:num w:numId="21" w16cid:durableId="1040324738">
    <w:abstractNumId w:val="8"/>
  </w:num>
  <w:num w:numId="22" w16cid:durableId="1985350524">
    <w:abstractNumId w:val="22"/>
  </w:num>
  <w:num w:numId="23" w16cid:durableId="1868331659">
    <w:abstractNumId w:val="1"/>
  </w:num>
  <w:num w:numId="24" w16cid:durableId="1217085447">
    <w:abstractNumId w:val="27"/>
  </w:num>
  <w:num w:numId="25" w16cid:durableId="1173108936">
    <w:abstractNumId w:val="36"/>
  </w:num>
  <w:num w:numId="26" w16cid:durableId="1363018725">
    <w:abstractNumId w:val="10"/>
  </w:num>
  <w:num w:numId="27" w16cid:durableId="200216877">
    <w:abstractNumId w:val="28"/>
  </w:num>
  <w:num w:numId="28" w16cid:durableId="742871917">
    <w:abstractNumId w:val="26"/>
  </w:num>
  <w:num w:numId="29" w16cid:durableId="1847358087">
    <w:abstractNumId w:val="0"/>
  </w:num>
  <w:num w:numId="30" w16cid:durableId="903830979">
    <w:abstractNumId w:val="3"/>
  </w:num>
  <w:num w:numId="31" w16cid:durableId="591357298">
    <w:abstractNumId w:val="4"/>
  </w:num>
  <w:num w:numId="32" w16cid:durableId="1661496281">
    <w:abstractNumId w:val="18"/>
  </w:num>
  <w:num w:numId="33" w16cid:durableId="382827015">
    <w:abstractNumId w:val="34"/>
  </w:num>
  <w:num w:numId="34" w16cid:durableId="1070159262">
    <w:abstractNumId w:val="26"/>
    <w:lvlOverride w:ilvl="0">
      <w:startOverride w:val="1"/>
    </w:lvlOverride>
  </w:num>
  <w:num w:numId="35" w16cid:durableId="1925340074">
    <w:abstractNumId w:val="20"/>
  </w:num>
  <w:num w:numId="36" w16cid:durableId="182866642">
    <w:abstractNumId w:val="35"/>
  </w:num>
  <w:num w:numId="37" w16cid:durableId="929895204">
    <w:abstractNumId w:val="2"/>
  </w:num>
  <w:num w:numId="38" w16cid:durableId="2002854018">
    <w:abstractNumId w:val="31"/>
  </w:num>
  <w:num w:numId="39" w16cid:durableId="590433814">
    <w:abstractNumId w:val="30"/>
  </w:num>
  <w:num w:numId="40" w16cid:durableId="270211804">
    <w:abstractNumId w:val="15"/>
  </w:num>
  <w:num w:numId="41" w16cid:durableId="434984089">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ytDQ0sTAxMjMzsjRQ0lEKTi0uzszPAykwrAUAKWJ/zywAAAA="/>
  </w:docVars>
  <w:rsids>
    <w:rsidRoot w:val="00C82938"/>
    <w:rsid w:val="0002098E"/>
    <w:rsid w:val="00021BE9"/>
    <w:rsid w:val="000229EB"/>
    <w:rsid w:val="000237C1"/>
    <w:rsid w:val="00023B8F"/>
    <w:rsid w:val="00023F72"/>
    <w:rsid w:val="00026F2B"/>
    <w:rsid w:val="000305F3"/>
    <w:rsid w:val="000306FF"/>
    <w:rsid w:val="0003145F"/>
    <w:rsid w:val="0003316C"/>
    <w:rsid w:val="000372B1"/>
    <w:rsid w:val="00040247"/>
    <w:rsid w:val="0004074D"/>
    <w:rsid w:val="00042137"/>
    <w:rsid w:val="000426F9"/>
    <w:rsid w:val="000504FD"/>
    <w:rsid w:val="00050EDC"/>
    <w:rsid w:val="00051837"/>
    <w:rsid w:val="00051B96"/>
    <w:rsid w:val="0005303A"/>
    <w:rsid w:val="00056C60"/>
    <w:rsid w:val="00057EA4"/>
    <w:rsid w:val="00060E64"/>
    <w:rsid w:val="00061D80"/>
    <w:rsid w:val="0006449E"/>
    <w:rsid w:val="00065135"/>
    <w:rsid w:val="000664F1"/>
    <w:rsid w:val="000673F8"/>
    <w:rsid w:val="00067806"/>
    <w:rsid w:val="00070057"/>
    <w:rsid w:val="00071386"/>
    <w:rsid w:val="00075017"/>
    <w:rsid w:val="000756E1"/>
    <w:rsid w:val="000757A5"/>
    <w:rsid w:val="00077147"/>
    <w:rsid w:val="000773AF"/>
    <w:rsid w:val="000774DB"/>
    <w:rsid w:val="00081E21"/>
    <w:rsid w:val="00084D0C"/>
    <w:rsid w:val="00085481"/>
    <w:rsid w:val="00092779"/>
    <w:rsid w:val="00094515"/>
    <w:rsid w:val="00094613"/>
    <w:rsid w:val="000964FB"/>
    <w:rsid w:val="000969C5"/>
    <w:rsid w:val="000A17AF"/>
    <w:rsid w:val="000A25F1"/>
    <w:rsid w:val="000A4C86"/>
    <w:rsid w:val="000A6357"/>
    <w:rsid w:val="000B0142"/>
    <w:rsid w:val="000B0A51"/>
    <w:rsid w:val="000B31B2"/>
    <w:rsid w:val="000B758F"/>
    <w:rsid w:val="000B7FDD"/>
    <w:rsid w:val="000C0311"/>
    <w:rsid w:val="000C1A9A"/>
    <w:rsid w:val="000C328A"/>
    <w:rsid w:val="000C40EB"/>
    <w:rsid w:val="000C65B3"/>
    <w:rsid w:val="000C6852"/>
    <w:rsid w:val="000C6EB8"/>
    <w:rsid w:val="000C70EC"/>
    <w:rsid w:val="000D3882"/>
    <w:rsid w:val="000D5622"/>
    <w:rsid w:val="000D60CF"/>
    <w:rsid w:val="000D7B21"/>
    <w:rsid w:val="000E5E72"/>
    <w:rsid w:val="000E6721"/>
    <w:rsid w:val="000F10D5"/>
    <w:rsid w:val="000F169F"/>
    <w:rsid w:val="000F19FC"/>
    <w:rsid w:val="000F56E0"/>
    <w:rsid w:val="000F5FFB"/>
    <w:rsid w:val="000F6E99"/>
    <w:rsid w:val="00100253"/>
    <w:rsid w:val="0010101C"/>
    <w:rsid w:val="00102301"/>
    <w:rsid w:val="00102770"/>
    <w:rsid w:val="001046A2"/>
    <w:rsid w:val="00106530"/>
    <w:rsid w:val="00107B78"/>
    <w:rsid w:val="00107EB7"/>
    <w:rsid w:val="001115C2"/>
    <w:rsid w:val="001134F4"/>
    <w:rsid w:val="00113694"/>
    <w:rsid w:val="00116BE2"/>
    <w:rsid w:val="00117EEE"/>
    <w:rsid w:val="001204F8"/>
    <w:rsid w:val="00120553"/>
    <w:rsid w:val="001211FD"/>
    <w:rsid w:val="00123D67"/>
    <w:rsid w:val="00126993"/>
    <w:rsid w:val="00130555"/>
    <w:rsid w:val="001328EC"/>
    <w:rsid w:val="0013384D"/>
    <w:rsid w:val="00134311"/>
    <w:rsid w:val="00140517"/>
    <w:rsid w:val="0014125A"/>
    <w:rsid w:val="00142427"/>
    <w:rsid w:val="00144A3C"/>
    <w:rsid w:val="00145C52"/>
    <w:rsid w:val="00146B4B"/>
    <w:rsid w:val="00147A58"/>
    <w:rsid w:val="00150F25"/>
    <w:rsid w:val="0015674C"/>
    <w:rsid w:val="0015694F"/>
    <w:rsid w:val="00157E56"/>
    <w:rsid w:val="001615C0"/>
    <w:rsid w:val="00167C29"/>
    <w:rsid w:val="00172295"/>
    <w:rsid w:val="00172308"/>
    <w:rsid w:val="0017405F"/>
    <w:rsid w:val="001764AA"/>
    <w:rsid w:val="00176823"/>
    <w:rsid w:val="00185293"/>
    <w:rsid w:val="00191D5F"/>
    <w:rsid w:val="00196675"/>
    <w:rsid w:val="00196A35"/>
    <w:rsid w:val="001A1578"/>
    <w:rsid w:val="001A457C"/>
    <w:rsid w:val="001A50FD"/>
    <w:rsid w:val="001A6200"/>
    <w:rsid w:val="001B204D"/>
    <w:rsid w:val="001B2209"/>
    <w:rsid w:val="001B3CDF"/>
    <w:rsid w:val="001B401A"/>
    <w:rsid w:val="001B4323"/>
    <w:rsid w:val="001B5CCF"/>
    <w:rsid w:val="001B652E"/>
    <w:rsid w:val="001B719B"/>
    <w:rsid w:val="001B7713"/>
    <w:rsid w:val="001B7BFB"/>
    <w:rsid w:val="001C07EC"/>
    <w:rsid w:val="001C546F"/>
    <w:rsid w:val="001D152A"/>
    <w:rsid w:val="001D3F45"/>
    <w:rsid w:val="001D51E9"/>
    <w:rsid w:val="001E1288"/>
    <w:rsid w:val="001E52FC"/>
    <w:rsid w:val="001E6867"/>
    <w:rsid w:val="001E78B5"/>
    <w:rsid w:val="001F2DFC"/>
    <w:rsid w:val="001F39AE"/>
    <w:rsid w:val="001F417D"/>
    <w:rsid w:val="001F4905"/>
    <w:rsid w:val="001F4A6D"/>
    <w:rsid w:val="001F54E7"/>
    <w:rsid w:val="001F561C"/>
    <w:rsid w:val="001F6389"/>
    <w:rsid w:val="00200C92"/>
    <w:rsid w:val="00201A8B"/>
    <w:rsid w:val="00203EC9"/>
    <w:rsid w:val="00206010"/>
    <w:rsid w:val="002075E1"/>
    <w:rsid w:val="00212602"/>
    <w:rsid w:val="00213B66"/>
    <w:rsid w:val="0021459A"/>
    <w:rsid w:val="00216EB6"/>
    <w:rsid w:val="00217077"/>
    <w:rsid w:val="002173B6"/>
    <w:rsid w:val="002207E6"/>
    <w:rsid w:val="00222BFF"/>
    <w:rsid w:val="00224A68"/>
    <w:rsid w:val="002255DD"/>
    <w:rsid w:val="002267DD"/>
    <w:rsid w:val="00227A60"/>
    <w:rsid w:val="00231499"/>
    <w:rsid w:val="00231A8D"/>
    <w:rsid w:val="00232FD2"/>
    <w:rsid w:val="00233118"/>
    <w:rsid w:val="0023442A"/>
    <w:rsid w:val="002358E0"/>
    <w:rsid w:val="00245A23"/>
    <w:rsid w:val="00247754"/>
    <w:rsid w:val="0025712D"/>
    <w:rsid w:val="00260FA6"/>
    <w:rsid w:val="00263E3C"/>
    <w:rsid w:val="00265E05"/>
    <w:rsid w:val="0027072A"/>
    <w:rsid w:val="00270A99"/>
    <w:rsid w:val="00272C9A"/>
    <w:rsid w:val="0027448B"/>
    <w:rsid w:val="00275013"/>
    <w:rsid w:val="00276FC6"/>
    <w:rsid w:val="00280BB1"/>
    <w:rsid w:val="00283E19"/>
    <w:rsid w:val="0028733E"/>
    <w:rsid w:val="00296C2D"/>
    <w:rsid w:val="002A1443"/>
    <w:rsid w:val="002A2C0F"/>
    <w:rsid w:val="002A6193"/>
    <w:rsid w:val="002B782B"/>
    <w:rsid w:val="002B79C8"/>
    <w:rsid w:val="002C1307"/>
    <w:rsid w:val="002C21E2"/>
    <w:rsid w:val="002C4AB3"/>
    <w:rsid w:val="002C5122"/>
    <w:rsid w:val="002C6CF6"/>
    <w:rsid w:val="002C77C7"/>
    <w:rsid w:val="002D06C7"/>
    <w:rsid w:val="002D17CF"/>
    <w:rsid w:val="002D6293"/>
    <w:rsid w:val="002E0FC4"/>
    <w:rsid w:val="002E1494"/>
    <w:rsid w:val="002E321F"/>
    <w:rsid w:val="002E340D"/>
    <w:rsid w:val="002E4D97"/>
    <w:rsid w:val="002E6EC4"/>
    <w:rsid w:val="002E7306"/>
    <w:rsid w:val="002E791C"/>
    <w:rsid w:val="002F0ECE"/>
    <w:rsid w:val="002F170A"/>
    <w:rsid w:val="002F3B5D"/>
    <w:rsid w:val="002F3B97"/>
    <w:rsid w:val="002F69AC"/>
    <w:rsid w:val="002F70A8"/>
    <w:rsid w:val="0030135D"/>
    <w:rsid w:val="00302AE7"/>
    <w:rsid w:val="003039C7"/>
    <w:rsid w:val="00305E6D"/>
    <w:rsid w:val="00311DC5"/>
    <w:rsid w:val="00312798"/>
    <w:rsid w:val="00312D7F"/>
    <w:rsid w:val="00314E31"/>
    <w:rsid w:val="0031752C"/>
    <w:rsid w:val="00320811"/>
    <w:rsid w:val="003215B8"/>
    <w:rsid w:val="00331239"/>
    <w:rsid w:val="003316D9"/>
    <w:rsid w:val="00332BE1"/>
    <w:rsid w:val="003350E8"/>
    <w:rsid w:val="00337754"/>
    <w:rsid w:val="0034099D"/>
    <w:rsid w:val="00340D22"/>
    <w:rsid w:val="0034400E"/>
    <w:rsid w:val="00344B3F"/>
    <w:rsid w:val="00345829"/>
    <w:rsid w:val="00350153"/>
    <w:rsid w:val="003526DE"/>
    <w:rsid w:val="00353779"/>
    <w:rsid w:val="0035420C"/>
    <w:rsid w:val="00354A54"/>
    <w:rsid w:val="00355183"/>
    <w:rsid w:val="00355DAE"/>
    <w:rsid w:val="00356E84"/>
    <w:rsid w:val="0036142E"/>
    <w:rsid w:val="00361CF0"/>
    <w:rsid w:val="003628D0"/>
    <w:rsid w:val="00363235"/>
    <w:rsid w:val="00363F23"/>
    <w:rsid w:val="003642CD"/>
    <w:rsid w:val="00373D1B"/>
    <w:rsid w:val="00374125"/>
    <w:rsid w:val="003743B5"/>
    <w:rsid w:val="00380B72"/>
    <w:rsid w:val="00381D7D"/>
    <w:rsid w:val="00382276"/>
    <w:rsid w:val="00384E4D"/>
    <w:rsid w:val="00386308"/>
    <w:rsid w:val="00390103"/>
    <w:rsid w:val="00391EE6"/>
    <w:rsid w:val="003925EA"/>
    <w:rsid w:val="00392FB4"/>
    <w:rsid w:val="0039353D"/>
    <w:rsid w:val="00394502"/>
    <w:rsid w:val="003965EF"/>
    <w:rsid w:val="003A02CA"/>
    <w:rsid w:val="003A0393"/>
    <w:rsid w:val="003A1A28"/>
    <w:rsid w:val="003A6E16"/>
    <w:rsid w:val="003A7D36"/>
    <w:rsid w:val="003B0D94"/>
    <w:rsid w:val="003B3757"/>
    <w:rsid w:val="003B52EC"/>
    <w:rsid w:val="003B76E1"/>
    <w:rsid w:val="003C037A"/>
    <w:rsid w:val="003C07C1"/>
    <w:rsid w:val="003C133E"/>
    <w:rsid w:val="003C140F"/>
    <w:rsid w:val="003C1BDC"/>
    <w:rsid w:val="003C20DE"/>
    <w:rsid w:val="003C2632"/>
    <w:rsid w:val="003C2870"/>
    <w:rsid w:val="003C4E4E"/>
    <w:rsid w:val="003C6DE2"/>
    <w:rsid w:val="003D224D"/>
    <w:rsid w:val="003D49E5"/>
    <w:rsid w:val="003D6D28"/>
    <w:rsid w:val="003D7924"/>
    <w:rsid w:val="003E12EF"/>
    <w:rsid w:val="003E4167"/>
    <w:rsid w:val="003E5745"/>
    <w:rsid w:val="003F0E72"/>
    <w:rsid w:val="003F2540"/>
    <w:rsid w:val="003F3287"/>
    <w:rsid w:val="003F5F02"/>
    <w:rsid w:val="003F6998"/>
    <w:rsid w:val="00400807"/>
    <w:rsid w:val="00401AE9"/>
    <w:rsid w:val="0040516C"/>
    <w:rsid w:val="004277F8"/>
    <w:rsid w:val="0043090A"/>
    <w:rsid w:val="0043309F"/>
    <w:rsid w:val="00434BCC"/>
    <w:rsid w:val="00436089"/>
    <w:rsid w:val="00437CCC"/>
    <w:rsid w:val="00442523"/>
    <w:rsid w:val="00442BD9"/>
    <w:rsid w:val="004438A7"/>
    <w:rsid w:val="00444DCA"/>
    <w:rsid w:val="00445D9A"/>
    <w:rsid w:val="0044605C"/>
    <w:rsid w:val="00451046"/>
    <w:rsid w:val="00451099"/>
    <w:rsid w:val="0045607A"/>
    <w:rsid w:val="004605C2"/>
    <w:rsid w:val="00460AC3"/>
    <w:rsid w:val="00461BFF"/>
    <w:rsid w:val="0046416C"/>
    <w:rsid w:val="00464555"/>
    <w:rsid w:val="00464C0A"/>
    <w:rsid w:val="00474446"/>
    <w:rsid w:val="004744E2"/>
    <w:rsid w:val="00476B66"/>
    <w:rsid w:val="004812CB"/>
    <w:rsid w:val="0048390F"/>
    <w:rsid w:val="00486029"/>
    <w:rsid w:val="00490920"/>
    <w:rsid w:val="00491548"/>
    <w:rsid w:val="004929BD"/>
    <w:rsid w:val="00492FFE"/>
    <w:rsid w:val="00494027"/>
    <w:rsid w:val="004942EE"/>
    <w:rsid w:val="00496B83"/>
    <w:rsid w:val="00496C92"/>
    <w:rsid w:val="00496FEE"/>
    <w:rsid w:val="004A0334"/>
    <w:rsid w:val="004A2403"/>
    <w:rsid w:val="004A5CAD"/>
    <w:rsid w:val="004A6898"/>
    <w:rsid w:val="004B17FF"/>
    <w:rsid w:val="004B243F"/>
    <w:rsid w:val="004B35EC"/>
    <w:rsid w:val="004B3974"/>
    <w:rsid w:val="004B5AC7"/>
    <w:rsid w:val="004B72AA"/>
    <w:rsid w:val="004B75B1"/>
    <w:rsid w:val="004C0928"/>
    <w:rsid w:val="004C0F07"/>
    <w:rsid w:val="004C2E31"/>
    <w:rsid w:val="004C3C25"/>
    <w:rsid w:val="004C4860"/>
    <w:rsid w:val="004C6EAC"/>
    <w:rsid w:val="004C734B"/>
    <w:rsid w:val="004D28E5"/>
    <w:rsid w:val="004D499D"/>
    <w:rsid w:val="004E20E0"/>
    <w:rsid w:val="004E33FA"/>
    <w:rsid w:val="004E6600"/>
    <w:rsid w:val="004E72F3"/>
    <w:rsid w:val="004F4476"/>
    <w:rsid w:val="005010BA"/>
    <w:rsid w:val="00501D60"/>
    <w:rsid w:val="005028FD"/>
    <w:rsid w:val="00503333"/>
    <w:rsid w:val="0050495A"/>
    <w:rsid w:val="00504BF4"/>
    <w:rsid w:val="00505628"/>
    <w:rsid w:val="00507FF2"/>
    <w:rsid w:val="00510EBD"/>
    <w:rsid w:val="0051232C"/>
    <w:rsid w:val="00512A57"/>
    <w:rsid w:val="00514618"/>
    <w:rsid w:val="00514DAA"/>
    <w:rsid w:val="00520B8A"/>
    <w:rsid w:val="00521643"/>
    <w:rsid w:val="00526DB1"/>
    <w:rsid w:val="00531EB7"/>
    <w:rsid w:val="00532B39"/>
    <w:rsid w:val="00532D24"/>
    <w:rsid w:val="0053378B"/>
    <w:rsid w:val="005347B1"/>
    <w:rsid w:val="005347F5"/>
    <w:rsid w:val="00534FE9"/>
    <w:rsid w:val="0053631C"/>
    <w:rsid w:val="00540C19"/>
    <w:rsid w:val="00542CDF"/>
    <w:rsid w:val="00543C3F"/>
    <w:rsid w:val="005442E9"/>
    <w:rsid w:val="00544B38"/>
    <w:rsid w:val="00544BF1"/>
    <w:rsid w:val="00545230"/>
    <w:rsid w:val="00554190"/>
    <w:rsid w:val="00561103"/>
    <w:rsid w:val="00561B0E"/>
    <w:rsid w:val="00564430"/>
    <w:rsid w:val="00564C82"/>
    <w:rsid w:val="00564D34"/>
    <w:rsid w:val="0056535D"/>
    <w:rsid w:val="00566ECE"/>
    <w:rsid w:val="00575B00"/>
    <w:rsid w:val="00576117"/>
    <w:rsid w:val="0057643F"/>
    <w:rsid w:val="00577412"/>
    <w:rsid w:val="005802FA"/>
    <w:rsid w:val="00581B18"/>
    <w:rsid w:val="00583911"/>
    <w:rsid w:val="00584614"/>
    <w:rsid w:val="00586CCF"/>
    <w:rsid w:val="00586E11"/>
    <w:rsid w:val="00591B64"/>
    <w:rsid w:val="00593736"/>
    <w:rsid w:val="00593D4C"/>
    <w:rsid w:val="005951CA"/>
    <w:rsid w:val="00595850"/>
    <w:rsid w:val="005962BD"/>
    <w:rsid w:val="005966C4"/>
    <w:rsid w:val="005A06E1"/>
    <w:rsid w:val="005A1420"/>
    <w:rsid w:val="005A239B"/>
    <w:rsid w:val="005A421A"/>
    <w:rsid w:val="005A5089"/>
    <w:rsid w:val="005B02D3"/>
    <w:rsid w:val="005B2046"/>
    <w:rsid w:val="005B25E3"/>
    <w:rsid w:val="005B51F9"/>
    <w:rsid w:val="005B5A64"/>
    <w:rsid w:val="005B733E"/>
    <w:rsid w:val="005C279B"/>
    <w:rsid w:val="005C42F4"/>
    <w:rsid w:val="005C4FCD"/>
    <w:rsid w:val="005C6A43"/>
    <w:rsid w:val="005D0D02"/>
    <w:rsid w:val="005D3E35"/>
    <w:rsid w:val="005D55BA"/>
    <w:rsid w:val="005D6ADC"/>
    <w:rsid w:val="005D793F"/>
    <w:rsid w:val="005E2EB0"/>
    <w:rsid w:val="005F1429"/>
    <w:rsid w:val="005F1D01"/>
    <w:rsid w:val="005F3746"/>
    <w:rsid w:val="005F57F1"/>
    <w:rsid w:val="006015D5"/>
    <w:rsid w:val="00607E62"/>
    <w:rsid w:val="00610548"/>
    <w:rsid w:val="00615E00"/>
    <w:rsid w:val="0061748B"/>
    <w:rsid w:val="00617F1A"/>
    <w:rsid w:val="00620BE4"/>
    <w:rsid w:val="006225F6"/>
    <w:rsid w:val="0062459D"/>
    <w:rsid w:val="00624A02"/>
    <w:rsid w:val="0062563D"/>
    <w:rsid w:val="0062705F"/>
    <w:rsid w:val="006279A3"/>
    <w:rsid w:val="00636426"/>
    <w:rsid w:val="00636830"/>
    <w:rsid w:val="00637879"/>
    <w:rsid w:val="00637EE0"/>
    <w:rsid w:val="00643572"/>
    <w:rsid w:val="0064520E"/>
    <w:rsid w:val="006457E5"/>
    <w:rsid w:val="00646A78"/>
    <w:rsid w:val="006528FC"/>
    <w:rsid w:val="006560EE"/>
    <w:rsid w:val="00661D45"/>
    <w:rsid w:val="006625A1"/>
    <w:rsid w:val="00664341"/>
    <w:rsid w:val="00665E98"/>
    <w:rsid w:val="00666F64"/>
    <w:rsid w:val="00671007"/>
    <w:rsid w:val="00671114"/>
    <w:rsid w:val="0067330A"/>
    <w:rsid w:val="00674859"/>
    <w:rsid w:val="0067531F"/>
    <w:rsid w:val="006766A3"/>
    <w:rsid w:val="006800A0"/>
    <w:rsid w:val="00681510"/>
    <w:rsid w:val="00685CB1"/>
    <w:rsid w:val="0068642C"/>
    <w:rsid w:val="00691986"/>
    <w:rsid w:val="0069337E"/>
    <w:rsid w:val="00695669"/>
    <w:rsid w:val="00696A2A"/>
    <w:rsid w:val="006973D9"/>
    <w:rsid w:val="00697585"/>
    <w:rsid w:val="006A1D29"/>
    <w:rsid w:val="006A3CAD"/>
    <w:rsid w:val="006A4A5B"/>
    <w:rsid w:val="006A5B41"/>
    <w:rsid w:val="006A7BC4"/>
    <w:rsid w:val="006B2203"/>
    <w:rsid w:val="006B23CD"/>
    <w:rsid w:val="006C3481"/>
    <w:rsid w:val="006C42B3"/>
    <w:rsid w:val="006C4D79"/>
    <w:rsid w:val="006C7FCB"/>
    <w:rsid w:val="006D1875"/>
    <w:rsid w:val="006D3433"/>
    <w:rsid w:val="006D7230"/>
    <w:rsid w:val="006D7ECD"/>
    <w:rsid w:val="006E0B58"/>
    <w:rsid w:val="006E15F2"/>
    <w:rsid w:val="006E2DEE"/>
    <w:rsid w:val="006E305C"/>
    <w:rsid w:val="006E3294"/>
    <w:rsid w:val="006E5A95"/>
    <w:rsid w:val="006F2A65"/>
    <w:rsid w:val="006F3D27"/>
    <w:rsid w:val="006F4D63"/>
    <w:rsid w:val="006F4ED1"/>
    <w:rsid w:val="006F58CB"/>
    <w:rsid w:val="00702F80"/>
    <w:rsid w:val="007045D6"/>
    <w:rsid w:val="00705677"/>
    <w:rsid w:val="00707746"/>
    <w:rsid w:val="007100A8"/>
    <w:rsid w:val="00710C81"/>
    <w:rsid w:val="00716D62"/>
    <w:rsid w:val="00717043"/>
    <w:rsid w:val="00717AD8"/>
    <w:rsid w:val="00720AF8"/>
    <w:rsid w:val="00720F00"/>
    <w:rsid w:val="007219A8"/>
    <w:rsid w:val="00721A58"/>
    <w:rsid w:val="007244F4"/>
    <w:rsid w:val="00725E0B"/>
    <w:rsid w:val="00726123"/>
    <w:rsid w:val="00731F8B"/>
    <w:rsid w:val="007344B3"/>
    <w:rsid w:val="00734577"/>
    <w:rsid w:val="007352BA"/>
    <w:rsid w:val="00735D08"/>
    <w:rsid w:val="00742ED2"/>
    <w:rsid w:val="00743990"/>
    <w:rsid w:val="007500FA"/>
    <w:rsid w:val="007505D3"/>
    <w:rsid w:val="0075091B"/>
    <w:rsid w:val="007523AA"/>
    <w:rsid w:val="00752672"/>
    <w:rsid w:val="00754428"/>
    <w:rsid w:val="00754DB6"/>
    <w:rsid w:val="00760685"/>
    <w:rsid w:val="00761650"/>
    <w:rsid w:val="00763214"/>
    <w:rsid w:val="00765396"/>
    <w:rsid w:val="0076561E"/>
    <w:rsid w:val="00766AC1"/>
    <w:rsid w:val="007701A7"/>
    <w:rsid w:val="007740A2"/>
    <w:rsid w:val="007743EB"/>
    <w:rsid w:val="0077691A"/>
    <w:rsid w:val="00777E0B"/>
    <w:rsid w:val="007819CE"/>
    <w:rsid w:val="00781C16"/>
    <w:rsid w:val="00782200"/>
    <w:rsid w:val="00784D02"/>
    <w:rsid w:val="00786F34"/>
    <w:rsid w:val="007909EB"/>
    <w:rsid w:val="007910CD"/>
    <w:rsid w:val="0079180C"/>
    <w:rsid w:val="0079295B"/>
    <w:rsid w:val="00793E42"/>
    <w:rsid w:val="007A0565"/>
    <w:rsid w:val="007A35CE"/>
    <w:rsid w:val="007A38B2"/>
    <w:rsid w:val="007A3D48"/>
    <w:rsid w:val="007A6F19"/>
    <w:rsid w:val="007A75D9"/>
    <w:rsid w:val="007B1536"/>
    <w:rsid w:val="007B2AB6"/>
    <w:rsid w:val="007B4EF8"/>
    <w:rsid w:val="007B5264"/>
    <w:rsid w:val="007B59EE"/>
    <w:rsid w:val="007B5A70"/>
    <w:rsid w:val="007C1AF7"/>
    <w:rsid w:val="007C7717"/>
    <w:rsid w:val="007C790D"/>
    <w:rsid w:val="007D0883"/>
    <w:rsid w:val="007D0F43"/>
    <w:rsid w:val="007D14C4"/>
    <w:rsid w:val="007D2250"/>
    <w:rsid w:val="007D45B2"/>
    <w:rsid w:val="007D46E6"/>
    <w:rsid w:val="007D4C6B"/>
    <w:rsid w:val="007D6A18"/>
    <w:rsid w:val="007D77F9"/>
    <w:rsid w:val="007E1C8F"/>
    <w:rsid w:val="007E2443"/>
    <w:rsid w:val="007E512B"/>
    <w:rsid w:val="007E633C"/>
    <w:rsid w:val="007E6F00"/>
    <w:rsid w:val="007E7080"/>
    <w:rsid w:val="007F24D0"/>
    <w:rsid w:val="007F2A69"/>
    <w:rsid w:val="007F5267"/>
    <w:rsid w:val="007F5599"/>
    <w:rsid w:val="007F729F"/>
    <w:rsid w:val="00801177"/>
    <w:rsid w:val="0080161B"/>
    <w:rsid w:val="00803E71"/>
    <w:rsid w:val="00804B08"/>
    <w:rsid w:val="00805A3F"/>
    <w:rsid w:val="008072A1"/>
    <w:rsid w:val="00810E9B"/>
    <w:rsid w:val="00813864"/>
    <w:rsid w:val="008141EC"/>
    <w:rsid w:val="00816753"/>
    <w:rsid w:val="00816D88"/>
    <w:rsid w:val="00823B26"/>
    <w:rsid w:val="00825778"/>
    <w:rsid w:val="008262A8"/>
    <w:rsid w:val="00827048"/>
    <w:rsid w:val="00831A65"/>
    <w:rsid w:val="00834BA0"/>
    <w:rsid w:val="00835B9A"/>
    <w:rsid w:val="00840D47"/>
    <w:rsid w:val="0084517F"/>
    <w:rsid w:val="008451A0"/>
    <w:rsid w:val="00846E02"/>
    <w:rsid w:val="00852F64"/>
    <w:rsid w:val="008538B3"/>
    <w:rsid w:val="00853BBE"/>
    <w:rsid w:val="00856DDE"/>
    <w:rsid w:val="008601AC"/>
    <w:rsid w:val="00862C5E"/>
    <w:rsid w:val="00863328"/>
    <w:rsid w:val="00863B29"/>
    <w:rsid w:val="00867768"/>
    <w:rsid w:val="00867E08"/>
    <w:rsid w:val="00870704"/>
    <w:rsid w:val="00870BA1"/>
    <w:rsid w:val="00874610"/>
    <w:rsid w:val="00877501"/>
    <w:rsid w:val="008804FC"/>
    <w:rsid w:val="00881620"/>
    <w:rsid w:val="00881B5C"/>
    <w:rsid w:val="0088407A"/>
    <w:rsid w:val="008848C7"/>
    <w:rsid w:val="00892EA3"/>
    <w:rsid w:val="00893D17"/>
    <w:rsid w:val="008968C8"/>
    <w:rsid w:val="00897B64"/>
    <w:rsid w:val="008A2772"/>
    <w:rsid w:val="008A4A48"/>
    <w:rsid w:val="008A683D"/>
    <w:rsid w:val="008A688A"/>
    <w:rsid w:val="008A7652"/>
    <w:rsid w:val="008B2247"/>
    <w:rsid w:val="008B2270"/>
    <w:rsid w:val="008B71CB"/>
    <w:rsid w:val="008B744E"/>
    <w:rsid w:val="008C3E17"/>
    <w:rsid w:val="008C4B39"/>
    <w:rsid w:val="008C571D"/>
    <w:rsid w:val="008C707D"/>
    <w:rsid w:val="008C796D"/>
    <w:rsid w:val="008D1A1B"/>
    <w:rsid w:val="008D3675"/>
    <w:rsid w:val="008D4F3E"/>
    <w:rsid w:val="008D6358"/>
    <w:rsid w:val="008E5E55"/>
    <w:rsid w:val="008F2DC0"/>
    <w:rsid w:val="008F5F55"/>
    <w:rsid w:val="00900414"/>
    <w:rsid w:val="00903CA9"/>
    <w:rsid w:val="00904160"/>
    <w:rsid w:val="0090759C"/>
    <w:rsid w:val="00907E8D"/>
    <w:rsid w:val="00913ABD"/>
    <w:rsid w:val="0091744F"/>
    <w:rsid w:val="0091775B"/>
    <w:rsid w:val="009179BB"/>
    <w:rsid w:val="0092078E"/>
    <w:rsid w:val="009211AC"/>
    <w:rsid w:val="00923990"/>
    <w:rsid w:val="00925670"/>
    <w:rsid w:val="00926A9D"/>
    <w:rsid w:val="00927020"/>
    <w:rsid w:val="0094597B"/>
    <w:rsid w:val="00946C9E"/>
    <w:rsid w:val="009478FB"/>
    <w:rsid w:val="009560D2"/>
    <w:rsid w:val="009613A9"/>
    <w:rsid w:val="0097125D"/>
    <w:rsid w:val="00973152"/>
    <w:rsid w:val="00975392"/>
    <w:rsid w:val="009755BE"/>
    <w:rsid w:val="00976068"/>
    <w:rsid w:val="00980644"/>
    <w:rsid w:val="009821E1"/>
    <w:rsid w:val="00982AF2"/>
    <w:rsid w:val="00982B1F"/>
    <w:rsid w:val="009846B4"/>
    <w:rsid w:val="0099319B"/>
    <w:rsid w:val="00994F2F"/>
    <w:rsid w:val="009968B2"/>
    <w:rsid w:val="009A0AE8"/>
    <w:rsid w:val="009A252E"/>
    <w:rsid w:val="009A4D2C"/>
    <w:rsid w:val="009A539B"/>
    <w:rsid w:val="009B4D7F"/>
    <w:rsid w:val="009B5ED7"/>
    <w:rsid w:val="009B7546"/>
    <w:rsid w:val="009C347D"/>
    <w:rsid w:val="009C7A4B"/>
    <w:rsid w:val="009C7D01"/>
    <w:rsid w:val="009D3C5F"/>
    <w:rsid w:val="009E40D6"/>
    <w:rsid w:val="009E4DFF"/>
    <w:rsid w:val="009F2621"/>
    <w:rsid w:val="00A02A93"/>
    <w:rsid w:val="00A0353C"/>
    <w:rsid w:val="00A0383E"/>
    <w:rsid w:val="00A0391C"/>
    <w:rsid w:val="00A04002"/>
    <w:rsid w:val="00A052A3"/>
    <w:rsid w:val="00A1321F"/>
    <w:rsid w:val="00A1576C"/>
    <w:rsid w:val="00A20952"/>
    <w:rsid w:val="00A217A7"/>
    <w:rsid w:val="00A24F10"/>
    <w:rsid w:val="00A25955"/>
    <w:rsid w:val="00A26C7A"/>
    <w:rsid w:val="00A315FF"/>
    <w:rsid w:val="00A3506E"/>
    <w:rsid w:val="00A372C7"/>
    <w:rsid w:val="00A41FA6"/>
    <w:rsid w:val="00A4327A"/>
    <w:rsid w:val="00A467E3"/>
    <w:rsid w:val="00A50F49"/>
    <w:rsid w:val="00A52AD7"/>
    <w:rsid w:val="00A544FD"/>
    <w:rsid w:val="00A55077"/>
    <w:rsid w:val="00A55B0D"/>
    <w:rsid w:val="00A55E01"/>
    <w:rsid w:val="00A5707E"/>
    <w:rsid w:val="00A608AC"/>
    <w:rsid w:val="00A64F13"/>
    <w:rsid w:val="00A703FC"/>
    <w:rsid w:val="00A7339B"/>
    <w:rsid w:val="00A754CB"/>
    <w:rsid w:val="00A7560B"/>
    <w:rsid w:val="00A77C29"/>
    <w:rsid w:val="00A83FE4"/>
    <w:rsid w:val="00A86D30"/>
    <w:rsid w:val="00A87781"/>
    <w:rsid w:val="00A91D85"/>
    <w:rsid w:val="00AA0651"/>
    <w:rsid w:val="00AA069A"/>
    <w:rsid w:val="00AA183C"/>
    <w:rsid w:val="00AA3166"/>
    <w:rsid w:val="00AA3D24"/>
    <w:rsid w:val="00AA59C5"/>
    <w:rsid w:val="00AA5D19"/>
    <w:rsid w:val="00AB0BA5"/>
    <w:rsid w:val="00AB1DB6"/>
    <w:rsid w:val="00AB32E6"/>
    <w:rsid w:val="00AB42D1"/>
    <w:rsid w:val="00AC10F8"/>
    <w:rsid w:val="00AC1FF5"/>
    <w:rsid w:val="00AC3A76"/>
    <w:rsid w:val="00AC445F"/>
    <w:rsid w:val="00AC4A04"/>
    <w:rsid w:val="00AC4A47"/>
    <w:rsid w:val="00AC5467"/>
    <w:rsid w:val="00AC68FB"/>
    <w:rsid w:val="00AC6BBF"/>
    <w:rsid w:val="00AC7225"/>
    <w:rsid w:val="00AD4BEB"/>
    <w:rsid w:val="00AE075D"/>
    <w:rsid w:val="00AE083E"/>
    <w:rsid w:val="00AE08FD"/>
    <w:rsid w:val="00AE15A1"/>
    <w:rsid w:val="00AE5E77"/>
    <w:rsid w:val="00AE7D09"/>
    <w:rsid w:val="00AF0254"/>
    <w:rsid w:val="00AF4B6F"/>
    <w:rsid w:val="00B01066"/>
    <w:rsid w:val="00B017AB"/>
    <w:rsid w:val="00B01F0C"/>
    <w:rsid w:val="00B039EC"/>
    <w:rsid w:val="00B03A6A"/>
    <w:rsid w:val="00B05087"/>
    <w:rsid w:val="00B06860"/>
    <w:rsid w:val="00B10338"/>
    <w:rsid w:val="00B1261B"/>
    <w:rsid w:val="00B14795"/>
    <w:rsid w:val="00B14B02"/>
    <w:rsid w:val="00B161CF"/>
    <w:rsid w:val="00B1683F"/>
    <w:rsid w:val="00B175AF"/>
    <w:rsid w:val="00B17639"/>
    <w:rsid w:val="00B20185"/>
    <w:rsid w:val="00B21ADC"/>
    <w:rsid w:val="00B23FA1"/>
    <w:rsid w:val="00B242AF"/>
    <w:rsid w:val="00B25073"/>
    <w:rsid w:val="00B263BF"/>
    <w:rsid w:val="00B2739E"/>
    <w:rsid w:val="00B33407"/>
    <w:rsid w:val="00B34019"/>
    <w:rsid w:val="00B37C91"/>
    <w:rsid w:val="00B412E1"/>
    <w:rsid w:val="00B437E3"/>
    <w:rsid w:val="00B50287"/>
    <w:rsid w:val="00B50A65"/>
    <w:rsid w:val="00B50B48"/>
    <w:rsid w:val="00B520EE"/>
    <w:rsid w:val="00B52E69"/>
    <w:rsid w:val="00B534DB"/>
    <w:rsid w:val="00B5352F"/>
    <w:rsid w:val="00B535D6"/>
    <w:rsid w:val="00B53A84"/>
    <w:rsid w:val="00B541C3"/>
    <w:rsid w:val="00B55954"/>
    <w:rsid w:val="00B570B8"/>
    <w:rsid w:val="00B577CC"/>
    <w:rsid w:val="00B60555"/>
    <w:rsid w:val="00B61088"/>
    <w:rsid w:val="00B6169D"/>
    <w:rsid w:val="00B6198A"/>
    <w:rsid w:val="00B622FE"/>
    <w:rsid w:val="00B63E38"/>
    <w:rsid w:val="00B67119"/>
    <w:rsid w:val="00B67C46"/>
    <w:rsid w:val="00B70D17"/>
    <w:rsid w:val="00B71265"/>
    <w:rsid w:val="00B72A40"/>
    <w:rsid w:val="00B73B8F"/>
    <w:rsid w:val="00B7462E"/>
    <w:rsid w:val="00B74794"/>
    <w:rsid w:val="00B75350"/>
    <w:rsid w:val="00B76011"/>
    <w:rsid w:val="00B76274"/>
    <w:rsid w:val="00B80E88"/>
    <w:rsid w:val="00B81418"/>
    <w:rsid w:val="00B81671"/>
    <w:rsid w:val="00B82181"/>
    <w:rsid w:val="00B82BB0"/>
    <w:rsid w:val="00B84D31"/>
    <w:rsid w:val="00B904BC"/>
    <w:rsid w:val="00B920C8"/>
    <w:rsid w:val="00B94297"/>
    <w:rsid w:val="00B948FA"/>
    <w:rsid w:val="00B95365"/>
    <w:rsid w:val="00B96E55"/>
    <w:rsid w:val="00BA2601"/>
    <w:rsid w:val="00BA2C45"/>
    <w:rsid w:val="00BA6C68"/>
    <w:rsid w:val="00BB26DB"/>
    <w:rsid w:val="00BB5B08"/>
    <w:rsid w:val="00BB7980"/>
    <w:rsid w:val="00BB7C95"/>
    <w:rsid w:val="00BB7FC5"/>
    <w:rsid w:val="00BC4197"/>
    <w:rsid w:val="00BD2865"/>
    <w:rsid w:val="00BE278B"/>
    <w:rsid w:val="00BE4EEC"/>
    <w:rsid w:val="00BE4F25"/>
    <w:rsid w:val="00BE5E82"/>
    <w:rsid w:val="00BF01CA"/>
    <w:rsid w:val="00BF1849"/>
    <w:rsid w:val="00BF1B8F"/>
    <w:rsid w:val="00BF1C7D"/>
    <w:rsid w:val="00BF3392"/>
    <w:rsid w:val="00BF37DB"/>
    <w:rsid w:val="00BF45A5"/>
    <w:rsid w:val="00BF4663"/>
    <w:rsid w:val="00BF4749"/>
    <w:rsid w:val="00BF5442"/>
    <w:rsid w:val="00BF5479"/>
    <w:rsid w:val="00BF752B"/>
    <w:rsid w:val="00BF7777"/>
    <w:rsid w:val="00C00165"/>
    <w:rsid w:val="00C0514C"/>
    <w:rsid w:val="00C06173"/>
    <w:rsid w:val="00C11085"/>
    <w:rsid w:val="00C1400D"/>
    <w:rsid w:val="00C14582"/>
    <w:rsid w:val="00C146DB"/>
    <w:rsid w:val="00C14D94"/>
    <w:rsid w:val="00C214F6"/>
    <w:rsid w:val="00C21A78"/>
    <w:rsid w:val="00C21EFB"/>
    <w:rsid w:val="00C25654"/>
    <w:rsid w:val="00C2651C"/>
    <w:rsid w:val="00C26852"/>
    <w:rsid w:val="00C27438"/>
    <w:rsid w:val="00C3091F"/>
    <w:rsid w:val="00C32267"/>
    <w:rsid w:val="00C371F6"/>
    <w:rsid w:val="00C403CC"/>
    <w:rsid w:val="00C40BB2"/>
    <w:rsid w:val="00C42C94"/>
    <w:rsid w:val="00C44288"/>
    <w:rsid w:val="00C44AE3"/>
    <w:rsid w:val="00C468C3"/>
    <w:rsid w:val="00C475E1"/>
    <w:rsid w:val="00C520A5"/>
    <w:rsid w:val="00C52160"/>
    <w:rsid w:val="00C52860"/>
    <w:rsid w:val="00C5588D"/>
    <w:rsid w:val="00C56B60"/>
    <w:rsid w:val="00C604D9"/>
    <w:rsid w:val="00C61026"/>
    <w:rsid w:val="00C62824"/>
    <w:rsid w:val="00C63A09"/>
    <w:rsid w:val="00C703C5"/>
    <w:rsid w:val="00C76884"/>
    <w:rsid w:val="00C828DB"/>
    <w:rsid w:val="00C82938"/>
    <w:rsid w:val="00C82F34"/>
    <w:rsid w:val="00C82F93"/>
    <w:rsid w:val="00C846CE"/>
    <w:rsid w:val="00C85878"/>
    <w:rsid w:val="00C862F1"/>
    <w:rsid w:val="00C86E8D"/>
    <w:rsid w:val="00C932C6"/>
    <w:rsid w:val="00C94F7C"/>
    <w:rsid w:val="00C95E94"/>
    <w:rsid w:val="00CA137C"/>
    <w:rsid w:val="00CA3815"/>
    <w:rsid w:val="00CA773F"/>
    <w:rsid w:val="00CA7F20"/>
    <w:rsid w:val="00CB0CDB"/>
    <w:rsid w:val="00CB16AC"/>
    <w:rsid w:val="00CB2167"/>
    <w:rsid w:val="00CB7867"/>
    <w:rsid w:val="00CC1A9A"/>
    <w:rsid w:val="00CC6A97"/>
    <w:rsid w:val="00CD0CFF"/>
    <w:rsid w:val="00CD1149"/>
    <w:rsid w:val="00CD19E6"/>
    <w:rsid w:val="00CD6875"/>
    <w:rsid w:val="00CD7042"/>
    <w:rsid w:val="00CE397C"/>
    <w:rsid w:val="00CE733C"/>
    <w:rsid w:val="00CE737F"/>
    <w:rsid w:val="00CF0CFE"/>
    <w:rsid w:val="00CF2D0D"/>
    <w:rsid w:val="00CF4830"/>
    <w:rsid w:val="00CF5EDF"/>
    <w:rsid w:val="00CF774A"/>
    <w:rsid w:val="00D007D1"/>
    <w:rsid w:val="00D015B2"/>
    <w:rsid w:val="00D019B3"/>
    <w:rsid w:val="00D1137E"/>
    <w:rsid w:val="00D115E8"/>
    <w:rsid w:val="00D16639"/>
    <w:rsid w:val="00D17633"/>
    <w:rsid w:val="00D21251"/>
    <w:rsid w:val="00D30247"/>
    <w:rsid w:val="00D325B4"/>
    <w:rsid w:val="00D350FF"/>
    <w:rsid w:val="00D361F0"/>
    <w:rsid w:val="00D36CF3"/>
    <w:rsid w:val="00D439DC"/>
    <w:rsid w:val="00D446B7"/>
    <w:rsid w:val="00D453A5"/>
    <w:rsid w:val="00D46CD4"/>
    <w:rsid w:val="00D47871"/>
    <w:rsid w:val="00D52B98"/>
    <w:rsid w:val="00D53F72"/>
    <w:rsid w:val="00D54583"/>
    <w:rsid w:val="00D6055F"/>
    <w:rsid w:val="00D632CF"/>
    <w:rsid w:val="00D652E1"/>
    <w:rsid w:val="00D66319"/>
    <w:rsid w:val="00D66675"/>
    <w:rsid w:val="00D66AEB"/>
    <w:rsid w:val="00D713F5"/>
    <w:rsid w:val="00D747AA"/>
    <w:rsid w:val="00D74D99"/>
    <w:rsid w:val="00D757DC"/>
    <w:rsid w:val="00D75EA2"/>
    <w:rsid w:val="00D76422"/>
    <w:rsid w:val="00D764FC"/>
    <w:rsid w:val="00D774AC"/>
    <w:rsid w:val="00D81493"/>
    <w:rsid w:val="00D82FB9"/>
    <w:rsid w:val="00D86E42"/>
    <w:rsid w:val="00D90DF3"/>
    <w:rsid w:val="00D92AC9"/>
    <w:rsid w:val="00D94D60"/>
    <w:rsid w:val="00DA084C"/>
    <w:rsid w:val="00DA1391"/>
    <w:rsid w:val="00DA4533"/>
    <w:rsid w:val="00DA7691"/>
    <w:rsid w:val="00DA7F97"/>
    <w:rsid w:val="00DB0F5F"/>
    <w:rsid w:val="00DB253E"/>
    <w:rsid w:val="00DB6B49"/>
    <w:rsid w:val="00DC3777"/>
    <w:rsid w:val="00DC5CB0"/>
    <w:rsid w:val="00DD1A96"/>
    <w:rsid w:val="00DD2C14"/>
    <w:rsid w:val="00DD47C7"/>
    <w:rsid w:val="00DD6B8C"/>
    <w:rsid w:val="00DE0509"/>
    <w:rsid w:val="00DE056F"/>
    <w:rsid w:val="00DE2907"/>
    <w:rsid w:val="00DE7E47"/>
    <w:rsid w:val="00DF0D49"/>
    <w:rsid w:val="00DF0F59"/>
    <w:rsid w:val="00DF197F"/>
    <w:rsid w:val="00DF35D7"/>
    <w:rsid w:val="00DF361C"/>
    <w:rsid w:val="00DF73CC"/>
    <w:rsid w:val="00E02ECF"/>
    <w:rsid w:val="00E050F0"/>
    <w:rsid w:val="00E059E6"/>
    <w:rsid w:val="00E05E6C"/>
    <w:rsid w:val="00E064DC"/>
    <w:rsid w:val="00E150B7"/>
    <w:rsid w:val="00E16407"/>
    <w:rsid w:val="00E17876"/>
    <w:rsid w:val="00E204A8"/>
    <w:rsid w:val="00E20C5F"/>
    <w:rsid w:val="00E263AE"/>
    <w:rsid w:val="00E27F53"/>
    <w:rsid w:val="00E32AC8"/>
    <w:rsid w:val="00E33364"/>
    <w:rsid w:val="00E34221"/>
    <w:rsid w:val="00E342D3"/>
    <w:rsid w:val="00E357E7"/>
    <w:rsid w:val="00E36E08"/>
    <w:rsid w:val="00E36F20"/>
    <w:rsid w:val="00E376D9"/>
    <w:rsid w:val="00E40710"/>
    <w:rsid w:val="00E41F01"/>
    <w:rsid w:val="00E51242"/>
    <w:rsid w:val="00E516C2"/>
    <w:rsid w:val="00E51A66"/>
    <w:rsid w:val="00E5446B"/>
    <w:rsid w:val="00E546D1"/>
    <w:rsid w:val="00E558DA"/>
    <w:rsid w:val="00E5798E"/>
    <w:rsid w:val="00E57A3C"/>
    <w:rsid w:val="00E57E17"/>
    <w:rsid w:val="00E61C2B"/>
    <w:rsid w:val="00E62E48"/>
    <w:rsid w:val="00E636BF"/>
    <w:rsid w:val="00E63FEF"/>
    <w:rsid w:val="00E641EB"/>
    <w:rsid w:val="00E65714"/>
    <w:rsid w:val="00E65CA2"/>
    <w:rsid w:val="00E67683"/>
    <w:rsid w:val="00E67A56"/>
    <w:rsid w:val="00E72B1B"/>
    <w:rsid w:val="00E72C7B"/>
    <w:rsid w:val="00E74D5A"/>
    <w:rsid w:val="00E7633F"/>
    <w:rsid w:val="00E807D8"/>
    <w:rsid w:val="00E8139A"/>
    <w:rsid w:val="00E813E1"/>
    <w:rsid w:val="00E83A59"/>
    <w:rsid w:val="00E85082"/>
    <w:rsid w:val="00E87F7B"/>
    <w:rsid w:val="00E947C8"/>
    <w:rsid w:val="00E963E8"/>
    <w:rsid w:val="00E966EF"/>
    <w:rsid w:val="00E96CB9"/>
    <w:rsid w:val="00E970D4"/>
    <w:rsid w:val="00E97996"/>
    <w:rsid w:val="00E97D50"/>
    <w:rsid w:val="00EA181D"/>
    <w:rsid w:val="00EA1A00"/>
    <w:rsid w:val="00EA2B47"/>
    <w:rsid w:val="00EA2B63"/>
    <w:rsid w:val="00EA5885"/>
    <w:rsid w:val="00EA5EB2"/>
    <w:rsid w:val="00EA6773"/>
    <w:rsid w:val="00EA7B8D"/>
    <w:rsid w:val="00EA7ED4"/>
    <w:rsid w:val="00EB124D"/>
    <w:rsid w:val="00EB1388"/>
    <w:rsid w:val="00EB142B"/>
    <w:rsid w:val="00EB27DE"/>
    <w:rsid w:val="00EB3CB1"/>
    <w:rsid w:val="00EB3D15"/>
    <w:rsid w:val="00EB494F"/>
    <w:rsid w:val="00EB6071"/>
    <w:rsid w:val="00EB640C"/>
    <w:rsid w:val="00EB6BA5"/>
    <w:rsid w:val="00EC24E5"/>
    <w:rsid w:val="00EC75A9"/>
    <w:rsid w:val="00EC770E"/>
    <w:rsid w:val="00ED269A"/>
    <w:rsid w:val="00ED26FF"/>
    <w:rsid w:val="00EE25B1"/>
    <w:rsid w:val="00EE2F33"/>
    <w:rsid w:val="00EE4A86"/>
    <w:rsid w:val="00EE5C10"/>
    <w:rsid w:val="00EE61AA"/>
    <w:rsid w:val="00EE67C9"/>
    <w:rsid w:val="00EE6C31"/>
    <w:rsid w:val="00EE777D"/>
    <w:rsid w:val="00EE7EFF"/>
    <w:rsid w:val="00EF11E2"/>
    <w:rsid w:val="00EF23DF"/>
    <w:rsid w:val="00EF40C6"/>
    <w:rsid w:val="00EF7D8D"/>
    <w:rsid w:val="00F01B92"/>
    <w:rsid w:val="00F02E7C"/>
    <w:rsid w:val="00F03625"/>
    <w:rsid w:val="00F03D58"/>
    <w:rsid w:val="00F101E6"/>
    <w:rsid w:val="00F10CD1"/>
    <w:rsid w:val="00F11C87"/>
    <w:rsid w:val="00F123DF"/>
    <w:rsid w:val="00F13CAA"/>
    <w:rsid w:val="00F15033"/>
    <w:rsid w:val="00F1691D"/>
    <w:rsid w:val="00F16E26"/>
    <w:rsid w:val="00F17A1C"/>
    <w:rsid w:val="00F207E4"/>
    <w:rsid w:val="00F22C10"/>
    <w:rsid w:val="00F2338B"/>
    <w:rsid w:val="00F2372A"/>
    <w:rsid w:val="00F23801"/>
    <w:rsid w:val="00F24032"/>
    <w:rsid w:val="00F30E72"/>
    <w:rsid w:val="00F32A71"/>
    <w:rsid w:val="00F34C16"/>
    <w:rsid w:val="00F36484"/>
    <w:rsid w:val="00F4336E"/>
    <w:rsid w:val="00F44E10"/>
    <w:rsid w:val="00F46937"/>
    <w:rsid w:val="00F515F5"/>
    <w:rsid w:val="00F520CB"/>
    <w:rsid w:val="00F53BC7"/>
    <w:rsid w:val="00F55140"/>
    <w:rsid w:val="00F55CA9"/>
    <w:rsid w:val="00F57F41"/>
    <w:rsid w:val="00F610A5"/>
    <w:rsid w:val="00F64BDB"/>
    <w:rsid w:val="00F65DB4"/>
    <w:rsid w:val="00F74B13"/>
    <w:rsid w:val="00F74D9F"/>
    <w:rsid w:val="00F75762"/>
    <w:rsid w:val="00F76E8A"/>
    <w:rsid w:val="00F770D8"/>
    <w:rsid w:val="00F80060"/>
    <w:rsid w:val="00F814B1"/>
    <w:rsid w:val="00F82740"/>
    <w:rsid w:val="00F8302E"/>
    <w:rsid w:val="00F836D6"/>
    <w:rsid w:val="00F84DE3"/>
    <w:rsid w:val="00F85B76"/>
    <w:rsid w:val="00F867C9"/>
    <w:rsid w:val="00F91117"/>
    <w:rsid w:val="00F962F9"/>
    <w:rsid w:val="00F96E51"/>
    <w:rsid w:val="00F97CFD"/>
    <w:rsid w:val="00FA142A"/>
    <w:rsid w:val="00FA2BC3"/>
    <w:rsid w:val="00FA31F5"/>
    <w:rsid w:val="00FA4106"/>
    <w:rsid w:val="00FA63E2"/>
    <w:rsid w:val="00FA650D"/>
    <w:rsid w:val="00FB0D1D"/>
    <w:rsid w:val="00FB1F43"/>
    <w:rsid w:val="00FB21EC"/>
    <w:rsid w:val="00FB6A0D"/>
    <w:rsid w:val="00FB7683"/>
    <w:rsid w:val="00FB7733"/>
    <w:rsid w:val="00FC1192"/>
    <w:rsid w:val="00FC1BF1"/>
    <w:rsid w:val="00FC2704"/>
    <w:rsid w:val="00FC288B"/>
    <w:rsid w:val="00FC7B64"/>
    <w:rsid w:val="00FD1441"/>
    <w:rsid w:val="00FD1ABC"/>
    <w:rsid w:val="00FD32F4"/>
    <w:rsid w:val="00FD6B3C"/>
    <w:rsid w:val="00FD6D5D"/>
    <w:rsid w:val="00FE0026"/>
    <w:rsid w:val="00FE14D7"/>
    <w:rsid w:val="00FE1A40"/>
    <w:rsid w:val="00FE287C"/>
    <w:rsid w:val="00FE319C"/>
    <w:rsid w:val="00FE5495"/>
    <w:rsid w:val="00FF01A9"/>
    <w:rsid w:val="00FF2934"/>
    <w:rsid w:val="00FF40B2"/>
    <w:rsid w:val="00FF46EE"/>
    <w:rsid w:val="00FF4F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2E7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663"/>
    <w:pPr>
      <w:spacing w:after="120"/>
      <w:ind w:firstLine="709"/>
      <w:contextualSpacing/>
      <w:jc w:val="both"/>
    </w:pPr>
    <w:rPr>
      <w:rFonts w:ascii="Aptos" w:hAnsi="Aptos" w:cs="Times New Roman"/>
      <w:sz w:val="24"/>
      <w:szCs w:val="24"/>
    </w:rPr>
  </w:style>
  <w:style w:type="paragraph" w:styleId="Heading1">
    <w:name w:val="heading 1"/>
    <w:basedOn w:val="Normal"/>
    <w:next w:val="Normal"/>
    <w:link w:val="Heading1Char"/>
    <w:autoRedefine/>
    <w:uiPriority w:val="9"/>
    <w:qFormat/>
    <w:rsid w:val="007A3D48"/>
    <w:pPr>
      <w:keepNext/>
      <w:keepLines/>
      <w:numPr>
        <w:numId w:val="12"/>
      </w:numPr>
      <w:spacing w:before="240" w:after="240"/>
      <w:jc w:val="center"/>
      <w:outlineLvl w:val="0"/>
    </w:pPr>
    <w:rPr>
      <w:rFonts w:ascii="Times New Roman" w:eastAsiaTheme="majorEastAsia" w:hAnsi="Times New Roman"/>
      <w:b/>
      <w:caps/>
      <w:sz w:val="28"/>
      <w:szCs w:val="28"/>
    </w:rPr>
  </w:style>
  <w:style w:type="paragraph" w:styleId="Heading2">
    <w:name w:val="heading 2"/>
    <w:basedOn w:val="Normal"/>
    <w:next w:val="Normal"/>
    <w:link w:val="Heading2Char"/>
    <w:uiPriority w:val="9"/>
    <w:unhideWhenUsed/>
    <w:qFormat/>
    <w:rsid w:val="002207E6"/>
    <w:pPr>
      <w:keepNext/>
      <w:keepLines/>
      <w:spacing w:before="120" w:line="360" w:lineRule="auto"/>
      <w:outlineLvl w:val="1"/>
    </w:pPr>
    <w:rPr>
      <w:rFonts w:ascii="Times New Roman" w:eastAsiaTheme="majorEastAsia" w:hAnsi="Times New Roman" w:cstheme="majorBidi"/>
      <w:b/>
      <w:i/>
      <w:szCs w:val="26"/>
    </w:rPr>
  </w:style>
  <w:style w:type="paragraph" w:styleId="Heading3">
    <w:name w:val="heading 3"/>
    <w:basedOn w:val="Normal"/>
    <w:next w:val="Normal"/>
    <w:link w:val="Heading3Char"/>
    <w:uiPriority w:val="9"/>
    <w:unhideWhenUsed/>
    <w:qFormat/>
    <w:rsid w:val="00AB42D1"/>
    <w:pPr>
      <w:keepNext/>
      <w:keepLines/>
      <w:spacing w:before="40"/>
      <w:outlineLvl w:val="2"/>
    </w:pPr>
    <w:rPr>
      <w:rFonts w:ascii="Times New Roman" w:eastAsiaTheme="majorEastAsia" w:hAnsi="Times New Roman" w:cstheme="majorBidi"/>
      <w:i/>
      <w:color w:val="1F3864" w:themeColor="accent5"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autoRedefine/>
    <w:uiPriority w:val="34"/>
    <w:qFormat/>
    <w:rsid w:val="000D5622"/>
    <w:pPr>
      <w:spacing w:after="0" w:line="240" w:lineRule="auto"/>
      <w:ind w:left="851" w:firstLine="0"/>
    </w:pPr>
    <w:rPr>
      <w:rFonts w:ascii="Times New Roman" w:eastAsia="Calibri" w:hAnsi="Times New Roman"/>
      <w:lang w:val="en-US"/>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autoRedefine/>
    <w:uiPriority w:val="99"/>
    <w:unhideWhenUsed/>
    <w:qFormat/>
    <w:rsid w:val="00050EDC"/>
    <w:pPr>
      <w:spacing w:after="0" w:line="240" w:lineRule="auto"/>
    </w:pPr>
    <w:rPr>
      <w:rFonts w:ascii="Times New Roman" w:hAnsi="Times New Roman"/>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050EDC"/>
    <w:rPr>
      <w:rFonts w:ascii="Times New Roman" w:hAnsi="Times New Roman" w:cs="Times New Roman"/>
      <w:sz w:val="20"/>
      <w:szCs w:val="20"/>
    </w:rPr>
  </w:style>
  <w:style w:type="character" w:styleId="FootnoteReference">
    <w:name w:val="footnote reference"/>
    <w:aliases w:val="BVI fnr,EN Footnote Reference,Footnote Reference Number,Footnote Reference Superscript,Footnote Reference text,Footnote reference number,Footnote sign,Footnote symboFußnotenzeichen,Footnote symbol,SUPERS,Times 10 Poin,ftref,note TESI"/>
    <w:basedOn w:val="DefaultParagraphFont"/>
    <w:link w:val="CharCharCharChar"/>
    <w:uiPriority w:val="99"/>
    <w:unhideWhenUsed/>
    <w:qFormat/>
    <w:rsid w:val="007E512B"/>
    <w:rPr>
      <w:vertAlign w:val="superscript"/>
    </w:rPr>
  </w:style>
  <w:style w:type="paragraph" w:customStyle="1" w:styleId="CharCharCharChar">
    <w:name w:val="Char Char Char Char"/>
    <w:aliases w:val="Char2"/>
    <w:basedOn w:val="Normal"/>
    <w:next w:val="Normal"/>
    <w:link w:val="FootnoteReference"/>
    <w:uiPriority w:val="99"/>
    <w:rsid w:val="007E512B"/>
    <w:pPr>
      <w:spacing w:line="240" w:lineRule="exact"/>
    </w:pPr>
    <w:rPr>
      <w:vertAlign w:val="superscript"/>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0D5622"/>
    <w:rPr>
      <w:rFonts w:ascii="Times New Roman" w:eastAsia="Calibri" w:hAnsi="Times New Roman" w:cs="Times New Roman"/>
      <w:sz w:val="24"/>
      <w:szCs w:val="24"/>
      <w:lang w:val="en-US"/>
    </w:rPr>
  </w:style>
  <w:style w:type="character" w:styleId="Hyperlink">
    <w:name w:val="Hyperlink"/>
    <w:basedOn w:val="DefaultParagraphFont"/>
    <w:uiPriority w:val="99"/>
    <w:unhideWhenUsed/>
    <w:rsid w:val="00D361F0"/>
    <w:rPr>
      <w:color w:val="0563C1" w:themeColor="hyperlink"/>
      <w:u w:val="single"/>
    </w:rPr>
  </w:style>
  <w:style w:type="character" w:customStyle="1" w:styleId="UnresolvedMention1">
    <w:name w:val="Unresolved Mention1"/>
    <w:basedOn w:val="DefaultParagraphFont"/>
    <w:uiPriority w:val="99"/>
    <w:semiHidden/>
    <w:unhideWhenUsed/>
    <w:rsid w:val="00D361F0"/>
    <w:rPr>
      <w:color w:val="605E5C"/>
      <w:shd w:val="clear" w:color="auto" w:fill="E1DFDD"/>
    </w:rPr>
  </w:style>
  <w:style w:type="character" w:styleId="FollowedHyperlink">
    <w:name w:val="FollowedHyperlink"/>
    <w:basedOn w:val="DefaultParagraphFont"/>
    <w:uiPriority w:val="99"/>
    <w:semiHidden/>
    <w:unhideWhenUsed/>
    <w:rsid w:val="009478FB"/>
    <w:rPr>
      <w:color w:val="954F72" w:themeColor="followedHyperlink"/>
      <w:u w:val="single"/>
    </w:rPr>
  </w:style>
  <w:style w:type="paragraph" w:styleId="EndnoteText">
    <w:name w:val="endnote text"/>
    <w:basedOn w:val="Normal"/>
    <w:link w:val="EndnoteTextChar"/>
    <w:uiPriority w:val="99"/>
    <w:semiHidden/>
    <w:unhideWhenUsed/>
    <w:rsid w:val="00982AF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2AF2"/>
    <w:rPr>
      <w:sz w:val="20"/>
      <w:szCs w:val="20"/>
    </w:rPr>
  </w:style>
  <w:style w:type="character" w:styleId="EndnoteReference">
    <w:name w:val="endnote reference"/>
    <w:basedOn w:val="DefaultParagraphFont"/>
    <w:uiPriority w:val="99"/>
    <w:semiHidden/>
    <w:unhideWhenUsed/>
    <w:rsid w:val="00982AF2"/>
    <w:rPr>
      <w:vertAlign w:val="superscript"/>
    </w:rPr>
  </w:style>
  <w:style w:type="character" w:styleId="CommentReference">
    <w:name w:val="annotation reference"/>
    <w:basedOn w:val="DefaultParagraphFont"/>
    <w:uiPriority w:val="99"/>
    <w:semiHidden/>
    <w:unhideWhenUsed/>
    <w:rsid w:val="004B5AC7"/>
    <w:rPr>
      <w:sz w:val="16"/>
      <w:szCs w:val="16"/>
    </w:rPr>
  </w:style>
  <w:style w:type="paragraph" w:styleId="CommentText">
    <w:name w:val="annotation text"/>
    <w:basedOn w:val="Normal"/>
    <w:link w:val="CommentTextChar"/>
    <w:uiPriority w:val="99"/>
    <w:unhideWhenUsed/>
    <w:rsid w:val="004B5AC7"/>
    <w:pPr>
      <w:spacing w:line="240" w:lineRule="auto"/>
    </w:pPr>
    <w:rPr>
      <w:sz w:val="20"/>
      <w:szCs w:val="20"/>
    </w:rPr>
  </w:style>
  <w:style w:type="character" w:customStyle="1" w:styleId="CommentTextChar">
    <w:name w:val="Comment Text Char"/>
    <w:basedOn w:val="DefaultParagraphFont"/>
    <w:link w:val="CommentText"/>
    <w:uiPriority w:val="99"/>
    <w:rsid w:val="004B5AC7"/>
    <w:rPr>
      <w:sz w:val="20"/>
      <w:szCs w:val="20"/>
    </w:rPr>
  </w:style>
  <w:style w:type="paragraph" w:styleId="CommentSubject">
    <w:name w:val="annotation subject"/>
    <w:basedOn w:val="CommentText"/>
    <w:next w:val="CommentText"/>
    <w:link w:val="CommentSubjectChar"/>
    <w:uiPriority w:val="99"/>
    <w:semiHidden/>
    <w:unhideWhenUsed/>
    <w:rsid w:val="004B5AC7"/>
    <w:rPr>
      <w:b/>
      <w:bCs/>
    </w:rPr>
  </w:style>
  <w:style w:type="character" w:customStyle="1" w:styleId="CommentSubjectChar">
    <w:name w:val="Comment Subject Char"/>
    <w:basedOn w:val="CommentTextChar"/>
    <w:link w:val="CommentSubject"/>
    <w:uiPriority w:val="99"/>
    <w:semiHidden/>
    <w:rsid w:val="004B5AC7"/>
    <w:rPr>
      <w:b/>
      <w:bCs/>
      <w:sz w:val="20"/>
      <w:szCs w:val="20"/>
    </w:rPr>
  </w:style>
  <w:style w:type="paragraph" w:styleId="Revision">
    <w:name w:val="Revision"/>
    <w:hidden/>
    <w:uiPriority w:val="99"/>
    <w:semiHidden/>
    <w:rsid w:val="004B5AC7"/>
    <w:pPr>
      <w:spacing w:after="0" w:line="240" w:lineRule="auto"/>
    </w:pPr>
  </w:style>
  <w:style w:type="character" w:customStyle="1" w:styleId="UnresolvedMention2">
    <w:name w:val="Unresolved Mention2"/>
    <w:basedOn w:val="DefaultParagraphFont"/>
    <w:uiPriority w:val="99"/>
    <w:semiHidden/>
    <w:unhideWhenUsed/>
    <w:rsid w:val="008601AC"/>
    <w:rPr>
      <w:color w:val="605E5C"/>
      <w:shd w:val="clear" w:color="auto" w:fill="E1DFDD"/>
    </w:rPr>
  </w:style>
  <w:style w:type="paragraph" w:styleId="Header">
    <w:name w:val="header"/>
    <w:basedOn w:val="Normal"/>
    <w:link w:val="HeaderChar"/>
    <w:uiPriority w:val="99"/>
    <w:unhideWhenUsed/>
    <w:rsid w:val="005A50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5A5089"/>
  </w:style>
  <w:style w:type="paragraph" w:styleId="Footer">
    <w:name w:val="footer"/>
    <w:basedOn w:val="Normal"/>
    <w:link w:val="FooterChar"/>
    <w:uiPriority w:val="99"/>
    <w:unhideWhenUsed/>
    <w:rsid w:val="005A50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A5089"/>
  </w:style>
  <w:style w:type="paragraph" w:styleId="Title">
    <w:name w:val="Title"/>
    <w:basedOn w:val="Normal"/>
    <w:next w:val="Normal"/>
    <w:link w:val="TitleChar"/>
    <w:autoRedefine/>
    <w:uiPriority w:val="10"/>
    <w:qFormat/>
    <w:rsid w:val="004B35EC"/>
    <w:pPr>
      <w:spacing w:after="0" w:line="240" w:lineRule="auto"/>
      <w:ind w:firstLine="0"/>
      <w:jc w:val="center"/>
    </w:pPr>
    <w:rPr>
      <w:rFonts w:ascii="Times New Roman" w:eastAsiaTheme="majorEastAsia" w:hAnsi="Times New Roman"/>
      <w:b/>
      <w:bCs/>
      <w:spacing w:val="-10"/>
      <w:kern w:val="28"/>
      <w:sz w:val="28"/>
      <w:szCs w:val="52"/>
    </w:rPr>
  </w:style>
  <w:style w:type="character" w:customStyle="1" w:styleId="TitleChar">
    <w:name w:val="Title Char"/>
    <w:basedOn w:val="DefaultParagraphFont"/>
    <w:link w:val="Title"/>
    <w:uiPriority w:val="10"/>
    <w:rsid w:val="004B35EC"/>
    <w:rPr>
      <w:rFonts w:ascii="Times New Roman" w:eastAsiaTheme="majorEastAsia" w:hAnsi="Times New Roman" w:cs="Times New Roman"/>
      <w:b/>
      <w:bCs/>
      <w:spacing w:val="-10"/>
      <w:kern w:val="28"/>
      <w:sz w:val="28"/>
      <w:szCs w:val="52"/>
    </w:rPr>
  </w:style>
  <w:style w:type="character" w:customStyle="1" w:styleId="Heading1Char">
    <w:name w:val="Heading 1 Char"/>
    <w:basedOn w:val="DefaultParagraphFont"/>
    <w:link w:val="Heading1"/>
    <w:uiPriority w:val="9"/>
    <w:rsid w:val="007A3D48"/>
    <w:rPr>
      <w:rFonts w:ascii="Times New Roman" w:eastAsiaTheme="majorEastAsia" w:hAnsi="Times New Roman" w:cs="Times New Roman"/>
      <w:b/>
      <w:caps/>
      <w:sz w:val="28"/>
      <w:szCs w:val="28"/>
    </w:rPr>
  </w:style>
  <w:style w:type="character" w:customStyle="1" w:styleId="Heading3Char">
    <w:name w:val="Heading 3 Char"/>
    <w:basedOn w:val="DefaultParagraphFont"/>
    <w:link w:val="Heading3"/>
    <w:uiPriority w:val="9"/>
    <w:rsid w:val="00AB42D1"/>
    <w:rPr>
      <w:rFonts w:ascii="Times New Roman" w:eastAsiaTheme="majorEastAsia" w:hAnsi="Times New Roman" w:cstheme="majorBidi"/>
      <w:i/>
      <w:color w:val="1F3864" w:themeColor="accent5" w:themeShade="80"/>
      <w:sz w:val="24"/>
      <w:szCs w:val="24"/>
    </w:rPr>
  </w:style>
  <w:style w:type="paragraph" w:styleId="BalloonText">
    <w:name w:val="Balloon Text"/>
    <w:basedOn w:val="Normal"/>
    <w:link w:val="BalloonTextChar"/>
    <w:uiPriority w:val="99"/>
    <w:semiHidden/>
    <w:unhideWhenUsed/>
    <w:rsid w:val="008816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20"/>
    <w:rPr>
      <w:rFonts w:ascii="Segoe UI" w:hAnsi="Segoe UI" w:cs="Segoe UI"/>
      <w:sz w:val="18"/>
      <w:szCs w:val="18"/>
    </w:rPr>
  </w:style>
  <w:style w:type="table" w:styleId="TableGrid">
    <w:name w:val="Table Grid"/>
    <w:basedOn w:val="TableNormal"/>
    <w:uiPriority w:val="39"/>
    <w:rsid w:val="005A4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FE1A40"/>
    <w:rPr>
      <w:color w:val="605E5C"/>
      <w:shd w:val="clear" w:color="auto" w:fill="E1DFDD"/>
    </w:rPr>
  </w:style>
  <w:style w:type="character" w:customStyle="1" w:styleId="Heading2Char">
    <w:name w:val="Heading 2 Char"/>
    <w:basedOn w:val="DefaultParagraphFont"/>
    <w:link w:val="Heading2"/>
    <w:uiPriority w:val="9"/>
    <w:rsid w:val="002207E6"/>
    <w:rPr>
      <w:rFonts w:ascii="Times New Roman" w:eastAsiaTheme="majorEastAsia" w:hAnsi="Times New Roman" w:cstheme="majorBidi"/>
      <w:b/>
      <w:i/>
      <w:sz w:val="24"/>
      <w:szCs w:val="26"/>
    </w:rPr>
  </w:style>
  <w:style w:type="character" w:customStyle="1" w:styleId="UnresolvedMention4">
    <w:name w:val="Unresolved Mention4"/>
    <w:basedOn w:val="DefaultParagraphFont"/>
    <w:uiPriority w:val="99"/>
    <w:semiHidden/>
    <w:unhideWhenUsed/>
    <w:rsid w:val="00505628"/>
    <w:rPr>
      <w:color w:val="605E5C"/>
      <w:shd w:val="clear" w:color="auto" w:fill="E1DFDD"/>
    </w:rPr>
  </w:style>
  <w:style w:type="character" w:styleId="Emphasis">
    <w:name w:val="Emphasis"/>
    <w:basedOn w:val="DefaultParagraphFont"/>
    <w:uiPriority w:val="20"/>
    <w:qFormat/>
    <w:rsid w:val="002358E0"/>
    <w:rPr>
      <w:i/>
      <w:iCs/>
    </w:rPr>
  </w:style>
  <w:style w:type="character" w:customStyle="1" w:styleId="UnresolvedMention5">
    <w:name w:val="Unresolved Mention5"/>
    <w:basedOn w:val="DefaultParagraphFont"/>
    <w:uiPriority w:val="99"/>
    <w:semiHidden/>
    <w:unhideWhenUsed/>
    <w:rsid w:val="00593D4C"/>
    <w:rPr>
      <w:color w:val="605E5C"/>
      <w:shd w:val="clear" w:color="auto" w:fill="E1DFDD"/>
    </w:rPr>
  </w:style>
  <w:style w:type="character" w:customStyle="1" w:styleId="UnresolvedMention6">
    <w:name w:val="Unresolved Mention6"/>
    <w:basedOn w:val="DefaultParagraphFont"/>
    <w:uiPriority w:val="99"/>
    <w:semiHidden/>
    <w:unhideWhenUsed/>
    <w:rsid w:val="008C4B39"/>
    <w:rPr>
      <w:color w:val="605E5C"/>
      <w:shd w:val="clear" w:color="auto" w:fill="E1DFDD"/>
    </w:rPr>
  </w:style>
  <w:style w:type="paragraph" w:styleId="TOC1">
    <w:name w:val="toc 1"/>
    <w:basedOn w:val="Normal"/>
    <w:next w:val="Normal"/>
    <w:autoRedefine/>
    <w:uiPriority w:val="39"/>
    <w:unhideWhenUsed/>
    <w:rsid w:val="00903CA9"/>
    <w:pPr>
      <w:tabs>
        <w:tab w:val="left" w:pos="1200"/>
        <w:tab w:val="center" w:pos="4890"/>
      </w:tabs>
      <w:spacing w:after="100" w:line="360" w:lineRule="auto"/>
      <w:ind w:firstLine="0"/>
    </w:pPr>
    <w:rPr>
      <w:rFonts w:ascii="Times New Roman" w:hAnsi="Times New Roman"/>
    </w:rPr>
  </w:style>
  <w:style w:type="paragraph" w:styleId="TOC2">
    <w:name w:val="toc 2"/>
    <w:basedOn w:val="Normal"/>
    <w:next w:val="Normal"/>
    <w:autoRedefine/>
    <w:uiPriority w:val="39"/>
    <w:unhideWhenUsed/>
    <w:rsid w:val="00B53A84"/>
    <w:pPr>
      <w:tabs>
        <w:tab w:val="right" w:leader="dot" w:pos="9061"/>
      </w:tabs>
      <w:spacing w:after="100"/>
      <w:ind w:left="240"/>
    </w:pPr>
    <w:rPr>
      <w:rFonts w:ascii="Times New Roman" w:hAnsi="Times New Roman"/>
      <w:noProof/>
    </w:rPr>
  </w:style>
  <w:style w:type="character" w:customStyle="1" w:styleId="UnresolvedMention7">
    <w:name w:val="Unresolved Mention7"/>
    <w:basedOn w:val="DefaultParagraphFont"/>
    <w:uiPriority w:val="99"/>
    <w:semiHidden/>
    <w:unhideWhenUsed/>
    <w:rsid w:val="00CF774A"/>
    <w:rPr>
      <w:color w:val="605E5C"/>
      <w:shd w:val="clear" w:color="auto" w:fill="E1DFDD"/>
    </w:rPr>
  </w:style>
  <w:style w:type="paragraph" w:styleId="TOC3">
    <w:name w:val="toc 3"/>
    <w:basedOn w:val="Normal"/>
    <w:next w:val="Normal"/>
    <w:autoRedefine/>
    <w:uiPriority w:val="39"/>
    <w:unhideWhenUsed/>
    <w:rsid w:val="000F6E99"/>
    <w:pPr>
      <w:spacing w:after="100"/>
      <w:ind w:left="480"/>
    </w:pPr>
  </w:style>
  <w:style w:type="character" w:customStyle="1" w:styleId="UnresolvedMention8">
    <w:name w:val="Unresolved Mention8"/>
    <w:basedOn w:val="DefaultParagraphFont"/>
    <w:uiPriority w:val="99"/>
    <w:semiHidden/>
    <w:unhideWhenUsed/>
    <w:rsid w:val="0003316C"/>
    <w:rPr>
      <w:color w:val="605E5C"/>
      <w:shd w:val="clear" w:color="auto" w:fill="E1DFDD"/>
    </w:rPr>
  </w:style>
  <w:style w:type="character" w:customStyle="1" w:styleId="UnresolvedMention9">
    <w:name w:val="Unresolved Mention9"/>
    <w:basedOn w:val="DefaultParagraphFont"/>
    <w:uiPriority w:val="99"/>
    <w:semiHidden/>
    <w:unhideWhenUsed/>
    <w:rsid w:val="003822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449830">
      <w:bodyDiv w:val="1"/>
      <w:marLeft w:val="0"/>
      <w:marRight w:val="0"/>
      <w:marTop w:val="0"/>
      <w:marBottom w:val="0"/>
      <w:divBdr>
        <w:top w:val="none" w:sz="0" w:space="0" w:color="auto"/>
        <w:left w:val="none" w:sz="0" w:space="0" w:color="auto"/>
        <w:bottom w:val="none" w:sz="0" w:space="0" w:color="auto"/>
        <w:right w:val="none" w:sz="0" w:space="0" w:color="auto"/>
      </w:divBdr>
    </w:div>
    <w:div w:id="34700986">
      <w:bodyDiv w:val="1"/>
      <w:marLeft w:val="0"/>
      <w:marRight w:val="0"/>
      <w:marTop w:val="0"/>
      <w:marBottom w:val="0"/>
      <w:divBdr>
        <w:top w:val="none" w:sz="0" w:space="0" w:color="auto"/>
        <w:left w:val="none" w:sz="0" w:space="0" w:color="auto"/>
        <w:bottom w:val="none" w:sz="0" w:space="0" w:color="auto"/>
        <w:right w:val="none" w:sz="0" w:space="0" w:color="auto"/>
      </w:divBdr>
    </w:div>
    <w:div w:id="94519713">
      <w:bodyDiv w:val="1"/>
      <w:marLeft w:val="0"/>
      <w:marRight w:val="0"/>
      <w:marTop w:val="0"/>
      <w:marBottom w:val="0"/>
      <w:divBdr>
        <w:top w:val="none" w:sz="0" w:space="0" w:color="auto"/>
        <w:left w:val="none" w:sz="0" w:space="0" w:color="auto"/>
        <w:bottom w:val="none" w:sz="0" w:space="0" w:color="auto"/>
        <w:right w:val="none" w:sz="0" w:space="0" w:color="auto"/>
      </w:divBdr>
    </w:div>
    <w:div w:id="181865426">
      <w:bodyDiv w:val="1"/>
      <w:marLeft w:val="0"/>
      <w:marRight w:val="0"/>
      <w:marTop w:val="0"/>
      <w:marBottom w:val="0"/>
      <w:divBdr>
        <w:top w:val="none" w:sz="0" w:space="0" w:color="auto"/>
        <w:left w:val="none" w:sz="0" w:space="0" w:color="auto"/>
        <w:bottom w:val="none" w:sz="0" w:space="0" w:color="auto"/>
        <w:right w:val="none" w:sz="0" w:space="0" w:color="auto"/>
      </w:divBdr>
    </w:div>
    <w:div w:id="222638354">
      <w:bodyDiv w:val="1"/>
      <w:marLeft w:val="0"/>
      <w:marRight w:val="0"/>
      <w:marTop w:val="0"/>
      <w:marBottom w:val="0"/>
      <w:divBdr>
        <w:top w:val="none" w:sz="0" w:space="0" w:color="auto"/>
        <w:left w:val="none" w:sz="0" w:space="0" w:color="auto"/>
        <w:bottom w:val="none" w:sz="0" w:space="0" w:color="auto"/>
        <w:right w:val="none" w:sz="0" w:space="0" w:color="auto"/>
      </w:divBdr>
    </w:div>
    <w:div w:id="304045949">
      <w:bodyDiv w:val="1"/>
      <w:marLeft w:val="0"/>
      <w:marRight w:val="0"/>
      <w:marTop w:val="0"/>
      <w:marBottom w:val="0"/>
      <w:divBdr>
        <w:top w:val="none" w:sz="0" w:space="0" w:color="auto"/>
        <w:left w:val="none" w:sz="0" w:space="0" w:color="auto"/>
        <w:bottom w:val="none" w:sz="0" w:space="0" w:color="auto"/>
        <w:right w:val="none" w:sz="0" w:space="0" w:color="auto"/>
      </w:divBdr>
    </w:div>
    <w:div w:id="370498893">
      <w:bodyDiv w:val="1"/>
      <w:marLeft w:val="0"/>
      <w:marRight w:val="0"/>
      <w:marTop w:val="0"/>
      <w:marBottom w:val="0"/>
      <w:divBdr>
        <w:top w:val="none" w:sz="0" w:space="0" w:color="auto"/>
        <w:left w:val="none" w:sz="0" w:space="0" w:color="auto"/>
        <w:bottom w:val="none" w:sz="0" w:space="0" w:color="auto"/>
        <w:right w:val="none" w:sz="0" w:space="0" w:color="auto"/>
      </w:divBdr>
      <w:divsChild>
        <w:div w:id="1244022823">
          <w:marLeft w:val="360"/>
          <w:marRight w:val="0"/>
          <w:marTop w:val="200"/>
          <w:marBottom w:val="0"/>
          <w:divBdr>
            <w:top w:val="none" w:sz="0" w:space="0" w:color="auto"/>
            <w:left w:val="none" w:sz="0" w:space="0" w:color="auto"/>
            <w:bottom w:val="none" w:sz="0" w:space="0" w:color="auto"/>
            <w:right w:val="none" w:sz="0" w:space="0" w:color="auto"/>
          </w:divBdr>
        </w:div>
      </w:divsChild>
    </w:div>
    <w:div w:id="697436425">
      <w:bodyDiv w:val="1"/>
      <w:marLeft w:val="0"/>
      <w:marRight w:val="0"/>
      <w:marTop w:val="0"/>
      <w:marBottom w:val="0"/>
      <w:divBdr>
        <w:top w:val="none" w:sz="0" w:space="0" w:color="auto"/>
        <w:left w:val="none" w:sz="0" w:space="0" w:color="auto"/>
        <w:bottom w:val="none" w:sz="0" w:space="0" w:color="auto"/>
        <w:right w:val="none" w:sz="0" w:space="0" w:color="auto"/>
      </w:divBdr>
    </w:div>
    <w:div w:id="728648089">
      <w:bodyDiv w:val="1"/>
      <w:marLeft w:val="0"/>
      <w:marRight w:val="0"/>
      <w:marTop w:val="0"/>
      <w:marBottom w:val="0"/>
      <w:divBdr>
        <w:top w:val="none" w:sz="0" w:space="0" w:color="auto"/>
        <w:left w:val="none" w:sz="0" w:space="0" w:color="auto"/>
        <w:bottom w:val="none" w:sz="0" w:space="0" w:color="auto"/>
        <w:right w:val="none" w:sz="0" w:space="0" w:color="auto"/>
      </w:divBdr>
    </w:div>
    <w:div w:id="733897054">
      <w:bodyDiv w:val="1"/>
      <w:marLeft w:val="0"/>
      <w:marRight w:val="0"/>
      <w:marTop w:val="0"/>
      <w:marBottom w:val="0"/>
      <w:divBdr>
        <w:top w:val="none" w:sz="0" w:space="0" w:color="auto"/>
        <w:left w:val="none" w:sz="0" w:space="0" w:color="auto"/>
        <w:bottom w:val="none" w:sz="0" w:space="0" w:color="auto"/>
        <w:right w:val="none" w:sz="0" w:space="0" w:color="auto"/>
      </w:divBdr>
    </w:div>
    <w:div w:id="734201190">
      <w:bodyDiv w:val="1"/>
      <w:marLeft w:val="0"/>
      <w:marRight w:val="0"/>
      <w:marTop w:val="0"/>
      <w:marBottom w:val="0"/>
      <w:divBdr>
        <w:top w:val="none" w:sz="0" w:space="0" w:color="auto"/>
        <w:left w:val="none" w:sz="0" w:space="0" w:color="auto"/>
        <w:bottom w:val="none" w:sz="0" w:space="0" w:color="auto"/>
        <w:right w:val="none" w:sz="0" w:space="0" w:color="auto"/>
      </w:divBdr>
      <w:divsChild>
        <w:div w:id="1562252614">
          <w:marLeft w:val="360"/>
          <w:marRight w:val="0"/>
          <w:marTop w:val="200"/>
          <w:marBottom w:val="0"/>
          <w:divBdr>
            <w:top w:val="none" w:sz="0" w:space="0" w:color="auto"/>
            <w:left w:val="none" w:sz="0" w:space="0" w:color="auto"/>
            <w:bottom w:val="none" w:sz="0" w:space="0" w:color="auto"/>
            <w:right w:val="none" w:sz="0" w:space="0" w:color="auto"/>
          </w:divBdr>
        </w:div>
      </w:divsChild>
    </w:div>
    <w:div w:id="773788352">
      <w:bodyDiv w:val="1"/>
      <w:marLeft w:val="0"/>
      <w:marRight w:val="0"/>
      <w:marTop w:val="0"/>
      <w:marBottom w:val="0"/>
      <w:divBdr>
        <w:top w:val="none" w:sz="0" w:space="0" w:color="auto"/>
        <w:left w:val="none" w:sz="0" w:space="0" w:color="auto"/>
        <w:bottom w:val="none" w:sz="0" w:space="0" w:color="auto"/>
        <w:right w:val="none" w:sz="0" w:space="0" w:color="auto"/>
      </w:divBdr>
      <w:divsChild>
        <w:div w:id="1686665392">
          <w:marLeft w:val="360"/>
          <w:marRight w:val="0"/>
          <w:marTop w:val="200"/>
          <w:marBottom w:val="0"/>
          <w:divBdr>
            <w:top w:val="none" w:sz="0" w:space="0" w:color="auto"/>
            <w:left w:val="none" w:sz="0" w:space="0" w:color="auto"/>
            <w:bottom w:val="none" w:sz="0" w:space="0" w:color="auto"/>
            <w:right w:val="none" w:sz="0" w:space="0" w:color="auto"/>
          </w:divBdr>
        </w:div>
      </w:divsChild>
    </w:div>
    <w:div w:id="796684518">
      <w:bodyDiv w:val="1"/>
      <w:marLeft w:val="0"/>
      <w:marRight w:val="0"/>
      <w:marTop w:val="0"/>
      <w:marBottom w:val="0"/>
      <w:divBdr>
        <w:top w:val="none" w:sz="0" w:space="0" w:color="auto"/>
        <w:left w:val="none" w:sz="0" w:space="0" w:color="auto"/>
        <w:bottom w:val="none" w:sz="0" w:space="0" w:color="auto"/>
        <w:right w:val="none" w:sz="0" w:space="0" w:color="auto"/>
      </w:divBdr>
    </w:div>
    <w:div w:id="945426637">
      <w:bodyDiv w:val="1"/>
      <w:marLeft w:val="0"/>
      <w:marRight w:val="0"/>
      <w:marTop w:val="0"/>
      <w:marBottom w:val="0"/>
      <w:divBdr>
        <w:top w:val="none" w:sz="0" w:space="0" w:color="auto"/>
        <w:left w:val="none" w:sz="0" w:space="0" w:color="auto"/>
        <w:bottom w:val="none" w:sz="0" w:space="0" w:color="auto"/>
        <w:right w:val="none" w:sz="0" w:space="0" w:color="auto"/>
      </w:divBdr>
    </w:div>
    <w:div w:id="946544641">
      <w:bodyDiv w:val="1"/>
      <w:marLeft w:val="0"/>
      <w:marRight w:val="0"/>
      <w:marTop w:val="0"/>
      <w:marBottom w:val="0"/>
      <w:divBdr>
        <w:top w:val="none" w:sz="0" w:space="0" w:color="auto"/>
        <w:left w:val="none" w:sz="0" w:space="0" w:color="auto"/>
        <w:bottom w:val="none" w:sz="0" w:space="0" w:color="auto"/>
        <w:right w:val="none" w:sz="0" w:space="0" w:color="auto"/>
      </w:divBdr>
      <w:divsChild>
        <w:div w:id="1952975023">
          <w:marLeft w:val="360"/>
          <w:marRight w:val="0"/>
          <w:marTop w:val="200"/>
          <w:marBottom w:val="0"/>
          <w:divBdr>
            <w:top w:val="none" w:sz="0" w:space="0" w:color="auto"/>
            <w:left w:val="none" w:sz="0" w:space="0" w:color="auto"/>
            <w:bottom w:val="none" w:sz="0" w:space="0" w:color="auto"/>
            <w:right w:val="none" w:sz="0" w:space="0" w:color="auto"/>
          </w:divBdr>
        </w:div>
      </w:divsChild>
    </w:div>
    <w:div w:id="1048265033">
      <w:bodyDiv w:val="1"/>
      <w:marLeft w:val="0"/>
      <w:marRight w:val="0"/>
      <w:marTop w:val="0"/>
      <w:marBottom w:val="0"/>
      <w:divBdr>
        <w:top w:val="none" w:sz="0" w:space="0" w:color="auto"/>
        <w:left w:val="none" w:sz="0" w:space="0" w:color="auto"/>
        <w:bottom w:val="none" w:sz="0" w:space="0" w:color="auto"/>
        <w:right w:val="none" w:sz="0" w:space="0" w:color="auto"/>
      </w:divBdr>
    </w:div>
    <w:div w:id="1059128798">
      <w:bodyDiv w:val="1"/>
      <w:marLeft w:val="0"/>
      <w:marRight w:val="0"/>
      <w:marTop w:val="0"/>
      <w:marBottom w:val="0"/>
      <w:divBdr>
        <w:top w:val="none" w:sz="0" w:space="0" w:color="auto"/>
        <w:left w:val="none" w:sz="0" w:space="0" w:color="auto"/>
        <w:bottom w:val="none" w:sz="0" w:space="0" w:color="auto"/>
        <w:right w:val="none" w:sz="0" w:space="0" w:color="auto"/>
      </w:divBdr>
    </w:div>
    <w:div w:id="1074745665">
      <w:bodyDiv w:val="1"/>
      <w:marLeft w:val="0"/>
      <w:marRight w:val="0"/>
      <w:marTop w:val="0"/>
      <w:marBottom w:val="0"/>
      <w:divBdr>
        <w:top w:val="none" w:sz="0" w:space="0" w:color="auto"/>
        <w:left w:val="none" w:sz="0" w:space="0" w:color="auto"/>
        <w:bottom w:val="none" w:sz="0" w:space="0" w:color="auto"/>
        <w:right w:val="none" w:sz="0" w:space="0" w:color="auto"/>
      </w:divBdr>
    </w:div>
    <w:div w:id="1101098499">
      <w:bodyDiv w:val="1"/>
      <w:marLeft w:val="0"/>
      <w:marRight w:val="0"/>
      <w:marTop w:val="0"/>
      <w:marBottom w:val="0"/>
      <w:divBdr>
        <w:top w:val="none" w:sz="0" w:space="0" w:color="auto"/>
        <w:left w:val="none" w:sz="0" w:space="0" w:color="auto"/>
        <w:bottom w:val="none" w:sz="0" w:space="0" w:color="auto"/>
        <w:right w:val="none" w:sz="0" w:space="0" w:color="auto"/>
      </w:divBdr>
    </w:div>
    <w:div w:id="1140659169">
      <w:bodyDiv w:val="1"/>
      <w:marLeft w:val="0"/>
      <w:marRight w:val="0"/>
      <w:marTop w:val="0"/>
      <w:marBottom w:val="0"/>
      <w:divBdr>
        <w:top w:val="none" w:sz="0" w:space="0" w:color="auto"/>
        <w:left w:val="none" w:sz="0" w:space="0" w:color="auto"/>
        <w:bottom w:val="none" w:sz="0" w:space="0" w:color="auto"/>
        <w:right w:val="none" w:sz="0" w:space="0" w:color="auto"/>
      </w:divBdr>
    </w:div>
    <w:div w:id="1268150679">
      <w:bodyDiv w:val="1"/>
      <w:marLeft w:val="0"/>
      <w:marRight w:val="0"/>
      <w:marTop w:val="0"/>
      <w:marBottom w:val="0"/>
      <w:divBdr>
        <w:top w:val="none" w:sz="0" w:space="0" w:color="auto"/>
        <w:left w:val="none" w:sz="0" w:space="0" w:color="auto"/>
        <w:bottom w:val="none" w:sz="0" w:space="0" w:color="auto"/>
        <w:right w:val="none" w:sz="0" w:space="0" w:color="auto"/>
      </w:divBdr>
    </w:div>
    <w:div w:id="1290474321">
      <w:bodyDiv w:val="1"/>
      <w:marLeft w:val="0"/>
      <w:marRight w:val="0"/>
      <w:marTop w:val="0"/>
      <w:marBottom w:val="0"/>
      <w:divBdr>
        <w:top w:val="none" w:sz="0" w:space="0" w:color="auto"/>
        <w:left w:val="none" w:sz="0" w:space="0" w:color="auto"/>
        <w:bottom w:val="none" w:sz="0" w:space="0" w:color="auto"/>
        <w:right w:val="none" w:sz="0" w:space="0" w:color="auto"/>
      </w:divBdr>
    </w:div>
    <w:div w:id="1413311149">
      <w:bodyDiv w:val="1"/>
      <w:marLeft w:val="0"/>
      <w:marRight w:val="0"/>
      <w:marTop w:val="0"/>
      <w:marBottom w:val="0"/>
      <w:divBdr>
        <w:top w:val="none" w:sz="0" w:space="0" w:color="auto"/>
        <w:left w:val="none" w:sz="0" w:space="0" w:color="auto"/>
        <w:bottom w:val="none" w:sz="0" w:space="0" w:color="auto"/>
        <w:right w:val="none" w:sz="0" w:space="0" w:color="auto"/>
      </w:divBdr>
    </w:div>
    <w:div w:id="1436097186">
      <w:bodyDiv w:val="1"/>
      <w:marLeft w:val="0"/>
      <w:marRight w:val="0"/>
      <w:marTop w:val="0"/>
      <w:marBottom w:val="0"/>
      <w:divBdr>
        <w:top w:val="none" w:sz="0" w:space="0" w:color="auto"/>
        <w:left w:val="none" w:sz="0" w:space="0" w:color="auto"/>
        <w:bottom w:val="none" w:sz="0" w:space="0" w:color="auto"/>
        <w:right w:val="none" w:sz="0" w:space="0" w:color="auto"/>
      </w:divBdr>
    </w:div>
    <w:div w:id="1443763323">
      <w:bodyDiv w:val="1"/>
      <w:marLeft w:val="0"/>
      <w:marRight w:val="0"/>
      <w:marTop w:val="0"/>
      <w:marBottom w:val="0"/>
      <w:divBdr>
        <w:top w:val="none" w:sz="0" w:space="0" w:color="auto"/>
        <w:left w:val="none" w:sz="0" w:space="0" w:color="auto"/>
        <w:bottom w:val="none" w:sz="0" w:space="0" w:color="auto"/>
        <w:right w:val="none" w:sz="0" w:space="0" w:color="auto"/>
      </w:divBdr>
    </w:div>
    <w:div w:id="1443916585">
      <w:bodyDiv w:val="1"/>
      <w:marLeft w:val="0"/>
      <w:marRight w:val="0"/>
      <w:marTop w:val="0"/>
      <w:marBottom w:val="0"/>
      <w:divBdr>
        <w:top w:val="none" w:sz="0" w:space="0" w:color="auto"/>
        <w:left w:val="none" w:sz="0" w:space="0" w:color="auto"/>
        <w:bottom w:val="none" w:sz="0" w:space="0" w:color="auto"/>
        <w:right w:val="none" w:sz="0" w:space="0" w:color="auto"/>
      </w:divBdr>
    </w:div>
    <w:div w:id="1598707235">
      <w:bodyDiv w:val="1"/>
      <w:marLeft w:val="0"/>
      <w:marRight w:val="0"/>
      <w:marTop w:val="0"/>
      <w:marBottom w:val="0"/>
      <w:divBdr>
        <w:top w:val="none" w:sz="0" w:space="0" w:color="auto"/>
        <w:left w:val="none" w:sz="0" w:space="0" w:color="auto"/>
        <w:bottom w:val="none" w:sz="0" w:space="0" w:color="auto"/>
        <w:right w:val="none" w:sz="0" w:space="0" w:color="auto"/>
      </w:divBdr>
    </w:div>
    <w:div w:id="1620992373">
      <w:bodyDiv w:val="1"/>
      <w:marLeft w:val="0"/>
      <w:marRight w:val="0"/>
      <w:marTop w:val="0"/>
      <w:marBottom w:val="0"/>
      <w:divBdr>
        <w:top w:val="none" w:sz="0" w:space="0" w:color="auto"/>
        <w:left w:val="none" w:sz="0" w:space="0" w:color="auto"/>
        <w:bottom w:val="none" w:sz="0" w:space="0" w:color="auto"/>
        <w:right w:val="none" w:sz="0" w:space="0" w:color="auto"/>
      </w:divBdr>
    </w:div>
    <w:div w:id="1667198955">
      <w:bodyDiv w:val="1"/>
      <w:marLeft w:val="0"/>
      <w:marRight w:val="0"/>
      <w:marTop w:val="0"/>
      <w:marBottom w:val="0"/>
      <w:divBdr>
        <w:top w:val="none" w:sz="0" w:space="0" w:color="auto"/>
        <w:left w:val="none" w:sz="0" w:space="0" w:color="auto"/>
        <w:bottom w:val="none" w:sz="0" w:space="0" w:color="auto"/>
        <w:right w:val="none" w:sz="0" w:space="0" w:color="auto"/>
      </w:divBdr>
    </w:div>
    <w:div w:id="1727796572">
      <w:bodyDiv w:val="1"/>
      <w:marLeft w:val="0"/>
      <w:marRight w:val="0"/>
      <w:marTop w:val="0"/>
      <w:marBottom w:val="0"/>
      <w:divBdr>
        <w:top w:val="none" w:sz="0" w:space="0" w:color="auto"/>
        <w:left w:val="none" w:sz="0" w:space="0" w:color="auto"/>
        <w:bottom w:val="none" w:sz="0" w:space="0" w:color="auto"/>
        <w:right w:val="none" w:sz="0" w:space="0" w:color="auto"/>
      </w:divBdr>
    </w:div>
    <w:div w:id="1786659268">
      <w:bodyDiv w:val="1"/>
      <w:marLeft w:val="0"/>
      <w:marRight w:val="0"/>
      <w:marTop w:val="0"/>
      <w:marBottom w:val="0"/>
      <w:divBdr>
        <w:top w:val="none" w:sz="0" w:space="0" w:color="auto"/>
        <w:left w:val="none" w:sz="0" w:space="0" w:color="auto"/>
        <w:bottom w:val="none" w:sz="0" w:space="0" w:color="auto"/>
        <w:right w:val="none" w:sz="0" w:space="0" w:color="auto"/>
      </w:divBdr>
    </w:div>
    <w:div w:id="1811315022">
      <w:bodyDiv w:val="1"/>
      <w:marLeft w:val="0"/>
      <w:marRight w:val="0"/>
      <w:marTop w:val="0"/>
      <w:marBottom w:val="0"/>
      <w:divBdr>
        <w:top w:val="none" w:sz="0" w:space="0" w:color="auto"/>
        <w:left w:val="none" w:sz="0" w:space="0" w:color="auto"/>
        <w:bottom w:val="none" w:sz="0" w:space="0" w:color="auto"/>
        <w:right w:val="none" w:sz="0" w:space="0" w:color="auto"/>
      </w:divBdr>
    </w:div>
    <w:div w:id="1840926197">
      <w:bodyDiv w:val="1"/>
      <w:marLeft w:val="0"/>
      <w:marRight w:val="0"/>
      <w:marTop w:val="0"/>
      <w:marBottom w:val="0"/>
      <w:divBdr>
        <w:top w:val="none" w:sz="0" w:space="0" w:color="auto"/>
        <w:left w:val="none" w:sz="0" w:space="0" w:color="auto"/>
        <w:bottom w:val="none" w:sz="0" w:space="0" w:color="auto"/>
        <w:right w:val="none" w:sz="0" w:space="0" w:color="auto"/>
      </w:divBdr>
      <w:divsChild>
        <w:div w:id="255604008">
          <w:marLeft w:val="547"/>
          <w:marRight w:val="0"/>
          <w:marTop w:val="0"/>
          <w:marBottom w:val="0"/>
          <w:divBdr>
            <w:top w:val="none" w:sz="0" w:space="0" w:color="auto"/>
            <w:left w:val="none" w:sz="0" w:space="0" w:color="auto"/>
            <w:bottom w:val="none" w:sz="0" w:space="0" w:color="auto"/>
            <w:right w:val="none" w:sz="0" w:space="0" w:color="auto"/>
          </w:divBdr>
        </w:div>
        <w:div w:id="9572385">
          <w:marLeft w:val="547"/>
          <w:marRight w:val="0"/>
          <w:marTop w:val="0"/>
          <w:marBottom w:val="0"/>
          <w:divBdr>
            <w:top w:val="none" w:sz="0" w:space="0" w:color="auto"/>
            <w:left w:val="none" w:sz="0" w:space="0" w:color="auto"/>
            <w:bottom w:val="none" w:sz="0" w:space="0" w:color="auto"/>
            <w:right w:val="none" w:sz="0" w:space="0" w:color="auto"/>
          </w:divBdr>
        </w:div>
        <w:div w:id="349063092">
          <w:marLeft w:val="547"/>
          <w:marRight w:val="0"/>
          <w:marTop w:val="0"/>
          <w:marBottom w:val="0"/>
          <w:divBdr>
            <w:top w:val="none" w:sz="0" w:space="0" w:color="auto"/>
            <w:left w:val="none" w:sz="0" w:space="0" w:color="auto"/>
            <w:bottom w:val="none" w:sz="0" w:space="0" w:color="auto"/>
            <w:right w:val="none" w:sz="0" w:space="0" w:color="auto"/>
          </w:divBdr>
        </w:div>
        <w:div w:id="2130589895">
          <w:marLeft w:val="547"/>
          <w:marRight w:val="0"/>
          <w:marTop w:val="0"/>
          <w:marBottom w:val="200"/>
          <w:divBdr>
            <w:top w:val="none" w:sz="0" w:space="0" w:color="auto"/>
            <w:left w:val="none" w:sz="0" w:space="0" w:color="auto"/>
            <w:bottom w:val="none" w:sz="0" w:space="0" w:color="auto"/>
            <w:right w:val="none" w:sz="0" w:space="0" w:color="auto"/>
          </w:divBdr>
        </w:div>
        <w:div w:id="2021815987">
          <w:marLeft w:val="547"/>
          <w:marRight w:val="0"/>
          <w:marTop w:val="0"/>
          <w:marBottom w:val="200"/>
          <w:divBdr>
            <w:top w:val="none" w:sz="0" w:space="0" w:color="auto"/>
            <w:left w:val="none" w:sz="0" w:space="0" w:color="auto"/>
            <w:bottom w:val="none" w:sz="0" w:space="0" w:color="auto"/>
            <w:right w:val="none" w:sz="0" w:space="0" w:color="auto"/>
          </w:divBdr>
        </w:div>
      </w:divsChild>
    </w:div>
    <w:div w:id="1869676845">
      <w:bodyDiv w:val="1"/>
      <w:marLeft w:val="0"/>
      <w:marRight w:val="0"/>
      <w:marTop w:val="0"/>
      <w:marBottom w:val="0"/>
      <w:divBdr>
        <w:top w:val="none" w:sz="0" w:space="0" w:color="auto"/>
        <w:left w:val="none" w:sz="0" w:space="0" w:color="auto"/>
        <w:bottom w:val="none" w:sz="0" w:space="0" w:color="auto"/>
        <w:right w:val="none" w:sz="0" w:space="0" w:color="auto"/>
      </w:divBdr>
      <w:divsChild>
        <w:div w:id="1189223185">
          <w:marLeft w:val="360"/>
          <w:marRight w:val="0"/>
          <w:marTop w:val="200"/>
          <w:marBottom w:val="0"/>
          <w:divBdr>
            <w:top w:val="none" w:sz="0" w:space="0" w:color="auto"/>
            <w:left w:val="none" w:sz="0" w:space="0" w:color="auto"/>
            <w:bottom w:val="none" w:sz="0" w:space="0" w:color="auto"/>
            <w:right w:val="none" w:sz="0" w:space="0" w:color="auto"/>
          </w:divBdr>
        </w:div>
      </w:divsChild>
    </w:div>
    <w:div w:id="1881824012">
      <w:bodyDiv w:val="1"/>
      <w:marLeft w:val="0"/>
      <w:marRight w:val="0"/>
      <w:marTop w:val="0"/>
      <w:marBottom w:val="0"/>
      <w:divBdr>
        <w:top w:val="none" w:sz="0" w:space="0" w:color="auto"/>
        <w:left w:val="none" w:sz="0" w:space="0" w:color="auto"/>
        <w:bottom w:val="none" w:sz="0" w:space="0" w:color="auto"/>
        <w:right w:val="none" w:sz="0" w:space="0" w:color="auto"/>
      </w:divBdr>
      <w:divsChild>
        <w:div w:id="900599835">
          <w:marLeft w:val="360"/>
          <w:marRight w:val="0"/>
          <w:marTop w:val="200"/>
          <w:marBottom w:val="0"/>
          <w:divBdr>
            <w:top w:val="none" w:sz="0" w:space="0" w:color="auto"/>
            <w:left w:val="none" w:sz="0" w:space="0" w:color="auto"/>
            <w:bottom w:val="none" w:sz="0" w:space="0" w:color="auto"/>
            <w:right w:val="none" w:sz="0" w:space="0" w:color="auto"/>
          </w:divBdr>
        </w:div>
        <w:div w:id="382296587">
          <w:marLeft w:val="360"/>
          <w:marRight w:val="0"/>
          <w:marTop w:val="200"/>
          <w:marBottom w:val="0"/>
          <w:divBdr>
            <w:top w:val="none" w:sz="0" w:space="0" w:color="auto"/>
            <w:left w:val="none" w:sz="0" w:space="0" w:color="auto"/>
            <w:bottom w:val="none" w:sz="0" w:space="0" w:color="auto"/>
            <w:right w:val="none" w:sz="0" w:space="0" w:color="auto"/>
          </w:divBdr>
        </w:div>
        <w:div w:id="1923832701">
          <w:marLeft w:val="360"/>
          <w:marRight w:val="0"/>
          <w:marTop w:val="200"/>
          <w:marBottom w:val="0"/>
          <w:divBdr>
            <w:top w:val="none" w:sz="0" w:space="0" w:color="auto"/>
            <w:left w:val="none" w:sz="0" w:space="0" w:color="auto"/>
            <w:bottom w:val="none" w:sz="0" w:space="0" w:color="auto"/>
            <w:right w:val="none" w:sz="0" w:space="0" w:color="auto"/>
          </w:divBdr>
        </w:div>
      </w:divsChild>
    </w:div>
    <w:div w:id="2079981877">
      <w:bodyDiv w:val="1"/>
      <w:marLeft w:val="0"/>
      <w:marRight w:val="0"/>
      <w:marTop w:val="0"/>
      <w:marBottom w:val="0"/>
      <w:divBdr>
        <w:top w:val="none" w:sz="0" w:space="0" w:color="auto"/>
        <w:left w:val="none" w:sz="0" w:space="0" w:color="auto"/>
        <w:bottom w:val="none" w:sz="0" w:space="0" w:color="auto"/>
        <w:right w:val="none" w:sz="0" w:space="0" w:color="auto"/>
      </w:divBdr>
    </w:div>
    <w:div w:id="2086487541">
      <w:bodyDiv w:val="1"/>
      <w:marLeft w:val="0"/>
      <w:marRight w:val="0"/>
      <w:marTop w:val="0"/>
      <w:marBottom w:val="0"/>
      <w:divBdr>
        <w:top w:val="none" w:sz="0" w:space="0" w:color="auto"/>
        <w:left w:val="none" w:sz="0" w:space="0" w:color="auto"/>
        <w:bottom w:val="none" w:sz="0" w:space="0" w:color="auto"/>
        <w:right w:val="none" w:sz="0" w:space="0" w:color="auto"/>
      </w:divBdr>
    </w:div>
    <w:div w:id="209023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fontTable" Target="fontTable.xml"/><Relationship Id="rId21" Type="http://schemas.openxmlformats.org/officeDocument/2006/relationships/image" Target="media/image13.png"/><Relationship Id="rId34" Type="http://schemas.openxmlformats.org/officeDocument/2006/relationships/hyperlink" Target="mailto:karlis.ketners@fm.gov.lv"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mailto:marta.cinglere@fm.gov.lv" TargetMode="External"/><Relationship Id="rId10" Type="http://schemas.openxmlformats.org/officeDocument/2006/relationships/image" Target="media/image3.png"/><Relationship Id="rId19" Type="http://schemas.openxmlformats.org/officeDocument/2006/relationships/hyperlink" Target="about:blank" TargetMode="External"/><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mailto:ludmila.jevcuka@fm.gov.lv" TargetMode="Externa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hyperlink" Target="https://data.gov.lv/dati/lv/dataset/ministriju-un-citu-centralo-valsts-iestazu-rezultatu-un-to-rezultativo-raditaju-izpilde" TargetMode="External"/><Relationship Id="rId21" Type="http://schemas.openxmlformats.org/officeDocument/2006/relationships/hyperlink" Target="about:blank" TargetMode="Externa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hyperlink" Target="https://www.oecd.org/latvia/oecd-economic-surveys-latvia-25222988.htm" TargetMode="External"/><Relationship Id="rId2" Type="http://schemas.openxmlformats.org/officeDocument/2006/relationships/hyperlink" Target="https://www.fm.gov.lv/lv/interaktivie-budzeta-riki" TargetMode="Externa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about:blank" TargetMode="External"/><Relationship Id="rId11" Type="http://schemas.openxmlformats.org/officeDocument/2006/relationships/hyperlink" Target="about:blank" TargetMode="External"/><Relationship Id="rId5" Type="http://schemas.openxmlformats.org/officeDocument/2006/relationships/hyperlink" Target="about:blank" TargetMode="Externa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hyperlink" Target="https://data.gov.lv/dati/lv/dataset/ministriju-un-citu-centralo-valsts-iestazu-prioritaro-pasakumu-izpildes-analize" TargetMode="Externa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flip="none" rotWithShape="1">
          <a:gsLst>
            <a:gs pos="6000">
              <a:schemeClr val="accent1">
                <a:lumMod val="5000"/>
                <a:lumOff val="95000"/>
              </a:schemeClr>
            </a:gs>
            <a:gs pos="94000">
              <a:schemeClr val="tx2">
                <a:lumMod val="60000"/>
                <a:lumOff val="40000"/>
              </a:schemeClr>
            </a:gs>
            <a:gs pos="60000">
              <a:schemeClr val="accent1">
                <a:lumMod val="50000"/>
                <a:alpha val="73000"/>
              </a:schemeClr>
            </a:gs>
          </a:gsLst>
          <a:lin ang="16200000" scaled="1"/>
          <a:tileRect/>
        </a:gra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EEDFF-5B9E-47CD-951E-675D5D59410C}">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46</Pages>
  <Words>68408</Words>
  <Characters>38993</Characters>
  <Application>Microsoft Office Word</Application>
  <DocSecurity>0</DocSecurity>
  <Lines>324</Lines>
  <Paragraphs>214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107187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2024-05-24T13:25:00Z</dcterms:created>
  <dcterms:modified xsi:type="dcterms:W3CDTF">2024-05-30T09:57:00Z</dcterms:modified>
</cp:coreProperties>
</file>