
<file path=[Content_Types].xml><?xml version="1.0" encoding="utf-8"?>
<Types xmlns="http://schemas.openxmlformats.org/package/2006/content-types">
  <Default Extension="png" ContentType="image/png"/>
  <Default Extension="rels" ContentType="application/vnd.openxmlformats-package.relationships+xml"/>
  <Default Extension="xlsx" ContentType="application/vnd.openxmlformats-officedocument.spreadsheetml.sheet"/>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harts/chart1.xml" ContentType="application/vnd.openxmlformats-officedocument.drawingml.chart+xml"/>
  <Override PartName="/word/charts/style1.xml" ContentType="application/vnd.ms-office.chartstyle+xml"/>
  <Override PartName="/word/charts/colors1.xml" ContentType="application/vnd.ms-office.chartcolorstyle+xml"/>
  <Override PartName="/word/diagrams/data1.xml" ContentType="application/vnd.openxmlformats-officedocument.drawingml.diagramData+xml"/>
  <Override PartName="/word/diagrams/layout1.xml" ContentType="application/vnd.openxmlformats-officedocument.drawingml.diagramLayout+xml"/>
  <Override PartName="/word/diagrams/quickStyle1.xml" ContentType="application/vnd.openxmlformats-officedocument.drawingml.diagramStyle+xml"/>
  <Override PartName="/word/diagrams/colors1.xml" ContentType="application/vnd.openxmlformats-officedocument.drawingml.diagramColors+xml"/>
  <Override PartName="/word/diagrams/drawing1.xml" ContentType="application/vnd.ms-office.drawingml.diagramDrawing+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227EE16" w14:textId="77777777" w:rsidR="002B4202" w:rsidRPr="005F4BDA" w:rsidRDefault="002B4202">
      <w:pPr>
        <w:rPr>
          <w:color w:val="auto"/>
          <w:sz w:val="24"/>
          <w:szCs w:val="24"/>
        </w:rPr>
      </w:pPr>
    </w:p>
    <w:p w14:paraId="7858F482" w14:textId="50C73BCB" w:rsidR="0086750E" w:rsidRPr="005F4BDA" w:rsidRDefault="0086750E" w:rsidP="002B4202">
      <w:pPr>
        <w:pStyle w:val="Heading1"/>
        <w:ind w:firstLine="0"/>
        <w:jc w:val="center"/>
        <w:rPr>
          <w:b/>
          <w:bCs/>
          <w:color w:val="auto"/>
          <w:szCs w:val="24"/>
        </w:rPr>
      </w:pPr>
      <w:r w:rsidRPr="005F4BDA">
        <w:rPr>
          <w:b/>
          <w:bCs/>
          <w:color w:val="auto"/>
          <w:szCs w:val="24"/>
        </w:rPr>
        <w:t xml:space="preserve">Informatīvais ziņojums “Par </w:t>
      </w:r>
      <w:r w:rsidR="001369E2" w:rsidRPr="005F4BDA">
        <w:rPr>
          <w:b/>
          <w:bCs/>
          <w:color w:val="auto"/>
          <w:szCs w:val="24"/>
        </w:rPr>
        <w:t>slimnīcu tīklu</w:t>
      </w:r>
      <w:r w:rsidRPr="005F4BDA">
        <w:rPr>
          <w:b/>
          <w:bCs/>
          <w:color w:val="auto"/>
          <w:szCs w:val="24"/>
        </w:rPr>
        <w:t>”</w:t>
      </w:r>
    </w:p>
    <w:p w14:paraId="4C3CC98E" w14:textId="77777777" w:rsidR="001369E2" w:rsidRPr="005F4BDA" w:rsidRDefault="001369E2" w:rsidP="001369E2">
      <w:pPr>
        <w:rPr>
          <w:color w:val="auto"/>
          <w:lang w:eastAsia="en-US"/>
        </w:rPr>
      </w:pPr>
    </w:p>
    <w:p w14:paraId="3DA71151" w14:textId="6765BFF8" w:rsidR="001369E2" w:rsidRPr="005F4BDA" w:rsidRDefault="001369E2" w:rsidP="001369E2">
      <w:pPr>
        <w:pStyle w:val="Heading1"/>
        <w:rPr>
          <w:color w:val="auto"/>
        </w:rPr>
      </w:pPr>
      <w:r w:rsidRPr="005F4BDA">
        <w:rPr>
          <w:color w:val="auto"/>
        </w:rPr>
        <w:t>Ievads</w:t>
      </w:r>
    </w:p>
    <w:p w14:paraId="461EDC10" w14:textId="77777777" w:rsidR="0086750E" w:rsidRPr="005F4BDA" w:rsidRDefault="0086750E" w:rsidP="0086750E">
      <w:pPr>
        <w:rPr>
          <w:color w:val="auto"/>
          <w:sz w:val="24"/>
          <w:szCs w:val="24"/>
        </w:rPr>
      </w:pPr>
    </w:p>
    <w:p w14:paraId="0D01B864" w14:textId="43BE69E2" w:rsidR="0086750E" w:rsidRPr="005F4BDA" w:rsidRDefault="0086750E" w:rsidP="00A12FED">
      <w:pPr>
        <w:pStyle w:val="ListParagraph"/>
        <w:tabs>
          <w:tab w:val="left" w:pos="282"/>
        </w:tabs>
        <w:ind w:left="0" w:firstLine="709"/>
        <w:rPr>
          <w:color w:val="auto"/>
          <w:sz w:val="24"/>
          <w:szCs w:val="24"/>
          <w:shd w:val="clear" w:color="auto" w:fill="FFFFFF"/>
        </w:rPr>
      </w:pPr>
      <w:r w:rsidRPr="005F4BDA">
        <w:rPr>
          <w:color w:val="auto"/>
          <w:sz w:val="24"/>
          <w:szCs w:val="24"/>
        </w:rPr>
        <w:t>Ministru kabineta 2024.gada 30.aprīļa sēdē tika</w:t>
      </w:r>
      <w:r w:rsidR="2632F612" w:rsidRPr="005F4BDA">
        <w:rPr>
          <w:color w:val="auto"/>
          <w:sz w:val="24"/>
          <w:szCs w:val="24"/>
        </w:rPr>
        <w:t xml:space="preserve"> </w:t>
      </w:r>
      <w:r w:rsidRPr="005F4BDA">
        <w:rPr>
          <w:color w:val="auto"/>
          <w:sz w:val="24"/>
          <w:szCs w:val="24"/>
        </w:rPr>
        <w:t>izskatīts Veselības ministrijas „Informatīvais ziņojums “Par slimnīcu tīkla attīstību”” (24-TA-481), kas paredzēja stiprināt slimnīcu neatliekamās medicīnas un pacientu uzņemšanas nodaļas</w:t>
      </w:r>
      <w:r w:rsidR="001369E2" w:rsidRPr="005F4BDA">
        <w:rPr>
          <w:color w:val="auto"/>
          <w:sz w:val="24"/>
          <w:szCs w:val="24"/>
        </w:rPr>
        <w:t>, lai</w:t>
      </w:r>
      <w:r w:rsidRPr="005F4BDA">
        <w:rPr>
          <w:color w:val="auto"/>
          <w:sz w:val="24"/>
          <w:szCs w:val="24"/>
        </w:rPr>
        <w:t>, sākot ar 2024.gada 1.maiju, slimnīcām tik</w:t>
      </w:r>
      <w:r w:rsidR="001369E2" w:rsidRPr="005F4BDA">
        <w:rPr>
          <w:color w:val="auto"/>
          <w:sz w:val="24"/>
          <w:szCs w:val="24"/>
        </w:rPr>
        <w:t>tu</w:t>
      </w:r>
      <w:r w:rsidRPr="005F4BDA">
        <w:rPr>
          <w:color w:val="auto"/>
          <w:sz w:val="24"/>
          <w:szCs w:val="24"/>
        </w:rPr>
        <w:t xml:space="preserve"> piešķirts papildu finansējums par uzņemšanas nodaļā noteiktu speciālistu diennakts dežūru nodrošināšanu, pārskatīt</w:t>
      </w:r>
      <w:r w:rsidR="001C3D01" w:rsidRPr="005F4BDA">
        <w:rPr>
          <w:color w:val="auto"/>
          <w:sz w:val="24"/>
          <w:szCs w:val="24"/>
        </w:rPr>
        <w:t>s</w:t>
      </w:r>
      <w:r w:rsidRPr="005F4BDA">
        <w:rPr>
          <w:color w:val="auto"/>
          <w:sz w:val="24"/>
          <w:szCs w:val="24"/>
        </w:rPr>
        <w:t xml:space="preserve"> observācijas maksājums atbilstoši slimnīcu faktiskajām izmaksām un </w:t>
      </w:r>
      <w:r w:rsidRPr="005F4BDA">
        <w:rPr>
          <w:color w:val="auto"/>
          <w:sz w:val="24"/>
          <w:szCs w:val="24"/>
          <w:shd w:val="clear" w:color="auto" w:fill="FFFFFF"/>
        </w:rPr>
        <w:t>piešķirt</w:t>
      </w:r>
      <w:r w:rsidR="04FA4017" w:rsidRPr="005F4BDA">
        <w:rPr>
          <w:color w:val="auto"/>
          <w:sz w:val="24"/>
          <w:szCs w:val="24"/>
          <w:shd w:val="clear" w:color="auto" w:fill="FFFFFF"/>
        </w:rPr>
        <w:t>s</w:t>
      </w:r>
      <w:r w:rsidRPr="005F4BDA">
        <w:rPr>
          <w:color w:val="auto"/>
          <w:sz w:val="24"/>
          <w:szCs w:val="24"/>
          <w:shd w:val="clear" w:color="auto" w:fill="FFFFFF"/>
        </w:rPr>
        <w:t xml:space="preserve"> vienreizēj</w:t>
      </w:r>
      <w:r w:rsidR="001C3D01" w:rsidRPr="005F4BDA">
        <w:rPr>
          <w:color w:val="auto"/>
          <w:sz w:val="24"/>
          <w:szCs w:val="24"/>
          <w:shd w:val="clear" w:color="auto" w:fill="FFFFFF"/>
        </w:rPr>
        <w:t>s</w:t>
      </w:r>
      <w:r w:rsidRPr="005F4BDA">
        <w:rPr>
          <w:color w:val="auto"/>
          <w:sz w:val="24"/>
          <w:szCs w:val="24"/>
          <w:shd w:val="clear" w:color="auto" w:fill="FFFFFF"/>
        </w:rPr>
        <w:t xml:space="preserve"> un ikgadēj</w:t>
      </w:r>
      <w:r w:rsidR="001C3D01" w:rsidRPr="005F4BDA">
        <w:rPr>
          <w:color w:val="auto"/>
          <w:sz w:val="24"/>
          <w:szCs w:val="24"/>
          <w:shd w:val="clear" w:color="auto" w:fill="FFFFFF"/>
        </w:rPr>
        <w:t>s</w:t>
      </w:r>
      <w:r w:rsidRPr="005F4BDA">
        <w:rPr>
          <w:color w:val="auto"/>
          <w:sz w:val="24"/>
          <w:szCs w:val="24"/>
          <w:shd w:val="clear" w:color="auto" w:fill="FFFFFF"/>
        </w:rPr>
        <w:t xml:space="preserve"> digitalizācijas maksājum</w:t>
      </w:r>
      <w:r w:rsidR="001C3D01" w:rsidRPr="005F4BDA">
        <w:rPr>
          <w:color w:val="auto"/>
          <w:sz w:val="24"/>
          <w:szCs w:val="24"/>
          <w:shd w:val="clear" w:color="auto" w:fill="FFFFFF"/>
        </w:rPr>
        <w:t>s</w:t>
      </w:r>
      <w:r w:rsidRPr="005F4BDA">
        <w:rPr>
          <w:color w:val="auto"/>
          <w:sz w:val="24"/>
          <w:szCs w:val="24"/>
          <w:shd w:val="clear" w:color="auto" w:fill="FFFFFF"/>
        </w:rPr>
        <w:t xml:space="preserve"> slimnīcām,</w:t>
      </w:r>
      <w:r w:rsidRPr="005F4BDA">
        <w:rPr>
          <w:b/>
          <w:bCs/>
          <w:color w:val="auto"/>
          <w:sz w:val="24"/>
          <w:szCs w:val="24"/>
          <w:shd w:val="clear" w:color="auto" w:fill="FFFFFF"/>
        </w:rPr>
        <w:t xml:space="preserve"> </w:t>
      </w:r>
      <w:r w:rsidRPr="005F4BDA">
        <w:rPr>
          <w:color w:val="auto"/>
          <w:sz w:val="24"/>
          <w:szCs w:val="24"/>
          <w:shd w:val="clear" w:color="auto" w:fill="FFFFFF"/>
        </w:rPr>
        <w:t>lai veicināt</w:t>
      </w:r>
      <w:r w:rsidR="2808A814" w:rsidRPr="005F4BDA">
        <w:rPr>
          <w:color w:val="auto"/>
          <w:sz w:val="24"/>
          <w:szCs w:val="24"/>
          <w:shd w:val="clear" w:color="auto" w:fill="FFFFFF"/>
        </w:rPr>
        <w:t>u</w:t>
      </w:r>
      <w:r w:rsidRPr="005F4BDA">
        <w:rPr>
          <w:color w:val="auto"/>
          <w:sz w:val="24"/>
          <w:szCs w:val="24"/>
          <w:shd w:val="clear" w:color="auto" w:fill="FFFFFF"/>
        </w:rPr>
        <w:t xml:space="preserve"> digitālo risinājumu attīstību stacionārajās ārstniecības iestādēs</w:t>
      </w:r>
      <w:r w:rsidRPr="005F4BDA">
        <w:rPr>
          <w:color w:val="auto"/>
          <w:sz w:val="24"/>
          <w:szCs w:val="24"/>
        </w:rPr>
        <w:t xml:space="preserve">. </w:t>
      </w:r>
    </w:p>
    <w:p w14:paraId="0A425331" w14:textId="0293F9D6" w:rsidR="0086750E" w:rsidRPr="009335C6" w:rsidRDefault="2C69B7C8" w:rsidP="0086750E">
      <w:pPr>
        <w:ind w:firstLine="709"/>
        <w:rPr>
          <w:color w:val="auto"/>
          <w:sz w:val="24"/>
          <w:szCs w:val="24"/>
        </w:rPr>
      </w:pPr>
      <w:r w:rsidRPr="31BC14BC">
        <w:rPr>
          <w:color w:val="auto"/>
          <w:sz w:val="24"/>
          <w:szCs w:val="24"/>
        </w:rPr>
        <w:t xml:space="preserve">Lai </w:t>
      </w:r>
      <w:r w:rsidR="3CF3CB5D" w:rsidRPr="31BC14BC">
        <w:rPr>
          <w:color w:val="auto"/>
          <w:sz w:val="24"/>
          <w:szCs w:val="24"/>
        </w:rPr>
        <w:t xml:space="preserve">turpinātu virzīties uz mūsdienīgu, efektīvu un pacientu vajadzībām atbilstošu slimnīcu tīklu, kas </w:t>
      </w:r>
      <w:r w:rsidR="3CF3CB5D" w:rsidRPr="009335C6">
        <w:rPr>
          <w:color w:val="auto"/>
          <w:sz w:val="24"/>
          <w:szCs w:val="24"/>
        </w:rPr>
        <w:t>nodrošināt</w:t>
      </w:r>
      <w:r w:rsidR="1BCF0D9B" w:rsidRPr="009335C6">
        <w:rPr>
          <w:color w:val="auto"/>
          <w:sz w:val="24"/>
          <w:szCs w:val="24"/>
        </w:rPr>
        <w:t>u</w:t>
      </w:r>
      <w:r w:rsidR="3CF3CB5D" w:rsidRPr="009335C6">
        <w:rPr>
          <w:color w:val="auto"/>
          <w:sz w:val="24"/>
          <w:szCs w:val="24"/>
        </w:rPr>
        <w:t xml:space="preserve"> drošus un kvalitatīvus pakalpojumus iedzīvotājiem, </w:t>
      </w:r>
      <w:r w:rsidRPr="009335C6">
        <w:rPr>
          <w:color w:val="auto"/>
          <w:sz w:val="24"/>
          <w:szCs w:val="24"/>
        </w:rPr>
        <w:t>Veselības ministrija</w:t>
      </w:r>
      <w:r w:rsidR="3CF3CB5D" w:rsidRPr="009335C6">
        <w:rPr>
          <w:color w:val="auto"/>
          <w:sz w:val="24"/>
          <w:szCs w:val="24"/>
        </w:rPr>
        <w:t xml:space="preserve">i, saskaņā ar </w:t>
      </w:r>
      <w:r w:rsidRPr="009335C6">
        <w:rPr>
          <w:color w:val="auto"/>
          <w:sz w:val="24"/>
          <w:szCs w:val="24"/>
        </w:rPr>
        <w:t xml:space="preserve"> </w:t>
      </w:r>
      <w:r w:rsidR="3408410C" w:rsidRPr="009335C6">
        <w:rPr>
          <w:color w:val="auto"/>
          <w:sz w:val="24"/>
          <w:szCs w:val="24"/>
        </w:rPr>
        <w:t xml:space="preserve">Ministru kabineta 2024.gada 30.aprīļa sēdes </w:t>
      </w:r>
      <w:r w:rsidRPr="009335C6">
        <w:rPr>
          <w:color w:val="auto"/>
          <w:sz w:val="24"/>
          <w:szCs w:val="24"/>
        </w:rPr>
        <w:t>protokollēmuma Nr.18 49. § 3.punkt</w:t>
      </w:r>
      <w:r w:rsidR="3CF3CB5D" w:rsidRPr="009335C6">
        <w:rPr>
          <w:color w:val="auto"/>
          <w:sz w:val="24"/>
          <w:szCs w:val="24"/>
        </w:rPr>
        <w:t>u,</w:t>
      </w:r>
      <w:r w:rsidRPr="009335C6">
        <w:rPr>
          <w:color w:val="auto"/>
          <w:sz w:val="24"/>
          <w:szCs w:val="24"/>
        </w:rPr>
        <w:t xml:space="preserve"> tika uzdots uzdevums sagatavot un iesniegt izskatīšanai Ministru kabinetā informatīvo ziņojumu par plānotajām prasībām stacionāro veselības aprūpes pakalpojumu pamatprofiliem un pārskatītiem tarifiem.</w:t>
      </w:r>
    </w:p>
    <w:p w14:paraId="54FCD6DA" w14:textId="2902C8D3" w:rsidR="7E750426" w:rsidRPr="00A94479" w:rsidRDefault="1BFD00FD" w:rsidP="00A94479">
      <w:pPr>
        <w:pStyle w:val="ListParagraph"/>
        <w:tabs>
          <w:tab w:val="left" w:pos="282"/>
        </w:tabs>
        <w:ind w:left="0" w:firstLine="709"/>
        <w:rPr>
          <w:color w:val="auto"/>
          <w:sz w:val="24"/>
          <w:szCs w:val="24"/>
        </w:rPr>
      </w:pPr>
      <w:r w:rsidRPr="00A94479">
        <w:rPr>
          <w:color w:val="auto"/>
          <w:sz w:val="24"/>
          <w:szCs w:val="24"/>
        </w:rPr>
        <w:t>Nepieciešamību pārskatīt slimnīcu tīkla organizēšanu vairākkārt Latvijai ir norādījuši eksperti no Eiropas Komisijas</w:t>
      </w:r>
      <w:r w:rsidR="360382A1" w:rsidRPr="000E5B54">
        <w:rPr>
          <w:color w:val="auto"/>
          <w:sz w:val="24"/>
          <w:szCs w:val="24"/>
          <w:vertAlign w:val="superscript"/>
        </w:rPr>
        <w:footnoteReference w:id="1"/>
      </w:r>
      <w:r w:rsidR="000E5B54" w:rsidRPr="000E5B54">
        <w:rPr>
          <w:color w:val="auto"/>
          <w:sz w:val="24"/>
          <w:szCs w:val="24"/>
          <w:vertAlign w:val="superscript"/>
        </w:rPr>
        <w:t>,</w:t>
      </w:r>
      <w:r w:rsidR="0046088A" w:rsidRPr="000E5B54">
        <w:rPr>
          <w:sz w:val="24"/>
          <w:szCs w:val="24"/>
          <w:vertAlign w:val="superscript"/>
        </w:rPr>
        <w:footnoteReference w:id="2"/>
      </w:r>
      <w:r w:rsidR="0046088A" w:rsidRPr="00A94479">
        <w:rPr>
          <w:color w:val="auto"/>
          <w:sz w:val="24"/>
          <w:szCs w:val="24"/>
        </w:rPr>
        <w:t xml:space="preserve"> </w:t>
      </w:r>
      <w:r w:rsidRPr="00A94479">
        <w:rPr>
          <w:color w:val="auto"/>
          <w:sz w:val="24"/>
          <w:szCs w:val="24"/>
        </w:rPr>
        <w:t>un Pasaules Bankas</w:t>
      </w:r>
      <w:r w:rsidR="360382A1" w:rsidRPr="000E5B54">
        <w:rPr>
          <w:color w:val="auto"/>
          <w:sz w:val="24"/>
          <w:szCs w:val="24"/>
          <w:vertAlign w:val="superscript"/>
        </w:rPr>
        <w:footnoteReference w:id="3"/>
      </w:r>
      <w:r w:rsidRPr="00A94479">
        <w:rPr>
          <w:color w:val="auto"/>
          <w:sz w:val="24"/>
          <w:szCs w:val="24"/>
        </w:rPr>
        <w:t xml:space="preserve">.  Arī Valsts kontrole revīzijas ziņojumā “Reformu nav, personāla trūkst – kurp virzās stacionārā veselības aprūpe?” secināja, ka stacionārās veselības aprūpes pakalpojumu nodrošinājums Latvijā nav līdzvērtīgs un to ir nepieciešams pārskatīt, jo viena līmeņa iestādēs pastāv būtiskas atšķirības gan veselības aprūpes pakalpojumu nodrošināšanā, gan kvalitātē. To galvenokārt ietekmē nepietiekams speciālistu skaits un nespēja nodrošināt nepieciešamo speciālistu diennakts dežūras, kas negatīvi ietekmē pacientu drošību, vienlīdzīgas aprūpes pieejamību un veselības aprūpes sistēmas finansējuma efektīvu izlietojumu.  </w:t>
      </w:r>
    </w:p>
    <w:p w14:paraId="6078EE01" w14:textId="7C25135B" w:rsidR="006D5F8F" w:rsidRPr="005F4BDA" w:rsidRDefault="0BA49B7D" w:rsidP="31BC14BC">
      <w:pPr>
        <w:ind w:firstLine="709"/>
      </w:pPr>
      <w:r w:rsidRPr="009335C6">
        <w:rPr>
          <w:color w:val="auto"/>
          <w:sz w:val="24"/>
          <w:szCs w:val="24"/>
        </w:rPr>
        <w:t xml:space="preserve">Latvijas demogrāfiskajai </w:t>
      </w:r>
      <w:r w:rsidRPr="31BC14BC">
        <w:rPr>
          <w:color w:val="000000" w:themeColor="text1"/>
          <w:sz w:val="24"/>
          <w:szCs w:val="24"/>
        </w:rPr>
        <w:t>struktūrai kopumā ir raksturīga sabiedrības novecošanās un dzīvildzes palielināšanās. 2024.gadā 63,0% Latvijas iedzīvotāju bija darbspējas vecumā (15 līdz 64 gadi). Seniori 65 un vairāk gadu vecumā veidoja 21,9% no visiem iedzīvotājiem, īpatsvaram pieaugot par 0,5%</w:t>
      </w:r>
      <w:r w:rsidR="003F5857" w:rsidRPr="31BC14BC">
        <w:rPr>
          <w:color w:val="000000" w:themeColor="text1"/>
          <w:sz w:val="24"/>
          <w:szCs w:val="24"/>
        </w:rPr>
        <w:footnoteReference w:id="4"/>
      </w:r>
      <w:r w:rsidRPr="31BC14BC">
        <w:rPr>
          <w:color w:val="000000" w:themeColor="text1"/>
          <w:sz w:val="24"/>
          <w:szCs w:val="24"/>
        </w:rPr>
        <w:t>. Pēdējo 30 gadu laikā iedzīvotāju skaits vecumā 80 un vairāk gadu  ir pieaudzis no 73 tūkstošiem līdz 112 tūkstošiem, veidojot 6,0% no populācijas.</w:t>
      </w:r>
      <w:r w:rsidR="379CA570" w:rsidRPr="31BC14BC">
        <w:rPr>
          <w:color w:val="000000" w:themeColor="text1"/>
          <w:sz w:val="24"/>
          <w:szCs w:val="24"/>
        </w:rPr>
        <w:t xml:space="preserve"> P</w:t>
      </w:r>
      <w:r w:rsidR="379CA570" w:rsidRPr="31BC14BC">
        <w:rPr>
          <w:sz w:val="24"/>
          <w:szCs w:val="24"/>
        </w:rPr>
        <w:t>ieaugot dzīvildzei</w:t>
      </w:r>
      <w:r w:rsidR="1B8A3950" w:rsidRPr="31BC14BC">
        <w:rPr>
          <w:sz w:val="24"/>
          <w:szCs w:val="24"/>
        </w:rPr>
        <w:t>,</w:t>
      </w:r>
      <w:r w:rsidR="379CA570" w:rsidRPr="31BC14BC">
        <w:rPr>
          <w:sz w:val="24"/>
          <w:szCs w:val="24"/>
        </w:rPr>
        <w:t xml:space="preserve"> vecāka gadagājuma iedzīvotāju skaits ir pieaudzis par apmēram 773 tūkstošiem</w:t>
      </w:r>
      <w:r w:rsidR="000E5B54">
        <w:rPr>
          <w:sz w:val="24"/>
          <w:szCs w:val="24"/>
        </w:rPr>
        <w:t xml:space="preserve"> (skat.1.attēls)</w:t>
      </w:r>
      <w:r w:rsidR="379CA570" w:rsidRPr="31BC14BC">
        <w:rPr>
          <w:sz w:val="24"/>
          <w:szCs w:val="24"/>
        </w:rPr>
        <w:t>.</w:t>
      </w:r>
    </w:p>
    <w:p w14:paraId="5C6A8970" w14:textId="112907AA" w:rsidR="31BC14BC" w:rsidRDefault="31BC14BC" w:rsidP="31BC14BC">
      <w:pPr>
        <w:ind w:firstLine="709"/>
        <w:rPr>
          <w:sz w:val="24"/>
          <w:szCs w:val="24"/>
        </w:rPr>
      </w:pPr>
    </w:p>
    <w:p w14:paraId="77ED3927" w14:textId="77777777" w:rsidR="00C976E8" w:rsidRDefault="00C976E8">
      <w:pPr>
        <w:spacing w:before="40"/>
        <w:ind w:firstLine="709"/>
        <w:rPr>
          <w:color w:val="auto"/>
          <w:sz w:val="24"/>
          <w:szCs w:val="24"/>
        </w:rPr>
      </w:pPr>
      <w:r>
        <w:rPr>
          <w:color w:val="auto"/>
          <w:sz w:val="24"/>
          <w:szCs w:val="24"/>
        </w:rPr>
        <w:br w:type="page"/>
      </w:r>
    </w:p>
    <w:p w14:paraId="481E0E56" w14:textId="07F027E4" w:rsidR="006D5F8F" w:rsidRPr="005F4BDA" w:rsidRDefault="425EFB30" w:rsidP="791C801D">
      <w:pPr>
        <w:ind w:firstLine="709"/>
        <w:jc w:val="right"/>
        <w:rPr>
          <w:color w:val="auto"/>
          <w:sz w:val="24"/>
          <w:szCs w:val="24"/>
        </w:rPr>
      </w:pPr>
      <w:r w:rsidRPr="791C801D">
        <w:rPr>
          <w:color w:val="auto"/>
          <w:sz w:val="24"/>
          <w:szCs w:val="24"/>
        </w:rPr>
        <w:lastRenderedPageBreak/>
        <w:t>1.attēls</w:t>
      </w:r>
    </w:p>
    <w:p w14:paraId="23F51533" w14:textId="5BA0CEA7" w:rsidR="006D5F8F" w:rsidRPr="005F4BDA" w:rsidRDefault="7F2B4939" w:rsidP="29AF1338">
      <w:pPr>
        <w:ind w:firstLine="90"/>
      </w:pPr>
      <w:r>
        <w:rPr>
          <w:noProof/>
        </w:rPr>
        <w:drawing>
          <wp:inline distT="0" distB="0" distL="0" distR="0" wp14:anchorId="24258CD8" wp14:editId="4F40C3CE">
            <wp:extent cx="5773412" cy="3151905"/>
            <wp:effectExtent l="0" t="0" r="0" b="0"/>
            <wp:docPr id="895791546"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95791546" name=""/>
                    <pic:cNvPicPr/>
                  </pic:nvPicPr>
                  <pic:blipFill>
                    <a:blip r:embed="rId11">
                      <a:extLst>
                        <a:ext uri="{28A0092B-C50C-407E-A947-70E740481C1C}">
                          <a14:useLocalDpi xmlns:a14="http://schemas.microsoft.com/office/drawing/2010/main" val="0"/>
                        </a:ext>
                      </a:extLst>
                    </a:blip>
                    <a:stretch>
                      <a:fillRect/>
                    </a:stretch>
                  </pic:blipFill>
                  <pic:spPr>
                    <a:xfrm>
                      <a:off x="0" y="0"/>
                      <a:ext cx="5773412" cy="3151905"/>
                    </a:xfrm>
                    <a:prstGeom prst="rect">
                      <a:avLst/>
                    </a:prstGeom>
                  </pic:spPr>
                </pic:pic>
              </a:graphicData>
            </a:graphic>
          </wp:inline>
        </w:drawing>
      </w:r>
    </w:p>
    <w:p w14:paraId="3EDE3124" w14:textId="10F4AC01" w:rsidR="006D5F8F" w:rsidRPr="005F4BDA" w:rsidRDefault="7F2B4939" w:rsidP="29AF1338">
      <w:pPr>
        <w:ind w:firstLine="709"/>
        <w:rPr>
          <w:sz w:val="24"/>
          <w:szCs w:val="24"/>
        </w:rPr>
      </w:pPr>
      <w:r w:rsidRPr="29AF1338">
        <w:rPr>
          <w:i/>
          <w:iCs/>
          <w:color w:val="000000" w:themeColor="text1"/>
          <w:sz w:val="20"/>
        </w:rPr>
        <w:t xml:space="preserve">Avots: Centrālā statistikas pārvalde </w:t>
      </w:r>
      <w:hyperlink r:id="rId12">
        <w:r w:rsidRPr="29AF1338">
          <w:rPr>
            <w:rStyle w:val="Hyperlink"/>
            <w:i/>
            <w:iCs/>
            <w:color w:val="0563C1"/>
            <w:sz w:val="20"/>
          </w:rPr>
          <w:t>https://stat.gov.lv/lv</w:t>
        </w:r>
      </w:hyperlink>
    </w:p>
    <w:p w14:paraId="4860ADBC" w14:textId="3AD0A6EF" w:rsidR="006D5F8F" w:rsidRPr="005F4BDA" w:rsidRDefault="006D5F8F" w:rsidP="29AF1338">
      <w:pPr>
        <w:ind w:firstLine="709"/>
        <w:rPr>
          <w:i/>
          <w:iCs/>
          <w:color w:val="0563C1"/>
          <w:sz w:val="20"/>
          <w:u w:val="single"/>
        </w:rPr>
      </w:pPr>
    </w:p>
    <w:p w14:paraId="0103426A" w14:textId="16A681E5" w:rsidR="006D5F8F" w:rsidRPr="005F4BDA" w:rsidRDefault="006D5F8F" w:rsidP="29AF1338">
      <w:pPr>
        <w:ind w:firstLine="709"/>
        <w:rPr>
          <w:i/>
          <w:iCs/>
          <w:color w:val="0563C1"/>
          <w:sz w:val="20"/>
          <w:u w:val="single"/>
        </w:rPr>
      </w:pPr>
    </w:p>
    <w:p w14:paraId="4B2D313B" w14:textId="21FA5573" w:rsidR="006D5F8F" w:rsidRPr="005F4BDA" w:rsidRDefault="006D5F8F" w:rsidP="29AF1338">
      <w:pPr>
        <w:ind w:firstLine="709"/>
        <w:rPr>
          <w:i/>
          <w:iCs/>
          <w:color w:val="0563C1"/>
          <w:sz w:val="20"/>
          <w:u w:val="single"/>
        </w:rPr>
      </w:pPr>
    </w:p>
    <w:p w14:paraId="1F7F6B82" w14:textId="43FA9873" w:rsidR="006D5F8F" w:rsidRPr="005F4BDA" w:rsidRDefault="006D5F8F" w:rsidP="29AF1338">
      <w:pPr>
        <w:ind w:firstLine="709"/>
        <w:rPr>
          <w:i/>
          <w:iCs/>
          <w:color w:val="0563C1"/>
          <w:sz w:val="20"/>
          <w:u w:val="single"/>
        </w:rPr>
      </w:pPr>
    </w:p>
    <w:p w14:paraId="2B065822" w14:textId="294984CD" w:rsidR="006D5F8F" w:rsidRPr="005F4BDA" w:rsidRDefault="61677844" w:rsidP="29AF1338">
      <w:pPr>
        <w:ind w:firstLine="709"/>
        <w:rPr>
          <w:color w:val="auto"/>
          <w:sz w:val="24"/>
          <w:szCs w:val="24"/>
        </w:rPr>
      </w:pPr>
      <w:r w:rsidRPr="29AF1338">
        <w:rPr>
          <w:color w:val="000000" w:themeColor="text1"/>
          <w:sz w:val="24"/>
          <w:szCs w:val="24"/>
        </w:rPr>
        <w:t>Līdz ar sabiedrības novecošanos pieaug vajadzība pēc veselības aprūpes pakalpojumiem, taču samazinās iespēja segt izdevumus par aprūpi no mājsaimniecības budžeta. Šo iemeslu dēļ ir veicami ieguldījumi, lai palielinātu izmaksu efektīvu valsts finansēto veselības aprūpes pakalpojumu apjomu, tādējādi uzlabojot pakalpojumu pieejamību. Sabiedrības novecošanās process Eiropas Savienībā ir viens no svarīgākajiem izaicinājumiem, kas ietekmēs dalībvalstu turpmāko attīstību n</w:t>
      </w:r>
      <w:r w:rsidR="41295E0E" w:rsidRPr="0BCCA95A">
        <w:rPr>
          <w:color w:val="000000" w:themeColor="text1"/>
          <w:sz w:val="24"/>
          <w:szCs w:val="24"/>
        </w:rPr>
        <w:t>ā</w:t>
      </w:r>
      <w:r w:rsidRPr="29AF1338">
        <w:rPr>
          <w:color w:val="000000" w:themeColor="text1"/>
          <w:sz w:val="24"/>
          <w:szCs w:val="24"/>
        </w:rPr>
        <w:t>kamajos gados un rada aizvien lielāku slogu veselības aprūpes sistēmai.</w:t>
      </w:r>
      <w:r w:rsidR="45A9E7EE" w:rsidRPr="29AF1338">
        <w:rPr>
          <w:color w:val="000000" w:themeColor="text1"/>
          <w:sz w:val="24"/>
          <w:szCs w:val="24"/>
        </w:rPr>
        <w:t xml:space="preserve"> </w:t>
      </w:r>
      <w:bookmarkStart w:id="0" w:name="_Hlk210051462"/>
      <w:r w:rsidR="137BCA04" w:rsidRPr="14FCC359">
        <w:rPr>
          <w:color w:val="auto"/>
          <w:sz w:val="24"/>
          <w:szCs w:val="24"/>
        </w:rPr>
        <w:t xml:space="preserve">Valsts piešķirtais finansējums ārstniecības iestādēm stacionārās palīdzības nodrošināšanai joprojām ir nepietiekams, lai segtu slimnīcu pieaugošās faktiskās izmaksas, </w:t>
      </w:r>
      <w:r w:rsidR="24125AD2" w:rsidRPr="14FCC359">
        <w:rPr>
          <w:color w:val="auto"/>
          <w:sz w:val="24"/>
          <w:szCs w:val="24"/>
        </w:rPr>
        <w:t>līdz ar to ir nepieciešama</w:t>
      </w:r>
      <w:r w:rsidR="2DCA49F1" w:rsidRPr="14FCC359">
        <w:rPr>
          <w:color w:val="auto"/>
          <w:sz w:val="24"/>
          <w:szCs w:val="24"/>
        </w:rPr>
        <w:t xml:space="preserve"> efektīv</w:t>
      </w:r>
      <w:r w:rsidR="63215195" w:rsidRPr="14FCC359">
        <w:rPr>
          <w:color w:val="auto"/>
          <w:sz w:val="24"/>
          <w:szCs w:val="24"/>
        </w:rPr>
        <w:t>a</w:t>
      </w:r>
      <w:r w:rsidR="2DCA49F1" w:rsidRPr="14FCC359">
        <w:rPr>
          <w:color w:val="auto"/>
          <w:sz w:val="24"/>
          <w:szCs w:val="24"/>
        </w:rPr>
        <w:t xml:space="preserve"> slimnīcu tīklu pārvaldīb</w:t>
      </w:r>
      <w:r w:rsidR="24125AD2" w:rsidRPr="14FCC359">
        <w:rPr>
          <w:color w:val="auto"/>
          <w:sz w:val="24"/>
          <w:szCs w:val="24"/>
        </w:rPr>
        <w:t>a</w:t>
      </w:r>
      <w:r w:rsidR="297151F0" w:rsidRPr="14FCC359">
        <w:rPr>
          <w:color w:val="auto"/>
          <w:sz w:val="24"/>
          <w:szCs w:val="24"/>
        </w:rPr>
        <w:t xml:space="preserve">, </w:t>
      </w:r>
      <w:r w:rsidR="24125AD2" w:rsidRPr="14FCC359">
        <w:rPr>
          <w:color w:val="auto"/>
          <w:sz w:val="24"/>
          <w:szCs w:val="24"/>
        </w:rPr>
        <w:t>ko</w:t>
      </w:r>
      <w:r w:rsidR="2DCA49F1" w:rsidRPr="14FCC359">
        <w:rPr>
          <w:color w:val="auto"/>
          <w:sz w:val="24"/>
          <w:szCs w:val="24"/>
        </w:rPr>
        <w:t xml:space="preserve"> nosaka vairāki faktori</w:t>
      </w:r>
      <w:r w:rsidR="5E1C7E31" w:rsidRPr="14FCC359">
        <w:rPr>
          <w:color w:val="auto"/>
          <w:sz w:val="24"/>
          <w:szCs w:val="24"/>
        </w:rPr>
        <w:t>, kā piemēram,</w:t>
      </w:r>
      <w:r w:rsidR="2DCA49F1" w:rsidRPr="14FCC359">
        <w:rPr>
          <w:color w:val="auto"/>
          <w:sz w:val="24"/>
          <w:szCs w:val="24"/>
        </w:rPr>
        <w:t xml:space="preserve"> iedzīvotāju demogrāfiskās tendences</w:t>
      </w:r>
      <w:r w:rsidR="00C824A1">
        <w:rPr>
          <w:rStyle w:val="FootnoteReference"/>
          <w:color w:val="auto"/>
          <w:sz w:val="24"/>
          <w:szCs w:val="24"/>
        </w:rPr>
        <w:footnoteReference w:id="5"/>
      </w:r>
      <w:r w:rsidR="2DCA49F1" w:rsidRPr="14FCC359">
        <w:rPr>
          <w:color w:val="auto"/>
          <w:sz w:val="24"/>
          <w:szCs w:val="24"/>
        </w:rPr>
        <w:t xml:space="preserve"> (sabiedrības novecošanās</w:t>
      </w:r>
      <w:r w:rsidR="297151F0" w:rsidRPr="14FCC359">
        <w:rPr>
          <w:color w:val="auto"/>
          <w:sz w:val="24"/>
          <w:szCs w:val="24"/>
        </w:rPr>
        <w:t xml:space="preserve"> un</w:t>
      </w:r>
      <w:r w:rsidR="2DCA49F1" w:rsidRPr="14FCC359">
        <w:rPr>
          <w:color w:val="auto"/>
          <w:sz w:val="24"/>
          <w:szCs w:val="24"/>
        </w:rPr>
        <w:t xml:space="preserve"> zema dzimstība) cilvēkresursu trūkums veselības aprūpes nozarē</w:t>
      </w:r>
      <w:r w:rsidR="00D015BF">
        <w:rPr>
          <w:rStyle w:val="FootnoteReference"/>
          <w:color w:val="auto"/>
          <w:sz w:val="24"/>
          <w:szCs w:val="24"/>
        </w:rPr>
        <w:footnoteReference w:id="6"/>
      </w:r>
      <w:r w:rsidR="2DCA49F1" w:rsidRPr="14FCC359">
        <w:rPr>
          <w:color w:val="auto"/>
          <w:sz w:val="24"/>
          <w:szCs w:val="24"/>
        </w:rPr>
        <w:t xml:space="preserve"> un augstas iedzīvotāju  neapmierinātās vajadzības pēc veselības aprūpes pakalpojumiem</w:t>
      </w:r>
      <w:r w:rsidR="00D015BF">
        <w:rPr>
          <w:rStyle w:val="FootnoteReference"/>
          <w:color w:val="auto"/>
          <w:sz w:val="24"/>
          <w:szCs w:val="24"/>
        </w:rPr>
        <w:footnoteReference w:id="7"/>
      </w:r>
      <w:r w:rsidR="04A918F2" w:rsidRPr="14FCC359">
        <w:rPr>
          <w:color w:val="auto"/>
          <w:sz w:val="24"/>
          <w:szCs w:val="24"/>
        </w:rPr>
        <w:t xml:space="preserve">, </w:t>
      </w:r>
      <w:r w:rsidR="0B6A33B8" w:rsidRPr="14FCC359">
        <w:rPr>
          <w:color w:val="auto"/>
          <w:sz w:val="24"/>
          <w:szCs w:val="24"/>
        </w:rPr>
        <w:t xml:space="preserve">ambulatoro pakalpojumu pieejamība, kā arī iespēja </w:t>
      </w:r>
      <w:r w:rsidR="411D0617">
        <w:rPr>
          <w:color w:val="auto"/>
          <w:sz w:val="24"/>
          <w:szCs w:val="24"/>
        </w:rPr>
        <w:t>Neatl</w:t>
      </w:r>
      <w:r w:rsidR="63B5C408">
        <w:rPr>
          <w:color w:val="auto"/>
          <w:sz w:val="24"/>
          <w:szCs w:val="24"/>
        </w:rPr>
        <w:t>iekamās medicīniskās palīdzības dienesta</w:t>
      </w:r>
      <w:r w:rsidR="0B6A33B8" w:rsidRPr="14FCC359">
        <w:rPr>
          <w:color w:val="auto"/>
          <w:sz w:val="24"/>
          <w:szCs w:val="24"/>
        </w:rPr>
        <w:t xml:space="preserve"> br</w:t>
      </w:r>
      <w:r w:rsidR="34B0C773" w:rsidRPr="14FCC359">
        <w:rPr>
          <w:color w:val="auto"/>
          <w:sz w:val="24"/>
          <w:szCs w:val="24"/>
        </w:rPr>
        <w:t>igādei nokļūt stundas laikā.</w:t>
      </w:r>
    </w:p>
    <w:p w14:paraId="166C4276" w14:textId="2C747C28" w:rsidR="00B31314" w:rsidRPr="005F4BDA" w:rsidRDefault="3F78C923" w:rsidP="000E5B54">
      <w:pPr>
        <w:spacing w:line="259" w:lineRule="auto"/>
        <w:ind w:firstLine="709"/>
        <w:rPr>
          <w:color w:val="auto"/>
          <w:sz w:val="24"/>
          <w:szCs w:val="24"/>
        </w:rPr>
      </w:pPr>
      <w:r w:rsidRPr="0BCCA95A">
        <w:rPr>
          <w:color w:val="auto"/>
          <w:sz w:val="24"/>
          <w:szCs w:val="24"/>
        </w:rPr>
        <w:t xml:space="preserve">Ņemot vērā demogrāfiskās tendences, tostarp dzemdību skaita samazināšanos un pieaugošo pieprasījumu pēc ambulatoriem veselības aprūpes pakalpojumiem, kā arī zemo pacientu plūsmu un ārstniecības personāla trūkumu dažās ārstniecības iestādēs, </w:t>
      </w:r>
      <w:r w:rsidR="6ED7F43B" w:rsidRPr="0BCCA95A">
        <w:rPr>
          <w:color w:val="auto"/>
          <w:sz w:val="24"/>
          <w:szCs w:val="24"/>
        </w:rPr>
        <w:t>Veselības ministrija</w:t>
      </w:r>
      <w:r w:rsidRPr="0BCCA95A">
        <w:rPr>
          <w:color w:val="auto"/>
          <w:sz w:val="24"/>
          <w:szCs w:val="24"/>
        </w:rPr>
        <w:t xml:space="preserve"> vei</w:t>
      </w:r>
      <w:r w:rsidR="6D2FB8DC" w:rsidRPr="0BCCA95A">
        <w:rPr>
          <w:color w:val="auto"/>
          <w:sz w:val="24"/>
          <w:szCs w:val="24"/>
        </w:rPr>
        <w:t>c</w:t>
      </w:r>
      <w:r w:rsidRPr="0BCCA95A">
        <w:rPr>
          <w:color w:val="auto"/>
          <w:sz w:val="24"/>
          <w:szCs w:val="24"/>
        </w:rPr>
        <w:t xml:space="preserve"> </w:t>
      </w:r>
      <w:r w:rsidR="02915506" w:rsidRPr="0BCCA95A">
        <w:rPr>
          <w:color w:val="auto"/>
          <w:sz w:val="24"/>
          <w:szCs w:val="24"/>
        </w:rPr>
        <w:t xml:space="preserve">slimnīcu līmeņu un tajās </w:t>
      </w:r>
      <w:r w:rsidRPr="0BCCA95A">
        <w:rPr>
          <w:color w:val="auto"/>
          <w:sz w:val="24"/>
          <w:szCs w:val="24"/>
        </w:rPr>
        <w:t>sniegto stacionāro pakalpojumu pārskatīšan</w:t>
      </w:r>
      <w:r w:rsidR="54D0B53A" w:rsidRPr="0BCCA95A">
        <w:rPr>
          <w:color w:val="auto"/>
          <w:sz w:val="24"/>
          <w:szCs w:val="24"/>
        </w:rPr>
        <w:t>u</w:t>
      </w:r>
      <w:r w:rsidRPr="0BCCA95A">
        <w:rPr>
          <w:color w:val="auto"/>
          <w:sz w:val="24"/>
          <w:szCs w:val="24"/>
        </w:rPr>
        <w:t>, la</w:t>
      </w:r>
      <w:r w:rsidR="340A284B" w:rsidRPr="0BCCA95A">
        <w:rPr>
          <w:color w:val="auto"/>
          <w:sz w:val="24"/>
          <w:szCs w:val="24"/>
        </w:rPr>
        <w:t>i nodrošinātu efektīvāku stacionāro ārstniecības iestāžu finansēšanas modeli ilgtermiņā,  saglabājot veselības aprūpes pakalpojumu pieejamī</w:t>
      </w:r>
      <w:r w:rsidR="3E149974" w:rsidRPr="0BCCA95A">
        <w:rPr>
          <w:color w:val="auto"/>
          <w:sz w:val="24"/>
          <w:szCs w:val="24"/>
        </w:rPr>
        <w:t xml:space="preserve">bu un </w:t>
      </w:r>
      <w:bookmarkEnd w:id="0"/>
      <w:r w:rsidR="340A284B" w:rsidRPr="0BCCA95A">
        <w:rPr>
          <w:color w:val="auto"/>
          <w:sz w:val="24"/>
          <w:szCs w:val="24"/>
        </w:rPr>
        <w:t>tie atbilstu sabiedrības mainīgajām vajadzībām un pieprasījumam</w:t>
      </w:r>
      <w:r w:rsidR="70D9FA91" w:rsidRPr="0BCCA95A">
        <w:rPr>
          <w:color w:val="auto"/>
          <w:sz w:val="24"/>
          <w:szCs w:val="24"/>
        </w:rPr>
        <w:t>.</w:t>
      </w:r>
      <w:r w:rsidR="340A284B" w:rsidRPr="0BCCA95A">
        <w:rPr>
          <w:color w:val="auto"/>
          <w:sz w:val="24"/>
          <w:szCs w:val="24"/>
        </w:rPr>
        <w:t xml:space="preserve">  </w:t>
      </w:r>
      <w:r w:rsidR="1F987C65" w:rsidRPr="0BCCA95A">
        <w:rPr>
          <w:color w:val="auto"/>
          <w:sz w:val="24"/>
          <w:szCs w:val="24"/>
        </w:rPr>
        <w:t>Vienlaik</w:t>
      </w:r>
      <w:r w:rsidR="56338C38" w:rsidRPr="0BCCA95A">
        <w:rPr>
          <w:color w:val="auto"/>
          <w:sz w:val="24"/>
          <w:szCs w:val="24"/>
        </w:rPr>
        <w:t>us</w:t>
      </w:r>
      <w:r w:rsidR="1F987C65" w:rsidRPr="0BCCA95A">
        <w:rPr>
          <w:color w:val="auto"/>
          <w:sz w:val="24"/>
          <w:szCs w:val="24"/>
        </w:rPr>
        <w:t xml:space="preserve"> </w:t>
      </w:r>
      <w:r w:rsidR="379EFCB4" w:rsidRPr="0BCCA95A">
        <w:rPr>
          <w:color w:val="auto"/>
          <w:sz w:val="24"/>
          <w:szCs w:val="24"/>
        </w:rPr>
        <w:t>sadarbībā ar nozares profesionāļiem</w:t>
      </w:r>
      <w:r w:rsidR="33DF1CA1" w:rsidRPr="0BCCA95A">
        <w:rPr>
          <w:color w:val="auto"/>
          <w:sz w:val="24"/>
          <w:szCs w:val="24"/>
        </w:rPr>
        <w:t xml:space="preserve"> Veselības ministrija</w:t>
      </w:r>
      <w:r w:rsidR="379EFCB4" w:rsidRPr="0BCCA95A">
        <w:rPr>
          <w:color w:val="auto"/>
          <w:sz w:val="24"/>
          <w:szCs w:val="24"/>
        </w:rPr>
        <w:t xml:space="preserve"> ir pārskatījusi prasības stacionāro veselības aprūpes pakalpojumu pamatprofiliem, kā arī izstrādāj</w:t>
      </w:r>
      <w:r w:rsidR="00DE3583" w:rsidRPr="0BCCA95A">
        <w:rPr>
          <w:color w:val="auto"/>
          <w:sz w:val="24"/>
          <w:szCs w:val="24"/>
        </w:rPr>
        <w:t xml:space="preserve">usi </w:t>
      </w:r>
      <w:r w:rsidR="7D07CE57" w:rsidRPr="0BCCA95A">
        <w:rPr>
          <w:color w:val="auto"/>
          <w:sz w:val="24"/>
          <w:szCs w:val="24"/>
        </w:rPr>
        <w:t xml:space="preserve">pacientu </w:t>
      </w:r>
      <w:r w:rsidR="379EFCB4" w:rsidRPr="0BCCA95A">
        <w:rPr>
          <w:color w:val="auto"/>
          <w:sz w:val="24"/>
          <w:szCs w:val="24"/>
        </w:rPr>
        <w:lastRenderedPageBreak/>
        <w:t xml:space="preserve">observācijas kritērijus un observācijā sniedzamos </w:t>
      </w:r>
      <w:r w:rsidR="7D07CE57" w:rsidRPr="0BCCA95A">
        <w:rPr>
          <w:color w:val="auto"/>
          <w:sz w:val="24"/>
          <w:szCs w:val="24"/>
        </w:rPr>
        <w:t xml:space="preserve">veselības aprūpes </w:t>
      </w:r>
      <w:r w:rsidR="379EFCB4" w:rsidRPr="0BCCA95A">
        <w:rPr>
          <w:color w:val="auto"/>
          <w:sz w:val="24"/>
          <w:szCs w:val="24"/>
        </w:rPr>
        <w:t xml:space="preserve">pakalpojumus slimnīcu neatliekamās medicīnas un pacientu uzņemšanas nodaļām. </w:t>
      </w:r>
    </w:p>
    <w:p w14:paraId="76E48D26" w14:textId="77777777" w:rsidR="002B4202" w:rsidRPr="005F4BDA" w:rsidRDefault="002B4202" w:rsidP="002B4202">
      <w:pPr>
        <w:rPr>
          <w:color w:val="auto"/>
          <w:sz w:val="24"/>
          <w:szCs w:val="24"/>
        </w:rPr>
      </w:pPr>
    </w:p>
    <w:p w14:paraId="444FF5D4" w14:textId="26CA39DC" w:rsidR="00D57A49" w:rsidRPr="005F4BDA" w:rsidRDefault="003E30AE" w:rsidP="001C3D01">
      <w:pPr>
        <w:pStyle w:val="Heading1"/>
        <w:rPr>
          <w:b/>
          <w:bCs/>
          <w:color w:val="auto"/>
        </w:rPr>
      </w:pPr>
      <w:r w:rsidRPr="005F4BDA">
        <w:rPr>
          <w:b/>
          <w:bCs/>
          <w:color w:val="auto"/>
        </w:rPr>
        <w:t xml:space="preserve">1. </w:t>
      </w:r>
      <w:r w:rsidR="001C3D01" w:rsidRPr="005F4BDA">
        <w:rPr>
          <w:b/>
          <w:bCs/>
          <w:color w:val="auto"/>
        </w:rPr>
        <w:t>Esošā situācija</w:t>
      </w:r>
    </w:p>
    <w:p w14:paraId="6C2ED855" w14:textId="77777777" w:rsidR="004B49E8" w:rsidRPr="005F4BDA" w:rsidRDefault="004B49E8" w:rsidP="00622424">
      <w:pPr>
        <w:ind w:firstLine="709"/>
        <w:rPr>
          <w:color w:val="auto"/>
          <w:sz w:val="24"/>
          <w:szCs w:val="24"/>
        </w:rPr>
      </w:pPr>
    </w:p>
    <w:p w14:paraId="25004BCB" w14:textId="1BCC821A" w:rsidR="00FC1B75" w:rsidRPr="00C52FC8" w:rsidRDefault="640F81DD" w:rsidP="00C52FC8">
      <w:pPr>
        <w:pStyle w:val="ListParagraph"/>
        <w:spacing w:line="259" w:lineRule="auto"/>
        <w:ind w:left="0" w:firstLine="630"/>
        <w:rPr>
          <w:color w:val="auto"/>
          <w:sz w:val="24"/>
          <w:szCs w:val="24"/>
        </w:rPr>
      </w:pPr>
      <w:r w:rsidRPr="0BCCA95A">
        <w:rPr>
          <w:color w:val="auto"/>
          <w:sz w:val="24"/>
          <w:szCs w:val="24"/>
        </w:rPr>
        <w:t>Saskaņā ar Veselības inspekcijas Ārstniecības iestāžu reģistra datiem 2024.gadā Latvijā bija reģistrētas 55 stacionārās ārstniecības iestādes. No tām valsts apmaksātus stacionāros veselības aprūpes pakalpojumus sni</w:t>
      </w:r>
      <w:r w:rsidR="4B2A0555" w:rsidRPr="0BCCA95A">
        <w:rPr>
          <w:color w:val="auto"/>
          <w:sz w:val="24"/>
          <w:szCs w:val="24"/>
        </w:rPr>
        <w:t>edza 41 ārstniecības iestāde</w:t>
      </w:r>
      <w:r w:rsidR="00D5773E" w:rsidRPr="0BCCA95A">
        <w:rPr>
          <w:rStyle w:val="FootnoteReference"/>
          <w:rFonts w:eastAsiaTheme="majorEastAsia"/>
          <w:color w:val="auto"/>
          <w:sz w:val="24"/>
          <w:szCs w:val="24"/>
        </w:rPr>
        <w:footnoteReference w:id="8"/>
      </w:r>
      <w:r w:rsidRPr="0BCCA95A">
        <w:rPr>
          <w:color w:val="auto"/>
          <w:sz w:val="24"/>
          <w:szCs w:val="24"/>
        </w:rPr>
        <w:t>.</w:t>
      </w:r>
      <w:r w:rsidR="6B3A9EB3" w:rsidRPr="0BCCA95A">
        <w:rPr>
          <w:color w:val="auto"/>
          <w:sz w:val="24"/>
          <w:szCs w:val="24"/>
        </w:rPr>
        <w:t xml:space="preserve"> Atbilstoši </w:t>
      </w:r>
      <w:r w:rsidR="4B3D4E02" w:rsidRPr="0BCCA95A">
        <w:rPr>
          <w:color w:val="auto"/>
          <w:sz w:val="24"/>
          <w:szCs w:val="24"/>
        </w:rPr>
        <w:t xml:space="preserve">noteiktajam </w:t>
      </w:r>
      <w:r w:rsidR="6B3A9EB3" w:rsidRPr="0BCCA95A">
        <w:rPr>
          <w:color w:val="auto"/>
          <w:sz w:val="24"/>
          <w:szCs w:val="24"/>
        </w:rPr>
        <w:t>sl</w:t>
      </w:r>
      <w:r w:rsidR="4EC8D840" w:rsidRPr="0BCCA95A">
        <w:rPr>
          <w:color w:val="auto"/>
          <w:sz w:val="24"/>
          <w:szCs w:val="24"/>
        </w:rPr>
        <w:t xml:space="preserve">imnīcu līmenim </w:t>
      </w:r>
      <w:r w:rsidR="6B3A9EB3" w:rsidRPr="00C52FC8">
        <w:rPr>
          <w:color w:val="auto"/>
          <w:sz w:val="24"/>
          <w:szCs w:val="24"/>
        </w:rPr>
        <w:t xml:space="preserve">ārstniecības iestādēm kopumā ir jānodrošina 29 dažādi </w:t>
      </w:r>
      <w:r w:rsidR="1C14321F" w:rsidRPr="0BCCA95A">
        <w:rPr>
          <w:color w:val="auto"/>
          <w:sz w:val="24"/>
          <w:szCs w:val="24"/>
        </w:rPr>
        <w:t xml:space="preserve">stacionārās veselības aprūpes pakalpojuma </w:t>
      </w:r>
      <w:r w:rsidR="6B3A9EB3" w:rsidRPr="00C52FC8">
        <w:rPr>
          <w:color w:val="auto"/>
          <w:sz w:val="24"/>
          <w:szCs w:val="24"/>
        </w:rPr>
        <w:t>profili</w:t>
      </w:r>
      <w:r w:rsidR="32D715A8" w:rsidRPr="0BCCA95A">
        <w:rPr>
          <w:color w:val="auto"/>
          <w:sz w:val="24"/>
          <w:szCs w:val="24"/>
        </w:rPr>
        <w:t>, k</w:t>
      </w:r>
      <w:r w:rsidR="2E24455B" w:rsidRPr="0BCCA95A">
        <w:rPr>
          <w:color w:val="auto"/>
          <w:sz w:val="24"/>
          <w:szCs w:val="24"/>
        </w:rPr>
        <w:t xml:space="preserve">as </w:t>
      </w:r>
      <w:r w:rsidR="32D715A8" w:rsidRPr="0BCCA95A">
        <w:rPr>
          <w:color w:val="auto"/>
          <w:sz w:val="24"/>
          <w:szCs w:val="24"/>
        </w:rPr>
        <w:t xml:space="preserve">iedalās obligātajos un </w:t>
      </w:r>
      <w:r w:rsidR="5F917B68" w:rsidRPr="00C52FC8">
        <w:rPr>
          <w:color w:val="auto"/>
          <w:sz w:val="24"/>
          <w:szCs w:val="24"/>
        </w:rPr>
        <w:t>izvēles profil</w:t>
      </w:r>
      <w:r w:rsidR="3F880D2F" w:rsidRPr="0BCCA95A">
        <w:rPr>
          <w:color w:val="auto"/>
          <w:sz w:val="24"/>
          <w:szCs w:val="24"/>
        </w:rPr>
        <w:t>o</w:t>
      </w:r>
      <w:r w:rsidR="5F917B68" w:rsidRPr="00C52FC8">
        <w:rPr>
          <w:color w:val="auto"/>
          <w:sz w:val="24"/>
          <w:szCs w:val="24"/>
        </w:rPr>
        <w:t>s</w:t>
      </w:r>
      <w:r w:rsidR="471999E9" w:rsidRPr="0BCCA95A">
        <w:rPr>
          <w:color w:val="auto"/>
          <w:sz w:val="24"/>
          <w:szCs w:val="24"/>
        </w:rPr>
        <w:t xml:space="preserve">. </w:t>
      </w:r>
      <w:r w:rsidR="576DEB1E" w:rsidRPr="0BCCA95A">
        <w:rPr>
          <w:color w:val="auto"/>
          <w:sz w:val="24"/>
          <w:szCs w:val="24"/>
        </w:rPr>
        <w:t>Tieši o</w:t>
      </w:r>
      <w:r w:rsidR="492C42CD" w:rsidRPr="00C52FC8">
        <w:rPr>
          <w:color w:val="auto"/>
          <w:sz w:val="24"/>
          <w:szCs w:val="24"/>
        </w:rPr>
        <w:t>bligātie profili nosaka, k</w:t>
      </w:r>
      <w:r w:rsidR="648BB667" w:rsidRPr="0BCCA95A">
        <w:rPr>
          <w:color w:val="auto"/>
          <w:sz w:val="24"/>
          <w:szCs w:val="24"/>
        </w:rPr>
        <w:t>uram</w:t>
      </w:r>
      <w:r w:rsidR="492C42CD" w:rsidRPr="00C52FC8">
        <w:rPr>
          <w:color w:val="auto"/>
          <w:sz w:val="24"/>
          <w:szCs w:val="24"/>
        </w:rPr>
        <w:t xml:space="preserve"> līmenim ārstniecības iestāde atbilst, </w:t>
      </w:r>
      <w:r w:rsidR="42F5B802" w:rsidRPr="0BCCA95A">
        <w:rPr>
          <w:color w:val="auto"/>
          <w:sz w:val="24"/>
          <w:szCs w:val="24"/>
        </w:rPr>
        <w:t xml:space="preserve">un šis līmenis </w:t>
      </w:r>
      <w:r w:rsidR="492C42CD" w:rsidRPr="00C52FC8">
        <w:rPr>
          <w:color w:val="auto"/>
          <w:sz w:val="24"/>
          <w:szCs w:val="24"/>
        </w:rPr>
        <w:t>savukārt no</w:t>
      </w:r>
      <w:r w:rsidR="1EDB11D1" w:rsidRPr="0BCCA95A">
        <w:rPr>
          <w:color w:val="auto"/>
          <w:sz w:val="24"/>
          <w:szCs w:val="24"/>
        </w:rPr>
        <w:t xml:space="preserve">saka </w:t>
      </w:r>
      <w:r w:rsidR="492C42CD" w:rsidRPr="00C52FC8">
        <w:rPr>
          <w:color w:val="auto"/>
          <w:sz w:val="24"/>
          <w:szCs w:val="24"/>
        </w:rPr>
        <w:t xml:space="preserve"> arī iestādei pieejamo finansējum</w:t>
      </w:r>
      <w:r w:rsidR="593B8F98" w:rsidRPr="0BCCA95A">
        <w:rPr>
          <w:color w:val="auto"/>
          <w:sz w:val="24"/>
          <w:szCs w:val="24"/>
        </w:rPr>
        <w:t>a apjomu</w:t>
      </w:r>
      <w:r w:rsidR="492C42CD" w:rsidRPr="00C52FC8">
        <w:rPr>
          <w:color w:val="auto"/>
          <w:sz w:val="24"/>
          <w:szCs w:val="24"/>
        </w:rPr>
        <w:t>.</w:t>
      </w:r>
      <w:r w:rsidR="0FB97FF9" w:rsidRPr="0BCCA95A">
        <w:rPr>
          <w:color w:val="auto"/>
          <w:sz w:val="24"/>
          <w:szCs w:val="24"/>
        </w:rPr>
        <w:t xml:space="preserve"> </w:t>
      </w:r>
      <w:r w:rsidR="79CA5F47" w:rsidRPr="0BCCA95A">
        <w:rPr>
          <w:color w:val="auto"/>
          <w:sz w:val="24"/>
          <w:szCs w:val="24"/>
        </w:rPr>
        <w:t xml:space="preserve">Lielākā daļa jeb </w:t>
      </w:r>
      <w:r w:rsidR="0FB97FF9" w:rsidRPr="00C52FC8">
        <w:rPr>
          <w:color w:val="auto"/>
          <w:sz w:val="24"/>
          <w:szCs w:val="24"/>
        </w:rPr>
        <w:t>36 no 41 ārstniecības iestādes nodrošina neatliekamās medicīnas un pacientu uzņemšanas nodaļas darbu.</w:t>
      </w:r>
    </w:p>
    <w:p w14:paraId="0B579274" w14:textId="05E9F481" w:rsidR="00FC1B75" w:rsidRPr="005F4BDA" w:rsidRDefault="6E32EB45" w:rsidP="0BCCA95A">
      <w:pPr>
        <w:pStyle w:val="ListParagraph"/>
        <w:spacing w:line="259" w:lineRule="auto"/>
        <w:ind w:left="0" w:firstLine="630"/>
        <w:rPr>
          <w:color w:val="auto"/>
          <w:sz w:val="24"/>
          <w:szCs w:val="24"/>
        </w:rPr>
      </w:pPr>
      <w:r w:rsidRPr="0BCCA95A">
        <w:rPr>
          <w:color w:val="auto"/>
          <w:sz w:val="24"/>
          <w:szCs w:val="24"/>
        </w:rPr>
        <w:t>Neatliekamās medicīn</w:t>
      </w:r>
      <w:r w:rsidR="1A54EA86" w:rsidRPr="0BCCA95A">
        <w:rPr>
          <w:color w:val="auto"/>
          <w:sz w:val="24"/>
          <w:szCs w:val="24"/>
        </w:rPr>
        <w:t>as</w:t>
      </w:r>
      <w:r w:rsidRPr="0BCCA95A">
        <w:rPr>
          <w:color w:val="auto"/>
          <w:sz w:val="24"/>
          <w:szCs w:val="24"/>
        </w:rPr>
        <w:t xml:space="preserve"> un pacientu uzņemšanas nodaļa (NMPUN) ir slimnīcas struktūrvienība, kurā pacienti</w:t>
      </w:r>
      <w:r w:rsidR="73031904" w:rsidRPr="0BCCA95A">
        <w:rPr>
          <w:color w:val="auto"/>
          <w:sz w:val="24"/>
          <w:szCs w:val="24"/>
        </w:rPr>
        <w:t>,</w:t>
      </w:r>
      <w:r w:rsidRPr="0BCCA95A">
        <w:rPr>
          <w:color w:val="auto"/>
          <w:sz w:val="24"/>
          <w:szCs w:val="24"/>
        </w:rPr>
        <w:t xml:space="preserve"> </w:t>
      </w:r>
      <w:r w:rsidR="73031904" w:rsidRPr="0BCCA95A">
        <w:rPr>
          <w:color w:val="auto"/>
          <w:sz w:val="24"/>
          <w:szCs w:val="24"/>
        </w:rPr>
        <w:t xml:space="preserve">bieži vien akūtu vai dzīvībai bīstamu veselības traucējumu gadījumā, </w:t>
      </w:r>
      <w:r w:rsidRPr="0BCCA95A">
        <w:rPr>
          <w:color w:val="auto"/>
          <w:sz w:val="24"/>
          <w:szCs w:val="24"/>
        </w:rPr>
        <w:t xml:space="preserve">saņem pirmo veselības stāvokļa novērtējumu un </w:t>
      </w:r>
      <w:r w:rsidR="16C1D252" w:rsidRPr="0BCCA95A">
        <w:rPr>
          <w:color w:val="auto"/>
          <w:sz w:val="24"/>
          <w:szCs w:val="24"/>
        </w:rPr>
        <w:t>neatliekam</w:t>
      </w:r>
      <w:r w:rsidR="17CA6CA9" w:rsidRPr="0BCCA95A">
        <w:rPr>
          <w:color w:val="auto"/>
          <w:sz w:val="24"/>
          <w:szCs w:val="24"/>
        </w:rPr>
        <w:t>o</w:t>
      </w:r>
      <w:r w:rsidRPr="0BCCA95A">
        <w:rPr>
          <w:color w:val="auto"/>
          <w:sz w:val="24"/>
          <w:szCs w:val="24"/>
        </w:rPr>
        <w:t xml:space="preserve"> palīdzību. Š</w:t>
      </w:r>
      <w:r w:rsidR="471CA912" w:rsidRPr="0BCCA95A">
        <w:rPr>
          <w:color w:val="auto"/>
          <w:sz w:val="24"/>
          <w:szCs w:val="24"/>
        </w:rPr>
        <w:t>ajā</w:t>
      </w:r>
      <w:r w:rsidRPr="0BCCA95A">
        <w:rPr>
          <w:color w:val="auto"/>
          <w:sz w:val="24"/>
          <w:szCs w:val="24"/>
        </w:rPr>
        <w:t xml:space="preserve"> nodaļ</w:t>
      </w:r>
      <w:r w:rsidR="471CA912" w:rsidRPr="0BCCA95A">
        <w:rPr>
          <w:color w:val="auto"/>
          <w:sz w:val="24"/>
          <w:szCs w:val="24"/>
        </w:rPr>
        <w:t xml:space="preserve">ā </w:t>
      </w:r>
      <w:r w:rsidRPr="0BCCA95A">
        <w:rPr>
          <w:color w:val="auto"/>
          <w:sz w:val="24"/>
          <w:szCs w:val="24"/>
        </w:rPr>
        <w:t>pacienta</w:t>
      </w:r>
      <w:r w:rsidR="471CA912" w:rsidRPr="0BCCA95A">
        <w:rPr>
          <w:color w:val="auto"/>
          <w:sz w:val="24"/>
          <w:szCs w:val="24"/>
        </w:rPr>
        <w:t>m</w:t>
      </w:r>
      <w:r w:rsidRPr="0BCCA95A">
        <w:rPr>
          <w:color w:val="auto"/>
          <w:sz w:val="24"/>
          <w:szCs w:val="24"/>
        </w:rPr>
        <w:t xml:space="preserve"> </w:t>
      </w:r>
      <w:r w:rsidR="471CA912" w:rsidRPr="0BCCA95A">
        <w:rPr>
          <w:color w:val="auto"/>
          <w:sz w:val="24"/>
          <w:szCs w:val="24"/>
        </w:rPr>
        <w:t xml:space="preserve">tiek </w:t>
      </w:r>
      <w:r w:rsidR="6A3015EB" w:rsidRPr="0BCCA95A">
        <w:rPr>
          <w:color w:val="auto"/>
          <w:sz w:val="24"/>
          <w:szCs w:val="24"/>
        </w:rPr>
        <w:t xml:space="preserve">novērtēts veselības stāvoklis, </w:t>
      </w:r>
      <w:r w:rsidR="471CA912" w:rsidRPr="0BCCA95A">
        <w:rPr>
          <w:color w:val="auto"/>
          <w:sz w:val="24"/>
          <w:szCs w:val="24"/>
        </w:rPr>
        <w:t xml:space="preserve">noteikta </w:t>
      </w:r>
      <w:r w:rsidRPr="0BCCA95A">
        <w:rPr>
          <w:color w:val="auto"/>
          <w:sz w:val="24"/>
          <w:szCs w:val="24"/>
        </w:rPr>
        <w:t>veselības stāvokļa smaguma pakāpe, uzsākta nepieciešamā ārstēšana vai pieņemts lēmums par tālāku hospitalizāciju</w:t>
      </w:r>
      <w:r w:rsidR="189B7A03" w:rsidRPr="0BCCA95A">
        <w:rPr>
          <w:color w:val="auto"/>
          <w:sz w:val="24"/>
          <w:szCs w:val="24"/>
        </w:rPr>
        <w:t>, kā arī tās vietu</w:t>
      </w:r>
      <w:r w:rsidRPr="0BCCA95A">
        <w:rPr>
          <w:color w:val="auto"/>
          <w:sz w:val="24"/>
          <w:szCs w:val="24"/>
        </w:rPr>
        <w:t xml:space="preserve"> vai </w:t>
      </w:r>
      <w:r w:rsidR="0ADAF97C" w:rsidRPr="0BCCA95A">
        <w:rPr>
          <w:color w:val="auto"/>
          <w:sz w:val="24"/>
          <w:szCs w:val="24"/>
        </w:rPr>
        <w:t xml:space="preserve">turpmāko ārstēšanos </w:t>
      </w:r>
      <w:r w:rsidRPr="0BCCA95A">
        <w:rPr>
          <w:color w:val="auto"/>
          <w:sz w:val="24"/>
          <w:szCs w:val="24"/>
        </w:rPr>
        <w:t>ambulator</w:t>
      </w:r>
      <w:r w:rsidR="0ADAF97C" w:rsidRPr="0BCCA95A">
        <w:rPr>
          <w:color w:val="auto"/>
          <w:sz w:val="24"/>
          <w:szCs w:val="24"/>
        </w:rPr>
        <w:t>i</w:t>
      </w:r>
      <w:r w:rsidRPr="0BCCA95A">
        <w:rPr>
          <w:color w:val="auto"/>
          <w:sz w:val="24"/>
          <w:szCs w:val="24"/>
        </w:rPr>
        <w:t xml:space="preserve">. </w:t>
      </w:r>
      <w:r w:rsidR="671EB58E" w:rsidRPr="0BCCA95A">
        <w:rPr>
          <w:color w:val="auto"/>
          <w:sz w:val="24"/>
          <w:szCs w:val="24"/>
        </w:rPr>
        <w:t>Nepieciešamības gadījumā var veikt pacienta stāvokļ</w:t>
      </w:r>
      <w:r w:rsidR="0921F71D" w:rsidRPr="0BCCA95A">
        <w:rPr>
          <w:color w:val="auto"/>
          <w:sz w:val="24"/>
          <w:szCs w:val="24"/>
        </w:rPr>
        <w:t>a stabilizāciju nogādājot uz citu stacionāru, ja notiek pacienta stāvokļa pasliktin</w:t>
      </w:r>
      <w:r w:rsidR="1B142C7C" w:rsidRPr="0BCCA95A">
        <w:rPr>
          <w:color w:val="auto"/>
          <w:sz w:val="24"/>
          <w:szCs w:val="24"/>
        </w:rPr>
        <w:t>āšanās hospitalizācijas laikā.</w:t>
      </w:r>
    </w:p>
    <w:p w14:paraId="4D152E07" w14:textId="215F39B9" w:rsidR="00D1160E" w:rsidRPr="005F4BDA" w:rsidRDefault="3024B72B" w:rsidP="00FC1B75">
      <w:pPr>
        <w:ind w:firstLine="709"/>
        <w:rPr>
          <w:color w:val="auto"/>
          <w:sz w:val="24"/>
          <w:szCs w:val="24"/>
        </w:rPr>
      </w:pPr>
      <w:r w:rsidRPr="005F4BDA">
        <w:rPr>
          <w:color w:val="auto"/>
          <w:sz w:val="24"/>
          <w:szCs w:val="24"/>
        </w:rPr>
        <w:t xml:space="preserve">NMPUN būtiski ietekmē ārstniecības procesa kvalitāti un ātrumu, jo tieši tur tiek pieņemti kritiski </w:t>
      </w:r>
      <w:r w:rsidR="1F1F0029" w:rsidRPr="005F4BDA">
        <w:rPr>
          <w:color w:val="auto"/>
          <w:sz w:val="24"/>
          <w:szCs w:val="24"/>
        </w:rPr>
        <w:t xml:space="preserve">svarīgi </w:t>
      </w:r>
      <w:r w:rsidRPr="005F4BDA">
        <w:rPr>
          <w:color w:val="auto"/>
          <w:sz w:val="24"/>
          <w:szCs w:val="24"/>
        </w:rPr>
        <w:t xml:space="preserve">lēmumi par pacienta turpmāko </w:t>
      </w:r>
      <w:r w:rsidR="0B002125" w:rsidRPr="005F4BDA">
        <w:rPr>
          <w:color w:val="auto"/>
          <w:sz w:val="24"/>
          <w:szCs w:val="24"/>
        </w:rPr>
        <w:t xml:space="preserve">ārstēšanu un </w:t>
      </w:r>
      <w:r w:rsidRPr="005F4BDA">
        <w:rPr>
          <w:color w:val="auto"/>
          <w:sz w:val="24"/>
          <w:szCs w:val="24"/>
        </w:rPr>
        <w:t>aprūpi. Efektīvi organizēta uzņemšanas nodaļa ļauj nodrošināt savlaicīgu ārstēšan</w:t>
      </w:r>
      <w:r w:rsidR="0B002125" w:rsidRPr="005F4BDA">
        <w:rPr>
          <w:color w:val="auto"/>
          <w:sz w:val="24"/>
          <w:szCs w:val="24"/>
        </w:rPr>
        <w:t>a</w:t>
      </w:r>
      <w:r w:rsidRPr="005F4BDA">
        <w:rPr>
          <w:color w:val="auto"/>
          <w:sz w:val="24"/>
          <w:szCs w:val="24"/>
        </w:rPr>
        <w:t>s uzsākšanu un optimizē slimnīcas resursu izmantošanu.</w:t>
      </w:r>
      <w:r w:rsidR="04E36A43" w:rsidRPr="005F4BDA">
        <w:rPr>
          <w:color w:val="auto"/>
          <w:sz w:val="24"/>
          <w:szCs w:val="24"/>
        </w:rPr>
        <w:t xml:space="preserve"> </w:t>
      </w:r>
      <w:r w:rsidR="1C233A1D" w:rsidRPr="45F9ECC4">
        <w:rPr>
          <w:color w:val="auto"/>
          <w:sz w:val="24"/>
          <w:szCs w:val="24"/>
        </w:rPr>
        <w:t>Sv</w:t>
      </w:r>
      <w:r w:rsidR="4161C7B6" w:rsidRPr="45F9ECC4">
        <w:rPr>
          <w:color w:val="auto"/>
          <w:sz w:val="24"/>
          <w:szCs w:val="24"/>
        </w:rPr>
        <w:t>a</w:t>
      </w:r>
      <w:r w:rsidR="1C233A1D" w:rsidRPr="45F9ECC4">
        <w:rPr>
          <w:color w:val="auto"/>
          <w:sz w:val="24"/>
          <w:szCs w:val="24"/>
        </w:rPr>
        <w:t>rīgi, lai NMPUN nebūtu darbības pārtraukum</w:t>
      </w:r>
      <w:r w:rsidR="3C0BCAB8">
        <w:rPr>
          <w:color w:val="auto"/>
          <w:sz w:val="24"/>
          <w:szCs w:val="24"/>
        </w:rPr>
        <w:t>i</w:t>
      </w:r>
      <w:r w:rsidR="1C233A1D" w:rsidRPr="45F9ECC4">
        <w:rPr>
          <w:color w:val="auto"/>
          <w:sz w:val="24"/>
          <w:szCs w:val="24"/>
        </w:rPr>
        <w:t xml:space="preserve">, </w:t>
      </w:r>
      <w:r w:rsidR="3C0BCAB8">
        <w:rPr>
          <w:color w:val="auto"/>
          <w:sz w:val="24"/>
          <w:szCs w:val="24"/>
        </w:rPr>
        <w:t xml:space="preserve">jo </w:t>
      </w:r>
      <w:r w:rsidR="1C233A1D" w:rsidRPr="45F9ECC4">
        <w:rPr>
          <w:color w:val="auto"/>
          <w:sz w:val="24"/>
          <w:szCs w:val="24"/>
        </w:rPr>
        <w:t>pretējā gadīju</w:t>
      </w:r>
      <w:r w:rsidR="08AA835B" w:rsidRPr="45F9ECC4">
        <w:rPr>
          <w:color w:val="auto"/>
          <w:sz w:val="24"/>
          <w:szCs w:val="24"/>
        </w:rPr>
        <w:t xml:space="preserve">mā nevar tikt nodrošināti šis nodaļas uzdevumi.  </w:t>
      </w:r>
      <w:r w:rsidR="1F1F0029" w:rsidRPr="005F4BDA">
        <w:rPr>
          <w:color w:val="auto"/>
          <w:sz w:val="24"/>
          <w:szCs w:val="24"/>
        </w:rPr>
        <w:t>Saskaņā ar Neatliekamās medicīniskās palīdzības dienesta datiem, 2024.gadā salīdzinājumā ar 2023.gadu par 0,8% pieaudzis to izsaukumu skaits, kuros pacients nogādāts ārstniecības iestādē. Kopējais ārstniecības iestādē nogādāto pacientu īpatsvars no izpildītajiem NMP izsaukumiem pieaudzis līdz 50%, salīdzinot ar 2023. gadu (49%)</w:t>
      </w:r>
      <w:r w:rsidR="00A558A7" w:rsidRPr="005F4BDA">
        <w:rPr>
          <w:rStyle w:val="FootnoteReference"/>
          <w:color w:val="auto"/>
          <w:sz w:val="24"/>
          <w:szCs w:val="24"/>
        </w:rPr>
        <w:footnoteReference w:id="9"/>
      </w:r>
      <w:r w:rsidR="1F1F0029" w:rsidRPr="005F4BDA">
        <w:rPr>
          <w:color w:val="auto"/>
          <w:sz w:val="24"/>
          <w:szCs w:val="24"/>
        </w:rPr>
        <w:t xml:space="preserve">. </w:t>
      </w:r>
    </w:p>
    <w:p w14:paraId="53ADB54C" w14:textId="7943FBC3" w:rsidR="00A558A7" w:rsidRPr="005F4BDA" w:rsidRDefault="1A96DFDD" w:rsidP="00304A23">
      <w:pPr>
        <w:ind w:firstLine="709"/>
        <w:rPr>
          <w:color w:val="auto"/>
          <w:sz w:val="24"/>
          <w:szCs w:val="24"/>
        </w:rPr>
      </w:pPr>
      <w:r w:rsidRPr="45F9ECC4">
        <w:rPr>
          <w:color w:val="auto"/>
          <w:sz w:val="24"/>
          <w:szCs w:val="24"/>
        </w:rPr>
        <w:t xml:space="preserve">Taču </w:t>
      </w:r>
      <w:r w:rsidR="4B6B58AA" w:rsidRPr="45F9ECC4">
        <w:rPr>
          <w:color w:val="auto"/>
          <w:sz w:val="24"/>
          <w:szCs w:val="24"/>
        </w:rPr>
        <w:t xml:space="preserve">NMPUN </w:t>
      </w:r>
      <w:r w:rsidR="57CF0582" w:rsidRPr="45F9ECC4">
        <w:rPr>
          <w:color w:val="auto"/>
          <w:sz w:val="24"/>
          <w:szCs w:val="24"/>
        </w:rPr>
        <w:t xml:space="preserve">pacienti </w:t>
      </w:r>
      <w:r w:rsidRPr="45F9ECC4">
        <w:rPr>
          <w:color w:val="auto"/>
          <w:sz w:val="24"/>
          <w:szCs w:val="24"/>
        </w:rPr>
        <w:t xml:space="preserve">var ierasties arī </w:t>
      </w:r>
      <w:r w:rsidR="309CCC2C" w:rsidRPr="45F9ECC4">
        <w:rPr>
          <w:color w:val="auto"/>
          <w:sz w:val="24"/>
          <w:szCs w:val="24"/>
        </w:rPr>
        <w:t>paši</w:t>
      </w:r>
      <w:r w:rsidR="4B6B58AA" w:rsidRPr="45F9ECC4">
        <w:rPr>
          <w:color w:val="auto"/>
          <w:sz w:val="24"/>
          <w:szCs w:val="24"/>
        </w:rPr>
        <w:t>. A</w:t>
      </w:r>
      <w:r w:rsidR="2E0ABCFE" w:rsidRPr="45F9ECC4">
        <w:rPr>
          <w:color w:val="auto"/>
          <w:sz w:val="24"/>
          <w:szCs w:val="24"/>
        </w:rPr>
        <w:t xml:space="preserve">nalizējot pacientu plūsmu klīniskajās universitātes slimnīcās, skaidri iezīmējas tendence, ka lielākā daļa pacientu slimnīcā ierodas paši, nevis tiek atvesti ar </w:t>
      </w:r>
      <w:r w:rsidRPr="45F9ECC4">
        <w:rPr>
          <w:color w:val="auto"/>
          <w:sz w:val="24"/>
          <w:szCs w:val="24"/>
        </w:rPr>
        <w:t xml:space="preserve">Neatliekamās </w:t>
      </w:r>
      <w:r w:rsidR="04E36A43" w:rsidRPr="45F9ECC4">
        <w:rPr>
          <w:color w:val="auto"/>
          <w:sz w:val="24"/>
          <w:szCs w:val="24"/>
        </w:rPr>
        <w:t xml:space="preserve"> </w:t>
      </w:r>
      <w:r w:rsidRPr="45F9ECC4">
        <w:rPr>
          <w:color w:val="auto"/>
          <w:sz w:val="24"/>
          <w:szCs w:val="24"/>
        </w:rPr>
        <w:t xml:space="preserve">medicīniskās palīdzības dienesta </w:t>
      </w:r>
      <w:r w:rsidR="04E36A43" w:rsidRPr="45F9ECC4">
        <w:rPr>
          <w:color w:val="auto"/>
          <w:sz w:val="24"/>
          <w:szCs w:val="24"/>
        </w:rPr>
        <w:t>brigādēm</w:t>
      </w:r>
      <w:r w:rsidR="2E0ABCFE" w:rsidRPr="45F9ECC4">
        <w:rPr>
          <w:color w:val="auto"/>
          <w:sz w:val="24"/>
          <w:szCs w:val="24"/>
        </w:rPr>
        <w:t>. Patstāvīgi ieradušos pacientu īpatsvars svārstās no 62</w:t>
      </w:r>
      <w:r w:rsidR="48AD64C4" w:rsidRPr="45F9ECC4">
        <w:rPr>
          <w:color w:val="auto"/>
          <w:sz w:val="24"/>
          <w:szCs w:val="24"/>
        </w:rPr>
        <w:t xml:space="preserve">% </w:t>
      </w:r>
      <w:r w:rsidR="2E0ABCFE" w:rsidRPr="45F9ECC4">
        <w:rPr>
          <w:color w:val="auto"/>
          <w:sz w:val="24"/>
          <w:szCs w:val="24"/>
        </w:rPr>
        <w:t>līdz pat 85%</w:t>
      </w:r>
      <w:r w:rsidR="48AD64C4" w:rsidRPr="45F9ECC4">
        <w:rPr>
          <w:color w:val="auto"/>
          <w:sz w:val="24"/>
          <w:szCs w:val="24"/>
        </w:rPr>
        <w:t xml:space="preserve">, </w:t>
      </w:r>
      <w:r w:rsidR="2E0ABCFE" w:rsidRPr="45F9ECC4">
        <w:rPr>
          <w:color w:val="auto"/>
          <w:sz w:val="24"/>
          <w:szCs w:val="24"/>
        </w:rPr>
        <w:t xml:space="preserve">kas liecina par būtisku sabiedrības nepieciešamību tūlītēji saņemt veselības aprūpes pakalpojumus bez </w:t>
      </w:r>
      <w:r w:rsidRPr="45F9ECC4">
        <w:rPr>
          <w:color w:val="auto"/>
          <w:sz w:val="24"/>
          <w:szCs w:val="24"/>
        </w:rPr>
        <w:t>Neatliekamās  medicīniskās palīdzības dienesta</w:t>
      </w:r>
      <w:r w:rsidR="48AD64C4" w:rsidRPr="45F9ECC4">
        <w:rPr>
          <w:color w:val="auto"/>
          <w:sz w:val="24"/>
          <w:szCs w:val="24"/>
        </w:rPr>
        <w:t xml:space="preserve"> </w:t>
      </w:r>
      <w:r w:rsidR="0B59E938">
        <w:rPr>
          <w:color w:val="auto"/>
          <w:sz w:val="24"/>
          <w:szCs w:val="24"/>
        </w:rPr>
        <w:t xml:space="preserve">(turpmāk – NMPD) </w:t>
      </w:r>
      <w:r w:rsidR="2E0ABCFE" w:rsidRPr="45F9ECC4">
        <w:rPr>
          <w:color w:val="auto"/>
          <w:sz w:val="24"/>
          <w:szCs w:val="24"/>
        </w:rPr>
        <w:t xml:space="preserve">starpniecības. </w:t>
      </w:r>
      <w:r w:rsidR="0B002125" w:rsidRPr="45F9ECC4">
        <w:rPr>
          <w:color w:val="auto"/>
          <w:sz w:val="24"/>
          <w:szCs w:val="24"/>
        </w:rPr>
        <w:t>V</w:t>
      </w:r>
      <w:r w:rsidR="2E0ABCFE" w:rsidRPr="45F9ECC4">
        <w:rPr>
          <w:color w:val="auto"/>
          <w:sz w:val="24"/>
          <w:szCs w:val="24"/>
        </w:rPr>
        <w:t xml:space="preserve">isās trīs </w:t>
      </w:r>
      <w:r w:rsidR="04E36A43" w:rsidRPr="45F9ECC4">
        <w:rPr>
          <w:color w:val="auto"/>
          <w:sz w:val="24"/>
          <w:szCs w:val="24"/>
        </w:rPr>
        <w:t xml:space="preserve">klīniskajās universitātes </w:t>
      </w:r>
      <w:r w:rsidR="2E0ABCFE" w:rsidRPr="45F9ECC4">
        <w:rPr>
          <w:color w:val="auto"/>
          <w:sz w:val="24"/>
          <w:szCs w:val="24"/>
        </w:rPr>
        <w:t xml:space="preserve">slimnīcās </w:t>
      </w:r>
      <w:r w:rsidR="0B002125" w:rsidRPr="45F9ECC4">
        <w:rPr>
          <w:color w:val="auto"/>
          <w:sz w:val="24"/>
          <w:szCs w:val="24"/>
        </w:rPr>
        <w:t xml:space="preserve">bija vērojams </w:t>
      </w:r>
      <w:r w:rsidR="2E0ABCFE" w:rsidRPr="45F9ECC4">
        <w:rPr>
          <w:color w:val="auto"/>
          <w:sz w:val="24"/>
          <w:szCs w:val="24"/>
        </w:rPr>
        <w:t>pacientu pieaugums</w:t>
      </w:r>
      <w:r w:rsidR="683B5FC2">
        <w:rPr>
          <w:color w:val="auto"/>
          <w:sz w:val="24"/>
          <w:szCs w:val="24"/>
        </w:rPr>
        <w:t xml:space="preserve"> (</w:t>
      </w:r>
      <w:r w:rsidR="1BE30209">
        <w:rPr>
          <w:color w:val="auto"/>
          <w:sz w:val="24"/>
          <w:szCs w:val="24"/>
        </w:rPr>
        <w:t>5,1%)</w:t>
      </w:r>
      <w:r w:rsidR="007F1BF6">
        <w:rPr>
          <w:rStyle w:val="FootnoteReference"/>
          <w:color w:val="auto"/>
          <w:sz w:val="24"/>
          <w:szCs w:val="24"/>
        </w:rPr>
        <w:footnoteReference w:id="10"/>
      </w:r>
      <w:r w:rsidR="2E0ABCFE" w:rsidRPr="45F9ECC4">
        <w:rPr>
          <w:color w:val="auto"/>
          <w:sz w:val="24"/>
          <w:szCs w:val="24"/>
        </w:rPr>
        <w:t>, salīdzinot ar iepriekšēj</w:t>
      </w:r>
      <w:r w:rsidR="55C8B8CF" w:rsidRPr="45F9ECC4">
        <w:rPr>
          <w:color w:val="auto"/>
          <w:sz w:val="24"/>
          <w:szCs w:val="24"/>
        </w:rPr>
        <w:t>o</w:t>
      </w:r>
      <w:r w:rsidR="2E0ABCFE" w:rsidRPr="45F9ECC4">
        <w:rPr>
          <w:color w:val="auto"/>
          <w:sz w:val="24"/>
          <w:szCs w:val="24"/>
        </w:rPr>
        <w:t xml:space="preserve"> gad</w:t>
      </w:r>
      <w:r w:rsidR="55C8B8CF" w:rsidRPr="45F9ECC4">
        <w:rPr>
          <w:color w:val="auto"/>
          <w:sz w:val="24"/>
          <w:szCs w:val="24"/>
        </w:rPr>
        <w:t>u</w:t>
      </w:r>
      <w:r w:rsidR="04E36A43" w:rsidRPr="45F9ECC4">
        <w:rPr>
          <w:color w:val="auto"/>
          <w:sz w:val="24"/>
          <w:szCs w:val="24"/>
        </w:rPr>
        <w:t xml:space="preserve"> tād</w:t>
      </w:r>
      <w:r w:rsidR="55C8B8CF" w:rsidRPr="45F9ECC4">
        <w:rPr>
          <w:color w:val="auto"/>
          <w:sz w:val="24"/>
          <w:szCs w:val="24"/>
        </w:rPr>
        <w:t>u</w:t>
      </w:r>
      <w:r w:rsidR="04E36A43" w:rsidRPr="45F9ECC4">
        <w:rPr>
          <w:color w:val="auto"/>
          <w:sz w:val="24"/>
          <w:szCs w:val="24"/>
        </w:rPr>
        <w:t xml:space="preserve"> paš</w:t>
      </w:r>
      <w:r w:rsidR="55C8B8CF" w:rsidRPr="45F9ECC4">
        <w:rPr>
          <w:color w:val="auto"/>
          <w:sz w:val="24"/>
          <w:szCs w:val="24"/>
        </w:rPr>
        <w:t>u</w:t>
      </w:r>
      <w:r w:rsidR="04E36A43" w:rsidRPr="45F9ECC4">
        <w:rPr>
          <w:color w:val="auto"/>
          <w:sz w:val="24"/>
          <w:szCs w:val="24"/>
        </w:rPr>
        <w:t xml:space="preserve"> period</w:t>
      </w:r>
      <w:r w:rsidR="55C8B8CF" w:rsidRPr="45F9ECC4">
        <w:rPr>
          <w:color w:val="auto"/>
          <w:sz w:val="24"/>
          <w:szCs w:val="24"/>
        </w:rPr>
        <w:t>u</w:t>
      </w:r>
      <w:r w:rsidR="2E0ABCFE" w:rsidRPr="45F9ECC4">
        <w:rPr>
          <w:color w:val="auto"/>
          <w:sz w:val="24"/>
          <w:szCs w:val="24"/>
        </w:rPr>
        <w:t>, kas var liecināt par pieaugošām veselības aprūpes vajadzībām</w:t>
      </w:r>
      <w:r w:rsidR="5B88308B" w:rsidRPr="45F9ECC4">
        <w:rPr>
          <w:color w:val="auto"/>
          <w:sz w:val="24"/>
          <w:szCs w:val="24"/>
        </w:rPr>
        <w:t xml:space="preserve"> un uzņemšanas nodaļu nozīmīgo lomu veselības aprūpes sistēmā</w:t>
      </w:r>
      <w:r w:rsidR="5D6B9BB8" w:rsidRPr="45F9ECC4">
        <w:rPr>
          <w:color w:val="auto"/>
          <w:sz w:val="24"/>
          <w:szCs w:val="24"/>
        </w:rPr>
        <w:t>, kā arī</w:t>
      </w:r>
      <w:r w:rsidR="52CC4C75" w:rsidRPr="45F9ECC4">
        <w:rPr>
          <w:color w:val="auto"/>
          <w:sz w:val="24"/>
          <w:szCs w:val="24"/>
        </w:rPr>
        <w:t xml:space="preserve"> </w:t>
      </w:r>
      <w:r w:rsidR="01CB66DC" w:rsidRPr="45F9ECC4">
        <w:rPr>
          <w:color w:val="auto"/>
          <w:sz w:val="24"/>
          <w:szCs w:val="24"/>
        </w:rPr>
        <w:t>norāda uz</w:t>
      </w:r>
      <w:r w:rsidR="01CB66DC" w:rsidRPr="45F9ECC4">
        <w:rPr>
          <w:color w:val="auto"/>
        </w:rPr>
        <w:t xml:space="preserve"> </w:t>
      </w:r>
      <w:r w:rsidR="01CB66DC" w:rsidRPr="45F9ECC4">
        <w:rPr>
          <w:color w:val="auto"/>
          <w:sz w:val="24"/>
          <w:szCs w:val="24"/>
        </w:rPr>
        <w:t>nepieciešamību pilnveidot slimnīcu tīkla darbību, stratēģiski pielāgojot stacionāros veselības aprūpes pakalpojumus pieaugošajam pieprasījumam un mainīgajām pacientu vajadzībām.</w:t>
      </w:r>
      <w:r w:rsidR="5B88308B" w:rsidRPr="45F9ECC4">
        <w:rPr>
          <w:color w:val="auto"/>
          <w:sz w:val="24"/>
          <w:szCs w:val="24"/>
        </w:rPr>
        <w:t xml:space="preserve"> Vienlaikus </w:t>
      </w:r>
      <w:r w:rsidR="0B002125" w:rsidRPr="45F9ECC4">
        <w:rPr>
          <w:color w:val="auto"/>
          <w:sz w:val="24"/>
          <w:szCs w:val="24"/>
        </w:rPr>
        <w:t xml:space="preserve">pieaugošais pacientu īpatsvars, kas paši vēršas </w:t>
      </w:r>
      <w:r w:rsidR="5B88308B" w:rsidRPr="45F9ECC4">
        <w:rPr>
          <w:color w:val="auto"/>
          <w:sz w:val="24"/>
          <w:szCs w:val="24"/>
        </w:rPr>
        <w:t>slimnīcu uzņemšanas nodaļā</w:t>
      </w:r>
      <w:r w:rsidR="0B002125" w:rsidRPr="45F9ECC4">
        <w:rPr>
          <w:color w:val="auto"/>
          <w:sz w:val="24"/>
          <w:szCs w:val="24"/>
        </w:rPr>
        <w:t>s</w:t>
      </w:r>
      <w:r w:rsidR="5B88308B" w:rsidRPr="45F9ECC4">
        <w:rPr>
          <w:color w:val="auto"/>
          <w:sz w:val="24"/>
          <w:szCs w:val="24"/>
        </w:rPr>
        <w:t xml:space="preserve"> </w:t>
      </w:r>
      <w:r w:rsidR="0B002125" w:rsidRPr="45F9ECC4">
        <w:rPr>
          <w:color w:val="auto"/>
          <w:sz w:val="24"/>
          <w:szCs w:val="24"/>
        </w:rPr>
        <w:t xml:space="preserve">var liecināt, ka </w:t>
      </w:r>
      <w:r w:rsidR="5B88308B" w:rsidRPr="45F9ECC4">
        <w:rPr>
          <w:color w:val="auto"/>
          <w:sz w:val="24"/>
          <w:szCs w:val="24"/>
        </w:rPr>
        <w:t>iedzīvotāj</w:t>
      </w:r>
      <w:r w:rsidR="0B002125" w:rsidRPr="45F9ECC4">
        <w:rPr>
          <w:color w:val="auto"/>
          <w:sz w:val="24"/>
          <w:szCs w:val="24"/>
        </w:rPr>
        <w:t>i</w:t>
      </w:r>
      <w:r w:rsidR="5B88308B" w:rsidRPr="45F9ECC4">
        <w:rPr>
          <w:color w:val="auto"/>
          <w:sz w:val="24"/>
          <w:szCs w:val="24"/>
        </w:rPr>
        <w:t xml:space="preserve"> </w:t>
      </w:r>
      <w:r w:rsidR="01CB66DC" w:rsidRPr="45F9ECC4">
        <w:rPr>
          <w:color w:val="auto"/>
          <w:sz w:val="24"/>
          <w:szCs w:val="24"/>
        </w:rPr>
        <w:t>savlaicīg</w:t>
      </w:r>
      <w:r w:rsidR="0B002125" w:rsidRPr="45F9ECC4">
        <w:rPr>
          <w:color w:val="auto"/>
          <w:sz w:val="24"/>
          <w:szCs w:val="24"/>
        </w:rPr>
        <w:t>i</w:t>
      </w:r>
      <w:r w:rsidR="01CB66DC" w:rsidRPr="45F9ECC4">
        <w:rPr>
          <w:color w:val="auto"/>
          <w:sz w:val="24"/>
          <w:szCs w:val="24"/>
        </w:rPr>
        <w:t xml:space="preserve"> </w:t>
      </w:r>
      <w:r w:rsidR="5B88308B" w:rsidRPr="45F9ECC4">
        <w:rPr>
          <w:color w:val="auto"/>
          <w:sz w:val="24"/>
          <w:szCs w:val="24"/>
        </w:rPr>
        <w:t>nevērš</w:t>
      </w:r>
      <w:r w:rsidR="0B002125" w:rsidRPr="45F9ECC4">
        <w:rPr>
          <w:color w:val="auto"/>
          <w:sz w:val="24"/>
          <w:szCs w:val="24"/>
        </w:rPr>
        <w:t>as</w:t>
      </w:r>
      <w:r w:rsidR="5B88308B" w:rsidRPr="45F9ECC4">
        <w:rPr>
          <w:color w:val="auto"/>
          <w:sz w:val="24"/>
          <w:szCs w:val="24"/>
        </w:rPr>
        <w:t xml:space="preserve"> </w:t>
      </w:r>
      <w:r w:rsidR="01CB66DC" w:rsidRPr="45F9ECC4">
        <w:rPr>
          <w:color w:val="auto"/>
          <w:sz w:val="24"/>
          <w:szCs w:val="24"/>
        </w:rPr>
        <w:t xml:space="preserve">pie </w:t>
      </w:r>
      <w:r w:rsidR="5B88308B" w:rsidRPr="45F9ECC4">
        <w:rPr>
          <w:color w:val="auto"/>
          <w:sz w:val="24"/>
          <w:szCs w:val="24"/>
        </w:rPr>
        <w:t>ģimenes ārsta</w:t>
      </w:r>
      <w:r w:rsidR="5D6B9BB8" w:rsidRPr="45F9ECC4">
        <w:rPr>
          <w:color w:val="auto"/>
          <w:sz w:val="24"/>
          <w:szCs w:val="24"/>
        </w:rPr>
        <w:t xml:space="preserve"> </w:t>
      </w:r>
      <w:r w:rsidR="5B88308B" w:rsidRPr="45F9ECC4">
        <w:rPr>
          <w:color w:val="auto"/>
          <w:sz w:val="24"/>
          <w:szCs w:val="24"/>
        </w:rPr>
        <w:t>vai dežūrārst</w:t>
      </w:r>
      <w:r w:rsidR="5D6B9BB8" w:rsidRPr="45F9ECC4">
        <w:rPr>
          <w:color w:val="auto"/>
          <w:sz w:val="24"/>
          <w:szCs w:val="24"/>
        </w:rPr>
        <w:t>iem</w:t>
      </w:r>
      <w:r w:rsidR="48AD64C4" w:rsidRPr="45F9ECC4">
        <w:rPr>
          <w:color w:val="auto"/>
          <w:sz w:val="24"/>
          <w:szCs w:val="24"/>
        </w:rPr>
        <w:t>, bet gan nogaida līdz veselības stāvoklis kļūst kritisks.</w:t>
      </w:r>
      <w:r w:rsidR="5B88308B" w:rsidRPr="45F9ECC4">
        <w:rPr>
          <w:color w:val="auto"/>
          <w:sz w:val="24"/>
          <w:szCs w:val="24"/>
        </w:rPr>
        <w:t xml:space="preserve">  </w:t>
      </w:r>
    </w:p>
    <w:p w14:paraId="7550CF6E" w14:textId="1BC4F21D" w:rsidR="00DE3190" w:rsidRPr="005F4BDA" w:rsidRDefault="00DE3190" w:rsidP="00DE3190">
      <w:pPr>
        <w:pStyle w:val="Heading2"/>
        <w:tabs>
          <w:tab w:val="left" w:pos="426"/>
          <w:tab w:val="left" w:pos="709"/>
        </w:tabs>
        <w:ind w:firstLine="709"/>
        <w:rPr>
          <w:color w:val="auto"/>
        </w:rPr>
      </w:pPr>
      <w:bookmarkStart w:id="1" w:name="_Hlk201844070"/>
      <w:r w:rsidRPr="005F4BDA">
        <w:rPr>
          <w:color w:val="auto"/>
        </w:rPr>
        <w:lastRenderedPageBreak/>
        <w:t xml:space="preserve">1.1. </w:t>
      </w:r>
      <w:bookmarkStart w:id="2" w:name="_Hlk203387481"/>
      <w:r w:rsidRPr="005F4BDA">
        <w:rPr>
          <w:color w:val="auto"/>
        </w:rPr>
        <w:t>Pacientu nogādāšanas un hospitalizācijas vietu plāna (PN/HVP) ieviešana</w:t>
      </w:r>
      <w:bookmarkEnd w:id="2"/>
    </w:p>
    <w:p w14:paraId="3832B83B" w14:textId="060BC6BA" w:rsidR="00DE3190" w:rsidRPr="005F4BDA" w:rsidRDefault="00DE3190" w:rsidP="00DE3190">
      <w:pPr>
        <w:ind w:firstLine="709"/>
        <w:rPr>
          <w:color w:val="auto"/>
          <w:sz w:val="24"/>
          <w:szCs w:val="24"/>
        </w:rPr>
      </w:pPr>
      <w:r w:rsidRPr="005F4BDA">
        <w:rPr>
          <w:color w:val="auto"/>
          <w:sz w:val="24"/>
          <w:szCs w:val="24"/>
        </w:rPr>
        <w:t>2023.gadā Nacionālais veselības dienests sadarbībā ar NMPD</w:t>
      </w:r>
      <w:r w:rsidR="00AE48BB">
        <w:rPr>
          <w:color w:val="auto"/>
          <w:sz w:val="24"/>
          <w:szCs w:val="24"/>
        </w:rPr>
        <w:t xml:space="preserve"> </w:t>
      </w:r>
      <w:r w:rsidRPr="005F4BDA">
        <w:rPr>
          <w:color w:val="auto"/>
          <w:sz w:val="24"/>
          <w:szCs w:val="24"/>
        </w:rPr>
        <w:t>un Veselības ministriju, kā arī  konsultējoties ar slimnīcu pārstāvjiem, uzsāka darbu pie Pacientu nogādāšanas plāna izstrādes, lai nodrošinātu NMPD iespēju nogādāt pacientu uz tuvāko slimnīcas NMPUN, kurā pacientam tiks nodrošināta droša un kvalitatīva veselības aprūpe atbilstoši pacienta veselības stāvoklim.</w:t>
      </w:r>
    </w:p>
    <w:p w14:paraId="0CD28049" w14:textId="275B4E6F" w:rsidR="00DE3190" w:rsidRPr="005F4BDA" w:rsidRDefault="00DE3190" w:rsidP="00DE3190">
      <w:pPr>
        <w:pStyle w:val="ListParagraph"/>
        <w:tabs>
          <w:tab w:val="left" w:pos="282"/>
        </w:tabs>
        <w:ind w:left="0" w:firstLine="709"/>
        <w:rPr>
          <w:color w:val="auto"/>
          <w:sz w:val="24"/>
          <w:szCs w:val="24"/>
        </w:rPr>
      </w:pPr>
      <w:r w:rsidRPr="14FCC359">
        <w:rPr>
          <w:color w:val="auto"/>
          <w:sz w:val="24"/>
          <w:szCs w:val="24"/>
        </w:rPr>
        <w:t xml:space="preserve">Sākot no 2024.gada oktobra līdz 2025.gada 1.jūnijam tika realizēts pacientu nogādāšanas un hospitalizācijas vietu plāna (PN/HVP) ieviešanas pilotprojekts (Pilotprojekts) ar mērķi aprobēt modeli, kad NMPD pacientus nogādā tuvākajā slimnīcas </w:t>
      </w:r>
      <w:r w:rsidR="001F2B66" w:rsidRPr="14FCC359">
        <w:rPr>
          <w:color w:val="auto"/>
          <w:sz w:val="24"/>
          <w:szCs w:val="24"/>
        </w:rPr>
        <w:t>NMPUN</w:t>
      </w:r>
      <w:r w:rsidRPr="14FCC359">
        <w:rPr>
          <w:color w:val="auto"/>
          <w:sz w:val="24"/>
          <w:szCs w:val="24"/>
        </w:rPr>
        <w:t>, kurā pacientam tiek izvērtēts pacienta veselības stāvoklis un  atbilstoši tam tiek sniegta palīdzība</w:t>
      </w:r>
      <w:r w:rsidR="009149A0" w:rsidRPr="14FCC359">
        <w:rPr>
          <w:color w:val="auto"/>
          <w:sz w:val="24"/>
          <w:szCs w:val="24"/>
        </w:rPr>
        <w:t>, izņemot gadījumus, kad pacientiem</w:t>
      </w:r>
      <w:r w:rsidRPr="14FCC359">
        <w:rPr>
          <w:color w:val="auto"/>
          <w:sz w:val="24"/>
          <w:szCs w:val="24"/>
        </w:rPr>
        <w:t xml:space="preserve"> nepieciešama specializēta neatliekamā palīdzība (piemēram, insults vai akūts miokarda infarkts u.c)</w:t>
      </w:r>
      <w:r w:rsidR="009149A0" w:rsidRPr="14FCC359">
        <w:rPr>
          <w:color w:val="auto"/>
          <w:sz w:val="24"/>
          <w:szCs w:val="24"/>
        </w:rPr>
        <w:t xml:space="preserve">. Šādos gadījumos NMPD nogādā </w:t>
      </w:r>
      <w:r w:rsidRPr="14FCC359">
        <w:rPr>
          <w:color w:val="auto"/>
          <w:sz w:val="24"/>
          <w:szCs w:val="24"/>
        </w:rPr>
        <w:t xml:space="preserve"> ārstniecības iestādēs, kur šādu palīdzību nodrošina atbilstošas specializācijas ārsti multiprofesionālas komandas ietvaros. </w:t>
      </w:r>
    </w:p>
    <w:p w14:paraId="029023A0" w14:textId="6A2EC9F8" w:rsidR="00DE3190" w:rsidRPr="005F4BDA" w:rsidRDefault="00DE3190" w:rsidP="00DE3190">
      <w:pPr>
        <w:pStyle w:val="ListParagraph"/>
        <w:tabs>
          <w:tab w:val="left" w:pos="282"/>
        </w:tabs>
        <w:ind w:left="0" w:firstLine="709"/>
        <w:rPr>
          <w:color w:val="auto"/>
          <w:sz w:val="24"/>
          <w:szCs w:val="24"/>
        </w:rPr>
      </w:pPr>
      <w:r w:rsidRPr="14FCC359">
        <w:rPr>
          <w:color w:val="auto"/>
          <w:sz w:val="24"/>
          <w:szCs w:val="24"/>
        </w:rPr>
        <w:t xml:space="preserve">Šāds modelis </w:t>
      </w:r>
      <w:r w:rsidR="00233622" w:rsidRPr="14FCC359">
        <w:rPr>
          <w:color w:val="auto"/>
          <w:sz w:val="24"/>
          <w:szCs w:val="24"/>
        </w:rPr>
        <w:t xml:space="preserve">ļauj </w:t>
      </w:r>
      <w:r w:rsidRPr="14FCC359">
        <w:rPr>
          <w:color w:val="auto"/>
          <w:sz w:val="24"/>
          <w:szCs w:val="24"/>
        </w:rPr>
        <w:t xml:space="preserve">pacientam saņemt veselības aprūpi tuvāk pacienta dzīves vietai un tikai sarežģītākos gadījumos pacients tiek nogādāts uz augstāka līmeņa slimnīcu. Vienlaikus Pilotprojekta realizācijas laikā situācija slimnīcu </w:t>
      </w:r>
      <w:r w:rsidR="001F2B66" w:rsidRPr="14FCC359">
        <w:rPr>
          <w:color w:val="auto"/>
          <w:sz w:val="24"/>
          <w:szCs w:val="24"/>
        </w:rPr>
        <w:t>NMPUN</w:t>
      </w:r>
      <w:r w:rsidRPr="14FCC359">
        <w:rPr>
          <w:color w:val="auto"/>
          <w:sz w:val="24"/>
          <w:szCs w:val="24"/>
        </w:rPr>
        <w:t xml:space="preserve"> tika monitorēta un uzraudzīta no Nacionālā veselības dienesta. Tajā pat laikā arī slimnīcas varēja ziņot gan par problēmām pakalpojuma nodrošināšanā, gan informēt par nepieciešamām izmaiņām PN/HVP. </w:t>
      </w:r>
    </w:p>
    <w:p w14:paraId="6EB35FF4" w14:textId="77777777" w:rsidR="00DE3190" w:rsidRPr="005F4BDA" w:rsidRDefault="00DE3190" w:rsidP="00DE3190">
      <w:pPr>
        <w:pStyle w:val="ListParagraph"/>
        <w:tabs>
          <w:tab w:val="left" w:pos="282"/>
        </w:tabs>
        <w:ind w:left="0" w:firstLine="709"/>
        <w:rPr>
          <w:color w:val="auto"/>
          <w:sz w:val="24"/>
          <w:szCs w:val="24"/>
        </w:rPr>
      </w:pPr>
      <w:r w:rsidRPr="005F4BDA">
        <w:rPr>
          <w:color w:val="auto"/>
          <w:sz w:val="24"/>
          <w:szCs w:val="24"/>
        </w:rPr>
        <w:t xml:space="preserve">Uzsākot PN/HVP pilotprojekta īstenošanu, atkārtoti tika vērsta stacionāro ārstniecības iestāžu uzmanība uz to, ka NMPD pacientu nogādāšanu ārstniecības iestādēs veic stingri atbilstoši pacientu plūsmas organizācijas kārtībai, kas izriet no PN/HVP, kas ir saskaņota ar ārstniecības iestādēm. </w:t>
      </w:r>
    </w:p>
    <w:p w14:paraId="607E2ED4" w14:textId="77777777" w:rsidR="009E4BE4" w:rsidRDefault="00DE3190" w:rsidP="00DE3190">
      <w:pPr>
        <w:pStyle w:val="ListParagraph"/>
        <w:tabs>
          <w:tab w:val="left" w:pos="282"/>
        </w:tabs>
        <w:ind w:left="0" w:firstLine="709"/>
        <w:rPr>
          <w:color w:val="auto"/>
          <w:sz w:val="24"/>
          <w:szCs w:val="24"/>
        </w:rPr>
      </w:pPr>
      <w:r w:rsidRPr="005F4BDA">
        <w:rPr>
          <w:color w:val="auto"/>
          <w:sz w:val="24"/>
          <w:szCs w:val="24"/>
        </w:rPr>
        <w:t xml:space="preserve">Neraugoties uz iepriekš sniegtajiem skaidrojumiem, pilotprojekta ieviešanas laikā ārstniecības iestādes atkārtoti sniedza informāciju, norādot uz dažādu speciālistu vai medicīnisko tehnoloģiju nepieejamību, vienlaikus lūdzot nenogādāt pacientus konkrētajā NMPUN. </w:t>
      </w:r>
      <w:bookmarkStart w:id="3" w:name="_Hlk203387951"/>
    </w:p>
    <w:p w14:paraId="727501A3" w14:textId="13463B9B" w:rsidR="00DE3190" w:rsidRPr="005F4BDA" w:rsidRDefault="00DE3190" w:rsidP="00DE3190">
      <w:pPr>
        <w:pStyle w:val="ListParagraph"/>
        <w:tabs>
          <w:tab w:val="left" w:pos="282"/>
        </w:tabs>
        <w:ind w:left="0" w:firstLine="709"/>
        <w:rPr>
          <w:color w:val="auto"/>
          <w:sz w:val="24"/>
          <w:szCs w:val="24"/>
        </w:rPr>
      </w:pPr>
      <w:r w:rsidRPr="005F4BDA">
        <w:rPr>
          <w:color w:val="auto"/>
          <w:sz w:val="24"/>
          <w:szCs w:val="24"/>
        </w:rPr>
        <w:t xml:space="preserve">Saskaņā ar </w:t>
      </w:r>
      <w:r w:rsidR="00773011" w:rsidRPr="00773011">
        <w:rPr>
          <w:color w:val="auto"/>
          <w:sz w:val="24"/>
          <w:szCs w:val="24"/>
        </w:rPr>
        <w:t xml:space="preserve">Stacionāro ārstniecības iestāžu resursu informācijas sistēmā (SAIRIS) </w:t>
      </w:r>
      <w:r w:rsidRPr="005F4BDA">
        <w:rPr>
          <w:color w:val="auto"/>
          <w:sz w:val="24"/>
          <w:szCs w:val="24"/>
        </w:rPr>
        <w:t xml:space="preserve"> pieejamo informāciju, pilotprojekta laikā visbiežākie ziņojumi par gadījumiem, kad ārstniecības iestāde atsakās pieņemt NMPD brigādes, tika saņemti no I līmeņa slimnīcām </w:t>
      </w:r>
      <w:r w:rsidR="00F7070F">
        <w:rPr>
          <w:color w:val="auto"/>
          <w:sz w:val="24"/>
          <w:szCs w:val="24"/>
        </w:rPr>
        <w:t xml:space="preserve"> </w:t>
      </w:r>
      <w:r w:rsidRPr="005F4BDA">
        <w:rPr>
          <w:color w:val="auto"/>
          <w:sz w:val="24"/>
          <w:szCs w:val="24"/>
        </w:rPr>
        <w:t>— tie veidoja 60,3% no visiem reģistrētajiem gadījumiem</w:t>
      </w:r>
      <w:r w:rsidR="00F7070F">
        <w:rPr>
          <w:color w:val="auto"/>
          <w:sz w:val="24"/>
          <w:szCs w:val="24"/>
        </w:rPr>
        <w:t xml:space="preserve">. </w:t>
      </w:r>
      <w:r w:rsidRPr="005F4BDA">
        <w:rPr>
          <w:color w:val="auto"/>
          <w:sz w:val="24"/>
          <w:szCs w:val="24"/>
        </w:rPr>
        <w:t xml:space="preserve"> </w:t>
      </w:r>
      <w:bookmarkEnd w:id="3"/>
      <w:r w:rsidRPr="005F4BDA">
        <w:rPr>
          <w:color w:val="auto"/>
          <w:sz w:val="24"/>
          <w:szCs w:val="24"/>
        </w:rPr>
        <w:t>Kā biežākie atteikuma iemesli tika norādīti izmeklējumu nepieejamība, tostarp radioloģisko izmeklējumu (RTG), kā arī ķirurga vai internista nepieejamība līdz pat 1,5 mēnesim</w:t>
      </w:r>
      <w:r w:rsidR="000E5B54">
        <w:rPr>
          <w:color w:val="auto"/>
          <w:sz w:val="24"/>
          <w:szCs w:val="24"/>
        </w:rPr>
        <w:t xml:space="preserve"> (skat.2.attēls)</w:t>
      </w:r>
      <w:r w:rsidRPr="005F4BDA">
        <w:rPr>
          <w:color w:val="auto"/>
          <w:sz w:val="24"/>
          <w:szCs w:val="24"/>
        </w:rPr>
        <w:t xml:space="preserve">. </w:t>
      </w:r>
    </w:p>
    <w:p w14:paraId="6F4FE3B8" w14:textId="77777777" w:rsidR="00DE3190" w:rsidRPr="003501EB" w:rsidRDefault="00DE3190" w:rsidP="003501EB">
      <w:pPr>
        <w:tabs>
          <w:tab w:val="left" w:pos="282"/>
        </w:tabs>
        <w:rPr>
          <w:color w:val="auto"/>
          <w:sz w:val="24"/>
          <w:szCs w:val="24"/>
        </w:rPr>
      </w:pPr>
    </w:p>
    <w:p w14:paraId="66DFEDED" w14:textId="77777777" w:rsidR="00DE3190" w:rsidRPr="005F4BDA" w:rsidRDefault="00DE3190" w:rsidP="00DE3190">
      <w:pPr>
        <w:pStyle w:val="ListParagraph"/>
        <w:tabs>
          <w:tab w:val="left" w:pos="282"/>
        </w:tabs>
        <w:ind w:firstLine="709"/>
        <w:rPr>
          <w:color w:val="auto"/>
          <w:sz w:val="24"/>
          <w:szCs w:val="24"/>
        </w:rPr>
      </w:pPr>
    </w:p>
    <w:p w14:paraId="37B798A8" w14:textId="6F5B2448" w:rsidR="00DE3190" w:rsidRPr="006533F3" w:rsidRDefault="7B9A1C45" w:rsidP="791C801D">
      <w:pPr>
        <w:pStyle w:val="ListParagraph"/>
        <w:tabs>
          <w:tab w:val="left" w:pos="282"/>
        </w:tabs>
        <w:ind w:left="1789"/>
        <w:jc w:val="right"/>
        <w:rPr>
          <w:color w:val="auto"/>
          <w:sz w:val="24"/>
          <w:szCs w:val="24"/>
        </w:rPr>
      </w:pPr>
      <w:r w:rsidRPr="791C801D">
        <w:rPr>
          <w:color w:val="auto"/>
          <w:sz w:val="24"/>
          <w:szCs w:val="24"/>
        </w:rPr>
        <w:t xml:space="preserve">2. </w:t>
      </w:r>
      <w:r w:rsidR="00DE3190" w:rsidRPr="791C801D">
        <w:rPr>
          <w:color w:val="auto"/>
          <w:sz w:val="24"/>
          <w:szCs w:val="24"/>
        </w:rPr>
        <w:t>attēls</w:t>
      </w:r>
    </w:p>
    <w:p w14:paraId="19682CAA" w14:textId="77777777" w:rsidR="00DE3190" w:rsidRPr="005F4BDA" w:rsidRDefault="00DE3190" w:rsidP="00DE3190">
      <w:pPr>
        <w:pStyle w:val="ListParagraph"/>
        <w:tabs>
          <w:tab w:val="left" w:pos="282"/>
        </w:tabs>
        <w:ind w:firstLine="709"/>
        <w:rPr>
          <w:color w:val="auto"/>
          <w:sz w:val="24"/>
          <w:szCs w:val="24"/>
        </w:rPr>
      </w:pPr>
      <w:bookmarkStart w:id="4" w:name="_Hlk203388072"/>
      <w:r w:rsidRPr="005F4BDA">
        <w:rPr>
          <w:color w:val="auto"/>
          <w:sz w:val="24"/>
          <w:szCs w:val="24"/>
        </w:rPr>
        <w:t>Biežākie atteikuma iemesli uzņemt NMPD brigādi</w:t>
      </w:r>
    </w:p>
    <w:p w14:paraId="4C86421C" w14:textId="77777777" w:rsidR="00DE3190" w:rsidRPr="005F4BDA" w:rsidRDefault="00DE3190" w:rsidP="00DE3190">
      <w:pPr>
        <w:pStyle w:val="ListParagraph"/>
        <w:tabs>
          <w:tab w:val="left" w:pos="282"/>
        </w:tabs>
        <w:ind w:left="0"/>
        <w:rPr>
          <w:color w:val="auto"/>
          <w:sz w:val="24"/>
          <w:szCs w:val="24"/>
        </w:rPr>
      </w:pPr>
      <w:r w:rsidRPr="005F4BDA">
        <w:rPr>
          <w:noProof/>
          <w:color w:val="auto"/>
        </w:rPr>
        <w:drawing>
          <wp:inline distT="0" distB="0" distL="0" distR="0" wp14:anchorId="128A6B31" wp14:editId="633EF67D">
            <wp:extent cx="5660390" cy="2762250"/>
            <wp:effectExtent l="0" t="0" r="0" b="0"/>
            <wp:docPr id="1264927794" name="Chart 1">
              <a:extLst xmlns:a="http://schemas.openxmlformats.org/drawingml/2006/main">
                <a:ext uri="{FF2B5EF4-FFF2-40B4-BE49-F238E27FC236}">
                  <a16:creationId xmlns:a16="http://schemas.microsoft.com/office/drawing/2014/main" id="{CE711B07-3609-EC26-6A33-F885B9CF0B61}"/>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3"/>
              </a:graphicData>
            </a:graphic>
          </wp:inline>
        </w:drawing>
      </w:r>
    </w:p>
    <w:bookmarkEnd w:id="4"/>
    <w:p w14:paraId="55A30988" w14:textId="38A565DC" w:rsidR="00DE3190" w:rsidRDefault="00FB5A71" w:rsidP="00FB5A71">
      <w:pPr>
        <w:pStyle w:val="ListParagraph"/>
        <w:tabs>
          <w:tab w:val="left" w:pos="282"/>
        </w:tabs>
        <w:ind w:left="0"/>
        <w:rPr>
          <w:i/>
          <w:iCs/>
          <w:color w:val="auto"/>
          <w:sz w:val="22"/>
          <w:szCs w:val="22"/>
        </w:rPr>
      </w:pPr>
      <w:r w:rsidRPr="00FB5A71">
        <w:rPr>
          <w:i/>
          <w:iCs/>
          <w:color w:val="auto"/>
          <w:sz w:val="22"/>
          <w:szCs w:val="22"/>
        </w:rPr>
        <w:t>Avots: SAIRIS (NVD), 2025</w:t>
      </w:r>
    </w:p>
    <w:p w14:paraId="2261A2A2" w14:textId="77777777" w:rsidR="00FB5A71" w:rsidRPr="00FB5A71" w:rsidRDefault="00FB5A71" w:rsidP="00FB5A71">
      <w:pPr>
        <w:pStyle w:val="ListParagraph"/>
        <w:tabs>
          <w:tab w:val="left" w:pos="282"/>
        </w:tabs>
        <w:ind w:left="0"/>
        <w:rPr>
          <w:i/>
          <w:iCs/>
          <w:color w:val="auto"/>
          <w:sz w:val="22"/>
          <w:szCs w:val="22"/>
        </w:rPr>
      </w:pPr>
    </w:p>
    <w:p w14:paraId="276FDBFD" w14:textId="5CA1FF5F" w:rsidR="00B029C4" w:rsidRPr="00B029C4" w:rsidRDefault="00B029C4" w:rsidP="00B029C4">
      <w:pPr>
        <w:pStyle w:val="ListParagraph"/>
        <w:tabs>
          <w:tab w:val="left" w:pos="282"/>
        </w:tabs>
        <w:ind w:left="0" w:firstLine="709"/>
        <w:rPr>
          <w:color w:val="auto"/>
          <w:sz w:val="24"/>
          <w:szCs w:val="24"/>
        </w:rPr>
      </w:pPr>
      <w:bookmarkStart w:id="5" w:name="_Hlk203388056"/>
      <w:r w:rsidRPr="14FCC359">
        <w:rPr>
          <w:color w:val="auto"/>
          <w:sz w:val="24"/>
          <w:szCs w:val="24"/>
        </w:rPr>
        <w:t>Savukārt 30,2% gadījumos ziņojumi tika saņemti no IV līmeņa slimnīcām</w:t>
      </w:r>
      <w:r w:rsidR="007829FE">
        <w:rPr>
          <w:color w:val="auto"/>
          <w:sz w:val="24"/>
          <w:szCs w:val="24"/>
        </w:rPr>
        <w:t xml:space="preserve"> par speciālistu nepieejamību</w:t>
      </w:r>
      <w:r w:rsidRPr="14FCC359">
        <w:rPr>
          <w:color w:val="auto"/>
          <w:sz w:val="24"/>
          <w:szCs w:val="24"/>
        </w:rPr>
        <w:t xml:space="preserve">. </w:t>
      </w:r>
    </w:p>
    <w:bookmarkEnd w:id="5"/>
    <w:p w14:paraId="6AB18CAE" w14:textId="10E5C6C4" w:rsidR="00DE3190" w:rsidRPr="005F4BDA" w:rsidRDefault="00DE3190" w:rsidP="00DE3190">
      <w:pPr>
        <w:pStyle w:val="ListParagraph"/>
        <w:ind w:left="0" w:firstLine="709"/>
        <w:rPr>
          <w:color w:val="auto"/>
          <w:sz w:val="24"/>
          <w:szCs w:val="24"/>
        </w:rPr>
      </w:pPr>
      <w:r w:rsidRPr="005F4BDA">
        <w:rPr>
          <w:color w:val="auto"/>
          <w:sz w:val="24"/>
          <w:szCs w:val="24"/>
        </w:rPr>
        <w:t>Normatīvais regulējums nepieļauj situāciju, kurā ārstniecības iestāde atsakās pieņemt NMPD nogādātu pacientu, atsaucoties uz resursu nepieejamību, ja iestāde nodrošina NMPUN darbību</w:t>
      </w:r>
      <w:r w:rsidR="00233622">
        <w:rPr>
          <w:color w:val="auto"/>
          <w:sz w:val="24"/>
          <w:szCs w:val="24"/>
        </w:rPr>
        <w:t xml:space="preserve"> atbilstošajā profilā</w:t>
      </w:r>
      <w:r w:rsidRPr="005F4BDA">
        <w:rPr>
          <w:color w:val="auto"/>
          <w:sz w:val="24"/>
          <w:szCs w:val="24"/>
        </w:rPr>
        <w:t>.</w:t>
      </w:r>
      <w:r w:rsidRPr="005F4BDA">
        <w:rPr>
          <w:color w:val="auto"/>
          <w:szCs w:val="24"/>
        </w:rPr>
        <w:t xml:space="preserve"> </w:t>
      </w:r>
      <w:r w:rsidRPr="005F4BDA">
        <w:rPr>
          <w:color w:val="auto"/>
          <w:sz w:val="24"/>
          <w:szCs w:val="24"/>
        </w:rPr>
        <w:t>Līdz ar to pilotprojekta īstenošana sniedza vērtīgu ieskatu par ārstniecības iestāžu patieso situāciju ar speciālistu nodrošinājumu un veiktspēju neatliekamās palīdzības sniegšanā, kas ļauj pieņemt lēmumus par turpmāko</w:t>
      </w:r>
      <w:r w:rsidR="009A4E41">
        <w:rPr>
          <w:color w:val="auto"/>
          <w:sz w:val="24"/>
          <w:szCs w:val="24"/>
        </w:rPr>
        <w:t xml:space="preserve"> soļiem </w:t>
      </w:r>
      <w:r w:rsidRPr="005F4BDA">
        <w:rPr>
          <w:color w:val="auto"/>
          <w:sz w:val="24"/>
          <w:szCs w:val="24"/>
        </w:rPr>
        <w:t xml:space="preserve"> NMPUN </w:t>
      </w:r>
      <w:r w:rsidR="009A4E41">
        <w:rPr>
          <w:color w:val="auto"/>
          <w:sz w:val="24"/>
          <w:szCs w:val="24"/>
        </w:rPr>
        <w:t xml:space="preserve">organizācijas un finansēšanas modelī. </w:t>
      </w:r>
    </w:p>
    <w:p w14:paraId="386EED17" w14:textId="77777777" w:rsidR="00DE3190" w:rsidRPr="005F4BDA" w:rsidRDefault="00DE3190" w:rsidP="00DE3190">
      <w:pPr>
        <w:pStyle w:val="ListParagraph"/>
        <w:ind w:left="0" w:firstLine="709"/>
        <w:rPr>
          <w:color w:val="auto"/>
          <w:sz w:val="24"/>
          <w:szCs w:val="24"/>
        </w:rPr>
      </w:pPr>
    </w:p>
    <w:bookmarkEnd w:id="1"/>
    <w:p w14:paraId="6EBDD197" w14:textId="57244015" w:rsidR="004B49E8" w:rsidRPr="005F4BDA" w:rsidRDefault="363199C1" w:rsidP="004B49E8">
      <w:pPr>
        <w:pStyle w:val="Heading2"/>
        <w:ind w:firstLine="709"/>
        <w:rPr>
          <w:color w:val="auto"/>
        </w:rPr>
      </w:pPr>
      <w:r w:rsidRPr="31BC14BC">
        <w:rPr>
          <w:color w:val="auto"/>
        </w:rPr>
        <w:t>1.</w:t>
      </w:r>
      <w:r w:rsidR="67C3166F" w:rsidRPr="31BC14BC">
        <w:rPr>
          <w:color w:val="auto"/>
        </w:rPr>
        <w:t>2</w:t>
      </w:r>
      <w:r w:rsidR="76BF9F87" w:rsidRPr="31BC14BC">
        <w:rPr>
          <w:color w:val="auto"/>
        </w:rPr>
        <w:t>.</w:t>
      </w:r>
      <w:r w:rsidRPr="31BC14BC">
        <w:rPr>
          <w:color w:val="auto"/>
        </w:rPr>
        <w:t xml:space="preserve"> </w:t>
      </w:r>
      <w:bookmarkStart w:id="6" w:name="_Hlk203389244"/>
      <w:r w:rsidRPr="31BC14BC">
        <w:rPr>
          <w:color w:val="auto"/>
        </w:rPr>
        <w:t>Neatliekamās medicīnas un pacientu uzņemšanas nodaļas</w:t>
      </w:r>
      <w:bookmarkEnd w:id="6"/>
      <w:r w:rsidR="20988D6B" w:rsidRPr="31BC14BC">
        <w:rPr>
          <w:color w:val="auto"/>
        </w:rPr>
        <w:t xml:space="preserve"> (NMPUN)</w:t>
      </w:r>
    </w:p>
    <w:p w14:paraId="19881B7A" w14:textId="11E0363B" w:rsidR="009C4B4E" w:rsidRPr="005F4BDA" w:rsidRDefault="48AD64C4" w:rsidP="00622424">
      <w:pPr>
        <w:ind w:firstLine="709"/>
        <w:rPr>
          <w:color w:val="auto"/>
          <w:sz w:val="24"/>
          <w:szCs w:val="24"/>
        </w:rPr>
      </w:pPr>
      <w:r w:rsidRPr="005F4BDA">
        <w:rPr>
          <w:color w:val="auto"/>
          <w:sz w:val="24"/>
          <w:szCs w:val="24"/>
        </w:rPr>
        <w:t xml:space="preserve">2024.gadā viens no Veselības ministrijas plānotajiem pasākumiem slimnīcu reformas ietvaros bija </w:t>
      </w:r>
      <w:r w:rsidR="42493CAF" w:rsidRPr="005F4BDA">
        <w:rPr>
          <w:color w:val="auto"/>
          <w:sz w:val="24"/>
          <w:szCs w:val="24"/>
        </w:rPr>
        <w:t>ieviest pacientu nogādāšanas un hospitalizācijas vietu plānu</w:t>
      </w:r>
      <w:r w:rsidR="42493CAF">
        <w:rPr>
          <w:color w:val="auto"/>
          <w:sz w:val="24"/>
          <w:szCs w:val="24"/>
        </w:rPr>
        <w:t xml:space="preserve"> un</w:t>
      </w:r>
      <w:r w:rsidR="42493CAF" w:rsidRPr="005F4BDA">
        <w:rPr>
          <w:color w:val="auto"/>
          <w:sz w:val="24"/>
          <w:szCs w:val="24"/>
        </w:rPr>
        <w:t xml:space="preserve"> </w:t>
      </w:r>
      <w:r w:rsidRPr="005F4BDA">
        <w:rPr>
          <w:color w:val="auto"/>
          <w:sz w:val="24"/>
          <w:szCs w:val="24"/>
        </w:rPr>
        <w:t xml:space="preserve">stiprināt </w:t>
      </w:r>
      <w:r w:rsidR="309A3047">
        <w:rPr>
          <w:color w:val="auto"/>
          <w:sz w:val="24"/>
          <w:szCs w:val="24"/>
        </w:rPr>
        <w:t>NMPUN</w:t>
      </w:r>
      <w:r w:rsidR="00304A23" w:rsidRPr="005F4BDA">
        <w:rPr>
          <w:rStyle w:val="FootnoteReference"/>
          <w:color w:val="auto"/>
          <w:sz w:val="24"/>
          <w:szCs w:val="24"/>
        </w:rPr>
        <w:footnoteReference w:id="11"/>
      </w:r>
      <w:r w:rsidR="0B002125" w:rsidRPr="005F4BDA">
        <w:rPr>
          <w:color w:val="auto"/>
          <w:sz w:val="24"/>
          <w:szCs w:val="24"/>
        </w:rPr>
        <w:t>, l</w:t>
      </w:r>
      <w:r w:rsidRPr="005F4BDA">
        <w:rPr>
          <w:color w:val="auto"/>
          <w:sz w:val="24"/>
          <w:szCs w:val="24"/>
        </w:rPr>
        <w:t>ai neatliekamās medicīniskā palīdzība būtu pieejama katrā slimnīcā</w:t>
      </w:r>
      <w:r w:rsidR="0B002125" w:rsidRPr="005F4BDA">
        <w:rPr>
          <w:color w:val="auto"/>
          <w:sz w:val="24"/>
          <w:szCs w:val="24"/>
        </w:rPr>
        <w:t xml:space="preserve">. </w:t>
      </w:r>
    </w:p>
    <w:p w14:paraId="139D2BA7" w14:textId="50DC26E0" w:rsidR="002A787C" w:rsidRPr="005F4BDA" w:rsidRDefault="002A787C" w:rsidP="00622424">
      <w:pPr>
        <w:ind w:firstLine="709"/>
        <w:rPr>
          <w:color w:val="auto"/>
          <w:sz w:val="24"/>
          <w:szCs w:val="24"/>
        </w:rPr>
      </w:pPr>
      <w:r w:rsidRPr="005F4BDA">
        <w:rPr>
          <w:color w:val="auto"/>
          <w:sz w:val="24"/>
          <w:szCs w:val="24"/>
        </w:rPr>
        <w:t>Lai nodrošinātu neatliekamās palīdzības pieejamību un kvalitāti slimnīcu NMPUN, tika pārskatīt</w:t>
      </w:r>
      <w:r w:rsidR="00FC1B75" w:rsidRPr="005F4BDA">
        <w:rPr>
          <w:color w:val="auto"/>
          <w:sz w:val="24"/>
          <w:szCs w:val="24"/>
        </w:rPr>
        <w:t>i</w:t>
      </w:r>
      <w:r w:rsidRPr="005F4BDA">
        <w:rPr>
          <w:color w:val="auto"/>
          <w:sz w:val="24"/>
          <w:szCs w:val="24"/>
        </w:rPr>
        <w:t xml:space="preserve"> NMPUN </w:t>
      </w:r>
      <w:r w:rsidR="00FC1B75" w:rsidRPr="005F4BDA">
        <w:rPr>
          <w:color w:val="auto"/>
          <w:sz w:val="24"/>
          <w:szCs w:val="24"/>
        </w:rPr>
        <w:t xml:space="preserve">nodrošināmie </w:t>
      </w:r>
      <w:r w:rsidRPr="005F4BDA">
        <w:rPr>
          <w:color w:val="auto"/>
          <w:sz w:val="24"/>
          <w:szCs w:val="24"/>
        </w:rPr>
        <w:t>speciālis</w:t>
      </w:r>
      <w:r w:rsidR="00AD5D6A" w:rsidRPr="005F4BDA">
        <w:rPr>
          <w:color w:val="auto"/>
          <w:sz w:val="24"/>
          <w:szCs w:val="24"/>
        </w:rPr>
        <w:t>ti</w:t>
      </w:r>
      <w:r w:rsidRPr="005F4BDA">
        <w:rPr>
          <w:color w:val="auto"/>
          <w:sz w:val="24"/>
          <w:szCs w:val="24"/>
        </w:rPr>
        <w:t xml:space="preserve"> – ārst</w:t>
      </w:r>
      <w:r w:rsidR="00FC1B75" w:rsidRPr="005F4BDA">
        <w:rPr>
          <w:color w:val="auto"/>
          <w:sz w:val="24"/>
          <w:szCs w:val="24"/>
        </w:rPr>
        <w:t>i</w:t>
      </w:r>
      <w:r w:rsidRPr="005F4BDA">
        <w:rPr>
          <w:color w:val="auto"/>
          <w:sz w:val="24"/>
          <w:szCs w:val="24"/>
        </w:rPr>
        <w:t>, ārstu palīg</w:t>
      </w:r>
      <w:r w:rsidR="00FC1B75" w:rsidRPr="005F4BDA">
        <w:rPr>
          <w:color w:val="auto"/>
          <w:sz w:val="24"/>
          <w:szCs w:val="24"/>
        </w:rPr>
        <w:t>i</w:t>
      </w:r>
      <w:r w:rsidRPr="005F4BDA">
        <w:rPr>
          <w:color w:val="auto"/>
          <w:sz w:val="24"/>
          <w:szCs w:val="24"/>
        </w:rPr>
        <w:t>, mās</w:t>
      </w:r>
      <w:r w:rsidR="00FC1B75" w:rsidRPr="005F4BDA">
        <w:rPr>
          <w:color w:val="auto"/>
          <w:sz w:val="24"/>
          <w:szCs w:val="24"/>
        </w:rPr>
        <w:t>as</w:t>
      </w:r>
      <w:r w:rsidRPr="005F4BDA">
        <w:rPr>
          <w:color w:val="auto"/>
          <w:sz w:val="24"/>
          <w:szCs w:val="24"/>
        </w:rPr>
        <w:t>, vecmā</w:t>
      </w:r>
      <w:r w:rsidR="00FC1B75" w:rsidRPr="005F4BDA">
        <w:rPr>
          <w:color w:val="auto"/>
          <w:sz w:val="24"/>
          <w:szCs w:val="24"/>
        </w:rPr>
        <w:t>tes</w:t>
      </w:r>
      <w:r w:rsidRPr="005F4BDA">
        <w:rPr>
          <w:color w:val="auto"/>
          <w:sz w:val="24"/>
          <w:szCs w:val="24"/>
        </w:rPr>
        <w:t xml:space="preserve"> un radiogrāfer</w:t>
      </w:r>
      <w:r w:rsidR="00FC1B75" w:rsidRPr="005F4BDA">
        <w:rPr>
          <w:color w:val="auto"/>
          <w:sz w:val="24"/>
          <w:szCs w:val="24"/>
        </w:rPr>
        <w:t>i</w:t>
      </w:r>
      <w:r w:rsidRPr="005F4BDA">
        <w:rPr>
          <w:color w:val="auto"/>
          <w:sz w:val="24"/>
          <w:szCs w:val="24"/>
        </w:rPr>
        <w:t xml:space="preserve">. Ņemot vērā katras slimnīcas kapacitāti un spēju piesaistīt atbilstošus speciālistus, tika noteikts optimālais personāla nodrošinājuma apjoms </w:t>
      </w:r>
      <w:r w:rsidR="00AD5D6A" w:rsidRPr="005F4BDA">
        <w:rPr>
          <w:color w:val="auto"/>
          <w:sz w:val="24"/>
          <w:szCs w:val="24"/>
        </w:rPr>
        <w:t xml:space="preserve">katrā slimnīcas NMPUN </w:t>
      </w:r>
      <w:r w:rsidRPr="005F4BDA">
        <w:rPr>
          <w:color w:val="auto"/>
          <w:sz w:val="24"/>
          <w:szCs w:val="24"/>
        </w:rPr>
        <w:t>un piešķirts papildu finansējums šo speciālistu pieejamības nodrošināšanai.</w:t>
      </w:r>
      <w:r w:rsidR="00197FEB" w:rsidRPr="005F4BDA">
        <w:rPr>
          <w:color w:val="auto"/>
          <w:sz w:val="24"/>
          <w:szCs w:val="24"/>
        </w:rPr>
        <w:t xml:space="preserve"> Prasības </w:t>
      </w:r>
      <w:r w:rsidR="00A91734" w:rsidRPr="005F4BDA">
        <w:rPr>
          <w:color w:val="auto"/>
          <w:sz w:val="24"/>
          <w:szCs w:val="24"/>
        </w:rPr>
        <w:t xml:space="preserve">par </w:t>
      </w:r>
      <w:r w:rsidR="00197FEB" w:rsidRPr="005F4BDA">
        <w:rPr>
          <w:color w:val="auto"/>
          <w:sz w:val="24"/>
          <w:szCs w:val="24"/>
        </w:rPr>
        <w:t xml:space="preserve">NMPUN </w:t>
      </w:r>
      <w:r w:rsidR="00A91734" w:rsidRPr="005F4BDA">
        <w:rPr>
          <w:color w:val="auto"/>
          <w:sz w:val="24"/>
          <w:szCs w:val="24"/>
        </w:rPr>
        <w:t xml:space="preserve">diennakts dežūru nodrošināšanai nepieciešamajiem speciālistiem </w:t>
      </w:r>
      <w:r w:rsidR="00197FEB" w:rsidRPr="005F4BDA">
        <w:rPr>
          <w:color w:val="auto"/>
          <w:sz w:val="24"/>
          <w:szCs w:val="24"/>
        </w:rPr>
        <w:t>stājās spē</w:t>
      </w:r>
      <w:r w:rsidR="00A91734" w:rsidRPr="005F4BDA">
        <w:rPr>
          <w:color w:val="auto"/>
          <w:sz w:val="24"/>
          <w:szCs w:val="24"/>
        </w:rPr>
        <w:t xml:space="preserve">kā </w:t>
      </w:r>
      <w:r w:rsidR="00197FEB" w:rsidRPr="005F4BDA">
        <w:rPr>
          <w:color w:val="auto"/>
          <w:sz w:val="24"/>
          <w:szCs w:val="24"/>
        </w:rPr>
        <w:t xml:space="preserve">2024.gada </w:t>
      </w:r>
      <w:r w:rsidR="00A91734" w:rsidRPr="005F4BDA">
        <w:rPr>
          <w:color w:val="auto"/>
          <w:sz w:val="24"/>
          <w:szCs w:val="24"/>
        </w:rPr>
        <w:t>3</w:t>
      </w:r>
      <w:r w:rsidR="00197FEB" w:rsidRPr="005F4BDA">
        <w:rPr>
          <w:color w:val="auto"/>
          <w:sz w:val="24"/>
          <w:szCs w:val="24"/>
        </w:rPr>
        <w:t>.maijā.</w:t>
      </w:r>
    </w:p>
    <w:p w14:paraId="5BB5383C" w14:textId="3E1DC7C7" w:rsidR="00AD5D6A" w:rsidRPr="002B47AD" w:rsidRDefault="00673FF9" w:rsidP="002B47AD">
      <w:pPr>
        <w:ind w:firstLine="709"/>
        <w:rPr>
          <w:color w:val="auto"/>
          <w:sz w:val="24"/>
          <w:szCs w:val="24"/>
        </w:rPr>
      </w:pPr>
      <w:r w:rsidRPr="002B47AD">
        <w:rPr>
          <w:color w:val="auto"/>
          <w:sz w:val="24"/>
          <w:szCs w:val="24"/>
        </w:rPr>
        <w:t xml:space="preserve">Tomēr </w:t>
      </w:r>
      <w:r w:rsidR="00047EA1" w:rsidRPr="002B47AD">
        <w:rPr>
          <w:color w:val="auto"/>
          <w:sz w:val="24"/>
          <w:szCs w:val="24"/>
        </w:rPr>
        <w:t xml:space="preserve">pēc Veselības inspekcijas veiktajām tematiskajām pārbaudēm </w:t>
      </w:r>
      <w:r w:rsidRPr="002B47AD">
        <w:rPr>
          <w:color w:val="auto"/>
          <w:sz w:val="24"/>
          <w:szCs w:val="24"/>
        </w:rPr>
        <w:t xml:space="preserve">stacionārajās ārstniecības iestādēs </w:t>
      </w:r>
      <w:r w:rsidR="00047EA1" w:rsidRPr="002B47AD">
        <w:rPr>
          <w:color w:val="auto"/>
          <w:sz w:val="24"/>
          <w:szCs w:val="24"/>
        </w:rPr>
        <w:t xml:space="preserve">laika posmā no 2024.gada 1.jūlija līdz 2024.gada 1.decembrim </w:t>
      </w:r>
      <w:r w:rsidRPr="002B47AD">
        <w:rPr>
          <w:color w:val="auto"/>
          <w:sz w:val="24"/>
          <w:szCs w:val="24"/>
        </w:rPr>
        <w:t xml:space="preserve">tika secināts, ka </w:t>
      </w:r>
      <w:r w:rsidR="00047EA1" w:rsidRPr="002B47AD">
        <w:rPr>
          <w:color w:val="auto"/>
          <w:sz w:val="24"/>
          <w:szCs w:val="24"/>
        </w:rPr>
        <w:t>slimnīcās akūti trūkst ārstniecības personāl</w:t>
      </w:r>
      <w:r w:rsidR="00AD5D6A" w:rsidRPr="002B47AD">
        <w:rPr>
          <w:color w:val="auto"/>
          <w:sz w:val="24"/>
          <w:szCs w:val="24"/>
        </w:rPr>
        <w:t>s</w:t>
      </w:r>
      <w:r w:rsidR="00047EA1" w:rsidRPr="002B47AD">
        <w:rPr>
          <w:color w:val="auto"/>
          <w:sz w:val="24"/>
          <w:szCs w:val="24"/>
        </w:rPr>
        <w:t xml:space="preserve">, kas būtiski ietekmē spēju nodrošināt normatīvo prasību izpildi atbilstoši Ministru kabineta noteikumu Nr. 555 “Veselības aprūpes pakalpojumu organizēšanas un samaksas kārtība” 6. pielikuma prasībām. Personāla nepietiekamība un augsta darbinieku migrācija rada riskus kvalitatīvas un pacientu drošas aprūpes nodrošināšanā. </w:t>
      </w:r>
      <w:r w:rsidR="009C4B4E" w:rsidRPr="002B47AD">
        <w:rPr>
          <w:color w:val="auto"/>
          <w:sz w:val="24"/>
          <w:szCs w:val="24"/>
        </w:rPr>
        <w:t>Kā se</w:t>
      </w:r>
      <w:r w:rsidR="00197FEB" w:rsidRPr="002B47AD">
        <w:rPr>
          <w:color w:val="auto"/>
          <w:sz w:val="24"/>
          <w:szCs w:val="24"/>
        </w:rPr>
        <w:t>c</w:t>
      </w:r>
      <w:r w:rsidR="009C4B4E" w:rsidRPr="002B47AD">
        <w:rPr>
          <w:color w:val="auto"/>
          <w:sz w:val="24"/>
          <w:szCs w:val="24"/>
        </w:rPr>
        <w:t>ināt</w:t>
      </w:r>
      <w:r w:rsidR="00197FEB" w:rsidRPr="002B47AD">
        <w:rPr>
          <w:color w:val="auto"/>
          <w:sz w:val="24"/>
          <w:szCs w:val="24"/>
        </w:rPr>
        <w:t>s</w:t>
      </w:r>
      <w:r w:rsidR="009C4B4E" w:rsidRPr="002B47AD">
        <w:rPr>
          <w:color w:val="auto"/>
          <w:sz w:val="24"/>
          <w:szCs w:val="24"/>
        </w:rPr>
        <w:t xml:space="preserve"> Veselības inspekcijas ziņojumā, </w:t>
      </w:r>
      <w:r w:rsidR="005C6AA8" w:rsidRPr="002B47AD">
        <w:rPr>
          <w:color w:val="auto"/>
          <w:sz w:val="24"/>
          <w:szCs w:val="24"/>
        </w:rPr>
        <w:t xml:space="preserve">slimnīcās </w:t>
      </w:r>
      <w:r w:rsidR="00047EA1" w:rsidRPr="002B47AD">
        <w:rPr>
          <w:color w:val="auto"/>
          <w:sz w:val="24"/>
          <w:szCs w:val="24"/>
        </w:rPr>
        <w:t xml:space="preserve">NMPUN noteiktos speciālistus aizvieto ārsti ar citu specialitāti vai bez atbilstoša </w:t>
      </w:r>
      <w:r w:rsidR="00517691" w:rsidRPr="002B47AD">
        <w:rPr>
          <w:color w:val="auto"/>
          <w:sz w:val="24"/>
          <w:szCs w:val="24"/>
        </w:rPr>
        <w:t xml:space="preserve">specializācijas </w:t>
      </w:r>
      <w:r w:rsidR="00047EA1" w:rsidRPr="002B47AD">
        <w:rPr>
          <w:color w:val="auto"/>
          <w:sz w:val="24"/>
          <w:szCs w:val="24"/>
        </w:rPr>
        <w:t xml:space="preserve">sertifikāta, tostarp arī </w:t>
      </w:r>
      <w:r w:rsidR="00517691" w:rsidRPr="002B47AD">
        <w:rPr>
          <w:color w:val="auto"/>
          <w:sz w:val="24"/>
          <w:szCs w:val="24"/>
        </w:rPr>
        <w:t xml:space="preserve">ārsti </w:t>
      </w:r>
      <w:r w:rsidR="00047EA1" w:rsidRPr="002B47AD">
        <w:rPr>
          <w:color w:val="auto"/>
          <w:sz w:val="24"/>
          <w:szCs w:val="24"/>
        </w:rPr>
        <w:t xml:space="preserve">rezidenti. </w:t>
      </w:r>
      <w:r w:rsidR="00A91734" w:rsidRPr="002B47AD">
        <w:rPr>
          <w:color w:val="auto"/>
          <w:sz w:val="24"/>
          <w:szCs w:val="24"/>
        </w:rPr>
        <w:t>NMPUN</w:t>
      </w:r>
      <w:r w:rsidR="004B49E8" w:rsidRPr="002B47AD">
        <w:rPr>
          <w:color w:val="auto"/>
          <w:sz w:val="24"/>
          <w:szCs w:val="24"/>
        </w:rPr>
        <w:t xml:space="preserve"> internista profilā dežūras nodrošin</w:t>
      </w:r>
      <w:r w:rsidR="009E4BE4" w:rsidRPr="002B47AD">
        <w:rPr>
          <w:color w:val="auto"/>
          <w:sz w:val="24"/>
          <w:szCs w:val="24"/>
        </w:rPr>
        <w:t>āja</w:t>
      </w:r>
      <w:r w:rsidR="004B49E8" w:rsidRPr="002B47AD">
        <w:rPr>
          <w:color w:val="auto"/>
          <w:sz w:val="24"/>
          <w:szCs w:val="24"/>
        </w:rPr>
        <w:t xml:space="preserve"> ģimenes ārsti, neatliekamās medicīnas ārsti, pediatri, infektologi un citu specialitāšu ārsti, kā arī nesertificēti ārsti</w:t>
      </w:r>
      <w:r w:rsidR="00517691" w:rsidRPr="002B47AD">
        <w:rPr>
          <w:color w:val="auto"/>
          <w:sz w:val="24"/>
          <w:szCs w:val="24"/>
        </w:rPr>
        <w:t xml:space="preserve"> t.sk. </w:t>
      </w:r>
      <w:r w:rsidR="00AD5D6A" w:rsidRPr="002B47AD">
        <w:rPr>
          <w:color w:val="auto"/>
          <w:sz w:val="24"/>
          <w:szCs w:val="24"/>
        </w:rPr>
        <w:t xml:space="preserve">otrā </w:t>
      </w:r>
      <w:r w:rsidR="004B49E8" w:rsidRPr="002B47AD">
        <w:rPr>
          <w:color w:val="auto"/>
          <w:sz w:val="24"/>
          <w:szCs w:val="24"/>
        </w:rPr>
        <w:t xml:space="preserve">un pat </w:t>
      </w:r>
      <w:r w:rsidR="00AD5D6A" w:rsidRPr="002B47AD">
        <w:rPr>
          <w:color w:val="auto"/>
          <w:sz w:val="24"/>
          <w:szCs w:val="24"/>
        </w:rPr>
        <w:t xml:space="preserve">pirmā </w:t>
      </w:r>
      <w:r w:rsidR="004B49E8" w:rsidRPr="002B47AD">
        <w:rPr>
          <w:color w:val="auto"/>
          <w:sz w:val="24"/>
          <w:szCs w:val="24"/>
        </w:rPr>
        <w:t xml:space="preserve"> kursa rezident</w:t>
      </w:r>
      <w:r w:rsidR="00AD5D6A" w:rsidRPr="002B47AD">
        <w:rPr>
          <w:color w:val="auto"/>
          <w:sz w:val="24"/>
          <w:szCs w:val="24"/>
        </w:rPr>
        <w:t>i</w:t>
      </w:r>
      <w:r w:rsidR="004B49E8" w:rsidRPr="002B47AD">
        <w:rPr>
          <w:color w:val="auto"/>
          <w:sz w:val="24"/>
          <w:szCs w:val="24"/>
        </w:rPr>
        <w:t xml:space="preserve"> bez vadības vai uzraudzības. Savukārt ķirurga profila dež</w:t>
      </w:r>
      <w:r w:rsidR="00AD5D6A" w:rsidRPr="002B47AD">
        <w:rPr>
          <w:color w:val="auto"/>
          <w:sz w:val="24"/>
          <w:szCs w:val="24"/>
        </w:rPr>
        <w:t>ū</w:t>
      </w:r>
      <w:r w:rsidR="004B49E8" w:rsidRPr="002B47AD">
        <w:rPr>
          <w:color w:val="auto"/>
          <w:sz w:val="24"/>
          <w:szCs w:val="24"/>
        </w:rPr>
        <w:t>r</w:t>
      </w:r>
      <w:r w:rsidR="00AD5D6A" w:rsidRPr="002B47AD">
        <w:rPr>
          <w:color w:val="auto"/>
          <w:sz w:val="24"/>
          <w:szCs w:val="24"/>
        </w:rPr>
        <w:t>a</w:t>
      </w:r>
      <w:r w:rsidR="004B49E8" w:rsidRPr="002B47AD">
        <w:rPr>
          <w:color w:val="auto"/>
          <w:sz w:val="24"/>
          <w:szCs w:val="24"/>
        </w:rPr>
        <w:t>s nod</w:t>
      </w:r>
      <w:r w:rsidR="00AD5D6A" w:rsidRPr="002B47AD">
        <w:rPr>
          <w:color w:val="auto"/>
          <w:sz w:val="24"/>
          <w:szCs w:val="24"/>
        </w:rPr>
        <w:t>rošin</w:t>
      </w:r>
      <w:r w:rsidR="004B49E8" w:rsidRPr="002B47AD">
        <w:rPr>
          <w:color w:val="auto"/>
          <w:sz w:val="24"/>
          <w:szCs w:val="24"/>
        </w:rPr>
        <w:t>a bērnu ķirurg</w:t>
      </w:r>
      <w:r w:rsidR="00AD5D6A" w:rsidRPr="002B47AD">
        <w:rPr>
          <w:color w:val="auto"/>
          <w:sz w:val="24"/>
          <w:szCs w:val="24"/>
        </w:rPr>
        <w:t>i</w:t>
      </w:r>
      <w:r w:rsidR="004B49E8" w:rsidRPr="002B47AD">
        <w:rPr>
          <w:color w:val="auto"/>
          <w:sz w:val="24"/>
          <w:szCs w:val="24"/>
        </w:rPr>
        <w:t>, traumatolog</w:t>
      </w:r>
      <w:r w:rsidR="00AD5D6A" w:rsidRPr="002B47AD">
        <w:rPr>
          <w:color w:val="auto"/>
          <w:sz w:val="24"/>
          <w:szCs w:val="24"/>
        </w:rPr>
        <w:t>i</w:t>
      </w:r>
      <w:r w:rsidR="004B49E8" w:rsidRPr="002B47AD">
        <w:rPr>
          <w:color w:val="auto"/>
          <w:sz w:val="24"/>
          <w:szCs w:val="24"/>
        </w:rPr>
        <w:t>, ortopēd</w:t>
      </w:r>
      <w:r w:rsidR="00AD5D6A" w:rsidRPr="002B47AD">
        <w:rPr>
          <w:color w:val="auto"/>
          <w:sz w:val="24"/>
          <w:szCs w:val="24"/>
        </w:rPr>
        <w:t>i</w:t>
      </w:r>
      <w:r w:rsidR="004B49E8" w:rsidRPr="002B47AD">
        <w:rPr>
          <w:color w:val="auto"/>
          <w:sz w:val="24"/>
          <w:szCs w:val="24"/>
        </w:rPr>
        <w:t>, urolog</w:t>
      </w:r>
      <w:r w:rsidR="00AD5D6A" w:rsidRPr="002B47AD">
        <w:rPr>
          <w:color w:val="auto"/>
          <w:sz w:val="24"/>
          <w:szCs w:val="24"/>
        </w:rPr>
        <w:t>i</w:t>
      </w:r>
      <w:r w:rsidR="004B49E8" w:rsidRPr="002B47AD">
        <w:rPr>
          <w:color w:val="auto"/>
          <w:sz w:val="24"/>
          <w:szCs w:val="24"/>
        </w:rPr>
        <w:t xml:space="preserve"> un </w:t>
      </w:r>
      <w:r w:rsidR="00517691" w:rsidRPr="002B47AD">
        <w:rPr>
          <w:color w:val="auto"/>
          <w:sz w:val="24"/>
          <w:szCs w:val="24"/>
        </w:rPr>
        <w:t xml:space="preserve">arī </w:t>
      </w:r>
      <w:r w:rsidR="004B49E8" w:rsidRPr="002B47AD">
        <w:rPr>
          <w:color w:val="auto"/>
          <w:sz w:val="24"/>
          <w:szCs w:val="24"/>
        </w:rPr>
        <w:t>nesertificēt</w:t>
      </w:r>
      <w:r w:rsidR="00AD5D6A" w:rsidRPr="002B47AD">
        <w:rPr>
          <w:color w:val="auto"/>
          <w:sz w:val="24"/>
          <w:szCs w:val="24"/>
        </w:rPr>
        <w:t>i</w:t>
      </w:r>
      <w:r w:rsidR="004B49E8" w:rsidRPr="002B47AD">
        <w:rPr>
          <w:color w:val="auto"/>
          <w:sz w:val="24"/>
          <w:szCs w:val="24"/>
        </w:rPr>
        <w:t xml:space="preserve"> ārst</w:t>
      </w:r>
      <w:r w:rsidR="00AD5D6A" w:rsidRPr="002B47AD">
        <w:rPr>
          <w:color w:val="auto"/>
          <w:sz w:val="24"/>
          <w:szCs w:val="24"/>
        </w:rPr>
        <w:t>i</w:t>
      </w:r>
      <w:r w:rsidR="004B49E8" w:rsidRPr="002B47AD">
        <w:rPr>
          <w:color w:val="auto"/>
          <w:sz w:val="24"/>
          <w:szCs w:val="24"/>
        </w:rPr>
        <w:t xml:space="preserve">. </w:t>
      </w:r>
      <w:r w:rsidR="00FC1B75" w:rsidRPr="002B47AD">
        <w:rPr>
          <w:color w:val="auto"/>
          <w:sz w:val="24"/>
          <w:szCs w:val="24"/>
        </w:rPr>
        <w:t>Dežūr</w:t>
      </w:r>
      <w:r w:rsidR="00197FEB" w:rsidRPr="002B47AD">
        <w:rPr>
          <w:color w:val="auto"/>
          <w:sz w:val="24"/>
          <w:szCs w:val="24"/>
        </w:rPr>
        <w:t>ās</w:t>
      </w:r>
      <w:r w:rsidR="004B49E8" w:rsidRPr="002B47AD">
        <w:rPr>
          <w:color w:val="auto"/>
          <w:sz w:val="24"/>
          <w:szCs w:val="24"/>
        </w:rPr>
        <w:t xml:space="preserve"> </w:t>
      </w:r>
      <w:r w:rsidR="00197FEB" w:rsidRPr="002B47AD">
        <w:rPr>
          <w:color w:val="auto"/>
          <w:sz w:val="24"/>
          <w:szCs w:val="24"/>
        </w:rPr>
        <w:t>NMPUN</w:t>
      </w:r>
      <w:r w:rsidR="004B49E8" w:rsidRPr="002B47AD">
        <w:rPr>
          <w:color w:val="auto"/>
          <w:sz w:val="24"/>
          <w:szCs w:val="24"/>
        </w:rPr>
        <w:t xml:space="preserve"> nodarbina arī nesertificētus anesteziologus, reanimatologus, ginekologus, dzemdību speciālistus un traumatologus</w:t>
      </w:r>
      <w:r w:rsidR="00B029C4" w:rsidRPr="002B47AD">
        <w:rPr>
          <w:color w:val="auto"/>
          <w:sz w:val="24"/>
          <w:szCs w:val="24"/>
        </w:rPr>
        <w:t>,</w:t>
      </w:r>
      <w:r w:rsidR="004B49E8" w:rsidRPr="002B47AD">
        <w:rPr>
          <w:color w:val="auto"/>
          <w:sz w:val="24"/>
          <w:szCs w:val="24"/>
        </w:rPr>
        <w:t xml:space="preserve"> ortopēdus.</w:t>
      </w:r>
    </w:p>
    <w:p w14:paraId="3AA76364" w14:textId="37544F21" w:rsidR="00103CC3" w:rsidRPr="002B47AD" w:rsidRDefault="634222A0" w:rsidP="00E26DD2">
      <w:pPr>
        <w:ind w:firstLine="709"/>
        <w:rPr>
          <w:color w:val="auto"/>
          <w:sz w:val="24"/>
          <w:szCs w:val="24"/>
        </w:rPr>
      </w:pPr>
      <w:r w:rsidRPr="002B47AD">
        <w:rPr>
          <w:color w:val="auto"/>
          <w:sz w:val="24"/>
          <w:szCs w:val="24"/>
        </w:rPr>
        <w:t xml:space="preserve"> </w:t>
      </w:r>
      <w:r w:rsidR="00B57825" w:rsidRPr="002B47AD">
        <w:rPr>
          <w:color w:val="auto"/>
          <w:sz w:val="24"/>
          <w:szCs w:val="24"/>
        </w:rPr>
        <w:t xml:space="preserve">Vērtējot ārstu dežūru grafikus, </w:t>
      </w:r>
      <w:r w:rsidR="42493CAF" w:rsidRPr="002B47AD">
        <w:rPr>
          <w:color w:val="auto"/>
          <w:sz w:val="24"/>
          <w:szCs w:val="24"/>
        </w:rPr>
        <w:t xml:space="preserve">tika </w:t>
      </w:r>
      <w:r w:rsidR="00B57825" w:rsidRPr="002B47AD">
        <w:rPr>
          <w:color w:val="auto"/>
          <w:sz w:val="24"/>
          <w:szCs w:val="24"/>
        </w:rPr>
        <w:t>n</w:t>
      </w:r>
      <w:r w:rsidR="6A594BAA" w:rsidRPr="002B47AD">
        <w:rPr>
          <w:color w:val="auto"/>
          <w:sz w:val="24"/>
          <w:szCs w:val="24"/>
        </w:rPr>
        <w:t>ovērot</w:t>
      </w:r>
      <w:r w:rsidR="55C8B8CF" w:rsidRPr="002B47AD">
        <w:rPr>
          <w:color w:val="auto"/>
          <w:sz w:val="24"/>
          <w:szCs w:val="24"/>
        </w:rPr>
        <w:t>a</w:t>
      </w:r>
      <w:r w:rsidR="6A594BAA" w:rsidRPr="002B47AD">
        <w:rPr>
          <w:color w:val="auto"/>
          <w:sz w:val="24"/>
          <w:szCs w:val="24"/>
        </w:rPr>
        <w:t xml:space="preserve"> arī </w:t>
      </w:r>
      <w:r w:rsidRPr="002B47AD">
        <w:rPr>
          <w:color w:val="auto"/>
          <w:sz w:val="24"/>
          <w:szCs w:val="24"/>
        </w:rPr>
        <w:t>ārst</w:t>
      </w:r>
      <w:r w:rsidR="42493CAF" w:rsidRPr="002B47AD">
        <w:rPr>
          <w:color w:val="auto"/>
          <w:sz w:val="24"/>
          <w:szCs w:val="24"/>
        </w:rPr>
        <w:t>u</w:t>
      </w:r>
      <w:r w:rsidRPr="002B47AD">
        <w:rPr>
          <w:color w:val="auto"/>
          <w:sz w:val="24"/>
          <w:szCs w:val="24"/>
        </w:rPr>
        <w:t xml:space="preserve"> </w:t>
      </w:r>
      <w:r w:rsidR="00B57825" w:rsidRPr="002B47AD">
        <w:rPr>
          <w:color w:val="auto"/>
          <w:sz w:val="24"/>
          <w:szCs w:val="24"/>
        </w:rPr>
        <w:t>pārslodze</w:t>
      </w:r>
      <w:r w:rsidR="42493CAF" w:rsidRPr="002B47AD">
        <w:rPr>
          <w:color w:val="auto"/>
          <w:sz w:val="24"/>
          <w:szCs w:val="24"/>
        </w:rPr>
        <w:t>,</w:t>
      </w:r>
      <w:r w:rsidR="6A594BAA" w:rsidRPr="002B47AD">
        <w:rPr>
          <w:color w:val="auto"/>
          <w:sz w:val="24"/>
          <w:szCs w:val="24"/>
        </w:rPr>
        <w:t xml:space="preserve"> dežurē</w:t>
      </w:r>
      <w:r w:rsidR="42493CAF" w:rsidRPr="002B47AD">
        <w:rPr>
          <w:color w:val="auto"/>
          <w:sz w:val="24"/>
          <w:szCs w:val="24"/>
        </w:rPr>
        <w:t>jot</w:t>
      </w:r>
      <w:r w:rsidR="6A594BAA" w:rsidRPr="002B47AD">
        <w:rPr>
          <w:color w:val="auto"/>
          <w:sz w:val="24"/>
          <w:szCs w:val="24"/>
        </w:rPr>
        <w:t xml:space="preserve"> vairākas diennaktis pēc kārtas </w:t>
      </w:r>
      <w:r w:rsidR="00B57825" w:rsidRPr="002B47AD">
        <w:rPr>
          <w:color w:val="auto"/>
          <w:sz w:val="24"/>
          <w:szCs w:val="24"/>
        </w:rPr>
        <w:t xml:space="preserve">vairākās ārstniecības iestādēs </w:t>
      </w:r>
      <w:r w:rsidR="6A594BAA" w:rsidRPr="002B47AD">
        <w:rPr>
          <w:color w:val="auto"/>
          <w:sz w:val="24"/>
          <w:szCs w:val="24"/>
        </w:rPr>
        <w:t xml:space="preserve">bez atpūtas. Tāpat vairumā gadījumu </w:t>
      </w:r>
      <w:r w:rsidR="2BD4C149" w:rsidRPr="002B47AD">
        <w:rPr>
          <w:color w:val="auto"/>
          <w:sz w:val="24"/>
          <w:szCs w:val="24"/>
        </w:rPr>
        <w:t>dežurējošie</w:t>
      </w:r>
      <w:r w:rsidR="6A594BAA" w:rsidRPr="002B47AD">
        <w:rPr>
          <w:color w:val="auto"/>
          <w:sz w:val="24"/>
          <w:szCs w:val="24"/>
        </w:rPr>
        <w:t xml:space="preserve"> speciālisti un vecmātes fiziski neatrod</w:t>
      </w:r>
      <w:r w:rsidR="309A3047" w:rsidRPr="002B47AD">
        <w:rPr>
          <w:color w:val="auto"/>
          <w:sz w:val="24"/>
          <w:szCs w:val="24"/>
        </w:rPr>
        <w:t>a</w:t>
      </w:r>
      <w:r w:rsidR="6A594BAA" w:rsidRPr="002B47AD">
        <w:rPr>
          <w:color w:val="auto"/>
          <w:sz w:val="24"/>
          <w:szCs w:val="24"/>
        </w:rPr>
        <w:t>s NMPUN, kas apgrūtin</w:t>
      </w:r>
      <w:r w:rsidR="42493CAF" w:rsidRPr="002B47AD">
        <w:rPr>
          <w:color w:val="auto"/>
          <w:sz w:val="24"/>
          <w:szCs w:val="24"/>
        </w:rPr>
        <w:t>āja</w:t>
      </w:r>
      <w:r w:rsidR="6A594BAA" w:rsidRPr="002B47AD">
        <w:rPr>
          <w:color w:val="auto"/>
          <w:sz w:val="24"/>
          <w:szCs w:val="24"/>
        </w:rPr>
        <w:t xml:space="preserve"> savlaicīgas palīdzības sniegšanu</w:t>
      </w:r>
      <w:r w:rsidR="00AD5D6A" w:rsidRPr="002B47AD">
        <w:rPr>
          <w:rStyle w:val="FootnoteReference"/>
          <w:color w:val="auto"/>
          <w:sz w:val="24"/>
          <w:szCs w:val="24"/>
        </w:rPr>
        <w:footnoteReference w:id="12"/>
      </w:r>
      <w:r w:rsidR="6A594BAA" w:rsidRPr="002B47AD">
        <w:rPr>
          <w:color w:val="auto"/>
          <w:sz w:val="24"/>
          <w:szCs w:val="24"/>
        </w:rPr>
        <w:t xml:space="preserve">. </w:t>
      </w:r>
      <w:r w:rsidR="60DF7A75" w:rsidRPr="002B47AD">
        <w:rPr>
          <w:color w:val="auto"/>
          <w:sz w:val="24"/>
          <w:szCs w:val="24"/>
        </w:rPr>
        <w:t xml:space="preserve">Pēc prasību stāšanās spēkā Veselības ministrija saņēma </w:t>
      </w:r>
      <w:r w:rsidR="42493CAF" w:rsidRPr="002B47AD">
        <w:rPr>
          <w:color w:val="auto"/>
          <w:sz w:val="24"/>
          <w:szCs w:val="24"/>
        </w:rPr>
        <w:t xml:space="preserve">arī </w:t>
      </w:r>
      <w:r w:rsidR="60DF7A75" w:rsidRPr="002B47AD">
        <w:rPr>
          <w:color w:val="auto"/>
          <w:sz w:val="24"/>
          <w:szCs w:val="24"/>
        </w:rPr>
        <w:t xml:space="preserve">slimnīcu ierosinājumus ieviest universālākus nosacījumus pacientiem nepieciešamās neatliekamās medicīniskās palīdzības nodrošināšanā, paredzot iespēju dežūras nodrošināt arī citām ārstu specialitātēm, </w:t>
      </w:r>
      <w:r w:rsidR="42493CAF" w:rsidRPr="002B47AD">
        <w:rPr>
          <w:color w:val="auto"/>
          <w:sz w:val="24"/>
          <w:szCs w:val="24"/>
        </w:rPr>
        <w:t xml:space="preserve">lai saglabātu iespēju nodrošināt </w:t>
      </w:r>
      <w:r w:rsidR="60DF7A75" w:rsidRPr="002B47AD">
        <w:rPr>
          <w:color w:val="auto"/>
          <w:sz w:val="24"/>
          <w:szCs w:val="24"/>
        </w:rPr>
        <w:t>nepārtrauktu neatliekamās palīdzības pieejamību novada iedzīvotājiem slimnīcās</w:t>
      </w:r>
      <w:r w:rsidR="6D0A3729" w:rsidRPr="002B47AD">
        <w:rPr>
          <w:color w:val="auto"/>
          <w:sz w:val="24"/>
          <w:szCs w:val="24"/>
        </w:rPr>
        <w:t>, vienlaikus ņemot vērā speciālistu kompetences.</w:t>
      </w:r>
    </w:p>
    <w:p w14:paraId="3E6D0F2E" w14:textId="1A82D5A7" w:rsidR="47916C77" w:rsidRDefault="00453BC0" w:rsidP="47916C77">
      <w:pPr>
        <w:ind w:firstLine="709"/>
        <w:rPr>
          <w:color w:val="auto"/>
          <w:sz w:val="24"/>
          <w:szCs w:val="24"/>
        </w:rPr>
      </w:pPr>
      <w:r w:rsidRPr="791C801D">
        <w:rPr>
          <w:color w:val="auto"/>
          <w:sz w:val="24"/>
          <w:szCs w:val="24"/>
        </w:rPr>
        <w:t xml:space="preserve">Analizējot NMPUN </w:t>
      </w:r>
      <w:r w:rsidR="00343146" w:rsidRPr="791C801D">
        <w:rPr>
          <w:color w:val="auto"/>
          <w:sz w:val="24"/>
          <w:szCs w:val="24"/>
        </w:rPr>
        <w:t xml:space="preserve">datus pa ārstniecības iestādēm </w:t>
      </w:r>
      <w:bookmarkStart w:id="7" w:name="_Hlk203389292"/>
      <w:r w:rsidRPr="791C801D">
        <w:rPr>
          <w:color w:val="auto"/>
          <w:sz w:val="24"/>
          <w:szCs w:val="24"/>
        </w:rPr>
        <w:t>l</w:t>
      </w:r>
      <w:r w:rsidR="00FE5E2E" w:rsidRPr="791C801D">
        <w:rPr>
          <w:color w:val="auto"/>
          <w:sz w:val="24"/>
          <w:szCs w:val="24"/>
        </w:rPr>
        <w:t>aikposm</w:t>
      </w:r>
      <w:r w:rsidR="00B029C4" w:rsidRPr="791C801D">
        <w:rPr>
          <w:color w:val="auto"/>
          <w:sz w:val="24"/>
          <w:szCs w:val="24"/>
        </w:rPr>
        <w:t>ā</w:t>
      </w:r>
      <w:r w:rsidRPr="791C801D">
        <w:rPr>
          <w:color w:val="auto"/>
          <w:sz w:val="24"/>
          <w:szCs w:val="24"/>
        </w:rPr>
        <w:t xml:space="preserve"> </w:t>
      </w:r>
      <w:r w:rsidR="00FE5E2E" w:rsidRPr="791C801D">
        <w:rPr>
          <w:color w:val="auto"/>
          <w:sz w:val="24"/>
          <w:szCs w:val="24"/>
        </w:rPr>
        <w:t>no 2024.gada 1.maija līdz 2025.gada 30.aprīlim</w:t>
      </w:r>
      <w:r w:rsidR="00B029C4" w:rsidRPr="791C801D">
        <w:rPr>
          <w:color w:val="auto"/>
          <w:sz w:val="24"/>
          <w:szCs w:val="24"/>
        </w:rPr>
        <w:t xml:space="preserve"> un tos </w:t>
      </w:r>
      <w:r w:rsidR="00FE5E2E" w:rsidRPr="791C801D">
        <w:rPr>
          <w:color w:val="auto"/>
          <w:sz w:val="24"/>
          <w:szCs w:val="24"/>
        </w:rPr>
        <w:t>salīdzinot ar</w:t>
      </w:r>
      <w:r w:rsidRPr="791C801D">
        <w:rPr>
          <w:color w:val="auto"/>
          <w:sz w:val="24"/>
          <w:szCs w:val="24"/>
        </w:rPr>
        <w:t xml:space="preserve"> tādu pašu</w:t>
      </w:r>
      <w:r w:rsidR="00FE5E2E" w:rsidRPr="791C801D">
        <w:rPr>
          <w:color w:val="auto"/>
          <w:sz w:val="24"/>
          <w:szCs w:val="24"/>
        </w:rPr>
        <w:t xml:space="preserve"> iepriek</w:t>
      </w:r>
      <w:r w:rsidRPr="791C801D">
        <w:rPr>
          <w:color w:val="auto"/>
          <w:sz w:val="24"/>
          <w:szCs w:val="24"/>
        </w:rPr>
        <w:t>š</w:t>
      </w:r>
      <w:r w:rsidR="00FE5E2E" w:rsidRPr="791C801D">
        <w:rPr>
          <w:color w:val="auto"/>
          <w:sz w:val="24"/>
          <w:szCs w:val="24"/>
        </w:rPr>
        <w:t xml:space="preserve">ējo periodu, kopējais pacientu skaits ārstniecības iestāžu NMPUN ir pieaudzis </w:t>
      </w:r>
      <w:r w:rsidR="00DE3190" w:rsidRPr="791C801D">
        <w:rPr>
          <w:color w:val="auto"/>
          <w:sz w:val="24"/>
          <w:szCs w:val="24"/>
        </w:rPr>
        <w:t xml:space="preserve">par </w:t>
      </w:r>
      <w:r w:rsidR="00A316B1" w:rsidRPr="791C801D">
        <w:rPr>
          <w:color w:val="auto"/>
          <w:sz w:val="24"/>
          <w:szCs w:val="24"/>
        </w:rPr>
        <w:t>14564</w:t>
      </w:r>
      <w:r w:rsidR="00DE3190" w:rsidRPr="791C801D">
        <w:rPr>
          <w:color w:val="auto"/>
          <w:sz w:val="24"/>
          <w:szCs w:val="24"/>
        </w:rPr>
        <w:t xml:space="preserve"> pacientiem jeb </w:t>
      </w:r>
      <w:r w:rsidR="00FE5E2E" w:rsidRPr="791C801D">
        <w:rPr>
          <w:color w:val="auto"/>
          <w:sz w:val="24"/>
          <w:szCs w:val="24"/>
        </w:rPr>
        <w:t xml:space="preserve"> </w:t>
      </w:r>
      <w:r w:rsidR="00A316B1" w:rsidRPr="791C801D">
        <w:rPr>
          <w:color w:val="auto"/>
          <w:sz w:val="24"/>
          <w:szCs w:val="24"/>
        </w:rPr>
        <w:t>2,2</w:t>
      </w:r>
      <w:r w:rsidR="00DE3190" w:rsidRPr="791C801D">
        <w:rPr>
          <w:color w:val="auto"/>
          <w:sz w:val="24"/>
          <w:szCs w:val="24"/>
        </w:rPr>
        <w:t>%.</w:t>
      </w:r>
      <w:r w:rsidR="02C023C8" w:rsidRPr="791C801D">
        <w:rPr>
          <w:color w:val="auto"/>
          <w:sz w:val="24"/>
          <w:szCs w:val="24"/>
        </w:rPr>
        <w:t xml:space="preserve"> Tādejādi no 2024. gada 1.maija līdz 2025.gada 30 aprīlim V līmeņa ārstniecības iestādēs uzņemti 37,2 % no kopējā </w:t>
      </w:r>
      <w:r w:rsidR="15E92B59" w:rsidRPr="791C801D">
        <w:rPr>
          <w:color w:val="auto"/>
          <w:sz w:val="24"/>
          <w:szCs w:val="24"/>
        </w:rPr>
        <w:lastRenderedPageBreak/>
        <w:t>NMPUN</w:t>
      </w:r>
      <w:r w:rsidR="02C023C8" w:rsidRPr="791C801D">
        <w:rPr>
          <w:color w:val="auto"/>
          <w:sz w:val="24"/>
          <w:szCs w:val="24"/>
        </w:rPr>
        <w:t xml:space="preserve"> pacientu skaita, IV līmeņa – 31,4 %, III līmeņa – 11,6 % un I un II līmeņa attiecīgi 3,4% un 3,1 %, bet pārējie pacienti – specializētās ārstniecības iestādēs.</w:t>
      </w:r>
    </w:p>
    <w:p w14:paraId="43F110D1" w14:textId="77777777" w:rsidR="00453BC0" w:rsidRPr="005F4BDA" w:rsidRDefault="00453BC0" w:rsidP="00FE5E2E">
      <w:pPr>
        <w:ind w:firstLine="709"/>
        <w:rPr>
          <w:color w:val="auto"/>
          <w:sz w:val="24"/>
          <w:szCs w:val="24"/>
        </w:rPr>
      </w:pPr>
    </w:p>
    <w:p w14:paraId="478578B5" w14:textId="7D938985" w:rsidR="00453BC0" w:rsidRPr="005F4BDA" w:rsidRDefault="007B5F3A" w:rsidP="00453BC0">
      <w:pPr>
        <w:jc w:val="right"/>
        <w:rPr>
          <w:color w:val="auto"/>
          <w:sz w:val="24"/>
          <w:szCs w:val="24"/>
        </w:rPr>
      </w:pPr>
      <w:r>
        <w:rPr>
          <w:color w:val="auto"/>
          <w:sz w:val="24"/>
          <w:szCs w:val="24"/>
        </w:rPr>
        <w:t>1</w:t>
      </w:r>
      <w:r w:rsidR="00453BC0" w:rsidRPr="005F4BDA">
        <w:rPr>
          <w:color w:val="auto"/>
          <w:sz w:val="24"/>
          <w:szCs w:val="24"/>
        </w:rPr>
        <w:t>.</w:t>
      </w:r>
      <w:r w:rsidR="00FB5A71">
        <w:rPr>
          <w:color w:val="auto"/>
          <w:sz w:val="24"/>
          <w:szCs w:val="24"/>
        </w:rPr>
        <w:t>tabula</w:t>
      </w:r>
    </w:p>
    <w:p w14:paraId="1D599B86" w14:textId="12FC09B8" w:rsidR="00453BC0" w:rsidRPr="005F4BDA" w:rsidRDefault="70395551" w:rsidP="00453BC0">
      <w:pPr>
        <w:jc w:val="center"/>
        <w:rPr>
          <w:color w:val="auto"/>
          <w:sz w:val="24"/>
          <w:szCs w:val="24"/>
        </w:rPr>
      </w:pPr>
      <w:r w:rsidRPr="09684758">
        <w:rPr>
          <w:color w:val="auto"/>
          <w:sz w:val="24"/>
          <w:szCs w:val="24"/>
        </w:rPr>
        <w:t>Pacientu skaits neatliekamās medicīnas un pacientu uzņemšanas nodaļās</w:t>
      </w:r>
    </w:p>
    <w:tbl>
      <w:tblPr>
        <w:tblW w:w="0" w:type="auto"/>
        <w:tblLayout w:type="fixed"/>
        <w:tblLook w:val="04A0" w:firstRow="1" w:lastRow="0" w:firstColumn="1" w:lastColumn="0" w:noHBand="0" w:noVBand="1"/>
      </w:tblPr>
      <w:tblGrid>
        <w:gridCol w:w="2440"/>
        <w:gridCol w:w="1880"/>
        <w:gridCol w:w="1780"/>
        <w:gridCol w:w="1720"/>
        <w:gridCol w:w="1740"/>
      </w:tblGrid>
      <w:tr w:rsidR="09684758" w14:paraId="15ED8D5E" w14:textId="77777777" w:rsidTr="09684758">
        <w:trPr>
          <w:trHeight w:val="1635"/>
        </w:trPr>
        <w:tc>
          <w:tcPr>
            <w:tcW w:w="2440" w:type="dxa"/>
            <w:tcBorders>
              <w:top w:val="single" w:sz="8" w:space="0" w:color="auto"/>
              <w:left w:val="single" w:sz="8" w:space="0" w:color="auto"/>
              <w:bottom w:val="single" w:sz="8" w:space="0" w:color="auto"/>
              <w:right w:val="single" w:sz="8" w:space="0" w:color="auto"/>
            </w:tcBorders>
            <w:shd w:val="clear" w:color="auto" w:fill="E7E6E6" w:themeFill="background2"/>
            <w:tcMar>
              <w:left w:w="108" w:type="dxa"/>
              <w:right w:w="108" w:type="dxa"/>
            </w:tcMar>
            <w:vAlign w:val="bottom"/>
          </w:tcPr>
          <w:p w14:paraId="290FA2F3" w14:textId="2B138129" w:rsidR="77BF313E" w:rsidRDefault="77BF313E" w:rsidP="09684758">
            <w:pPr>
              <w:jc w:val="center"/>
              <w:rPr>
                <w:color w:val="000000" w:themeColor="text1"/>
                <w:sz w:val="20"/>
              </w:rPr>
            </w:pPr>
            <w:r w:rsidRPr="09684758">
              <w:rPr>
                <w:color w:val="000000" w:themeColor="text1"/>
                <w:sz w:val="20"/>
              </w:rPr>
              <w:t>Slimnīcas</w:t>
            </w:r>
            <w:r w:rsidR="09684758" w:rsidRPr="09684758">
              <w:rPr>
                <w:color w:val="000000" w:themeColor="text1"/>
                <w:sz w:val="20"/>
              </w:rPr>
              <w:t xml:space="preserve"> līmenis</w:t>
            </w:r>
          </w:p>
        </w:tc>
        <w:tc>
          <w:tcPr>
            <w:tcW w:w="1880" w:type="dxa"/>
            <w:tcBorders>
              <w:top w:val="single" w:sz="8" w:space="0" w:color="auto"/>
              <w:left w:val="single" w:sz="8" w:space="0" w:color="auto"/>
              <w:bottom w:val="single" w:sz="8" w:space="0" w:color="auto"/>
              <w:right w:val="single" w:sz="8" w:space="0" w:color="auto"/>
            </w:tcBorders>
            <w:shd w:val="clear" w:color="auto" w:fill="E7E6E6" w:themeFill="background2"/>
            <w:tcMar>
              <w:left w:w="108" w:type="dxa"/>
              <w:right w:w="108" w:type="dxa"/>
            </w:tcMar>
            <w:vAlign w:val="bottom"/>
          </w:tcPr>
          <w:p w14:paraId="69F3A31A" w14:textId="4EA1194C" w:rsidR="09684758" w:rsidRDefault="09684758" w:rsidP="09684758">
            <w:pPr>
              <w:jc w:val="center"/>
              <w:rPr>
                <w:color w:val="000000" w:themeColor="text1"/>
                <w:sz w:val="20"/>
              </w:rPr>
            </w:pPr>
            <w:r w:rsidRPr="09684758">
              <w:rPr>
                <w:color w:val="000000" w:themeColor="text1"/>
                <w:sz w:val="20"/>
              </w:rPr>
              <w:t xml:space="preserve">NMPUN </w:t>
            </w:r>
            <w:r>
              <w:br/>
            </w:r>
            <w:r w:rsidRPr="09684758">
              <w:rPr>
                <w:color w:val="000000" w:themeColor="text1"/>
                <w:sz w:val="20"/>
              </w:rPr>
              <w:t>pacientu skaits</w:t>
            </w:r>
            <w:r>
              <w:br/>
            </w:r>
            <w:r w:rsidRPr="09684758">
              <w:rPr>
                <w:color w:val="000000" w:themeColor="text1"/>
                <w:sz w:val="20"/>
              </w:rPr>
              <w:t xml:space="preserve"> 01.05.2023-30.04.2024</w:t>
            </w:r>
          </w:p>
        </w:tc>
        <w:tc>
          <w:tcPr>
            <w:tcW w:w="1780" w:type="dxa"/>
            <w:tcBorders>
              <w:top w:val="single" w:sz="8" w:space="0" w:color="auto"/>
              <w:left w:val="single" w:sz="8" w:space="0" w:color="auto"/>
              <w:bottom w:val="single" w:sz="8" w:space="0" w:color="auto"/>
              <w:right w:val="single" w:sz="8" w:space="0" w:color="auto"/>
            </w:tcBorders>
            <w:shd w:val="clear" w:color="auto" w:fill="E7E6E6" w:themeFill="background2"/>
            <w:tcMar>
              <w:left w:w="108" w:type="dxa"/>
              <w:right w:w="108" w:type="dxa"/>
            </w:tcMar>
            <w:vAlign w:val="bottom"/>
          </w:tcPr>
          <w:p w14:paraId="358133FF" w14:textId="319B1C76" w:rsidR="09684758" w:rsidRDefault="09684758" w:rsidP="09684758">
            <w:pPr>
              <w:jc w:val="center"/>
              <w:rPr>
                <w:color w:val="000000" w:themeColor="text1"/>
                <w:sz w:val="20"/>
              </w:rPr>
            </w:pPr>
            <w:r w:rsidRPr="09684758">
              <w:rPr>
                <w:color w:val="000000" w:themeColor="text1"/>
                <w:sz w:val="20"/>
              </w:rPr>
              <w:t>NMPUN pacientu skaits</w:t>
            </w:r>
            <w:r>
              <w:br/>
            </w:r>
            <w:r w:rsidRPr="09684758">
              <w:rPr>
                <w:color w:val="000000" w:themeColor="text1"/>
                <w:sz w:val="20"/>
              </w:rPr>
              <w:t xml:space="preserve"> 01.05.2024 - 30.04.2025</w:t>
            </w:r>
          </w:p>
        </w:tc>
        <w:tc>
          <w:tcPr>
            <w:tcW w:w="1720" w:type="dxa"/>
            <w:tcBorders>
              <w:top w:val="single" w:sz="8" w:space="0" w:color="auto"/>
              <w:left w:val="single" w:sz="8" w:space="0" w:color="auto"/>
              <w:bottom w:val="single" w:sz="8" w:space="0" w:color="auto"/>
              <w:right w:val="single" w:sz="8" w:space="0" w:color="auto"/>
            </w:tcBorders>
            <w:shd w:val="clear" w:color="auto" w:fill="E7E6E6" w:themeFill="background2"/>
            <w:tcMar>
              <w:left w:w="108" w:type="dxa"/>
              <w:right w:w="108" w:type="dxa"/>
            </w:tcMar>
            <w:vAlign w:val="bottom"/>
          </w:tcPr>
          <w:p w14:paraId="6994BC30" w14:textId="2DBB3341" w:rsidR="09684758" w:rsidRDefault="09684758" w:rsidP="09684758">
            <w:pPr>
              <w:jc w:val="center"/>
              <w:rPr>
                <w:color w:val="000000" w:themeColor="text1"/>
                <w:sz w:val="20"/>
              </w:rPr>
            </w:pPr>
            <w:r w:rsidRPr="09684758">
              <w:rPr>
                <w:color w:val="000000" w:themeColor="text1"/>
                <w:sz w:val="20"/>
              </w:rPr>
              <w:t>Pacientu skaita izmaiņas salīdzinot ar iepriekšējo periodu</w:t>
            </w:r>
          </w:p>
        </w:tc>
        <w:tc>
          <w:tcPr>
            <w:tcW w:w="1740" w:type="dxa"/>
            <w:tcBorders>
              <w:top w:val="single" w:sz="8" w:space="0" w:color="auto"/>
              <w:left w:val="single" w:sz="8" w:space="0" w:color="auto"/>
              <w:bottom w:val="single" w:sz="8" w:space="0" w:color="auto"/>
              <w:right w:val="single" w:sz="8" w:space="0" w:color="auto"/>
            </w:tcBorders>
            <w:shd w:val="clear" w:color="auto" w:fill="E7E6E6" w:themeFill="background2"/>
            <w:tcMar>
              <w:left w:w="108" w:type="dxa"/>
              <w:right w:w="108" w:type="dxa"/>
            </w:tcMar>
            <w:vAlign w:val="center"/>
          </w:tcPr>
          <w:p w14:paraId="66FD70E6" w14:textId="1D989104" w:rsidR="09684758" w:rsidRDefault="09684758" w:rsidP="09684758">
            <w:pPr>
              <w:jc w:val="center"/>
              <w:rPr>
                <w:color w:val="000000" w:themeColor="text1"/>
                <w:sz w:val="20"/>
              </w:rPr>
            </w:pPr>
            <w:r w:rsidRPr="09684758">
              <w:rPr>
                <w:color w:val="000000" w:themeColor="text1"/>
                <w:sz w:val="20"/>
              </w:rPr>
              <w:t>Pacientu skaita izmaiņas (%)</w:t>
            </w:r>
          </w:p>
        </w:tc>
      </w:tr>
      <w:tr w:rsidR="09684758" w14:paraId="2C59F1AD" w14:textId="77777777" w:rsidTr="09684758">
        <w:trPr>
          <w:trHeight w:val="285"/>
        </w:trPr>
        <w:tc>
          <w:tcPr>
            <w:tcW w:w="2440" w:type="dxa"/>
            <w:tcBorders>
              <w:top w:val="single" w:sz="8" w:space="0" w:color="auto"/>
              <w:left w:val="single" w:sz="8" w:space="0" w:color="auto"/>
              <w:bottom w:val="single" w:sz="8" w:space="0" w:color="auto"/>
              <w:right w:val="single" w:sz="8" w:space="0" w:color="auto"/>
            </w:tcBorders>
            <w:tcMar>
              <w:left w:w="108" w:type="dxa"/>
              <w:right w:w="108" w:type="dxa"/>
            </w:tcMar>
            <w:vAlign w:val="bottom"/>
          </w:tcPr>
          <w:p w14:paraId="0C0B61B6" w14:textId="468B79B0" w:rsidR="09684758" w:rsidRDefault="09684758" w:rsidP="09684758">
            <w:pPr>
              <w:rPr>
                <w:color w:val="000000" w:themeColor="text1"/>
                <w:sz w:val="20"/>
              </w:rPr>
            </w:pPr>
            <w:r w:rsidRPr="09684758">
              <w:rPr>
                <w:color w:val="000000" w:themeColor="text1"/>
                <w:sz w:val="20"/>
              </w:rPr>
              <w:t>I līmenis</w:t>
            </w:r>
          </w:p>
        </w:tc>
        <w:tc>
          <w:tcPr>
            <w:tcW w:w="1880" w:type="dxa"/>
            <w:tcBorders>
              <w:top w:val="single" w:sz="8" w:space="0" w:color="auto"/>
              <w:left w:val="single" w:sz="8" w:space="0" w:color="auto"/>
              <w:bottom w:val="single" w:sz="8" w:space="0" w:color="auto"/>
              <w:right w:val="single" w:sz="8" w:space="0" w:color="auto"/>
            </w:tcBorders>
            <w:tcMar>
              <w:left w:w="108" w:type="dxa"/>
              <w:right w:w="108" w:type="dxa"/>
            </w:tcMar>
            <w:vAlign w:val="bottom"/>
          </w:tcPr>
          <w:p w14:paraId="0DA0B8C7" w14:textId="67A08140" w:rsidR="09684758" w:rsidRDefault="09684758" w:rsidP="09684758">
            <w:pPr>
              <w:jc w:val="right"/>
              <w:rPr>
                <w:color w:val="000000" w:themeColor="text1"/>
                <w:sz w:val="20"/>
              </w:rPr>
            </w:pPr>
            <w:r w:rsidRPr="09684758">
              <w:rPr>
                <w:color w:val="000000" w:themeColor="text1"/>
                <w:sz w:val="20"/>
              </w:rPr>
              <w:t>25167</w:t>
            </w:r>
          </w:p>
        </w:tc>
        <w:tc>
          <w:tcPr>
            <w:tcW w:w="1780" w:type="dxa"/>
            <w:tcBorders>
              <w:top w:val="single" w:sz="8" w:space="0" w:color="auto"/>
              <w:left w:val="single" w:sz="8" w:space="0" w:color="auto"/>
              <w:bottom w:val="single" w:sz="8" w:space="0" w:color="auto"/>
              <w:right w:val="single" w:sz="8" w:space="0" w:color="auto"/>
            </w:tcBorders>
            <w:tcMar>
              <w:left w:w="108" w:type="dxa"/>
              <w:right w:w="108" w:type="dxa"/>
            </w:tcMar>
            <w:vAlign w:val="bottom"/>
          </w:tcPr>
          <w:p w14:paraId="3E377E87" w14:textId="57AB0F06" w:rsidR="09684758" w:rsidRDefault="09684758" w:rsidP="09684758">
            <w:pPr>
              <w:jc w:val="right"/>
              <w:rPr>
                <w:color w:val="000000" w:themeColor="text1"/>
                <w:sz w:val="20"/>
              </w:rPr>
            </w:pPr>
            <w:r w:rsidRPr="09684758">
              <w:rPr>
                <w:color w:val="000000" w:themeColor="text1"/>
                <w:sz w:val="20"/>
              </w:rPr>
              <w:t>22373</w:t>
            </w:r>
          </w:p>
        </w:tc>
        <w:tc>
          <w:tcPr>
            <w:tcW w:w="1720" w:type="dxa"/>
            <w:tcBorders>
              <w:top w:val="single" w:sz="8" w:space="0" w:color="auto"/>
              <w:left w:val="single" w:sz="8" w:space="0" w:color="auto"/>
              <w:bottom w:val="single" w:sz="8" w:space="0" w:color="auto"/>
              <w:right w:val="single" w:sz="8" w:space="0" w:color="auto"/>
            </w:tcBorders>
            <w:tcMar>
              <w:left w:w="108" w:type="dxa"/>
              <w:right w:w="108" w:type="dxa"/>
            </w:tcMar>
            <w:vAlign w:val="bottom"/>
          </w:tcPr>
          <w:p w14:paraId="7E2EC48B" w14:textId="45A8B024" w:rsidR="09684758" w:rsidRDefault="09684758" w:rsidP="09684758">
            <w:pPr>
              <w:jc w:val="right"/>
              <w:rPr>
                <w:color w:val="000000" w:themeColor="text1"/>
                <w:sz w:val="20"/>
              </w:rPr>
            </w:pPr>
            <w:r w:rsidRPr="09684758">
              <w:rPr>
                <w:color w:val="000000" w:themeColor="text1"/>
                <w:sz w:val="20"/>
              </w:rPr>
              <w:t>-2794</w:t>
            </w:r>
          </w:p>
        </w:tc>
        <w:tc>
          <w:tcPr>
            <w:tcW w:w="1740" w:type="dxa"/>
            <w:tcBorders>
              <w:top w:val="single" w:sz="8" w:space="0" w:color="auto"/>
              <w:left w:val="single" w:sz="8" w:space="0" w:color="auto"/>
              <w:bottom w:val="single" w:sz="8" w:space="0" w:color="auto"/>
              <w:right w:val="single" w:sz="8" w:space="0" w:color="auto"/>
            </w:tcBorders>
            <w:shd w:val="clear" w:color="auto" w:fill="F8696B"/>
            <w:tcMar>
              <w:left w:w="108" w:type="dxa"/>
              <w:right w:w="108" w:type="dxa"/>
            </w:tcMar>
            <w:vAlign w:val="bottom"/>
          </w:tcPr>
          <w:p w14:paraId="184F245E" w14:textId="6AE4EC2B" w:rsidR="09684758" w:rsidRDefault="09684758" w:rsidP="09684758">
            <w:pPr>
              <w:jc w:val="right"/>
              <w:rPr>
                <w:color w:val="000000" w:themeColor="text1"/>
                <w:sz w:val="20"/>
              </w:rPr>
            </w:pPr>
            <w:r w:rsidRPr="09684758">
              <w:rPr>
                <w:color w:val="000000" w:themeColor="text1"/>
                <w:sz w:val="20"/>
              </w:rPr>
              <w:t>-11,1%</w:t>
            </w:r>
          </w:p>
        </w:tc>
      </w:tr>
      <w:tr w:rsidR="09684758" w14:paraId="6D8630A8" w14:textId="77777777" w:rsidTr="09684758">
        <w:trPr>
          <w:trHeight w:val="285"/>
        </w:trPr>
        <w:tc>
          <w:tcPr>
            <w:tcW w:w="2440" w:type="dxa"/>
            <w:tcBorders>
              <w:top w:val="single" w:sz="8" w:space="0" w:color="auto"/>
              <w:left w:val="single" w:sz="8" w:space="0" w:color="auto"/>
              <w:bottom w:val="single" w:sz="8" w:space="0" w:color="auto"/>
              <w:right w:val="single" w:sz="8" w:space="0" w:color="auto"/>
            </w:tcBorders>
            <w:tcMar>
              <w:left w:w="108" w:type="dxa"/>
              <w:right w:w="108" w:type="dxa"/>
            </w:tcMar>
            <w:vAlign w:val="bottom"/>
          </w:tcPr>
          <w:p w14:paraId="4211C2D8" w14:textId="6A73AB18" w:rsidR="09684758" w:rsidRDefault="09684758" w:rsidP="09684758">
            <w:pPr>
              <w:rPr>
                <w:color w:val="000000" w:themeColor="text1"/>
                <w:sz w:val="20"/>
              </w:rPr>
            </w:pPr>
            <w:r w:rsidRPr="09684758">
              <w:rPr>
                <w:color w:val="000000" w:themeColor="text1"/>
                <w:sz w:val="20"/>
              </w:rPr>
              <w:t>II līmenis</w:t>
            </w:r>
          </w:p>
        </w:tc>
        <w:tc>
          <w:tcPr>
            <w:tcW w:w="1880" w:type="dxa"/>
            <w:tcBorders>
              <w:top w:val="single" w:sz="8" w:space="0" w:color="auto"/>
              <w:left w:val="single" w:sz="8" w:space="0" w:color="auto"/>
              <w:bottom w:val="single" w:sz="8" w:space="0" w:color="auto"/>
              <w:right w:val="single" w:sz="8" w:space="0" w:color="auto"/>
            </w:tcBorders>
            <w:tcMar>
              <w:left w:w="108" w:type="dxa"/>
              <w:right w:w="108" w:type="dxa"/>
            </w:tcMar>
            <w:vAlign w:val="bottom"/>
          </w:tcPr>
          <w:p w14:paraId="5D7DAFD2" w14:textId="58A34AD8" w:rsidR="09684758" w:rsidRDefault="09684758" w:rsidP="09684758">
            <w:pPr>
              <w:jc w:val="right"/>
              <w:rPr>
                <w:color w:val="000000" w:themeColor="text1"/>
                <w:sz w:val="20"/>
              </w:rPr>
            </w:pPr>
            <w:r w:rsidRPr="09684758">
              <w:rPr>
                <w:color w:val="000000" w:themeColor="text1"/>
                <w:sz w:val="20"/>
              </w:rPr>
              <w:t>20029</w:t>
            </w:r>
          </w:p>
        </w:tc>
        <w:tc>
          <w:tcPr>
            <w:tcW w:w="1780" w:type="dxa"/>
            <w:tcBorders>
              <w:top w:val="single" w:sz="8" w:space="0" w:color="auto"/>
              <w:left w:val="single" w:sz="8" w:space="0" w:color="auto"/>
              <w:bottom w:val="single" w:sz="8" w:space="0" w:color="auto"/>
              <w:right w:val="single" w:sz="8" w:space="0" w:color="auto"/>
            </w:tcBorders>
            <w:tcMar>
              <w:left w:w="108" w:type="dxa"/>
              <w:right w:w="108" w:type="dxa"/>
            </w:tcMar>
            <w:vAlign w:val="bottom"/>
          </w:tcPr>
          <w:p w14:paraId="2366743E" w14:textId="07A081DC" w:rsidR="09684758" w:rsidRDefault="09684758" w:rsidP="09684758">
            <w:pPr>
              <w:jc w:val="right"/>
              <w:rPr>
                <w:color w:val="000000" w:themeColor="text1"/>
                <w:sz w:val="20"/>
              </w:rPr>
            </w:pPr>
            <w:r w:rsidRPr="09684758">
              <w:rPr>
                <w:color w:val="000000" w:themeColor="text1"/>
                <w:sz w:val="20"/>
              </w:rPr>
              <w:t>20429</w:t>
            </w:r>
          </w:p>
        </w:tc>
        <w:tc>
          <w:tcPr>
            <w:tcW w:w="1720" w:type="dxa"/>
            <w:tcBorders>
              <w:top w:val="single" w:sz="8" w:space="0" w:color="auto"/>
              <w:left w:val="single" w:sz="8" w:space="0" w:color="auto"/>
              <w:bottom w:val="single" w:sz="8" w:space="0" w:color="auto"/>
              <w:right w:val="single" w:sz="8" w:space="0" w:color="auto"/>
            </w:tcBorders>
            <w:tcMar>
              <w:left w:w="108" w:type="dxa"/>
              <w:right w:w="108" w:type="dxa"/>
            </w:tcMar>
            <w:vAlign w:val="bottom"/>
          </w:tcPr>
          <w:p w14:paraId="5DFA7994" w14:textId="0F49FBC6" w:rsidR="09684758" w:rsidRDefault="09684758" w:rsidP="09684758">
            <w:pPr>
              <w:jc w:val="right"/>
              <w:rPr>
                <w:color w:val="000000" w:themeColor="text1"/>
                <w:sz w:val="20"/>
              </w:rPr>
            </w:pPr>
            <w:r w:rsidRPr="09684758">
              <w:rPr>
                <w:color w:val="000000" w:themeColor="text1"/>
                <w:sz w:val="20"/>
              </w:rPr>
              <w:t>400</w:t>
            </w:r>
          </w:p>
        </w:tc>
        <w:tc>
          <w:tcPr>
            <w:tcW w:w="1740" w:type="dxa"/>
            <w:tcBorders>
              <w:top w:val="single" w:sz="8" w:space="0" w:color="auto"/>
              <w:left w:val="single" w:sz="8" w:space="0" w:color="auto"/>
              <w:bottom w:val="single" w:sz="8" w:space="0" w:color="auto"/>
              <w:right w:val="single" w:sz="8" w:space="0" w:color="auto"/>
            </w:tcBorders>
            <w:shd w:val="clear" w:color="auto" w:fill="FEE883"/>
            <w:tcMar>
              <w:left w:w="108" w:type="dxa"/>
              <w:right w:w="108" w:type="dxa"/>
            </w:tcMar>
            <w:vAlign w:val="bottom"/>
          </w:tcPr>
          <w:p w14:paraId="6C13A2D8" w14:textId="3530CD7A" w:rsidR="09684758" w:rsidRDefault="09684758" w:rsidP="09684758">
            <w:pPr>
              <w:jc w:val="right"/>
              <w:rPr>
                <w:color w:val="000000" w:themeColor="text1"/>
                <w:sz w:val="20"/>
              </w:rPr>
            </w:pPr>
            <w:r w:rsidRPr="09684758">
              <w:rPr>
                <w:color w:val="000000" w:themeColor="text1"/>
                <w:sz w:val="20"/>
              </w:rPr>
              <w:t>2,0%</w:t>
            </w:r>
          </w:p>
        </w:tc>
      </w:tr>
      <w:tr w:rsidR="09684758" w14:paraId="1572FAAA" w14:textId="77777777" w:rsidTr="09684758">
        <w:trPr>
          <w:trHeight w:val="285"/>
        </w:trPr>
        <w:tc>
          <w:tcPr>
            <w:tcW w:w="2440" w:type="dxa"/>
            <w:tcBorders>
              <w:top w:val="single" w:sz="8" w:space="0" w:color="auto"/>
              <w:left w:val="single" w:sz="8" w:space="0" w:color="auto"/>
              <w:bottom w:val="single" w:sz="8" w:space="0" w:color="auto"/>
              <w:right w:val="single" w:sz="8" w:space="0" w:color="auto"/>
            </w:tcBorders>
            <w:tcMar>
              <w:left w:w="108" w:type="dxa"/>
              <w:right w:w="108" w:type="dxa"/>
            </w:tcMar>
            <w:vAlign w:val="bottom"/>
          </w:tcPr>
          <w:p w14:paraId="40085549" w14:textId="71C7D9AB" w:rsidR="09684758" w:rsidRDefault="09684758" w:rsidP="09684758">
            <w:pPr>
              <w:rPr>
                <w:color w:val="000000" w:themeColor="text1"/>
                <w:sz w:val="20"/>
              </w:rPr>
            </w:pPr>
            <w:r w:rsidRPr="09684758">
              <w:rPr>
                <w:color w:val="000000" w:themeColor="text1"/>
                <w:sz w:val="20"/>
              </w:rPr>
              <w:t>III līmenis</w:t>
            </w:r>
          </w:p>
        </w:tc>
        <w:tc>
          <w:tcPr>
            <w:tcW w:w="1880" w:type="dxa"/>
            <w:tcBorders>
              <w:top w:val="single" w:sz="8" w:space="0" w:color="auto"/>
              <w:left w:val="single" w:sz="8" w:space="0" w:color="auto"/>
              <w:bottom w:val="single" w:sz="8" w:space="0" w:color="auto"/>
              <w:right w:val="single" w:sz="8" w:space="0" w:color="auto"/>
            </w:tcBorders>
            <w:tcMar>
              <w:left w:w="108" w:type="dxa"/>
              <w:right w:w="108" w:type="dxa"/>
            </w:tcMar>
            <w:vAlign w:val="bottom"/>
          </w:tcPr>
          <w:p w14:paraId="0A0924F0" w14:textId="20D043F4" w:rsidR="09684758" w:rsidRDefault="09684758" w:rsidP="09684758">
            <w:pPr>
              <w:jc w:val="right"/>
              <w:rPr>
                <w:color w:val="000000" w:themeColor="text1"/>
                <w:sz w:val="20"/>
              </w:rPr>
            </w:pPr>
            <w:r w:rsidRPr="09684758">
              <w:rPr>
                <w:color w:val="000000" w:themeColor="text1"/>
                <w:sz w:val="20"/>
              </w:rPr>
              <w:t>74641</w:t>
            </w:r>
          </w:p>
        </w:tc>
        <w:tc>
          <w:tcPr>
            <w:tcW w:w="1780" w:type="dxa"/>
            <w:tcBorders>
              <w:top w:val="single" w:sz="8" w:space="0" w:color="auto"/>
              <w:left w:val="single" w:sz="8" w:space="0" w:color="auto"/>
              <w:bottom w:val="single" w:sz="8" w:space="0" w:color="auto"/>
              <w:right w:val="single" w:sz="8" w:space="0" w:color="auto"/>
            </w:tcBorders>
            <w:tcMar>
              <w:left w:w="108" w:type="dxa"/>
              <w:right w:w="108" w:type="dxa"/>
            </w:tcMar>
            <w:vAlign w:val="bottom"/>
          </w:tcPr>
          <w:p w14:paraId="5DBB0251" w14:textId="2ED273F5" w:rsidR="09684758" w:rsidRDefault="09684758" w:rsidP="09684758">
            <w:pPr>
              <w:jc w:val="right"/>
              <w:rPr>
                <w:color w:val="000000" w:themeColor="text1"/>
                <w:sz w:val="20"/>
              </w:rPr>
            </w:pPr>
            <w:r w:rsidRPr="09684758">
              <w:rPr>
                <w:color w:val="000000" w:themeColor="text1"/>
                <w:sz w:val="20"/>
              </w:rPr>
              <w:t>77195</w:t>
            </w:r>
          </w:p>
        </w:tc>
        <w:tc>
          <w:tcPr>
            <w:tcW w:w="1720" w:type="dxa"/>
            <w:tcBorders>
              <w:top w:val="single" w:sz="8" w:space="0" w:color="auto"/>
              <w:left w:val="single" w:sz="8" w:space="0" w:color="auto"/>
              <w:bottom w:val="single" w:sz="8" w:space="0" w:color="auto"/>
              <w:right w:val="single" w:sz="8" w:space="0" w:color="auto"/>
            </w:tcBorders>
            <w:tcMar>
              <w:left w:w="108" w:type="dxa"/>
              <w:right w:w="108" w:type="dxa"/>
            </w:tcMar>
            <w:vAlign w:val="bottom"/>
          </w:tcPr>
          <w:p w14:paraId="471B1968" w14:textId="407E5FB1" w:rsidR="09684758" w:rsidRDefault="09684758" w:rsidP="09684758">
            <w:pPr>
              <w:jc w:val="right"/>
              <w:rPr>
                <w:color w:val="000000" w:themeColor="text1"/>
                <w:sz w:val="20"/>
              </w:rPr>
            </w:pPr>
            <w:r w:rsidRPr="09684758">
              <w:rPr>
                <w:color w:val="000000" w:themeColor="text1"/>
                <w:sz w:val="20"/>
              </w:rPr>
              <w:t>2554</w:t>
            </w:r>
          </w:p>
        </w:tc>
        <w:tc>
          <w:tcPr>
            <w:tcW w:w="1740" w:type="dxa"/>
            <w:tcBorders>
              <w:top w:val="single" w:sz="8" w:space="0" w:color="auto"/>
              <w:left w:val="single" w:sz="8" w:space="0" w:color="auto"/>
              <w:bottom w:val="single" w:sz="8" w:space="0" w:color="auto"/>
              <w:right w:val="single" w:sz="8" w:space="0" w:color="auto"/>
            </w:tcBorders>
            <w:shd w:val="clear" w:color="auto" w:fill="BFD981"/>
            <w:tcMar>
              <w:left w:w="108" w:type="dxa"/>
              <w:right w:w="108" w:type="dxa"/>
            </w:tcMar>
            <w:vAlign w:val="bottom"/>
          </w:tcPr>
          <w:p w14:paraId="6AACA0D1" w14:textId="71F4ECBC" w:rsidR="09684758" w:rsidRDefault="09684758" w:rsidP="09684758">
            <w:pPr>
              <w:jc w:val="right"/>
              <w:rPr>
                <w:color w:val="000000" w:themeColor="text1"/>
                <w:sz w:val="20"/>
              </w:rPr>
            </w:pPr>
            <w:r w:rsidRPr="09684758">
              <w:rPr>
                <w:color w:val="000000" w:themeColor="text1"/>
                <w:sz w:val="20"/>
              </w:rPr>
              <w:t>3,4%</w:t>
            </w:r>
          </w:p>
        </w:tc>
      </w:tr>
      <w:tr w:rsidR="09684758" w14:paraId="47367D7F" w14:textId="77777777" w:rsidTr="09684758">
        <w:trPr>
          <w:trHeight w:val="285"/>
        </w:trPr>
        <w:tc>
          <w:tcPr>
            <w:tcW w:w="2440" w:type="dxa"/>
            <w:tcBorders>
              <w:top w:val="single" w:sz="8" w:space="0" w:color="auto"/>
              <w:left w:val="single" w:sz="8" w:space="0" w:color="auto"/>
              <w:bottom w:val="single" w:sz="8" w:space="0" w:color="auto"/>
              <w:right w:val="single" w:sz="8" w:space="0" w:color="auto"/>
            </w:tcBorders>
            <w:tcMar>
              <w:left w:w="108" w:type="dxa"/>
              <w:right w:w="108" w:type="dxa"/>
            </w:tcMar>
            <w:vAlign w:val="bottom"/>
          </w:tcPr>
          <w:p w14:paraId="0941A3DC" w14:textId="54C31F14" w:rsidR="09684758" w:rsidRDefault="09684758" w:rsidP="09684758">
            <w:pPr>
              <w:rPr>
                <w:color w:val="000000" w:themeColor="text1"/>
                <w:sz w:val="20"/>
              </w:rPr>
            </w:pPr>
            <w:r w:rsidRPr="09684758">
              <w:rPr>
                <w:color w:val="000000" w:themeColor="text1"/>
                <w:sz w:val="20"/>
              </w:rPr>
              <w:t>IV līmenis</w:t>
            </w:r>
          </w:p>
        </w:tc>
        <w:tc>
          <w:tcPr>
            <w:tcW w:w="1880" w:type="dxa"/>
            <w:tcBorders>
              <w:top w:val="single" w:sz="8" w:space="0" w:color="auto"/>
              <w:left w:val="single" w:sz="8" w:space="0" w:color="auto"/>
              <w:bottom w:val="single" w:sz="8" w:space="0" w:color="auto"/>
              <w:right w:val="single" w:sz="8" w:space="0" w:color="auto"/>
            </w:tcBorders>
            <w:tcMar>
              <w:left w:w="108" w:type="dxa"/>
              <w:right w:w="108" w:type="dxa"/>
            </w:tcMar>
            <w:vAlign w:val="bottom"/>
          </w:tcPr>
          <w:p w14:paraId="743782CC" w14:textId="6E7DCAAA" w:rsidR="09684758" w:rsidRDefault="09684758" w:rsidP="09684758">
            <w:pPr>
              <w:jc w:val="right"/>
              <w:rPr>
                <w:color w:val="000000" w:themeColor="text1"/>
                <w:sz w:val="20"/>
              </w:rPr>
            </w:pPr>
            <w:r w:rsidRPr="09684758">
              <w:rPr>
                <w:color w:val="000000" w:themeColor="text1"/>
                <w:sz w:val="20"/>
              </w:rPr>
              <w:t>201699</w:t>
            </w:r>
          </w:p>
        </w:tc>
        <w:tc>
          <w:tcPr>
            <w:tcW w:w="1780" w:type="dxa"/>
            <w:tcBorders>
              <w:top w:val="single" w:sz="8" w:space="0" w:color="auto"/>
              <w:left w:val="single" w:sz="8" w:space="0" w:color="auto"/>
              <w:bottom w:val="single" w:sz="8" w:space="0" w:color="auto"/>
              <w:right w:val="single" w:sz="8" w:space="0" w:color="auto"/>
            </w:tcBorders>
            <w:tcMar>
              <w:left w:w="108" w:type="dxa"/>
              <w:right w:w="108" w:type="dxa"/>
            </w:tcMar>
            <w:vAlign w:val="bottom"/>
          </w:tcPr>
          <w:p w14:paraId="787296E7" w14:textId="13697504" w:rsidR="09684758" w:rsidRDefault="09684758" w:rsidP="09684758">
            <w:pPr>
              <w:jc w:val="right"/>
              <w:rPr>
                <w:color w:val="000000" w:themeColor="text1"/>
                <w:sz w:val="20"/>
              </w:rPr>
            </w:pPr>
            <w:r w:rsidRPr="09684758">
              <w:rPr>
                <w:color w:val="000000" w:themeColor="text1"/>
                <w:sz w:val="20"/>
              </w:rPr>
              <w:t>208881</w:t>
            </w:r>
          </w:p>
        </w:tc>
        <w:tc>
          <w:tcPr>
            <w:tcW w:w="1720" w:type="dxa"/>
            <w:tcBorders>
              <w:top w:val="single" w:sz="8" w:space="0" w:color="auto"/>
              <w:left w:val="single" w:sz="8" w:space="0" w:color="auto"/>
              <w:bottom w:val="single" w:sz="8" w:space="0" w:color="auto"/>
              <w:right w:val="single" w:sz="8" w:space="0" w:color="auto"/>
            </w:tcBorders>
            <w:tcMar>
              <w:left w:w="108" w:type="dxa"/>
              <w:right w:w="108" w:type="dxa"/>
            </w:tcMar>
            <w:vAlign w:val="bottom"/>
          </w:tcPr>
          <w:p w14:paraId="3609219A" w14:textId="43D847CF" w:rsidR="09684758" w:rsidRDefault="09684758" w:rsidP="09684758">
            <w:pPr>
              <w:jc w:val="right"/>
              <w:rPr>
                <w:color w:val="000000" w:themeColor="text1"/>
                <w:sz w:val="20"/>
              </w:rPr>
            </w:pPr>
            <w:r w:rsidRPr="09684758">
              <w:rPr>
                <w:color w:val="000000" w:themeColor="text1"/>
                <w:sz w:val="20"/>
              </w:rPr>
              <w:t>7182</w:t>
            </w:r>
          </w:p>
        </w:tc>
        <w:tc>
          <w:tcPr>
            <w:tcW w:w="1740" w:type="dxa"/>
            <w:tcBorders>
              <w:top w:val="single" w:sz="8" w:space="0" w:color="auto"/>
              <w:left w:val="single" w:sz="8" w:space="0" w:color="auto"/>
              <w:bottom w:val="single" w:sz="8" w:space="0" w:color="auto"/>
              <w:right w:val="single" w:sz="8" w:space="0" w:color="auto"/>
            </w:tcBorders>
            <w:shd w:val="clear" w:color="auto" w:fill="B7D780"/>
            <w:tcMar>
              <w:left w:w="108" w:type="dxa"/>
              <w:right w:w="108" w:type="dxa"/>
            </w:tcMar>
            <w:vAlign w:val="bottom"/>
          </w:tcPr>
          <w:p w14:paraId="56BF857D" w14:textId="33F0460A" w:rsidR="09684758" w:rsidRDefault="09684758" w:rsidP="09684758">
            <w:pPr>
              <w:jc w:val="right"/>
              <w:rPr>
                <w:color w:val="000000" w:themeColor="text1"/>
                <w:sz w:val="20"/>
              </w:rPr>
            </w:pPr>
            <w:r w:rsidRPr="09684758">
              <w:rPr>
                <w:color w:val="000000" w:themeColor="text1"/>
                <w:sz w:val="20"/>
              </w:rPr>
              <w:t>3,6%</w:t>
            </w:r>
          </w:p>
        </w:tc>
      </w:tr>
      <w:tr w:rsidR="09684758" w14:paraId="73F0A843" w14:textId="77777777" w:rsidTr="09684758">
        <w:trPr>
          <w:trHeight w:val="285"/>
        </w:trPr>
        <w:tc>
          <w:tcPr>
            <w:tcW w:w="2440" w:type="dxa"/>
            <w:tcBorders>
              <w:top w:val="single" w:sz="8" w:space="0" w:color="auto"/>
              <w:left w:val="single" w:sz="8" w:space="0" w:color="auto"/>
              <w:bottom w:val="single" w:sz="8" w:space="0" w:color="auto"/>
              <w:right w:val="single" w:sz="8" w:space="0" w:color="auto"/>
            </w:tcBorders>
            <w:tcMar>
              <w:left w:w="108" w:type="dxa"/>
              <w:right w:w="108" w:type="dxa"/>
            </w:tcMar>
            <w:vAlign w:val="bottom"/>
          </w:tcPr>
          <w:p w14:paraId="577B9827" w14:textId="1FB79551" w:rsidR="09684758" w:rsidRDefault="09684758" w:rsidP="09684758">
            <w:pPr>
              <w:rPr>
                <w:color w:val="000000" w:themeColor="text1"/>
                <w:sz w:val="20"/>
              </w:rPr>
            </w:pPr>
            <w:r w:rsidRPr="09684758">
              <w:rPr>
                <w:color w:val="000000" w:themeColor="text1"/>
                <w:sz w:val="20"/>
              </w:rPr>
              <w:t>V līmenis</w:t>
            </w:r>
          </w:p>
        </w:tc>
        <w:tc>
          <w:tcPr>
            <w:tcW w:w="1880" w:type="dxa"/>
            <w:tcBorders>
              <w:top w:val="single" w:sz="8" w:space="0" w:color="auto"/>
              <w:left w:val="single" w:sz="8" w:space="0" w:color="auto"/>
              <w:bottom w:val="single" w:sz="8" w:space="0" w:color="auto"/>
              <w:right w:val="single" w:sz="8" w:space="0" w:color="auto"/>
            </w:tcBorders>
            <w:tcMar>
              <w:left w:w="108" w:type="dxa"/>
              <w:right w:w="108" w:type="dxa"/>
            </w:tcMar>
            <w:vAlign w:val="bottom"/>
          </w:tcPr>
          <w:p w14:paraId="41DAE0B4" w14:textId="4CDCBC24" w:rsidR="09684758" w:rsidRDefault="09684758" w:rsidP="09684758">
            <w:pPr>
              <w:jc w:val="right"/>
              <w:rPr>
                <w:color w:val="000000" w:themeColor="text1"/>
                <w:sz w:val="20"/>
              </w:rPr>
            </w:pPr>
            <w:r w:rsidRPr="09684758">
              <w:rPr>
                <w:color w:val="000000" w:themeColor="text1"/>
                <w:sz w:val="20"/>
              </w:rPr>
              <w:t>235693</w:t>
            </w:r>
          </w:p>
        </w:tc>
        <w:tc>
          <w:tcPr>
            <w:tcW w:w="1780" w:type="dxa"/>
            <w:tcBorders>
              <w:top w:val="single" w:sz="8" w:space="0" w:color="auto"/>
              <w:left w:val="single" w:sz="8" w:space="0" w:color="auto"/>
              <w:bottom w:val="single" w:sz="8" w:space="0" w:color="auto"/>
              <w:right w:val="single" w:sz="8" w:space="0" w:color="auto"/>
            </w:tcBorders>
            <w:tcMar>
              <w:left w:w="108" w:type="dxa"/>
              <w:right w:w="108" w:type="dxa"/>
            </w:tcMar>
            <w:vAlign w:val="bottom"/>
          </w:tcPr>
          <w:p w14:paraId="73CECD30" w14:textId="38796802" w:rsidR="09684758" w:rsidRDefault="09684758" w:rsidP="09684758">
            <w:pPr>
              <w:jc w:val="right"/>
              <w:rPr>
                <w:color w:val="000000" w:themeColor="text1"/>
                <w:sz w:val="20"/>
              </w:rPr>
            </w:pPr>
            <w:r w:rsidRPr="09684758">
              <w:rPr>
                <w:color w:val="000000" w:themeColor="text1"/>
                <w:sz w:val="20"/>
              </w:rPr>
              <w:t>247678</w:t>
            </w:r>
          </w:p>
        </w:tc>
        <w:tc>
          <w:tcPr>
            <w:tcW w:w="1720" w:type="dxa"/>
            <w:tcBorders>
              <w:top w:val="single" w:sz="8" w:space="0" w:color="auto"/>
              <w:left w:val="single" w:sz="8" w:space="0" w:color="auto"/>
              <w:bottom w:val="single" w:sz="8" w:space="0" w:color="auto"/>
              <w:right w:val="single" w:sz="8" w:space="0" w:color="auto"/>
            </w:tcBorders>
            <w:tcMar>
              <w:left w:w="108" w:type="dxa"/>
              <w:right w:w="108" w:type="dxa"/>
            </w:tcMar>
            <w:vAlign w:val="bottom"/>
          </w:tcPr>
          <w:p w14:paraId="0CA482DD" w14:textId="2B3865BE" w:rsidR="09684758" w:rsidRDefault="09684758" w:rsidP="09684758">
            <w:pPr>
              <w:jc w:val="right"/>
              <w:rPr>
                <w:color w:val="000000" w:themeColor="text1"/>
                <w:sz w:val="20"/>
              </w:rPr>
            </w:pPr>
            <w:r w:rsidRPr="09684758">
              <w:rPr>
                <w:color w:val="000000" w:themeColor="text1"/>
                <w:sz w:val="20"/>
              </w:rPr>
              <w:t>11985</w:t>
            </w:r>
          </w:p>
        </w:tc>
        <w:tc>
          <w:tcPr>
            <w:tcW w:w="1740" w:type="dxa"/>
            <w:tcBorders>
              <w:top w:val="single" w:sz="8" w:space="0" w:color="auto"/>
              <w:left w:val="single" w:sz="8" w:space="0" w:color="auto"/>
              <w:bottom w:val="single" w:sz="8" w:space="0" w:color="auto"/>
              <w:right w:val="single" w:sz="8" w:space="0" w:color="auto"/>
            </w:tcBorders>
            <w:shd w:val="clear" w:color="auto" w:fill="63BE7B"/>
            <w:tcMar>
              <w:left w:w="108" w:type="dxa"/>
              <w:right w:w="108" w:type="dxa"/>
            </w:tcMar>
            <w:vAlign w:val="bottom"/>
          </w:tcPr>
          <w:p w14:paraId="67410C96" w14:textId="035344AB" w:rsidR="09684758" w:rsidRDefault="09684758" w:rsidP="09684758">
            <w:pPr>
              <w:jc w:val="right"/>
              <w:rPr>
                <w:color w:val="000000" w:themeColor="text1"/>
                <w:sz w:val="20"/>
              </w:rPr>
            </w:pPr>
            <w:r w:rsidRPr="09684758">
              <w:rPr>
                <w:color w:val="000000" w:themeColor="text1"/>
                <w:sz w:val="20"/>
              </w:rPr>
              <w:t>5,1%</w:t>
            </w:r>
          </w:p>
        </w:tc>
      </w:tr>
      <w:tr w:rsidR="09684758" w14:paraId="2C41E731" w14:textId="77777777" w:rsidTr="09684758">
        <w:trPr>
          <w:trHeight w:val="285"/>
        </w:trPr>
        <w:tc>
          <w:tcPr>
            <w:tcW w:w="2440" w:type="dxa"/>
            <w:tcBorders>
              <w:top w:val="single" w:sz="8" w:space="0" w:color="auto"/>
              <w:left w:val="single" w:sz="8" w:space="0" w:color="auto"/>
              <w:bottom w:val="single" w:sz="8" w:space="0" w:color="auto"/>
              <w:right w:val="single" w:sz="8" w:space="0" w:color="auto"/>
            </w:tcBorders>
            <w:shd w:val="clear" w:color="auto" w:fill="E7E6E6" w:themeFill="background2"/>
            <w:tcMar>
              <w:left w:w="108" w:type="dxa"/>
              <w:right w:w="108" w:type="dxa"/>
            </w:tcMar>
            <w:vAlign w:val="bottom"/>
          </w:tcPr>
          <w:p w14:paraId="47894552" w14:textId="07B522DC" w:rsidR="09684758" w:rsidRDefault="09684758" w:rsidP="09684758">
            <w:pPr>
              <w:rPr>
                <w:b/>
                <w:bCs/>
                <w:color w:val="000000" w:themeColor="text1"/>
                <w:sz w:val="20"/>
              </w:rPr>
            </w:pPr>
            <w:r w:rsidRPr="09684758">
              <w:rPr>
                <w:b/>
                <w:bCs/>
                <w:color w:val="000000" w:themeColor="text1"/>
                <w:sz w:val="20"/>
              </w:rPr>
              <w:t>Kopā</w:t>
            </w:r>
          </w:p>
        </w:tc>
        <w:tc>
          <w:tcPr>
            <w:tcW w:w="1880" w:type="dxa"/>
            <w:tcBorders>
              <w:top w:val="single" w:sz="8" w:space="0" w:color="auto"/>
              <w:left w:val="single" w:sz="8" w:space="0" w:color="auto"/>
              <w:bottom w:val="single" w:sz="8" w:space="0" w:color="auto"/>
              <w:right w:val="single" w:sz="8" w:space="0" w:color="auto"/>
            </w:tcBorders>
            <w:shd w:val="clear" w:color="auto" w:fill="E7E6E6" w:themeFill="background2"/>
            <w:tcMar>
              <w:left w:w="108" w:type="dxa"/>
              <w:right w:w="108" w:type="dxa"/>
            </w:tcMar>
            <w:vAlign w:val="bottom"/>
          </w:tcPr>
          <w:p w14:paraId="081BB69C" w14:textId="6DE09450" w:rsidR="09684758" w:rsidRDefault="09684758" w:rsidP="09684758">
            <w:pPr>
              <w:jc w:val="right"/>
              <w:rPr>
                <w:b/>
                <w:bCs/>
                <w:color w:val="000000" w:themeColor="text1"/>
                <w:sz w:val="20"/>
              </w:rPr>
            </w:pPr>
            <w:r w:rsidRPr="09684758">
              <w:rPr>
                <w:b/>
                <w:bCs/>
                <w:color w:val="000000" w:themeColor="text1"/>
                <w:sz w:val="20"/>
              </w:rPr>
              <w:t>557229</w:t>
            </w:r>
          </w:p>
        </w:tc>
        <w:tc>
          <w:tcPr>
            <w:tcW w:w="1780" w:type="dxa"/>
            <w:tcBorders>
              <w:top w:val="single" w:sz="8" w:space="0" w:color="auto"/>
              <w:left w:val="single" w:sz="8" w:space="0" w:color="auto"/>
              <w:bottom w:val="single" w:sz="8" w:space="0" w:color="auto"/>
              <w:right w:val="single" w:sz="8" w:space="0" w:color="auto"/>
            </w:tcBorders>
            <w:shd w:val="clear" w:color="auto" w:fill="E7E6E6" w:themeFill="background2"/>
            <w:tcMar>
              <w:left w:w="108" w:type="dxa"/>
              <w:right w:w="108" w:type="dxa"/>
            </w:tcMar>
            <w:vAlign w:val="bottom"/>
          </w:tcPr>
          <w:p w14:paraId="0CDD0AC8" w14:textId="31A4EFB8" w:rsidR="09684758" w:rsidRDefault="09684758" w:rsidP="09684758">
            <w:pPr>
              <w:jc w:val="right"/>
              <w:rPr>
                <w:b/>
                <w:bCs/>
                <w:color w:val="000000" w:themeColor="text1"/>
                <w:sz w:val="20"/>
              </w:rPr>
            </w:pPr>
            <w:r w:rsidRPr="09684758">
              <w:rPr>
                <w:b/>
                <w:bCs/>
                <w:color w:val="000000" w:themeColor="text1"/>
                <w:sz w:val="20"/>
              </w:rPr>
              <w:t>576556</w:t>
            </w:r>
          </w:p>
        </w:tc>
        <w:tc>
          <w:tcPr>
            <w:tcW w:w="1720" w:type="dxa"/>
            <w:tcBorders>
              <w:top w:val="single" w:sz="8" w:space="0" w:color="auto"/>
              <w:left w:val="single" w:sz="8" w:space="0" w:color="auto"/>
              <w:bottom w:val="single" w:sz="8" w:space="0" w:color="auto"/>
              <w:right w:val="single" w:sz="8" w:space="0" w:color="auto"/>
            </w:tcBorders>
            <w:shd w:val="clear" w:color="auto" w:fill="E7E6E6" w:themeFill="background2"/>
            <w:tcMar>
              <w:left w:w="108" w:type="dxa"/>
              <w:right w:w="108" w:type="dxa"/>
            </w:tcMar>
            <w:vAlign w:val="bottom"/>
          </w:tcPr>
          <w:p w14:paraId="1A368FB7" w14:textId="08350E6C" w:rsidR="09684758" w:rsidRDefault="09684758" w:rsidP="09684758">
            <w:pPr>
              <w:jc w:val="right"/>
              <w:rPr>
                <w:color w:val="000000" w:themeColor="text1"/>
                <w:sz w:val="20"/>
              </w:rPr>
            </w:pPr>
            <w:r w:rsidRPr="09684758">
              <w:rPr>
                <w:color w:val="000000" w:themeColor="text1"/>
                <w:sz w:val="20"/>
              </w:rPr>
              <w:t>19327</w:t>
            </w:r>
          </w:p>
        </w:tc>
        <w:tc>
          <w:tcPr>
            <w:tcW w:w="1740" w:type="dxa"/>
            <w:tcBorders>
              <w:top w:val="single" w:sz="8" w:space="0" w:color="auto"/>
              <w:left w:val="single" w:sz="8" w:space="0" w:color="auto"/>
              <w:bottom w:val="single" w:sz="8" w:space="0" w:color="auto"/>
              <w:right w:val="single" w:sz="8" w:space="0" w:color="auto"/>
            </w:tcBorders>
            <w:shd w:val="clear" w:color="auto" w:fill="BCD881"/>
            <w:tcMar>
              <w:left w:w="108" w:type="dxa"/>
              <w:right w:w="108" w:type="dxa"/>
            </w:tcMar>
            <w:vAlign w:val="bottom"/>
          </w:tcPr>
          <w:p w14:paraId="6E6538AB" w14:textId="1603E475" w:rsidR="09684758" w:rsidRDefault="09684758" w:rsidP="09684758">
            <w:pPr>
              <w:jc w:val="right"/>
              <w:rPr>
                <w:color w:val="000000" w:themeColor="text1"/>
                <w:sz w:val="20"/>
              </w:rPr>
            </w:pPr>
            <w:r w:rsidRPr="09684758">
              <w:rPr>
                <w:color w:val="000000" w:themeColor="text1"/>
                <w:sz w:val="20"/>
              </w:rPr>
              <w:t>3,5%</w:t>
            </w:r>
          </w:p>
        </w:tc>
      </w:tr>
      <w:tr w:rsidR="09684758" w14:paraId="2EA6BAE2" w14:textId="77777777" w:rsidTr="09684758">
        <w:trPr>
          <w:trHeight w:val="285"/>
        </w:trPr>
        <w:tc>
          <w:tcPr>
            <w:tcW w:w="2440" w:type="dxa"/>
            <w:tcBorders>
              <w:top w:val="single" w:sz="8" w:space="0" w:color="auto"/>
              <w:left w:val="single" w:sz="8" w:space="0" w:color="auto"/>
              <w:bottom w:val="single" w:sz="8" w:space="0" w:color="auto"/>
              <w:right w:val="single" w:sz="8" w:space="0" w:color="auto"/>
            </w:tcBorders>
            <w:tcMar>
              <w:left w:w="108" w:type="dxa"/>
              <w:right w:w="108" w:type="dxa"/>
            </w:tcMar>
            <w:vAlign w:val="bottom"/>
          </w:tcPr>
          <w:p w14:paraId="3B670F08" w14:textId="2B7CA7E8" w:rsidR="09684758" w:rsidRDefault="09684758" w:rsidP="09684758">
            <w:pPr>
              <w:rPr>
                <w:color w:val="000000" w:themeColor="text1"/>
                <w:sz w:val="20"/>
              </w:rPr>
            </w:pPr>
            <w:r w:rsidRPr="09684758">
              <w:rPr>
                <w:color w:val="000000" w:themeColor="text1"/>
                <w:sz w:val="20"/>
              </w:rPr>
              <w:t>Specializētā</w:t>
            </w:r>
          </w:p>
        </w:tc>
        <w:tc>
          <w:tcPr>
            <w:tcW w:w="1880" w:type="dxa"/>
            <w:tcBorders>
              <w:top w:val="single" w:sz="8" w:space="0" w:color="auto"/>
              <w:left w:val="single" w:sz="8" w:space="0" w:color="auto"/>
              <w:bottom w:val="single" w:sz="8" w:space="0" w:color="auto"/>
              <w:right w:val="single" w:sz="8" w:space="0" w:color="auto"/>
            </w:tcBorders>
            <w:tcMar>
              <w:left w:w="108" w:type="dxa"/>
              <w:right w:w="108" w:type="dxa"/>
            </w:tcMar>
            <w:vAlign w:val="bottom"/>
          </w:tcPr>
          <w:p w14:paraId="7139A724" w14:textId="0B51D324" w:rsidR="09684758" w:rsidRDefault="09684758" w:rsidP="09684758">
            <w:pPr>
              <w:jc w:val="right"/>
              <w:rPr>
                <w:color w:val="000000" w:themeColor="text1"/>
                <w:sz w:val="20"/>
              </w:rPr>
            </w:pPr>
            <w:r w:rsidRPr="09684758">
              <w:rPr>
                <w:color w:val="000000" w:themeColor="text1"/>
                <w:sz w:val="20"/>
              </w:rPr>
              <w:t>42277</w:t>
            </w:r>
          </w:p>
        </w:tc>
        <w:tc>
          <w:tcPr>
            <w:tcW w:w="1780" w:type="dxa"/>
            <w:tcBorders>
              <w:top w:val="single" w:sz="8" w:space="0" w:color="auto"/>
              <w:left w:val="single" w:sz="8" w:space="0" w:color="auto"/>
              <w:bottom w:val="single" w:sz="8" w:space="0" w:color="auto"/>
              <w:right w:val="single" w:sz="8" w:space="0" w:color="auto"/>
            </w:tcBorders>
            <w:tcMar>
              <w:left w:w="108" w:type="dxa"/>
              <w:right w:w="108" w:type="dxa"/>
            </w:tcMar>
            <w:vAlign w:val="bottom"/>
          </w:tcPr>
          <w:p w14:paraId="710840BF" w14:textId="7D9DC1E5" w:rsidR="09684758" w:rsidRDefault="09684758" w:rsidP="09684758">
            <w:pPr>
              <w:jc w:val="right"/>
              <w:rPr>
                <w:color w:val="000000" w:themeColor="text1"/>
                <w:sz w:val="20"/>
              </w:rPr>
            </w:pPr>
            <w:r w:rsidRPr="09684758">
              <w:rPr>
                <w:color w:val="000000" w:themeColor="text1"/>
                <w:sz w:val="20"/>
              </w:rPr>
              <w:t>41828</w:t>
            </w:r>
          </w:p>
        </w:tc>
        <w:tc>
          <w:tcPr>
            <w:tcW w:w="1720" w:type="dxa"/>
            <w:tcBorders>
              <w:top w:val="single" w:sz="8" w:space="0" w:color="auto"/>
              <w:left w:val="single" w:sz="8" w:space="0" w:color="auto"/>
              <w:bottom w:val="single" w:sz="8" w:space="0" w:color="auto"/>
              <w:right w:val="single" w:sz="8" w:space="0" w:color="auto"/>
            </w:tcBorders>
            <w:tcMar>
              <w:left w:w="108" w:type="dxa"/>
              <w:right w:w="108" w:type="dxa"/>
            </w:tcMar>
            <w:vAlign w:val="bottom"/>
          </w:tcPr>
          <w:p w14:paraId="7AF1E20E" w14:textId="101B68FA" w:rsidR="09684758" w:rsidRDefault="09684758" w:rsidP="09684758">
            <w:pPr>
              <w:jc w:val="right"/>
              <w:rPr>
                <w:color w:val="000000" w:themeColor="text1"/>
                <w:sz w:val="20"/>
              </w:rPr>
            </w:pPr>
            <w:r w:rsidRPr="09684758">
              <w:rPr>
                <w:color w:val="000000" w:themeColor="text1"/>
                <w:sz w:val="20"/>
              </w:rPr>
              <w:t>-449</w:t>
            </w:r>
          </w:p>
        </w:tc>
        <w:tc>
          <w:tcPr>
            <w:tcW w:w="1740" w:type="dxa"/>
            <w:tcBorders>
              <w:top w:val="single" w:sz="8" w:space="0" w:color="auto"/>
              <w:left w:val="single" w:sz="8" w:space="0" w:color="auto"/>
              <w:bottom w:val="single" w:sz="8" w:space="0" w:color="auto"/>
              <w:right w:val="single" w:sz="8" w:space="0" w:color="auto"/>
            </w:tcBorders>
            <w:shd w:val="clear" w:color="auto" w:fill="FDCA7D"/>
            <w:tcMar>
              <w:left w:w="108" w:type="dxa"/>
              <w:right w:w="108" w:type="dxa"/>
            </w:tcMar>
            <w:vAlign w:val="bottom"/>
          </w:tcPr>
          <w:p w14:paraId="2012E387" w14:textId="1598A1B1" w:rsidR="09684758" w:rsidRDefault="09684758" w:rsidP="09684758">
            <w:pPr>
              <w:jc w:val="right"/>
              <w:rPr>
                <w:color w:val="000000" w:themeColor="text1"/>
                <w:sz w:val="20"/>
              </w:rPr>
            </w:pPr>
            <w:r w:rsidRPr="09684758">
              <w:rPr>
                <w:color w:val="000000" w:themeColor="text1"/>
                <w:sz w:val="20"/>
              </w:rPr>
              <w:t>-1,1%</w:t>
            </w:r>
          </w:p>
        </w:tc>
      </w:tr>
      <w:tr w:rsidR="09684758" w14:paraId="055DD310" w14:textId="77777777" w:rsidTr="09684758">
        <w:trPr>
          <w:trHeight w:val="285"/>
        </w:trPr>
        <w:tc>
          <w:tcPr>
            <w:tcW w:w="2440" w:type="dxa"/>
            <w:tcBorders>
              <w:top w:val="single" w:sz="8" w:space="0" w:color="auto"/>
              <w:left w:val="single" w:sz="8" w:space="0" w:color="auto"/>
              <w:bottom w:val="single" w:sz="8" w:space="0" w:color="auto"/>
              <w:right w:val="single" w:sz="8" w:space="0" w:color="auto"/>
            </w:tcBorders>
            <w:tcMar>
              <w:left w:w="108" w:type="dxa"/>
              <w:right w:w="108" w:type="dxa"/>
            </w:tcMar>
            <w:vAlign w:val="bottom"/>
          </w:tcPr>
          <w:p w14:paraId="5B344E1F" w14:textId="55A0CF37" w:rsidR="09684758" w:rsidRDefault="09684758" w:rsidP="09684758">
            <w:pPr>
              <w:rPr>
                <w:color w:val="000000" w:themeColor="text1"/>
                <w:sz w:val="20"/>
              </w:rPr>
            </w:pPr>
            <w:r w:rsidRPr="09684758">
              <w:rPr>
                <w:color w:val="000000" w:themeColor="text1"/>
                <w:sz w:val="20"/>
              </w:rPr>
              <w:t>V specializētā</w:t>
            </w:r>
          </w:p>
        </w:tc>
        <w:tc>
          <w:tcPr>
            <w:tcW w:w="1880" w:type="dxa"/>
            <w:tcBorders>
              <w:top w:val="single" w:sz="8" w:space="0" w:color="auto"/>
              <w:left w:val="single" w:sz="8" w:space="0" w:color="auto"/>
              <w:bottom w:val="single" w:sz="8" w:space="0" w:color="auto"/>
              <w:right w:val="single" w:sz="8" w:space="0" w:color="auto"/>
            </w:tcBorders>
            <w:tcMar>
              <w:left w:w="108" w:type="dxa"/>
              <w:right w:w="108" w:type="dxa"/>
            </w:tcMar>
            <w:vAlign w:val="bottom"/>
          </w:tcPr>
          <w:p w14:paraId="281B5BD9" w14:textId="6107F032" w:rsidR="09684758" w:rsidRDefault="09684758" w:rsidP="09684758">
            <w:pPr>
              <w:jc w:val="right"/>
              <w:rPr>
                <w:color w:val="000000" w:themeColor="text1"/>
                <w:sz w:val="20"/>
              </w:rPr>
            </w:pPr>
            <w:r w:rsidRPr="09684758">
              <w:rPr>
                <w:color w:val="000000" w:themeColor="text1"/>
                <w:sz w:val="20"/>
              </w:rPr>
              <w:t>51064</w:t>
            </w:r>
          </w:p>
        </w:tc>
        <w:tc>
          <w:tcPr>
            <w:tcW w:w="1780" w:type="dxa"/>
            <w:tcBorders>
              <w:top w:val="single" w:sz="8" w:space="0" w:color="auto"/>
              <w:left w:val="single" w:sz="8" w:space="0" w:color="auto"/>
              <w:bottom w:val="single" w:sz="8" w:space="0" w:color="auto"/>
              <w:right w:val="single" w:sz="8" w:space="0" w:color="auto"/>
            </w:tcBorders>
            <w:tcMar>
              <w:left w:w="108" w:type="dxa"/>
              <w:right w:w="108" w:type="dxa"/>
            </w:tcMar>
            <w:vAlign w:val="bottom"/>
          </w:tcPr>
          <w:p w14:paraId="01C10B4B" w14:textId="70F8780E" w:rsidR="09684758" w:rsidRDefault="09684758" w:rsidP="09684758">
            <w:pPr>
              <w:jc w:val="right"/>
              <w:rPr>
                <w:color w:val="000000" w:themeColor="text1"/>
                <w:sz w:val="20"/>
              </w:rPr>
            </w:pPr>
            <w:r w:rsidRPr="09684758">
              <w:rPr>
                <w:color w:val="000000" w:themeColor="text1"/>
                <w:sz w:val="20"/>
              </w:rPr>
              <w:t>46750</w:t>
            </w:r>
          </w:p>
        </w:tc>
        <w:tc>
          <w:tcPr>
            <w:tcW w:w="1720" w:type="dxa"/>
            <w:tcBorders>
              <w:top w:val="single" w:sz="8" w:space="0" w:color="auto"/>
              <w:left w:val="single" w:sz="8" w:space="0" w:color="auto"/>
              <w:bottom w:val="single" w:sz="8" w:space="0" w:color="auto"/>
              <w:right w:val="single" w:sz="8" w:space="0" w:color="auto"/>
            </w:tcBorders>
            <w:tcMar>
              <w:left w:w="108" w:type="dxa"/>
              <w:right w:w="108" w:type="dxa"/>
            </w:tcMar>
            <w:vAlign w:val="bottom"/>
          </w:tcPr>
          <w:p w14:paraId="55139872" w14:textId="07D61E29" w:rsidR="09684758" w:rsidRDefault="09684758" w:rsidP="09684758">
            <w:pPr>
              <w:jc w:val="right"/>
              <w:rPr>
                <w:color w:val="000000" w:themeColor="text1"/>
                <w:sz w:val="20"/>
              </w:rPr>
            </w:pPr>
            <w:r w:rsidRPr="09684758">
              <w:rPr>
                <w:color w:val="000000" w:themeColor="text1"/>
                <w:sz w:val="20"/>
              </w:rPr>
              <w:t>-4314</w:t>
            </w:r>
          </w:p>
        </w:tc>
        <w:tc>
          <w:tcPr>
            <w:tcW w:w="1740" w:type="dxa"/>
            <w:tcBorders>
              <w:top w:val="single" w:sz="8" w:space="0" w:color="auto"/>
              <w:left w:val="single" w:sz="8" w:space="0" w:color="auto"/>
              <w:bottom w:val="single" w:sz="8" w:space="0" w:color="auto"/>
              <w:right w:val="single" w:sz="8" w:space="0" w:color="auto"/>
            </w:tcBorders>
            <w:shd w:val="clear" w:color="auto" w:fill="F9826F"/>
            <w:tcMar>
              <w:left w:w="108" w:type="dxa"/>
              <w:right w:w="108" w:type="dxa"/>
            </w:tcMar>
            <w:vAlign w:val="bottom"/>
          </w:tcPr>
          <w:p w14:paraId="1EF39B69" w14:textId="1CE57772" w:rsidR="09684758" w:rsidRDefault="09684758" w:rsidP="09684758">
            <w:pPr>
              <w:jc w:val="right"/>
              <w:rPr>
                <w:color w:val="000000" w:themeColor="text1"/>
                <w:sz w:val="20"/>
              </w:rPr>
            </w:pPr>
            <w:r w:rsidRPr="09684758">
              <w:rPr>
                <w:color w:val="000000" w:themeColor="text1"/>
                <w:sz w:val="20"/>
              </w:rPr>
              <w:t>-8,4%</w:t>
            </w:r>
          </w:p>
        </w:tc>
      </w:tr>
      <w:tr w:rsidR="09684758" w14:paraId="567257FB" w14:textId="77777777" w:rsidTr="09684758">
        <w:trPr>
          <w:trHeight w:val="285"/>
        </w:trPr>
        <w:tc>
          <w:tcPr>
            <w:tcW w:w="2440" w:type="dxa"/>
            <w:tcBorders>
              <w:top w:val="single" w:sz="8" w:space="0" w:color="auto"/>
              <w:left w:val="single" w:sz="8" w:space="0" w:color="auto"/>
              <w:bottom w:val="single" w:sz="8" w:space="0" w:color="auto"/>
              <w:right w:val="single" w:sz="8" w:space="0" w:color="auto"/>
            </w:tcBorders>
            <w:shd w:val="clear" w:color="auto" w:fill="D0CECE" w:themeFill="background2" w:themeFillShade="E6"/>
            <w:tcMar>
              <w:left w:w="108" w:type="dxa"/>
              <w:right w:w="108" w:type="dxa"/>
            </w:tcMar>
            <w:vAlign w:val="bottom"/>
          </w:tcPr>
          <w:p w14:paraId="00098D64" w14:textId="0A54C26F" w:rsidR="09684758" w:rsidRDefault="09684758" w:rsidP="09684758">
            <w:pPr>
              <w:rPr>
                <w:b/>
                <w:bCs/>
                <w:color w:val="000000" w:themeColor="text1"/>
                <w:sz w:val="20"/>
              </w:rPr>
            </w:pPr>
            <w:r w:rsidRPr="09684758">
              <w:rPr>
                <w:b/>
                <w:bCs/>
                <w:color w:val="000000" w:themeColor="text1"/>
                <w:sz w:val="20"/>
              </w:rPr>
              <w:t>Visas kopā</w:t>
            </w:r>
          </w:p>
        </w:tc>
        <w:tc>
          <w:tcPr>
            <w:tcW w:w="1880" w:type="dxa"/>
            <w:tcBorders>
              <w:top w:val="single" w:sz="8" w:space="0" w:color="auto"/>
              <w:left w:val="single" w:sz="8" w:space="0" w:color="auto"/>
              <w:bottom w:val="single" w:sz="8" w:space="0" w:color="auto"/>
              <w:right w:val="single" w:sz="8" w:space="0" w:color="auto"/>
            </w:tcBorders>
            <w:shd w:val="clear" w:color="auto" w:fill="D0CECE" w:themeFill="background2" w:themeFillShade="E6"/>
            <w:tcMar>
              <w:left w:w="108" w:type="dxa"/>
              <w:right w:w="108" w:type="dxa"/>
            </w:tcMar>
            <w:vAlign w:val="bottom"/>
          </w:tcPr>
          <w:p w14:paraId="7283BFDD" w14:textId="643CDF58" w:rsidR="09684758" w:rsidRDefault="09684758" w:rsidP="09684758">
            <w:pPr>
              <w:jc w:val="right"/>
              <w:rPr>
                <w:b/>
                <w:bCs/>
                <w:color w:val="000000" w:themeColor="text1"/>
                <w:sz w:val="20"/>
              </w:rPr>
            </w:pPr>
            <w:r w:rsidRPr="09684758">
              <w:rPr>
                <w:b/>
                <w:bCs/>
                <w:color w:val="000000" w:themeColor="text1"/>
                <w:sz w:val="20"/>
              </w:rPr>
              <w:t>650570</w:t>
            </w:r>
          </w:p>
        </w:tc>
        <w:tc>
          <w:tcPr>
            <w:tcW w:w="1780" w:type="dxa"/>
            <w:tcBorders>
              <w:top w:val="single" w:sz="8" w:space="0" w:color="auto"/>
              <w:left w:val="single" w:sz="8" w:space="0" w:color="auto"/>
              <w:bottom w:val="single" w:sz="8" w:space="0" w:color="auto"/>
              <w:right w:val="single" w:sz="8" w:space="0" w:color="auto"/>
            </w:tcBorders>
            <w:shd w:val="clear" w:color="auto" w:fill="D0CECE" w:themeFill="background2" w:themeFillShade="E6"/>
            <w:tcMar>
              <w:left w:w="108" w:type="dxa"/>
              <w:right w:w="108" w:type="dxa"/>
            </w:tcMar>
            <w:vAlign w:val="bottom"/>
          </w:tcPr>
          <w:p w14:paraId="04766C81" w14:textId="43088225" w:rsidR="09684758" w:rsidRDefault="09684758" w:rsidP="09684758">
            <w:pPr>
              <w:jc w:val="right"/>
              <w:rPr>
                <w:b/>
                <w:bCs/>
                <w:color w:val="000000" w:themeColor="text1"/>
                <w:sz w:val="20"/>
              </w:rPr>
            </w:pPr>
            <w:r w:rsidRPr="09684758">
              <w:rPr>
                <w:b/>
                <w:bCs/>
                <w:color w:val="000000" w:themeColor="text1"/>
                <w:sz w:val="20"/>
              </w:rPr>
              <w:t>665134</w:t>
            </w:r>
          </w:p>
        </w:tc>
        <w:tc>
          <w:tcPr>
            <w:tcW w:w="1720" w:type="dxa"/>
            <w:tcBorders>
              <w:top w:val="single" w:sz="8" w:space="0" w:color="auto"/>
              <w:left w:val="single" w:sz="8" w:space="0" w:color="auto"/>
              <w:bottom w:val="single" w:sz="8" w:space="0" w:color="auto"/>
              <w:right w:val="single" w:sz="8" w:space="0" w:color="auto"/>
            </w:tcBorders>
            <w:shd w:val="clear" w:color="auto" w:fill="D0CECE" w:themeFill="background2" w:themeFillShade="E6"/>
            <w:tcMar>
              <w:left w:w="108" w:type="dxa"/>
              <w:right w:w="108" w:type="dxa"/>
            </w:tcMar>
            <w:vAlign w:val="bottom"/>
          </w:tcPr>
          <w:p w14:paraId="4ED60A96" w14:textId="5099130A" w:rsidR="09684758" w:rsidRDefault="09684758" w:rsidP="09684758">
            <w:pPr>
              <w:jc w:val="right"/>
              <w:rPr>
                <w:b/>
                <w:bCs/>
                <w:color w:val="000000" w:themeColor="text1"/>
                <w:sz w:val="20"/>
              </w:rPr>
            </w:pPr>
            <w:r w:rsidRPr="09684758">
              <w:rPr>
                <w:b/>
                <w:bCs/>
                <w:color w:val="000000" w:themeColor="text1"/>
                <w:sz w:val="20"/>
              </w:rPr>
              <w:t>14564</w:t>
            </w:r>
          </w:p>
        </w:tc>
        <w:tc>
          <w:tcPr>
            <w:tcW w:w="1740" w:type="dxa"/>
            <w:tcBorders>
              <w:top w:val="single" w:sz="8" w:space="0" w:color="auto"/>
              <w:left w:val="single" w:sz="8" w:space="0" w:color="auto"/>
              <w:bottom w:val="single" w:sz="8" w:space="0" w:color="auto"/>
              <w:right w:val="single" w:sz="8" w:space="0" w:color="auto"/>
            </w:tcBorders>
            <w:shd w:val="clear" w:color="auto" w:fill="FFEB84"/>
            <w:tcMar>
              <w:left w:w="108" w:type="dxa"/>
              <w:right w:w="108" w:type="dxa"/>
            </w:tcMar>
            <w:vAlign w:val="bottom"/>
          </w:tcPr>
          <w:p w14:paraId="6D5E637F" w14:textId="1590A3F9" w:rsidR="09684758" w:rsidRDefault="09684758" w:rsidP="09684758">
            <w:pPr>
              <w:jc w:val="right"/>
              <w:rPr>
                <w:color w:val="000000" w:themeColor="text1"/>
                <w:sz w:val="20"/>
              </w:rPr>
            </w:pPr>
            <w:r w:rsidRPr="09684758">
              <w:rPr>
                <w:color w:val="000000" w:themeColor="text1"/>
                <w:sz w:val="20"/>
              </w:rPr>
              <w:t>2,2%</w:t>
            </w:r>
          </w:p>
        </w:tc>
      </w:tr>
    </w:tbl>
    <w:bookmarkEnd w:id="7"/>
    <w:p w14:paraId="23F1829C" w14:textId="4E631A21" w:rsidR="00453BC0" w:rsidRPr="005F4BDA" w:rsidRDefault="060DD833" w:rsidP="09684758">
      <w:pPr>
        <w:ind w:firstLine="709"/>
        <w:rPr>
          <w:i/>
          <w:iCs/>
          <w:color w:val="auto"/>
          <w:sz w:val="22"/>
          <w:szCs w:val="22"/>
        </w:rPr>
      </w:pPr>
      <w:r w:rsidRPr="09684758">
        <w:rPr>
          <w:i/>
          <w:iCs/>
          <w:sz w:val="22"/>
          <w:szCs w:val="22"/>
        </w:rPr>
        <w:t>Avots: NVD, 202</w:t>
      </w:r>
      <w:r w:rsidR="7B5D917E" w:rsidRPr="09684758">
        <w:rPr>
          <w:i/>
          <w:iCs/>
          <w:sz w:val="22"/>
          <w:szCs w:val="22"/>
        </w:rPr>
        <w:t>5</w:t>
      </w:r>
    </w:p>
    <w:p w14:paraId="528BB90C" w14:textId="45401291" w:rsidR="09684758" w:rsidRDefault="09684758" w:rsidP="09684758">
      <w:pPr>
        <w:ind w:firstLine="709"/>
        <w:rPr>
          <w:i/>
          <w:iCs/>
          <w:sz w:val="22"/>
          <w:szCs w:val="22"/>
        </w:rPr>
      </w:pPr>
    </w:p>
    <w:p w14:paraId="0B540A96" w14:textId="63A7D9F0" w:rsidR="002A798A" w:rsidRDefault="00FE5E2E" w:rsidP="00453BC0">
      <w:pPr>
        <w:ind w:firstLine="709"/>
        <w:rPr>
          <w:color w:val="auto"/>
          <w:sz w:val="24"/>
          <w:szCs w:val="24"/>
        </w:rPr>
      </w:pPr>
      <w:r w:rsidRPr="14FCC359">
        <w:rPr>
          <w:color w:val="auto"/>
          <w:sz w:val="24"/>
          <w:szCs w:val="24"/>
        </w:rPr>
        <w:t>Detalizētāk analizējot, redzams, ka vislielākais pacientu skaita pieaugums</w:t>
      </w:r>
      <w:r w:rsidR="00DE3190" w:rsidRPr="14FCC359">
        <w:rPr>
          <w:color w:val="auto"/>
          <w:sz w:val="24"/>
          <w:szCs w:val="24"/>
        </w:rPr>
        <w:t xml:space="preserve"> ir</w:t>
      </w:r>
      <w:r w:rsidRPr="14FCC359">
        <w:rPr>
          <w:color w:val="auto"/>
          <w:sz w:val="24"/>
          <w:szCs w:val="24"/>
        </w:rPr>
        <w:t xml:space="preserve"> bijis V līmeņa ārstniecības iestādēs, kur uzņemto pacientu skaits palielinājies </w:t>
      </w:r>
      <w:r w:rsidR="00343146" w:rsidRPr="14FCC359">
        <w:rPr>
          <w:color w:val="auto"/>
          <w:sz w:val="24"/>
          <w:szCs w:val="24"/>
        </w:rPr>
        <w:t xml:space="preserve">gandrīz </w:t>
      </w:r>
      <w:r w:rsidRPr="14FCC359">
        <w:rPr>
          <w:color w:val="auto"/>
          <w:sz w:val="24"/>
          <w:szCs w:val="24"/>
        </w:rPr>
        <w:t xml:space="preserve">par </w:t>
      </w:r>
      <w:r w:rsidR="00343146" w:rsidRPr="14FCC359">
        <w:rPr>
          <w:color w:val="auto"/>
          <w:sz w:val="24"/>
          <w:szCs w:val="24"/>
        </w:rPr>
        <w:t>12</w:t>
      </w:r>
      <w:r w:rsidRPr="14FCC359">
        <w:rPr>
          <w:color w:val="auto"/>
          <w:sz w:val="24"/>
          <w:szCs w:val="24"/>
        </w:rPr>
        <w:t xml:space="preserve"> tūkstošiem jeb 5,1%. </w:t>
      </w:r>
      <w:r w:rsidR="002A798A" w:rsidRPr="14FCC359">
        <w:rPr>
          <w:color w:val="auto"/>
          <w:sz w:val="24"/>
          <w:szCs w:val="24"/>
        </w:rPr>
        <w:t>Vidēji dienā V līmeņa slimnīcas uzņemšanā vēršas vidēji 226</w:t>
      </w:r>
      <w:r w:rsidR="008F3B04" w:rsidRPr="14FCC359">
        <w:rPr>
          <w:color w:val="auto"/>
          <w:sz w:val="24"/>
          <w:szCs w:val="24"/>
        </w:rPr>
        <w:t>,</w:t>
      </w:r>
      <w:r w:rsidR="002A798A" w:rsidRPr="14FCC359">
        <w:rPr>
          <w:color w:val="auto"/>
          <w:sz w:val="24"/>
          <w:szCs w:val="24"/>
        </w:rPr>
        <w:t xml:space="preserve">2 pacienti. </w:t>
      </w:r>
    </w:p>
    <w:p w14:paraId="5587F8E7" w14:textId="77777777" w:rsidR="008F3B04" w:rsidRDefault="00FE5E2E" w:rsidP="00343146">
      <w:pPr>
        <w:ind w:firstLine="709"/>
        <w:rPr>
          <w:color w:val="auto"/>
          <w:sz w:val="24"/>
          <w:szCs w:val="24"/>
        </w:rPr>
      </w:pPr>
      <w:r w:rsidRPr="005F4BDA">
        <w:rPr>
          <w:color w:val="auto"/>
          <w:sz w:val="24"/>
          <w:szCs w:val="24"/>
        </w:rPr>
        <w:t xml:space="preserve">Pieaugums vērojams arī IV līmeņa </w:t>
      </w:r>
      <w:r w:rsidR="00453BC0" w:rsidRPr="005F4BDA">
        <w:rPr>
          <w:color w:val="auto"/>
          <w:sz w:val="24"/>
          <w:szCs w:val="24"/>
        </w:rPr>
        <w:t xml:space="preserve">ārstniecības </w:t>
      </w:r>
      <w:r w:rsidRPr="005F4BDA">
        <w:rPr>
          <w:color w:val="auto"/>
          <w:sz w:val="24"/>
          <w:szCs w:val="24"/>
        </w:rPr>
        <w:t xml:space="preserve">iestādēs – par 7 182 pacientiem jeb 3,6%, </w:t>
      </w:r>
      <w:r w:rsidR="002A798A">
        <w:rPr>
          <w:color w:val="auto"/>
          <w:sz w:val="24"/>
          <w:szCs w:val="24"/>
        </w:rPr>
        <w:t>kur vidēji dienā vēr</w:t>
      </w:r>
      <w:r w:rsidR="008F3B04">
        <w:rPr>
          <w:color w:val="auto"/>
          <w:sz w:val="24"/>
          <w:szCs w:val="24"/>
        </w:rPr>
        <w:t>sās</w:t>
      </w:r>
      <w:r w:rsidR="002A798A">
        <w:rPr>
          <w:color w:val="auto"/>
          <w:sz w:val="24"/>
          <w:szCs w:val="24"/>
        </w:rPr>
        <w:t xml:space="preserve"> 81,8 pacients, </w:t>
      </w:r>
      <w:r w:rsidRPr="005F4BDA">
        <w:rPr>
          <w:color w:val="auto"/>
          <w:sz w:val="24"/>
          <w:szCs w:val="24"/>
        </w:rPr>
        <w:t xml:space="preserve">kā arī </w:t>
      </w:r>
      <w:r w:rsidR="008F3B04">
        <w:rPr>
          <w:color w:val="auto"/>
          <w:sz w:val="24"/>
          <w:szCs w:val="24"/>
        </w:rPr>
        <w:t>III līmeņa slimnīcas – par 2554 pacientiem jeb 3,4%, kur vidēji dienā vērsās 30,2 pacienti. N</w:t>
      </w:r>
      <w:r w:rsidRPr="005F4BDA">
        <w:rPr>
          <w:color w:val="auto"/>
          <w:sz w:val="24"/>
          <w:szCs w:val="24"/>
        </w:rPr>
        <w:t xml:space="preserve">eliels </w:t>
      </w:r>
      <w:r w:rsidR="008F3B04">
        <w:rPr>
          <w:color w:val="auto"/>
          <w:sz w:val="24"/>
          <w:szCs w:val="24"/>
        </w:rPr>
        <w:t xml:space="preserve">pacientu </w:t>
      </w:r>
      <w:r w:rsidRPr="005F4BDA">
        <w:rPr>
          <w:color w:val="auto"/>
          <w:sz w:val="24"/>
          <w:szCs w:val="24"/>
        </w:rPr>
        <w:t>pieaugums</w:t>
      </w:r>
      <w:r w:rsidR="008F3B04">
        <w:rPr>
          <w:color w:val="auto"/>
          <w:sz w:val="24"/>
          <w:szCs w:val="24"/>
        </w:rPr>
        <w:t xml:space="preserve"> ir vērojams</w:t>
      </w:r>
      <w:r w:rsidRPr="005F4BDA">
        <w:rPr>
          <w:color w:val="auto"/>
          <w:sz w:val="24"/>
          <w:szCs w:val="24"/>
        </w:rPr>
        <w:t xml:space="preserve"> II līmeņa iestādēs (2%)</w:t>
      </w:r>
      <w:r w:rsidR="002A798A">
        <w:rPr>
          <w:color w:val="auto"/>
          <w:sz w:val="24"/>
          <w:szCs w:val="24"/>
        </w:rPr>
        <w:t>, vidēji 14 pacienti dienā</w:t>
      </w:r>
      <w:r w:rsidRPr="005F4BDA">
        <w:rPr>
          <w:color w:val="auto"/>
          <w:sz w:val="24"/>
          <w:szCs w:val="24"/>
        </w:rPr>
        <w:t>.</w:t>
      </w:r>
      <w:r w:rsidR="002A798A">
        <w:rPr>
          <w:color w:val="auto"/>
          <w:sz w:val="24"/>
          <w:szCs w:val="24"/>
        </w:rPr>
        <w:t xml:space="preserve"> </w:t>
      </w:r>
    </w:p>
    <w:p w14:paraId="6D6AA4A5" w14:textId="41E332DA" w:rsidR="002A798A" w:rsidRDefault="00FE5E2E" w:rsidP="009A4E41">
      <w:pPr>
        <w:ind w:firstLine="709"/>
        <w:rPr>
          <w:color w:val="auto"/>
          <w:sz w:val="24"/>
          <w:szCs w:val="24"/>
        </w:rPr>
      </w:pPr>
      <w:bookmarkStart w:id="8" w:name="_Hlk203389468"/>
      <w:r w:rsidRPr="005F4BDA">
        <w:rPr>
          <w:color w:val="auto"/>
          <w:sz w:val="24"/>
          <w:szCs w:val="24"/>
        </w:rPr>
        <w:t>Būtiskākais</w:t>
      </w:r>
      <w:r w:rsidR="00DE3190" w:rsidRPr="005F4BDA">
        <w:rPr>
          <w:color w:val="auto"/>
          <w:sz w:val="24"/>
          <w:szCs w:val="24"/>
        </w:rPr>
        <w:t xml:space="preserve"> pacientu</w:t>
      </w:r>
      <w:r w:rsidRPr="005F4BDA">
        <w:rPr>
          <w:color w:val="auto"/>
          <w:sz w:val="24"/>
          <w:szCs w:val="24"/>
        </w:rPr>
        <w:t xml:space="preserve"> samazinājums novērots </w:t>
      </w:r>
      <w:r w:rsidR="002A798A" w:rsidRPr="002A798A">
        <w:rPr>
          <w:color w:val="auto"/>
          <w:sz w:val="24"/>
          <w:szCs w:val="24"/>
        </w:rPr>
        <w:t xml:space="preserve">I līmeņa ārstniecības iestādēs – par 11%. </w:t>
      </w:r>
      <w:r w:rsidR="00151FBC">
        <w:rPr>
          <w:color w:val="auto"/>
          <w:sz w:val="24"/>
          <w:szCs w:val="24"/>
        </w:rPr>
        <w:t xml:space="preserve">Vislielākais pacientu samazinājums I līmeņa slimnīcās bija Ludzas medicīnas centram – par 44,4%, salīdzinot ar iepriekšējo periodu. </w:t>
      </w:r>
      <w:r w:rsidR="002A798A" w:rsidRPr="002A798A">
        <w:rPr>
          <w:color w:val="auto"/>
          <w:sz w:val="24"/>
          <w:szCs w:val="24"/>
        </w:rPr>
        <w:t xml:space="preserve">Tomēr </w:t>
      </w:r>
      <w:r w:rsidR="00151FBC">
        <w:rPr>
          <w:color w:val="auto"/>
          <w:sz w:val="24"/>
          <w:szCs w:val="24"/>
        </w:rPr>
        <w:t xml:space="preserve">starp I līmeņa slimnīcām ir </w:t>
      </w:r>
      <w:r w:rsidR="002A798A" w:rsidRPr="002A798A">
        <w:rPr>
          <w:color w:val="auto"/>
          <w:sz w:val="24"/>
          <w:szCs w:val="24"/>
        </w:rPr>
        <w:t xml:space="preserve"> izceļa</w:t>
      </w:r>
      <w:r w:rsidR="002A798A">
        <w:rPr>
          <w:color w:val="auto"/>
          <w:sz w:val="24"/>
          <w:szCs w:val="24"/>
        </w:rPr>
        <w:t xml:space="preserve">ma </w:t>
      </w:r>
      <w:r w:rsidR="002A798A" w:rsidRPr="002A798A">
        <w:rPr>
          <w:color w:val="auto"/>
          <w:sz w:val="24"/>
          <w:szCs w:val="24"/>
        </w:rPr>
        <w:t>Bauskas slimnīca, kur pretēji kopējai tendencei pacientu skaits ir pieaudzis par 13,3%, salīdzinot ar iepriekšējo periodu. Vidēji dienā slimnīcas uzņemšan</w:t>
      </w:r>
      <w:r w:rsidR="009A4E41">
        <w:rPr>
          <w:color w:val="auto"/>
          <w:sz w:val="24"/>
          <w:szCs w:val="24"/>
        </w:rPr>
        <w:t>as nodaļā</w:t>
      </w:r>
      <w:r w:rsidR="002A798A" w:rsidRPr="002A798A">
        <w:rPr>
          <w:color w:val="auto"/>
          <w:sz w:val="24"/>
          <w:szCs w:val="24"/>
        </w:rPr>
        <w:t xml:space="preserve"> vērsušies 18 pacienti, kas ir vairāk nekā vidēji II līmeņa slimnīcās.</w:t>
      </w:r>
    </w:p>
    <w:bookmarkEnd w:id="8"/>
    <w:p w14:paraId="1FBDBE8E" w14:textId="5787F7F1" w:rsidR="00FF30EE" w:rsidRDefault="00FF30EE" w:rsidP="00FE5E2E">
      <w:pPr>
        <w:ind w:firstLine="709"/>
        <w:rPr>
          <w:color w:val="auto"/>
          <w:sz w:val="24"/>
          <w:szCs w:val="24"/>
        </w:rPr>
      </w:pPr>
      <w:r w:rsidRPr="00FF30EE">
        <w:rPr>
          <w:color w:val="auto"/>
          <w:sz w:val="24"/>
          <w:szCs w:val="24"/>
        </w:rPr>
        <w:t>Kopumā dati liecina par pacientu skaita pieaugumu slimnīcu uzņemšan</w:t>
      </w:r>
      <w:r>
        <w:rPr>
          <w:color w:val="auto"/>
          <w:sz w:val="24"/>
          <w:szCs w:val="24"/>
        </w:rPr>
        <w:t>u</w:t>
      </w:r>
      <w:r w:rsidRPr="00FF30EE">
        <w:rPr>
          <w:color w:val="auto"/>
          <w:sz w:val="24"/>
          <w:szCs w:val="24"/>
        </w:rPr>
        <w:t xml:space="preserve"> nodaļās, īpaši augstākā līmeņa stacionāros, kamēr zemāka līmeņa ārstniecības iestādēs novērojama pacientu plūsmas samazināšanās. Šī tendence var norādīt uz iespējamiem izaicinājumiem zemāka līmeņa slimnīcu spējā nodrošināt neatliekamo pacientu uzņemšanu</w:t>
      </w:r>
      <w:r>
        <w:rPr>
          <w:color w:val="auto"/>
          <w:sz w:val="24"/>
          <w:szCs w:val="24"/>
        </w:rPr>
        <w:t>.</w:t>
      </w:r>
    </w:p>
    <w:p w14:paraId="1F80B715" w14:textId="04432A63" w:rsidR="009608E4" w:rsidRDefault="003915FD" w:rsidP="00FE5E2E">
      <w:pPr>
        <w:ind w:firstLine="709"/>
        <w:rPr>
          <w:color w:val="auto"/>
          <w:sz w:val="24"/>
          <w:szCs w:val="24"/>
        </w:rPr>
      </w:pPr>
      <w:r w:rsidRPr="791C801D">
        <w:rPr>
          <w:color w:val="auto"/>
          <w:sz w:val="24"/>
          <w:szCs w:val="24"/>
        </w:rPr>
        <w:t>Jānorāda, ka iepriekšējā gadā tika pārskatīts arī observācijas maksājums slimnīcām, lai tas atbilstu faktiskajām izmaksām un slimnīcas būtu ieinteresētas pacientus observēt. A</w:t>
      </w:r>
      <w:r w:rsidR="00453BC0" w:rsidRPr="791C801D">
        <w:rPr>
          <w:color w:val="auto"/>
          <w:sz w:val="24"/>
          <w:szCs w:val="24"/>
        </w:rPr>
        <w:t xml:space="preserve">nalizējot datus par </w:t>
      </w:r>
      <w:bookmarkStart w:id="9" w:name="_Hlk203389721"/>
      <w:r w:rsidR="00453BC0" w:rsidRPr="791C801D">
        <w:rPr>
          <w:color w:val="auto"/>
          <w:sz w:val="24"/>
          <w:szCs w:val="24"/>
        </w:rPr>
        <w:t>pacientu observāciju</w:t>
      </w:r>
      <w:r w:rsidRPr="791C801D">
        <w:rPr>
          <w:color w:val="auto"/>
          <w:sz w:val="24"/>
          <w:szCs w:val="24"/>
        </w:rPr>
        <w:t xml:space="preserve"> NMPUN</w:t>
      </w:r>
      <w:r w:rsidR="009608E4" w:rsidRPr="791C801D">
        <w:rPr>
          <w:color w:val="auto"/>
          <w:sz w:val="24"/>
          <w:szCs w:val="24"/>
        </w:rPr>
        <w:t xml:space="preserve"> no II līdz V līmeņa slimnīcās</w:t>
      </w:r>
      <w:r w:rsidR="00453BC0" w:rsidRPr="791C801D">
        <w:rPr>
          <w:color w:val="auto"/>
          <w:sz w:val="24"/>
          <w:szCs w:val="24"/>
        </w:rPr>
        <w:t>, secināms, ka</w:t>
      </w:r>
      <w:r w:rsidR="00DE3190" w:rsidRPr="791C801D">
        <w:rPr>
          <w:color w:val="auto"/>
          <w:sz w:val="24"/>
          <w:szCs w:val="24"/>
        </w:rPr>
        <w:t xml:space="preserve"> viena gada laikā</w:t>
      </w:r>
      <w:r w:rsidR="00453BC0" w:rsidRPr="791C801D">
        <w:rPr>
          <w:color w:val="auto"/>
          <w:sz w:val="24"/>
          <w:szCs w:val="24"/>
        </w:rPr>
        <w:t xml:space="preserve"> observēto pacientu skaits </w:t>
      </w:r>
      <w:r w:rsidR="009608E4" w:rsidRPr="791C801D">
        <w:rPr>
          <w:color w:val="auto"/>
          <w:sz w:val="24"/>
          <w:szCs w:val="24"/>
        </w:rPr>
        <w:t xml:space="preserve">visās slimnīcās </w:t>
      </w:r>
      <w:r w:rsidR="00453BC0" w:rsidRPr="791C801D">
        <w:rPr>
          <w:color w:val="auto"/>
          <w:sz w:val="24"/>
          <w:szCs w:val="24"/>
        </w:rPr>
        <w:t xml:space="preserve">ir pieaudzis par </w:t>
      </w:r>
      <w:r w:rsidR="009608E4" w:rsidRPr="791C801D">
        <w:rPr>
          <w:color w:val="auto"/>
          <w:sz w:val="24"/>
          <w:szCs w:val="24"/>
        </w:rPr>
        <w:t>16,6</w:t>
      </w:r>
      <w:r w:rsidR="00453BC0" w:rsidRPr="791C801D">
        <w:rPr>
          <w:color w:val="auto"/>
          <w:sz w:val="24"/>
          <w:szCs w:val="24"/>
        </w:rPr>
        <w:t>%, salīdzinot ar iepriekšējo periodu</w:t>
      </w:r>
      <w:r w:rsidR="00887ACA" w:rsidRPr="791C801D">
        <w:rPr>
          <w:color w:val="auto"/>
          <w:sz w:val="24"/>
          <w:szCs w:val="24"/>
        </w:rPr>
        <w:t>, sasniedzot 13</w:t>
      </w:r>
      <w:r w:rsidR="00343146" w:rsidRPr="791C801D">
        <w:rPr>
          <w:color w:val="auto"/>
          <w:sz w:val="24"/>
          <w:szCs w:val="24"/>
        </w:rPr>
        <w:t>5</w:t>
      </w:r>
      <w:r w:rsidR="00887ACA" w:rsidRPr="791C801D">
        <w:rPr>
          <w:color w:val="auto"/>
          <w:sz w:val="24"/>
          <w:szCs w:val="24"/>
        </w:rPr>
        <w:t> </w:t>
      </w:r>
      <w:r w:rsidR="00343146" w:rsidRPr="791C801D">
        <w:rPr>
          <w:color w:val="auto"/>
          <w:sz w:val="24"/>
          <w:szCs w:val="24"/>
        </w:rPr>
        <w:t>497</w:t>
      </w:r>
      <w:r w:rsidR="00887ACA" w:rsidRPr="791C801D">
        <w:rPr>
          <w:color w:val="auto"/>
          <w:sz w:val="24"/>
          <w:szCs w:val="24"/>
        </w:rPr>
        <w:t xml:space="preserve"> pacientus</w:t>
      </w:r>
      <w:r w:rsidRPr="791C801D">
        <w:rPr>
          <w:color w:val="auto"/>
          <w:sz w:val="24"/>
          <w:szCs w:val="24"/>
        </w:rPr>
        <w:t>,</w:t>
      </w:r>
      <w:r w:rsidR="00887ACA" w:rsidRPr="791C801D">
        <w:rPr>
          <w:color w:val="auto"/>
          <w:sz w:val="24"/>
          <w:szCs w:val="24"/>
        </w:rPr>
        <w:t xml:space="preserve"> salīdzinot ar </w:t>
      </w:r>
      <w:r w:rsidR="00343146" w:rsidRPr="791C801D">
        <w:rPr>
          <w:color w:val="auto"/>
          <w:sz w:val="24"/>
          <w:szCs w:val="24"/>
        </w:rPr>
        <w:t>11</w:t>
      </w:r>
      <w:r w:rsidR="009608E4" w:rsidRPr="791C801D">
        <w:rPr>
          <w:color w:val="auto"/>
          <w:sz w:val="24"/>
          <w:szCs w:val="24"/>
        </w:rPr>
        <w:t>6 167</w:t>
      </w:r>
      <w:r w:rsidR="00DE3190" w:rsidRPr="791C801D">
        <w:rPr>
          <w:color w:val="auto"/>
          <w:sz w:val="24"/>
          <w:szCs w:val="24"/>
        </w:rPr>
        <w:t xml:space="preserve"> </w:t>
      </w:r>
      <w:r w:rsidR="00343146" w:rsidRPr="791C801D">
        <w:rPr>
          <w:color w:val="auto"/>
          <w:sz w:val="24"/>
          <w:szCs w:val="24"/>
        </w:rPr>
        <w:t>pacientiem</w:t>
      </w:r>
      <w:r w:rsidR="00887ACA" w:rsidRPr="791C801D">
        <w:rPr>
          <w:color w:val="auto"/>
          <w:sz w:val="24"/>
          <w:szCs w:val="24"/>
        </w:rPr>
        <w:t xml:space="preserve"> iepriekšējā periodā.</w:t>
      </w:r>
    </w:p>
    <w:bookmarkEnd w:id="9"/>
    <w:p w14:paraId="2F50FBA2" w14:textId="062E0B5F" w:rsidR="791C801D" w:rsidRDefault="791C801D" w:rsidP="791C801D">
      <w:pPr>
        <w:ind w:firstLine="709"/>
        <w:rPr>
          <w:color w:val="auto"/>
          <w:sz w:val="24"/>
          <w:szCs w:val="24"/>
        </w:rPr>
      </w:pPr>
    </w:p>
    <w:p w14:paraId="50DC515E" w14:textId="77777777" w:rsidR="000E5B54" w:rsidRDefault="000E5B54" w:rsidP="791C801D">
      <w:pPr>
        <w:pStyle w:val="ListParagraph"/>
        <w:ind w:left="1789"/>
        <w:jc w:val="right"/>
        <w:rPr>
          <w:color w:val="auto"/>
          <w:sz w:val="24"/>
          <w:szCs w:val="24"/>
        </w:rPr>
      </w:pPr>
    </w:p>
    <w:p w14:paraId="07410775" w14:textId="77777777" w:rsidR="000E5B54" w:rsidRDefault="000E5B54" w:rsidP="791C801D">
      <w:pPr>
        <w:pStyle w:val="ListParagraph"/>
        <w:ind w:left="1789"/>
        <w:jc w:val="right"/>
        <w:rPr>
          <w:color w:val="auto"/>
          <w:sz w:val="24"/>
          <w:szCs w:val="24"/>
        </w:rPr>
      </w:pPr>
    </w:p>
    <w:p w14:paraId="5E7A04BE" w14:textId="77777777" w:rsidR="000E5B54" w:rsidRDefault="000E5B54" w:rsidP="791C801D">
      <w:pPr>
        <w:pStyle w:val="ListParagraph"/>
        <w:ind w:left="1789"/>
        <w:jc w:val="right"/>
        <w:rPr>
          <w:color w:val="auto"/>
          <w:sz w:val="24"/>
          <w:szCs w:val="24"/>
        </w:rPr>
      </w:pPr>
    </w:p>
    <w:p w14:paraId="5D3A1A22" w14:textId="77777777" w:rsidR="000E5B54" w:rsidRDefault="000E5B54" w:rsidP="791C801D">
      <w:pPr>
        <w:pStyle w:val="ListParagraph"/>
        <w:ind w:left="1789"/>
        <w:jc w:val="right"/>
        <w:rPr>
          <w:color w:val="auto"/>
          <w:sz w:val="24"/>
          <w:szCs w:val="24"/>
        </w:rPr>
      </w:pPr>
    </w:p>
    <w:p w14:paraId="19AB8E16" w14:textId="77777777" w:rsidR="000E5B54" w:rsidRDefault="000E5B54" w:rsidP="791C801D">
      <w:pPr>
        <w:pStyle w:val="ListParagraph"/>
        <w:ind w:left="1789"/>
        <w:jc w:val="right"/>
        <w:rPr>
          <w:color w:val="auto"/>
          <w:sz w:val="24"/>
          <w:szCs w:val="24"/>
        </w:rPr>
      </w:pPr>
    </w:p>
    <w:p w14:paraId="07616F7C" w14:textId="19096D1C" w:rsidR="009608E4" w:rsidRPr="006322D0" w:rsidRDefault="1F84C253" w:rsidP="791C801D">
      <w:pPr>
        <w:pStyle w:val="ListParagraph"/>
        <w:ind w:left="1789"/>
        <w:jc w:val="right"/>
        <w:rPr>
          <w:color w:val="auto"/>
          <w:sz w:val="24"/>
          <w:szCs w:val="24"/>
        </w:rPr>
      </w:pPr>
      <w:r w:rsidRPr="791C801D">
        <w:rPr>
          <w:color w:val="auto"/>
          <w:sz w:val="24"/>
          <w:szCs w:val="24"/>
        </w:rPr>
        <w:lastRenderedPageBreak/>
        <w:t xml:space="preserve">2. </w:t>
      </w:r>
      <w:r w:rsidR="00FB5A71" w:rsidRPr="791C801D">
        <w:rPr>
          <w:color w:val="auto"/>
          <w:sz w:val="24"/>
          <w:szCs w:val="24"/>
        </w:rPr>
        <w:t>tabula</w:t>
      </w:r>
    </w:p>
    <w:p w14:paraId="4F0FA44F" w14:textId="0FAAD2C5" w:rsidR="00B14E1A" w:rsidRDefault="00B14E1A" w:rsidP="00B14E1A">
      <w:pPr>
        <w:ind w:firstLine="709"/>
        <w:jc w:val="center"/>
        <w:rPr>
          <w:color w:val="auto"/>
          <w:sz w:val="24"/>
          <w:szCs w:val="24"/>
        </w:rPr>
      </w:pPr>
      <w:bookmarkStart w:id="10" w:name="_Hlk203389707"/>
      <w:bookmarkStart w:id="11" w:name="_Hlk203389844"/>
      <w:r>
        <w:rPr>
          <w:color w:val="auto"/>
          <w:sz w:val="24"/>
          <w:szCs w:val="24"/>
        </w:rPr>
        <w:t>Observācija neatliekamās medicīnas un pacientu uzņemšanas nodaļās</w:t>
      </w:r>
      <w:bookmarkEnd w:id="10"/>
    </w:p>
    <w:tbl>
      <w:tblPr>
        <w:tblW w:w="9259" w:type="dxa"/>
        <w:tblLook w:val="04A0" w:firstRow="1" w:lastRow="0" w:firstColumn="1" w:lastColumn="0" w:noHBand="0" w:noVBand="1"/>
      </w:tblPr>
      <w:tblGrid>
        <w:gridCol w:w="2440"/>
        <w:gridCol w:w="1968"/>
        <w:gridCol w:w="1854"/>
        <w:gridCol w:w="1836"/>
        <w:gridCol w:w="1161"/>
      </w:tblGrid>
      <w:tr w:rsidR="009608E4" w:rsidRPr="009608E4" w14:paraId="6A2C08BB" w14:textId="77777777" w:rsidTr="00CA4CE0">
        <w:trPr>
          <w:trHeight w:val="989"/>
        </w:trPr>
        <w:tc>
          <w:tcPr>
            <w:tcW w:w="2440" w:type="dxa"/>
            <w:tcBorders>
              <w:top w:val="single" w:sz="4" w:space="0" w:color="auto"/>
              <w:left w:val="single" w:sz="4" w:space="0" w:color="auto"/>
              <w:bottom w:val="single" w:sz="4" w:space="0" w:color="auto"/>
              <w:right w:val="single" w:sz="4" w:space="0" w:color="auto"/>
            </w:tcBorders>
            <w:shd w:val="clear" w:color="000000" w:fill="E7E6E6"/>
            <w:noWrap/>
            <w:vAlign w:val="bottom"/>
            <w:hideMark/>
          </w:tcPr>
          <w:p w14:paraId="77A68791" w14:textId="77777777" w:rsidR="009608E4" w:rsidRPr="009608E4" w:rsidRDefault="009608E4" w:rsidP="009608E4">
            <w:pPr>
              <w:jc w:val="center"/>
              <w:rPr>
                <w:color w:val="000000"/>
                <w:sz w:val="20"/>
              </w:rPr>
            </w:pPr>
            <w:r w:rsidRPr="009608E4">
              <w:rPr>
                <w:color w:val="000000"/>
                <w:sz w:val="20"/>
              </w:rPr>
              <w:t>Ārstniecības iestādes līmenis</w:t>
            </w:r>
          </w:p>
        </w:tc>
        <w:tc>
          <w:tcPr>
            <w:tcW w:w="1968" w:type="dxa"/>
            <w:tcBorders>
              <w:top w:val="single" w:sz="4" w:space="0" w:color="auto"/>
              <w:left w:val="nil"/>
              <w:bottom w:val="single" w:sz="4" w:space="0" w:color="auto"/>
              <w:right w:val="single" w:sz="4" w:space="0" w:color="auto"/>
            </w:tcBorders>
            <w:shd w:val="clear" w:color="000000" w:fill="E7E6E6"/>
            <w:vAlign w:val="center"/>
            <w:hideMark/>
          </w:tcPr>
          <w:p w14:paraId="390FCEDD" w14:textId="77777777" w:rsidR="009608E4" w:rsidRPr="009608E4" w:rsidRDefault="009608E4" w:rsidP="009608E4">
            <w:pPr>
              <w:jc w:val="center"/>
              <w:rPr>
                <w:color w:val="000000"/>
                <w:sz w:val="20"/>
              </w:rPr>
            </w:pPr>
            <w:r w:rsidRPr="009608E4">
              <w:rPr>
                <w:color w:val="000000"/>
                <w:sz w:val="20"/>
              </w:rPr>
              <w:t>Observācijas pacientu skaits</w:t>
            </w:r>
            <w:r w:rsidRPr="009608E4">
              <w:rPr>
                <w:color w:val="000000"/>
                <w:sz w:val="20"/>
              </w:rPr>
              <w:br/>
              <w:t>01.05.2023 - 30.04.2024</w:t>
            </w:r>
          </w:p>
        </w:tc>
        <w:tc>
          <w:tcPr>
            <w:tcW w:w="1854" w:type="dxa"/>
            <w:tcBorders>
              <w:top w:val="single" w:sz="4" w:space="0" w:color="auto"/>
              <w:left w:val="nil"/>
              <w:bottom w:val="single" w:sz="4" w:space="0" w:color="auto"/>
              <w:right w:val="single" w:sz="4" w:space="0" w:color="auto"/>
            </w:tcBorders>
            <w:shd w:val="clear" w:color="000000" w:fill="E7E6E6"/>
            <w:vAlign w:val="center"/>
            <w:hideMark/>
          </w:tcPr>
          <w:p w14:paraId="2E7FD671" w14:textId="77777777" w:rsidR="009608E4" w:rsidRPr="009608E4" w:rsidRDefault="009608E4" w:rsidP="009608E4">
            <w:pPr>
              <w:jc w:val="center"/>
              <w:rPr>
                <w:color w:val="000000"/>
                <w:sz w:val="20"/>
              </w:rPr>
            </w:pPr>
            <w:r w:rsidRPr="009608E4">
              <w:rPr>
                <w:color w:val="000000"/>
                <w:sz w:val="20"/>
              </w:rPr>
              <w:t xml:space="preserve">Observācijas pacientu skaits </w:t>
            </w:r>
            <w:r w:rsidRPr="009608E4">
              <w:rPr>
                <w:color w:val="000000"/>
                <w:sz w:val="20"/>
              </w:rPr>
              <w:br/>
              <w:t>01.05.2024 - 30.04.2025</w:t>
            </w:r>
          </w:p>
        </w:tc>
        <w:tc>
          <w:tcPr>
            <w:tcW w:w="1836" w:type="dxa"/>
            <w:tcBorders>
              <w:top w:val="single" w:sz="4" w:space="0" w:color="auto"/>
              <w:left w:val="nil"/>
              <w:bottom w:val="single" w:sz="4" w:space="0" w:color="auto"/>
              <w:right w:val="single" w:sz="4" w:space="0" w:color="auto"/>
            </w:tcBorders>
            <w:shd w:val="clear" w:color="000000" w:fill="E7E6E6"/>
            <w:vAlign w:val="center"/>
            <w:hideMark/>
          </w:tcPr>
          <w:p w14:paraId="795284F0" w14:textId="77777777" w:rsidR="009608E4" w:rsidRPr="009608E4" w:rsidRDefault="009608E4" w:rsidP="009608E4">
            <w:pPr>
              <w:jc w:val="center"/>
              <w:rPr>
                <w:color w:val="000000"/>
                <w:sz w:val="20"/>
              </w:rPr>
            </w:pPr>
            <w:r w:rsidRPr="009608E4">
              <w:rPr>
                <w:color w:val="000000"/>
                <w:sz w:val="20"/>
              </w:rPr>
              <w:t xml:space="preserve">Pacientu skaita izmaiņas </w:t>
            </w:r>
            <w:r w:rsidRPr="009608E4">
              <w:rPr>
                <w:color w:val="000000"/>
                <w:sz w:val="20"/>
              </w:rPr>
              <w:br/>
              <w:t>salīdzinot ar iepriekšējo periodu</w:t>
            </w:r>
          </w:p>
        </w:tc>
        <w:tc>
          <w:tcPr>
            <w:tcW w:w="1161" w:type="dxa"/>
            <w:tcBorders>
              <w:top w:val="single" w:sz="4" w:space="0" w:color="auto"/>
              <w:left w:val="nil"/>
              <w:bottom w:val="single" w:sz="4" w:space="0" w:color="auto"/>
              <w:right w:val="single" w:sz="4" w:space="0" w:color="auto"/>
            </w:tcBorders>
            <w:shd w:val="clear" w:color="000000" w:fill="E7E6E6"/>
            <w:vAlign w:val="center"/>
            <w:hideMark/>
          </w:tcPr>
          <w:p w14:paraId="6DC2EDDC" w14:textId="77777777" w:rsidR="009608E4" w:rsidRPr="009608E4" w:rsidRDefault="009608E4" w:rsidP="009608E4">
            <w:pPr>
              <w:jc w:val="center"/>
              <w:rPr>
                <w:color w:val="000000"/>
                <w:sz w:val="20"/>
              </w:rPr>
            </w:pPr>
            <w:r w:rsidRPr="009608E4">
              <w:rPr>
                <w:color w:val="000000"/>
                <w:sz w:val="20"/>
              </w:rPr>
              <w:t>Pacientu skaita izmaiņas (%)</w:t>
            </w:r>
          </w:p>
        </w:tc>
      </w:tr>
      <w:tr w:rsidR="009608E4" w:rsidRPr="009608E4" w14:paraId="7D0F8DCB" w14:textId="77777777" w:rsidTr="00CA4CE0">
        <w:trPr>
          <w:trHeight w:val="290"/>
        </w:trPr>
        <w:tc>
          <w:tcPr>
            <w:tcW w:w="2440" w:type="dxa"/>
            <w:tcBorders>
              <w:top w:val="nil"/>
              <w:left w:val="single" w:sz="4" w:space="0" w:color="auto"/>
              <w:bottom w:val="single" w:sz="4" w:space="0" w:color="auto"/>
              <w:right w:val="single" w:sz="4" w:space="0" w:color="auto"/>
            </w:tcBorders>
            <w:noWrap/>
            <w:vAlign w:val="bottom"/>
            <w:hideMark/>
          </w:tcPr>
          <w:p w14:paraId="3657D8DB" w14:textId="77777777" w:rsidR="009608E4" w:rsidRPr="009608E4" w:rsidRDefault="009608E4" w:rsidP="009608E4">
            <w:pPr>
              <w:jc w:val="left"/>
              <w:rPr>
                <w:color w:val="000000"/>
                <w:sz w:val="20"/>
              </w:rPr>
            </w:pPr>
            <w:r w:rsidRPr="009608E4">
              <w:rPr>
                <w:color w:val="000000"/>
                <w:sz w:val="20"/>
              </w:rPr>
              <w:t>I līmenis</w:t>
            </w:r>
          </w:p>
        </w:tc>
        <w:tc>
          <w:tcPr>
            <w:tcW w:w="1968" w:type="dxa"/>
            <w:tcBorders>
              <w:top w:val="nil"/>
              <w:left w:val="nil"/>
              <w:bottom w:val="single" w:sz="4" w:space="0" w:color="auto"/>
              <w:right w:val="single" w:sz="4" w:space="0" w:color="auto"/>
            </w:tcBorders>
            <w:noWrap/>
            <w:vAlign w:val="bottom"/>
            <w:hideMark/>
          </w:tcPr>
          <w:p w14:paraId="70ADE467" w14:textId="77777777" w:rsidR="009608E4" w:rsidRPr="009608E4" w:rsidRDefault="009608E4" w:rsidP="009608E4">
            <w:pPr>
              <w:jc w:val="right"/>
              <w:rPr>
                <w:color w:val="000000"/>
                <w:sz w:val="20"/>
              </w:rPr>
            </w:pPr>
            <w:r w:rsidRPr="009608E4">
              <w:rPr>
                <w:color w:val="000000"/>
                <w:sz w:val="20"/>
              </w:rPr>
              <w:t>–</w:t>
            </w:r>
          </w:p>
        </w:tc>
        <w:tc>
          <w:tcPr>
            <w:tcW w:w="1854" w:type="dxa"/>
            <w:tcBorders>
              <w:top w:val="nil"/>
              <w:left w:val="nil"/>
              <w:bottom w:val="single" w:sz="4" w:space="0" w:color="auto"/>
              <w:right w:val="single" w:sz="4" w:space="0" w:color="auto"/>
            </w:tcBorders>
            <w:noWrap/>
            <w:vAlign w:val="bottom"/>
            <w:hideMark/>
          </w:tcPr>
          <w:p w14:paraId="5A2040B2" w14:textId="77777777" w:rsidR="009608E4" w:rsidRPr="009608E4" w:rsidRDefault="009608E4" w:rsidP="009608E4">
            <w:pPr>
              <w:jc w:val="right"/>
              <w:rPr>
                <w:color w:val="000000"/>
                <w:sz w:val="20"/>
              </w:rPr>
            </w:pPr>
            <w:r w:rsidRPr="009608E4">
              <w:rPr>
                <w:color w:val="000000"/>
                <w:sz w:val="20"/>
              </w:rPr>
              <w:t>–</w:t>
            </w:r>
          </w:p>
        </w:tc>
        <w:tc>
          <w:tcPr>
            <w:tcW w:w="1836" w:type="dxa"/>
            <w:tcBorders>
              <w:top w:val="nil"/>
              <w:left w:val="nil"/>
              <w:bottom w:val="single" w:sz="4" w:space="0" w:color="auto"/>
              <w:right w:val="single" w:sz="4" w:space="0" w:color="auto"/>
            </w:tcBorders>
            <w:noWrap/>
            <w:vAlign w:val="bottom"/>
            <w:hideMark/>
          </w:tcPr>
          <w:p w14:paraId="225EE17B" w14:textId="77777777" w:rsidR="009608E4" w:rsidRPr="009608E4" w:rsidRDefault="009608E4" w:rsidP="009608E4">
            <w:pPr>
              <w:jc w:val="right"/>
              <w:rPr>
                <w:color w:val="000000"/>
                <w:sz w:val="20"/>
              </w:rPr>
            </w:pPr>
            <w:r w:rsidRPr="009608E4">
              <w:rPr>
                <w:color w:val="000000"/>
                <w:sz w:val="20"/>
              </w:rPr>
              <w:t>–</w:t>
            </w:r>
          </w:p>
        </w:tc>
        <w:tc>
          <w:tcPr>
            <w:tcW w:w="1161" w:type="dxa"/>
            <w:tcBorders>
              <w:top w:val="nil"/>
              <w:left w:val="nil"/>
              <w:bottom w:val="single" w:sz="4" w:space="0" w:color="auto"/>
              <w:right w:val="single" w:sz="4" w:space="0" w:color="auto"/>
            </w:tcBorders>
            <w:noWrap/>
            <w:vAlign w:val="bottom"/>
            <w:hideMark/>
          </w:tcPr>
          <w:p w14:paraId="2CFCE5FB" w14:textId="77777777" w:rsidR="009608E4" w:rsidRPr="009608E4" w:rsidRDefault="009608E4" w:rsidP="009608E4">
            <w:pPr>
              <w:jc w:val="right"/>
              <w:rPr>
                <w:color w:val="000000"/>
                <w:sz w:val="20"/>
              </w:rPr>
            </w:pPr>
            <w:r w:rsidRPr="009608E4">
              <w:rPr>
                <w:color w:val="000000"/>
                <w:sz w:val="20"/>
              </w:rPr>
              <w:t>–</w:t>
            </w:r>
          </w:p>
        </w:tc>
      </w:tr>
      <w:tr w:rsidR="009608E4" w:rsidRPr="009608E4" w14:paraId="4AA464D0" w14:textId="77777777" w:rsidTr="00CA4CE0">
        <w:trPr>
          <w:trHeight w:val="290"/>
        </w:trPr>
        <w:tc>
          <w:tcPr>
            <w:tcW w:w="2440" w:type="dxa"/>
            <w:tcBorders>
              <w:top w:val="nil"/>
              <w:left w:val="single" w:sz="4" w:space="0" w:color="auto"/>
              <w:bottom w:val="single" w:sz="4" w:space="0" w:color="auto"/>
              <w:right w:val="single" w:sz="4" w:space="0" w:color="auto"/>
            </w:tcBorders>
            <w:noWrap/>
            <w:vAlign w:val="bottom"/>
            <w:hideMark/>
          </w:tcPr>
          <w:p w14:paraId="58BFAD1D" w14:textId="77777777" w:rsidR="009608E4" w:rsidRPr="009608E4" w:rsidRDefault="009608E4" w:rsidP="009608E4">
            <w:pPr>
              <w:jc w:val="left"/>
              <w:rPr>
                <w:color w:val="000000"/>
                <w:sz w:val="20"/>
              </w:rPr>
            </w:pPr>
            <w:r w:rsidRPr="009608E4">
              <w:rPr>
                <w:color w:val="000000"/>
                <w:sz w:val="20"/>
              </w:rPr>
              <w:t>II līmenis</w:t>
            </w:r>
          </w:p>
        </w:tc>
        <w:tc>
          <w:tcPr>
            <w:tcW w:w="1968" w:type="dxa"/>
            <w:tcBorders>
              <w:top w:val="nil"/>
              <w:left w:val="nil"/>
              <w:bottom w:val="single" w:sz="4" w:space="0" w:color="auto"/>
              <w:right w:val="single" w:sz="4" w:space="0" w:color="auto"/>
            </w:tcBorders>
            <w:noWrap/>
            <w:vAlign w:val="bottom"/>
            <w:hideMark/>
          </w:tcPr>
          <w:p w14:paraId="455C8CC0" w14:textId="77777777" w:rsidR="009608E4" w:rsidRPr="009608E4" w:rsidRDefault="009608E4" w:rsidP="009608E4">
            <w:pPr>
              <w:jc w:val="right"/>
              <w:rPr>
                <w:color w:val="000000"/>
                <w:sz w:val="20"/>
              </w:rPr>
            </w:pPr>
            <w:r w:rsidRPr="009608E4">
              <w:rPr>
                <w:color w:val="000000"/>
                <w:sz w:val="20"/>
              </w:rPr>
              <w:t>3388</w:t>
            </w:r>
          </w:p>
        </w:tc>
        <w:tc>
          <w:tcPr>
            <w:tcW w:w="1854" w:type="dxa"/>
            <w:tcBorders>
              <w:top w:val="nil"/>
              <w:left w:val="nil"/>
              <w:bottom w:val="single" w:sz="4" w:space="0" w:color="auto"/>
              <w:right w:val="single" w:sz="4" w:space="0" w:color="auto"/>
            </w:tcBorders>
            <w:noWrap/>
            <w:vAlign w:val="bottom"/>
            <w:hideMark/>
          </w:tcPr>
          <w:p w14:paraId="0A907274" w14:textId="77777777" w:rsidR="009608E4" w:rsidRPr="009608E4" w:rsidRDefault="009608E4" w:rsidP="009608E4">
            <w:pPr>
              <w:jc w:val="right"/>
              <w:rPr>
                <w:color w:val="000000"/>
                <w:sz w:val="20"/>
              </w:rPr>
            </w:pPr>
            <w:r w:rsidRPr="009608E4">
              <w:rPr>
                <w:color w:val="000000"/>
                <w:sz w:val="20"/>
              </w:rPr>
              <w:t>4229</w:t>
            </w:r>
          </w:p>
        </w:tc>
        <w:tc>
          <w:tcPr>
            <w:tcW w:w="1836" w:type="dxa"/>
            <w:tcBorders>
              <w:top w:val="nil"/>
              <w:left w:val="nil"/>
              <w:bottom w:val="single" w:sz="4" w:space="0" w:color="auto"/>
              <w:right w:val="single" w:sz="4" w:space="0" w:color="auto"/>
            </w:tcBorders>
            <w:noWrap/>
            <w:vAlign w:val="bottom"/>
            <w:hideMark/>
          </w:tcPr>
          <w:p w14:paraId="6283714E" w14:textId="77777777" w:rsidR="009608E4" w:rsidRPr="009608E4" w:rsidRDefault="009608E4" w:rsidP="009608E4">
            <w:pPr>
              <w:jc w:val="right"/>
              <w:rPr>
                <w:color w:val="000000"/>
                <w:sz w:val="20"/>
              </w:rPr>
            </w:pPr>
            <w:r w:rsidRPr="009608E4">
              <w:rPr>
                <w:color w:val="000000"/>
                <w:sz w:val="20"/>
              </w:rPr>
              <w:t>841</w:t>
            </w:r>
          </w:p>
        </w:tc>
        <w:tc>
          <w:tcPr>
            <w:tcW w:w="1161" w:type="dxa"/>
            <w:tcBorders>
              <w:top w:val="single" w:sz="4" w:space="0" w:color="auto"/>
              <w:left w:val="single" w:sz="4" w:space="0" w:color="auto"/>
              <w:bottom w:val="single" w:sz="4" w:space="0" w:color="auto"/>
              <w:right w:val="single" w:sz="4" w:space="0" w:color="auto"/>
            </w:tcBorders>
            <w:shd w:val="clear" w:color="000000" w:fill="DDE595"/>
            <w:noWrap/>
            <w:vAlign w:val="bottom"/>
            <w:hideMark/>
          </w:tcPr>
          <w:p w14:paraId="679E9AC5" w14:textId="77777777" w:rsidR="009608E4" w:rsidRPr="009608E4" w:rsidRDefault="009608E4" w:rsidP="009608E4">
            <w:pPr>
              <w:jc w:val="right"/>
              <w:rPr>
                <w:color w:val="000000"/>
                <w:sz w:val="20"/>
              </w:rPr>
            </w:pPr>
            <w:r w:rsidRPr="009608E4">
              <w:rPr>
                <w:color w:val="000000"/>
                <w:sz w:val="20"/>
              </w:rPr>
              <w:t>24.8%</w:t>
            </w:r>
          </w:p>
        </w:tc>
      </w:tr>
      <w:tr w:rsidR="009608E4" w:rsidRPr="009608E4" w14:paraId="57F2D0CE" w14:textId="77777777" w:rsidTr="00CA4CE0">
        <w:trPr>
          <w:trHeight w:val="290"/>
        </w:trPr>
        <w:tc>
          <w:tcPr>
            <w:tcW w:w="2440" w:type="dxa"/>
            <w:tcBorders>
              <w:top w:val="nil"/>
              <w:left w:val="single" w:sz="4" w:space="0" w:color="auto"/>
              <w:bottom w:val="single" w:sz="4" w:space="0" w:color="auto"/>
              <w:right w:val="single" w:sz="4" w:space="0" w:color="auto"/>
            </w:tcBorders>
            <w:noWrap/>
            <w:vAlign w:val="bottom"/>
            <w:hideMark/>
          </w:tcPr>
          <w:p w14:paraId="1FBC52F6" w14:textId="77777777" w:rsidR="009608E4" w:rsidRPr="009608E4" w:rsidRDefault="009608E4" w:rsidP="009608E4">
            <w:pPr>
              <w:jc w:val="left"/>
              <w:rPr>
                <w:color w:val="000000"/>
                <w:sz w:val="20"/>
              </w:rPr>
            </w:pPr>
            <w:r w:rsidRPr="009608E4">
              <w:rPr>
                <w:color w:val="000000"/>
                <w:sz w:val="20"/>
              </w:rPr>
              <w:t>III līmenis</w:t>
            </w:r>
          </w:p>
        </w:tc>
        <w:tc>
          <w:tcPr>
            <w:tcW w:w="1968" w:type="dxa"/>
            <w:tcBorders>
              <w:top w:val="nil"/>
              <w:left w:val="nil"/>
              <w:bottom w:val="single" w:sz="4" w:space="0" w:color="auto"/>
              <w:right w:val="single" w:sz="4" w:space="0" w:color="auto"/>
            </w:tcBorders>
            <w:noWrap/>
            <w:vAlign w:val="bottom"/>
            <w:hideMark/>
          </w:tcPr>
          <w:p w14:paraId="79E93725" w14:textId="77777777" w:rsidR="009608E4" w:rsidRPr="009608E4" w:rsidRDefault="009608E4" w:rsidP="009608E4">
            <w:pPr>
              <w:jc w:val="right"/>
              <w:rPr>
                <w:color w:val="000000"/>
                <w:sz w:val="20"/>
              </w:rPr>
            </w:pPr>
            <w:r w:rsidRPr="009608E4">
              <w:rPr>
                <w:color w:val="000000"/>
                <w:sz w:val="20"/>
              </w:rPr>
              <w:t>17219</w:t>
            </w:r>
          </w:p>
        </w:tc>
        <w:tc>
          <w:tcPr>
            <w:tcW w:w="1854" w:type="dxa"/>
            <w:tcBorders>
              <w:top w:val="nil"/>
              <w:left w:val="nil"/>
              <w:bottom w:val="single" w:sz="4" w:space="0" w:color="auto"/>
              <w:right w:val="single" w:sz="4" w:space="0" w:color="auto"/>
            </w:tcBorders>
            <w:noWrap/>
            <w:vAlign w:val="bottom"/>
            <w:hideMark/>
          </w:tcPr>
          <w:p w14:paraId="02F5812E" w14:textId="77777777" w:rsidR="009608E4" w:rsidRPr="009608E4" w:rsidRDefault="009608E4" w:rsidP="009608E4">
            <w:pPr>
              <w:jc w:val="right"/>
              <w:rPr>
                <w:color w:val="000000"/>
                <w:sz w:val="20"/>
              </w:rPr>
            </w:pPr>
            <w:r w:rsidRPr="009608E4">
              <w:rPr>
                <w:color w:val="000000"/>
                <w:sz w:val="20"/>
              </w:rPr>
              <w:t>19901</w:t>
            </w:r>
          </w:p>
        </w:tc>
        <w:tc>
          <w:tcPr>
            <w:tcW w:w="1836" w:type="dxa"/>
            <w:tcBorders>
              <w:top w:val="nil"/>
              <w:left w:val="nil"/>
              <w:bottom w:val="single" w:sz="4" w:space="0" w:color="auto"/>
              <w:right w:val="single" w:sz="4" w:space="0" w:color="auto"/>
            </w:tcBorders>
            <w:noWrap/>
            <w:vAlign w:val="bottom"/>
            <w:hideMark/>
          </w:tcPr>
          <w:p w14:paraId="1F696335" w14:textId="77777777" w:rsidR="009608E4" w:rsidRPr="009608E4" w:rsidRDefault="009608E4" w:rsidP="009608E4">
            <w:pPr>
              <w:jc w:val="right"/>
              <w:rPr>
                <w:color w:val="000000"/>
                <w:sz w:val="20"/>
              </w:rPr>
            </w:pPr>
            <w:r w:rsidRPr="009608E4">
              <w:rPr>
                <w:color w:val="000000"/>
                <w:sz w:val="20"/>
              </w:rPr>
              <w:t>2682</w:t>
            </w:r>
          </w:p>
        </w:tc>
        <w:tc>
          <w:tcPr>
            <w:tcW w:w="1161" w:type="dxa"/>
            <w:tcBorders>
              <w:top w:val="single" w:sz="4" w:space="0" w:color="auto"/>
              <w:left w:val="single" w:sz="4" w:space="0" w:color="auto"/>
              <w:bottom w:val="single" w:sz="4" w:space="0" w:color="auto"/>
              <w:right w:val="single" w:sz="4" w:space="0" w:color="auto"/>
            </w:tcBorders>
            <w:shd w:val="clear" w:color="000000" w:fill="F1EB99"/>
            <w:noWrap/>
            <w:vAlign w:val="bottom"/>
            <w:hideMark/>
          </w:tcPr>
          <w:p w14:paraId="290FA327" w14:textId="77777777" w:rsidR="009608E4" w:rsidRPr="009608E4" w:rsidRDefault="009608E4" w:rsidP="009608E4">
            <w:pPr>
              <w:jc w:val="right"/>
              <w:rPr>
                <w:color w:val="000000"/>
                <w:sz w:val="20"/>
              </w:rPr>
            </w:pPr>
            <w:r w:rsidRPr="009608E4">
              <w:rPr>
                <w:color w:val="000000"/>
                <w:sz w:val="20"/>
              </w:rPr>
              <w:t>15.6%</w:t>
            </w:r>
          </w:p>
        </w:tc>
      </w:tr>
      <w:tr w:rsidR="009608E4" w:rsidRPr="009608E4" w14:paraId="284A0A9D" w14:textId="77777777" w:rsidTr="00CA4CE0">
        <w:trPr>
          <w:trHeight w:val="290"/>
        </w:trPr>
        <w:tc>
          <w:tcPr>
            <w:tcW w:w="2440" w:type="dxa"/>
            <w:tcBorders>
              <w:top w:val="nil"/>
              <w:left w:val="single" w:sz="4" w:space="0" w:color="auto"/>
              <w:bottom w:val="single" w:sz="4" w:space="0" w:color="auto"/>
              <w:right w:val="single" w:sz="4" w:space="0" w:color="auto"/>
            </w:tcBorders>
            <w:noWrap/>
            <w:vAlign w:val="bottom"/>
            <w:hideMark/>
          </w:tcPr>
          <w:p w14:paraId="19414D2C" w14:textId="77777777" w:rsidR="009608E4" w:rsidRPr="009608E4" w:rsidRDefault="009608E4" w:rsidP="009608E4">
            <w:pPr>
              <w:jc w:val="left"/>
              <w:rPr>
                <w:color w:val="000000"/>
                <w:sz w:val="20"/>
              </w:rPr>
            </w:pPr>
            <w:r w:rsidRPr="009608E4">
              <w:rPr>
                <w:color w:val="000000"/>
                <w:sz w:val="20"/>
              </w:rPr>
              <w:t>IV līmenis</w:t>
            </w:r>
          </w:p>
        </w:tc>
        <w:tc>
          <w:tcPr>
            <w:tcW w:w="1968" w:type="dxa"/>
            <w:tcBorders>
              <w:top w:val="nil"/>
              <w:left w:val="nil"/>
              <w:bottom w:val="single" w:sz="4" w:space="0" w:color="auto"/>
              <w:right w:val="single" w:sz="4" w:space="0" w:color="auto"/>
            </w:tcBorders>
            <w:noWrap/>
            <w:vAlign w:val="bottom"/>
            <w:hideMark/>
          </w:tcPr>
          <w:p w14:paraId="4F522725" w14:textId="77777777" w:rsidR="009608E4" w:rsidRPr="009608E4" w:rsidRDefault="009608E4" w:rsidP="009608E4">
            <w:pPr>
              <w:jc w:val="right"/>
              <w:rPr>
                <w:color w:val="000000"/>
                <w:sz w:val="20"/>
              </w:rPr>
            </w:pPr>
            <w:r w:rsidRPr="009608E4">
              <w:rPr>
                <w:color w:val="000000"/>
                <w:sz w:val="20"/>
              </w:rPr>
              <w:t>36955</w:t>
            </w:r>
          </w:p>
        </w:tc>
        <w:tc>
          <w:tcPr>
            <w:tcW w:w="1854" w:type="dxa"/>
            <w:tcBorders>
              <w:top w:val="nil"/>
              <w:left w:val="nil"/>
              <w:bottom w:val="single" w:sz="4" w:space="0" w:color="auto"/>
              <w:right w:val="single" w:sz="4" w:space="0" w:color="auto"/>
            </w:tcBorders>
            <w:noWrap/>
            <w:vAlign w:val="bottom"/>
            <w:hideMark/>
          </w:tcPr>
          <w:p w14:paraId="1DB49B39" w14:textId="77777777" w:rsidR="009608E4" w:rsidRPr="009608E4" w:rsidRDefault="009608E4" w:rsidP="009608E4">
            <w:pPr>
              <w:jc w:val="right"/>
              <w:rPr>
                <w:color w:val="000000"/>
                <w:sz w:val="20"/>
              </w:rPr>
            </w:pPr>
            <w:r w:rsidRPr="009608E4">
              <w:rPr>
                <w:color w:val="000000"/>
                <w:sz w:val="20"/>
              </w:rPr>
              <w:t>47822</w:t>
            </w:r>
          </w:p>
        </w:tc>
        <w:tc>
          <w:tcPr>
            <w:tcW w:w="1836" w:type="dxa"/>
            <w:tcBorders>
              <w:top w:val="nil"/>
              <w:left w:val="nil"/>
              <w:bottom w:val="single" w:sz="4" w:space="0" w:color="auto"/>
              <w:right w:val="single" w:sz="4" w:space="0" w:color="auto"/>
            </w:tcBorders>
            <w:noWrap/>
            <w:vAlign w:val="bottom"/>
            <w:hideMark/>
          </w:tcPr>
          <w:p w14:paraId="34B398F3" w14:textId="77777777" w:rsidR="009608E4" w:rsidRPr="009608E4" w:rsidRDefault="009608E4" w:rsidP="009608E4">
            <w:pPr>
              <w:jc w:val="right"/>
              <w:rPr>
                <w:color w:val="000000"/>
                <w:sz w:val="20"/>
              </w:rPr>
            </w:pPr>
            <w:r w:rsidRPr="009608E4">
              <w:rPr>
                <w:color w:val="000000"/>
                <w:sz w:val="20"/>
              </w:rPr>
              <w:t>10867</w:t>
            </w:r>
          </w:p>
        </w:tc>
        <w:tc>
          <w:tcPr>
            <w:tcW w:w="1161" w:type="dxa"/>
            <w:tcBorders>
              <w:top w:val="single" w:sz="4" w:space="0" w:color="auto"/>
              <w:left w:val="single" w:sz="4" w:space="0" w:color="auto"/>
              <w:bottom w:val="single" w:sz="4" w:space="0" w:color="auto"/>
              <w:right w:val="single" w:sz="4" w:space="0" w:color="auto"/>
            </w:tcBorders>
            <w:shd w:val="clear" w:color="000000" w:fill="D3E293"/>
            <w:noWrap/>
            <w:vAlign w:val="bottom"/>
            <w:hideMark/>
          </w:tcPr>
          <w:p w14:paraId="68FF6171" w14:textId="77777777" w:rsidR="009608E4" w:rsidRPr="009608E4" w:rsidRDefault="009608E4" w:rsidP="009608E4">
            <w:pPr>
              <w:jc w:val="right"/>
              <w:rPr>
                <w:color w:val="000000"/>
                <w:sz w:val="20"/>
              </w:rPr>
            </w:pPr>
            <w:r w:rsidRPr="009608E4">
              <w:rPr>
                <w:color w:val="000000"/>
                <w:sz w:val="20"/>
              </w:rPr>
              <w:t>29.4%</w:t>
            </w:r>
          </w:p>
        </w:tc>
      </w:tr>
      <w:tr w:rsidR="009608E4" w:rsidRPr="009608E4" w14:paraId="6EB27322" w14:textId="77777777" w:rsidTr="00CA4CE0">
        <w:trPr>
          <w:trHeight w:val="290"/>
        </w:trPr>
        <w:tc>
          <w:tcPr>
            <w:tcW w:w="2440" w:type="dxa"/>
            <w:tcBorders>
              <w:top w:val="nil"/>
              <w:left w:val="single" w:sz="4" w:space="0" w:color="auto"/>
              <w:bottom w:val="single" w:sz="4" w:space="0" w:color="auto"/>
              <w:right w:val="single" w:sz="4" w:space="0" w:color="auto"/>
            </w:tcBorders>
            <w:noWrap/>
            <w:vAlign w:val="bottom"/>
            <w:hideMark/>
          </w:tcPr>
          <w:p w14:paraId="3B85E55A" w14:textId="77777777" w:rsidR="009608E4" w:rsidRPr="009608E4" w:rsidRDefault="009608E4" w:rsidP="009608E4">
            <w:pPr>
              <w:jc w:val="left"/>
              <w:rPr>
                <w:color w:val="000000"/>
                <w:sz w:val="20"/>
              </w:rPr>
            </w:pPr>
            <w:r w:rsidRPr="009608E4">
              <w:rPr>
                <w:color w:val="000000"/>
                <w:sz w:val="20"/>
              </w:rPr>
              <w:t>V līmenis</w:t>
            </w:r>
          </w:p>
        </w:tc>
        <w:tc>
          <w:tcPr>
            <w:tcW w:w="1968" w:type="dxa"/>
            <w:tcBorders>
              <w:top w:val="nil"/>
              <w:left w:val="nil"/>
              <w:bottom w:val="single" w:sz="4" w:space="0" w:color="auto"/>
              <w:right w:val="single" w:sz="4" w:space="0" w:color="auto"/>
            </w:tcBorders>
            <w:noWrap/>
            <w:vAlign w:val="bottom"/>
            <w:hideMark/>
          </w:tcPr>
          <w:p w14:paraId="4EED35D4" w14:textId="77777777" w:rsidR="009608E4" w:rsidRPr="009608E4" w:rsidRDefault="009608E4" w:rsidP="009608E4">
            <w:pPr>
              <w:jc w:val="right"/>
              <w:rPr>
                <w:color w:val="000000"/>
                <w:sz w:val="20"/>
              </w:rPr>
            </w:pPr>
            <w:r w:rsidRPr="009608E4">
              <w:rPr>
                <w:color w:val="000000"/>
                <w:sz w:val="20"/>
              </w:rPr>
              <w:t>58605</w:t>
            </w:r>
          </w:p>
        </w:tc>
        <w:tc>
          <w:tcPr>
            <w:tcW w:w="1854" w:type="dxa"/>
            <w:tcBorders>
              <w:top w:val="nil"/>
              <w:left w:val="nil"/>
              <w:bottom w:val="single" w:sz="4" w:space="0" w:color="auto"/>
              <w:right w:val="single" w:sz="4" w:space="0" w:color="auto"/>
            </w:tcBorders>
            <w:noWrap/>
            <w:vAlign w:val="bottom"/>
            <w:hideMark/>
          </w:tcPr>
          <w:p w14:paraId="7D36DA15" w14:textId="77777777" w:rsidR="009608E4" w:rsidRPr="009608E4" w:rsidRDefault="009608E4" w:rsidP="009608E4">
            <w:pPr>
              <w:jc w:val="right"/>
              <w:rPr>
                <w:color w:val="000000"/>
                <w:sz w:val="20"/>
              </w:rPr>
            </w:pPr>
            <w:r w:rsidRPr="009608E4">
              <w:rPr>
                <w:color w:val="000000"/>
                <w:sz w:val="20"/>
              </w:rPr>
              <w:t>63545</w:t>
            </w:r>
          </w:p>
        </w:tc>
        <w:tc>
          <w:tcPr>
            <w:tcW w:w="1836" w:type="dxa"/>
            <w:tcBorders>
              <w:top w:val="nil"/>
              <w:left w:val="nil"/>
              <w:bottom w:val="single" w:sz="4" w:space="0" w:color="auto"/>
              <w:right w:val="single" w:sz="4" w:space="0" w:color="auto"/>
            </w:tcBorders>
            <w:noWrap/>
            <w:vAlign w:val="bottom"/>
            <w:hideMark/>
          </w:tcPr>
          <w:p w14:paraId="3C595030" w14:textId="77777777" w:rsidR="009608E4" w:rsidRPr="009608E4" w:rsidRDefault="009608E4" w:rsidP="009608E4">
            <w:pPr>
              <w:jc w:val="right"/>
              <w:rPr>
                <w:color w:val="000000"/>
                <w:sz w:val="20"/>
              </w:rPr>
            </w:pPr>
            <w:r w:rsidRPr="009608E4">
              <w:rPr>
                <w:color w:val="000000"/>
                <w:sz w:val="20"/>
              </w:rPr>
              <w:t>4940</w:t>
            </w:r>
          </w:p>
        </w:tc>
        <w:tc>
          <w:tcPr>
            <w:tcW w:w="1161" w:type="dxa"/>
            <w:tcBorders>
              <w:top w:val="single" w:sz="4" w:space="0" w:color="auto"/>
              <w:left w:val="single" w:sz="4" w:space="0" w:color="auto"/>
              <w:bottom w:val="single" w:sz="4" w:space="0" w:color="auto"/>
              <w:right w:val="single" w:sz="4" w:space="0" w:color="auto"/>
            </w:tcBorders>
            <w:shd w:val="clear" w:color="000000" w:fill="FFEF9C"/>
            <w:noWrap/>
            <w:vAlign w:val="bottom"/>
            <w:hideMark/>
          </w:tcPr>
          <w:p w14:paraId="49662551" w14:textId="77777777" w:rsidR="009608E4" w:rsidRPr="009608E4" w:rsidRDefault="009608E4" w:rsidP="009608E4">
            <w:pPr>
              <w:jc w:val="right"/>
              <w:rPr>
                <w:color w:val="000000"/>
                <w:sz w:val="20"/>
              </w:rPr>
            </w:pPr>
            <w:r w:rsidRPr="009608E4">
              <w:rPr>
                <w:color w:val="000000"/>
                <w:sz w:val="20"/>
              </w:rPr>
              <w:t>8.4%</w:t>
            </w:r>
          </w:p>
        </w:tc>
      </w:tr>
      <w:tr w:rsidR="009608E4" w:rsidRPr="009608E4" w14:paraId="5BFB5FF7" w14:textId="77777777" w:rsidTr="00CA4CE0">
        <w:trPr>
          <w:trHeight w:val="290"/>
        </w:trPr>
        <w:tc>
          <w:tcPr>
            <w:tcW w:w="2440" w:type="dxa"/>
            <w:tcBorders>
              <w:top w:val="nil"/>
              <w:left w:val="single" w:sz="4" w:space="0" w:color="auto"/>
              <w:bottom w:val="single" w:sz="4" w:space="0" w:color="auto"/>
              <w:right w:val="single" w:sz="4" w:space="0" w:color="auto"/>
            </w:tcBorders>
            <w:shd w:val="clear" w:color="000000" w:fill="E7E6E6"/>
            <w:noWrap/>
            <w:vAlign w:val="bottom"/>
            <w:hideMark/>
          </w:tcPr>
          <w:p w14:paraId="4EF7CFF8" w14:textId="77777777" w:rsidR="009608E4" w:rsidRPr="009608E4" w:rsidRDefault="009608E4" w:rsidP="009608E4">
            <w:pPr>
              <w:jc w:val="left"/>
              <w:rPr>
                <w:b/>
                <w:bCs/>
                <w:color w:val="000000"/>
                <w:sz w:val="20"/>
              </w:rPr>
            </w:pPr>
            <w:r w:rsidRPr="009608E4">
              <w:rPr>
                <w:b/>
                <w:bCs/>
                <w:color w:val="000000"/>
                <w:sz w:val="20"/>
              </w:rPr>
              <w:t>Kopā</w:t>
            </w:r>
          </w:p>
        </w:tc>
        <w:tc>
          <w:tcPr>
            <w:tcW w:w="1968" w:type="dxa"/>
            <w:tcBorders>
              <w:top w:val="nil"/>
              <w:left w:val="nil"/>
              <w:bottom w:val="single" w:sz="4" w:space="0" w:color="auto"/>
              <w:right w:val="single" w:sz="4" w:space="0" w:color="auto"/>
            </w:tcBorders>
            <w:shd w:val="clear" w:color="000000" w:fill="E7E6E6"/>
            <w:noWrap/>
            <w:vAlign w:val="bottom"/>
            <w:hideMark/>
          </w:tcPr>
          <w:p w14:paraId="4E3DBFFA" w14:textId="77777777" w:rsidR="009608E4" w:rsidRPr="009608E4" w:rsidRDefault="009608E4" w:rsidP="009608E4">
            <w:pPr>
              <w:jc w:val="right"/>
              <w:rPr>
                <w:b/>
                <w:bCs/>
                <w:color w:val="000000"/>
                <w:sz w:val="20"/>
              </w:rPr>
            </w:pPr>
            <w:r w:rsidRPr="009608E4">
              <w:rPr>
                <w:b/>
                <w:bCs/>
                <w:color w:val="000000"/>
                <w:sz w:val="20"/>
              </w:rPr>
              <w:t>116167</w:t>
            </w:r>
          </w:p>
        </w:tc>
        <w:tc>
          <w:tcPr>
            <w:tcW w:w="1854" w:type="dxa"/>
            <w:tcBorders>
              <w:top w:val="nil"/>
              <w:left w:val="nil"/>
              <w:bottom w:val="single" w:sz="4" w:space="0" w:color="auto"/>
              <w:right w:val="single" w:sz="4" w:space="0" w:color="auto"/>
            </w:tcBorders>
            <w:shd w:val="clear" w:color="000000" w:fill="E7E6E6"/>
            <w:noWrap/>
            <w:vAlign w:val="bottom"/>
            <w:hideMark/>
          </w:tcPr>
          <w:p w14:paraId="31FAC917" w14:textId="77777777" w:rsidR="009608E4" w:rsidRPr="009608E4" w:rsidRDefault="009608E4" w:rsidP="009608E4">
            <w:pPr>
              <w:jc w:val="right"/>
              <w:rPr>
                <w:b/>
                <w:bCs/>
                <w:color w:val="000000"/>
                <w:sz w:val="20"/>
              </w:rPr>
            </w:pPr>
            <w:r w:rsidRPr="009608E4">
              <w:rPr>
                <w:b/>
                <w:bCs/>
                <w:color w:val="000000"/>
                <w:sz w:val="20"/>
              </w:rPr>
              <w:t>135497</w:t>
            </w:r>
          </w:p>
        </w:tc>
        <w:tc>
          <w:tcPr>
            <w:tcW w:w="1836" w:type="dxa"/>
            <w:tcBorders>
              <w:top w:val="nil"/>
              <w:left w:val="nil"/>
              <w:bottom w:val="single" w:sz="4" w:space="0" w:color="auto"/>
              <w:right w:val="single" w:sz="4" w:space="0" w:color="auto"/>
            </w:tcBorders>
            <w:shd w:val="clear" w:color="000000" w:fill="E7E6E6"/>
            <w:noWrap/>
            <w:vAlign w:val="bottom"/>
            <w:hideMark/>
          </w:tcPr>
          <w:p w14:paraId="7D014713" w14:textId="77777777" w:rsidR="009608E4" w:rsidRPr="009608E4" w:rsidRDefault="009608E4" w:rsidP="009608E4">
            <w:pPr>
              <w:jc w:val="right"/>
              <w:rPr>
                <w:b/>
                <w:bCs/>
                <w:color w:val="000000"/>
                <w:sz w:val="20"/>
              </w:rPr>
            </w:pPr>
            <w:r w:rsidRPr="009608E4">
              <w:rPr>
                <w:b/>
                <w:bCs/>
                <w:color w:val="000000"/>
                <w:sz w:val="20"/>
              </w:rPr>
              <w:t>19330</w:t>
            </w:r>
          </w:p>
        </w:tc>
        <w:tc>
          <w:tcPr>
            <w:tcW w:w="1161" w:type="dxa"/>
            <w:tcBorders>
              <w:top w:val="single" w:sz="4" w:space="0" w:color="auto"/>
              <w:left w:val="single" w:sz="4" w:space="0" w:color="auto"/>
              <w:bottom w:val="single" w:sz="4" w:space="0" w:color="auto"/>
              <w:right w:val="single" w:sz="4" w:space="0" w:color="auto"/>
            </w:tcBorders>
            <w:shd w:val="clear" w:color="000000" w:fill="EEEA99"/>
            <w:noWrap/>
            <w:vAlign w:val="bottom"/>
            <w:hideMark/>
          </w:tcPr>
          <w:p w14:paraId="3510AE4C" w14:textId="77777777" w:rsidR="009608E4" w:rsidRPr="009608E4" w:rsidRDefault="009608E4" w:rsidP="009608E4">
            <w:pPr>
              <w:jc w:val="right"/>
              <w:rPr>
                <w:b/>
                <w:bCs/>
                <w:color w:val="000000"/>
                <w:sz w:val="20"/>
              </w:rPr>
            </w:pPr>
            <w:r w:rsidRPr="009608E4">
              <w:rPr>
                <w:b/>
                <w:bCs/>
                <w:color w:val="000000"/>
                <w:sz w:val="20"/>
              </w:rPr>
              <w:t>16.6%</w:t>
            </w:r>
          </w:p>
        </w:tc>
      </w:tr>
    </w:tbl>
    <w:bookmarkEnd w:id="11"/>
    <w:p w14:paraId="3466CAB4" w14:textId="77777777" w:rsidR="00FB5A71" w:rsidRPr="00FB5A71" w:rsidRDefault="00FB5A71" w:rsidP="00FB5A71">
      <w:pPr>
        <w:ind w:firstLine="709"/>
        <w:rPr>
          <w:i/>
          <w:iCs/>
          <w:color w:val="auto"/>
          <w:sz w:val="22"/>
          <w:szCs w:val="22"/>
        </w:rPr>
      </w:pPr>
      <w:r w:rsidRPr="00FB5A71">
        <w:rPr>
          <w:i/>
          <w:iCs/>
          <w:sz w:val="22"/>
          <w:szCs w:val="22"/>
        </w:rPr>
        <w:t>Avots: NVD, 2025</w:t>
      </w:r>
    </w:p>
    <w:p w14:paraId="7926752C" w14:textId="77777777" w:rsidR="009608E4" w:rsidRDefault="009608E4" w:rsidP="009608E4">
      <w:pPr>
        <w:rPr>
          <w:color w:val="auto"/>
          <w:sz w:val="24"/>
          <w:szCs w:val="24"/>
        </w:rPr>
      </w:pPr>
    </w:p>
    <w:p w14:paraId="423C2F1D" w14:textId="092A48F6" w:rsidR="00453BC0" w:rsidRPr="005F4BDA" w:rsidRDefault="4055C4B3" w:rsidP="00FE5E2E">
      <w:pPr>
        <w:ind w:firstLine="709"/>
        <w:rPr>
          <w:color w:val="auto"/>
          <w:sz w:val="24"/>
          <w:szCs w:val="24"/>
        </w:rPr>
      </w:pPr>
      <w:r w:rsidRPr="31BC14BC">
        <w:rPr>
          <w:color w:val="auto"/>
          <w:sz w:val="24"/>
          <w:szCs w:val="24"/>
        </w:rPr>
        <w:t xml:space="preserve"> </w:t>
      </w:r>
      <w:bookmarkStart w:id="12" w:name="_Hlk203389867"/>
      <w:r w:rsidRPr="31BC14BC">
        <w:rPr>
          <w:color w:val="auto"/>
          <w:sz w:val="24"/>
          <w:szCs w:val="24"/>
        </w:rPr>
        <w:t>Lielākais observēto pacientu skaita pieaugums vērojams IV līmeņa iestādēs</w:t>
      </w:r>
      <w:r w:rsidR="1F5BC84C" w:rsidRPr="31BC14BC">
        <w:rPr>
          <w:color w:val="auto"/>
          <w:sz w:val="24"/>
          <w:szCs w:val="24"/>
        </w:rPr>
        <w:t xml:space="preserve"> par 29,4%</w:t>
      </w:r>
      <w:r w:rsidRPr="31BC14BC">
        <w:rPr>
          <w:color w:val="auto"/>
          <w:sz w:val="24"/>
          <w:szCs w:val="24"/>
        </w:rPr>
        <w:t xml:space="preserve">, kam seko </w:t>
      </w:r>
      <w:r w:rsidR="1F5BC84C" w:rsidRPr="31BC14BC">
        <w:rPr>
          <w:color w:val="auto"/>
          <w:sz w:val="24"/>
          <w:szCs w:val="24"/>
        </w:rPr>
        <w:t>II</w:t>
      </w:r>
      <w:r w:rsidRPr="31BC14BC">
        <w:rPr>
          <w:color w:val="auto"/>
          <w:sz w:val="24"/>
          <w:szCs w:val="24"/>
        </w:rPr>
        <w:t xml:space="preserve"> līmeņa iestādes</w:t>
      </w:r>
      <w:r w:rsidR="1F5BC84C" w:rsidRPr="31BC14BC">
        <w:rPr>
          <w:color w:val="auto"/>
          <w:sz w:val="24"/>
          <w:szCs w:val="24"/>
        </w:rPr>
        <w:t xml:space="preserve"> – 24,8%</w:t>
      </w:r>
      <w:r w:rsidRPr="31BC14BC">
        <w:rPr>
          <w:color w:val="auto"/>
          <w:sz w:val="24"/>
          <w:szCs w:val="24"/>
        </w:rPr>
        <w:t xml:space="preserve">. Novērojams arī neliels pieaugums </w:t>
      </w:r>
      <w:r w:rsidR="1F5BC84C" w:rsidRPr="31BC14BC">
        <w:rPr>
          <w:color w:val="auto"/>
          <w:sz w:val="24"/>
          <w:szCs w:val="24"/>
        </w:rPr>
        <w:t xml:space="preserve">III </w:t>
      </w:r>
      <w:r w:rsidRPr="31BC14BC">
        <w:rPr>
          <w:color w:val="auto"/>
          <w:sz w:val="24"/>
          <w:szCs w:val="24"/>
        </w:rPr>
        <w:t xml:space="preserve">un </w:t>
      </w:r>
      <w:r w:rsidR="1F5BC84C" w:rsidRPr="31BC14BC">
        <w:rPr>
          <w:color w:val="auto"/>
          <w:sz w:val="24"/>
          <w:szCs w:val="24"/>
        </w:rPr>
        <w:t>V</w:t>
      </w:r>
      <w:r w:rsidRPr="31BC14BC">
        <w:rPr>
          <w:color w:val="auto"/>
          <w:sz w:val="24"/>
          <w:szCs w:val="24"/>
        </w:rPr>
        <w:t xml:space="preserve"> līmeņa iestādēs. </w:t>
      </w:r>
      <w:r w:rsidR="61D95B8E" w:rsidRPr="31BC14BC">
        <w:rPr>
          <w:color w:val="auto"/>
          <w:sz w:val="24"/>
          <w:szCs w:val="24"/>
        </w:rPr>
        <w:t>K</w:t>
      </w:r>
      <w:r w:rsidRPr="31BC14BC">
        <w:rPr>
          <w:color w:val="auto"/>
          <w:sz w:val="24"/>
          <w:szCs w:val="24"/>
        </w:rPr>
        <w:t xml:space="preserve">opumā dati liecina par pieaugošu </w:t>
      </w:r>
      <w:r w:rsidR="61D95B8E" w:rsidRPr="31BC14BC">
        <w:rPr>
          <w:color w:val="auto"/>
          <w:sz w:val="24"/>
          <w:szCs w:val="24"/>
        </w:rPr>
        <w:t>tendenci</w:t>
      </w:r>
      <w:r w:rsidRPr="31BC14BC">
        <w:rPr>
          <w:color w:val="auto"/>
          <w:sz w:val="24"/>
          <w:szCs w:val="24"/>
        </w:rPr>
        <w:t xml:space="preserve"> pacientu observācij</w:t>
      </w:r>
      <w:r w:rsidR="61D95B8E" w:rsidRPr="31BC14BC">
        <w:rPr>
          <w:color w:val="auto"/>
          <w:sz w:val="24"/>
          <w:szCs w:val="24"/>
        </w:rPr>
        <w:t>ā</w:t>
      </w:r>
      <w:r w:rsidRPr="31BC14BC">
        <w:rPr>
          <w:color w:val="auto"/>
          <w:sz w:val="24"/>
          <w:szCs w:val="24"/>
        </w:rPr>
        <w:t xml:space="preserve">, īpaši </w:t>
      </w:r>
      <w:r w:rsidR="1F5BC84C" w:rsidRPr="31BC14BC">
        <w:rPr>
          <w:color w:val="auto"/>
          <w:sz w:val="24"/>
          <w:szCs w:val="24"/>
        </w:rPr>
        <w:t>zemāka</w:t>
      </w:r>
      <w:r w:rsidRPr="31BC14BC">
        <w:rPr>
          <w:color w:val="auto"/>
          <w:sz w:val="24"/>
          <w:szCs w:val="24"/>
        </w:rPr>
        <w:t xml:space="preserve"> līmeņa ārstniecības iestādēs.</w:t>
      </w:r>
      <w:r w:rsidR="1D00E10F" w:rsidRPr="31BC14BC">
        <w:rPr>
          <w:color w:val="auto"/>
          <w:sz w:val="24"/>
          <w:szCs w:val="24"/>
        </w:rPr>
        <w:t xml:space="preserve"> </w:t>
      </w:r>
    </w:p>
    <w:bookmarkEnd w:id="12"/>
    <w:p w14:paraId="3DFCAD33" w14:textId="1B94B2C1" w:rsidR="00FE76A2" w:rsidRPr="005F4BDA" w:rsidRDefault="25D5D8F7" w:rsidP="31BC14BC">
      <w:pPr>
        <w:ind w:firstLine="709"/>
        <w:rPr>
          <w:sz w:val="24"/>
          <w:szCs w:val="24"/>
        </w:rPr>
      </w:pPr>
      <w:r w:rsidRPr="31BC14BC">
        <w:rPr>
          <w:color w:val="auto"/>
          <w:sz w:val="24"/>
          <w:szCs w:val="24"/>
        </w:rPr>
        <w:t xml:space="preserve">Saskaņā ar </w:t>
      </w:r>
      <w:r w:rsidR="1D00E10F" w:rsidRPr="31BC14BC">
        <w:rPr>
          <w:color w:val="auto"/>
          <w:sz w:val="24"/>
          <w:szCs w:val="24"/>
        </w:rPr>
        <w:t>Nacionālā veselības dienesta datiem vidēji 33% no observēt</w:t>
      </w:r>
      <w:r w:rsidR="549D8115" w:rsidRPr="31BC14BC">
        <w:rPr>
          <w:color w:val="auto"/>
          <w:sz w:val="24"/>
          <w:szCs w:val="24"/>
        </w:rPr>
        <w:t xml:space="preserve">iem pacientiem tiek </w:t>
      </w:r>
      <w:r w:rsidR="525C62D6" w:rsidRPr="31BC14BC">
        <w:rPr>
          <w:color w:val="auto"/>
          <w:sz w:val="24"/>
          <w:szCs w:val="24"/>
        </w:rPr>
        <w:t>hospitalizēti</w:t>
      </w:r>
      <w:r w:rsidR="51044F48" w:rsidRPr="31BC14BC">
        <w:rPr>
          <w:color w:val="auto"/>
          <w:sz w:val="24"/>
          <w:szCs w:val="24"/>
        </w:rPr>
        <w:t>.</w:t>
      </w:r>
      <w:r w:rsidR="525C62D6" w:rsidRPr="31BC14BC">
        <w:rPr>
          <w:color w:val="auto"/>
          <w:sz w:val="24"/>
          <w:szCs w:val="24"/>
        </w:rPr>
        <w:t xml:space="preserve"> </w:t>
      </w:r>
      <w:r w:rsidR="4D380282" w:rsidRPr="31BC14BC">
        <w:rPr>
          <w:color w:val="auto"/>
          <w:sz w:val="24"/>
          <w:szCs w:val="24"/>
        </w:rPr>
        <w:t>Dati apliecina</w:t>
      </w:r>
      <w:r w:rsidR="525C62D6" w:rsidRPr="31BC14BC">
        <w:rPr>
          <w:color w:val="auto"/>
          <w:sz w:val="24"/>
          <w:szCs w:val="24"/>
        </w:rPr>
        <w:t xml:space="preserve"> observācijas </w:t>
      </w:r>
      <w:r w:rsidR="33852082" w:rsidRPr="31BC14BC">
        <w:rPr>
          <w:color w:val="auto"/>
          <w:sz w:val="24"/>
          <w:szCs w:val="24"/>
        </w:rPr>
        <w:t xml:space="preserve">nozīmi </w:t>
      </w:r>
      <w:r w:rsidR="33852082" w:rsidRPr="31BC14BC">
        <w:rPr>
          <w:sz w:val="24"/>
          <w:szCs w:val="24"/>
        </w:rPr>
        <w:t>neatliekamās palīdzības nodrošināšanā</w:t>
      </w:r>
      <w:r w:rsidR="21FA6903" w:rsidRPr="31BC14BC">
        <w:rPr>
          <w:color w:val="auto"/>
          <w:sz w:val="24"/>
          <w:szCs w:val="24"/>
        </w:rPr>
        <w:t xml:space="preserve">, jo tā </w:t>
      </w:r>
      <w:r w:rsidR="40FD5B97" w:rsidRPr="31BC14BC">
        <w:rPr>
          <w:color w:val="auto"/>
          <w:sz w:val="24"/>
          <w:szCs w:val="24"/>
        </w:rPr>
        <w:t>dod</w:t>
      </w:r>
      <w:r w:rsidR="21FA6903" w:rsidRPr="31BC14BC">
        <w:rPr>
          <w:sz w:val="24"/>
          <w:szCs w:val="24"/>
        </w:rPr>
        <w:t xml:space="preserve"> iespēju izvērtēt pacienta klīnisko stāvokli pirms lēmuma pieņemšanas</w:t>
      </w:r>
      <w:r w:rsidR="2058866D" w:rsidRPr="31BC14BC">
        <w:rPr>
          <w:sz w:val="24"/>
          <w:szCs w:val="24"/>
        </w:rPr>
        <w:t xml:space="preserve"> par</w:t>
      </w:r>
      <w:r w:rsidR="21FA6903" w:rsidRPr="31BC14BC">
        <w:rPr>
          <w:sz w:val="24"/>
          <w:szCs w:val="24"/>
        </w:rPr>
        <w:t xml:space="preserve"> </w:t>
      </w:r>
      <w:r w:rsidR="6B547021" w:rsidRPr="31BC14BC">
        <w:rPr>
          <w:sz w:val="24"/>
          <w:szCs w:val="24"/>
        </w:rPr>
        <w:t xml:space="preserve">pacienta </w:t>
      </w:r>
      <w:r w:rsidR="21FA6903" w:rsidRPr="31BC14BC">
        <w:rPr>
          <w:sz w:val="24"/>
          <w:szCs w:val="24"/>
        </w:rPr>
        <w:t>hospitalizāciju, kas ir būtisks elements efektīvas un uz pierādījumiem balstītas veselības aprūpes nodrošināšanā.</w:t>
      </w:r>
    </w:p>
    <w:p w14:paraId="7B85820F" w14:textId="67020D7D" w:rsidR="00FE76A2" w:rsidRPr="005F4BDA" w:rsidRDefault="00FE76A2" w:rsidP="00FE76A2">
      <w:pPr>
        <w:pStyle w:val="Heading2"/>
        <w:ind w:firstLine="709"/>
        <w:rPr>
          <w:color w:val="auto"/>
        </w:rPr>
      </w:pPr>
      <w:r w:rsidRPr="005F4BDA">
        <w:rPr>
          <w:color w:val="auto"/>
        </w:rPr>
        <w:t>1.</w:t>
      </w:r>
      <w:r w:rsidR="00DE3190" w:rsidRPr="005F4BDA">
        <w:rPr>
          <w:color w:val="auto"/>
        </w:rPr>
        <w:t>3</w:t>
      </w:r>
      <w:r w:rsidRPr="005F4BDA">
        <w:rPr>
          <w:color w:val="auto"/>
        </w:rPr>
        <w:t>. Stacionāro veselības aprūpes pakalpojumu izpilde</w:t>
      </w:r>
    </w:p>
    <w:p w14:paraId="19A21390" w14:textId="21923A64" w:rsidR="00DE3190" w:rsidRPr="005F4BDA" w:rsidRDefault="3FDD65C9" w:rsidP="00FE76A2">
      <w:pPr>
        <w:pStyle w:val="ListParagraph"/>
        <w:ind w:left="0" w:firstLine="709"/>
        <w:contextualSpacing w:val="0"/>
        <w:rPr>
          <w:color w:val="auto"/>
          <w:sz w:val="24"/>
          <w:szCs w:val="24"/>
        </w:rPr>
      </w:pPr>
      <w:r w:rsidRPr="005F4BDA">
        <w:rPr>
          <w:color w:val="auto"/>
          <w:sz w:val="24"/>
          <w:szCs w:val="24"/>
        </w:rPr>
        <w:t xml:space="preserve">Stacionārās veselības aprūpes ietvaros tiek sniegti sekundārā </w:t>
      </w:r>
      <w:r w:rsidR="309A3047">
        <w:rPr>
          <w:color w:val="auto"/>
          <w:sz w:val="24"/>
          <w:szCs w:val="24"/>
        </w:rPr>
        <w:t xml:space="preserve">veselības aprūpes </w:t>
      </w:r>
      <w:r w:rsidRPr="005F4BDA">
        <w:rPr>
          <w:color w:val="auto"/>
          <w:sz w:val="24"/>
          <w:szCs w:val="24"/>
        </w:rPr>
        <w:t>un terciārā līmeņa veselības aprūpes pakalpojumi</w:t>
      </w:r>
      <w:r w:rsidR="00FF30EE">
        <w:rPr>
          <w:rStyle w:val="FootnoteReference"/>
          <w:color w:val="auto"/>
          <w:sz w:val="24"/>
          <w:szCs w:val="24"/>
        </w:rPr>
        <w:footnoteReference w:id="13"/>
      </w:r>
      <w:r w:rsidRPr="005F4BDA">
        <w:rPr>
          <w:color w:val="auto"/>
          <w:sz w:val="24"/>
          <w:szCs w:val="24"/>
        </w:rPr>
        <w:t xml:space="preserve">, ko pacients saņem, uzturoties slimnīcā un atrodoties nepārtrauktā ārstniecības personu uzraudzībā visu diennakti. </w:t>
      </w:r>
    </w:p>
    <w:p w14:paraId="496EE419" w14:textId="1CBE18EC" w:rsidR="001B40BA" w:rsidRDefault="00B61DC6" w:rsidP="001B40BA">
      <w:pPr>
        <w:ind w:firstLine="709"/>
        <w:rPr>
          <w:color w:val="auto"/>
          <w:sz w:val="24"/>
          <w:szCs w:val="24"/>
        </w:rPr>
      </w:pPr>
      <w:bookmarkStart w:id="13" w:name="_Hlk203392480"/>
      <w:r>
        <w:rPr>
          <w:color w:val="auto"/>
          <w:sz w:val="24"/>
          <w:szCs w:val="24"/>
        </w:rPr>
        <w:t>Visās līmeņa slimnīcās</w:t>
      </w:r>
      <w:r w:rsidR="001B40BA">
        <w:rPr>
          <w:color w:val="auto"/>
          <w:sz w:val="24"/>
          <w:szCs w:val="24"/>
        </w:rPr>
        <w:t xml:space="preserve"> laika periodā</w:t>
      </w:r>
      <w:r w:rsidR="001B40BA" w:rsidRPr="001B40BA">
        <w:rPr>
          <w:color w:val="auto"/>
          <w:sz w:val="24"/>
          <w:szCs w:val="24"/>
        </w:rPr>
        <w:t xml:space="preserve"> no 2024.gada 1.maija līdz 2025. gada 30. aprīlim</w:t>
      </w:r>
      <w:r w:rsidR="001B40BA">
        <w:rPr>
          <w:color w:val="auto"/>
          <w:sz w:val="24"/>
          <w:szCs w:val="24"/>
        </w:rPr>
        <w:t xml:space="preserve">, salīdzinot ar periodu </w:t>
      </w:r>
      <w:r w:rsidR="001B40BA" w:rsidRPr="001B40BA">
        <w:rPr>
          <w:color w:val="auto"/>
          <w:sz w:val="24"/>
          <w:szCs w:val="24"/>
        </w:rPr>
        <w:t>no 2023.gada 1.maija līdz 2024.gada 30.aprīlim</w:t>
      </w:r>
      <w:r>
        <w:rPr>
          <w:color w:val="auto"/>
          <w:sz w:val="24"/>
          <w:szCs w:val="24"/>
        </w:rPr>
        <w:t>,</w:t>
      </w:r>
      <w:r w:rsidR="001B40BA" w:rsidRPr="001B40BA">
        <w:rPr>
          <w:color w:val="auto"/>
          <w:sz w:val="24"/>
          <w:szCs w:val="24"/>
        </w:rPr>
        <w:t xml:space="preserve"> </w:t>
      </w:r>
      <w:r w:rsidR="00C44EB3">
        <w:rPr>
          <w:color w:val="auto"/>
          <w:sz w:val="24"/>
          <w:szCs w:val="24"/>
        </w:rPr>
        <w:t>bija</w:t>
      </w:r>
      <w:r w:rsidR="001B40BA">
        <w:rPr>
          <w:color w:val="auto"/>
          <w:sz w:val="24"/>
          <w:szCs w:val="24"/>
        </w:rPr>
        <w:t xml:space="preserve"> </w:t>
      </w:r>
      <w:r>
        <w:rPr>
          <w:color w:val="auto"/>
          <w:sz w:val="24"/>
          <w:szCs w:val="24"/>
        </w:rPr>
        <w:t xml:space="preserve">vērojams hospitalizāciju skaita </w:t>
      </w:r>
      <w:r w:rsidR="001B40BA">
        <w:rPr>
          <w:color w:val="auto"/>
          <w:sz w:val="24"/>
          <w:szCs w:val="24"/>
        </w:rPr>
        <w:t>samazināj</w:t>
      </w:r>
      <w:r>
        <w:rPr>
          <w:color w:val="auto"/>
          <w:sz w:val="24"/>
          <w:szCs w:val="24"/>
        </w:rPr>
        <w:t>ums</w:t>
      </w:r>
      <w:r w:rsidR="00A7053D" w:rsidRPr="00A7053D">
        <w:rPr>
          <w:color w:val="auto"/>
          <w:sz w:val="24"/>
          <w:szCs w:val="24"/>
        </w:rPr>
        <w:t xml:space="preserve"> </w:t>
      </w:r>
      <w:r w:rsidR="00C37FF2">
        <w:rPr>
          <w:color w:val="auto"/>
          <w:sz w:val="24"/>
          <w:szCs w:val="24"/>
        </w:rPr>
        <w:t xml:space="preserve">par </w:t>
      </w:r>
      <w:r w:rsidR="00A7053D" w:rsidRPr="00A7053D">
        <w:rPr>
          <w:color w:val="auto"/>
          <w:sz w:val="24"/>
          <w:szCs w:val="24"/>
        </w:rPr>
        <w:t>2,</w:t>
      </w:r>
      <w:r w:rsidR="00A7053D">
        <w:rPr>
          <w:color w:val="auto"/>
          <w:sz w:val="24"/>
          <w:szCs w:val="24"/>
        </w:rPr>
        <w:t>9</w:t>
      </w:r>
      <w:r w:rsidR="00A7053D" w:rsidRPr="00A7053D">
        <w:rPr>
          <w:color w:val="auto"/>
          <w:sz w:val="24"/>
          <w:szCs w:val="24"/>
        </w:rPr>
        <w:t>%</w:t>
      </w:r>
      <w:r w:rsidR="001B40BA">
        <w:rPr>
          <w:color w:val="auto"/>
          <w:sz w:val="24"/>
          <w:szCs w:val="24"/>
        </w:rPr>
        <w:t>.</w:t>
      </w:r>
    </w:p>
    <w:bookmarkEnd w:id="13"/>
    <w:p w14:paraId="78008941" w14:textId="77777777" w:rsidR="00FD62F9" w:rsidRDefault="00FD62F9" w:rsidP="001B40BA">
      <w:pPr>
        <w:ind w:firstLine="709"/>
        <w:rPr>
          <w:color w:val="auto"/>
          <w:sz w:val="24"/>
          <w:szCs w:val="24"/>
        </w:rPr>
      </w:pPr>
    </w:p>
    <w:p w14:paraId="7D07D4AC" w14:textId="17A8395C" w:rsidR="00EB6FD2" w:rsidRPr="006322D0" w:rsidRDefault="31710ABD" w:rsidP="791C801D">
      <w:pPr>
        <w:pStyle w:val="ListParagraph"/>
        <w:ind w:left="1789"/>
        <w:jc w:val="right"/>
        <w:rPr>
          <w:color w:val="auto"/>
          <w:sz w:val="24"/>
          <w:szCs w:val="24"/>
        </w:rPr>
      </w:pPr>
      <w:r w:rsidRPr="791C801D">
        <w:rPr>
          <w:color w:val="auto"/>
          <w:sz w:val="24"/>
          <w:szCs w:val="24"/>
        </w:rPr>
        <w:t xml:space="preserve">3. </w:t>
      </w:r>
      <w:r w:rsidR="006322D0" w:rsidRPr="791C801D">
        <w:rPr>
          <w:color w:val="auto"/>
          <w:sz w:val="24"/>
          <w:szCs w:val="24"/>
        </w:rPr>
        <w:t>tabula</w:t>
      </w:r>
    </w:p>
    <w:p w14:paraId="4A7519AA" w14:textId="0FB019A1" w:rsidR="00A7053D" w:rsidRDefault="00EB6FD2" w:rsidP="00EB6FD2">
      <w:pPr>
        <w:jc w:val="center"/>
        <w:rPr>
          <w:color w:val="auto"/>
          <w:sz w:val="24"/>
          <w:szCs w:val="24"/>
        </w:rPr>
      </w:pPr>
      <w:bookmarkStart w:id="14" w:name="_Hlk203392486"/>
      <w:r>
        <w:rPr>
          <w:color w:val="auto"/>
          <w:sz w:val="24"/>
          <w:szCs w:val="24"/>
        </w:rPr>
        <w:t>Hospitalizāciju skaits stacionāros</w:t>
      </w:r>
    </w:p>
    <w:tbl>
      <w:tblPr>
        <w:tblpPr w:leftFromText="180" w:rightFromText="180" w:vertAnchor="text" w:horzAnchor="margin" w:tblpY="15"/>
        <w:tblW w:w="9341" w:type="dxa"/>
        <w:tblLook w:val="04A0" w:firstRow="1" w:lastRow="0" w:firstColumn="1" w:lastColumn="0" w:noHBand="0" w:noVBand="1"/>
      </w:tblPr>
      <w:tblGrid>
        <w:gridCol w:w="1980"/>
        <w:gridCol w:w="1908"/>
        <w:gridCol w:w="1879"/>
        <w:gridCol w:w="222"/>
        <w:gridCol w:w="1519"/>
        <w:gridCol w:w="1833"/>
      </w:tblGrid>
      <w:tr w:rsidR="00A7053D" w:rsidRPr="00DE0C1D" w14:paraId="4E58C3C4" w14:textId="77777777" w:rsidTr="00CA4CE0">
        <w:trPr>
          <w:trHeight w:val="1063"/>
        </w:trPr>
        <w:tc>
          <w:tcPr>
            <w:tcW w:w="1980" w:type="dxa"/>
            <w:tcBorders>
              <w:top w:val="single" w:sz="4" w:space="0" w:color="auto"/>
              <w:left w:val="single" w:sz="4" w:space="0" w:color="auto"/>
              <w:bottom w:val="single" w:sz="4" w:space="0" w:color="auto"/>
              <w:right w:val="single" w:sz="4" w:space="0" w:color="auto"/>
            </w:tcBorders>
            <w:shd w:val="clear" w:color="000000" w:fill="FCE4D6"/>
            <w:vAlign w:val="bottom"/>
            <w:hideMark/>
          </w:tcPr>
          <w:p w14:paraId="0966690D" w14:textId="4727A547" w:rsidR="00A7053D" w:rsidRPr="00A7053D" w:rsidRDefault="00A7053D" w:rsidP="00A7053D">
            <w:pPr>
              <w:jc w:val="center"/>
              <w:rPr>
                <w:color w:val="000000"/>
                <w:sz w:val="22"/>
                <w:szCs w:val="22"/>
              </w:rPr>
            </w:pPr>
            <w:r w:rsidRPr="00A7053D">
              <w:rPr>
                <w:color w:val="000000"/>
                <w:sz w:val="22"/>
                <w:szCs w:val="22"/>
              </w:rPr>
              <w:t>Ārstniecības iestādes līmenis</w:t>
            </w:r>
          </w:p>
        </w:tc>
        <w:tc>
          <w:tcPr>
            <w:tcW w:w="1908" w:type="dxa"/>
            <w:tcBorders>
              <w:top w:val="single" w:sz="4" w:space="0" w:color="auto"/>
              <w:left w:val="nil"/>
              <w:bottom w:val="single" w:sz="4" w:space="0" w:color="auto"/>
              <w:right w:val="single" w:sz="4" w:space="0" w:color="auto"/>
            </w:tcBorders>
            <w:shd w:val="clear" w:color="000000" w:fill="FCE4D6"/>
            <w:vAlign w:val="bottom"/>
            <w:hideMark/>
          </w:tcPr>
          <w:p w14:paraId="38D8C67B" w14:textId="77777777" w:rsidR="00A7053D" w:rsidRPr="00DE0C1D" w:rsidRDefault="00A7053D" w:rsidP="00A7053D">
            <w:pPr>
              <w:jc w:val="center"/>
              <w:rPr>
                <w:color w:val="000000"/>
                <w:sz w:val="22"/>
                <w:szCs w:val="22"/>
              </w:rPr>
            </w:pPr>
            <w:r w:rsidRPr="00DE0C1D">
              <w:rPr>
                <w:color w:val="000000"/>
                <w:sz w:val="22"/>
                <w:szCs w:val="22"/>
              </w:rPr>
              <w:t xml:space="preserve"> Hospitalizāciju</w:t>
            </w:r>
            <w:r w:rsidRPr="00DE0C1D">
              <w:rPr>
                <w:color w:val="000000"/>
                <w:sz w:val="22"/>
                <w:szCs w:val="22"/>
              </w:rPr>
              <w:br/>
              <w:t xml:space="preserve"> skaits </w:t>
            </w:r>
            <w:r w:rsidRPr="00DE0C1D">
              <w:rPr>
                <w:color w:val="000000"/>
                <w:sz w:val="22"/>
                <w:szCs w:val="22"/>
              </w:rPr>
              <w:br/>
              <w:t>01.05.2023-30.04.2024</w:t>
            </w:r>
          </w:p>
        </w:tc>
        <w:tc>
          <w:tcPr>
            <w:tcW w:w="1879" w:type="dxa"/>
            <w:tcBorders>
              <w:top w:val="single" w:sz="4" w:space="0" w:color="auto"/>
              <w:left w:val="nil"/>
              <w:bottom w:val="single" w:sz="4" w:space="0" w:color="auto"/>
              <w:right w:val="single" w:sz="4" w:space="0" w:color="auto"/>
            </w:tcBorders>
            <w:shd w:val="clear" w:color="000000" w:fill="FCE4D6"/>
            <w:vAlign w:val="bottom"/>
            <w:hideMark/>
          </w:tcPr>
          <w:p w14:paraId="6F431D58" w14:textId="77777777" w:rsidR="00A7053D" w:rsidRPr="00DE0C1D" w:rsidRDefault="00A7053D" w:rsidP="00A7053D">
            <w:pPr>
              <w:jc w:val="center"/>
              <w:rPr>
                <w:color w:val="000000"/>
                <w:sz w:val="22"/>
                <w:szCs w:val="22"/>
              </w:rPr>
            </w:pPr>
            <w:r w:rsidRPr="00DE0C1D">
              <w:rPr>
                <w:color w:val="000000"/>
                <w:sz w:val="22"/>
                <w:szCs w:val="22"/>
              </w:rPr>
              <w:t>Hospitalizāciju</w:t>
            </w:r>
            <w:r w:rsidRPr="00DE0C1D">
              <w:rPr>
                <w:color w:val="000000"/>
                <w:sz w:val="22"/>
                <w:szCs w:val="22"/>
              </w:rPr>
              <w:br/>
              <w:t xml:space="preserve"> skaits </w:t>
            </w:r>
            <w:r w:rsidRPr="00DE0C1D">
              <w:rPr>
                <w:color w:val="000000"/>
                <w:sz w:val="22"/>
                <w:szCs w:val="22"/>
              </w:rPr>
              <w:br/>
              <w:t>01.05.2024-30.04.2025</w:t>
            </w:r>
          </w:p>
        </w:tc>
        <w:tc>
          <w:tcPr>
            <w:tcW w:w="222" w:type="dxa"/>
            <w:tcBorders>
              <w:top w:val="single" w:sz="4" w:space="0" w:color="auto"/>
              <w:left w:val="nil"/>
              <w:bottom w:val="single" w:sz="4" w:space="0" w:color="auto"/>
              <w:right w:val="nil"/>
            </w:tcBorders>
            <w:shd w:val="clear" w:color="000000" w:fill="FCE4D6"/>
          </w:tcPr>
          <w:p w14:paraId="7CC9AFCD" w14:textId="77777777" w:rsidR="00A7053D" w:rsidRPr="00A7053D" w:rsidRDefault="00A7053D" w:rsidP="00A7053D">
            <w:pPr>
              <w:jc w:val="center"/>
              <w:rPr>
                <w:color w:val="000000"/>
                <w:sz w:val="22"/>
                <w:szCs w:val="22"/>
              </w:rPr>
            </w:pPr>
          </w:p>
        </w:tc>
        <w:tc>
          <w:tcPr>
            <w:tcW w:w="1519" w:type="dxa"/>
            <w:tcBorders>
              <w:top w:val="single" w:sz="4" w:space="0" w:color="auto"/>
              <w:left w:val="nil"/>
              <w:bottom w:val="single" w:sz="4" w:space="0" w:color="auto"/>
              <w:right w:val="single" w:sz="4" w:space="0" w:color="auto"/>
            </w:tcBorders>
            <w:shd w:val="clear" w:color="000000" w:fill="FCE4D6"/>
            <w:vAlign w:val="bottom"/>
            <w:hideMark/>
          </w:tcPr>
          <w:p w14:paraId="606A4EF8" w14:textId="77777777" w:rsidR="00A7053D" w:rsidRPr="00DE0C1D" w:rsidRDefault="00A7053D" w:rsidP="00A7053D">
            <w:pPr>
              <w:ind w:left="-91" w:hanging="142"/>
              <w:jc w:val="center"/>
              <w:rPr>
                <w:color w:val="000000"/>
                <w:sz w:val="22"/>
                <w:szCs w:val="22"/>
              </w:rPr>
            </w:pPr>
            <w:r w:rsidRPr="00DE0C1D">
              <w:rPr>
                <w:color w:val="000000"/>
                <w:sz w:val="22"/>
                <w:szCs w:val="22"/>
              </w:rPr>
              <w:t>Izmaiņas hospitalizāciju skaitā</w:t>
            </w:r>
          </w:p>
        </w:tc>
        <w:tc>
          <w:tcPr>
            <w:tcW w:w="1833" w:type="dxa"/>
            <w:tcBorders>
              <w:top w:val="single" w:sz="4" w:space="0" w:color="auto"/>
              <w:left w:val="nil"/>
              <w:bottom w:val="single" w:sz="4" w:space="0" w:color="auto"/>
              <w:right w:val="single" w:sz="4" w:space="0" w:color="auto"/>
            </w:tcBorders>
            <w:shd w:val="clear" w:color="000000" w:fill="FCE4D6"/>
            <w:vAlign w:val="bottom"/>
            <w:hideMark/>
          </w:tcPr>
          <w:p w14:paraId="696477E7" w14:textId="77777777" w:rsidR="00A7053D" w:rsidRPr="00DE0C1D" w:rsidRDefault="00A7053D" w:rsidP="00A7053D">
            <w:pPr>
              <w:jc w:val="center"/>
              <w:rPr>
                <w:color w:val="000000"/>
                <w:sz w:val="22"/>
                <w:szCs w:val="22"/>
              </w:rPr>
            </w:pPr>
            <w:r w:rsidRPr="00DE0C1D">
              <w:rPr>
                <w:color w:val="000000"/>
                <w:sz w:val="22"/>
                <w:szCs w:val="22"/>
              </w:rPr>
              <w:t>Hospitalizāciju</w:t>
            </w:r>
            <w:r w:rsidRPr="00DE0C1D">
              <w:rPr>
                <w:color w:val="000000"/>
                <w:sz w:val="22"/>
                <w:szCs w:val="22"/>
              </w:rPr>
              <w:br/>
              <w:t xml:space="preserve"> skaita % </w:t>
            </w:r>
            <w:r w:rsidRPr="00DE0C1D">
              <w:rPr>
                <w:color w:val="000000"/>
                <w:sz w:val="22"/>
                <w:szCs w:val="22"/>
              </w:rPr>
              <w:br/>
              <w:t>izmaiņas</w:t>
            </w:r>
          </w:p>
        </w:tc>
      </w:tr>
      <w:tr w:rsidR="00A7053D" w:rsidRPr="00DE0C1D" w14:paraId="28470ADE" w14:textId="77777777" w:rsidTr="00CA4CE0">
        <w:trPr>
          <w:trHeight w:val="310"/>
        </w:trPr>
        <w:tc>
          <w:tcPr>
            <w:tcW w:w="1980" w:type="dxa"/>
            <w:tcBorders>
              <w:top w:val="nil"/>
              <w:left w:val="single" w:sz="4" w:space="0" w:color="auto"/>
              <w:bottom w:val="single" w:sz="4" w:space="0" w:color="auto"/>
              <w:right w:val="single" w:sz="4" w:space="0" w:color="auto"/>
            </w:tcBorders>
            <w:noWrap/>
            <w:vAlign w:val="bottom"/>
            <w:hideMark/>
          </w:tcPr>
          <w:p w14:paraId="3E5B10CB" w14:textId="77777777" w:rsidR="00A7053D" w:rsidRPr="00DE0C1D" w:rsidRDefault="00A7053D" w:rsidP="00A7053D">
            <w:pPr>
              <w:jc w:val="left"/>
              <w:rPr>
                <w:color w:val="000000"/>
                <w:sz w:val="24"/>
                <w:szCs w:val="24"/>
              </w:rPr>
            </w:pPr>
            <w:r w:rsidRPr="00DE0C1D">
              <w:rPr>
                <w:color w:val="000000"/>
                <w:sz w:val="24"/>
                <w:szCs w:val="24"/>
              </w:rPr>
              <w:t>I līmenis</w:t>
            </w:r>
          </w:p>
        </w:tc>
        <w:tc>
          <w:tcPr>
            <w:tcW w:w="1908" w:type="dxa"/>
            <w:tcBorders>
              <w:top w:val="nil"/>
              <w:left w:val="nil"/>
              <w:bottom w:val="single" w:sz="4" w:space="0" w:color="auto"/>
              <w:right w:val="single" w:sz="4" w:space="0" w:color="auto"/>
            </w:tcBorders>
            <w:noWrap/>
            <w:vAlign w:val="bottom"/>
            <w:hideMark/>
          </w:tcPr>
          <w:p w14:paraId="46A00660" w14:textId="77777777" w:rsidR="00A7053D" w:rsidRPr="00DE0C1D" w:rsidRDefault="00A7053D" w:rsidP="00A7053D">
            <w:pPr>
              <w:jc w:val="right"/>
              <w:rPr>
                <w:color w:val="000000"/>
                <w:sz w:val="24"/>
                <w:szCs w:val="24"/>
              </w:rPr>
            </w:pPr>
            <w:r w:rsidRPr="00DE0C1D">
              <w:rPr>
                <w:color w:val="000000"/>
                <w:sz w:val="24"/>
                <w:szCs w:val="24"/>
              </w:rPr>
              <w:t>5554</w:t>
            </w:r>
          </w:p>
        </w:tc>
        <w:tc>
          <w:tcPr>
            <w:tcW w:w="1879" w:type="dxa"/>
            <w:tcBorders>
              <w:top w:val="nil"/>
              <w:left w:val="nil"/>
              <w:bottom w:val="single" w:sz="4" w:space="0" w:color="auto"/>
              <w:right w:val="single" w:sz="4" w:space="0" w:color="auto"/>
            </w:tcBorders>
            <w:noWrap/>
            <w:vAlign w:val="bottom"/>
            <w:hideMark/>
          </w:tcPr>
          <w:p w14:paraId="0421676C" w14:textId="77777777" w:rsidR="00A7053D" w:rsidRPr="00DE0C1D" w:rsidRDefault="00A7053D" w:rsidP="00A7053D">
            <w:pPr>
              <w:jc w:val="right"/>
              <w:rPr>
                <w:color w:val="000000"/>
                <w:sz w:val="24"/>
                <w:szCs w:val="24"/>
              </w:rPr>
            </w:pPr>
            <w:r w:rsidRPr="00DE0C1D">
              <w:rPr>
                <w:color w:val="000000"/>
                <w:sz w:val="24"/>
                <w:szCs w:val="24"/>
              </w:rPr>
              <w:t>5314</w:t>
            </w:r>
          </w:p>
        </w:tc>
        <w:tc>
          <w:tcPr>
            <w:tcW w:w="222" w:type="dxa"/>
            <w:tcBorders>
              <w:top w:val="nil"/>
              <w:left w:val="nil"/>
              <w:bottom w:val="single" w:sz="4" w:space="0" w:color="auto"/>
              <w:right w:val="nil"/>
            </w:tcBorders>
          </w:tcPr>
          <w:p w14:paraId="108945D9" w14:textId="77777777" w:rsidR="00A7053D" w:rsidRPr="00DE0C1D" w:rsidRDefault="00A7053D" w:rsidP="00A7053D">
            <w:pPr>
              <w:jc w:val="right"/>
              <w:rPr>
                <w:color w:val="000000"/>
                <w:sz w:val="22"/>
                <w:szCs w:val="22"/>
              </w:rPr>
            </w:pPr>
          </w:p>
        </w:tc>
        <w:tc>
          <w:tcPr>
            <w:tcW w:w="1519" w:type="dxa"/>
            <w:tcBorders>
              <w:top w:val="nil"/>
              <w:left w:val="nil"/>
              <w:bottom w:val="single" w:sz="4" w:space="0" w:color="auto"/>
              <w:right w:val="single" w:sz="4" w:space="0" w:color="auto"/>
            </w:tcBorders>
            <w:noWrap/>
            <w:vAlign w:val="bottom"/>
            <w:hideMark/>
          </w:tcPr>
          <w:p w14:paraId="7D493E5D" w14:textId="77777777" w:rsidR="00A7053D" w:rsidRPr="00DE0C1D" w:rsidRDefault="00A7053D" w:rsidP="00A7053D">
            <w:pPr>
              <w:jc w:val="right"/>
              <w:rPr>
                <w:color w:val="000000"/>
                <w:sz w:val="22"/>
                <w:szCs w:val="22"/>
              </w:rPr>
            </w:pPr>
            <w:r w:rsidRPr="00DE0C1D">
              <w:rPr>
                <w:color w:val="000000"/>
                <w:sz w:val="22"/>
                <w:szCs w:val="22"/>
              </w:rPr>
              <w:t>-240</w:t>
            </w:r>
          </w:p>
        </w:tc>
        <w:tc>
          <w:tcPr>
            <w:tcW w:w="1833" w:type="dxa"/>
            <w:tcBorders>
              <w:top w:val="single" w:sz="4" w:space="0" w:color="auto"/>
              <w:left w:val="single" w:sz="4" w:space="0" w:color="auto"/>
              <w:bottom w:val="single" w:sz="4" w:space="0" w:color="auto"/>
              <w:right w:val="single" w:sz="4" w:space="0" w:color="auto"/>
            </w:tcBorders>
            <w:shd w:val="clear" w:color="000000" w:fill="F99DA0"/>
            <w:noWrap/>
            <w:vAlign w:val="bottom"/>
            <w:hideMark/>
          </w:tcPr>
          <w:p w14:paraId="7DEA8040" w14:textId="77777777" w:rsidR="00A7053D" w:rsidRPr="00DE0C1D" w:rsidRDefault="00A7053D" w:rsidP="00A7053D">
            <w:pPr>
              <w:jc w:val="right"/>
              <w:rPr>
                <w:color w:val="000000"/>
                <w:sz w:val="22"/>
                <w:szCs w:val="22"/>
              </w:rPr>
            </w:pPr>
            <w:r w:rsidRPr="00DE0C1D">
              <w:rPr>
                <w:color w:val="000000"/>
                <w:sz w:val="22"/>
                <w:szCs w:val="22"/>
              </w:rPr>
              <w:t>-4.3%</w:t>
            </w:r>
          </w:p>
        </w:tc>
      </w:tr>
      <w:tr w:rsidR="00A7053D" w:rsidRPr="00DE0C1D" w14:paraId="1ECD2AFF" w14:textId="77777777" w:rsidTr="00CA4CE0">
        <w:trPr>
          <w:trHeight w:val="310"/>
        </w:trPr>
        <w:tc>
          <w:tcPr>
            <w:tcW w:w="1980" w:type="dxa"/>
            <w:tcBorders>
              <w:top w:val="nil"/>
              <w:left w:val="single" w:sz="4" w:space="0" w:color="auto"/>
              <w:bottom w:val="single" w:sz="4" w:space="0" w:color="auto"/>
              <w:right w:val="single" w:sz="4" w:space="0" w:color="auto"/>
            </w:tcBorders>
            <w:noWrap/>
            <w:vAlign w:val="bottom"/>
            <w:hideMark/>
          </w:tcPr>
          <w:p w14:paraId="4878A49D" w14:textId="77777777" w:rsidR="00A7053D" w:rsidRPr="00DE0C1D" w:rsidRDefault="00A7053D" w:rsidP="00A7053D">
            <w:pPr>
              <w:jc w:val="left"/>
              <w:rPr>
                <w:color w:val="000000"/>
                <w:sz w:val="24"/>
                <w:szCs w:val="24"/>
              </w:rPr>
            </w:pPr>
            <w:r w:rsidRPr="00DE0C1D">
              <w:rPr>
                <w:color w:val="000000"/>
                <w:sz w:val="24"/>
                <w:szCs w:val="24"/>
              </w:rPr>
              <w:t>II līmenis</w:t>
            </w:r>
          </w:p>
        </w:tc>
        <w:tc>
          <w:tcPr>
            <w:tcW w:w="1908" w:type="dxa"/>
            <w:tcBorders>
              <w:top w:val="nil"/>
              <w:left w:val="nil"/>
              <w:bottom w:val="single" w:sz="4" w:space="0" w:color="auto"/>
              <w:right w:val="single" w:sz="4" w:space="0" w:color="auto"/>
            </w:tcBorders>
            <w:noWrap/>
            <w:vAlign w:val="bottom"/>
            <w:hideMark/>
          </w:tcPr>
          <w:p w14:paraId="574FFD31" w14:textId="77777777" w:rsidR="00A7053D" w:rsidRPr="00DE0C1D" w:rsidRDefault="00A7053D" w:rsidP="00A7053D">
            <w:pPr>
              <w:jc w:val="right"/>
              <w:rPr>
                <w:color w:val="000000"/>
                <w:sz w:val="24"/>
                <w:szCs w:val="24"/>
              </w:rPr>
            </w:pPr>
            <w:r w:rsidRPr="00DE0C1D">
              <w:rPr>
                <w:color w:val="000000"/>
                <w:sz w:val="24"/>
                <w:szCs w:val="24"/>
              </w:rPr>
              <w:t>8290</w:t>
            </w:r>
          </w:p>
        </w:tc>
        <w:tc>
          <w:tcPr>
            <w:tcW w:w="1879" w:type="dxa"/>
            <w:tcBorders>
              <w:top w:val="nil"/>
              <w:left w:val="nil"/>
              <w:bottom w:val="single" w:sz="4" w:space="0" w:color="auto"/>
              <w:right w:val="single" w:sz="4" w:space="0" w:color="auto"/>
            </w:tcBorders>
            <w:noWrap/>
            <w:vAlign w:val="bottom"/>
            <w:hideMark/>
          </w:tcPr>
          <w:p w14:paraId="32B118B1" w14:textId="77777777" w:rsidR="00A7053D" w:rsidRPr="00DE0C1D" w:rsidRDefault="00A7053D" w:rsidP="00A7053D">
            <w:pPr>
              <w:jc w:val="right"/>
              <w:rPr>
                <w:color w:val="000000"/>
                <w:sz w:val="24"/>
                <w:szCs w:val="24"/>
              </w:rPr>
            </w:pPr>
            <w:r w:rsidRPr="00DE0C1D">
              <w:rPr>
                <w:color w:val="000000"/>
                <w:sz w:val="24"/>
                <w:szCs w:val="24"/>
              </w:rPr>
              <w:t>8349</w:t>
            </w:r>
          </w:p>
        </w:tc>
        <w:tc>
          <w:tcPr>
            <w:tcW w:w="222" w:type="dxa"/>
            <w:tcBorders>
              <w:top w:val="nil"/>
              <w:left w:val="nil"/>
              <w:bottom w:val="single" w:sz="4" w:space="0" w:color="auto"/>
              <w:right w:val="nil"/>
            </w:tcBorders>
          </w:tcPr>
          <w:p w14:paraId="4F0D1A9D" w14:textId="77777777" w:rsidR="00A7053D" w:rsidRPr="00DE0C1D" w:rsidRDefault="00A7053D" w:rsidP="00A7053D">
            <w:pPr>
              <w:jc w:val="right"/>
              <w:rPr>
                <w:color w:val="000000"/>
                <w:sz w:val="22"/>
                <w:szCs w:val="22"/>
              </w:rPr>
            </w:pPr>
          </w:p>
        </w:tc>
        <w:tc>
          <w:tcPr>
            <w:tcW w:w="1519" w:type="dxa"/>
            <w:tcBorders>
              <w:top w:val="nil"/>
              <w:left w:val="nil"/>
              <w:bottom w:val="single" w:sz="4" w:space="0" w:color="auto"/>
              <w:right w:val="single" w:sz="4" w:space="0" w:color="auto"/>
            </w:tcBorders>
            <w:noWrap/>
            <w:vAlign w:val="bottom"/>
            <w:hideMark/>
          </w:tcPr>
          <w:p w14:paraId="44C2CA7B" w14:textId="77777777" w:rsidR="00A7053D" w:rsidRPr="00DE0C1D" w:rsidRDefault="00A7053D" w:rsidP="00A7053D">
            <w:pPr>
              <w:jc w:val="right"/>
              <w:rPr>
                <w:color w:val="000000"/>
                <w:sz w:val="22"/>
                <w:szCs w:val="22"/>
              </w:rPr>
            </w:pPr>
            <w:r w:rsidRPr="00DE0C1D">
              <w:rPr>
                <w:color w:val="000000"/>
                <w:sz w:val="22"/>
                <w:szCs w:val="22"/>
              </w:rPr>
              <w:t>59</w:t>
            </w:r>
          </w:p>
        </w:tc>
        <w:tc>
          <w:tcPr>
            <w:tcW w:w="1833" w:type="dxa"/>
            <w:tcBorders>
              <w:top w:val="single" w:sz="4" w:space="0" w:color="auto"/>
              <w:left w:val="single" w:sz="4" w:space="0" w:color="auto"/>
              <w:bottom w:val="single" w:sz="4" w:space="0" w:color="auto"/>
              <w:right w:val="single" w:sz="4" w:space="0" w:color="auto"/>
            </w:tcBorders>
            <w:shd w:val="clear" w:color="000000" w:fill="FCFCFF"/>
            <w:noWrap/>
            <w:vAlign w:val="bottom"/>
            <w:hideMark/>
          </w:tcPr>
          <w:p w14:paraId="7FDEBB87" w14:textId="77777777" w:rsidR="00A7053D" w:rsidRPr="00DE0C1D" w:rsidRDefault="00A7053D" w:rsidP="00A7053D">
            <w:pPr>
              <w:jc w:val="right"/>
              <w:rPr>
                <w:color w:val="000000"/>
                <w:sz w:val="22"/>
                <w:szCs w:val="22"/>
              </w:rPr>
            </w:pPr>
            <w:r w:rsidRPr="00DE0C1D">
              <w:rPr>
                <w:color w:val="000000"/>
                <w:sz w:val="22"/>
                <w:szCs w:val="22"/>
              </w:rPr>
              <w:t>0.7%</w:t>
            </w:r>
          </w:p>
        </w:tc>
      </w:tr>
      <w:tr w:rsidR="00A7053D" w:rsidRPr="00DE0C1D" w14:paraId="50FF96F5" w14:textId="77777777" w:rsidTr="00CA4CE0">
        <w:trPr>
          <w:trHeight w:val="310"/>
        </w:trPr>
        <w:tc>
          <w:tcPr>
            <w:tcW w:w="1980" w:type="dxa"/>
            <w:tcBorders>
              <w:top w:val="nil"/>
              <w:left w:val="single" w:sz="4" w:space="0" w:color="auto"/>
              <w:bottom w:val="single" w:sz="4" w:space="0" w:color="auto"/>
              <w:right w:val="single" w:sz="4" w:space="0" w:color="auto"/>
            </w:tcBorders>
            <w:noWrap/>
            <w:vAlign w:val="bottom"/>
            <w:hideMark/>
          </w:tcPr>
          <w:p w14:paraId="3FF74357" w14:textId="77777777" w:rsidR="00A7053D" w:rsidRPr="00DE0C1D" w:rsidRDefault="00A7053D" w:rsidP="00A7053D">
            <w:pPr>
              <w:jc w:val="left"/>
              <w:rPr>
                <w:color w:val="000000"/>
                <w:sz w:val="24"/>
                <w:szCs w:val="24"/>
              </w:rPr>
            </w:pPr>
            <w:r w:rsidRPr="00DE0C1D">
              <w:rPr>
                <w:color w:val="000000"/>
                <w:sz w:val="24"/>
                <w:szCs w:val="24"/>
              </w:rPr>
              <w:t>III līmenis</w:t>
            </w:r>
          </w:p>
        </w:tc>
        <w:tc>
          <w:tcPr>
            <w:tcW w:w="1908" w:type="dxa"/>
            <w:tcBorders>
              <w:top w:val="nil"/>
              <w:left w:val="nil"/>
              <w:bottom w:val="single" w:sz="4" w:space="0" w:color="auto"/>
              <w:right w:val="single" w:sz="4" w:space="0" w:color="auto"/>
            </w:tcBorders>
            <w:noWrap/>
            <w:vAlign w:val="bottom"/>
            <w:hideMark/>
          </w:tcPr>
          <w:p w14:paraId="0BDF3E1F" w14:textId="77777777" w:rsidR="00A7053D" w:rsidRPr="00DE0C1D" w:rsidRDefault="00A7053D" w:rsidP="00A7053D">
            <w:pPr>
              <w:jc w:val="right"/>
              <w:rPr>
                <w:color w:val="000000"/>
                <w:sz w:val="24"/>
                <w:szCs w:val="24"/>
              </w:rPr>
            </w:pPr>
            <w:r w:rsidRPr="00DE0C1D">
              <w:rPr>
                <w:color w:val="000000"/>
                <w:sz w:val="24"/>
                <w:szCs w:val="24"/>
              </w:rPr>
              <w:t>28087</w:t>
            </w:r>
          </w:p>
        </w:tc>
        <w:tc>
          <w:tcPr>
            <w:tcW w:w="1879" w:type="dxa"/>
            <w:tcBorders>
              <w:top w:val="nil"/>
              <w:left w:val="nil"/>
              <w:bottom w:val="single" w:sz="4" w:space="0" w:color="auto"/>
              <w:right w:val="single" w:sz="4" w:space="0" w:color="auto"/>
            </w:tcBorders>
            <w:noWrap/>
            <w:vAlign w:val="bottom"/>
            <w:hideMark/>
          </w:tcPr>
          <w:p w14:paraId="0E5ED2C1" w14:textId="77777777" w:rsidR="00A7053D" w:rsidRPr="00DE0C1D" w:rsidRDefault="00A7053D" w:rsidP="00A7053D">
            <w:pPr>
              <w:jc w:val="right"/>
              <w:rPr>
                <w:color w:val="000000"/>
                <w:sz w:val="24"/>
                <w:szCs w:val="24"/>
              </w:rPr>
            </w:pPr>
            <w:r w:rsidRPr="00DE0C1D">
              <w:rPr>
                <w:color w:val="000000"/>
                <w:sz w:val="24"/>
                <w:szCs w:val="24"/>
              </w:rPr>
              <w:t>27400</w:t>
            </w:r>
          </w:p>
        </w:tc>
        <w:tc>
          <w:tcPr>
            <w:tcW w:w="222" w:type="dxa"/>
            <w:tcBorders>
              <w:top w:val="nil"/>
              <w:left w:val="nil"/>
              <w:bottom w:val="single" w:sz="4" w:space="0" w:color="auto"/>
              <w:right w:val="nil"/>
            </w:tcBorders>
          </w:tcPr>
          <w:p w14:paraId="66C7DF06" w14:textId="77777777" w:rsidR="00A7053D" w:rsidRPr="00DE0C1D" w:rsidRDefault="00A7053D" w:rsidP="00A7053D">
            <w:pPr>
              <w:jc w:val="right"/>
              <w:rPr>
                <w:color w:val="000000"/>
                <w:sz w:val="22"/>
                <w:szCs w:val="22"/>
              </w:rPr>
            </w:pPr>
          </w:p>
        </w:tc>
        <w:tc>
          <w:tcPr>
            <w:tcW w:w="1519" w:type="dxa"/>
            <w:tcBorders>
              <w:top w:val="nil"/>
              <w:left w:val="nil"/>
              <w:bottom w:val="single" w:sz="4" w:space="0" w:color="auto"/>
              <w:right w:val="single" w:sz="4" w:space="0" w:color="auto"/>
            </w:tcBorders>
            <w:noWrap/>
            <w:vAlign w:val="bottom"/>
            <w:hideMark/>
          </w:tcPr>
          <w:p w14:paraId="1CC3C9C4" w14:textId="77777777" w:rsidR="00A7053D" w:rsidRPr="00DE0C1D" w:rsidRDefault="00A7053D" w:rsidP="00A7053D">
            <w:pPr>
              <w:jc w:val="right"/>
              <w:rPr>
                <w:color w:val="000000"/>
                <w:sz w:val="22"/>
                <w:szCs w:val="22"/>
              </w:rPr>
            </w:pPr>
            <w:r w:rsidRPr="00DE0C1D">
              <w:rPr>
                <w:color w:val="000000"/>
                <w:sz w:val="22"/>
                <w:szCs w:val="22"/>
              </w:rPr>
              <w:t>-687</w:t>
            </w:r>
          </w:p>
        </w:tc>
        <w:tc>
          <w:tcPr>
            <w:tcW w:w="1833" w:type="dxa"/>
            <w:tcBorders>
              <w:top w:val="single" w:sz="4" w:space="0" w:color="auto"/>
              <w:left w:val="single" w:sz="4" w:space="0" w:color="auto"/>
              <w:bottom w:val="single" w:sz="4" w:space="0" w:color="auto"/>
              <w:right w:val="single" w:sz="4" w:space="0" w:color="auto"/>
            </w:tcBorders>
            <w:shd w:val="clear" w:color="000000" w:fill="FAC0C3"/>
            <w:noWrap/>
            <w:vAlign w:val="bottom"/>
            <w:hideMark/>
          </w:tcPr>
          <w:p w14:paraId="1E201CDA" w14:textId="77777777" w:rsidR="00A7053D" w:rsidRPr="00DE0C1D" w:rsidRDefault="00A7053D" w:rsidP="00A7053D">
            <w:pPr>
              <w:jc w:val="right"/>
              <w:rPr>
                <w:color w:val="000000"/>
                <w:sz w:val="22"/>
                <w:szCs w:val="22"/>
              </w:rPr>
            </w:pPr>
            <w:r w:rsidRPr="00DE0C1D">
              <w:rPr>
                <w:color w:val="000000"/>
                <w:sz w:val="22"/>
                <w:szCs w:val="22"/>
              </w:rPr>
              <w:t>-2.4%</w:t>
            </w:r>
          </w:p>
        </w:tc>
      </w:tr>
      <w:tr w:rsidR="00A7053D" w:rsidRPr="00DE0C1D" w14:paraId="595D4046" w14:textId="77777777" w:rsidTr="00CA4CE0">
        <w:trPr>
          <w:trHeight w:val="310"/>
        </w:trPr>
        <w:tc>
          <w:tcPr>
            <w:tcW w:w="1980" w:type="dxa"/>
            <w:tcBorders>
              <w:top w:val="nil"/>
              <w:left w:val="single" w:sz="4" w:space="0" w:color="auto"/>
              <w:bottom w:val="single" w:sz="4" w:space="0" w:color="auto"/>
              <w:right w:val="single" w:sz="4" w:space="0" w:color="auto"/>
            </w:tcBorders>
            <w:noWrap/>
            <w:vAlign w:val="bottom"/>
            <w:hideMark/>
          </w:tcPr>
          <w:p w14:paraId="784F24F2" w14:textId="77777777" w:rsidR="00A7053D" w:rsidRPr="00DE0C1D" w:rsidRDefault="00A7053D" w:rsidP="00A7053D">
            <w:pPr>
              <w:jc w:val="left"/>
              <w:rPr>
                <w:color w:val="000000"/>
                <w:sz w:val="24"/>
                <w:szCs w:val="24"/>
              </w:rPr>
            </w:pPr>
            <w:r w:rsidRPr="00DE0C1D">
              <w:rPr>
                <w:color w:val="000000"/>
                <w:sz w:val="24"/>
                <w:szCs w:val="24"/>
              </w:rPr>
              <w:t>IV līmenis</w:t>
            </w:r>
          </w:p>
        </w:tc>
        <w:tc>
          <w:tcPr>
            <w:tcW w:w="1908" w:type="dxa"/>
            <w:tcBorders>
              <w:top w:val="nil"/>
              <w:left w:val="nil"/>
              <w:bottom w:val="single" w:sz="4" w:space="0" w:color="auto"/>
              <w:right w:val="single" w:sz="4" w:space="0" w:color="auto"/>
            </w:tcBorders>
            <w:noWrap/>
            <w:vAlign w:val="bottom"/>
            <w:hideMark/>
          </w:tcPr>
          <w:p w14:paraId="0F493FFE" w14:textId="77777777" w:rsidR="00A7053D" w:rsidRPr="00DE0C1D" w:rsidRDefault="00A7053D" w:rsidP="00A7053D">
            <w:pPr>
              <w:jc w:val="right"/>
              <w:rPr>
                <w:color w:val="000000"/>
                <w:sz w:val="24"/>
                <w:szCs w:val="24"/>
              </w:rPr>
            </w:pPr>
            <w:r w:rsidRPr="00DE0C1D">
              <w:rPr>
                <w:color w:val="000000"/>
                <w:sz w:val="24"/>
                <w:szCs w:val="24"/>
              </w:rPr>
              <w:t>81739</w:t>
            </w:r>
          </w:p>
        </w:tc>
        <w:tc>
          <w:tcPr>
            <w:tcW w:w="1879" w:type="dxa"/>
            <w:tcBorders>
              <w:top w:val="nil"/>
              <w:left w:val="nil"/>
              <w:bottom w:val="single" w:sz="4" w:space="0" w:color="auto"/>
              <w:right w:val="single" w:sz="4" w:space="0" w:color="auto"/>
            </w:tcBorders>
            <w:noWrap/>
            <w:vAlign w:val="bottom"/>
            <w:hideMark/>
          </w:tcPr>
          <w:p w14:paraId="0828B24B" w14:textId="77777777" w:rsidR="00A7053D" w:rsidRPr="00DE0C1D" w:rsidRDefault="00A7053D" w:rsidP="00A7053D">
            <w:pPr>
              <w:jc w:val="right"/>
              <w:rPr>
                <w:color w:val="000000"/>
                <w:sz w:val="24"/>
                <w:szCs w:val="24"/>
              </w:rPr>
            </w:pPr>
            <w:r w:rsidRPr="00DE0C1D">
              <w:rPr>
                <w:color w:val="000000"/>
                <w:sz w:val="24"/>
                <w:szCs w:val="24"/>
              </w:rPr>
              <w:t>78498</w:t>
            </w:r>
          </w:p>
        </w:tc>
        <w:tc>
          <w:tcPr>
            <w:tcW w:w="222" w:type="dxa"/>
            <w:tcBorders>
              <w:top w:val="nil"/>
              <w:left w:val="nil"/>
              <w:bottom w:val="single" w:sz="4" w:space="0" w:color="auto"/>
              <w:right w:val="nil"/>
            </w:tcBorders>
          </w:tcPr>
          <w:p w14:paraId="1C4C9182" w14:textId="77777777" w:rsidR="00A7053D" w:rsidRPr="00DE0C1D" w:rsidRDefault="00A7053D" w:rsidP="00A7053D">
            <w:pPr>
              <w:jc w:val="right"/>
              <w:rPr>
                <w:color w:val="000000"/>
                <w:sz w:val="22"/>
                <w:szCs w:val="22"/>
              </w:rPr>
            </w:pPr>
          </w:p>
        </w:tc>
        <w:tc>
          <w:tcPr>
            <w:tcW w:w="1519" w:type="dxa"/>
            <w:tcBorders>
              <w:top w:val="nil"/>
              <w:left w:val="nil"/>
              <w:bottom w:val="single" w:sz="4" w:space="0" w:color="auto"/>
              <w:right w:val="single" w:sz="4" w:space="0" w:color="auto"/>
            </w:tcBorders>
            <w:noWrap/>
            <w:vAlign w:val="bottom"/>
            <w:hideMark/>
          </w:tcPr>
          <w:p w14:paraId="4076ECC9" w14:textId="77777777" w:rsidR="00A7053D" w:rsidRPr="00DE0C1D" w:rsidRDefault="00A7053D" w:rsidP="00A7053D">
            <w:pPr>
              <w:jc w:val="right"/>
              <w:rPr>
                <w:color w:val="000000"/>
                <w:sz w:val="22"/>
                <w:szCs w:val="22"/>
              </w:rPr>
            </w:pPr>
            <w:r w:rsidRPr="00DE0C1D">
              <w:rPr>
                <w:color w:val="000000"/>
                <w:sz w:val="22"/>
                <w:szCs w:val="22"/>
              </w:rPr>
              <w:t>-3241</w:t>
            </w:r>
          </w:p>
        </w:tc>
        <w:tc>
          <w:tcPr>
            <w:tcW w:w="1833" w:type="dxa"/>
            <w:tcBorders>
              <w:top w:val="single" w:sz="4" w:space="0" w:color="auto"/>
              <w:left w:val="single" w:sz="4" w:space="0" w:color="auto"/>
              <w:bottom w:val="single" w:sz="4" w:space="0" w:color="auto"/>
              <w:right w:val="single" w:sz="4" w:space="0" w:color="auto"/>
            </w:tcBorders>
            <w:shd w:val="clear" w:color="000000" w:fill="F9A4A7"/>
            <w:noWrap/>
            <w:vAlign w:val="bottom"/>
            <w:hideMark/>
          </w:tcPr>
          <w:p w14:paraId="2D66BC94" w14:textId="77777777" w:rsidR="00A7053D" w:rsidRPr="00DE0C1D" w:rsidRDefault="00A7053D" w:rsidP="00A7053D">
            <w:pPr>
              <w:jc w:val="right"/>
              <w:rPr>
                <w:color w:val="000000"/>
                <w:sz w:val="22"/>
                <w:szCs w:val="22"/>
              </w:rPr>
            </w:pPr>
            <w:r w:rsidRPr="00DE0C1D">
              <w:rPr>
                <w:color w:val="000000"/>
                <w:sz w:val="22"/>
                <w:szCs w:val="22"/>
              </w:rPr>
              <w:t>-4.0%</w:t>
            </w:r>
          </w:p>
        </w:tc>
      </w:tr>
      <w:tr w:rsidR="00A7053D" w:rsidRPr="00DE0C1D" w14:paraId="761897F5" w14:textId="77777777" w:rsidTr="00CA4CE0">
        <w:trPr>
          <w:trHeight w:val="310"/>
        </w:trPr>
        <w:tc>
          <w:tcPr>
            <w:tcW w:w="1980" w:type="dxa"/>
            <w:tcBorders>
              <w:top w:val="nil"/>
              <w:left w:val="single" w:sz="4" w:space="0" w:color="auto"/>
              <w:bottom w:val="single" w:sz="4" w:space="0" w:color="auto"/>
              <w:right w:val="single" w:sz="4" w:space="0" w:color="auto"/>
            </w:tcBorders>
            <w:noWrap/>
            <w:vAlign w:val="bottom"/>
            <w:hideMark/>
          </w:tcPr>
          <w:p w14:paraId="69779458" w14:textId="77777777" w:rsidR="00A7053D" w:rsidRPr="00DE0C1D" w:rsidRDefault="00A7053D" w:rsidP="00A7053D">
            <w:pPr>
              <w:jc w:val="left"/>
              <w:rPr>
                <w:color w:val="000000"/>
                <w:sz w:val="24"/>
                <w:szCs w:val="24"/>
              </w:rPr>
            </w:pPr>
            <w:r w:rsidRPr="00DE0C1D">
              <w:rPr>
                <w:color w:val="000000"/>
                <w:sz w:val="24"/>
                <w:szCs w:val="24"/>
              </w:rPr>
              <w:t>V līmenis</w:t>
            </w:r>
          </w:p>
        </w:tc>
        <w:tc>
          <w:tcPr>
            <w:tcW w:w="1908" w:type="dxa"/>
            <w:tcBorders>
              <w:top w:val="nil"/>
              <w:left w:val="nil"/>
              <w:bottom w:val="single" w:sz="4" w:space="0" w:color="auto"/>
              <w:right w:val="single" w:sz="4" w:space="0" w:color="auto"/>
            </w:tcBorders>
            <w:noWrap/>
            <w:vAlign w:val="bottom"/>
            <w:hideMark/>
          </w:tcPr>
          <w:p w14:paraId="2B82E8C9" w14:textId="77777777" w:rsidR="00A7053D" w:rsidRPr="00DE0C1D" w:rsidRDefault="00A7053D" w:rsidP="00A7053D">
            <w:pPr>
              <w:jc w:val="right"/>
              <w:rPr>
                <w:color w:val="000000"/>
                <w:sz w:val="24"/>
                <w:szCs w:val="24"/>
              </w:rPr>
            </w:pPr>
            <w:r w:rsidRPr="00DE0C1D">
              <w:rPr>
                <w:color w:val="000000"/>
                <w:sz w:val="24"/>
                <w:szCs w:val="24"/>
              </w:rPr>
              <w:t>125107</w:t>
            </w:r>
          </w:p>
        </w:tc>
        <w:tc>
          <w:tcPr>
            <w:tcW w:w="1879" w:type="dxa"/>
            <w:tcBorders>
              <w:top w:val="nil"/>
              <w:left w:val="nil"/>
              <w:bottom w:val="single" w:sz="4" w:space="0" w:color="auto"/>
              <w:right w:val="single" w:sz="4" w:space="0" w:color="auto"/>
            </w:tcBorders>
            <w:noWrap/>
            <w:vAlign w:val="bottom"/>
            <w:hideMark/>
          </w:tcPr>
          <w:p w14:paraId="58292150" w14:textId="77777777" w:rsidR="00A7053D" w:rsidRPr="00DE0C1D" w:rsidRDefault="00A7053D" w:rsidP="00A7053D">
            <w:pPr>
              <w:jc w:val="right"/>
              <w:rPr>
                <w:color w:val="000000"/>
                <w:sz w:val="24"/>
                <w:szCs w:val="24"/>
              </w:rPr>
            </w:pPr>
            <w:r w:rsidRPr="00DE0C1D">
              <w:rPr>
                <w:color w:val="000000"/>
                <w:sz w:val="24"/>
                <w:szCs w:val="24"/>
              </w:rPr>
              <w:t>123938</w:t>
            </w:r>
          </w:p>
        </w:tc>
        <w:tc>
          <w:tcPr>
            <w:tcW w:w="222" w:type="dxa"/>
            <w:tcBorders>
              <w:top w:val="nil"/>
              <w:left w:val="nil"/>
              <w:bottom w:val="single" w:sz="4" w:space="0" w:color="auto"/>
              <w:right w:val="nil"/>
            </w:tcBorders>
          </w:tcPr>
          <w:p w14:paraId="3CEFE00A" w14:textId="77777777" w:rsidR="00A7053D" w:rsidRPr="00DE0C1D" w:rsidRDefault="00A7053D" w:rsidP="00A7053D">
            <w:pPr>
              <w:jc w:val="right"/>
              <w:rPr>
                <w:color w:val="000000"/>
                <w:sz w:val="22"/>
                <w:szCs w:val="22"/>
              </w:rPr>
            </w:pPr>
          </w:p>
        </w:tc>
        <w:tc>
          <w:tcPr>
            <w:tcW w:w="1519" w:type="dxa"/>
            <w:tcBorders>
              <w:top w:val="nil"/>
              <w:left w:val="nil"/>
              <w:bottom w:val="single" w:sz="4" w:space="0" w:color="auto"/>
              <w:right w:val="single" w:sz="4" w:space="0" w:color="auto"/>
            </w:tcBorders>
            <w:noWrap/>
            <w:vAlign w:val="bottom"/>
            <w:hideMark/>
          </w:tcPr>
          <w:p w14:paraId="5972C1A3" w14:textId="77777777" w:rsidR="00A7053D" w:rsidRPr="00DE0C1D" w:rsidRDefault="00A7053D" w:rsidP="00A7053D">
            <w:pPr>
              <w:jc w:val="right"/>
              <w:rPr>
                <w:color w:val="000000"/>
                <w:sz w:val="22"/>
                <w:szCs w:val="22"/>
              </w:rPr>
            </w:pPr>
            <w:r w:rsidRPr="00DE0C1D">
              <w:rPr>
                <w:color w:val="000000"/>
                <w:sz w:val="22"/>
                <w:szCs w:val="22"/>
              </w:rPr>
              <w:t>-1169</w:t>
            </w:r>
          </w:p>
        </w:tc>
        <w:tc>
          <w:tcPr>
            <w:tcW w:w="1833" w:type="dxa"/>
            <w:tcBorders>
              <w:top w:val="single" w:sz="4" w:space="0" w:color="auto"/>
              <w:left w:val="single" w:sz="4" w:space="0" w:color="auto"/>
              <w:bottom w:val="single" w:sz="4" w:space="0" w:color="auto"/>
              <w:right w:val="single" w:sz="4" w:space="0" w:color="auto"/>
            </w:tcBorders>
            <w:shd w:val="clear" w:color="000000" w:fill="FBDDE0"/>
            <w:noWrap/>
            <w:vAlign w:val="bottom"/>
            <w:hideMark/>
          </w:tcPr>
          <w:p w14:paraId="227B7A89" w14:textId="77777777" w:rsidR="00A7053D" w:rsidRPr="00DE0C1D" w:rsidRDefault="00A7053D" w:rsidP="00A7053D">
            <w:pPr>
              <w:jc w:val="right"/>
              <w:rPr>
                <w:color w:val="000000"/>
                <w:sz w:val="22"/>
                <w:szCs w:val="22"/>
              </w:rPr>
            </w:pPr>
            <w:r w:rsidRPr="00DE0C1D">
              <w:rPr>
                <w:color w:val="000000"/>
                <w:sz w:val="22"/>
                <w:szCs w:val="22"/>
              </w:rPr>
              <w:t>-0.9%</w:t>
            </w:r>
          </w:p>
        </w:tc>
      </w:tr>
      <w:tr w:rsidR="00A7053D" w:rsidRPr="00DE0C1D" w14:paraId="0A320F7D" w14:textId="77777777" w:rsidTr="00CA4CE0">
        <w:trPr>
          <w:trHeight w:val="310"/>
        </w:trPr>
        <w:tc>
          <w:tcPr>
            <w:tcW w:w="1980" w:type="dxa"/>
            <w:tcBorders>
              <w:top w:val="nil"/>
              <w:left w:val="single" w:sz="4" w:space="0" w:color="auto"/>
              <w:bottom w:val="single" w:sz="4" w:space="0" w:color="auto"/>
              <w:right w:val="single" w:sz="4" w:space="0" w:color="auto"/>
            </w:tcBorders>
            <w:noWrap/>
            <w:vAlign w:val="bottom"/>
            <w:hideMark/>
          </w:tcPr>
          <w:p w14:paraId="288A8911" w14:textId="77777777" w:rsidR="00A7053D" w:rsidRPr="00DE0C1D" w:rsidRDefault="00A7053D" w:rsidP="00A7053D">
            <w:pPr>
              <w:jc w:val="left"/>
              <w:rPr>
                <w:color w:val="000000"/>
                <w:sz w:val="24"/>
                <w:szCs w:val="24"/>
              </w:rPr>
            </w:pPr>
            <w:r w:rsidRPr="00DE0C1D">
              <w:rPr>
                <w:color w:val="000000"/>
                <w:sz w:val="24"/>
                <w:szCs w:val="24"/>
              </w:rPr>
              <w:t>Specializētās</w:t>
            </w:r>
          </w:p>
        </w:tc>
        <w:tc>
          <w:tcPr>
            <w:tcW w:w="1908" w:type="dxa"/>
            <w:tcBorders>
              <w:top w:val="nil"/>
              <w:left w:val="nil"/>
              <w:bottom w:val="single" w:sz="4" w:space="0" w:color="auto"/>
              <w:right w:val="single" w:sz="4" w:space="0" w:color="auto"/>
            </w:tcBorders>
            <w:noWrap/>
            <w:vAlign w:val="bottom"/>
            <w:hideMark/>
          </w:tcPr>
          <w:p w14:paraId="65B91CC7" w14:textId="77777777" w:rsidR="00A7053D" w:rsidRPr="00DE0C1D" w:rsidRDefault="00A7053D" w:rsidP="00A7053D">
            <w:pPr>
              <w:jc w:val="right"/>
              <w:rPr>
                <w:color w:val="000000"/>
                <w:sz w:val="24"/>
                <w:szCs w:val="24"/>
              </w:rPr>
            </w:pPr>
            <w:r w:rsidRPr="00DE0C1D">
              <w:rPr>
                <w:color w:val="000000"/>
                <w:sz w:val="24"/>
                <w:szCs w:val="24"/>
              </w:rPr>
              <w:t>22822</w:t>
            </w:r>
          </w:p>
        </w:tc>
        <w:tc>
          <w:tcPr>
            <w:tcW w:w="1879" w:type="dxa"/>
            <w:tcBorders>
              <w:top w:val="nil"/>
              <w:left w:val="nil"/>
              <w:bottom w:val="single" w:sz="4" w:space="0" w:color="auto"/>
              <w:right w:val="single" w:sz="4" w:space="0" w:color="auto"/>
            </w:tcBorders>
            <w:noWrap/>
            <w:vAlign w:val="bottom"/>
            <w:hideMark/>
          </w:tcPr>
          <w:p w14:paraId="0991E2B3" w14:textId="77777777" w:rsidR="00A7053D" w:rsidRPr="00DE0C1D" w:rsidRDefault="00A7053D" w:rsidP="00A7053D">
            <w:pPr>
              <w:jc w:val="right"/>
              <w:rPr>
                <w:color w:val="000000"/>
                <w:sz w:val="24"/>
                <w:szCs w:val="24"/>
              </w:rPr>
            </w:pPr>
            <w:r w:rsidRPr="00DE0C1D">
              <w:rPr>
                <w:color w:val="000000"/>
                <w:sz w:val="24"/>
                <w:szCs w:val="24"/>
              </w:rPr>
              <w:t>21189</w:t>
            </w:r>
          </w:p>
        </w:tc>
        <w:tc>
          <w:tcPr>
            <w:tcW w:w="222" w:type="dxa"/>
            <w:tcBorders>
              <w:top w:val="nil"/>
              <w:left w:val="nil"/>
              <w:bottom w:val="single" w:sz="4" w:space="0" w:color="auto"/>
              <w:right w:val="nil"/>
            </w:tcBorders>
          </w:tcPr>
          <w:p w14:paraId="3CB2AFCA" w14:textId="77777777" w:rsidR="00A7053D" w:rsidRPr="00DE0C1D" w:rsidRDefault="00A7053D" w:rsidP="00A7053D">
            <w:pPr>
              <w:jc w:val="right"/>
              <w:rPr>
                <w:color w:val="000000"/>
                <w:sz w:val="22"/>
                <w:szCs w:val="22"/>
              </w:rPr>
            </w:pPr>
          </w:p>
        </w:tc>
        <w:tc>
          <w:tcPr>
            <w:tcW w:w="1519" w:type="dxa"/>
            <w:tcBorders>
              <w:top w:val="nil"/>
              <w:left w:val="nil"/>
              <w:bottom w:val="single" w:sz="4" w:space="0" w:color="auto"/>
              <w:right w:val="single" w:sz="4" w:space="0" w:color="auto"/>
            </w:tcBorders>
            <w:noWrap/>
            <w:vAlign w:val="bottom"/>
            <w:hideMark/>
          </w:tcPr>
          <w:p w14:paraId="2E0EAC27" w14:textId="77777777" w:rsidR="00A7053D" w:rsidRPr="00DE0C1D" w:rsidRDefault="00A7053D" w:rsidP="00A7053D">
            <w:pPr>
              <w:jc w:val="right"/>
              <w:rPr>
                <w:color w:val="000000"/>
                <w:sz w:val="22"/>
                <w:szCs w:val="22"/>
              </w:rPr>
            </w:pPr>
            <w:r w:rsidRPr="00DE0C1D">
              <w:rPr>
                <w:color w:val="000000"/>
                <w:sz w:val="22"/>
                <w:szCs w:val="22"/>
              </w:rPr>
              <w:t>-1633</w:t>
            </w:r>
          </w:p>
        </w:tc>
        <w:tc>
          <w:tcPr>
            <w:tcW w:w="1833" w:type="dxa"/>
            <w:tcBorders>
              <w:top w:val="single" w:sz="4" w:space="0" w:color="auto"/>
              <w:left w:val="single" w:sz="4" w:space="0" w:color="auto"/>
              <w:bottom w:val="single" w:sz="4" w:space="0" w:color="auto"/>
              <w:right w:val="single" w:sz="4" w:space="0" w:color="auto"/>
            </w:tcBorders>
            <w:shd w:val="clear" w:color="000000" w:fill="F8696B"/>
            <w:noWrap/>
            <w:vAlign w:val="bottom"/>
            <w:hideMark/>
          </w:tcPr>
          <w:p w14:paraId="03EF30DC" w14:textId="77777777" w:rsidR="00A7053D" w:rsidRPr="00DE0C1D" w:rsidRDefault="00A7053D" w:rsidP="00A7053D">
            <w:pPr>
              <w:jc w:val="right"/>
              <w:rPr>
                <w:color w:val="000000"/>
                <w:sz w:val="22"/>
                <w:szCs w:val="22"/>
              </w:rPr>
            </w:pPr>
            <w:r w:rsidRPr="00DE0C1D">
              <w:rPr>
                <w:color w:val="000000"/>
                <w:sz w:val="22"/>
                <w:szCs w:val="22"/>
              </w:rPr>
              <w:t>-7.2%</w:t>
            </w:r>
          </w:p>
        </w:tc>
      </w:tr>
      <w:tr w:rsidR="00A7053D" w:rsidRPr="00DE0C1D" w14:paraId="10C48001" w14:textId="77777777" w:rsidTr="00CA4CE0">
        <w:trPr>
          <w:trHeight w:val="310"/>
        </w:trPr>
        <w:tc>
          <w:tcPr>
            <w:tcW w:w="1980" w:type="dxa"/>
            <w:tcBorders>
              <w:top w:val="nil"/>
              <w:left w:val="single" w:sz="4" w:space="0" w:color="auto"/>
              <w:bottom w:val="single" w:sz="4" w:space="0" w:color="auto"/>
              <w:right w:val="single" w:sz="4" w:space="0" w:color="auto"/>
            </w:tcBorders>
            <w:noWrap/>
            <w:vAlign w:val="bottom"/>
            <w:hideMark/>
          </w:tcPr>
          <w:p w14:paraId="3D88DE4A" w14:textId="77777777" w:rsidR="00A7053D" w:rsidRPr="00DE0C1D" w:rsidRDefault="00A7053D" w:rsidP="00A7053D">
            <w:pPr>
              <w:jc w:val="left"/>
              <w:rPr>
                <w:color w:val="000000"/>
                <w:sz w:val="24"/>
                <w:szCs w:val="24"/>
              </w:rPr>
            </w:pPr>
            <w:r w:rsidRPr="00DE0C1D">
              <w:rPr>
                <w:color w:val="000000"/>
                <w:sz w:val="24"/>
                <w:szCs w:val="24"/>
              </w:rPr>
              <w:t>V specializētās</w:t>
            </w:r>
          </w:p>
        </w:tc>
        <w:tc>
          <w:tcPr>
            <w:tcW w:w="1908" w:type="dxa"/>
            <w:tcBorders>
              <w:top w:val="nil"/>
              <w:left w:val="nil"/>
              <w:bottom w:val="single" w:sz="4" w:space="0" w:color="auto"/>
              <w:right w:val="single" w:sz="4" w:space="0" w:color="auto"/>
            </w:tcBorders>
            <w:noWrap/>
            <w:vAlign w:val="bottom"/>
            <w:hideMark/>
          </w:tcPr>
          <w:p w14:paraId="46C49958" w14:textId="77777777" w:rsidR="00A7053D" w:rsidRPr="00DE0C1D" w:rsidRDefault="00A7053D" w:rsidP="00A7053D">
            <w:pPr>
              <w:jc w:val="right"/>
              <w:rPr>
                <w:color w:val="000000"/>
                <w:sz w:val="24"/>
                <w:szCs w:val="24"/>
              </w:rPr>
            </w:pPr>
            <w:r w:rsidRPr="00DE0C1D">
              <w:rPr>
                <w:color w:val="000000"/>
                <w:sz w:val="24"/>
                <w:szCs w:val="24"/>
              </w:rPr>
              <w:t>25506</w:t>
            </w:r>
          </w:p>
        </w:tc>
        <w:tc>
          <w:tcPr>
            <w:tcW w:w="1879" w:type="dxa"/>
            <w:tcBorders>
              <w:top w:val="nil"/>
              <w:left w:val="nil"/>
              <w:bottom w:val="single" w:sz="4" w:space="0" w:color="auto"/>
              <w:right w:val="single" w:sz="4" w:space="0" w:color="auto"/>
            </w:tcBorders>
            <w:noWrap/>
            <w:vAlign w:val="bottom"/>
            <w:hideMark/>
          </w:tcPr>
          <w:p w14:paraId="7F3BA459" w14:textId="77777777" w:rsidR="00A7053D" w:rsidRPr="00DE0C1D" w:rsidRDefault="00A7053D" w:rsidP="00A7053D">
            <w:pPr>
              <w:jc w:val="right"/>
              <w:rPr>
                <w:color w:val="000000"/>
                <w:sz w:val="24"/>
                <w:szCs w:val="24"/>
              </w:rPr>
            </w:pPr>
            <w:r w:rsidRPr="00DE0C1D">
              <w:rPr>
                <w:color w:val="000000"/>
                <w:sz w:val="24"/>
                <w:szCs w:val="24"/>
              </w:rPr>
              <w:t>23938</w:t>
            </w:r>
          </w:p>
        </w:tc>
        <w:tc>
          <w:tcPr>
            <w:tcW w:w="222" w:type="dxa"/>
            <w:tcBorders>
              <w:top w:val="nil"/>
              <w:left w:val="nil"/>
              <w:bottom w:val="single" w:sz="4" w:space="0" w:color="auto"/>
              <w:right w:val="nil"/>
            </w:tcBorders>
          </w:tcPr>
          <w:p w14:paraId="2E1CF34D" w14:textId="77777777" w:rsidR="00A7053D" w:rsidRPr="00DE0C1D" w:rsidRDefault="00A7053D" w:rsidP="00A7053D">
            <w:pPr>
              <w:jc w:val="right"/>
              <w:rPr>
                <w:color w:val="000000"/>
                <w:sz w:val="22"/>
                <w:szCs w:val="22"/>
              </w:rPr>
            </w:pPr>
          </w:p>
        </w:tc>
        <w:tc>
          <w:tcPr>
            <w:tcW w:w="1519" w:type="dxa"/>
            <w:tcBorders>
              <w:top w:val="nil"/>
              <w:left w:val="nil"/>
              <w:bottom w:val="single" w:sz="4" w:space="0" w:color="auto"/>
              <w:right w:val="single" w:sz="4" w:space="0" w:color="auto"/>
            </w:tcBorders>
            <w:noWrap/>
            <w:vAlign w:val="bottom"/>
            <w:hideMark/>
          </w:tcPr>
          <w:p w14:paraId="27AEAC50" w14:textId="77777777" w:rsidR="00A7053D" w:rsidRPr="00DE0C1D" w:rsidRDefault="00A7053D" w:rsidP="00A7053D">
            <w:pPr>
              <w:jc w:val="right"/>
              <w:rPr>
                <w:color w:val="000000"/>
                <w:sz w:val="22"/>
                <w:szCs w:val="22"/>
              </w:rPr>
            </w:pPr>
            <w:r w:rsidRPr="00DE0C1D">
              <w:rPr>
                <w:color w:val="000000"/>
                <w:sz w:val="22"/>
                <w:szCs w:val="22"/>
              </w:rPr>
              <w:t>-1568</w:t>
            </w:r>
          </w:p>
        </w:tc>
        <w:tc>
          <w:tcPr>
            <w:tcW w:w="1833" w:type="dxa"/>
            <w:tcBorders>
              <w:top w:val="single" w:sz="4" w:space="0" w:color="auto"/>
              <w:left w:val="single" w:sz="4" w:space="0" w:color="auto"/>
              <w:bottom w:val="single" w:sz="4" w:space="0" w:color="auto"/>
              <w:right w:val="single" w:sz="4" w:space="0" w:color="auto"/>
            </w:tcBorders>
            <w:shd w:val="clear" w:color="000000" w:fill="F87B7D"/>
            <w:noWrap/>
            <w:vAlign w:val="bottom"/>
            <w:hideMark/>
          </w:tcPr>
          <w:p w14:paraId="73153CA5" w14:textId="77777777" w:rsidR="00A7053D" w:rsidRPr="00DE0C1D" w:rsidRDefault="00A7053D" w:rsidP="00A7053D">
            <w:pPr>
              <w:jc w:val="right"/>
              <w:rPr>
                <w:color w:val="000000"/>
                <w:sz w:val="22"/>
                <w:szCs w:val="22"/>
              </w:rPr>
            </w:pPr>
            <w:r w:rsidRPr="00DE0C1D">
              <w:rPr>
                <w:color w:val="000000"/>
                <w:sz w:val="22"/>
                <w:szCs w:val="22"/>
              </w:rPr>
              <w:t>-6.1%</w:t>
            </w:r>
          </w:p>
        </w:tc>
      </w:tr>
      <w:tr w:rsidR="00A7053D" w:rsidRPr="00DE0C1D" w14:paraId="4F03F5E6" w14:textId="77777777" w:rsidTr="00CA4CE0">
        <w:trPr>
          <w:trHeight w:val="310"/>
        </w:trPr>
        <w:tc>
          <w:tcPr>
            <w:tcW w:w="1980" w:type="dxa"/>
            <w:tcBorders>
              <w:top w:val="nil"/>
              <w:left w:val="single" w:sz="4" w:space="0" w:color="auto"/>
              <w:bottom w:val="single" w:sz="4" w:space="0" w:color="auto"/>
              <w:right w:val="single" w:sz="4" w:space="0" w:color="auto"/>
            </w:tcBorders>
            <w:noWrap/>
            <w:vAlign w:val="bottom"/>
            <w:hideMark/>
          </w:tcPr>
          <w:p w14:paraId="5D6F55CB" w14:textId="77777777" w:rsidR="00A7053D" w:rsidRPr="00DE0C1D" w:rsidRDefault="00A7053D" w:rsidP="00A7053D">
            <w:pPr>
              <w:jc w:val="left"/>
              <w:rPr>
                <w:b/>
                <w:bCs/>
                <w:color w:val="000000"/>
                <w:sz w:val="24"/>
                <w:szCs w:val="24"/>
              </w:rPr>
            </w:pPr>
            <w:r w:rsidRPr="00DE0C1D">
              <w:rPr>
                <w:b/>
                <w:bCs/>
                <w:color w:val="000000"/>
                <w:sz w:val="24"/>
                <w:szCs w:val="24"/>
              </w:rPr>
              <w:t>Kopā</w:t>
            </w:r>
          </w:p>
        </w:tc>
        <w:tc>
          <w:tcPr>
            <w:tcW w:w="1908" w:type="dxa"/>
            <w:tcBorders>
              <w:top w:val="nil"/>
              <w:left w:val="nil"/>
              <w:bottom w:val="single" w:sz="4" w:space="0" w:color="auto"/>
              <w:right w:val="single" w:sz="4" w:space="0" w:color="auto"/>
            </w:tcBorders>
            <w:noWrap/>
            <w:vAlign w:val="bottom"/>
            <w:hideMark/>
          </w:tcPr>
          <w:p w14:paraId="133B25C4" w14:textId="77777777" w:rsidR="00A7053D" w:rsidRPr="00DE0C1D" w:rsidRDefault="00A7053D" w:rsidP="00A7053D">
            <w:pPr>
              <w:jc w:val="right"/>
              <w:rPr>
                <w:b/>
                <w:bCs/>
                <w:color w:val="000000"/>
                <w:sz w:val="24"/>
                <w:szCs w:val="24"/>
              </w:rPr>
            </w:pPr>
            <w:r w:rsidRPr="00DE0C1D">
              <w:rPr>
                <w:b/>
                <w:bCs/>
                <w:color w:val="000000"/>
                <w:sz w:val="24"/>
                <w:szCs w:val="24"/>
              </w:rPr>
              <w:t>297105</w:t>
            </w:r>
          </w:p>
        </w:tc>
        <w:tc>
          <w:tcPr>
            <w:tcW w:w="1879" w:type="dxa"/>
            <w:tcBorders>
              <w:top w:val="nil"/>
              <w:left w:val="nil"/>
              <w:bottom w:val="single" w:sz="4" w:space="0" w:color="auto"/>
              <w:right w:val="single" w:sz="4" w:space="0" w:color="auto"/>
            </w:tcBorders>
            <w:noWrap/>
            <w:vAlign w:val="bottom"/>
            <w:hideMark/>
          </w:tcPr>
          <w:p w14:paraId="5F247B96" w14:textId="77777777" w:rsidR="00A7053D" w:rsidRPr="00DE0C1D" w:rsidRDefault="00A7053D" w:rsidP="00A7053D">
            <w:pPr>
              <w:jc w:val="right"/>
              <w:rPr>
                <w:b/>
                <w:bCs/>
                <w:color w:val="000000"/>
                <w:sz w:val="24"/>
                <w:szCs w:val="24"/>
              </w:rPr>
            </w:pPr>
            <w:r w:rsidRPr="00DE0C1D">
              <w:rPr>
                <w:b/>
                <w:bCs/>
                <w:color w:val="000000"/>
                <w:sz w:val="24"/>
                <w:szCs w:val="24"/>
              </w:rPr>
              <w:t>288626</w:t>
            </w:r>
          </w:p>
        </w:tc>
        <w:tc>
          <w:tcPr>
            <w:tcW w:w="222" w:type="dxa"/>
            <w:tcBorders>
              <w:top w:val="nil"/>
              <w:left w:val="nil"/>
              <w:bottom w:val="single" w:sz="4" w:space="0" w:color="auto"/>
              <w:right w:val="nil"/>
            </w:tcBorders>
          </w:tcPr>
          <w:p w14:paraId="15A609DA" w14:textId="77777777" w:rsidR="00A7053D" w:rsidRPr="00DE0C1D" w:rsidRDefault="00A7053D" w:rsidP="00A7053D">
            <w:pPr>
              <w:jc w:val="right"/>
              <w:rPr>
                <w:b/>
                <w:bCs/>
                <w:color w:val="000000"/>
                <w:sz w:val="24"/>
                <w:szCs w:val="24"/>
              </w:rPr>
            </w:pPr>
          </w:p>
        </w:tc>
        <w:tc>
          <w:tcPr>
            <w:tcW w:w="1519" w:type="dxa"/>
            <w:tcBorders>
              <w:top w:val="nil"/>
              <w:left w:val="nil"/>
              <w:bottom w:val="single" w:sz="4" w:space="0" w:color="auto"/>
              <w:right w:val="single" w:sz="4" w:space="0" w:color="auto"/>
            </w:tcBorders>
            <w:noWrap/>
            <w:vAlign w:val="bottom"/>
            <w:hideMark/>
          </w:tcPr>
          <w:p w14:paraId="1DD4BA4D" w14:textId="77777777" w:rsidR="00A7053D" w:rsidRPr="00DE0C1D" w:rsidRDefault="00A7053D" w:rsidP="00A7053D">
            <w:pPr>
              <w:jc w:val="right"/>
              <w:rPr>
                <w:b/>
                <w:bCs/>
                <w:color w:val="000000"/>
                <w:sz w:val="24"/>
                <w:szCs w:val="24"/>
              </w:rPr>
            </w:pPr>
            <w:r w:rsidRPr="00DE0C1D">
              <w:rPr>
                <w:b/>
                <w:bCs/>
                <w:color w:val="000000"/>
                <w:sz w:val="24"/>
                <w:szCs w:val="24"/>
              </w:rPr>
              <w:t>-8479</w:t>
            </w:r>
          </w:p>
        </w:tc>
        <w:tc>
          <w:tcPr>
            <w:tcW w:w="1833" w:type="dxa"/>
            <w:tcBorders>
              <w:top w:val="single" w:sz="4" w:space="0" w:color="auto"/>
              <w:left w:val="single" w:sz="4" w:space="0" w:color="auto"/>
              <w:bottom w:val="single" w:sz="4" w:space="0" w:color="auto"/>
              <w:right w:val="single" w:sz="4" w:space="0" w:color="auto"/>
            </w:tcBorders>
            <w:shd w:val="clear" w:color="000000" w:fill="FAB9BB"/>
            <w:noWrap/>
            <w:vAlign w:val="bottom"/>
            <w:hideMark/>
          </w:tcPr>
          <w:p w14:paraId="04FBE81B" w14:textId="77777777" w:rsidR="00A7053D" w:rsidRPr="00DE0C1D" w:rsidRDefault="00A7053D" w:rsidP="00A7053D">
            <w:pPr>
              <w:jc w:val="right"/>
              <w:rPr>
                <w:b/>
                <w:bCs/>
                <w:color w:val="000000"/>
                <w:sz w:val="22"/>
                <w:szCs w:val="22"/>
              </w:rPr>
            </w:pPr>
            <w:r w:rsidRPr="00DE0C1D">
              <w:rPr>
                <w:b/>
                <w:bCs/>
                <w:color w:val="000000"/>
                <w:sz w:val="22"/>
                <w:szCs w:val="22"/>
              </w:rPr>
              <w:t>-2.9%</w:t>
            </w:r>
          </w:p>
        </w:tc>
      </w:tr>
    </w:tbl>
    <w:bookmarkEnd w:id="14"/>
    <w:p w14:paraId="667B1888" w14:textId="77777777" w:rsidR="00FB5A71" w:rsidRPr="00FB5A71" w:rsidRDefault="00FB5A71" w:rsidP="00FB5A71">
      <w:pPr>
        <w:rPr>
          <w:i/>
          <w:iCs/>
          <w:color w:val="auto"/>
          <w:sz w:val="22"/>
          <w:szCs w:val="22"/>
        </w:rPr>
      </w:pPr>
      <w:r w:rsidRPr="00FB5A71">
        <w:rPr>
          <w:i/>
          <w:iCs/>
          <w:sz w:val="22"/>
          <w:szCs w:val="22"/>
        </w:rPr>
        <w:t>Avots: NVD, 2025</w:t>
      </w:r>
    </w:p>
    <w:p w14:paraId="7723253C" w14:textId="77777777" w:rsidR="00BE754D" w:rsidRDefault="00BE754D" w:rsidP="00A841A7">
      <w:pPr>
        <w:ind w:firstLine="709"/>
        <w:rPr>
          <w:color w:val="auto"/>
          <w:sz w:val="24"/>
          <w:szCs w:val="24"/>
        </w:rPr>
      </w:pPr>
    </w:p>
    <w:p w14:paraId="63821384" w14:textId="4275A2E2" w:rsidR="00FD62F9" w:rsidRDefault="00CD2667" w:rsidP="00A841A7">
      <w:pPr>
        <w:ind w:firstLine="709"/>
        <w:rPr>
          <w:color w:val="auto"/>
          <w:sz w:val="24"/>
          <w:szCs w:val="24"/>
        </w:rPr>
      </w:pPr>
      <w:r>
        <w:rPr>
          <w:color w:val="auto"/>
          <w:sz w:val="24"/>
          <w:szCs w:val="24"/>
        </w:rPr>
        <w:lastRenderedPageBreak/>
        <w:t>L</w:t>
      </w:r>
      <w:r w:rsidRPr="00CD2667">
        <w:rPr>
          <w:color w:val="auto"/>
          <w:sz w:val="24"/>
          <w:szCs w:val="24"/>
        </w:rPr>
        <w:t xml:space="preserve">ielākais hospitalizāciju skaita samazinājums </w:t>
      </w:r>
      <w:r>
        <w:rPr>
          <w:color w:val="auto"/>
          <w:sz w:val="24"/>
          <w:szCs w:val="24"/>
        </w:rPr>
        <w:t xml:space="preserve">bija </w:t>
      </w:r>
      <w:r w:rsidRPr="00CD2667">
        <w:rPr>
          <w:color w:val="auto"/>
          <w:sz w:val="24"/>
          <w:szCs w:val="24"/>
        </w:rPr>
        <w:t>specializētajās ārstniecības iestādēs un V līmeņa</w:t>
      </w:r>
      <w:r>
        <w:rPr>
          <w:color w:val="auto"/>
          <w:sz w:val="24"/>
          <w:szCs w:val="24"/>
        </w:rPr>
        <w:t xml:space="preserve"> specializētajās</w:t>
      </w:r>
      <w:r w:rsidRPr="00CD2667">
        <w:rPr>
          <w:color w:val="auto"/>
          <w:sz w:val="24"/>
          <w:szCs w:val="24"/>
        </w:rPr>
        <w:t xml:space="preserve"> </w:t>
      </w:r>
      <w:r w:rsidR="00C37FF2">
        <w:rPr>
          <w:color w:val="auto"/>
          <w:sz w:val="24"/>
          <w:szCs w:val="24"/>
        </w:rPr>
        <w:t>ārstniecības iestādēs</w:t>
      </w:r>
      <w:r w:rsidRPr="00CD2667">
        <w:rPr>
          <w:color w:val="auto"/>
          <w:sz w:val="24"/>
          <w:szCs w:val="24"/>
        </w:rPr>
        <w:t xml:space="preserve"> – attiecīgi par 7,2% un 6,1%. Vienīgais izņēmums bija II līmeņa slimnīcas, kur </w:t>
      </w:r>
      <w:r>
        <w:rPr>
          <w:color w:val="auto"/>
          <w:sz w:val="24"/>
          <w:szCs w:val="24"/>
        </w:rPr>
        <w:t>bija</w:t>
      </w:r>
      <w:r w:rsidRPr="00CD2667">
        <w:rPr>
          <w:color w:val="auto"/>
          <w:sz w:val="24"/>
          <w:szCs w:val="24"/>
        </w:rPr>
        <w:t xml:space="preserve"> neliels </w:t>
      </w:r>
      <w:r>
        <w:rPr>
          <w:color w:val="auto"/>
          <w:sz w:val="24"/>
          <w:szCs w:val="24"/>
        </w:rPr>
        <w:t xml:space="preserve">hospitalizāciju skaita </w:t>
      </w:r>
      <w:r w:rsidRPr="00CD2667">
        <w:rPr>
          <w:color w:val="auto"/>
          <w:sz w:val="24"/>
          <w:szCs w:val="24"/>
        </w:rPr>
        <w:t xml:space="preserve">pieaugums – par 0,7%. Šī kopējā tendence var liecināt par veselības aprūpes sistēmas pārorientēšanos uz ambulatoro aprūpi un ārstēšanos dienas stacionāros. </w:t>
      </w:r>
      <w:r w:rsidR="006779EF">
        <w:rPr>
          <w:color w:val="auto"/>
          <w:sz w:val="24"/>
          <w:szCs w:val="24"/>
        </w:rPr>
        <w:t>Arī p</w:t>
      </w:r>
      <w:r w:rsidRPr="00CD2667">
        <w:rPr>
          <w:color w:val="auto"/>
          <w:sz w:val="24"/>
          <w:szCs w:val="24"/>
        </w:rPr>
        <w:t xml:space="preserve">acientu observācijas iespējas ļauj efektīvāk izmantot </w:t>
      </w:r>
      <w:r w:rsidR="006779EF">
        <w:rPr>
          <w:color w:val="auto"/>
          <w:sz w:val="24"/>
          <w:szCs w:val="24"/>
        </w:rPr>
        <w:t>slimnīcu</w:t>
      </w:r>
      <w:r w:rsidRPr="00CD2667">
        <w:rPr>
          <w:color w:val="auto"/>
          <w:sz w:val="24"/>
          <w:szCs w:val="24"/>
        </w:rPr>
        <w:t xml:space="preserve"> resursus un samazināt nepamatotu</w:t>
      </w:r>
      <w:r w:rsidR="007B47C5">
        <w:rPr>
          <w:color w:val="auto"/>
          <w:sz w:val="24"/>
          <w:szCs w:val="24"/>
        </w:rPr>
        <w:t>s</w:t>
      </w:r>
      <w:r w:rsidRPr="00CD2667">
        <w:rPr>
          <w:color w:val="auto"/>
          <w:sz w:val="24"/>
          <w:szCs w:val="24"/>
        </w:rPr>
        <w:t xml:space="preserve"> hospitalizāciju gadījumu</w:t>
      </w:r>
      <w:r w:rsidR="007B47C5">
        <w:rPr>
          <w:color w:val="auto"/>
          <w:sz w:val="24"/>
          <w:szCs w:val="24"/>
        </w:rPr>
        <w:t>s</w:t>
      </w:r>
      <w:r w:rsidRPr="00CD2667">
        <w:rPr>
          <w:color w:val="auto"/>
          <w:sz w:val="24"/>
          <w:szCs w:val="24"/>
        </w:rPr>
        <w:t>. Kopumā šī dinamika norāda uz ārstniecības sistēmas racionalizāciju, tomēr vienlaikus tā var atklāt arī potenciālas problēmas – piemēram, veselības aprūpes pieejamības samazināšanos noteiktām iedzīvotāju grupām vai reģioniem.</w:t>
      </w:r>
    </w:p>
    <w:p w14:paraId="59C8A412" w14:textId="2AE804E8" w:rsidR="00D73445" w:rsidRPr="00D73445" w:rsidRDefault="00D73445" w:rsidP="00D73445">
      <w:pPr>
        <w:ind w:firstLine="709"/>
        <w:rPr>
          <w:color w:val="auto"/>
          <w:sz w:val="24"/>
          <w:szCs w:val="24"/>
        </w:rPr>
      </w:pPr>
      <w:r>
        <w:rPr>
          <w:color w:val="auto"/>
          <w:sz w:val="24"/>
          <w:szCs w:val="24"/>
        </w:rPr>
        <w:t xml:space="preserve">Arī </w:t>
      </w:r>
      <w:r w:rsidR="004D0B5E">
        <w:rPr>
          <w:color w:val="auto"/>
          <w:sz w:val="24"/>
          <w:szCs w:val="24"/>
        </w:rPr>
        <w:t xml:space="preserve">gultu skaits </w:t>
      </w:r>
      <w:r>
        <w:rPr>
          <w:color w:val="auto"/>
          <w:sz w:val="24"/>
          <w:szCs w:val="24"/>
        </w:rPr>
        <w:t>stacionāro</w:t>
      </w:r>
      <w:r w:rsidR="004D0B5E">
        <w:rPr>
          <w:color w:val="auto"/>
          <w:sz w:val="24"/>
          <w:szCs w:val="24"/>
        </w:rPr>
        <w:t>s</w:t>
      </w:r>
      <w:r>
        <w:rPr>
          <w:color w:val="auto"/>
          <w:sz w:val="24"/>
          <w:szCs w:val="24"/>
        </w:rPr>
        <w:t xml:space="preserve"> Latvijā</w:t>
      </w:r>
      <w:r w:rsidRPr="00D73445">
        <w:rPr>
          <w:color w:val="auto"/>
          <w:sz w:val="24"/>
          <w:szCs w:val="24"/>
        </w:rPr>
        <w:t xml:space="preserve"> samazinās, un šī tendence ir līdzīga kā citās Eiropas Savienības valstīs. Saskaņā ar OECD 2022.gada datiem Latvijā ir vidēji 5,0 gultas uz 1000 iedzīvotājiem, kas ir par 6% vairāk nekā vidēji ES (4,7 gultas). Salīdzinoši, Lietuvā šis rādītājs ir augstāks – 5,7, bet Igaunijā zemāks – 4,2.</w:t>
      </w:r>
    </w:p>
    <w:p w14:paraId="014B38BC" w14:textId="77777777" w:rsidR="00D73445" w:rsidRPr="00D73445" w:rsidRDefault="00D73445" w:rsidP="00D73445">
      <w:pPr>
        <w:ind w:firstLine="709"/>
        <w:rPr>
          <w:color w:val="auto"/>
          <w:sz w:val="24"/>
          <w:szCs w:val="24"/>
        </w:rPr>
      </w:pPr>
      <w:r w:rsidRPr="00D73445">
        <w:rPr>
          <w:color w:val="auto"/>
          <w:sz w:val="24"/>
          <w:szCs w:val="24"/>
        </w:rPr>
        <w:t>Pēdējo desmit gadu laikā (kopš 2012. gada) gultu skaits Latvijā ir samazinājies par 14,6%, kas ir vairāk nekā vidēji ES (9,9%). Tomēr Lietuvā un Igaunijā šis samazinājums bijis vēl straujāks – vairāk nekā 20%.</w:t>
      </w:r>
    </w:p>
    <w:p w14:paraId="3DCC30E1" w14:textId="77777777" w:rsidR="00D73445" w:rsidRPr="00D73445" w:rsidRDefault="00D73445" w:rsidP="00D73445">
      <w:pPr>
        <w:ind w:firstLine="709"/>
        <w:rPr>
          <w:color w:val="auto"/>
          <w:sz w:val="24"/>
          <w:szCs w:val="24"/>
        </w:rPr>
      </w:pPr>
      <w:r w:rsidRPr="00D73445">
        <w:rPr>
          <w:color w:val="auto"/>
          <w:sz w:val="24"/>
          <w:szCs w:val="24"/>
        </w:rPr>
        <w:t>Gultu slodzes rādītājs Latvijā ir 67%, kas ir par vienu procentpunktu augstāks nekā vidēji ES (66%). Šis rādītājs laika gaitā ir mainīgs, un, salīdzinot ar 2019. gadu, tas ir nedaudz samazinājies gan Latvijā, gan citviet Eiropā.</w:t>
      </w:r>
    </w:p>
    <w:p w14:paraId="5D7C0480" w14:textId="683EAB79" w:rsidR="00D73445" w:rsidRPr="00D73445" w:rsidRDefault="00D73445" w:rsidP="00D73445">
      <w:pPr>
        <w:ind w:firstLine="709"/>
        <w:rPr>
          <w:color w:val="auto"/>
          <w:sz w:val="24"/>
          <w:szCs w:val="24"/>
        </w:rPr>
      </w:pPr>
      <w:r w:rsidRPr="00D73445">
        <w:rPr>
          <w:color w:val="auto"/>
          <w:sz w:val="24"/>
          <w:szCs w:val="24"/>
        </w:rPr>
        <w:t>Jāņem vērā, ka gultu skaitu un to noslodzi ietekmē dažādi faktori – katras valsts veselības aprūpes sistēmas uzbūve, iedzīvotāju vecuma struktūra</w:t>
      </w:r>
      <w:r w:rsidRPr="00FB5A71">
        <w:rPr>
          <w:color w:val="auto"/>
          <w:sz w:val="24"/>
          <w:szCs w:val="24"/>
        </w:rPr>
        <w:t xml:space="preserve">, pieejamo </w:t>
      </w:r>
      <w:r w:rsidR="00CF2B14" w:rsidRPr="00FB5A71">
        <w:rPr>
          <w:color w:val="auto"/>
          <w:sz w:val="24"/>
          <w:szCs w:val="24"/>
        </w:rPr>
        <w:t xml:space="preserve">veselības aprūpes </w:t>
      </w:r>
      <w:r w:rsidRPr="00FB5A71">
        <w:rPr>
          <w:color w:val="auto"/>
          <w:sz w:val="24"/>
          <w:szCs w:val="24"/>
        </w:rPr>
        <w:t>pakalpojumu apjoms un arī uzskaites metodes. Pēc Gultu fonda datiem Latvij</w:t>
      </w:r>
      <w:r w:rsidR="00CF2B14" w:rsidRPr="00FB5A71">
        <w:rPr>
          <w:color w:val="auto"/>
          <w:sz w:val="24"/>
          <w:szCs w:val="24"/>
        </w:rPr>
        <w:t>ā</w:t>
      </w:r>
      <w:r w:rsidRPr="00D73445">
        <w:rPr>
          <w:color w:val="auto"/>
          <w:sz w:val="24"/>
          <w:szCs w:val="24"/>
        </w:rPr>
        <w:t xml:space="preserve"> 2024.gadā kopējais gultu </w:t>
      </w:r>
      <w:r w:rsidR="007218A8">
        <w:rPr>
          <w:color w:val="auto"/>
          <w:sz w:val="24"/>
          <w:szCs w:val="24"/>
        </w:rPr>
        <w:t xml:space="preserve">skaits </w:t>
      </w:r>
      <w:r w:rsidRPr="00D73445">
        <w:rPr>
          <w:color w:val="auto"/>
          <w:sz w:val="24"/>
          <w:szCs w:val="24"/>
        </w:rPr>
        <w:t xml:space="preserve">(izņemot psihiatriju, ginekoloģiju, dzemdību palīdzību, rehabilitāciju, geriatriju, paliatīvo aprūpi) stacionāros, kas sniedz valsts apmaksātus veselības aprūpes pakalpojumus bija 5532 gultas, t.sk., 42,6% -  V aprūpes līmeņa slimnīcās, 31,6% - IV līmeņa slimnīcās, sniedzot stacionāro veselības aprūpi kopumā vairāk nekā 230 tūkstošiem pacientu. </w:t>
      </w:r>
    </w:p>
    <w:p w14:paraId="5746F657" w14:textId="0BCBD204" w:rsidR="0BCCA95A" w:rsidRDefault="5D1EA9AC" w:rsidP="000E5B54">
      <w:pPr>
        <w:ind w:firstLine="709"/>
        <w:rPr>
          <w:color w:val="auto"/>
          <w:sz w:val="24"/>
          <w:szCs w:val="24"/>
        </w:rPr>
      </w:pPr>
      <w:r w:rsidRPr="0BCCA95A">
        <w:rPr>
          <w:color w:val="auto"/>
          <w:sz w:val="24"/>
          <w:szCs w:val="24"/>
        </w:rPr>
        <w:t>No analizētās datu kopas pamatprofilu griezumā gultu skaits vidēji gadā sadalījās sekojoši: 46% (2557 gultas) terapijas profilā, 21,5% (1187 gultas) ķirurģijas profilā. Pārējie profili: 9,2% (507 gultas) intensīvā terapija, 8,4% (465 gultas) aprūpe un hroniskā aprūpe, 7,8% (434 gultas) traumatoloģija, 6,9%  (382 gultas) pediatrija.</w:t>
      </w:r>
    </w:p>
    <w:p w14:paraId="5502A740" w14:textId="77777777" w:rsidR="000E5B54" w:rsidRPr="000E5B54" w:rsidRDefault="000E5B54" w:rsidP="000E5B54">
      <w:pPr>
        <w:ind w:firstLine="709"/>
        <w:rPr>
          <w:color w:val="auto"/>
          <w:sz w:val="24"/>
          <w:szCs w:val="24"/>
        </w:rPr>
      </w:pPr>
    </w:p>
    <w:p w14:paraId="777D7971" w14:textId="10E36ED5" w:rsidR="00575CB0" w:rsidRDefault="006530ED" w:rsidP="00575CB0">
      <w:pPr>
        <w:pStyle w:val="Heading3"/>
        <w:ind w:firstLine="709"/>
      </w:pPr>
      <w:r>
        <w:t xml:space="preserve">1.3.1. </w:t>
      </w:r>
      <w:r w:rsidR="00575CB0">
        <w:t>Terapija</w:t>
      </w:r>
      <w:r w:rsidR="006B4A30">
        <w:t xml:space="preserve"> un aprūpe</w:t>
      </w:r>
      <w:r w:rsidR="00575CB0">
        <w:t xml:space="preserve"> </w:t>
      </w:r>
    </w:p>
    <w:p w14:paraId="016F9A1F" w14:textId="298D950A" w:rsidR="004D5083" w:rsidRPr="00374078" w:rsidRDefault="00AB6F35" w:rsidP="00575CB0">
      <w:pPr>
        <w:ind w:firstLine="709"/>
        <w:rPr>
          <w:color w:val="auto"/>
          <w:sz w:val="24"/>
          <w:szCs w:val="24"/>
        </w:rPr>
      </w:pPr>
      <w:r w:rsidRPr="00374078">
        <w:rPr>
          <w:color w:val="auto"/>
          <w:sz w:val="24"/>
          <w:szCs w:val="24"/>
        </w:rPr>
        <w:t>Terapija</w:t>
      </w:r>
      <w:r w:rsidR="005E068B" w:rsidRPr="00374078">
        <w:rPr>
          <w:color w:val="auto"/>
          <w:sz w:val="24"/>
          <w:szCs w:val="24"/>
        </w:rPr>
        <w:t xml:space="preserve"> </w:t>
      </w:r>
      <w:r w:rsidR="00575CB0" w:rsidRPr="00374078">
        <w:rPr>
          <w:color w:val="auto"/>
          <w:sz w:val="24"/>
          <w:szCs w:val="24"/>
        </w:rPr>
        <w:t>ir vien</w:t>
      </w:r>
      <w:r w:rsidR="005E068B" w:rsidRPr="00374078">
        <w:rPr>
          <w:color w:val="auto"/>
          <w:sz w:val="24"/>
          <w:szCs w:val="24"/>
        </w:rPr>
        <w:t>s</w:t>
      </w:r>
      <w:r w:rsidR="00575CB0" w:rsidRPr="00374078">
        <w:rPr>
          <w:color w:val="auto"/>
          <w:sz w:val="24"/>
          <w:szCs w:val="24"/>
        </w:rPr>
        <w:t xml:space="preserve"> no pamat</w:t>
      </w:r>
      <w:r w:rsidR="00AD0C1D" w:rsidRPr="00374078">
        <w:rPr>
          <w:color w:val="auto"/>
          <w:sz w:val="24"/>
          <w:szCs w:val="24"/>
        </w:rPr>
        <w:t>pakalpojumiem</w:t>
      </w:r>
      <w:r w:rsidR="00575CB0" w:rsidRPr="00374078">
        <w:rPr>
          <w:color w:val="auto"/>
          <w:sz w:val="24"/>
          <w:szCs w:val="24"/>
        </w:rPr>
        <w:t>, kas jānodrošina visām stacionārajām ārstniecības iestādēm</w:t>
      </w:r>
      <w:r w:rsidR="00AD0C1D" w:rsidRPr="00374078">
        <w:rPr>
          <w:color w:val="auto"/>
          <w:sz w:val="24"/>
          <w:szCs w:val="24"/>
        </w:rPr>
        <w:t>,</w:t>
      </w:r>
      <w:r w:rsidR="00BE754D" w:rsidRPr="00374078">
        <w:rPr>
          <w:color w:val="auto"/>
          <w:sz w:val="24"/>
          <w:szCs w:val="24"/>
        </w:rPr>
        <w:t xml:space="preserve"> </w:t>
      </w:r>
      <w:r w:rsidR="00883EDC" w:rsidRPr="00374078">
        <w:rPr>
          <w:color w:val="auto"/>
          <w:sz w:val="24"/>
          <w:szCs w:val="24"/>
        </w:rPr>
        <w:t xml:space="preserve">kurā </w:t>
      </w:r>
      <w:r w:rsidR="00AD0C1D" w:rsidRPr="00374078">
        <w:rPr>
          <w:color w:val="auto"/>
          <w:sz w:val="24"/>
          <w:szCs w:val="24"/>
        </w:rPr>
        <w:t>pacientiem</w:t>
      </w:r>
      <w:r w:rsidRPr="00374078">
        <w:rPr>
          <w:color w:val="auto"/>
          <w:sz w:val="24"/>
          <w:szCs w:val="24"/>
        </w:rPr>
        <w:t xml:space="preserve"> </w:t>
      </w:r>
      <w:r w:rsidR="00883EDC" w:rsidRPr="00374078">
        <w:rPr>
          <w:color w:val="auto"/>
          <w:sz w:val="24"/>
          <w:szCs w:val="24"/>
        </w:rPr>
        <w:t xml:space="preserve">tiek nodrošināta </w:t>
      </w:r>
      <w:r w:rsidRPr="00374078">
        <w:rPr>
          <w:color w:val="auto"/>
          <w:sz w:val="24"/>
          <w:szCs w:val="24"/>
        </w:rPr>
        <w:t>iekšķīgo slimību diagnostik</w:t>
      </w:r>
      <w:r w:rsidR="00883EDC" w:rsidRPr="00374078">
        <w:rPr>
          <w:color w:val="auto"/>
          <w:sz w:val="24"/>
          <w:szCs w:val="24"/>
        </w:rPr>
        <w:t>a</w:t>
      </w:r>
      <w:r w:rsidRPr="00374078">
        <w:rPr>
          <w:color w:val="auto"/>
          <w:sz w:val="24"/>
          <w:szCs w:val="24"/>
        </w:rPr>
        <w:t xml:space="preserve"> un ārstēšan</w:t>
      </w:r>
      <w:r w:rsidR="00883EDC" w:rsidRPr="00374078">
        <w:rPr>
          <w:color w:val="auto"/>
          <w:sz w:val="24"/>
          <w:szCs w:val="24"/>
        </w:rPr>
        <w:t>a</w:t>
      </w:r>
      <w:r w:rsidR="00AD0C1D" w:rsidRPr="00374078">
        <w:rPr>
          <w:color w:val="auto"/>
          <w:sz w:val="24"/>
          <w:szCs w:val="24"/>
        </w:rPr>
        <w:t>.</w:t>
      </w:r>
      <w:r w:rsidRPr="00374078">
        <w:rPr>
          <w:color w:val="auto"/>
          <w:sz w:val="24"/>
          <w:szCs w:val="24"/>
        </w:rPr>
        <w:t xml:space="preserve"> </w:t>
      </w:r>
      <w:r w:rsidR="00AD0C1D" w:rsidRPr="00374078">
        <w:rPr>
          <w:color w:val="auto"/>
          <w:sz w:val="24"/>
          <w:szCs w:val="24"/>
        </w:rPr>
        <w:t>Šaj</w:t>
      </w:r>
      <w:r w:rsidR="005E068B" w:rsidRPr="00374078">
        <w:rPr>
          <w:color w:val="auto"/>
          <w:sz w:val="24"/>
          <w:szCs w:val="24"/>
        </w:rPr>
        <w:t xml:space="preserve">ā </w:t>
      </w:r>
      <w:r w:rsidR="00AD0C1D" w:rsidRPr="00374078">
        <w:rPr>
          <w:color w:val="auto"/>
          <w:sz w:val="24"/>
          <w:szCs w:val="24"/>
        </w:rPr>
        <w:t>profil</w:t>
      </w:r>
      <w:r w:rsidR="005E068B" w:rsidRPr="00374078">
        <w:rPr>
          <w:color w:val="auto"/>
          <w:sz w:val="24"/>
          <w:szCs w:val="24"/>
        </w:rPr>
        <w:t>ā</w:t>
      </w:r>
      <w:r w:rsidR="00B43FCC" w:rsidRPr="00374078">
        <w:rPr>
          <w:color w:val="auto"/>
          <w:sz w:val="24"/>
          <w:szCs w:val="24"/>
        </w:rPr>
        <w:t xml:space="preserve"> bieži vien</w:t>
      </w:r>
      <w:r w:rsidR="005E068B" w:rsidRPr="00374078">
        <w:rPr>
          <w:color w:val="auto"/>
          <w:sz w:val="24"/>
          <w:szCs w:val="24"/>
        </w:rPr>
        <w:t xml:space="preserve"> ārstējas</w:t>
      </w:r>
      <w:r w:rsidR="00AD0C1D" w:rsidRPr="00374078">
        <w:rPr>
          <w:color w:val="auto"/>
          <w:sz w:val="24"/>
          <w:szCs w:val="24"/>
        </w:rPr>
        <w:t xml:space="preserve"> </w:t>
      </w:r>
      <w:r w:rsidRPr="00374078">
        <w:rPr>
          <w:color w:val="auto"/>
          <w:sz w:val="24"/>
          <w:szCs w:val="24"/>
        </w:rPr>
        <w:t>pacient</w:t>
      </w:r>
      <w:r w:rsidR="00AD0C1D" w:rsidRPr="00374078">
        <w:rPr>
          <w:color w:val="auto"/>
          <w:sz w:val="24"/>
          <w:szCs w:val="24"/>
        </w:rPr>
        <w:t>i</w:t>
      </w:r>
      <w:r w:rsidR="00B43FCC" w:rsidRPr="00374078">
        <w:rPr>
          <w:color w:val="auto"/>
          <w:sz w:val="24"/>
          <w:szCs w:val="24"/>
        </w:rPr>
        <w:t xml:space="preserve"> </w:t>
      </w:r>
      <w:r w:rsidR="005E068B" w:rsidRPr="00374078">
        <w:rPr>
          <w:color w:val="auto"/>
          <w:sz w:val="24"/>
          <w:szCs w:val="24"/>
        </w:rPr>
        <w:t xml:space="preserve">ar vairākām </w:t>
      </w:r>
      <w:r w:rsidRPr="00374078">
        <w:rPr>
          <w:color w:val="auto"/>
          <w:sz w:val="24"/>
          <w:szCs w:val="24"/>
        </w:rPr>
        <w:t>slimīb</w:t>
      </w:r>
      <w:r w:rsidR="00AD0C1D" w:rsidRPr="00374078">
        <w:rPr>
          <w:color w:val="auto"/>
          <w:sz w:val="24"/>
          <w:szCs w:val="24"/>
        </w:rPr>
        <w:t>as</w:t>
      </w:r>
      <w:r w:rsidR="00CF2B14">
        <w:rPr>
          <w:color w:val="auto"/>
          <w:sz w:val="24"/>
          <w:szCs w:val="24"/>
        </w:rPr>
        <w:t>,</w:t>
      </w:r>
      <w:r w:rsidR="00883EDC" w:rsidRPr="00374078">
        <w:rPr>
          <w:color w:val="auto"/>
          <w:sz w:val="24"/>
          <w:szCs w:val="24"/>
        </w:rPr>
        <w:t xml:space="preserve"> t.sk. arī </w:t>
      </w:r>
      <w:r w:rsidR="004D5083" w:rsidRPr="00374078">
        <w:rPr>
          <w:color w:val="auto"/>
          <w:sz w:val="24"/>
          <w:szCs w:val="24"/>
        </w:rPr>
        <w:t xml:space="preserve">ar </w:t>
      </w:r>
      <w:r w:rsidR="00883EDC" w:rsidRPr="00374078">
        <w:rPr>
          <w:color w:val="auto"/>
          <w:sz w:val="24"/>
          <w:szCs w:val="24"/>
        </w:rPr>
        <w:t>hroniskām slimībām</w:t>
      </w:r>
      <w:r w:rsidRPr="00374078">
        <w:rPr>
          <w:color w:val="auto"/>
          <w:sz w:val="24"/>
          <w:szCs w:val="24"/>
        </w:rPr>
        <w:t>.</w:t>
      </w:r>
      <w:r w:rsidR="00AD0C1D" w:rsidRPr="00374078">
        <w:rPr>
          <w:color w:val="auto"/>
          <w:sz w:val="24"/>
          <w:szCs w:val="24"/>
        </w:rPr>
        <w:t xml:space="preserve"> </w:t>
      </w:r>
    </w:p>
    <w:p w14:paraId="6B91BBF9" w14:textId="1A67705E" w:rsidR="004D5083" w:rsidRPr="00374078" w:rsidRDefault="1B2AEE02" w:rsidP="00575CB0">
      <w:pPr>
        <w:ind w:firstLine="709"/>
        <w:rPr>
          <w:color w:val="auto"/>
        </w:rPr>
      </w:pPr>
      <w:r w:rsidRPr="0BCCA95A">
        <w:rPr>
          <w:color w:val="auto"/>
          <w:sz w:val="24"/>
          <w:szCs w:val="24"/>
        </w:rPr>
        <w:t xml:space="preserve">Ņemot vērā, ka sabiedrības novecošanās un hroniskās slimības rada aizvien lielāku slogu veselības aprūpes sistēmai, svarīgi ir terapijas pakalpojumu izpildi analizēt kontekstā ar hronisko pacientu aprūpes un aprūpes profila rādītājiem, lai gūtu priekštatu ne tikai par terapijas pakalpojumu efektivitāti un pieejamību, bet arī novērtēt, cik lielā mērā katra ārstniecības iestāde spēj nodrošināt pacienta vajadzībām atbilstošu </w:t>
      </w:r>
      <w:r w:rsidR="13E33967" w:rsidRPr="0BCCA95A">
        <w:rPr>
          <w:color w:val="auto"/>
          <w:sz w:val="24"/>
          <w:szCs w:val="24"/>
        </w:rPr>
        <w:t xml:space="preserve">pamata </w:t>
      </w:r>
      <w:r w:rsidRPr="0BCCA95A">
        <w:rPr>
          <w:color w:val="auto"/>
          <w:sz w:val="24"/>
          <w:szCs w:val="24"/>
        </w:rPr>
        <w:t>aprūpi</w:t>
      </w:r>
      <w:r w:rsidRPr="0BCCA95A">
        <w:rPr>
          <w:color w:val="auto"/>
        </w:rPr>
        <w:t>.</w:t>
      </w:r>
    </w:p>
    <w:p w14:paraId="6311154B" w14:textId="31669CE3" w:rsidR="00AC619F" w:rsidRPr="00374078" w:rsidRDefault="1B2AEE02" w:rsidP="007F7868">
      <w:pPr>
        <w:ind w:firstLine="709"/>
        <w:rPr>
          <w:color w:val="auto"/>
          <w:sz w:val="24"/>
          <w:szCs w:val="24"/>
        </w:rPr>
      </w:pPr>
      <w:r w:rsidRPr="0BCCA95A">
        <w:rPr>
          <w:color w:val="auto"/>
          <w:sz w:val="24"/>
          <w:szCs w:val="24"/>
        </w:rPr>
        <w:t xml:space="preserve"> </w:t>
      </w:r>
      <w:r w:rsidR="69D6435F" w:rsidRPr="0BCCA95A">
        <w:rPr>
          <w:color w:val="auto"/>
          <w:sz w:val="24"/>
          <w:szCs w:val="24"/>
        </w:rPr>
        <w:t xml:space="preserve">2024.gadā </w:t>
      </w:r>
      <w:r w:rsidR="2005F772" w:rsidRPr="0BCCA95A">
        <w:rPr>
          <w:color w:val="auto"/>
          <w:sz w:val="24"/>
          <w:szCs w:val="24"/>
        </w:rPr>
        <w:t>gandrīz puse jeb 42,5%</w:t>
      </w:r>
      <w:r w:rsidR="053DDE0C" w:rsidRPr="0BCCA95A">
        <w:rPr>
          <w:color w:val="auto"/>
          <w:sz w:val="24"/>
          <w:szCs w:val="24"/>
        </w:rPr>
        <w:t xml:space="preserve"> </w:t>
      </w:r>
      <w:r w:rsidR="71A99B9C" w:rsidRPr="0BCCA95A">
        <w:rPr>
          <w:color w:val="auto"/>
          <w:sz w:val="24"/>
          <w:szCs w:val="24"/>
        </w:rPr>
        <w:t xml:space="preserve"> </w:t>
      </w:r>
      <w:r w:rsidR="053DDE0C" w:rsidRPr="0BCCA95A">
        <w:rPr>
          <w:color w:val="auto"/>
          <w:sz w:val="24"/>
          <w:szCs w:val="24"/>
        </w:rPr>
        <w:t xml:space="preserve">no visiem hospitalizētiem pacientiem </w:t>
      </w:r>
      <w:r w:rsidR="37F03D70" w:rsidRPr="0BCCA95A">
        <w:rPr>
          <w:color w:val="auto"/>
          <w:sz w:val="24"/>
          <w:szCs w:val="24"/>
        </w:rPr>
        <w:t>bija</w:t>
      </w:r>
      <w:r w:rsidR="6A77DB5A" w:rsidRPr="0BCCA95A">
        <w:rPr>
          <w:color w:val="auto"/>
          <w:sz w:val="24"/>
          <w:szCs w:val="24"/>
        </w:rPr>
        <w:t xml:space="preserve"> </w:t>
      </w:r>
      <w:r w:rsidR="053DDE0C" w:rsidRPr="0BCCA95A">
        <w:rPr>
          <w:color w:val="auto"/>
          <w:sz w:val="24"/>
          <w:szCs w:val="24"/>
        </w:rPr>
        <w:t>terapijas profil</w:t>
      </w:r>
      <w:r w:rsidR="7D9C10D6" w:rsidRPr="0BCCA95A">
        <w:rPr>
          <w:color w:val="auto"/>
          <w:sz w:val="24"/>
          <w:szCs w:val="24"/>
        </w:rPr>
        <w:t>a pacienti.</w:t>
      </w:r>
      <w:r w:rsidR="053DDE0C" w:rsidRPr="0BCCA95A">
        <w:rPr>
          <w:color w:val="auto"/>
          <w:sz w:val="24"/>
          <w:szCs w:val="24"/>
        </w:rPr>
        <w:t xml:space="preserve"> </w:t>
      </w:r>
      <w:r w:rsidR="6F5978CF" w:rsidRPr="0BCCA95A">
        <w:rPr>
          <w:color w:val="auto"/>
          <w:sz w:val="24"/>
          <w:szCs w:val="24"/>
        </w:rPr>
        <w:t>Š</w:t>
      </w:r>
      <w:r w:rsidR="14987E82" w:rsidRPr="0BCCA95A">
        <w:rPr>
          <w:color w:val="auto"/>
          <w:sz w:val="24"/>
          <w:szCs w:val="24"/>
        </w:rPr>
        <w:t xml:space="preserve">ajā profilā tiek </w:t>
      </w:r>
      <w:r w:rsidR="5C0B626C" w:rsidRPr="0BCCA95A">
        <w:rPr>
          <w:color w:val="auto"/>
          <w:sz w:val="24"/>
          <w:szCs w:val="24"/>
        </w:rPr>
        <w:t>uzņemti</w:t>
      </w:r>
      <w:r w:rsidR="14987E82" w:rsidRPr="0BCCA95A">
        <w:rPr>
          <w:color w:val="auto"/>
          <w:sz w:val="24"/>
          <w:szCs w:val="24"/>
        </w:rPr>
        <w:t xml:space="preserve"> </w:t>
      </w:r>
      <w:r w:rsidR="04C0DDC2" w:rsidRPr="0BCCA95A">
        <w:rPr>
          <w:color w:val="auto"/>
          <w:sz w:val="24"/>
          <w:szCs w:val="24"/>
        </w:rPr>
        <w:t xml:space="preserve">arī </w:t>
      </w:r>
      <w:r w:rsidR="14987E82" w:rsidRPr="0BCCA95A">
        <w:rPr>
          <w:color w:val="auto"/>
          <w:sz w:val="24"/>
          <w:szCs w:val="24"/>
        </w:rPr>
        <w:t>pacienti</w:t>
      </w:r>
      <w:r w:rsidR="0BE8BADB" w:rsidRPr="0BCCA95A">
        <w:rPr>
          <w:color w:val="auto"/>
          <w:sz w:val="24"/>
          <w:szCs w:val="24"/>
        </w:rPr>
        <w:t>, kas tiek pārvesti</w:t>
      </w:r>
      <w:r w:rsidR="14987E82" w:rsidRPr="0BCCA95A">
        <w:rPr>
          <w:color w:val="auto"/>
          <w:sz w:val="24"/>
          <w:szCs w:val="24"/>
        </w:rPr>
        <w:t xml:space="preserve"> </w:t>
      </w:r>
      <w:r w:rsidR="17B95FA0" w:rsidRPr="0BCCA95A">
        <w:rPr>
          <w:color w:val="auto"/>
          <w:sz w:val="24"/>
          <w:szCs w:val="24"/>
        </w:rPr>
        <w:t xml:space="preserve">no </w:t>
      </w:r>
      <w:r w:rsidR="14987E82" w:rsidRPr="0BCCA95A">
        <w:rPr>
          <w:color w:val="auto"/>
          <w:sz w:val="24"/>
          <w:szCs w:val="24"/>
        </w:rPr>
        <w:t xml:space="preserve">augstāka līmeņa </w:t>
      </w:r>
      <w:r w:rsidR="43511245" w:rsidRPr="0BCCA95A">
        <w:rPr>
          <w:color w:val="auto"/>
          <w:sz w:val="24"/>
          <w:szCs w:val="24"/>
        </w:rPr>
        <w:t>slimnīc</w:t>
      </w:r>
      <w:r w:rsidR="1D279CFE" w:rsidRPr="0BCCA95A">
        <w:rPr>
          <w:color w:val="auto"/>
          <w:sz w:val="24"/>
          <w:szCs w:val="24"/>
        </w:rPr>
        <w:t>ām</w:t>
      </w:r>
      <w:r w:rsidR="43511245" w:rsidRPr="0BCCA95A">
        <w:rPr>
          <w:color w:val="auto"/>
          <w:sz w:val="24"/>
          <w:szCs w:val="24"/>
        </w:rPr>
        <w:t xml:space="preserve"> </w:t>
      </w:r>
      <w:r w:rsidR="14987E82" w:rsidRPr="0BCCA95A">
        <w:rPr>
          <w:color w:val="auto"/>
          <w:sz w:val="24"/>
          <w:szCs w:val="24"/>
        </w:rPr>
        <w:t>terapijas turpināšanai.</w:t>
      </w:r>
      <w:r w:rsidR="053DDE0C" w:rsidRPr="0BCCA95A">
        <w:rPr>
          <w:color w:val="auto"/>
          <w:sz w:val="24"/>
          <w:szCs w:val="24"/>
        </w:rPr>
        <w:t xml:space="preserve"> </w:t>
      </w:r>
      <w:r w:rsidR="6C5644D0" w:rsidRPr="0BCCA95A">
        <w:rPr>
          <w:color w:val="auto"/>
          <w:sz w:val="24"/>
          <w:szCs w:val="24"/>
        </w:rPr>
        <w:t>Atbilstoši Nacionāla veselības dienesta datiem</w:t>
      </w:r>
      <w:r w:rsidR="20F886EE" w:rsidRPr="0BCCA95A">
        <w:rPr>
          <w:color w:val="auto"/>
          <w:sz w:val="24"/>
          <w:szCs w:val="24"/>
        </w:rPr>
        <w:t>,</w:t>
      </w:r>
      <w:r w:rsidR="03FDEA4C" w:rsidRPr="0BCCA95A">
        <w:rPr>
          <w:color w:val="auto"/>
          <w:sz w:val="24"/>
          <w:szCs w:val="24"/>
        </w:rPr>
        <w:t xml:space="preserve"> terapij</w:t>
      </w:r>
      <w:r w:rsidR="7111E71D" w:rsidRPr="0BCCA95A">
        <w:rPr>
          <w:color w:val="auto"/>
          <w:sz w:val="24"/>
          <w:szCs w:val="24"/>
        </w:rPr>
        <w:t>as profilā</w:t>
      </w:r>
      <w:r w:rsidR="3411EF11" w:rsidRPr="0BCCA95A">
        <w:rPr>
          <w:color w:val="auto"/>
          <w:sz w:val="24"/>
          <w:szCs w:val="24"/>
        </w:rPr>
        <w:t xml:space="preserve"> </w:t>
      </w:r>
      <w:r w:rsidR="6E09B7FB" w:rsidRPr="0BCCA95A">
        <w:rPr>
          <w:color w:val="auto"/>
          <w:sz w:val="24"/>
          <w:szCs w:val="24"/>
        </w:rPr>
        <w:t>bija</w:t>
      </w:r>
      <w:r w:rsidR="03FDEA4C" w:rsidRPr="0BCCA95A">
        <w:rPr>
          <w:color w:val="auto"/>
          <w:sz w:val="24"/>
          <w:szCs w:val="24"/>
        </w:rPr>
        <w:t xml:space="preserve"> ārstējušies vairāk</w:t>
      </w:r>
      <w:r w:rsidRPr="0BCCA95A">
        <w:rPr>
          <w:color w:val="auto"/>
          <w:sz w:val="24"/>
          <w:szCs w:val="24"/>
        </w:rPr>
        <w:t xml:space="preserve"> kā</w:t>
      </w:r>
      <w:r w:rsidR="03FDEA4C" w:rsidRPr="0BCCA95A">
        <w:rPr>
          <w:color w:val="auto"/>
          <w:sz w:val="24"/>
          <w:szCs w:val="24"/>
        </w:rPr>
        <w:t xml:space="preserve"> </w:t>
      </w:r>
      <w:r w:rsidRPr="0BCCA95A">
        <w:rPr>
          <w:color w:val="auto"/>
          <w:sz w:val="24"/>
          <w:szCs w:val="24"/>
        </w:rPr>
        <w:t>1</w:t>
      </w:r>
      <w:r w:rsidR="32C8D110" w:rsidRPr="0BCCA95A">
        <w:rPr>
          <w:color w:val="auto"/>
          <w:sz w:val="24"/>
          <w:szCs w:val="24"/>
        </w:rPr>
        <w:t xml:space="preserve">23,1 </w:t>
      </w:r>
      <w:r w:rsidR="03FDEA4C" w:rsidRPr="0BCCA95A">
        <w:rPr>
          <w:color w:val="auto"/>
          <w:sz w:val="24"/>
          <w:szCs w:val="24"/>
        </w:rPr>
        <w:t xml:space="preserve"> tūkstoši pacienti</w:t>
      </w:r>
      <w:r w:rsidR="626BCD05" w:rsidRPr="0BCCA95A">
        <w:rPr>
          <w:color w:val="auto"/>
          <w:sz w:val="24"/>
          <w:szCs w:val="24"/>
        </w:rPr>
        <w:t>, no kuriem</w:t>
      </w:r>
      <w:r w:rsidR="03FDEA4C" w:rsidRPr="0BCCA95A">
        <w:rPr>
          <w:color w:val="auto"/>
          <w:sz w:val="24"/>
          <w:szCs w:val="24"/>
        </w:rPr>
        <w:t xml:space="preserve"> </w:t>
      </w:r>
      <w:r w:rsidR="2503A2E2" w:rsidRPr="0BCCA95A">
        <w:rPr>
          <w:color w:val="auto"/>
          <w:sz w:val="24"/>
          <w:szCs w:val="24"/>
        </w:rPr>
        <w:t xml:space="preserve">vairāk </w:t>
      </w:r>
      <w:r w:rsidR="03FDEA4C" w:rsidRPr="0BCCA95A">
        <w:rPr>
          <w:color w:val="auto"/>
          <w:sz w:val="24"/>
          <w:szCs w:val="24"/>
        </w:rPr>
        <w:t>ne</w:t>
      </w:r>
      <w:r w:rsidR="2503A2E2" w:rsidRPr="0BCCA95A">
        <w:rPr>
          <w:color w:val="auto"/>
          <w:sz w:val="24"/>
          <w:szCs w:val="24"/>
        </w:rPr>
        <w:t xml:space="preserve">kā </w:t>
      </w:r>
      <w:r w:rsidRPr="0BCCA95A">
        <w:rPr>
          <w:color w:val="auto"/>
          <w:sz w:val="24"/>
          <w:szCs w:val="24"/>
        </w:rPr>
        <w:t>65</w:t>
      </w:r>
      <w:r w:rsidR="2503A2E2" w:rsidRPr="0BCCA95A">
        <w:rPr>
          <w:color w:val="auto"/>
          <w:sz w:val="24"/>
          <w:szCs w:val="24"/>
        </w:rPr>
        <w:t xml:space="preserve"> tūkstoši jeb </w:t>
      </w:r>
      <w:r w:rsidR="352CD879" w:rsidRPr="0BCCA95A">
        <w:rPr>
          <w:color w:val="auto"/>
          <w:sz w:val="24"/>
          <w:szCs w:val="24"/>
        </w:rPr>
        <w:t>52,8</w:t>
      </w:r>
      <w:r w:rsidR="2503A2E2" w:rsidRPr="0BCCA95A">
        <w:rPr>
          <w:color w:val="auto"/>
          <w:sz w:val="24"/>
          <w:szCs w:val="24"/>
        </w:rPr>
        <w:t xml:space="preserve">% </w:t>
      </w:r>
      <w:r w:rsidR="4C7ADBA0" w:rsidRPr="0BCCA95A">
        <w:rPr>
          <w:color w:val="auto"/>
          <w:sz w:val="24"/>
          <w:szCs w:val="24"/>
        </w:rPr>
        <w:t>bija</w:t>
      </w:r>
      <w:r w:rsidR="38E3634B" w:rsidRPr="0BCCA95A">
        <w:rPr>
          <w:color w:val="auto"/>
          <w:sz w:val="24"/>
          <w:szCs w:val="24"/>
        </w:rPr>
        <w:t xml:space="preserve"> ārstējušies</w:t>
      </w:r>
      <w:r w:rsidR="2503A2E2" w:rsidRPr="0BCCA95A">
        <w:rPr>
          <w:color w:val="auto"/>
          <w:sz w:val="24"/>
          <w:szCs w:val="24"/>
        </w:rPr>
        <w:t xml:space="preserve"> V līmeņa </w:t>
      </w:r>
      <w:r w:rsidR="38E3634B" w:rsidRPr="0BCCA95A">
        <w:rPr>
          <w:color w:val="auto"/>
          <w:sz w:val="24"/>
          <w:szCs w:val="24"/>
        </w:rPr>
        <w:t>slimnīcās</w:t>
      </w:r>
      <w:r w:rsidR="626BCD05" w:rsidRPr="0BCCA95A">
        <w:rPr>
          <w:color w:val="auto"/>
          <w:sz w:val="24"/>
          <w:szCs w:val="24"/>
        </w:rPr>
        <w:t xml:space="preserve"> un vairāk nekā </w:t>
      </w:r>
      <w:r w:rsidR="24CBC966" w:rsidRPr="0BCCA95A">
        <w:rPr>
          <w:color w:val="auto"/>
          <w:sz w:val="24"/>
          <w:szCs w:val="24"/>
        </w:rPr>
        <w:t>34,</w:t>
      </w:r>
      <w:r w:rsidR="727E4122" w:rsidRPr="0BCCA95A">
        <w:rPr>
          <w:color w:val="auto"/>
          <w:sz w:val="24"/>
          <w:szCs w:val="24"/>
        </w:rPr>
        <w:t>4</w:t>
      </w:r>
      <w:r w:rsidR="626BCD05" w:rsidRPr="0BCCA95A">
        <w:rPr>
          <w:color w:val="auto"/>
          <w:sz w:val="24"/>
          <w:szCs w:val="24"/>
        </w:rPr>
        <w:t xml:space="preserve"> tūkstoši jeb 2</w:t>
      </w:r>
      <w:r w:rsidR="7370DE13" w:rsidRPr="0BCCA95A">
        <w:rPr>
          <w:color w:val="auto"/>
          <w:sz w:val="24"/>
          <w:szCs w:val="24"/>
        </w:rPr>
        <w:t>8,1</w:t>
      </w:r>
      <w:r w:rsidR="626BCD05" w:rsidRPr="0BCCA95A">
        <w:rPr>
          <w:color w:val="auto"/>
          <w:sz w:val="24"/>
          <w:szCs w:val="24"/>
        </w:rPr>
        <w:t xml:space="preserve">% </w:t>
      </w:r>
      <w:r w:rsidR="77485B22" w:rsidRPr="0BCCA95A">
        <w:rPr>
          <w:color w:val="auto"/>
          <w:sz w:val="24"/>
          <w:szCs w:val="24"/>
        </w:rPr>
        <w:t>bija</w:t>
      </w:r>
      <w:r w:rsidR="626BCD05" w:rsidRPr="0BCCA95A">
        <w:rPr>
          <w:color w:val="auto"/>
          <w:sz w:val="24"/>
          <w:szCs w:val="24"/>
        </w:rPr>
        <w:t xml:space="preserve"> ārstējušies IV līmeņa slimnīcās</w:t>
      </w:r>
      <w:r w:rsidR="2503A2E2" w:rsidRPr="0BCCA95A">
        <w:rPr>
          <w:color w:val="auto"/>
          <w:sz w:val="24"/>
          <w:szCs w:val="24"/>
        </w:rPr>
        <w:t xml:space="preserve">. </w:t>
      </w:r>
      <w:r w:rsidR="3E999BDB" w:rsidRPr="0BCCA95A">
        <w:rPr>
          <w:color w:val="auto"/>
          <w:sz w:val="24"/>
          <w:szCs w:val="24"/>
        </w:rPr>
        <w:t xml:space="preserve"> Dati</w:t>
      </w:r>
      <w:r w:rsidR="66BDB7E3" w:rsidRPr="0BCCA95A">
        <w:rPr>
          <w:color w:val="auto"/>
          <w:sz w:val="24"/>
          <w:szCs w:val="24"/>
        </w:rPr>
        <w:t xml:space="preserve"> liecina par būtisku pacientu plūsmu uz terciārās aprūpes iestādēm, kur tiek nodrošināta visaugstākā līmeņa ārstēšana un specializētie </w:t>
      </w:r>
      <w:r w:rsidR="7111E71D" w:rsidRPr="0BCCA95A">
        <w:rPr>
          <w:color w:val="auto"/>
          <w:sz w:val="24"/>
          <w:szCs w:val="24"/>
        </w:rPr>
        <w:t xml:space="preserve">veselības aprūpes </w:t>
      </w:r>
      <w:r w:rsidR="66BDB7E3" w:rsidRPr="0BCCA95A">
        <w:rPr>
          <w:color w:val="auto"/>
          <w:sz w:val="24"/>
          <w:szCs w:val="24"/>
        </w:rPr>
        <w:t>pakalpojumi</w:t>
      </w:r>
      <w:r w:rsidR="5E92EFF9" w:rsidRPr="0BCCA95A">
        <w:rPr>
          <w:color w:val="auto"/>
          <w:sz w:val="24"/>
          <w:szCs w:val="24"/>
        </w:rPr>
        <w:t>.</w:t>
      </w:r>
    </w:p>
    <w:p w14:paraId="16C48279" w14:textId="5892E89F" w:rsidR="0BCCA95A" w:rsidRDefault="0BCCA95A" w:rsidP="0BCCA95A">
      <w:pPr>
        <w:ind w:firstLine="709"/>
        <w:rPr>
          <w:color w:val="auto"/>
          <w:sz w:val="24"/>
          <w:szCs w:val="24"/>
        </w:rPr>
      </w:pPr>
    </w:p>
    <w:p w14:paraId="127EC0B1" w14:textId="77777777" w:rsidR="000E5B54" w:rsidRDefault="000E5B54" w:rsidP="0BCCA95A">
      <w:pPr>
        <w:ind w:firstLine="709"/>
        <w:rPr>
          <w:color w:val="auto"/>
          <w:sz w:val="24"/>
          <w:szCs w:val="24"/>
        </w:rPr>
      </w:pPr>
    </w:p>
    <w:p w14:paraId="2278CC3D" w14:textId="77777777" w:rsidR="000E5B54" w:rsidRDefault="000E5B54" w:rsidP="0BCCA95A">
      <w:pPr>
        <w:ind w:firstLine="709"/>
        <w:rPr>
          <w:color w:val="auto"/>
          <w:sz w:val="24"/>
          <w:szCs w:val="24"/>
        </w:rPr>
      </w:pPr>
    </w:p>
    <w:p w14:paraId="5112E1A3" w14:textId="57C7B3A9" w:rsidR="00BE754D" w:rsidRPr="00374078" w:rsidRDefault="6707F38E" w:rsidP="00FB5A71">
      <w:pPr>
        <w:ind w:firstLine="709"/>
        <w:jc w:val="right"/>
        <w:rPr>
          <w:color w:val="auto"/>
          <w:sz w:val="24"/>
          <w:szCs w:val="24"/>
        </w:rPr>
      </w:pPr>
      <w:r w:rsidRPr="791C801D">
        <w:rPr>
          <w:color w:val="auto"/>
          <w:sz w:val="24"/>
          <w:szCs w:val="24"/>
        </w:rPr>
        <w:lastRenderedPageBreak/>
        <w:t>3</w:t>
      </w:r>
      <w:r w:rsidR="007218A8" w:rsidRPr="791C801D">
        <w:rPr>
          <w:color w:val="auto"/>
          <w:sz w:val="24"/>
          <w:szCs w:val="24"/>
        </w:rPr>
        <w:t xml:space="preserve">. </w:t>
      </w:r>
      <w:r w:rsidR="00FB5A71" w:rsidRPr="791C801D">
        <w:rPr>
          <w:color w:val="auto"/>
          <w:sz w:val="24"/>
          <w:szCs w:val="24"/>
        </w:rPr>
        <w:t>attēls</w:t>
      </w:r>
    </w:p>
    <w:p w14:paraId="74F5B6B0" w14:textId="220AC852" w:rsidR="006B0778" w:rsidRDefault="102C7F27" w:rsidP="00FE6FE7">
      <w:pPr>
        <w:ind w:firstLine="709"/>
        <w:jc w:val="center"/>
        <w:rPr>
          <w:sz w:val="24"/>
          <w:szCs w:val="24"/>
        </w:rPr>
      </w:pPr>
      <w:r w:rsidRPr="0BCCA95A">
        <w:rPr>
          <w:sz w:val="24"/>
          <w:szCs w:val="24"/>
        </w:rPr>
        <w:t>2024.gadā t</w:t>
      </w:r>
      <w:r w:rsidR="03FDEA4C" w:rsidRPr="0BCCA95A">
        <w:rPr>
          <w:sz w:val="24"/>
          <w:szCs w:val="24"/>
        </w:rPr>
        <w:t xml:space="preserve">erapijas </w:t>
      </w:r>
      <w:r w:rsidRPr="0BCCA95A">
        <w:rPr>
          <w:sz w:val="24"/>
          <w:szCs w:val="24"/>
        </w:rPr>
        <w:t>pakalpojumu</w:t>
      </w:r>
      <w:r w:rsidR="03FDEA4C" w:rsidRPr="0BCCA95A">
        <w:rPr>
          <w:sz w:val="24"/>
          <w:szCs w:val="24"/>
        </w:rPr>
        <w:t xml:space="preserve"> izpilde </w:t>
      </w:r>
      <w:r w:rsidRPr="0BCCA95A">
        <w:rPr>
          <w:sz w:val="24"/>
          <w:szCs w:val="24"/>
        </w:rPr>
        <w:t>stacionāros</w:t>
      </w:r>
    </w:p>
    <w:p w14:paraId="749045B0" w14:textId="34C4D9E8" w:rsidR="173547E3" w:rsidRDefault="173547E3" w:rsidP="0BCCA95A">
      <w:pPr>
        <w:jc w:val="center"/>
      </w:pPr>
      <w:r>
        <w:rPr>
          <w:noProof/>
        </w:rPr>
        <w:drawing>
          <wp:inline distT="0" distB="0" distL="0" distR="0" wp14:anchorId="7F395DAB" wp14:editId="64280187">
            <wp:extent cx="5870957" cy="2617475"/>
            <wp:effectExtent l="0" t="0" r="0" b="0"/>
            <wp:docPr id="1588732315"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88732315" name="Picture 1588732315"/>
                    <pic:cNvPicPr/>
                  </pic:nvPicPr>
                  <pic:blipFill>
                    <a:blip r:embed="rId14">
                      <a:extLst>
                        <a:ext uri="{28A0092B-C50C-407E-A947-70E740481C1C}">
                          <a14:useLocalDpi xmlns:a14="http://schemas.microsoft.com/office/drawing/2010/main"/>
                        </a:ext>
                      </a:extLst>
                    </a:blip>
                    <a:stretch>
                      <a:fillRect/>
                    </a:stretch>
                  </pic:blipFill>
                  <pic:spPr>
                    <a:xfrm>
                      <a:off x="0" y="0"/>
                      <a:ext cx="5870957" cy="2617475"/>
                    </a:xfrm>
                    <a:prstGeom prst="rect">
                      <a:avLst/>
                    </a:prstGeom>
                  </pic:spPr>
                </pic:pic>
              </a:graphicData>
            </a:graphic>
          </wp:inline>
        </w:drawing>
      </w:r>
    </w:p>
    <w:p w14:paraId="41567377" w14:textId="301D931B" w:rsidR="0BCCA95A" w:rsidRDefault="0BCCA95A" w:rsidP="0BCCA95A">
      <w:pPr>
        <w:ind w:firstLine="709"/>
        <w:jc w:val="center"/>
        <w:rPr>
          <w:sz w:val="24"/>
          <w:szCs w:val="24"/>
        </w:rPr>
      </w:pPr>
    </w:p>
    <w:p w14:paraId="34A4B141" w14:textId="77777777" w:rsidR="00FB5A71" w:rsidRPr="00FB5A71" w:rsidRDefault="00FB5A71" w:rsidP="00FB5A71">
      <w:pPr>
        <w:ind w:firstLine="142"/>
        <w:rPr>
          <w:i/>
          <w:iCs/>
          <w:color w:val="auto"/>
          <w:sz w:val="22"/>
          <w:szCs w:val="22"/>
        </w:rPr>
      </w:pPr>
      <w:r w:rsidRPr="00FB5A71">
        <w:rPr>
          <w:i/>
          <w:iCs/>
          <w:sz w:val="22"/>
          <w:szCs w:val="22"/>
        </w:rPr>
        <w:t>Avots: NVD, 2025</w:t>
      </w:r>
    </w:p>
    <w:p w14:paraId="548E57FB" w14:textId="77777777" w:rsidR="006B0778" w:rsidRDefault="006B0778" w:rsidP="00FB5A71">
      <w:pPr>
        <w:ind w:hanging="142"/>
        <w:rPr>
          <w:sz w:val="24"/>
          <w:szCs w:val="24"/>
        </w:rPr>
      </w:pPr>
    </w:p>
    <w:p w14:paraId="7D6C6F36" w14:textId="75007EA1" w:rsidR="007F3912" w:rsidRPr="004D1DE3" w:rsidRDefault="0AD491E2" w:rsidP="0BCCA95A">
      <w:pPr>
        <w:ind w:firstLine="851"/>
        <w:rPr>
          <w:color w:val="auto"/>
          <w:sz w:val="24"/>
          <w:szCs w:val="24"/>
        </w:rPr>
      </w:pPr>
      <w:r w:rsidRPr="0BCCA95A">
        <w:rPr>
          <w:color w:val="auto"/>
          <w:sz w:val="24"/>
          <w:szCs w:val="24"/>
        </w:rPr>
        <w:t>T</w:t>
      </w:r>
      <w:r w:rsidR="4B9C17EC" w:rsidRPr="0BCCA95A">
        <w:rPr>
          <w:color w:val="auto"/>
          <w:sz w:val="24"/>
          <w:szCs w:val="24"/>
        </w:rPr>
        <w:t xml:space="preserve">erapijas </w:t>
      </w:r>
      <w:r w:rsidR="6C663ABF" w:rsidRPr="0BCCA95A">
        <w:rPr>
          <w:color w:val="auto"/>
          <w:sz w:val="24"/>
          <w:szCs w:val="24"/>
        </w:rPr>
        <w:t>profil</w:t>
      </w:r>
      <w:r w:rsidR="0426CE3D" w:rsidRPr="0BCCA95A">
        <w:rPr>
          <w:color w:val="auto"/>
          <w:sz w:val="24"/>
          <w:szCs w:val="24"/>
        </w:rPr>
        <w:t>u</w:t>
      </w:r>
      <w:r w:rsidR="3F1C863A" w:rsidRPr="0BCCA95A">
        <w:rPr>
          <w:color w:val="auto"/>
          <w:sz w:val="24"/>
          <w:szCs w:val="24"/>
        </w:rPr>
        <w:t xml:space="preserve"> svarīgi s</w:t>
      </w:r>
      <w:r w:rsidR="056BB9DA" w:rsidRPr="0BCCA95A">
        <w:rPr>
          <w:color w:val="auto"/>
          <w:sz w:val="24"/>
          <w:szCs w:val="24"/>
        </w:rPr>
        <w:t>aglabāt</w:t>
      </w:r>
      <w:r w:rsidR="4B9C17EC" w:rsidRPr="0BCCA95A">
        <w:rPr>
          <w:color w:val="auto"/>
          <w:sz w:val="24"/>
          <w:szCs w:val="24"/>
        </w:rPr>
        <w:t xml:space="preserve"> </w:t>
      </w:r>
      <w:r w:rsidR="001EA600" w:rsidRPr="0BCCA95A">
        <w:rPr>
          <w:color w:val="auto"/>
          <w:sz w:val="24"/>
          <w:szCs w:val="24"/>
        </w:rPr>
        <w:t>visās</w:t>
      </w:r>
      <w:r w:rsidR="4B9C17EC" w:rsidRPr="0BCCA95A">
        <w:rPr>
          <w:color w:val="auto"/>
          <w:sz w:val="24"/>
          <w:szCs w:val="24"/>
        </w:rPr>
        <w:t xml:space="preserve">  līmeņa slimnīcās</w:t>
      </w:r>
      <w:r w:rsidR="187798B9" w:rsidRPr="0BCCA95A">
        <w:rPr>
          <w:color w:val="auto"/>
          <w:sz w:val="24"/>
          <w:szCs w:val="24"/>
        </w:rPr>
        <w:t>, īpaši zemāka līmeņa slimnīcās</w:t>
      </w:r>
      <w:r w:rsidR="4B9C17EC" w:rsidRPr="0BCCA95A">
        <w:rPr>
          <w:color w:val="auto"/>
          <w:sz w:val="24"/>
          <w:szCs w:val="24"/>
        </w:rPr>
        <w:t>, lai tas būtu pieejams pēc iespējas tuvāk pacient</w:t>
      </w:r>
      <w:r w:rsidR="197AAA6E" w:rsidRPr="0BCCA95A">
        <w:rPr>
          <w:color w:val="auto"/>
          <w:sz w:val="24"/>
          <w:szCs w:val="24"/>
        </w:rPr>
        <w:t>u</w:t>
      </w:r>
      <w:r w:rsidR="4B9C17EC" w:rsidRPr="0BCCA95A">
        <w:rPr>
          <w:color w:val="auto"/>
          <w:sz w:val="24"/>
          <w:szCs w:val="24"/>
        </w:rPr>
        <w:t xml:space="preserve"> dzīvesvietai.</w:t>
      </w:r>
      <w:r w:rsidR="3748BA9B" w:rsidRPr="0BCCA95A">
        <w:rPr>
          <w:color w:val="auto"/>
          <w:sz w:val="24"/>
          <w:szCs w:val="24"/>
        </w:rPr>
        <w:t xml:space="preserve"> </w:t>
      </w:r>
      <w:r w:rsidR="57486CF8" w:rsidRPr="0BCCA95A">
        <w:rPr>
          <w:color w:val="auto"/>
          <w:sz w:val="24"/>
          <w:szCs w:val="24"/>
        </w:rPr>
        <w:t>2024.gad</w:t>
      </w:r>
      <w:r w:rsidR="6D75061D" w:rsidRPr="0BCCA95A">
        <w:rPr>
          <w:color w:val="auto"/>
          <w:sz w:val="24"/>
          <w:szCs w:val="24"/>
        </w:rPr>
        <w:t>ā</w:t>
      </w:r>
      <w:r w:rsidR="3411EF11" w:rsidRPr="0BCCA95A">
        <w:rPr>
          <w:color w:val="auto"/>
          <w:sz w:val="24"/>
          <w:szCs w:val="24"/>
        </w:rPr>
        <w:t xml:space="preserve"> </w:t>
      </w:r>
      <w:r w:rsidR="7C9C78F5" w:rsidRPr="0BCCA95A">
        <w:rPr>
          <w:color w:val="auto"/>
          <w:sz w:val="24"/>
          <w:szCs w:val="24"/>
        </w:rPr>
        <w:t xml:space="preserve">4,7% </w:t>
      </w:r>
      <w:r w:rsidR="4DA4E212" w:rsidRPr="0BCCA95A">
        <w:rPr>
          <w:color w:val="auto"/>
          <w:sz w:val="24"/>
          <w:szCs w:val="24"/>
        </w:rPr>
        <w:t>no terapijas profilā  hospitalizētiem</w:t>
      </w:r>
      <w:r w:rsidR="68B53FF7" w:rsidRPr="0BCCA95A">
        <w:rPr>
          <w:color w:val="auto"/>
          <w:sz w:val="24"/>
          <w:szCs w:val="24"/>
        </w:rPr>
        <w:t xml:space="preserve">  </w:t>
      </w:r>
      <w:r w:rsidR="60886F4D" w:rsidRPr="0BCCA95A">
        <w:rPr>
          <w:color w:val="auto"/>
          <w:sz w:val="24"/>
          <w:szCs w:val="24"/>
        </w:rPr>
        <w:t>pacientiem bija ārstējušies</w:t>
      </w:r>
      <w:r w:rsidR="68B53FF7" w:rsidRPr="0BCCA95A">
        <w:rPr>
          <w:color w:val="auto"/>
          <w:sz w:val="24"/>
          <w:szCs w:val="24"/>
        </w:rPr>
        <w:t xml:space="preserve"> </w:t>
      </w:r>
      <w:r w:rsidR="6D660AAE" w:rsidRPr="0BCCA95A">
        <w:rPr>
          <w:color w:val="auto"/>
          <w:sz w:val="24"/>
          <w:szCs w:val="24"/>
        </w:rPr>
        <w:t>I līmeņa slimnīcās</w:t>
      </w:r>
      <w:r w:rsidR="17D9892E" w:rsidRPr="0BCCA95A">
        <w:rPr>
          <w:color w:val="auto"/>
          <w:sz w:val="24"/>
          <w:szCs w:val="24"/>
        </w:rPr>
        <w:t xml:space="preserve"> </w:t>
      </w:r>
      <w:r w:rsidR="6D660AAE" w:rsidRPr="0BCCA95A">
        <w:rPr>
          <w:color w:val="auto"/>
          <w:sz w:val="24"/>
          <w:szCs w:val="24"/>
        </w:rPr>
        <w:t xml:space="preserve"> </w:t>
      </w:r>
      <w:r w:rsidR="2C89AC37" w:rsidRPr="0BCCA95A">
        <w:rPr>
          <w:color w:val="auto"/>
          <w:sz w:val="24"/>
          <w:szCs w:val="24"/>
        </w:rPr>
        <w:t>un</w:t>
      </w:r>
      <w:r w:rsidR="6D660AAE" w:rsidRPr="0BCCA95A">
        <w:rPr>
          <w:color w:val="auto"/>
          <w:sz w:val="24"/>
          <w:szCs w:val="24"/>
        </w:rPr>
        <w:t xml:space="preserve"> II līmeņa slimnīcās </w:t>
      </w:r>
      <w:r w:rsidR="33C58B1B" w:rsidRPr="0BCCA95A">
        <w:rPr>
          <w:color w:val="auto"/>
          <w:sz w:val="24"/>
          <w:szCs w:val="24"/>
        </w:rPr>
        <w:t xml:space="preserve">- </w:t>
      </w:r>
      <w:r w:rsidR="30B36BFC" w:rsidRPr="0BCCA95A">
        <w:rPr>
          <w:color w:val="auto"/>
          <w:sz w:val="24"/>
          <w:szCs w:val="24"/>
        </w:rPr>
        <w:t>3,6%</w:t>
      </w:r>
      <w:r w:rsidR="6D660AAE" w:rsidRPr="0BCCA95A">
        <w:rPr>
          <w:color w:val="auto"/>
          <w:sz w:val="24"/>
          <w:szCs w:val="24"/>
        </w:rPr>
        <w:t>. Lai gan II līmeņa slimnīcām teorētiski būtu jāapkalpo plašāks pacientu loks</w:t>
      </w:r>
      <w:r w:rsidR="6CDD112F" w:rsidRPr="0BCCA95A">
        <w:rPr>
          <w:color w:val="auto"/>
          <w:sz w:val="24"/>
          <w:szCs w:val="24"/>
        </w:rPr>
        <w:t>,</w:t>
      </w:r>
      <w:r w:rsidR="59C3157B" w:rsidRPr="0BCCA95A">
        <w:rPr>
          <w:color w:val="auto"/>
          <w:sz w:val="24"/>
          <w:szCs w:val="24"/>
        </w:rPr>
        <w:t xml:space="preserve"> II līmeņa slimnīcas kā </w:t>
      </w:r>
      <w:r w:rsidR="6D660AAE" w:rsidRPr="0BCCA95A">
        <w:rPr>
          <w:color w:val="auto"/>
          <w:sz w:val="24"/>
          <w:szCs w:val="24"/>
        </w:rPr>
        <w:t xml:space="preserve">Krāslavas slimnīca  un Preiļu slimnīca </w:t>
      </w:r>
      <w:r w:rsidR="66BDB7E3" w:rsidRPr="0BCCA95A">
        <w:rPr>
          <w:color w:val="auto"/>
          <w:sz w:val="24"/>
          <w:szCs w:val="24"/>
        </w:rPr>
        <w:t>2024.gadā ir</w:t>
      </w:r>
      <w:r w:rsidR="6D660AAE" w:rsidRPr="0BCCA95A">
        <w:rPr>
          <w:color w:val="auto"/>
          <w:sz w:val="24"/>
          <w:szCs w:val="24"/>
        </w:rPr>
        <w:t xml:space="preserve"> apkalpo</w:t>
      </w:r>
      <w:r w:rsidR="66BDB7E3" w:rsidRPr="0BCCA95A">
        <w:rPr>
          <w:color w:val="auto"/>
          <w:sz w:val="24"/>
          <w:szCs w:val="24"/>
        </w:rPr>
        <w:t>ju</w:t>
      </w:r>
      <w:r w:rsidR="682A49BC" w:rsidRPr="0BCCA95A">
        <w:rPr>
          <w:color w:val="auto"/>
          <w:sz w:val="24"/>
          <w:szCs w:val="24"/>
        </w:rPr>
        <w:t>šas</w:t>
      </w:r>
      <w:r w:rsidR="6D660AAE" w:rsidRPr="0BCCA95A">
        <w:rPr>
          <w:color w:val="auto"/>
          <w:sz w:val="24"/>
          <w:szCs w:val="24"/>
        </w:rPr>
        <w:t xml:space="preserve"> mazāku pacientu skaitu nekā vairāk</w:t>
      </w:r>
      <w:r w:rsidR="3411EF11" w:rsidRPr="0BCCA95A">
        <w:rPr>
          <w:color w:val="auto"/>
          <w:sz w:val="24"/>
          <w:szCs w:val="24"/>
        </w:rPr>
        <w:t>a</w:t>
      </w:r>
      <w:r w:rsidR="6D660AAE" w:rsidRPr="0BCCA95A">
        <w:rPr>
          <w:color w:val="auto"/>
          <w:sz w:val="24"/>
          <w:szCs w:val="24"/>
        </w:rPr>
        <w:t>s I līmeņa slimnīc</w:t>
      </w:r>
      <w:r w:rsidR="3411EF11" w:rsidRPr="0BCCA95A">
        <w:rPr>
          <w:color w:val="auto"/>
          <w:sz w:val="24"/>
          <w:szCs w:val="24"/>
        </w:rPr>
        <w:t>a</w:t>
      </w:r>
      <w:r w:rsidR="6D660AAE" w:rsidRPr="0BCCA95A">
        <w:rPr>
          <w:color w:val="auto"/>
          <w:sz w:val="24"/>
          <w:szCs w:val="24"/>
        </w:rPr>
        <w:t>s</w:t>
      </w:r>
      <w:r w:rsidR="7F07D607" w:rsidRPr="0BCCA95A">
        <w:rPr>
          <w:color w:val="auto"/>
          <w:sz w:val="24"/>
          <w:szCs w:val="24"/>
        </w:rPr>
        <w:t>.</w:t>
      </w:r>
      <w:r w:rsidR="6E218895" w:rsidRPr="0BCCA95A">
        <w:rPr>
          <w:color w:val="auto"/>
          <w:sz w:val="24"/>
          <w:szCs w:val="24"/>
        </w:rPr>
        <w:t xml:space="preserve"> </w:t>
      </w:r>
      <w:r w:rsidR="6B723300" w:rsidRPr="0BCCA95A">
        <w:rPr>
          <w:color w:val="auto"/>
          <w:sz w:val="24"/>
          <w:szCs w:val="24"/>
        </w:rPr>
        <w:t xml:space="preserve">Savukārt starp I līmeņa slimnīcām, piemēram, Limbažu slimnīcā un Līvānu slimnīcā ir novērojams gandrīz uz pusi mazāks pacientu skaits terapijā nekā pārējās šī līmeņa iestādēs attiecīgi, 766 un 861 pacients. Minētajās slimnīcās periodiski tiek ziņots arī par grūtībām nodrošināt nepieciešamos izmeklējumus vai noteiktu speciālistu pieejamību neatliekamās palīdzības pacientu uzņemšanai, līdz ar to zemais terapijas profilā ārstēto pacientu skaits var norādīt uz slimnīcu ierobežotām iespējām pilnvērtīgi īstenot stacionāros veselības </w:t>
      </w:r>
      <w:r w:rsidR="6B723300" w:rsidRPr="004D1DE3">
        <w:rPr>
          <w:color w:val="auto"/>
          <w:sz w:val="24"/>
          <w:szCs w:val="24"/>
        </w:rPr>
        <w:t xml:space="preserve">aprūpes pakalpojumus atbilstoši noteiktajam slimnīcu līmenim. </w:t>
      </w:r>
    </w:p>
    <w:p w14:paraId="208E97C0" w14:textId="5009E477" w:rsidR="007F3912" w:rsidRPr="004D1DE3" w:rsidRDefault="47B5D975" w:rsidP="004D1DE3">
      <w:pPr>
        <w:spacing w:line="259" w:lineRule="auto"/>
        <w:ind w:firstLine="851"/>
        <w:rPr>
          <w:color w:val="auto"/>
          <w:sz w:val="24"/>
          <w:szCs w:val="24"/>
        </w:rPr>
      </w:pPr>
      <w:r w:rsidRPr="004D1DE3">
        <w:rPr>
          <w:color w:val="auto"/>
          <w:sz w:val="24"/>
          <w:szCs w:val="24"/>
        </w:rPr>
        <w:t xml:space="preserve">Vērtējot terapijas profilā hospitalizēto pacientu skaitu uz iedzīvotāju skaitu, zemākais rādītājs starp II līmeņa slimnīcām bija Tukuma slimnīcā — 28,1 pacients uz 1 000 iedzīvotājiem. Savukārt starp I līmeņa slimnīcām zemākie rādītāji novērojami Bauskas slimnīcā (27,6 pacienti uz 1 000 iedzīvotājiem) un Limbažu slimnīcā (27,7 pacienti uz 1 000 iedzīvotājiem). </w:t>
      </w:r>
      <w:r w:rsidR="6B51167C" w:rsidRPr="004D1DE3">
        <w:rPr>
          <w:color w:val="auto"/>
          <w:sz w:val="24"/>
          <w:szCs w:val="24"/>
        </w:rPr>
        <w:t>Minētie</w:t>
      </w:r>
      <w:r w:rsidRPr="004D1DE3">
        <w:rPr>
          <w:color w:val="auto"/>
          <w:sz w:val="24"/>
          <w:szCs w:val="24"/>
        </w:rPr>
        <w:t xml:space="preserve"> dati </w:t>
      </w:r>
      <w:r w:rsidR="57B8FB89" w:rsidRPr="004D1DE3">
        <w:rPr>
          <w:color w:val="auto"/>
          <w:sz w:val="24"/>
          <w:szCs w:val="24"/>
        </w:rPr>
        <w:t>norāda uz</w:t>
      </w:r>
      <w:r w:rsidRPr="004D1DE3">
        <w:rPr>
          <w:color w:val="auto"/>
          <w:sz w:val="24"/>
          <w:szCs w:val="24"/>
        </w:rPr>
        <w:t xml:space="preserve"> nepietiekamu slimnīcu nodrošinājumu ar terapijas </w:t>
      </w:r>
      <w:r w:rsidR="04B0E4E4" w:rsidRPr="004D1DE3">
        <w:rPr>
          <w:color w:val="auto"/>
          <w:sz w:val="24"/>
          <w:szCs w:val="24"/>
        </w:rPr>
        <w:t>profila</w:t>
      </w:r>
      <w:r w:rsidRPr="004D1DE3">
        <w:rPr>
          <w:color w:val="auto"/>
          <w:sz w:val="24"/>
          <w:szCs w:val="24"/>
        </w:rPr>
        <w:t xml:space="preserve"> gultā</w:t>
      </w:r>
      <w:r w:rsidR="43DFEC92" w:rsidRPr="004D1DE3">
        <w:rPr>
          <w:color w:val="auto"/>
          <w:sz w:val="24"/>
          <w:szCs w:val="24"/>
        </w:rPr>
        <w:t>m</w:t>
      </w:r>
      <w:r w:rsidR="3F752489" w:rsidRPr="004D1DE3">
        <w:rPr>
          <w:color w:val="auto"/>
          <w:sz w:val="24"/>
          <w:szCs w:val="24"/>
        </w:rPr>
        <w:t xml:space="preserve">, salīdzinot ar citām vienāda līmeņa slimnīcām. </w:t>
      </w:r>
    </w:p>
    <w:p w14:paraId="55B609A0" w14:textId="30701E12" w:rsidR="007F3912" w:rsidRPr="00563E2B" w:rsidRDefault="11942BCA" w:rsidP="004D1DE3">
      <w:pPr>
        <w:spacing w:line="259" w:lineRule="auto"/>
        <w:ind w:firstLine="720"/>
      </w:pPr>
      <w:r w:rsidRPr="007B47C5">
        <w:rPr>
          <w:color w:val="auto"/>
          <w:sz w:val="24"/>
          <w:szCs w:val="24"/>
        </w:rPr>
        <w:t>Analizējot gultu fon</w:t>
      </w:r>
      <w:r w:rsidR="4A6A0D8D" w:rsidRPr="007B47C5">
        <w:rPr>
          <w:color w:val="auto"/>
          <w:sz w:val="24"/>
          <w:szCs w:val="24"/>
        </w:rPr>
        <w:t>d</w:t>
      </w:r>
      <w:r w:rsidRPr="007B47C5">
        <w:rPr>
          <w:color w:val="auto"/>
          <w:sz w:val="24"/>
          <w:szCs w:val="24"/>
        </w:rPr>
        <w:t xml:space="preserve">u stacionāros, </w:t>
      </w:r>
      <w:r w:rsidR="4A6A0D8D" w:rsidRPr="007B47C5">
        <w:rPr>
          <w:color w:val="auto"/>
          <w:sz w:val="24"/>
          <w:szCs w:val="24"/>
        </w:rPr>
        <w:t xml:space="preserve">secināms, ka </w:t>
      </w:r>
      <w:r w:rsidRPr="007B47C5">
        <w:rPr>
          <w:color w:val="auto"/>
          <w:sz w:val="24"/>
          <w:szCs w:val="24"/>
        </w:rPr>
        <w:t>v</w:t>
      </w:r>
      <w:r w:rsidR="4CA43D72" w:rsidRPr="007B47C5">
        <w:rPr>
          <w:color w:val="auto"/>
          <w:sz w:val="24"/>
          <w:szCs w:val="24"/>
        </w:rPr>
        <w:t>airāk nekā puse jeb 55,0% no stacionārajām gultām ir izvietotas terapijas, hronisko pacientu un aprūpes profilos, kas veido pamatu lielākajai daļai sniegto pamatpakalpojumu</w:t>
      </w:r>
      <w:r w:rsidR="3FDD65C9" w:rsidRPr="007B47C5">
        <w:rPr>
          <w:color w:val="auto"/>
          <w:sz w:val="24"/>
          <w:szCs w:val="24"/>
        </w:rPr>
        <w:t>. Vidējais ārstēšanās ilgums š</w:t>
      </w:r>
      <w:r w:rsidR="54CC2202" w:rsidRPr="007B47C5">
        <w:rPr>
          <w:color w:val="auto"/>
          <w:sz w:val="24"/>
          <w:szCs w:val="24"/>
        </w:rPr>
        <w:t>o</w:t>
      </w:r>
      <w:r w:rsidRPr="007B47C5">
        <w:rPr>
          <w:color w:val="auto"/>
          <w:sz w:val="24"/>
          <w:szCs w:val="24"/>
        </w:rPr>
        <w:t xml:space="preserve"> </w:t>
      </w:r>
      <w:r w:rsidR="3FDD65C9" w:rsidRPr="007B47C5">
        <w:rPr>
          <w:color w:val="auto"/>
          <w:sz w:val="24"/>
          <w:szCs w:val="24"/>
        </w:rPr>
        <w:t>profil</w:t>
      </w:r>
      <w:r w:rsidRPr="007B47C5">
        <w:rPr>
          <w:color w:val="auto"/>
          <w:sz w:val="24"/>
          <w:szCs w:val="24"/>
        </w:rPr>
        <w:t>u</w:t>
      </w:r>
      <w:r w:rsidR="3FDD65C9" w:rsidRPr="007B47C5">
        <w:rPr>
          <w:color w:val="auto"/>
          <w:sz w:val="24"/>
          <w:szCs w:val="24"/>
        </w:rPr>
        <w:t xml:space="preserve"> gult</w:t>
      </w:r>
      <w:r w:rsidR="5E2CB542" w:rsidRPr="007B47C5">
        <w:rPr>
          <w:color w:val="auto"/>
          <w:sz w:val="24"/>
          <w:szCs w:val="24"/>
        </w:rPr>
        <w:t>ās</w:t>
      </w:r>
      <w:r w:rsidR="3FDD65C9" w:rsidRPr="007B47C5">
        <w:rPr>
          <w:color w:val="auto"/>
          <w:sz w:val="24"/>
          <w:szCs w:val="24"/>
        </w:rPr>
        <w:t xml:space="preserve"> </w:t>
      </w:r>
      <w:r w:rsidR="7C5DAACF" w:rsidRPr="007B47C5">
        <w:rPr>
          <w:color w:val="auto"/>
          <w:sz w:val="24"/>
          <w:szCs w:val="24"/>
        </w:rPr>
        <w:t>bija</w:t>
      </w:r>
      <w:r w:rsidR="3FDD65C9" w:rsidRPr="007B47C5">
        <w:rPr>
          <w:color w:val="auto"/>
          <w:sz w:val="24"/>
          <w:szCs w:val="24"/>
        </w:rPr>
        <w:t xml:space="preserve"> no </w:t>
      </w:r>
      <w:r w:rsidR="4A6A0D8D" w:rsidRPr="007B47C5">
        <w:rPr>
          <w:color w:val="auto"/>
          <w:sz w:val="24"/>
          <w:szCs w:val="24"/>
        </w:rPr>
        <w:t>6,3</w:t>
      </w:r>
      <w:r w:rsidR="3FDD65C9" w:rsidRPr="007B47C5">
        <w:rPr>
          <w:color w:val="auto"/>
          <w:sz w:val="24"/>
          <w:szCs w:val="24"/>
        </w:rPr>
        <w:t xml:space="preserve"> līdz</w:t>
      </w:r>
      <w:r w:rsidR="4A6A0D8D" w:rsidRPr="007B47C5">
        <w:rPr>
          <w:color w:val="auto"/>
          <w:sz w:val="24"/>
          <w:szCs w:val="24"/>
        </w:rPr>
        <w:t xml:space="preserve"> 9,4 dienām</w:t>
      </w:r>
      <w:r w:rsidR="54CC2202" w:rsidRPr="007B47C5">
        <w:rPr>
          <w:color w:val="auto"/>
          <w:sz w:val="24"/>
          <w:szCs w:val="24"/>
        </w:rPr>
        <w:t xml:space="preserve"> ar</w:t>
      </w:r>
      <w:r w:rsidR="3FDD65C9" w:rsidRPr="007B47C5">
        <w:rPr>
          <w:color w:val="auto"/>
          <w:sz w:val="24"/>
          <w:szCs w:val="24"/>
        </w:rPr>
        <w:t xml:space="preserve"> augstāk</w:t>
      </w:r>
      <w:r w:rsidR="54CC2202" w:rsidRPr="007B47C5">
        <w:rPr>
          <w:color w:val="auto"/>
          <w:sz w:val="24"/>
          <w:szCs w:val="24"/>
        </w:rPr>
        <w:t>o</w:t>
      </w:r>
      <w:r w:rsidR="3FDD65C9" w:rsidRPr="007B47C5">
        <w:rPr>
          <w:color w:val="auto"/>
          <w:sz w:val="24"/>
          <w:szCs w:val="24"/>
        </w:rPr>
        <w:t xml:space="preserve"> gultas slodz</w:t>
      </w:r>
      <w:r w:rsidR="54CC2202" w:rsidRPr="007B47C5">
        <w:rPr>
          <w:color w:val="auto"/>
          <w:sz w:val="24"/>
          <w:szCs w:val="24"/>
        </w:rPr>
        <w:t>i</w:t>
      </w:r>
      <w:r w:rsidR="3FDD65C9" w:rsidRPr="007B47C5">
        <w:rPr>
          <w:color w:val="auto"/>
          <w:sz w:val="24"/>
          <w:szCs w:val="24"/>
        </w:rPr>
        <w:t xml:space="preserve"> – 78%. Pieņemot 75% </w:t>
      </w:r>
      <w:r w:rsidR="75D56A6C" w:rsidRPr="007B47C5">
        <w:rPr>
          <w:color w:val="auto"/>
          <w:sz w:val="24"/>
          <w:szCs w:val="24"/>
        </w:rPr>
        <w:t xml:space="preserve">gultu noslodzi </w:t>
      </w:r>
      <w:r w:rsidR="3FDD65C9" w:rsidRPr="007B47C5">
        <w:rPr>
          <w:color w:val="auto"/>
          <w:sz w:val="24"/>
          <w:szCs w:val="24"/>
        </w:rPr>
        <w:t xml:space="preserve">par vēlamo līmeni, </w:t>
      </w:r>
      <w:r w:rsidR="7C5DAACF" w:rsidRPr="007B47C5">
        <w:rPr>
          <w:color w:val="auto"/>
          <w:sz w:val="24"/>
          <w:szCs w:val="24"/>
        </w:rPr>
        <w:t xml:space="preserve">terapijas </w:t>
      </w:r>
      <w:r w:rsidR="3FDD65C9" w:rsidRPr="007B47C5">
        <w:rPr>
          <w:color w:val="auto"/>
          <w:sz w:val="24"/>
          <w:szCs w:val="24"/>
        </w:rPr>
        <w:t>gultu skaits būtu jāpalielina</w:t>
      </w:r>
      <w:r w:rsidR="11EBF842" w:rsidRPr="007B47C5">
        <w:rPr>
          <w:color w:val="auto"/>
          <w:sz w:val="24"/>
          <w:szCs w:val="24"/>
        </w:rPr>
        <w:t xml:space="preserve"> slimnīcās, kur</w:t>
      </w:r>
      <w:r w:rsidR="56D1C0D5" w:rsidRPr="007B47C5">
        <w:rPr>
          <w:color w:val="auto"/>
          <w:sz w:val="24"/>
          <w:szCs w:val="24"/>
        </w:rPr>
        <w:t>ā</w:t>
      </w:r>
      <w:r w:rsidR="11EBF842" w:rsidRPr="007B47C5">
        <w:rPr>
          <w:color w:val="auto"/>
          <w:sz w:val="24"/>
          <w:szCs w:val="24"/>
        </w:rPr>
        <w:t>s tas ir nepietiekams atbilstoši iedzīvotāju vajadzībām</w:t>
      </w:r>
      <w:r w:rsidR="3FDD65C9" w:rsidRPr="007B47C5">
        <w:rPr>
          <w:color w:val="auto"/>
          <w:sz w:val="24"/>
          <w:szCs w:val="24"/>
        </w:rPr>
        <w:t xml:space="preserve">. </w:t>
      </w:r>
      <w:r w:rsidR="67398E91" w:rsidRPr="007B47C5">
        <w:rPr>
          <w:color w:val="auto"/>
          <w:sz w:val="24"/>
          <w:szCs w:val="24"/>
        </w:rPr>
        <w:t xml:space="preserve">Par </w:t>
      </w:r>
      <w:r w:rsidR="35AE3FF2" w:rsidRPr="0BCCA95A">
        <w:rPr>
          <w:color w:val="auto"/>
          <w:sz w:val="24"/>
          <w:szCs w:val="24"/>
        </w:rPr>
        <w:t>m</w:t>
      </w:r>
      <w:r w:rsidR="3FDD65C9" w:rsidRPr="007B47C5">
        <w:rPr>
          <w:color w:val="auto"/>
          <w:sz w:val="24"/>
          <w:szCs w:val="24"/>
        </w:rPr>
        <w:t>aksimāl</w:t>
      </w:r>
      <w:r w:rsidR="0AB3A10C" w:rsidRPr="007B47C5">
        <w:rPr>
          <w:color w:val="auto"/>
          <w:sz w:val="24"/>
          <w:szCs w:val="24"/>
        </w:rPr>
        <w:t>o</w:t>
      </w:r>
      <w:r w:rsidR="3FDD65C9" w:rsidRPr="007B47C5">
        <w:rPr>
          <w:color w:val="auto"/>
          <w:sz w:val="24"/>
          <w:szCs w:val="24"/>
        </w:rPr>
        <w:t xml:space="preserve"> gultas slodzes līmeni tiek uzskatīts 85% </w:t>
      </w:r>
      <w:r w:rsidR="3FDD65C9" w:rsidRPr="005F4BDA">
        <w:rPr>
          <w:color w:val="auto"/>
          <w:sz w:val="24"/>
          <w:szCs w:val="24"/>
        </w:rPr>
        <w:t>noslogojums (atstājot rezervi pēkšņiem pacientu stacionēšanas gadījumu pieaugumiem, lai mazinātu gultu trūkuma risku šādās situācijā)</w:t>
      </w:r>
      <w:r w:rsidR="00FE76A2" w:rsidRPr="005F4BDA">
        <w:rPr>
          <w:rStyle w:val="FootnoteReference"/>
          <w:color w:val="auto"/>
          <w:sz w:val="24"/>
          <w:szCs w:val="24"/>
        </w:rPr>
        <w:footnoteReference w:id="14"/>
      </w:r>
      <w:r w:rsidR="3FDD65C9" w:rsidRPr="005F4BDA">
        <w:rPr>
          <w:color w:val="auto"/>
          <w:sz w:val="24"/>
          <w:szCs w:val="24"/>
        </w:rPr>
        <w:t xml:space="preserve">. </w:t>
      </w:r>
    </w:p>
    <w:p w14:paraId="5EE19E77" w14:textId="77777777" w:rsidR="004D0B5E" w:rsidRDefault="004D0B5E" w:rsidP="00D76018">
      <w:pPr>
        <w:ind w:firstLine="709"/>
        <w:rPr>
          <w:color w:val="auto"/>
          <w:sz w:val="24"/>
          <w:szCs w:val="24"/>
        </w:rPr>
      </w:pPr>
    </w:p>
    <w:p w14:paraId="1456E149" w14:textId="5065AF22" w:rsidR="000A478B" w:rsidRDefault="000A478B" w:rsidP="000A478B">
      <w:pPr>
        <w:pStyle w:val="Heading3"/>
        <w:ind w:firstLine="709"/>
      </w:pPr>
      <w:r>
        <w:lastRenderedPageBreak/>
        <w:t xml:space="preserve">1.3.2. </w:t>
      </w:r>
      <w:r w:rsidR="00C904BA">
        <w:t xml:space="preserve">Grūtniecība un </w:t>
      </w:r>
      <w:r w:rsidR="00162C82">
        <w:t>d</w:t>
      </w:r>
      <w:r>
        <w:t xml:space="preserve">zemdību aprūpe </w:t>
      </w:r>
    </w:p>
    <w:p w14:paraId="6AFFA13F" w14:textId="773E3C57" w:rsidR="000A478B" w:rsidRDefault="67E4781A" w:rsidP="000A478B">
      <w:pPr>
        <w:ind w:firstLine="709"/>
        <w:rPr>
          <w:color w:val="auto"/>
          <w:sz w:val="24"/>
          <w:szCs w:val="24"/>
        </w:rPr>
      </w:pPr>
      <w:r w:rsidRPr="31BC14BC">
        <w:rPr>
          <w:color w:val="auto"/>
          <w:sz w:val="24"/>
          <w:szCs w:val="24"/>
        </w:rPr>
        <w:t>Latvijā 1</w:t>
      </w:r>
      <w:r w:rsidR="742CAE23" w:rsidRPr="31BC14BC">
        <w:rPr>
          <w:color w:val="auto"/>
          <w:sz w:val="24"/>
          <w:szCs w:val="24"/>
        </w:rPr>
        <w:t>7</w:t>
      </w:r>
      <w:r w:rsidRPr="31BC14BC">
        <w:rPr>
          <w:color w:val="auto"/>
          <w:sz w:val="24"/>
          <w:szCs w:val="24"/>
        </w:rPr>
        <w:t xml:space="preserve"> stacionārās ārstniecības iestādes nodrošina dzemdību palīdzību. </w:t>
      </w:r>
      <w:r w:rsidR="68EC183A" w:rsidRPr="31BC14BC">
        <w:rPr>
          <w:color w:val="auto"/>
          <w:sz w:val="24"/>
          <w:szCs w:val="24"/>
        </w:rPr>
        <w:t>Ar katru gadu dzemdību skaits Latvijā samazinās</w:t>
      </w:r>
      <w:r w:rsidR="26AA2929" w:rsidRPr="31BC14BC">
        <w:rPr>
          <w:color w:val="auto"/>
          <w:sz w:val="24"/>
          <w:szCs w:val="24"/>
        </w:rPr>
        <w:t xml:space="preserve"> un </w:t>
      </w:r>
      <w:r w:rsidRPr="31BC14BC">
        <w:rPr>
          <w:color w:val="auto"/>
          <w:sz w:val="24"/>
          <w:szCs w:val="24"/>
        </w:rPr>
        <w:t xml:space="preserve">2024.gadā ir bijušas </w:t>
      </w:r>
      <w:r w:rsidR="742CAE23" w:rsidRPr="31BC14BC">
        <w:rPr>
          <w:color w:val="auto"/>
          <w:sz w:val="24"/>
          <w:szCs w:val="24"/>
        </w:rPr>
        <w:t>12 366</w:t>
      </w:r>
      <w:r w:rsidRPr="31BC14BC">
        <w:rPr>
          <w:color w:val="auto"/>
          <w:sz w:val="24"/>
          <w:szCs w:val="24"/>
        </w:rPr>
        <w:t xml:space="preserve"> </w:t>
      </w:r>
      <w:r w:rsidR="3FEAC9E1" w:rsidRPr="31BC14BC">
        <w:rPr>
          <w:color w:val="auto"/>
          <w:sz w:val="24"/>
          <w:szCs w:val="24"/>
        </w:rPr>
        <w:t xml:space="preserve">valsts apmaksātas </w:t>
      </w:r>
      <w:r w:rsidR="742CAE23" w:rsidRPr="31BC14BC">
        <w:rPr>
          <w:color w:val="auto"/>
          <w:sz w:val="24"/>
          <w:szCs w:val="24"/>
        </w:rPr>
        <w:t>dzemdības</w:t>
      </w:r>
      <w:r w:rsidRPr="31BC14BC">
        <w:rPr>
          <w:color w:val="auto"/>
          <w:sz w:val="24"/>
          <w:szCs w:val="24"/>
        </w:rPr>
        <w:t xml:space="preserve">, kas ir par </w:t>
      </w:r>
      <w:r w:rsidR="742CAE23" w:rsidRPr="31BC14BC">
        <w:rPr>
          <w:color w:val="auto"/>
          <w:sz w:val="24"/>
          <w:szCs w:val="24"/>
        </w:rPr>
        <w:t>13,3</w:t>
      </w:r>
      <w:r w:rsidRPr="31BC14BC">
        <w:rPr>
          <w:color w:val="auto"/>
          <w:sz w:val="24"/>
          <w:szCs w:val="24"/>
        </w:rPr>
        <w:t xml:space="preserve">% jeb </w:t>
      </w:r>
      <w:r w:rsidR="742CAE23" w:rsidRPr="31BC14BC">
        <w:rPr>
          <w:color w:val="auto"/>
          <w:sz w:val="24"/>
          <w:szCs w:val="24"/>
        </w:rPr>
        <w:t>1901</w:t>
      </w:r>
      <w:r w:rsidRPr="31BC14BC">
        <w:rPr>
          <w:color w:val="auto"/>
          <w:sz w:val="24"/>
          <w:szCs w:val="24"/>
        </w:rPr>
        <w:t xml:space="preserve"> </w:t>
      </w:r>
      <w:r w:rsidR="742CAE23" w:rsidRPr="31BC14BC">
        <w:rPr>
          <w:color w:val="auto"/>
          <w:sz w:val="24"/>
          <w:szCs w:val="24"/>
        </w:rPr>
        <w:t>dzemdībām</w:t>
      </w:r>
      <w:r w:rsidRPr="31BC14BC">
        <w:rPr>
          <w:color w:val="auto"/>
          <w:sz w:val="24"/>
          <w:szCs w:val="24"/>
        </w:rPr>
        <w:t xml:space="preserve"> mazāk nekā 202</w:t>
      </w:r>
      <w:r w:rsidR="742CAE23" w:rsidRPr="31BC14BC">
        <w:rPr>
          <w:color w:val="auto"/>
          <w:sz w:val="24"/>
          <w:szCs w:val="24"/>
        </w:rPr>
        <w:t>3</w:t>
      </w:r>
      <w:r w:rsidRPr="31BC14BC">
        <w:rPr>
          <w:color w:val="auto"/>
          <w:sz w:val="24"/>
          <w:szCs w:val="24"/>
        </w:rPr>
        <w:t>.gad</w:t>
      </w:r>
      <w:r w:rsidR="742CAE23" w:rsidRPr="31BC14BC">
        <w:rPr>
          <w:color w:val="auto"/>
          <w:sz w:val="24"/>
          <w:szCs w:val="24"/>
        </w:rPr>
        <w:t>ā</w:t>
      </w:r>
      <w:r w:rsidRPr="31BC14BC">
        <w:rPr>
          <w:color w:val="auto"/>
          <w:sz w:val="24"/>
          <w:szCs w:val="24"/>
        </w:rPr>
        <w:t>.</w:t>
      </w:r>
      <w:r w:rsidR="68EC183A" w:rsidRPr="31BC14BC">
        <w:rPr>
          <w:color w:val="auto"/>
          <w:sz w:val="24"/>
          <w:szCs w:val="24"/>
        </w:rPr>
        <w:t xml:space="preserve"> </w:t>
      </w:r>
    </w:p>
    <w:p w14:paraId="19880433" w14:textId="68534B43" w:rsidR="00DA3AAF" w:rsidRPr="00FB5A71" w:rsidRDefault="742CAE23" w:rsidP="00FB5A71">
      <w:pPr>
        <w:ind w:firstLine="709"/>
        <w:rPr>
          <w:color w:val="auto"/>
          <w:sz w:val="24"/>
          <w:szCs w:val="24"/>
        </w:rPr>
      </w:pPr>
      <w:r w:rsidRPr="00DA3AAF">
        <w:rPr>
          <w:color w:val="auto"/>
          <w:sz w:val="24"/>
          <w:szCs w:val="24"/>
        </w:rPr>
        <w:t xml:space="preserve">Atbilstoši Pasaules Bankas un OECD rekomendācijām tieši dzemdību skaits ir nozīmīgs slimnīcu darbības rādītājs, kura apjoms palīdz novērtēt sniegto pakalpojumu kvalitāti. </w:t>
      </w:r>
      <w:r w:rsidRPr="00DA3AAF">
        <w:rPr>
          <w:rFonts w:eastAsia="Calibri"/>
          <w:color w:val="auto"/>
          <w:sz w:val="24"/>
          <w:szCs w:val="24"/>
        </w:rPr>
        <w:t xml:space="preserve">Pēc Pasaules Bankas rekomendācijām kvalitatīva, droša un izmaksu efektīva dzemdību aprūpe Latvijā ir slimnīcās, kurās dzemdību skaits gadā </w:t>
      </w:r>
      <w:r w:rsidRPr="00DA3AAF">
        <w:rPr>
          <w:color w:val="auto"/>
          <w:sz w:val="24"/>
          <w:szCs w:val="24"/>
        </w:rPr>
        <w:t>nav mazāks kā 500</w:t>
      </w:r>
      <w:r w:rsidR="00C904BA" w:rsidRPr="31BC14BC">
        <w:rPr>
          <w:rStyle w:val="FootnoteReference"/>
          <w:rFonts w:eastAsiaTheme="majorEastAsia"/>
          <w:color w:val="auto"/>
          <w:sz w:val="24"/>
          <w:szCs w:val="24"/>
        </w:rPr>
        <w:footnoteReference w:id="15"/>
      </w:r>
      <w:r w:rsidRPr="00DA3AAF">
        <w:rPr>
          <w:color w:val="auto"/>
          <w:sz w:val="24"/>
          <w:szCs w:val="24"/>
        </w:rPr>
        <w:t xml:space="preserve">. </w:t>
      </w:r>
      <w:r w:rsidR="21E7B851">
        <w:rPr>
          <w:color w:val="auto"/>
          <w:sz w:val="24"/>
          <w:szCs w:val="24"/>
        </w:rPr>
        <w:t>Taču vairākas</w:t>
      </w:r>
      <w:r w:rsidRPr="00DA3AAF">
        <w:rPr>
          <w:color w:val="auto"/>
          <w:sz w:val="24"/>
          <w:szCs w:val="24"/>
        </w:rPr>
        <w:t xml:space="preserve"> slimnīca vairs </w:t>
      </w:r>
      <w:r w:rsidR="00CE692D">
        <w:rPr>
          <w:color w:val="auto"/>
          <w:sz w:val="24"/>
          <w:szCs w:val="24"/>
        </w:rPr>
        <w:t>ne</w:t>
      </w:r>
      <w:r w:rsidRPr="00DA3AAF">
        <w:rPr>
          <w:color w:val="auto"/>
          <w:sz w:val="24"/>
          <w:szCs w:val="24"/>
        </w:rPr>
        <w:t>spēj sasniegt šo rādītāju (skat. attēlu).</w:t>
      </w:r>
      <w:r w:rsidR="68EC183A" w:rsidRPr="00DA3AAF">
        <w:rPr>
          <w:color w:val="auto"/>
          <w:sz w:val="24"/>
          <w:szCs w:val="24"/>
        </w:rPr>
        <w:t xml:space="preserve"> </w:t>
      </w:r>
    </w:p>
    <w:p w14:paraId="7BA5FF09" w14:textId="75F43629" w:rsidR="00C904BA" w:rsidRPr="007218A8" w:rsidRDefault="64960200" w:rsidP="791C801D">
      <w:pPr>
        <w:pStyle w:val="ListParagraph"/>
        <w:ind w:left="1778"/>
        <w:jc w:val="right"/>
        <w:rPr>
          <w:color w:val="auto"/>
          <w:sz w:val="24"/>
          <w:szCs w:val="24"/>
        </w:rPr>
      </w:pPr>
      <w:r w:rsidRPr="791C801D">
        <w:rPr>
          <w:color w:val="auto"/>
          <w:sz w:val="24"/>
          <w:szCs w:val="24"/>
        </w:rPr>
        <w:t xml:space="preserve">4. </w:t>
      </w:r>
      <w:r w:rsidR="007218A8" w:rsidRPr="791C801D">
        <w:rPr>
          <w:color w:val="auto"/>
          <w:sz w:val="24"/>
          <w:szCs w:val="24"/>
        </w:rPr>
        <w:t>a</w:t>
      </w:r>
      <w:r w:rsidR="00DA3AAF" w:rsidRPr="791C801D">
        <w:rPr>
          <w:color w:val="auto"/>
          <w:sz w:val="24"/>
          <w:szCs w:val="24"/>
        </w:rPr>
        <w:t>ttēls.</w:t>
      </w:r>
    </w:p>
    <w:p w14:paraId="11C624B7" w14:textId="3992F198" w:rsidR="00DA3AAF" w:rsidRDefault="00DA3AAF" w:rsidP="00DA3AAF">
      <w:pPr>
        <w:ind w:firstLine="709"/>
        <w:jc w:val="center"/>
        <w:rPr>
          <w:color w:val="auto"/>
          <w:sz w:val="24"/>
          <w:szCs w:val="24"/>
        </w:rPr>
      </w:pPr>
      <w:r>
        <w:rPr>
          <w:color w:val="auto"/>
          <w:sz w:val="24"/>
          <w:szCs w:val="24"/>
        </w:rPr>
        <w:t>Dzemdību skaits dzemdību nodaļās 2024.gadā</w:t>
      </w:r>
    </w:p>
    <w:p w14:paraId="2C12171A" w14:textId="2E42D477" w:rsidR="00DA3AAF" w:rsidRPr="00C904BA" w:rsidRDefault="00DA3AAF" w:rsidP="00DA3AAF">
      <w:pPr>
        <w:jc w:val="center"/>
        <w:rPr>
          <w:color w:val="auto"/>
          <w:sz w:val="24"/>
          <w:szCs w:val="24"/>
        </w:rPr>
      </w:pPr>
      <w:r>
        <w:rPr>
          <w:noProof/>
          <w:color w:val="auto"/>
          <w:sz w:val="24"/>
          <w:szCs w:val="24"/>
        </w:rPr>
        <w:drawing>
          <wp:inline distT="0" distB="0" distL="0" distR="0" wp14:anchorId="099F7170" wp14:editId="366DDB18">
            <wp:extent cx="5057336" cy="3045460"/>
            <wp:effectExtent l="0" t="0" r="0" b="2540"/>
            <wp:docPr id="1069088158"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5066364" cy="3050897"/>
                    </a:xfrm>
                    <a:prstGeom prst="rect">
                      <a:avLst/>
                    </a:prstGeom>
                    <a:noFill/>
                    <a:ln>
                      <a:noFill/>
                    </a:ln>
                  </pic:spPr>
                </pic:pic>
              </a:graphicData>
            </a:graphic>
          </wp:inline>
        </w:drawing>
      </w:r>
    </w:p>
    <w:p w14:paraId="0F020BFC" w14:textId="77777777" w:rsidR="00FB5A71" w:rsidRPr="00FB5A71" w:rsidRDefault="00FB5A71" w:rsidP="00FB5A71">
      <w:pPr>
        <w:ind w:firstLine="709"/>
        <w:rPr>
          <w:i/>
          <w:iCs/>
          <w:color w:val="auto"/>
          <w:sz w:val="22"/>
          <w:szCs w:val="22"/>
        </w:rPr>
      </w:pPr>
      <w:r w:rsidRPr="00FB5A71">
        <w:rPr>
          <w:i/>
          <w:iCs/>
          <w:sz w:val="22"/>
          <w:szCs w:val="22"/>
        </w:rPr>
        <w:t>Avots: NVD, 2025</w:t>
      </w:r>
    </w:p>
    <w:p w14:paraId="5CB044FA" w14:textId="6BD9CCAB" w:rsidR="000A478B" w:rsidRDefault="000A478B" w:rsidP="00D76018">
      <w:pPr>
        <w:ind w:firstLine="709"/>
        <w:rPr>
          <w:color w:val="auto"/>
          <w:sz w:val="24"/>
          <w:szCs w:val="24"/>
        </w:rPr>
      </w:pPr>
    </w:p>
    <w:p w14:paraId="2DCE2F38" w14:textId="77777777" w:rsidR="00752D85" w:rsidRDefault="00DA3AAF" w:rsidP="00DA3AAF">
      <w:pPr>
        <w:ind w:firstLine="709"/>
        <w:rPr>
          <w:color w:val="auto"/>
          <w:sz w:val="24"/>
          <w:szCs w:val="24"/>
        </w:rPr>
      </w:pPr>
      <w:r w:rsidRPr="007B47C5">
        <w:rPr>
          <w:color w:val="auto"/>
          <w:sz w:val="24"/>
          <w:szCs w:val="24"/>
        </w:rPr>
        <w:t>Visās slimnīcās, kas sniedz dzemdību aprūpi</w:t>
      </w:r>
      <w:r w:rsidR="007B47C5">
        <w:rPr>
          <w:color w:val="auto"/>
          <w:sz w:val="24"/>
          <w:szCs w:val="24"/>
        </w:rPr>
        <w:t>,</w:t>
      </w:r>
      <w:r w:rsidRPr="007B47C5">
        <w:rPr>
          <w:color w:val="auto"/>
          <w:sz w:val="24"/>
          <w:szCs w:val="24"/>
        </w:rPr>
        <w:t xml:space="preserve"> ir vērojams dzemdību skaita samazinājums, izņemot Ogres rajona slimnīcu, kurā </w:t>
      </w:r>
      <w:r w:rsidR="00752D85">
        <w:rPr>
          <w:color w:val="auto"/>
          <w:sz w:val="24"/>
          <w:szCs w:val="24"/>
        </w:rPr>
        <w:t xml:space="preserve">2024.gadā </w:t>
      </w:r>
      <w:r w:rsidRPr="007B47C5">
        <w:rPr>
          <w:color w:val="auto"/>
          <w:sz w:val="24"/>
          <w:szCs w:val="24"/>
        </w:rPr>
        <w:t xml:space="preserve">bija par 70 dzemdībām vairāk nekā iepriekšējā gadā. </w:t>
      </w:r>
    </w:p>
    <w:p w14:paraId="029547FD" w14:textId="440AA708" w:rsidR="00DA3AAF" w:rsidRPr="00752D85" w:rsidRDefault="416F58A5" w:rsidP="0BCCA95A">
      <w:pPr>
        <w:ind w:firstLine="709"/>
        <w:rPr>
          <w:sz w:val="24"/>
          <w:szCs w:val="24"/>
        </w:rPr>
      </w:pPr>
      <w:r w:rsidRPr="0BCCA95A">
        <w:rPr>
          <w:sz w:val="24"/>
          <w:szCs w:val="24"/>
        </w:rPr>
        <w:t xml:space="preserve"> </w:t>
      </w:r>
      <w:r w:rsidRPr="0BCCA95A">
        <w:rPr>
          <w:color w:val="000000" w:themeColor="text1"/>
          <w:sz w:val="24"/>
          <w:szCs w:val="24"/>
        </w:rPr>
        <w:t xml:space="preserve">2023.gadā astoņās ārstniecības iestādēs dzemdību skaits bija mazāks par 500 dzemdībām,  t.i. SIA “Ziemeļkurzemes reģionālā slimnīca”, SIA “Kuldīgas slimnīca”, SIA “Dobeles un apkārtnes slimnīca”, SIA “Jēkabpils reģionālā slimnīcā” Madonas novada pašvaldības SIA “Madonas slimnīca”, SIA “Preiļu slimnīca”, SIA “Balvu un Gulbenes slimnīcu apvienība” un SIA “Rēzeknes slimnīca”.  </w:t>
      </w:r>
    </w:p>
    <w:p w14:paraId="09AF1B6C" w14:textId="45761BEC" w:rsidR="00DA3AAF" w:rsidRPr="00752D85" w:rsidRDefault="416F58A5" w:rsidP="47916C77">
      <w:pPr>
        <w:ind w:firstLine="709"/>
        <w:rPr>
          <w:sz w:val="24"/>
          <w:szCs w:val="24"/>
        </w:rPr>
      </w:pPr>
      <w:r w:rsidRPr="0BCCA95A">
        <w:rPr>
          <w:color w:val="000000" w:themeColor="text1"/>
          <w:sz w:val="24"/>
          <w:szCs w:val="24"/>
        </w:rPr>
        <w:t>Kā liecina Nacionālā veselības dienesta dati, arī 2024.gadā šajās iestādēs dzemdību skaits samazinājās, salīdzinot ar  iepriekšējo gadu un gandrīz visās, izņemot Kuldīgas slimnīcu, dzemdību skaits nesasniedz 400 dzemdības gadā. Turklāt  trīs ārstniecības iestādēs dzemdību skaits bija nedaudz vairāk kā 200 dzemdības gadā, bet vienā ārstniecības iestādē pat nesasniedza 200 dzemdības gadā.</w:t>
      </w:r>
    </w:p>
    <w:p w14:paraId="16487CB1" w14:textId="147F3752" w:rsidR="00DA3AAF" w:rsidRPr="00752D85" w:rsidRDefault="00DA3AAF" w:rsidP="00DA3AAF">
      <w:pPr>
        <w:ind w:firstLine="709"/>
        <w:rPr>
          <w:color w:val="auto"/>
          <w:sz w:val="24"/>
          <w:szCs w:val="24"/>
        </w:rPr>
      </w:pPr>
    </w:p>
    <w:p w14:paraId="77199846" w14:textId="66D03519" w:rsidR="004D0B5E" w:rsidRDefault="00563E2B" w:rsidP="002125B3">
      <w:pPr>
        <w:pStyle w:val="Heading3"/>
        <w:ind w:firstLine="709"/>
      </w:pPr>
      <w:r>
        <w:t>1.3.</w:t>
      </w:r>
      <w:r w:rsidR="000A478B">
        <w:t>3</w:t>
      </w:r>
      <w:r>
        <w:t xml:space="preserve">. </w:t>
      </w:r>
      <w:r w:rsidR="00047D02">
        <w:t>Ķ</w:t>
      </w:r>
      <w:r>
        <w:t>irurģija</w:t>
      </w:r>
    </w:p>
    <w:p w14:paraId="6936A56B" w14:textId="549DA9C6" w:rsidR="001638F9" w:rsidRPr="006C3FB8" w:rsidRDefault="2EADD315" w:rsidP="0BCCA95A">
      <w:pPr>
        <w:ind w:firstLine="709"/>
        <w:rPr>
          <w:color w:val="auto"/>
          <w:sz w:val="24"/>
          <w:szCs w:val="24"/>
        </w:rPr>
      </w:pPr>
      <w:r w:rsidRPr="0BCCA95A">
        <w:rPr>
          <w:color w:val="auto"/>
          <w:sz w:val="24"/>
          <w:szCs w:val="24"/>
        </w:rPr>
        <w:t>Ķirurģijas profil</w:t>
      </w:r>
      <w:r w:rsidR="6D2F6F6A" w:rsidRPr="0BCCA95A">
        <w:rPr>
          <w:color w:val="auto"/>
          <w:sz w:val="24"/>
          <w:szCs w:val="24"/>
        </w:rPr>
        <w:t>s</w:t>
      </w:r>
      <w:r w:rsidR="0D1B0F5C" w:rsidRPr="0BCCA95A">
        <w:rPr>
          <w:sz w:val="23"/>
          <w:szCs w:val="23"/>
        </w:rPr>
        <w:t xml:space="preserve"> </w:t>
      </w:r>
      <w:r w:rsidR="0D1B0F5C" w:rsidRPr="0BCCA95A">
        <w:rPr>
          <w:sz w:val="24"/>
          <w:szCs w:val="24"/>
        </w:rPr>
        <w:t xml:space="preserve">pēc hospitalizāciju skaita ir otrs lielākais profils, kurš </w:t>
      </w:r>
      <w:r w:rsidR="6D2F6F6A" w:rsidRPr="0BCCA95A">
        <w:rPr>
          <w:color w:val="auto"/>
          <w:sz w:val="24"/>
          <w:szCs w:val="24"/>
        </w:rPr>
        <w:t>tiek nodrošināts no II līdz V</w:t>
      </w:r>
      <w:r w:rsidRPr="0BCCA95A">
        <w:rPr>
          <w:color w:val="auto"/>
          <w:sz w:val="24"/>
          <w:szCs w:val="24"/>
        </w:rPr>
        <w:t xml:space="preserve"> </w:t>
      </w:r>
      <w:r w:rsidR="4C883256" w:rsidRPr="0BCCA95A">
        <w:rPr>
          <w:color w:val="auto"/>
          <w:sz w:val="24"/>
          <w:szCs w:val="24"/>
        </w:rPr>
        <w:t xml:space="preserve">līmeņa </w:t>
      </w:r>
      <w:r w:rsidR="255EAC30" w:rsidRPr="0BCCA95A">
        <w:rPr>
          <w:color w:val="auto"/>
          <w:sz w:val="24"/>
          <w:szCs w:val="24"/>
        </w:rPr>
        <w:t>ārstniecības iestādēs.</w:t>
      </w:r>
      <w:r w:rsidR="10FDC830" w:rsidRPr="0BCCA95A">
        <w:rPr>
          <w:color w:val="auto"/>
          <w:sz w:val="24"/>
          <w:szCs w:val="24"/>
        </w:rPr>
        <w:t xml:space="preserve"> </w:t>
      </w:r>
      <w:r w:rsidR="4C883256" w:rsidRPr="0BCCA95A">
        <w:rPr>
          <w:color w:val="auto"/>
          <w:sz w:val="24"/>
          <w:szCs w:val="24"/>
        </w:rPr>
        <w:t xml:space="preserve"> </w:t>
      </w:r>
      <w:r w:rsidR="10FDC830" w:rsidRPr="0BCCA95A">
        <w:rPr>
          <w:color w:val="auto"/>
          <w:sz w:val="24"/>
          <w:szCs w:val="24"/>
        </w:rPr>
        <w:t>K</w:t>
      </w:r>
      <w:r w:rsidRPr="0BCCA95A">
        <w:rPr>
          <w:color w:val="auto"/>
          <w:sz w:val="24"/>
          <w:szCs w:val="24"/>
        </w:rPr>
        <w:t xml:space="preserve">opumā </w:t>
      </w:r>
      <w:r w:rsidR="10FDC830" w:rsidRPr="0BCCA95A">
        <w:rPr>
          <w:color w:val="auto"/>
          <w:sz w:val="24"/>
          <w:szCs w:val="24"/>
        </w:rPr>
        <w:t>ķirurģij</w:t>
      </w:r>
      <w:r w:rsidR="36153933" w:rsidRPr="0BCCA95A">
        <w:rPr>
          <w:color w:val="auto"/>
          <w:sz w:val="24"/>
          <w:szCs w:val="24"/>
        </w:rPr>
        <w:t>as profilā</w:t>
      </w:r>
      <w:r w:rsidR="10FDC830" w:rsidRPr="0BCCA95A">
        <w:rPr>
          <w:color w:val="auto"/>
          <w:sz w:val="24"/>
          <w:szCs w:val="24"/>
        </w:rPr>
        <w:t xml:space="preserve"> </w:t>
      </w:r>
      <w:r w:rsidR="102C7F27" w:rsidRPr="0BCCA95A">
        <w:rPr>
          <w:color w:val="auto"/>
          <w:sz w:val="24"/>
          <w:szCs w:val="24"/>
        </w:rPr>
        <w:t xml:space="preserve">2024.gadā </w:t>
      </w:r>
      <w:r w:rsidR="10FDC830" w:rsidRPr="0BCCA95A">
        <w:rPr>
          <w:color w:val="auto"/>
          <w:sz w:val="24"/>
          <w:szCs w:val="24"/>
        </w:rPr>
        <w:t>i</w:t>
      </w:r>
      <w:r w:rsidRPr="0BCCA95A">
        <w:rPr>
          <w:color w:val="auto"/>
          <w:sz w:val="24"/>
          <w:szCs w:val="24"/>
        </w:rPr>
        <w:t>r ārstē</w:t>
      </w:r>
      <w:r w:rsidR="10FDC830" w:rsidRPr="0BCCA95A">
        <w:rPr>
          <w:color w:val="auto"/>
          <w:sz w:val="24"/>
          <w:szCs w:val="24"/>
        </w:rPr>
        <w:t xml:space="preserve">jušies </w:t>
      </w:r>
      <w:r w:rsidR="5C2460B2" w:rsidRPr="0BCCA95A">
        <w:rPr>
          <w:color w:val="auto"/>
          <w:sz w:val="24"/>
          <w:szCs w:val="24"/>
        </w:rPr>
        <w:t>70476</w:t>
      </w:r>
      <w:r w:rsidRPr="0BCCA95A">
        <w:rPr>
          <w:color w:val="auto"/>
          <w:sz w:val="24"/>
          <w:szCs w:val="24"/>
        </w:rPr>
        <w:t xml:space="preserve"> </w:t>
      </w:r>
      <w:r w:rsidR="1995DAC8" w:rsidRPr="0BCCA95A">
        <w:rPr>
          <w:color w:val="auto"/>
          <w:sz w:val="24"/>
          <w:szCs w:val="24"/>
        </w:rPr>
        <w:t>pacienti</w:t>
      </w:r>
      <w:r w:rsidR="794134B4" w:rsidRPr="0BCCA95A">
        <w:rPr>
          <w:color w:val="auto"/>
          <w:sz w:val="24"/>
          <w:szCs w:val="24"/>
        </w:rPr>
        <w:t>, no kuriem</w:t>
      </w:r>
      <w:r w:rsidR="102C7F27" w:rsidRPr="0BCCA95A">
        <w:rPr>
          <w:color w:val="auto"/>
          <w:sz w:val="24"/>
          <w:szCs w:val="24"/>
        </w:rPr>
        <w:t xml:space="preserve"> 50,6% </w:t>
      </w:r>
      <w:r w:rsidR="22151821" w:rsidRPr="0BCCA95A">
        <w:rPr>
          <w:color w:val="auto"/>
          <w:sz w:val="24"/>
          <w:szCs w:val="24"/>
        </w:rPr>
        <w:t xml:space="preserve">pacientu </w:t>
      </w:r>
      <w:r w:rsidR="102C7F27" w:rsidRPr="0BCCA95A">
        <w:rPr>
          <w:color w:val="auto"/>
          <w:sz w:val="24"/>
          <w:szCs w:val="24"/>
        </w:rPr>
        <w:t>ķirurģijas pakalpojumu</w:t>
      </w:r>
      <w:r w:rsidR="12B418E6" w:rsidRPr="0BCCA95A">
        <w:rPr>
          <w:color w:val="auto"/>
          <w:sz w:val="24"/>
          <w:szCs w:val="24"/>
        </w:rPr>
        <w:t>s</w:t>
      </w:r>
      <w:r w:rsidR="102C7F27" w:rsidRPr="0BCCA95A">
        <w:rPr>
          <w:color w:val="auto"/>
          <w:sz w:val="24"/>
          <w:szCs w:val="24"/>
        </w:rPr>
        <w:t xml:space="preserve"> saņēmuši V līmeņa slimnīcās</w:t>
      </w:r>
      <w:r w:rsidR="04291F33" w:rsidRPr="0BCCA95A">
        <w:rPr>
          <w:color w:val="auto"/>
          <w:sz w:val="24"/>
          <w:szCs w:val="24"/>
        </w:rPr>
        <w:t xml:space="preserve"> un </w:t>
      </w:r>
      <w:r w:rsidR="04291F33" w:rsidRPr="0BCCA95A">
        <w:rPr>
          <w:color w:val="auto"/>
          <w:sz w:val="24"/>
          <w:szCs w:val="24"/>
        </w:rPr>
        <w:lastRenderedPageBreak/>
        <w:t>33,6% IV līmeņa slimnīcās.</w:t>
      </w:r>
      <w:r w:rsidR="04291F33">
        <w:t xml:space="preserve"> </w:t>
      </w:r>
      <w:r w:rsidR="04291F33" w:rsidRPr="0BCCA95A">
        <w:rPr>
          <w:color w:val="auto"/>
          <w:sz w:val="24"/>
          <w:szCs w:val="24"/>
        </w:rPr>
        <w:t xml:space="preserve">V līmeņa stacionārajās ārstniecības iestādēs arī vērojama visefektīvākā ķirurģijas gultu noslodze (76,27%) un zemākā letalitāte – 1,51%. </w:t>
      </w:r>
    </w:p>
    <w:p w14:paraId="103D0506" w14:textId="6DB1F3E0" w:rsidR="00651748" w:rsidRDefault="001638F9" w:rsidP="00405FE9">
      <w:pPr>
        <w:ind w:firstLine="709"/>
        <w:rPr>
          <w:color w:val="auto"/>
          <w:sz w:val="24"/>
          <w:szCs w:val="24"/>
        </w:rPr>
      </w:pPr>
      <w:r w:rsidRPr="001638F9">
        <w:rPr>
          <w:color w:val="auto"/>
          <w:sz w:val="24"/>
          <w:szCs w:val="24"/>
        </w:rPr>
        <w:t xml:space="preserve">Starp IV līmeņa slimnīcām Daugavpils reģionālajā slimnīcā ir vislielākais ķirurģijā ārstēto pacientu skaits – gandrīz puse jeb 43,6% no visām šī līmeņa </w:t>
      </w:r>
      <w:r w:rsidR="009F3EC4">
        <w:rPr>
          <w:color w:val="auto"/>
          <w:sz w:val="24"/>
          <w:szCs w:val="24"/>
        </w:rPr>
        <w:t xml:space="preserve">ārstniecības iestādēs </w:t>
      </w:r>
      <w:r w:rsidRPr="001638F9">
        <w:rPr>
          <w:color w:val="auto"/>
          <w:sz w:val="24"/>
          <w:szCs w:val="24"/>
        </w:rPr>
        <w:t>hospitalizācijām ķirurģijas profilā</w:t>
      </w:r>
      <w:r w:rsidR="009F3EC4">
        <w:rPr>
          <w:color w:val="auto"/>
          <w:sz w:val="24"/>
          <w:szCs w:val="24"/>
        </w:rPr>
        <w:t>.</w:t>
      </w:r>
      <w:r w:rsidRPr="001638F9">
        <w:rPr>
          <w:color w:val="auto"/>
          <w:sz w:val="24"/>
          <w:szCs w:val="24"/>
        </w:rPr>
        <w:t xml:space="preserve"> Š</w:t>
      </w:r>
      <w:r w:rsidR="006C3FB8">
        <w:rPr>
          <w:color w:val="auto"/>
          <w:sz w:val="24"/>
          <w:szCs w:val="24"/>
        </w:rPr>
        <w:t>is</w:t>
      </w:r>
      <w:r w:rsidRPr="001638F9">
        <w:rPr>
          <w:color w:val="auto"/>
          <w:sz w:val="24"/>
          <w:szCs w:val="24"/>
        </w:rPr>
        <w:t xml:space="preserve"> augst</w:t>
      </w:r>
      <w:r w:rsidR="006C3FB8">
        <w:rPr>
          <w:color w:val="auto"/>
          <w:sz w:val="24"/>
          <w:szCs w:val="24"/>
        </w:rPr>
        <w:t>ais</w:t>
      </w:r>
      <w:r w:rsidRPr="001638F9">
        <w:rPr>
          <w:color w:val="auto"/>
          <w:sz w:val="24"/>
          <w:szCs w:val="24"/>
        </w:rPr>
        <w:t xml:space="preserve"> īpatsvar</w:t>
      </w:r>
      <w:r w:rsidR="006C3FB8">
        <w:rPr>
          <w:color w:val="auto"/>
          <w:sz w:val="24"/>
          <w:szCs w:val="24"/>
        </w:rPr>
        <w:t>s</w:t>
      </w:r>
      <w:r w:rsidRPr="001638F9">
        <w:rPr>
          <w:color w:val="auto"/>
          <w:sz w:val="24"/>
          <w:szCs w:val="24"/>
        </w:rPr>
        <w:t xml:space="preserve"> lielā mērā</w:t>
      </w:r>
      <w:r w:rsidR="006C3FB8">
        <w:rPr>
          <w:color w:val="auto"/>
          <w:sz w:val="24"/>
          <w:szCs w:val="24"/>
        </w:rPr>
        <w:t xml:space="preserve"> korelē</w:t>
      </w:r>
      <w:r w:rsidRPr="001638F9">
        <w:rPr>
          <w:color w:val="auto"/>
          <w:sz w:val="24"/>
          <w:szCs w:val="24"/>
        </w:rPr>
        <w:t xml:space="preserve"> </w:t>
      </w:r>
      <w:r w:rsidR="006C3FB8">
        <w:rPr>
          <w:color w:val="auto"/>
          <w:sz w:val="24"/>
          <w:szCs w:val="24"/>
        </w:rPr>
        <w:t>ar to</w:t>
      </w:r>
      <w:r w:rsidRPr="001638F9">
        <w:rPr>
          <w:color w:val="auto"/>
          <w:sz w:val="24"/>
          <w:szCs w:val="24"/>
        </w:rPr>
        <w:t xml:space="preserve">, ka tieši Daugavpils reģionālajā slimnīcā 2024.gadā bija </w:t>
      </w:r>
      <w:r w:rsidR="006C3FB8">
        <w:rPr>
          <w:color w:val="auto"/>
          <w:sz w:val="24"/>
          <w:szCs w:val="24"/>
        </w:rPr>
        <w:t>vislielākais</w:t>
      </w:r>
      <w:r w:rsidRPr="001638F9">
        <w:rPr>
          <w:color w:val="auto"/>
          <w:sz w:val="24"/>
          <w:szCs w:val="24"/>
        </w:rPr>
        <w:t xml:space="preserve"> hospitalizāciju </w:t>
      </w:r>
      <w:r w:rsidR="00FC498A">
        <w:rPr>
          <w:color w:val="auto"/>
          <w:sz w:val="24"/>
          <w:szCs w:val="24"/>
        </w:rPr>
        <w:t xml:space="preserve">skaits </w:t>
      </w:r>
      <w:r w:rsidRPr="001638F9">
        <w:rPr>
          <w:color w:val="auto"/>
          <w:sz w:val="24"/>
          <w:szCs w:val="24"/>
        </w:rPr>
        <w:t>starp visām IV līmeņa ārstniecības iestādēm.</w:t>
      </w:r>
    </w:p>
    <w:p w14:paraId="7A584CDB" w14:textId="77777777" w:rsidR="00651748" w:rsidRDefault="00651748" w:rsidP="00405FE9">
      <w:pPr>
        <w:ind w:firstLine="709"/>
        <w:rPr>
          <w:color w:val="auto"/>
          <w:sz w:val="24"/>
          <w:szCs w:val="24"/>
        </w:rPr>
      </w:pPr>
    </w:p>
    <w:p w14:paraId="35638658" w14:textId="75E44EB2" w:rsidR="1FC935F4" w:rsidRDefault="1FC935F4" w:rsidP="791C801D">
      <w:pPr>
        <w:ind w:firstLine="709"/>
        <w:jc w:val="right"/>
        <w:rPr>
          <w:color w:val="auto"/>
          <w:sz w:val="24"/>
          <w:szCs w:val="24"/>
        </w:rPr>
      </w:pPr>
      <w:r w:rsidRPr="791C801D">
        <w:rPr>
          <w:color w:val="auto"/>
          <w:sz w:val="24"/>
          <w:szCs w:val="24"/>
        </w:rPr>
        <w:t>5. attēls</w:t>
      </w:r>
    </w:p>
    <w:p w14:paraId="404A8FBE" w14:textId="7530358F" w:rsidR="1FC935F4" w:rsidRDefault="632F4120" w:rsidP="791C801D">
      <w:pPr>
        <w:jc w:val="center"/>
        <w:rPr>
          <w:color w:val="auto"/>
          <w:sz w:val="24"/>
          <w:szCs w:val="24"/>
        </w:rPr>
      </w:pPr>
      <w:r w:rsidRPr="0BCCA95A">
        <w:rPr>
          <w:color w:val="auto"/>
          <w:sz w:val="24"/>
          <w:szCs w:val="24"/>
        </w:rPr>
        <w:t>Ķirurģijas profilā ārstēto pacientu skaits</w:t>
      </w:r>
      <w:r w:rsidR="4539F245" w:rsidRPr="0BCCA95A">
        <w:rPr>
          <w:color w:val="auto"/>
          <w:sz w:val="24"/>
          <w:szCs w:val="24"/>
        </w:rPr>
        <w:t xml:space="preserve"> uz 1000 iedzīvotājiem</w:t>
      </w:r>
      <w:r w:rsidR="746E95BD" w:rsidRPr="0BCCA95A">
        <w:rPr>
          <w:color w:val="auto"/>
          <w:sz w:val="24"/>
          <w:szCs w:val="24"/>
        </w:rPr>
        <w:t xml:space="preserve"> attiecīgā</w:t>
      </w:r>
      <w:r w:rsidR="4539F245" w:rsidRPr="0BCCA95A">
        <w:rPr>
          <w:color w:val="auto"/>
          <w:sz w:val="24"/>
          <w:szCs w:val="24"/>
        </w:rPr>
        <w:t xml:space="preserve"> novadā</w:t>
      </w:r>
      <w:r w:rsidRPr="0BCCA95A">
        <w:rPr>
          <w:color w:val="auto"/>
          <w:sz w:val="24"/>
          <w:szCs w:val="24"/>
        </w:rPr>
        <w:t>, 2024.gads</w:t>
      </w:r>
    </w:p>
    <w:p w14:paraId="637ACD88" w14:textId="47F0E67D" w:rsidR="001D54BC" w:rsidRDefault="001D54BC" w:rsidP="0BCCA95A">
      <w:pPr>
        <w:jc w:val="right"/>
        <w:rPr>
          <w:color w:val="auto"/>
          <w:sz w:val="24"/>
          <w:szCs w:val="24"/>
        </w:rPr>
      </w:pPr>
    </w:p>
    <w:p w14:paraId="187F4C81" w14:textId="0C1E32D8" w:rsidR="001D54BC" w:rsidRDefault="7FA9A598" w:rsidP="0BCCA95A">
      <w:pPr>
        <w:jc w:val="left"/>
        <w:rPr>
          <w:i/>
          <w:iCs/>
          <w:color w:val="auto"/>
          <w:sz w:val="22"/>
          <w:szCs w:val="22"/>
        </w:rPr>
      </w:pPr>
      <w:r>
        <w:rPr>
          <w:noProof/>
        </w:rPr>
        <w:drawing>
          <wp:inline distT="0" distB="0" distL="0" distR="0" wp14:anchorId="230606C9" wp14:editId="59687AB5">
            <wp:extent cx="5943600" cy="2625969"/>
            <wp:effectExtent l="0" t="0" r="0" b="0"/>
            <wp:docPr id="1555001089"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55001089" name="Picture 1555001089"/>
                    <pic:cNvPicPr/>
                  </pic:nvPicPr>
                  <pic:blipFill>
                    <a:blip r:embed="rId16">
                      <a:extLst>
                        <a:ext uri="{28A0092B-C50C-407E-A947-70E740481C1C}">
                          <a14:useLocalDpi xmlns:a14="http://schemas.microsoft.com/office/drawing/2010/main"/>
                        </a:ext>
                      </a:extLst>
                    </a:blip>
                    <a:stretch>
                      <a:fillRect/>
                    </a:stretch>
                  </pic:blipFill>
                  <pic:spPr>
                    <a:xfrm>
                      <a:off x="0" y="0"/>
                      <a:ext cx="5943600" cy="2625969"/>
                    </a:xfrm>
                    <a:prstGeom prst="rect">
                      <a:avLst/>
                    </a:prstGeom>
                  </pic:spPr>
                </pic:pic>
              </a:graphicData>
            </a:graphic>
          </wp:inline>
        </w:drawing>
      </w:r>
      <w:r w:rsidR="500F4B17" w:rsidRPr="0BCCA95A">
        <w:rPr>
          <w:i/>
          <w:iCs/>
          <w:sz w:val="22"/>
          <w:szCs w:val="22"/>
        </w:rPr>
        <w:t>Avots: NVD, 2025</w:t>
      </w:r>
    </w:p>
    <w:p w14:paraId="494A96D0" w14:textId="5F378955" w:rsidR="791C801D" w:rsidRDefault="791C801D" w:rsidP="791C801D">
      <w:pPr>
        <w:ind w:firstLine="709"/>
        <w:rPr>
          <w:i/>
          <w:iCs/>
          <w:sz w:val="22"/>
          <w:szCs w:val="22"/>
        </w:rPr>
      </w:pPr>
    </w:p>
    <w:p w14:paraId="38A01163" w14:textId="0A80B14E" w:rsidR="00374078" w:rsidRPr="00BA7908" w:rsidRDefault="04291F33" w:rsidP="0BCCA95A">
      <w:pPr>
        <w:spacing w:line="259" w:lineRule="auto"/>
        <w:ind w:firstLine="709"/>
        <w:rPr>
          <w:color w:val="auto"/>
          <w:sz w:val="24"/>
          <w:szCs w:val="24"/>
        </w:rPr>
      </w:pPr>
      <w:r w:rsidRPr="00BA7908">
        <w:rPr>
          <w:color w:val="auto"/>
          <w:sz w:val="24"/>
          <w:szCs w:val="24"/>
        </w:rPr>
        <w:t>Starp III līmeņa slimnīcām vislielākais ķirurģ</w:t>
      </w:r>
      <w:r w:rsidR="42AFB480" w:rsidRPr="00BA7908">
        <w:rPr>
          <w:color w:val="auto"/>
          <w:sz w:val="24"/>
          <w:szCs w:val="24"/>
        </w:rPr>
        <w:t>ijas profilā</w:t>
      </w:r>
      <w:r w:rsidRPr="00BA7908">
        <w:rPr>
          <w:color w:val="auto"/>
          <w:sz w:val="24"/>
          <w:szCs w:val="24"/>
        </w:rPr>
        <w:t xml:space="preserve"> </w:t>
      </w:r>
      <w:r w:rsidR="731EBF3C" w:rsidRPr="00BA7908">
        <w:rPr>
          <w:color w:val="auto"/>
          <w:sz w:val="24"/>
          <w:szCs w:val="24"/>
        </w:rPr>
        <w:t>hospitalizēto</w:t>
      </w:r>
      <w:r w:rsidRPr="00BA7908">
        <w:rPr>
          <w:color w:val="auto"/>
          <w:sz w:val="24"/>
          <w:szCs w:val="24"/>
        </w:rPr>
        <w:t xml:space="preserve"> pacientu skaits </w:t>
      </w:r>
      <w:r w:rsidR="52FCFF8F" w:rsidRPr="00BA7908">
        <w:rPr>
          <w:color w:val="auto"/>
          <w:sz w:val="24"/>
          <w:szCs w:val="24"/>
        </w:rPr>
        <w:t xml:space="preserve">uz </w:t>
      </w:r>
      <w:r w:rsidR="68549B3F" w:rsidRPr="00BA7908">
        <w:rPr>
          <w:color w:val="auto"/>
          <w:sz w:val="24"/>
          <w:szCs w:val="24"/>
        </w:rPr>
        <w:t>1000</w:t>
      </w:r>
      <w:r w:rsidR="52FCFF8F" w:rsidRPr="00BA7908">
        <w:rPr>
          <w:color w:val="auto"/>
          <w:sz w:val="24"/>
          <w:szCs w:val="24"/>
        </w:rPr>
        <w:t xml:space="preserve"> </w:t>
      </w:r>
      <w:r w:rsidR="0C564D84" w:rsidRPr="00BA7908">
        <w:rPr>
          <w:color w:val="auto"/>
          <w:sz w:val="24"/>
          <w:szCs w:val="24"/>
        </w:rPr>
        <w:t xml:space="preserve">attiecīgā </w:t>
      </w:r>
      <w:r w:rsidR="52FCFF8F" w:rsidRPr="00BA7908">
        <w:rPr>
          <w:color w:val="auto"/>
          <w:sz w:val="24"/>
          <w:szCs w:val="24"/>
        </w:rPr>
        <w:t xml:space="preserve">novada iedzīvotājiem </w:t>
      </w:r>
      <w:r w:rsidRPr="00BA7908">
        <w:rPr>
          <w:color w:val="auto"/>
          <w:sz w:val="24"/>
          <w:szCs w:val="24"/>
        </w:rPr>
        <w:t>bij</w:t>
      </w:r>
      <w:r w:rsidR="34DC5B5F" w:rsidRPr="00BA7908">
        <w:rPr>
          <w:color w:val="auto"/>
          <w:sz w:val="24"/>
          <w:szCs w:val="24"/>
        </w:rPr>
        <w:t>a</w:t>
      </w:r>
      <w:r w:rsidRPr="00BA7908">
        <w:rPr>
          <w:color w:val="auto"/>
          <w:sz w:val="24"/>
          <w:szCs w:val="24"/>
        </w:rPr>
        <w:t xml:space="preserve"> </w:t>
      </w:r>
      <w:r w:rsidR="150CC3A2" w:rsidRPr="00BA7908">
        <w:rPr>
          <w:color w:val="auto"/>
          <w:sz w:val="24"/>
          <w:szCs w:val="24"/>
        </w:rPr>
        <w:t>Madonas</w:t>
      </w:r>
      <w:r w:rsidRPr="00BA7908">
        <w:rPr>
          <w:color w:val="auto"/>
          <w:sz w:val="24"/>
          <w:szCs w:val="24"/>
        </w:rPr>
        <w:t xml:space="preserve"> slimnīcā</w:t>
      </w:r>
      <w:r w:rsidR="2F95FF73" w:rsidRPr="00BA7908">
        <w:rPr>
          <w:color w:val="auto"/>
          <w:sz w:val="24"/>
          <w:szCs w:val="24"/>
        </w:rPr>
        <w:t xml:space="preserve"> </w:t>
      </w:r>
      <w:r w:rsidR="7C6552A7" w:rsidRPr="00BA7908">
        <w:rPr>
          <w:color w:val="auto"/>
          <w:sz w:val="24"/>
          <w:szCs w:val="24"/>
        </w:rPr>
        <w:t xml:space="preserve">- </w:t>
      </w:r>
      <w:r w:rsidR="05725616" w:rsidRPr="00BA7908">
        <w:rPr>
          <w:color w:val="auto"/>
          <w:sz w:val="24"/>
          <w:szCs w:val="24"/>
        </w:rPr>
        <w:t>43</w:t>
      </w:r>
      <w:r w:rsidR="1C5E7BE6" w:rsidRPr="00BA7908">
        <w:rPr>
          <w:color w:val="auto"/>
          <w:sz w:val="24"/>
          <w:szCs w:val="24"/>
        </w:rPr>
        <w:t>,0</w:t>
      </w:r>
      <w:r w:rsidR="05725616" w:rsidRPr="00BA7908">
        <w:rPr>
          <w:color w:val="auto"/>
          <w:sz w:val="24"/>
          <w:szCs w:val="24"/>
        </w:rPr>
        <w:t xml:space="preserve"> </w:t>
      </w:r>
      <w:r w:rsidR="652D02BB" w:rsidRPr="00BA7908">
        <w:rPr>
          <w:color w:val="auto"/>
          <w:sz w:val="24"/>
          <w:szCs w:val="24"/>
        </w:rPr>
        <w:t>pacienti</w:t>
      </w:r>
      <w:r w:rsidR="05725616" w:rsidRPr="00BA7908">
        <w:rPr>
          <w:color w:val="auto"/>
          <w:sz w:val="24"/>
          <w:szCs w:val="24"/>
        </w:rPr>
        <w:t xml:space="preserve"> uz 1</w:t>
      </w:r>
      <w:r w:rsidR="1FE0B5D7" w:rsidRPr="00BA7908">
        <w:rPr>
          <w:color w:val="auto"/>
          <w:sz w:val="24"/>
          <w:szCs w:val="24"/>
        </w:rPr>
        <w:t xml:space="preserve"> 000</w:t>
      </w:r>
      <w:r w:rsidR="50C1579E" w:rsidRPr="00BA7908">
        <w:rPr>
          <w:color w:val="auto"/>
          <w:sz w:val="24"/>
          <w:szCs w:val="24"/>
        </w:rPr>
        <w:t xml:space="preserve"> </w:t>
      </w:r>
      <w:r w:rsidR="05725616" w:rsidRPr="00BA7908">
        <w:rPr>
          <w:color w:val="auto"/>
          <w:sz w:val="24"/>
          <w:szCs w:val="24"/>
        </w:rPr>
        <w:t>iedzīvotājiem</w:t>
      </w:r>
      <w:r w:rsidRPr="00BA7908">
        <w:rPr>
          <w:color w:val="auto"/>
          <w:sz w:val="24"/>
          <w:szCs w:val="24"/>
        </w:rPr>
        <w:t>. Tai seko</w:t>
      </w:r>
      <w:r w:rsidR="33CEAD91" w:rsidRPr="00BA7908">
        <w:rPr>
          <w:color w:val="auto"/>
          <w:sz w:val="24"/>
          <w:szCs w:val="24"/>
        </w:rPr>
        <w:t>ja</w:t>
      </w:r>
      <w:r w:rsidRPr="00BA7908">
        <w:rPr>
          <w:color w:val="auto"/>
          <w:sz w:val="24"/>
          <w:szCs w:val="24"/>
        </w:rPr>
        <w:t xml:space="preserve"> Jūrmalas slimnīca</w:t>
      </w:r>
      <w:r w:rsidR="614D569D" w:rsidRPr="00BA7908">
        <w:rPr>
          <w:color w:val="auto"/>
          <w:sz w:val="24"/>
          <w:szCs w:val="24"/>
        </w:rPr>
        <w:t xml:space="preserve"> un Ogres rajona slimnīca</w:t>
      </w:r>
      <w:r w:rsidRPr="00BA7908">
        <w:rPr>
          <w:color w:val="auto"/>
          <w:sz w:val="24"/>
          <w:szCs w:val="24"/>
        </w:rPr>
        <w:t xml:space="preserve"> ar </w:t>
      </w:r>
      <w:r w:rsidR="6512D12E" w:rsidRPr="00BA7908">
        <w:rPr>
          <w:color w:val="auto"/>
          <w:sz w:val="24"/>
          <w:szCs w:val="24"/>
        </w:rPr>
        <w:t xml:space="preserve">23,9 </w:t>
      </w:r>
      <w:r w:rsidR="491F915C" w:rsidRPr="00BA7908">
        <w:rPr>
          <w:color w:val="auto"/>
          <w:sz w:val="24"/>
          <w:szCs w:val="24"/>
        </w:rPr>
        <w:t xml:space="preserve"> pacientiem uz 1</w:t>
      </w:r>
      <w:r w:rsidR="233E7A99" w:rsidRPr="00BA7908">
        <w:rPr>
          <w:color w:val="auto"/>
          <w:sz w:val="24"/>
          <w:szCs w:val="24"/>
        </w:rPr>
        <w:t xml:space="preserve"> 000 iedzīvotājiem</w:t>
      </w:r>
      <w:r w:rsidRPr="00BA7908">
        <w:rPr>
          <w:color w:val="auto"/>
          <w:sz w:val="24"/>
          <w:szCs w:val="24"/>
        </w:rPr>
        <w:t>. Šīs trīs ārstniecības iestādes kopā veido vairāk nekā pusi no vis</w:t>
      </w:r>
      <w:r w:rsidR="42AFB480" w:rsidRPr="00BA7908">
        <w:rPr>
          <w:color w:val="auto"/>
          <w:sz w:val="24"/>
          <w:szCs w:val="24"/>
        </w:rPr>
        <w:t xml:space="preserve">iem </w:t>
      </w:r>
      <w:r w:rsidRPr="00BA7908">
        <w:rPr>
          <w:color w:val="auto"/>
          <w:sz w:val="24"/>
          <w:szCs w:val="24"/>
        </w:rPr>
        <w:t>III līme</w:t>
      </w:r>
      <w:r w:rsidR="36153933" w:rsidRPr="00BA7908">
        <w:rPr>
          <w:color w:val="auto"/>
          <w:sz w:val="24"/>
          <w:szCs w:val="24"/>
        </w:rPr>
        <w:t>ņa ārstniecības iestādē</w:t>
      </w:r>
      <w:r w:rsidR="42AFB480" w:rsidRPr="00BA7908">
        <w:rPr>
          <w:color w:val="auto"/>
          <w:sz w:val="24"/>
          <w:szCs w:val="24"/>
        </w:rPr>
        <w:t>s</w:t>
      </w:r>
      <w:r w:rsidRPr="00BA7908">
        <w:rPr>
          <w:color w:val="auto"/>
          <w:sz w:val="24"/>
          <w:szCs w:val="24"/>
        </w:rPr>
        <w:t xml:space="preserve"> ķirurģ</w:t>
      </w:r>
      <w:r w:rsidR="42AFB480" w:rsidRPr="00BA7908">
        <w:rPr>
          <w:color w:val="auto"/>
          <w:sz w:val="24"/>
          <w:szCs w:val="24"/>
        </w:rPr>
        <w:t>ijas profilā</w:t>
      </w:r>
      <w:r w:rsidRPr="00BA7908">
        <w:rPr>
          <w:color w:val="auto"/>
          <w:sz w:val="24"/>
          <w:szCs w:val="24"/>
        </w:rPr>
        <w:t xml:space="preserve"> ārstētajiem pacientiem. </w:t>
      </w:r>
    </w:p>
    <w:p w14:paraId="48D78B2B" w14:textId="2F66CEA9" w:rsidR="00374078" w:rsidRPr="00BA7908" w:rsidRDefault="04291F33" w:rsidP="0BCCA95A">
      <w:pPr>
        <w:ind w:firstLine="709"/>
        <w:rPr>
          <w:color w:val="auto"/>
          <w:sz w:val="24"/>
          <w:szCs w:val="24"/>
        </w:rPr>
      </w:pPr>
      <w:r w:rsidRPr="00BA7908">
        <w:rPr>
          <w:color w:val="auto"/>
          <w:sz w:val="24"/>
          <w:szCs w:val="24"/>
        </w:rPr>
        <w:t>II līmeņa slimnīcās ķ</w:t>
      </w:r>
      <w:r w:rsidR="6BBC4B1C" w:rsidRPr="00BA7908">
        <w:rPr>
          <w:color w:val="auto"/>
          <w:sz w:val="24"/>
          <w:szCs w:val="24"/>
        </w:rPr>
        <w:t>irurģijas profilā ārstēto pacientu skaits</w:t>
      </w:r>
      <w:r w:rsidR="2EADD315" w:rsidRPr="00BA7908">
        <w:rPr>
          <w:color w:val="auto"/>
          <w:sz w:val="24"/>
          <w:szCs w:val="24"/>
        </w:rPr>
        <w:t xml:space="preserve"> </w:t>
      </w:r>
      <w:r w:rsidR="00E4492D" w:rsidRPr="00BA7908">
        <w:rPr>
          <w:color w:val="auto"/>
          <w:sz w:val="24"/>
          <w:szCs w:val="24"/>
        </w:rPr>
        <w:t xml:space="preserve">bija </w:t>
      </w:r>
      <w:r w:rsidR="6BBC4B1C" w:rsidRPr="00BA7908">
        <w:rPr>
          <w:color w:val="auto"/>
          <w:sz w:val="24"/>
          <w:szCs w:val="24"/>
        </w:rPr>
        <w:t>2113 jeb 3</w:t>
      </w:r>
      <w:r w:rsidR="42AFB480" w:rsidRPr="00BA7908">
        <w:rPr>
          <w:color w:val="auto"/>
          <w:sz w:val="24"/>
          <w:szCs w:val="24"/>
        </w:rPr>
        <w:t>,</w:t>
      </w:r>
      <w:r w:rsidR="6BBC4B1C" w:rsidRPr="00BA7908">
        <w:rPr>
          <w:color w:val="auto"/>
          <w:sz w:val="24"/>
          <w:szCs w:val="24"/>
        </w:rPr>
        <w:t xml:space="preserve">0% no </w:t>
      </w:r>
      <w:r w:rsidR="2D4A1BE3" w:rsidRPr="00BA7908">
        <w:rPr>
          <w:color w:val="auto"/>
          <w:sz w:val="24"/>
          <w:szCs w:val="24"/>
        </w:rPr>
        <w:t xml:space="preserve">visiem </w:t>
      </w:r>
      <w:r w:rsidR="00E4492D" w:rsidRPr="00BA7908">
        <w:rPr>
          <w:color w:val="auto"/>
          <w:sz w:val="24"/>
          <w:szCs w:val="24"/>
        </w:rPr>
        <w:t>ķirurģijas profilā ārstēt</w:t>
      </w:r>
      <w:r w:rsidR="2D4A1BE3" w:rsidRPr="00BA7908">
        <w:rPr>
          <w:color w:val="auto"/>
          <w:sz w:val="24"/>
          <w:szCs w:val="24"/>
        </w:rPr>
        <w:t>ajiem</w:t>
      </w:r>
      <w:r w:rsidR="00E4492D" w:rsidRPr="00BA7908">
        <w:rPr>
          <w:color w:val="auto"/>
          <w:sz w:val="24"/>
          <w:szCs w:val="24"/>
        </w:rPr>
        <w:t xml:space="preserve"> pacient</w:t>
      </w:r>
      <w:r w:rsidR="2D4A1BE3" w:rsidRPr="00BA7908">
        <w:rPr>
          <w:color w:val="auto"/>
          <w:sz w:val="24"/>
          <w:szCs w:val="24"/>
        </w:rPr>
        <w:t>iem</w:t>
      </w:r>
      <w:r w:rsidR="00E4492D" w:rsidRPr="00BA7908">
        <w:rPr>
          <w:color w:val="auto"/>
          <w:sz w:val="24"/>
          <w:szCs w:val="24"/>
        </w:rPr>
        <w:t>. Starp šī</w:t>
      </w:r>
      <w:r w:rsidR="2D4A1BE3" w:rsidRPr="00BA7908">
        <w:rPr>
          <w:color w:val="auto"/>
          <w:sz w:val="24"/>
          <w:szCs w:val="24"/>
        </w:rPr>
        <w:t xml:space="preserve"> līmeņa</w:t>
      </w:r>
      <w:r w:rsidR="00E4492D" w:rsidRPr="00BA7908">
        <w:rPr>
          <w:color w:val="auto"/>
          <w:sz w:val="24"/>
          <w:szCs w:val="24"/>
        </w:rPr>
        <w:t xml:space="preserve"> slimnīcām vis</w:t>
      </w:r>
      <w:r w:rsidR="22245695" w:rsidRPr="00BA7908">
        <w:rPr>
          <w:color w:val="auto"/>
          <w:sz w:val="24"/>
          <w:szCs w:val="24"/>
        </w:rPr>
        <w:t>augstākais</w:t>
      </w:r>
      <w:r w:rsidR="00E4492D" w:rsidRPr="00BA7908">
        <w:rPr>
          <w:color w:val="auto"/>
          <w:sz w:val="24"/>
          <w:szCs w:val="24"/>
        </w:rPr>
        <w:t xml:space="preserve"> ķirurģijā </w:t>
      </w:r>
      <w:r w:rsidR="19384B1D" w:rsidRPr="00BA7908">
        <w:rPr>
          <w:color w:val="auto"/>
          <w:sz w:val="24"/>
          <w:szCs w:val="24"/>
        </w:rPr>
        <w:t>hospitalizēto</w:t>
      </w:r>
      <w:r w:rsidR="00E4492D" w:rsidRPr="00BA7908">
        <w:rPr>
          <w:color w:val="auto"/>
          <w:sz w:val="24"/>
          <w:szCs w:val="24"/>
        </w:rPr>
        <w:t xml:space="preserve"> pacietu skaits bija Alūksnes slimnīc</w:t>
      </w:r>
      <w:r w:rsidR="7613B6F0" w:rsidRPr="00BA7908">
        <w:rPr>
          <w:color w:val="auto"/>
          <w:sz w:val="24"/>
          <w:szCs w:val="24"/>
        </w:rPr>
        <w:t>ā</w:t>
      </w:r>
      <w:r w:rsidR="00E4492D" w:rsidRPr="00BA7908">
        <w:rPr>
          <w:color w:val="auto"/>
          <w:sz w:val="24"/>
          <w:szCs w:val="24"/>
        </w:rPr>
        <w:t xml:space="preserve">. </w:t>
      </w:r>
      <w:r w:rsidR="47DEB710" w:rsidRPr="00BA7908">
        <w:rPr>
          <w:color w:val="auto"/>
          <w:sz w:val="24"/>
          <w:szCs w:val="24"/>
        </w:rPr>
        <w:t xml:space="preserve">Vērtējot uz iedzīvotāju skaitu, Alūksnes slimnīcā ķirurģijas profilā </w:t>
      </w:r>
      <w:r w:rsidR="4F498A87" w:rsidRPr="00BA7908">
        <w:rPr>
          <w:color w:val="auto"/>
          <w:sz w:val="24"/>
          <w:szCs w:val="24"/>
        </w:rPr>
        <w:t>hospitaliz</w:t>
      </w:r>
      <w:r w:rsidR="47DEB710" w:rsidRPr="00BA7908">
        <w:rPr>
          <w:color w:val="auto"/>
          <w:sz w:val="24"/>
          <w:szCs w:val="24"/>
        </w:rPr>
        <w:t>ēto pacientu skaits bija  lielāks nekā III līm</w:t>
      </w:r>
      <w:r w:rsidR="3FEAFFF9" w:rsidRPr="00BA7908">
        <w:rPr>
          <w:color w:val="auto"/>
          <w:sz w:val="24"/>
          <w:szCs w:val="24"/>
        </w:rPr>
        <w:t>eņa slimnīcās</w:t>
      </w:r>
      <w:r w:rsidR="47DEB710" w:rsidRPr="00BA7908">
        <w:rPr>
          <w:color w:val="auto"/>
          <w:sz w:val="24"/>
          <w:szCs w:val="24"/>
        </w:rPr>
        <w:t xml:space="preserve"> - </w:t>
      </w:r>
      <w:r w:rsidR="20E0BE88" w:rsidRPr="00BA7908">
        <w:rPr>
          <w:color w:val="auto"/>
          <w:sz w:val="24"/>
          <w:szCs w:val="24"/>
        </w:rPr>
        <w:t>62,7 pacientu uz 1</w:t>
      </w:r>
      <w:r w:rsidR="28682C50" w:rsidRPr="00BA7908">
        <w:rPr>
          <w:color w:val="auto"/>
          <w:sz w:val="24"/>
          <w:szCs w:val="24"/>
        </w:rPr>
        <w:t xml:space="preserve"> </w:t>
      </w:r>
      <w:r w:rsidR="20E0BE88" w:rsidRPr="00BA7908">
        <w:rPr>
          <w:color w:val="auto"/>
          <w:sz w:val="24"/>
          <w:szCs w:val="24"/>
        </w:rPr>
        <w:t>000 iedzīvotājiem</w:t>
      </w:r>
      <w:r w:rsidR="58CBDE1C" w:rsidRPr="00BA7908">
        <w:rPr>
          <w:color w:val="auto"/>
          <w:sz w:val="24"/>
          <w:szCs w:val="24"/>
        </w:rPr>
        <w:t xml:space="preserve"> attiecīgā novadā</w:t>
      </w:r>
      <w:r w:rsidR="20E0BE88" w:rsidRPr="00BA7908">
        <w:rPr>
          <w:color w:val="auto"/>
          <w:sz w:val="24"/>
          <w:szCs w:val="24"/>
        </w:rPr>
        <w:t>.</w:t>
      </w:r>
    </w:p>
    <w:p w14:paraId="22A0DFB4" w14:textId="6D17B7A6" w:rsidR="000A478B" w:rsidRDefault="42AFB480" w:rsidP="001638F9">
      <w:pPr>
        <w:ind w:firstLine="709"/>
        <w:rPr>
          <w:color w:val="auto"/>
          <w:sz w:val="24"/>
          <w:szCs w:val="24"/>
        </w:rPr>
      </w:pPr>
      <w:r w:rsidRPr="0BCCA95A">
        <w:rPr>
          <w:color w:val="auto"/>
          <w:sz w:val="24"/>
          <w:szCs w:val="24"/>
        </w:rPr>
        <w:t>Atbilstoši Gultu fonda datiem, k</w:t>
      </w:r>
      <w:r w:rsidR="22151821" w:rsidRPr="0BCCA95A">
        <w:rPr>
          <w:color w:val="auto"/>
          <w:sz w:val="24"/>
          <w:szCs w:val="24"/>
        </w:rPr>
        <w:t>opējais gultu skaits ķirurģijas profilā ir 1187</w:t>
      </w:r>
      <w:r w:rsidR="141BA57B" w:rsidRPr="0BCCA95A">
        <w:rPr>
          <w:color w:val="auto"/>
          <w:sz w:val="24"/>
          <w:szCs w:val="24"/>
        </w:rPr>
        <w:t xml:space="preserve"> gultas</w:t>
      </w:r>
      <w:r w:rsidR="22151821" w:rsidRPr="0BCCA95A">
        <w:rPr>
          <w:color w:val="auto"/>
          <w:sz w:val="24"/>
          <w:szCs w:val="24"/>
        </w:rPr>
        <w:t>, v</w:t>
      </w:r>
      <w:r w:rsidR="20F595AA" w:rsidRPr="0BCCA95A">
        <w:rPr>
          <w:color w:val="auto"/>
          <w:sz w:val="24"/>
          <w:szCs w:val="24"/>
        </w:rPr>
        <w:t>idējais</w:t>
      </w:r>
      <w:r w:rsidR="2EADD315" w:rsidRPr="0BCCA95A">
        <w:rPr>
          <w:color w:val="auto"/>
          <w:sz w:val="24"/>
          <w:szCs w:val="24"/>
        </w:rPr>
        <w:t xml:space="preserve"> ārstēšanās ilgum</w:t>
      </w:r>
      <w:r w:rsidR="20F595AA" w:rsidRPr="0BCCA95A">
        <w:rPr>
          <w:color w:val="auto"/>
          <w:sz w:val="24"/>
          <w:szCs w:val="24"/>
        </w:rPr>
        <w:t>s</w:t>
      </w:r>
      <w:r w:rsidR="2EADD315" w:rsidRPr="0BCCA95A">
        <w:rPr>
          <w:color w:val="auto"/>
          <w:sz w:val="24"/>
          <w:szCs w:val="24"/>
        </w:rPr>
        <w:t xml:space="preserve"> </w:t>
      </w:r>
      <w:r w:rsidR="20F595AA" w:rsidRPr="0BCCA95A">
        <w:rPr>
          <w:color w:val="auto"/>
          <w:sz w:val="24"/>
          <w:szCs w:val="24"/>
        </w:rPr>
        <w:t xml:space="preserve">ķirurģijas profilā ir </w:t>
      </w:r>
      <w:r w:rsidR="2EADD315" w:rsidRPr="0BCCA95A">
        <w:rPr>
          <w:color w:val="auto"/>
          <w:sz w:val="24"/>
          <w:szCs w:val="24"/>
        </w:rPr>
        <w:t>5,39 dienas</w:t>
      </w:r>
      <w:r w:rsidR="2D4A1BE3" w:rsidRPr="0BCCA95A">
        <w:rPr>
          <w:color w:val="auto"/>
          <w:sz w:val="24"/>
          <w:szCs w:val="24"/>
        </w:rPr>
        <w:t xml:space="preserve"> un g</w:t>
      </w:r>
      <w:r w:rsidR="2EADD315" w:rsidRPr="0BCCA95A">
        <w:rPr>
          <w:color w:val="auto"/>
          <w:sz w:val="24"/>
          <w:szCs w:val="24"/>
        </w:rPr>
        <w:t>ultu noslodze šajā profilā bija 69,</w:t>
      </w:r>
      <w:r w:rsidR="04291F33" w:rsidRPr="0BCCA95A">
        <w:rPr>
          <w:color w:val="auto"/>
          <w:sz w:val="24"/>
          <w:szCs w:val="24"/>
        </w:rPr>
        <w:t>3</w:t>
      </w:r>
      <w:r w:rsidR="2EADD315" w:rsidRPr="0BCCA95A">
        <w:rPr>
          <w:color w:val="auto"/>
          <w:sz w:val="24"/>
          <w:szCs w:val="24"/>
        </w:rPr>
        <w:t>%.</w:t>
      </w:r>
      <w:r w:rsidR="59618A06" w:rsidRPr="0BCCA95A">
        <w:rPr>
          <w:color w:val="auto"/>
          <w:sz w:val="24"/>
          <w:szCs w:val="24"/>
        </w:rPr>
        <w:t xml:space="preserve"> Viszemākā gultu noslodze ķirurģijas profilā ir II līmeņa slimnīcās – 44</w:t>
      </w:r>
      <w:r w:rsidR="59618A06" w:rsidRPr="0BCCA95A">
        <w:rPr>
          <w:sz w:val="24"/>
          <w:szCs w:val="24"/>
        </w:rPr>
        <w:t>,8%.</w:t>
      </w:r>
    </w:p>
    <w:p w14:paraId="3284A426" w14:textId="0A519852" w:rsidR="000A478B" w:rsidRDefault="00CD0FCE" w:rsidP="00CD0FCE">
      <w:pPr>
        <w:pStyle w:val="Heading3"/>
        <w:ind w:firstLine="709"/>
      </w:pPr>
      <w:r>
        <w:t xml:space="preserve">1.3.4. Ginekoloģija </w:t>
      </w:r>
    </w:p>
    <w:p w14:paraId="22F6A30D" w14:textId="3A51BEDB" w:rsidR="000A478B" w:rsidRDefault="004B0508" w:rsidP="001638F9">
      <w:pPr>
        <w:ind w:firstLine="709"/>
        <w:rPr>
          <w:color w:val="auto"/>
          <w:sz w:val="24"/>
          <w:szCs w:val="24"/>
        </w:rPr>
      </w:pPr>
      <w:r w:rsidRPr="004B0508">
        <w:rPr>
          <w:color w:val="auto"/>
          <w:sz w:val="24"/>
          <w:szCs w:val="24"/>
        </w:rPr>
        <w:t>Ginekoloģijas profil</w:t>
      </w:r>
      <w:r w:rsidR="006A6624">
        <w:rPr>
          <w:color w:val="auto"/>
          <w:sz w:val="24"/>
          <w:szCs w:val="24"/>
        </w:rPr>
        <w:t>u</w:t>
      </w:r>
      <w:r w:rsidRPr="004B0508">
        <w:rPr>
          <w:color w:val="auto"/>
          <w:sz w:val="24"/>
          <w:szCs w:val="24"/>
        </w:rPr>
        <w:t xml:space="preserve"> </w:t>
      </w:r>
      <w:r w:rsidR="006A6624" w:rsidRPr="004B0508">
        <w:rPr>
          <w:color w:val="auto"/>
          <w:sz w:val="24"/>
          <w:szCs w:val="24"/>
        </w:rPr>
        <w:t xml:space="preserve">nodrošina 21 stacionārā ārstniecības iestāde. </w:t>
      </w:r>
      <w:r w:rsidR="00DA5852">
        <w:rPr>
          <w:color w:val="auto"/>
          <w:sz w:val="24"/>
          <w:szCs w:val="24"/>
        </w:rPr>
        <w:t xml:space="preserve">No </w:t>
      </w:r>
      <w:r w:rsidR="006A6624" w:rsidRPr="004B0508">
        <w:rPr>
          <w:color w:val="auto"/>
          <w:sz w:val="24"/>
          <w:szCs w:val="24"/>
        </w:rPr>
        <w:t>III līdz V līmeņa slimnīcām ginekoloģijas profils ir obligāts, savukārt II līmeņa slimnīc</w:t>
      </w:r>
      <w:r w:rsidR="00DA5852">
        <w:rPr>
          <w:color w:val="auto"/>
          <w:sz w:val="24"/>
          <w:szCs w:val="24"/>
        </w:rPr>
        <w:t xml:space="preserve">as </w:t>
      </w:r>
      <w:r w:rsidR="00B86B9E">
        <w:rPr>
          <w:color w:val="auto"/>
          <w:sz w:val="24"/>
          <w:szCs w:val="24"/>
        </w:rPr>
        <w:t xml:space="preserve">šobrīd  </w:t>
      </w:r>
      <w:r w:rsidR="006C3FB8">
        <w:rPr>
          <w:color w:val="auto"/>
          <w:sz w:val="24"/>
          <w:szCs w:val="24"/>
        </w:rPr>
        <w:t>var</w:t>
      </w:r>
      <w:r w:rsidR="00B86B9E">
        <w:rPr>
          <w:color w:val="auto"/>
          <w:sz w:val="24"/>
          <w:szCs w:val="24"/>
        </w:rPr>
        <w:t xml:space="preserve"> izvēlēties</w:t>
      </w:r>
      <w:r w:rsidR="006C3FB8">
        <w:rPr>
          <w:color w:val="auto"/>
          <w:sz w:val="24"/>
          <w:szCs w:val="24"/>
        </w:rPr>
        <w:t>, vai</w:t>
      </w:r>
      <w:r w:rsidR="00B86B9E">
        <w:rPr>
          <w:color w:val="auto"/>
          <w:sz w:val="24"/>
          <w:szCs w:val="24"/>
        </w:rPr>
        <w:t xml:space="preserve"> nodrošināt šo profilu. </w:t>
      </w:r>
      <w:r w:rsidR="006A6624">
        <w:rPr>
          <w:color w:val="auto"/>
          <w:sz w:val="24"/>
          <w:szCs w:val="24"/>
        </w:rPr>
        <w:t>Ginekoloģij</w:t>
      </w:r>
      <w:r w:rsidR="006C3FB8">
        <w:rPr>
          <w:color w:val="auto"/>
          <w:sz w:val="24"/>
          <w:szCs w:val="24"/>
        </w:rPr>
        <w:t xml:space="preserve">as profilā </w:t>
      </w:r>
      <w:r w:rsidR="00FC498A">
        <w:rPr>
          <w:color w:val="auto"/>
          <w:sz w:val="24"/>
          <w:szCs w:val="24"/>
        </w:rPr>
        <w:t xml:space="preserve">sievietēm </w:t>
      </w:r>
      <w:r>
        <w:rPr>
          <w:color w:val="auto"/>
          <w:sz w:val="24"/>
          <w:szCs w:val="24"/>
        </w:rPr>
        <w:t>nodrošina</w:t>
      </w:r>
      <w:r w:rsidRPr="004B0508">
        <w:rPr>
          <w:color w:val="auto"/>
          <w:sz w:val="24"/>
          <w:szCs w:val="24"/>
        </w:rPr>
        <w:t xml:space="preserve"> gan konservatīvu – medikamentozu – ārstēšanu, gan grūtniecības sarežģījumu novēršanu līdz 22. grūtniecības nedēļai, kā arī pēcdzemdību komplikāciju ārstēšanu. Tāpat tiek nodrošināta grūtniecības pārtraukšana medicīnisku indikāciju dēļ</w:t>
      </w:r>
      <w:r w:rsidR="006A6624">
        <w:rPr>
          <w:color w:val="auto"/>
          <w:sz w:val="24"/>
          <w:szCs w:val="24"/>
        </w:rPr>
        <w:t>, kā arī</w:t>
      </w:r>
      <w:r w:rsidRPr="004B0508">
        <w:rPr>
          <w:color w:val="auto"/>
          <w:sz w:val="24"/>
          <w:szCs w:val="24"/>
        </w:rPr>
        <w:t xml:space="preserve"> ginekoloģiskās </w:t>
      </w:r>
      <w:r w:rsidR="006A6624">
        <w:rPr>
          <w:color w:val="auto"/>
          <w:sz w:val="24"/>
          <w:szCs w:val="24"/>
        </w:rPr>
        <w:t>operācijas</w:t>
      </w:r>
      <w:r w:rsidRPr="004B0508">
        <w:rPr>
          <w:color w:val="auto"/>
          <w:sz w:val="24"/>
          <w:szCs w:val="24"/>
        </w:rPr>
        <w:t>, tostarp laparoskopiskas un visa veida konvencionālās operācijas.</w:t>
      </w:r>
      <w:r>
        <w:rPr>
          <w:color w:val="auto"/>
          <w:sz w:val="24"/>
          <w:szCs w:val="24"/>
        </w:rPr>
        <w:t xml:space="preserve"> </w:t>
      </w:r>
    </w:p>
    <w:p w14:paraId="65D367DB" w14:textId="45B976B4" w:rsidR="008A2D33" w:rsidRDefault="008A2D33" w:rsidP="008A2D33">
      <w:pPr>
        <w:tabs>
          <w:tab w:val="num" w:pos="720"/>
        </w:tabs>
        <w:ind w:firstLine="709"/>
        <w:rPr>
          <w:color w:val="auto"/>
          <w:sz w:val="24"/>
          <w:szCs w:val="24"/>
        </w:rPr>
      </w:pPr>
      <w:r>
        <w:rPr>
          <w:color w:val="auto"/>
          <w:sz w:val="24"/>
          <w:szCs w:val="24"/>
        </w:rPr>
        <w:lastRenderedPageBreak/>
        <w:t>2024.</w:t>
      </w:r>
      <w:r w:rsidRPr="008A2D33">
        <w:rPr>
          <w:color w:val="auto"/>
          <w:sz w:val="24"/>
          <w:szCs w:val="24"/>
        </w:rPr>
        <w:t>gadā 7553 sievie</w:t>
      </w:r>
      <w:r w:rsidR="00A54C9A">
        <w:rPr>
          <w:color w:val="auto"/>
          <w:sz w:val="24"/>
          <w:szCs w:val="24"/>
        </w:rPr>
        <w:t>tēm</w:t>
      </w:r>
      <w:r w:rsidR="00752D85">
        <w:rPr>
          <w:color w:val="auto"/>
          <w:sz w:val="24"/>
          <w:szCs w:val="24"/>
        </w:rPr>
        <w:t xml:space="preserve"> bija nepieciešama ginekoloģiska ārstēšanās stacionārā</w:t>
      </w:r>
      <w:r w:rsidRPr="008A2D33">
        <w:rPr>
          <w:color w:val="auto"/>
          <w:sz w:val="24"/>
          <w:szCs w:val="24"/>
        </w:rPr>
        <w:t xml:space="preserve">. Lielākā daļa </w:t>
      </w:r>
      <w:r w:rsidR="006A6624">
        <w:rPr>
          <w:color w:val="auto"/>
          <w:sz w:val="24"/>
          <w:szCs w:val="24"/>
        </w:rPr>
        <w:t xml:space="preserve">jeb </w:t>
      </w:r>
      <w:r w:rsidRPr="008A2D33">
        <w:rPr>
          <w:color w:val="auto"/>
          <w:sz w:val="24"/>
          <w:szCs w:val="24"/>
        </w:rPr>
        <w:t>43,5%</w:t>
      </w:r>
      <w:r w:rsidR="006A6624">
        <w:rPr>
          <w:color w:val="auto"/>
          <w:sz w:val="24"/>
          <w:szCs w:val="24"/>
        </w:rPr>
        <w:t xml:space="preserve"> </w:t>
      </w:r>
      <w:r w:rsidR="00780252">
        <w:rPr>
          <w:color w:val="auto"/>
          <w:sz w:val="24"/>
          <w:szCs w:val="24"/>
        </w:rPr>
        <w:t xml:space="preserve">pacientes </w:t>
      </w:r>
      <w:r w:rsidR="00752D85">
        <w:rPr>
          <w:color w:val="auto"/>
          <w:sz w:val="24"/>
          <w:szCs w:val="24"/>
        </w:rPr>
        <w:t>ārstēšanu saņēma</w:t>
      </w:r>
      <w:r w:rsidRPr="008A2D33">
        <w:rPr>
          <w:color w:val="auto"/>
          <w:sz w:val="24"/>
          <w:szCs w:val="24"/>
        </w:rPr>
        <w:t xml:space="preserve"> V līmeņa slimnīcās</w:t>
      </w:r>
      <w:r w:rsidR="00780252">
        <w:rPr>
          <w:color w:val="auto"/>
          <w:sz w:val="24"/>
          <w:szCs w:val="24"/>
        </w:rPr>
        <w:t>, no kurām</w:t>
      </w:r>
      <w:r w:rsidRPr="008A2D33">
        <w:rPr>
          <w:color w:val="auto"/>
          <w:sz w:val="24"/>
          <w:szCs w:val="24"/>
        </w:rPr>
        <w:t xml:space="preserve"> vairāk nekā puse jeb 59,1% </w:t>
      </w:r>
      <w:r w:rsidR="00780252">
        <w:rPr>
          <w:color w:val="auto"/>
          <w:sz w:val="24"/>
          <w:szCs w:val="24"/>
        </w:rPr>
        <w:t>bija</w:t>
      </w:r>
      <w:r w:rsidRPr="008A2D33">
        <w:rPr>
          <w:color w:val="auto"/>
          <w:sz w:val="24"/>
          <w:szCs w:val="24"/>
        </w:rPr>
        <w:t xml:space="preserve"> ārstētas Rīgas Austrumu klīniskajā universitātes slimnīcā, liecinot </w:t>
      </w:r>
      <w:r w:rsidR="00B86B9E">
        <w:rPr>
          <w:color w:val="auto"/>
          <w:sz w:val="24"/>
          <w:szCs w:val="24"/>
        </w:rPr>
        <w:t xml:space="preserve">par </w:t>
      </w:r>
      <w:r w:rsidRPr="008A2D33">
        <w:rPr>
          <w:color w:val="auto"/>
          <w:sz w:val="24"/>
          <w:szCs w:val="24"/>
        </w:rPr>
        <w:t xml:space="preserve">tās vadošo lomu </w:t>
      </w:r>
      <w:r w:rsidR="00B86B9E" w:rsidRPr="008A2D33">
        <w:rPr>
          <w:color w:val="auto"/>
          <w:sz w:val="24"/>
          <w:szCs w:val="24"/>
        </w:rPr>
        <w:t>ginekoloģ</w:t>
      </w:r>
      <w:r w:rsidR="00DA5852">
        <w:rPr>
          <w:color w:val="auto"/>
          <w:sz w:val="24"/>
          <w:szCs w:val="24"/>
        </w:rPr>
        <w:t>ij</w:t>
      </w:r>
      <w:r w:rsidR="00B86B9E">
        <w:rPr>
          <w:color w:val="auto"/>
          <w:sz w:val="24"/>
          <w:szCs w:val="24"/>
        </w:rPr>
        <w:t>ā</w:t>
      </w:r>
      <w:r w:rsidR="00B86B9E" w:rsidRPr="008A2D33">
        <w:rPr>
          <w:color w:val="auto"/>
          <w:sz w:val="24"/>
          <w:szCs w:val="24"/>
        </w:rPr>
        <w:t xml:space="preserve"> </w:t>
      </w:r>
      <w:r w:rsidRPr="008A2D33">
        <w:rPr>
          <w:color w:val="auto"/>
          <w:sz w:val="24"/>
          <w:szCs w:val="24"/>
        </w:rPr>
        <w:t>Latvijā</w:t>
      </w:r>
      <w:r w:rsidR="004B0508">
        <w:rPr>
          <w:color w:val="auto"/>
          <w:sz w:val="24"/>
          <w:szCs w:val="24"/>
        </w:rPr>
        <w:t xml:space="preserve">. </w:t>
      </w:r>
    </w:p>
    <w:p w14:paraId="017FFA5C" w14:textId="55DB5164" w:rsidR="004B0508" w:rsidRDefault="290D404C" w:rsidP="0BCCA95A">
      <w:pPr>
        <w:tabs>
          <w:tab w:val="num" w:pos="720"/>
        </w:tabs>
        <w:ind w:firstLine="709"/>
        <w:rPr>
          <w:color w:val="auto"/>
          <w:sz w:val="24"/>
          <w:szCs w:val="24"/>
        </w:rPr>
      </w:pPr>
      <w:r w:rsidRPr="0BCCA95A">
        <w:rPr>
          <w:color w:val="auto"/>
          <w:sz w:val="24"/>
          <w:szCs w:val="24"/>
        </w:rPr>
        <w:t xml:space="preserve">IV līmeņa slimnīcās ginekoloģiskā aprūpe </w:t>
      </w:r>
      <w:r w:rsidR="32D0FD0B" w:rsidRPr="0BCCA95A">
        <w:rPr>
          <w:color w:val="auto"/>
          <w:sz w:val="24"/>
          <w:szCs w:val="24"/>
        </w:rPr>
        <w:t>bija nepieciešama</w:t>
      </w:r>
      <w:r w:rsidRPr="0BCCA95A">
        <w:rPr>
          <w:color w:val="auto"/>
          <w:sz w:val="24"/>
          <w:szCs w:val="24"/>
        </w:rPr>
        <w:t xml:space="preserve"> 2435 sievietēm, kas veido 32,2% no visiem stacionēšan</w:t>
      </w:r>
      <w:r w:rsidR="17A9F79F" w:rsidRPr="0BCCA95A">
        <w:rPr>
          <w:color w:val="auto"/>
          <w:sz w:val="24"/>
          <w:szCs w:val="24"/>
        </w:rPr>
        <w:t>ā</w:t>
      </w:r>
      <w:r w:rsidRPr="0BCCA95A">
        <w:rPr>
          <w:color w:val="auto"/>
          <w:sz w:val="24"/>
          <w:szCs w:val="24"/>
        </w:rPr>
        <w:t xml:space="preserve">s gadījumiem šajā profilā. </w:t>
      </w:r>
    </w:p>
    <w:p w14:paraId="244F9656" w14:textId="57DEEFA2" w:rsidR="004B0508" w:rsidRDefault="004B0508" w:rsidP="0BCCA95A">
      <w:pPr>
        <w:tabs>
          <w:tab w:val="num" w:pos="720"/>
        </w:tabs>
        <w:ind w:firstLine="709"/>
        <w:rPr>
          <w:color w:val="auto"/>
          <w:sz w:val="24"/>
          <w:szCs w:val="24"/>
        </w:rPr>
      </w:pPr>
    </w:p>
    <w:p w14:paraId="310A4480" w14:textId="3BF5D299" w:rsidR="004B0508" w:rsidRDefault="31EA8897" w:rsidP="0BCCA95A">
      <w:pPr>
        <w:tabs>
          <w:tab w:val="num" w:pos="720"/>
        </w:tabs>
        <w:ind w:firstLine="709"/>
        <w:jc w:val="right"/>
        <w:rPr>
          <w:color w:val="auto"/>
          <w:sz w:val="24"/>
          <w:szCs w:val="24"/>
        </w:rPr>
      </w:pPr>
      <w:r w:rsidRPr="0BCCA95A">
        <w:rPr>
          <w:color w:val="auto"/>
          <w:sz w:val="24"/>
          <w:szCs w:val="24"/>
        </w:rPr>
        <w:t>6.attēls</w:t>
      </w:r>
    </w:p>
    <w:p w14:paraId="63DA6BA4" w14:textId="4E0DBBD7" w:rsidR="004B0508" w:rsidRDefault="6BE01359" w:rsidP="0BCCA95A">
      <w:pPr>
        <w:tabs>
          <w:tab w:val="num" w:pos="720"/>
        </w:tabs>
        <w:jc w:val="center"/>
        <w:rPr>
          <w:color w:val="auto"/>
          <w:sz w:val="24"/>
          <w:szCs w:val="24"/>
        </w:rPr>
      </w:pPr>
      <w:r w:rsidRPr="0BCCA95A">
        <w:rPr>
          <w:color w:val="auto"/>
          <w:sz w:val="24"/>
          <w:szCs w:val="24"/>
        </w:rPr>
        <w:t xml:space="preserve">Ginekoloģijas profilā ārstēto sieviešu skaits uz 1000 </w:t>
      </w:r>
      <w:r w:rsidR="0A0EB358" w:rsidRPr="0BCCA95A">
        <w:rPr>
          <w:color w:val="auto"/>
          <w:sz w:val="24"/>
          <w:szCs w:val="24"/>
        </w:rPr>
        <w:t>sievietēm attiecīgā</w:t>
      </w:r>
      <w:r w:rsidRPr="0BCCA95A">
        <w:rPr>
          <w:color w:val="auto"/>
          <w:sz w:val="24"/>
          <w:szCs w:val="24"/>
        </w:rPr>
        <w:t xml:space="preserve"> novadā, 2024.gads</w:t>
      </w:r>
    </w:p>
    <w:p w14:paraId="2B32E2B1" w14:textId="6326590F" w:rsidR="004B0508" w:rsidRDefault="7458ED28" w:rsidP="0BCCA95A">
      <w:pPr>
        <w:tabs>
          <w:tab w:val="num" w:pos="720"/>
        </w:tabs>
        <w:rPr>
          <w:i/>
          <w:iCs/>
          <w:color w:val="auto"/>
          <w:sz w:val="22"/>
          <w:szCs w:val="22"/>
        </w:rPr>
      </w:pPr>
      <w:r>
        <w:rPr>
          <w:noProof/>
        </w:rPr>
        <w:drawing>
          <wp:inline distT="0" distB="0" distL="0" distR="0" wp14:anchorId="686B69FA" wp14:editId="79E14735">
            <wp:extent cx="5943600" cy="2581275"/>
            <wp:effectExtent l="0" t="0" r="0" b="0"/>
            <wp:docPr id="2140311304"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40311304" name="Picture 2140311304"/>
                    <pic:cNvPicPr/>
                  </pic:nvPicPr>
                  <pic:blipFill>
                    <a:blip r:embed="rId17">
                      <a:extLst>
                        <a:ext uri="{28A0092B-C50C-407E-A947-70E740481C1C}">
                          <a14:useLocalDpi xmlns:a14="http://schemas.microsoft.com/office/drawing/2010/main"/>
                        </a:ext>
                      </a:extLst>
                    </a:blip>
                    <a:stretch>
                      <a:fillRect/>
                    </a:stretch>
                  </pic:blipFill>
                  <pic:spPr>
                    <a:xfrm>
                      <a:off x="0" y="0"/>
                      <a:ext cx="5943600" cy="2581275"/>
                    </a:xfrm>
                    <a:prstGeom prst="rect">
                      <a:avLst/>
                    </a:prstGeom>
                  </pic:spPr>
                </pic:pic>
              </a:graphicData>
            </a:graphic>
          </wp:inline>
        </w:drawing>
      </w:r>
      <w:r w:rsidR="0FFE628D" w:rsidRPr="0BCCA95A">
        <w:rPr>
          <w:i/>
          <w:iCs/>
          <w:sz w:val="22"/>
          <w:szCs w:val="22"/>
        </w:rPr>
        <w:t>Avots: NVD, 2025</w:t>
      </w:r>
    </w:p>
    <w:p w14:paraId="3208430F" w14:textId="408138A5" w:rsidR="004B0508" w:rsidRDefault="004B0508" w:rsidP="0BCCA95A">
      <w:pPr>
        <w:tabs>
          <w:tab w:val="num" w:pos="720"/>
        </w:tabs>
        <w:rPr>
          <w:i/>
          <w:iCs/>
          <w:sz w:val="22"/>
          <w:szCs w:val="22"/>
        </w:rPr>
      </w:pPr>
    </w:p>
    <w:p w14:paraId="08298727" w14:textId="51786FBB" w:rsidR="004B0508" w:rsidRDefault="004B0508" w:rsidP="0BCCA95A">
      <w:pPr>
        <w:tabs>
          <w:tab w:val="num" w:pos="720"/>
        </w:tabs>
        <w:rPr>
          <w:i/>
          <w:iCs/>
          <w:sz w:val="22"/>
          <w:szCs w:val="22"/>
        </w:rPr>
      </w:pPr>
    </w:p>
    <w:p w14:paraId="56043A28" w14:textId="45E4F852" w:rsidR="004B0508" w:rsidRPr="00BA7908" w:rsidRDefault="17414971" w:rsidP="0BCCA95A">
      <w:pPr>
        <w:tabs>
          <w:tab w:val="num" w:pos="720"/>
        </w:tabs>
        <w:ind w:firstLine="709"/>
        <w:rPr>
          <w:color w:val="auto"/>
          <w:sz w:val="24"/>
          <w:szCs w:val="24"/>
        </w:rPr>
      </w:pPr>
      <w:r w:rsidRPr="00BA7908">
        <w:rPr>
          <w:color w:val="auto"/>
          <w:sz w:val="24"/>
          <w:szCs w:val="24"/>
        </w:rPr>
        <w:t>Vērtējot uz sieviešu īpatsvaru novadā, s</w:t>
      </w:r>
      <w:r w:rsidR="290D404C" w:rsidRPr="00BA7908">
        <w:rPr>
          <w:color w:val="auto"/>
          <w:sz w:val="24"/>
          <w:szCs w:val="24"/>
        </w:rPr>
        <w:t>tarp IV līmeņa iestādēm</w:t>
      </w:r>
      <w:r w:rsidR="32D0FD0B" w:rsidRPr="00BA7908">
        <w:rPr>
          <w:color w:val="auto"/>
          <w:sz w:val="24"/>
          <w:szCs w:val="24"/>
        </w:rPr>
        <w:t xml:space="preserve">, </w:t>
      </w:r>
      <w:r w:rsidR="290D404C" w:rsidRPr="00BA7908">
        <w:rPr>
          <w:color w:val="auto"/>
          <w:sz w:val="24"/>
          <w:szCs w:val="24"/>
        </w:rPr>
        <w:t>Jēkabpils reģionālajā slimnīcā ir lielākais ārstēto pacientu</w:t>
      </w:r>
      <w:r w:rsidR="5D9AB642" w:rsidRPr="00BA7908">
        <w:rPr>
          <w:color w:val="auto"/>
          <w:sz w:val="24"/>
          <w:szCs w:val="24"/>
        </w:rPr>
        <w:t xml:space="preserve"> īpatsvars </w:t>
      </w:r>
      <w:r w:rsidR="290D404C" w:rsidRPr="00BA7908">
        <w:rPr>
          <w:color w:val="auto"/>
          <w:sz w:val="24"/>
          <w:szCs w:val="24"/>
        </w:rPr>
        <w:t xml:space="preserve"> šajā profilā </w:t>
      </w:r>
      <w:r w:rsidR="5825AD34" w:rsidRPr="00BA7908">
        <w:rPr>
          <w:color w:val="auto"/>
          <w:sz w:val="24"/>
          <w:szCs w:val="24"/>
        </w:rPr>
        <w:t>- 26,6</w:t>
      </w:r>
      <w:r w:rsidR="043480DA" w:rsidRPr="00BA7908">
        <w:rPr>
          <w:color w:val="auto"/>
          <w:sz w:val="24"/>
          <w:szCs w:val="24"/>
        </w:rPr>
        <w:t xml:space="preserve"> pacientes uz 1 000 sievietēm</w:t>
      </w:r>
      <w:r w:rsidR="728C9E41" w:rsidRPr="00BA7908">
        <w:rPr>
          <w:color w:val="auto"/>
          <w:sz w:val="24"/>
          <w:szCs w:val="24"/>
        </w:rPr>
        <w:t xml:space="preserve"> attiecīgā novadā</w:t>
      </w:r>
      <w:r w:rsidR="043480DA" w:rsidRPr="00BA7908">
        <w:rPr>
          <w:color w:val="auto"/>
          <w:sz w:val="24"/>
          <w:szCs w:val="24"/>
        </w:rPr>
        <w:t xml:space="preserve">, kam seko Vidzemes slimnīca </w:t>
      </w:r>
      <w:r w:rsidR="528AD13B" w:rsidRPr="00BA7908">
        <w:rPr>
          <w:color w:val="auto"/>
          <w:sz w:val="24"/>
          <w:szCs w:val="24"/>
        </w:rPr>
        <w:t>ar</w:t>
      </w:r>
      <w:r w:rsidR="043480DA" w:rsidRPr="00BA7908">
        <w:rPr>
          <w:color w:val="auto"/>
          <w:sz w:val="24"/>
          <w:szCs w:val="24"/>
        </w:rPr>
        <w:t xml:space="preserve"> 17,3 pacient</w:t>
      </w:r>
      <w:r w:rsidR="2DA56C83" w:rsidRPr="00BA7908">
        <w:rPr>
          <w:color w:val="auto"/>
          <w:sz w:val="24"/>
          <w:szCs w:val="24"/>
        </w:rPr>
        <w:t>ēm</w:t>
      </w:r>
      <w:r w:rsidR="043480DA" w:rsidRPr="00BA7908">
        <w:rPr>
          <w:color w:val="auto"/>
          <w:sz w:val="24"/>
          <w:szCs w:val="24"/>
        </w:rPr>
        <w:t xml:space="preserve"> uz 1 000 sievietēm.</w:t>
      </w:r>
      <w:r w:rsidR="5825AD34" w:rsidRPr="00BA7908">
        <w:rPr>
          <w:color w:val="auto"/>
          <w:sz w:val="24"/>
          <w:szCs w:val="24"/>
        </w:rPr>
        <w:t xml:space="preserve">  </w:t>
      </w:r>
    </w:p>
    <w:p w14:paraId="75E88BF8" w14:textId="08D342B4" w:rsidR="004B0508" w:rsidRPr="00BA7908" w:rsidRDefault="09C234F1" w:rsidP="00BA7908">
      <w:pPr>
        <w:tabs>
          <w:tab w:val="num" w:pos="720"/>
        </w:tabs>
        <w:spacing w:line="259" w:lineRule="auto"/>
        <w:ind w:firstLine="709"/>
        <w:rPr>
          <w:color w:val="auto"/>
          <w:sz w:val="24"/>
          <w:szCs w:val="24"/>
        </w:rPr>
      </w:pPr>
      <w:r w:rsidRPr="00BA7908">
        <w:rPr>
          <w:color w:val="auto"/>
          <w:sz w:val="24"/>
          <w:szCs w:val="24"/>
        </w:rPr>
        <w:t>III līmeņa ārstniecības iestādēs</w:t>
      </w:r>
      <w:r w:rsidR="290D404C" w:rsidRPr="00BA7908">
        <w:rPr>
          <w:color w:val="auto"/>
          <w:sz w:val="24"/>
          <w:szCs w:val="24"/>
        </w:rPr>
        <w:t xml:space="preserve"> ginekoloģiskā palīdzība </w:t>
      </w:r>
      <w:r w:rsidR="32D0FD0B" w:rsidRPr="00BA7908">
        <w:rPr>
          <w:color w:val="auto"/>
          <w:sz w:val="24"/>
          <w:szCs w:val="24"/>
        </w:rPr>
        <w:t xml:space="preserve">bija </w:t>
      </w:r>
      <w:r w:rsidR="290D404C" w:rsidRPr="00BA7908">
        <w:rPr>
          <w:color w:val="auto"/>
          <w:sz w:val="24"/>
          <w:szCs w:val="24"/>
        </w:rPr>
        <w:t>sniegta 1556 pacientēm jeb 20</w:t>
      </w:r>
      <w:r w:rsidR="0403B4FE" w:rsidRPr="00BA7908">
        <w:rPr>
          <w:color w:val="auto"/>
          <w:sz w:val="24"/>
          <w:szCs w:val="24"/>
        </w:rPr>
        <w:t>,</w:t>
      </w:r>
      <w:r w:rsidR="290D404C" w:rsidRPr="00BA7908">
        <w:rPr>
          <w:color w:val="auto"/>
          <w:sz w:val="24"/>
          <w:szCs w:val="24"/>
        </w:rPr>
        <w:t xml:space="preserve">6% no kopējā ārstēto pacientu skaita šajā profilā. </w:t>
      </w:r>
      <w:r w:rsidR="0247F9B6" w:rsidRPr="00BA7908">
        <w:rPr>
          <w:color w:val="auto"/>
          <w:sz w:val="24"/>
          <w:szCs w:val="24"/>
        </w:rPr>
        <w:t>Vislielākais ginekoloģijā ārstēto sieviešu skaits II</w:t>
      </w:r>
      <w:r w:rsidR="26E0F24E" w:rsidRPr="00BA7908">
        <w:rPr>
          <w:color w:val="auto"/>
          <w:sz w:val="24"/>
          <w:szCs w:val="24"/>
        </w:rPr>
        <w:t>I</w:t>
      </w:r>
      <w:r w:rsidR="0247F9B6" w:rsidRPr="00BA7908">
        <w:rPr>
          <w:color w:val="auto"/>
          <w:sz w:val="24"/>
          <w:szCs w:val="24"/>
        </w:rPr>
        <w:t xml:space="preserve"> līmeņa slimnīcās bija </w:t>
      </w:r>
      <w:r w:rsidR="5B9AC095" w:rsidRPr="00BA7908">
        <w:rPr>
          <w:color w:val="auto"/>
          <w:sz w:val="24"/>
          <w:szCs w:val="24"/>
        </w:rPr>
        <w:t>Kuldīgas slimnīc</w:t>
      </w:r>
      <w:r w:rsidR="02CA25D8" w:rsidRPr="00BA7908">
        <w:rPr>
          <w:color w:val="auto"/>
          <w:sz w:val="24"/>
          <w:szCs w:val="24"/>
        </w:rPr>
        <w:t>ā</w:t>
      </w:r>
      <w:r w:rsidR="5B9AC095" w:rsidRPr="00BA7908">
        <w:rPr>
          <w:color w:val="auto"/>
          <w:sz w:val="24"/>
          <w:szCs w:val="24"/>
        </w:rPr>
        <w:t xml:space="preserve"> - 26,3 pacientes uz 1</w:t>
      </w:r>
      <w:r w:rsidR="1C7AAEFA" w:rsidRPr="00BA7908">
        <w:rPr>
          <w:color w:val="auto"/>
          <w:sz w:val="24"/>
          <w:szCs w:val="24"/>
        </w:rPr>
        <w:t xml:space="preserve"> </w:t>
      </w:r>
      <w:r w:rsidR="5B9AC095" w:rsidRPr="00BA7908">
        <w:rPr>
          <w:color w:val="auto"/>
          <w:sz w:val="24"/>
          <w:szCs w:val="24"/>
        </w:rPr>
        <w:t>000 sievietēm</w:t>
      </w:r>
      <w:r w:rsidR="7FA0DBF0" w:rsidRPr="00BA7908">
        <w:rPr>
          <w:color w:val="auto"/>
          <w:sz w:val="24"/>
          <w:szCs w:val="24"/>
        </w:rPr>
        <w:t xml:space="preserve">. </w:t>
      </w:r>
      <w:r w:rsidR="5B9AC095" w:rsidRPr="00BA7908">
        <w:rPr>
          <w:color w:val="auto"/>
          <w:sz w:val="24"/>
          <w:szCs w:val="24"/>
        </w:rPr>
        <w:t xml:space="preserve"> </w:t>
      </w:r>
      <w:r w:rsidR="4DE9FD02" w:rsidRPr="00BA7908">
        <w:rPr>
          <w:color w:val="auto"/>
          <w:sz w:val="24"/>
          <w:szCs w:val="24"/>
        </w:rPr>
        <w:t>No</w:t>
      </w:r>
      <w:r w:rsidR="1F4F67AE" w:rsidRPr="00BA7908">
        <w:rPr>
          <w:color w:val="auto"/>
          <w:sz w:val="24"/>
          <w:szCs w:val="24"/>
        </w:rPr>
        <w:t xml:space="preserve"> </w:t>
      </w:r>
      <w:r w:rsidR="5B9AC095" w:rsidRPr="00BA7908">
        <w:rPr>
          <w:color w:val="auto"/>
          <w:sz w:val="24"/>
          <w:szCs w:val="24"/>
        </w:rPr>
        <w:t>II līmeņa slimnīcā</w:t>
      </w:r>
      <w:r w:rsidR="4BD1A047" w:rsidRPr="00BA7908">
        <w:rPr>
          <w:color w:val="auto"/>
          <w:sz w:val="24"/>
          <w:szCs w:val="24"/>
        </w:rPr>
        <w:t>m ginekoloģijas profilu nodrošina</w:t>
      </w:r>
      <w:r w:rsidR="6F853369" w:rsidRPr="00BA7908">
        <w:rPr>
          <w:color w:val="auto"/>
          <w:sz w:val="24"/>
          <w:szCs w:val="24"/>
        </w:rPr>
        <w:t xml:space="preserve"> Alūksnes un Preiļu slimnīcas, kur </w:t>
      </w:r>
      <w:r w:rsidR="2FA79794" w:rsidRPr="00BA7908">
        <w:rPr>
          <w:color w:val="auto"/>
          <w:sz w:val="24"/>
          <w:szCs w:val="24"/>
        </w:rPr>
        <w:t>hospitalizēto</w:t>
      </w:r>
      <w:r w:rsidR="5F48A826" w:rsidRPr="00BA7908">
        <w:rPr>
          <w:color w:val="auto"/>
          <w:sz w:val="24"/>
          <w:szCs w:val="24"/>
        </w:rPr>
        <w:t xml:space="preserve"> pacientu skaits</w:t>
      </w:r>
      <w:r w:rsidR="5B9AC095" w:rsidRPr="00BA7908">
        <w:rPr>
          <w:color w:val="auto"/>
          <w:sz w:val="24"/>
          <w:szCs w:val="24"/>
        </w:rPr>
        <w:t xml:space="preserve"> bija līdzīgs, </w:t>
      </w:r>
      <w:r w:rsidR="382D72FF" w:rsidRPr="00BA7908">
        <w:rPr>
          <w:color w:val="auto"/>
          <w:sz w:val="24"/>
          <w:szCs w:val="24"/>
        </w:rPr>
        <w:t>vidēji</w:t>
      </w:r>
      <w:r w:rsidR="5B9AC095" w:rsidRPr="00BA7908">
        <w:rPr>
          <w:color w:val="auto"/>
          <w:sz w:val="24"/>
          <w:szCs w:val="24"/>
        </w:rPr>
        <w:t xml:space="preserve"> 10 </w:t>
      </w:r>
      <w:r w:rsidR="7407C5CD" w:rsidRPr="00BA7908">
        <w:rPr>
          <w:color w:val="auto"/>
          <w:sz w:val="24"/>
          <w:szCs w:val="24"/>
        </w:rPr>
        <w:t>pacien</w:t>
      </w:r>
      <w:r w:rsidR="5B9AC095" w:rsidRPr="00BA7908">
        <w:rPr>
          <w:color w:val="auto"/>
          <w:sz w:val="24"/>
          <w:szCs w:val="24"/>
        </w:rPr>
        <w:t xml:space="preserve">tes uz </w:t>
      </w:r>
      <w:r w:rsidR="304413FF" w:rsidRPr="00BA7908">
        <w:rPr>
          <w:color w:val="auto"/>
          <w:sz w:val="24"/>
          <w:szCs w:val="24"/>
        </w:rPr>
        <w:t>1</w:t>
      </w:r>
      <w:r w:rsidR="547ED515" w:rsidRPr="00BA7908">
        <w:rPr>
          <w:color w:val="auto"/>
          <w:sz w:val="24"/>
          <w:szCs w:val="24"/>
        </w:rPr>
        <w:t xml:space="preserve"> </w:t>
      </w:r>
      <w:r w:rsidR="304413FF" w:rsidRPr="00BA7908">
        <w:rPr>
          <w:color w:val="auto"/>
          <w:sz w:val="24"/>
          <w:szCs w:val="24"/>
        </w:rPr>
        <w:t>000 sievietēm.</w:t>
      </w:r>
    </w:p>
    <w:p w14:paraId="425D314C" w14:textId="5D9F7DBE" w:rsidR="004B0508" w:rsidRDefault="008A2D33" w:rsidP="008A2D33">
      <w:pPr>
        <w:pStyle w:val="Heading3"/>
        <w:ind w:firstLine="851"/>
      </w:pPr>
      <w:r w:rsidRPr="00BA7908">
        <w:t>1.3.5. Pediatrija</w:t>
      </w:r>
    </w:p>
    <w:p w14:paraId="6D6C2240" w14:textId="0051742B" w:rsidR="00BA5EA4" w:rsidRPr="00780252" w:rsidRDefault="00BA5EA4" w:rsidP="008A2D33">
      <w:pPr>
        <w:ind w:firstLine="709"/>
        <w:rPr>
          <w:color w:val="auto"/>
          <w:sz w:val="24"/>
          <w:szCs w:val="24"/>
        </w:rPr>
      </w:pPr>
      <w:r w:rsidRPr="00780252">
        <w:rPr>
          <w:color w:val="auto"/>
          <w:sz w:val="24"/>
          <w:szCs w:val="24"/>
        </w:rPr>
        <w:t>Pediatrijas profils Latvijā tiek nodrošināts Bērnu klīniskajā universitātes slimnīcā, kā arī IV un III līmeņa ārstniecības iestādēs, savukārt II līmeņa slimnīcām šis profils ir izvēles</w:t>
      </w:r>
      <w:r w:rsidR="00B86B9E">
        <w:rPr>
          <w:color w:val="auto"/>
          <w:sz w:val="24"/>
          <w:szCs w:val="24"/>
        </w:rPr>
        <w:t xml:space="preserve"> profils</w:t>
      </w:r>
      <w:r w:rsidRPr="00780252">
        <w:rPr>
          <w:color w:val="auto"/>
          <w:sz w:val="24"/>
          <w:szCs w:val="24"/>
        </w:rPr>
        <w:t xml:space="preserve">. </w:t>
      </w:r>
      <w:r w:rsidR="006A6624" w:rsidRPr="00780252">
        <w:rPr>
          <w:color w:val="auto"/>
          <w:sz w:val="24"/>
          <w:szCs w:val="24"/>
        </w:rPr>
        <w:t>Pediatrijas profilā tiek nodrošināta medicīniskā palīdzība visiem bērniem līdz 18 gadu vecumam, izņemot jaundzimušos, kuru aprūpe ietilpst neonatoloģijas profila ietvaros. Šāda aprūpes sistēma nodrošina bērniem pieejamu un atbilstošu ārstēšanu visā valsts teritorijā.</w:t>
      </w:r>
    </w:p>
    <w:p w14:paraId="53FDEEF2" w14:textId="186CB731" w:rsidR="00BE18BA" w:rsidRDefault="3E8C37EE" w:rsidP="09684758">
      <w:pPr>
        <w:ind w:firstLine="709"/>
        <w:rPr>
          <w:color w:val="auto"/>
          <w:sz w:val="24"/>
          <w:szCs w:val="24"/>
        </w:rPr>
      </w:pPr>
      <w:r w:rsidRPr="09684758">
        <w:rPr>
          <w:color w:val="auto"/>
          <w:sz w:val="24"/>
          <w:szCs w:val="24"/>
        </w:rPr>
        <w:t xml:space="preserve">2024.gadā </w:t>
      </w:r>
      <w:r w:rsidR="500E5A5B" w:rsidRPr="09684758">
        <w:rPr>
          <w:color w:val="auto"/>
          <w:sz w:val="24"/>
          <w:szCs w:val="24"/>
        </w:rPr>
        <w:t>slimnīcās bija</w:t>
      </w:r>
      <w:r w:rsidRPr="09684758">
        <w:rPr>
          <w:color w:val="auto"/>
          <w:sz w:val="24"/>
          <w:szCs w:val="24"/>
        </w:rPr>
        <w:t xml:space="preserve"> </w:t>
      </w:r>
      <w:r w:rsidR="500E5A5B" w:rsidRPr="09684758">
        <w:rPr>
          <w:color w:val="auto"/>
          <w:sz w:val="24"/>
          <w:szCs w:val="24"/>
        </w:rPr>
        <w:t xml:space="preserve">ārstējušies </w:t>
      </w:r>
      <w:r w:rsidRPr="09684758">
        <w:rPr>
          <w:color w:val="auto"/>
          <w:sz w:val="24"/>
          <w:szCs w:val="24"/>
        </w:rPr>
        <w:t xml:space="preserve">29 707 bērni. </w:t>
      </w:r>
      <w:r w:rsidR="458BA66D" w:rsidRPr="09684758">
        <w:rPr>
          <w:color w:val="auto"/>
          <w:sz w:val="24"/>
          <w:szCs w:val="24"/>
        </w:rPr>
        <w:t>Puse jeb 50</w:t>
      </w:r>
      <w:r w:rsidR="500E5A5B" w:rsidRPr="09684758">
        <w:rPr>
          <w:color w:val="auto"/>
          <w:sz w:val="24"/>
          <w:szCs w:val="24"/>
        </w:rPr>
        <w:t>,</w:t>
      </w:r>
      <w:r w:rsidR="458BA66D" w:rsidRPr="09684758">
        <w:rPr>
          <w:color w:val="auto"/>
          <w:sz w:val="24"/>
          <w:szCs w:val="24"/>
        </w:rPr>
        <w:t xml:space="preserve">1% no visiem sniegtajiem pediatrijas pakalpojumiem ir sniegti V līmeņa </w:t>
      </w:r>
      <w:r w:rsidR="500E5A5B" w:rsidRPr="09684758">
        <w:rPr>
          <w:color w:val="auto"/>
          <w:sz w:val="24"/>
          <w:szCs w:val="24"/>
        </w:rPr>
        <w:t>slimnīcās</w:t>
      </w:r>
      <w:r w:rsidR="458BA66D" w:rsidRPr="09684758">
        <w:rPr>
          <w:color w:val="auto"/>
          <w:sz w:val="24"/>
          <w:szCs w:val="24"/>
        </w:rPr>
        <w:t>, no kurām v</w:t>
      </w:r>
      <w:r w:rsidRPr="09684758">
        <w:rPr>
          <w:color w:val="auto"/>
          <w:sz w:val="24"/>
          <w:szCs w:val="24"/>
        </w:rPr>
        <w:t>islielākais pacientu skaits</w:t>
      </w:r>
      <w:r w:rsidR="458BA66D" w:rsidRPr="09684758">
        <w:rPr>
          <w:color w:val="auto"/>
          <w:sz w:val="24"/>
          <w:szCs w:val="24"/>
        </w:rPr>
        <w:t xml:space="preserve"> 133 322</w:t>
      </w:r>
      <w:r w:rsidRPr="09684758">
        <w:rPr>
          <w:color w:val="auto"/>
          <w:sz w:val="24"/>
          <w:szCs w:val="24"/>
        </w:rPr>
        <w:t xml:space="preserve"> </w:t>
      </w:r>
      <w:r w:rsidR="458BA66D" w:rsidRPr="09684758">
        <w:rPr>
          <w:color w:val="auto"/>
          <w:sz w:val="24"/>
          <w:szCs w:val="24"/>
        </w:rPr>
        <w:t>jeb 44.8</w:t>
      </w:r>
      <w:r w:rsidRPr="09684758">
        <w:rPr>
          <w:color w:val="auto"/>
          <w:sz w:val="24"/>
          <w:szCs w:val="24"/>
        </w:rPr>
        <w:t xml:space="preserve">% </w:t>
      </w:r>
      <w:r w:rsidR="458BA66D" w:rsidRPr="09684758">
        <w:rPr>
          <w:color w:val="auto"/>
          <w:sz w:val="24"/>
          <w:szCs w:val="24"/>
        </w:rPr>
        <w:t xml:space="preserve">ir </w:t>
      </w:r>
      <w:r w:rsidRPr="09684758">
        <w:rPr>
          <w:color w:val="auto"/>
          <w:sz w:val="24"/>
          <w:szCs w:val="24"/>
        </w:rPr>
        <w:t>ārstē</w:t>
      </w:r>
      <w:r w:rsidR="458BA66D" w:rsidRPr="09684758">
        <w:rPr>
          <w:color w:val="auto"/>
          <w:sz w:val="24"/>
          <w:szCs w:val="24"/>
        </w:rPr>
        <w:t>jušies</w:t>
      </w:r>
      <w:r w:rsidRPr="09684758">
        <w:rPr>
          <w:color w:val="auto"/>
          <w:sz w:val="24"/>
          <w:szCs w:val="24"/>
        </w:rPr>
        <w:t xml:space="preserve"> VSIA “Bērnu klīniskajā universitātes slimnīcā”, kas nodrošina terciārā līmeņa pakalpojum</w:t>
      </w:r>
      <w:r w:rsidR="458BA66D" w:rsidRPr="09684758">
        <w:rPr>
          <w:color w:val="auto"/>
          <w:sz w:val="24"/>
          <w:szCs w:val="24"/>
        </w:rPr>
        <w:t>us bērniem</w:t>
      </w:r>
      <w:r w:rsidRPr="09684758">
        <w:rPr>
          <w:color w:val="auto"/>
          <w:sz w:val="24"/>
          <w:szCs w:val="24"/>
        </w:rPr>
        <w:t xml:space="preserve">. </w:t>
      </w:r>
    </w:p>
    <w:p w14:paraId="64586CCF" w14:textId="586A3860" w:rsidR="09684758" w:rsidRDefault="09684758" w:rsidP="09684758">
      <w:pPr>
        <w:spacing w:before="40"/>
        <w:ind w:firstLine="709"/>
        <w:jc w:val="right"/>
        <w:rPr>
          <w:sz w:val="24"/>
          <w:szCs w:val="24"/>
        </w:rPr>
      </w:pPr>
    </w:p>
    <w:p w14:paraId="2369E647" w14:textId="77777777" w:rsidR="000E5B54" w:rsidRDefault="000E5B54" w:rsidP="09684758">
      <w:pPr>
        <w:spacing w:before="40"/>
        <w:ind w:firstLine="709"/>
        <w:jc w:val="right"/>
        <w:rPr>
          <w:sz w:val="24"/>
          <w:szCs w:val="24"/>
        </w:rPr>
      </w:pPr>
    </w:p>
    <w:p w14:paraId="0238652E" w14:textId="77777777" w:rsidR="000E5B54" w:rsidRDefault="000E5B54" w:rsidP="09684758">
      <w:pPr>
        <w:spacing w:before="40"/>
        <w:ind w:firstLine="709"/>
        <w:jc w:val="right"/>
        <w:rPr>
          <w:sz w:val="24"/>
          <w:szCs w:val="24"/>
        </w:rPr>
      </w:pPr>
    </w:p>
    <w:p w14:paraId="15136E31" w14:textId="77777777" w:rsidR="000E5B54" w:rsidRDefault="000E5B54" w:rsidP="09684758">
      <w:pPr>
        <w:spacing w:before="40"/>
        <w:ind w:firstLine="709"/>
        <w:jc w:val="right"/>
        <w:rPr>
          <w:sz w:val="24"/>
          <w:szCs w:val="24"/>
        </w:rPr>
      </w:pPr>
    </w:p>
    <w:p w14:paraId="3B77EA20" w14:textId="3AFF6F4C" w:rsidR="00272422" w:rsidRDefault="756F2FCC" w:rsidP="09684758">
      <w:pPr>
        <w:spacing w:before="40"/>
        <w:ind w:firstLine="709"/>
        <w:jc w:val="right"/>
        <w:rPr>
          <w:sz w:val="24"/>
          <w:szCs w:val="24"/>
        </w:rPr>
      </w:pPr>
      <w:r w:rsidRPr="09684758">
        <w:rPr>
          <w:sz w:val="24"/>
          <w:szCs w:val="24"/>
        </w:rPr>
        <w:t>7</w:t>
      </w:r>
      <w:r w:rsidR="141594B8" w:rsidRPr="09684758">
        <w:rPr>
          <w:sz w:val="24"/>
          <w:szCs w:val="24"/>
        </w:rPr>
        <w:t>.</w:t>
      </w:r>
      <w:r w:rsidR="2F431CCE" w:rsidRPr="09684758">
        <w:rPr>
          <w:sz w:val="24"/>
          <w:szCs w:val="24"/>
        </w:rPr>
        <w:t xml:space="preserve"> </w:t>
      </w:r>
      <w:r w:rsidR="2BC603E5" w:rsidRPr="09684758">
        <w:rPr>
          <w:sz w:val="24"/>
          <w:szCs w:val="24"/>
        </w:rPr>
        <w:t>attēls</w:t>
      </w:r>
    </w:p>
    <w:p w14:paraId="4A9B0CD6" w14:textId="08CB2684" w:rsidR="3421FB12" w:rsidRDefault="78095634" w:rsidP="791C801D">
      <w:pPr>
        <w:ind w:firstLine="709"/>
        <w:jc w:val="center"/>
        <w:rPr>
          <w:sz w:val="24"/>
          <w:szCs w:val="24"/>
        </w:rPr>
      </w:pPr>
      <w:r w:rsidRPr="09684758">
        <w:rPr>
          <w:sz w:val="24"/>
          <w:szCs w:val="24"/>
        </w:rPr>
        <w:lastRenderedPageBreak/>
        <w:t>Stacionārās ārstniecības iestādes</w:t>
      </w:r>
      <w:r w:rsidR="1623786C" w:rsidRPr="09684758">
        <w:rPr>
          <w:sz w:val="24"/>
          <w:szCs w:val="24"/>
        </w:rPr>
        <w:t>, kas nodrošina pediatrijas profilu</w:t>
      </w:r>
    </w:p>
    <w:p w14:paraId="21177069" w14:textId="6038820C" w:rsidR="00272422" w:rsidRDefault="00C44DEC" w:rsidP="00C44DEC">
      <w:pPr>
        <w:ind w:firstLine="284"/>
        <w:rPr>
          <w:sz w:val="24"/>
          <w:szCs w:val="24"/>
        </w:rPr>
      </w:pPr>
      <w:r>
        <w:rPr>
          <w:noProof/>
          <w:sz w:val="24"/>
          <w:szCs w:val="24"/>
        </w:rPr>
        <w:drawing>
          <wp:inline distT="0" distB="0" distL="0" distR="0" wp14:anchorId="728E5932" wp14:editId="47C15DCE">
            <wp:extent cx="4982500" cy="1987550"/>
            <wp:effectExtent l="0" t="0" r="8890" b="0"/>
            <wp:docPr id="1337726402"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4997864" cy="1993679"/>
                    </a:xfrm>
                    <a:prstGeom prst="rect">
                      <a:avLst/>
                    </a:prstGeom>
                    <a:noFill/>
                  </pic:spPr>
                </pic:pic>
              </a:graphicData>
            </a:graphic>
          </wp:inline>
        </w:drawing>
      </w:r>
    </w:p>
    <w:p w14:paraId="090965E8" w14:textId="77777777" w:rsidR="00272422" w:rsidRDefault="00272422" w:rsidP="008A2D33">
      <w:pPr>
        <w:ind w:firstLine="709"/>
        <w:rPr>
          <w:sz w:val="24"/>
          <w:szCs w:val="24"/>
        </w:rPr>
      </w:pPr>
    </w:p>
    <w:p w14:paraId="5199CFEE" w14:textId="77777777" w:rsidR="00FB5A71" w:rsidRPr="00FB5A71" w:rsidRDefault="00FB5A71" w:rsidP="00FB5A71">
      <w:pPr>
        <w:ind w:firstLine="709"/>
        <w:rPr>
          <w:i/>
          <w:iCs/>
          <w:color w:val="auto"/>
          <w:sz w:val="22"/>
          <w:szCs w:val="22"/>
        </w:rPr>
      </w:pPr>
      <w:r w:rsidRPr="00FB5A71">
        <w:rPr>
          <w:i/>
          <w:iCs/>
          <w:sz w:val="22"/>
          <w:szCs w:val="22"/>
        </w:rPr>
        <w:t>Avots: NVD, 2025</w:t>
      </w:r>
    </w:p>
    <w:p w14:paraId="6BC6B7D8" w14:textId="77777777" w:rsidR="00272422" w:rsidRDefault="00272422" w:rsidP="008A2D33">
      <w:pPr>
        <w:ind w:firstLine="709"/>
        <w:rPr>
          <w:sz w:val="24"/>
          <w:szCs w:val="24"/>
        </w:rPr>
      </w:pPr>
    </w:p>
    <w:p w14:paraId="1B6FB383" w14:textId="4634451C" w:rsidR="00235D1C" w:rsidRPr="00780252" w:rsidRDefault="00BA5EA4" w:rsidP="006A6624">
      <w:pPr>
        <w:ind w:firstLine="709"/>
        <w:rPr>
          <w:color w:val="auto"/>
          <w:sz w:val="24"/>
          <w:szCs w:val="24"/>
        </w:rPr>
      </w:pPr>
      <w:r w:rsidRPr="00780252">
        <w:rPr>
          <w:color w:val="auto"/>
          <w:sz w:val="24"/>
          <w:szCs w:val="24"/>
        </w:rPr>
        <w:t xml:space="preserve">Nedaudz mazāk jeb </w:t>
      </w:r>
      <w:r w:rsidR="00235D1C" w:rsidRPr="00780252">
        <w:rPr>
          <w:color w:val="auto"/>
          <w:sz w:val="24"/>
          <w:szCs w:val="24"/>
        </w:rPr>
        <w:t>28.0</w:t>
      </w:r>
      <w:r w:rsidRPr="00780252">
        <w:rPr>
          <w:color w:val="auto"/>
          <w:sz w:val="24"/>
          <w:szCs w:val="24"/>
        </w:rPr>
        <w:t xml:space="preserve">% bērnu </w:t>
      </w:r>
      <w:r w:rsidR="00235D1C" w:rsidRPr="00780252">
        <w:rPr>
          <w:color w:val="auto"/>
          <w:sz w:val="24"/>
          <w:szCs w:val="24"/>
        </w:rPr>
        <w:t xml:space="preserve">bija </w:t>
      </w:r>
      <w:r w:rsidRPr="00780252">
        <w:rPr>
          <w:color w:val="auto"/>
          <w:sz w:val="24"/>
          <w:szCs w:val="24"/>
        </w:rPr>
        <w:t>ārstē</w:t>
      </w:r>
      <w:r w:rsidR="00235D1C" w:rsidRPr="00780252">
        <w:rPr>
          <w:color w:val="auto"/>
          <w:sz w:val="24"/>
          <w:szCs w:val="24"/>
        </w:rPr>
        <w:t xml:space="preserve">jušies </w:t>
      </w:r>
      <w:r w:rsidRPr="00780252">
        <w:rPr>
          <w:color w:val="auto"/>
          <w:sz w:val="24"/>
          <w:szCs w:val="24"/>
        </w:rPr>
        <w:t xml:space="preserve"> IV līmeņa jeb reģionālajās slimnīcās. III līmeņa ārstniecības iestādēs ārstēti </w:t>
      </w:r>
      <w:r w:rsidR="00235D1C" w:rsidRPr="00780252">
        <w:rPr>
          <w:color w:val="auto"/>
          <w:sz w:val="24"/>
          <w:szCs w:val="24"/>
        </w:rPr>
        <w:t>11.0</w:t>
      </w:r>
      <w:r w:rsidRPr="00780252">
        <w:rPr>
          <w:color w:val="auto"/>
          <w:sz w:val="24"/>
          <w:szCs w:val="24"/>
        </w:rPr>
        <w:t>% bērnu</w:t>
      </w:r>
      <w:r w:rsidR="00235D1C" w:rsidRPr="00780252">
        <w:rPr>
          <w:color w:val="auto"/>
          <w:sz w:val="24"/>
          <w:szCs w:val="24"/>
        </w:rPr>
        <w:t xml:space="preserve"> un V līmeņa specializētās 5.8%</w:t>
      </w:r>
      <w:r w:rsidRPr="00780252">
        <w:rPr>
          <w:color w:val="auto"/>
          <w:sz w:val="24"/>
          <w:szCs w:val="24"/>
        </w:rPr>
        <w:t xml:space="preserve">, bet II līmeņa slimnīcās palīdzība </w:t>
      </w:r>
      <w:r w:rsidR="00780252">
        <w:rPr>
          <w:color w:val="auto"/>
          <w:sz w:val="24"/>
          <w:szCs w:val="24"/>
        </w:rPr>
        <w:t xml:space="preserve">bērniem </w:t>
      </w:r>
      <w:r w:rsidRPr="00780252">
        <w:rPr>
          <w:color w:val="auto"/>
          <w:sz w:val="24"/>
          <w:szCs w:val="24"/>
        </w:rPr>
        <w:t xml:space="preserve">sniegta </w:t>
      </w:r>
      <w:r w:rsidR="00235D1C" w:rsidRPr="00780252">
        <w:rPr>
          <w:color w:val="auto"/>
          <w:sz w:val="24"/>
          <w:szCs w:val="24"/>
        </w:rPr>
        <w:t>2.</w:t>
      </w:r>
      <w:r w:rsidR="00BE18BA">
        <w:rPr>
          <w:color w:val="auto"/>
          <w:sz w:val="24"/>
          <w:szCs w:val="24"/>
        </w:rPr>
        <w:t>6</w:t>
      </w:r>
      <w:r w:rsidRPr="00780252">
        <w:rPr>
          <w:color w:val="auto"/>
          <w:sz w:val="24"/>
          <w:szCs w:val="24"/>
        </w:rPr>
        <w:t>% gadījum</w:t>
      </w:r>
      <w:r w:rsidR="00780252">
        <w:rPr>
          <w:color w:val="auto"/>
          <w:sz w:val="24"/>
          <w:szCs w:val="24"/>
        </w:rPr>
        <w:t>os</w:t>
      </w:r>
      <w:r w:rsidRPr="00780252">
        <w:rPr>
          <w:color w:val="auto"/>
          <w:sz w:val="24"/>
          <w:szCs w:val="24"/>
        </w:rPr>
        <w:t xml:space="preserve">. </w:t>
      </w:r>
    </w:p>
    <w:p w14:paraId="11A6751E" w14:textId="74B0DC3B" w:rsidR="00780252" w:rsidRPr="00780252" w:rsidRDefault="00780252" w:rsidP="00780252">
      <w:pPr>
        <w:ind w:firstLine="709"/>
        <w:rPr>
          <w:color w:val="auto"/>
          <w:sz w:val="24"/>
          <w:szCs w:val="24"/>
        </w:rPr>
      </w:pPr>
      <w:r w:rsidRPr="00780252">
        <w:rPr>
          <w:color w:val="auto"/>
          <w:sz w:val="24"/>
          <w:szCs w:val="24"/>
        </w:rPr>
        <w:t xml:space="preserve">Specializētā pediatrijā bērniem tiek nodrošināti nepieciešamie veselības aprūpes pakalpojumi, kas prasa specifisku slimību diagnostiku, ārstēšanu un aprūpi, kas pārsniedz vispārējās pediatrijas kompetenci. </w:t>
      </w:r>
      <w:r w:rsidR="00BE18BA" w:rsidRPr="00BE18BA">
        <w:rPr>
          <w:color w:val="auto"/>
          <w:sz w:val="24"/>
          <w:szCs w:val="24"/>
        </w:rPr>
        <w:t>Bērnu klīniskā universitātes slimnīca, kā lielākā specializētā daudzprofilu ārstniecības iestāde bērniem, 2024. gadā nodrošināja specializētu ārstēšanu 1499 bērniem.</w:t>
      </w:r>
    </w:p>
    <w:p w14:paraId="3FE40365" w14:textId="190CD8ED" w:rsidR="008A2D33" w:rsidRDefault="00235D1C" w:rsidP="008A2D33">
      <w:pPr>
        <w:ind w:firstLine="709"/>
        <w:rPr>
          <w:color w:val="auto"/>
          <w:sz w:val="24"/>
          <w:szCs w:val="24"/>
        </w:rPr>
      </w:pPr>
      <w:r w:rsidRPr="00780252">
        <w:rPr>
          <w:color w:val="auto"/>
          <w:sz w:val="24"/>
          <w:szCs w:val="24"/>
        </w:rPr>
        <w:t xml:space="preserve">Latvijā </w:t>
      </w:r>
      <w:r w:rsidR="006A6624" w:rsidRPr="00780252">
        <w:rPr>
          <w:color w:val="auto"/>
          <w:sz w:val="24"/>
          <w:szCs w:val="24"/>
        </w:rPr>
        <w:t xml:space="preserve">kopumā ir </w:t>
      </w:r>
      <w:r w:rsidRPr="00780252">
        <w:rPr>
          <w:color w:val="auto"/>
          <w:sz w:val="24"/>
          <w:szCs w:val="24"/>
        </w:rPr>
        <w:t>382 gultas</w:t>
      </w:r>
      <w:r w:rsidR="006A6624" w:rsidRPr="00780252">
        <w:rPr>
          <w:color w:val="auto"/>
          <w:sz w:val="24"/>
          <w:szCs w:val="24"/>
        </w:rPr>
        <w:t xml:space="preserve"> pediatrijas gultas</w:t>
      </w:r>
      <w:r w:rsidRPr="00780252">
        <w:rPr>
          <w:color w:val="auto"/>
          <w:sz w:val="24"/>
          <w:szCs w:val="24"/>
        </w:rPr>
        <w:t xml:space="preserve"> ar vidējo noslodzi 67,</w:t>
      </w:r>
      <w:r w:rsidR="002454A8" w:rsidRPr="00780252">
        <w:rPr>
          <w:color w:val="auto"/>
          <w:sz w:val="24"/>
          <w:szCs w:val="24"/>
        </w:rPr>
        <w:t>4</w:t>
      </w:r>
      <w:r w:rsidR="00697EA1" w:rsidRPr="00780252">
        <w:rPr>
          <w:color w:val="auto"/>
          <w:sz w:val="24"/>
          <w:szCs w:val="24"/>
        </w:rPr>
        <w:t xml:space="preserve">%. </w:t>
      </w:r>
      <w:r w:rsidRPr="00780252">
        <w:rPr>
          <w:color w:val="auto"/>
          <w:sz w:val="24"/>
          <w:szCs w:val="24"/>
        </w:rPr>
        <w:t>VSIA “Bērnu klīniskā universitātes slimnīca” speciālisti norāda, ka lielāko daļu akūto situāciju pediatrijā var atrisināt 24 stundu laikā</w:t>
      </w:r>
      <w:r w:rsidR="00697EA1" w:rsidRPr="00780252">
        <w:rPr>
          <w:color w:val="auto"/>
          <w:sz w:val="24"/>
          <w:szCs w:val="24"/>
        </w:rPr>
        <w:t>, tāpēc</w:t>
      </w:r>
      <w:r w:rsidRPr="00780252">
        <w:rPr>
          <w:color w:val="auto"/>
          <w:sz w:val="24"/>
          <w:szCs w:val="24"/>
        </w:rPr>
        <w:t xml:space="preserve"> būtiski ir </w:t>
      </w:r>
      <w:r w:rsidR="000E0B83">
        <w:rPr>
          <w:color w:val="auto"/>
          <w:sz w:val="24"/>
          <w:szCs w:val="24"/>
        </w:rPr>
        <w:t>attīstīt</w:t>
      </w:r>
      <w:r w:rsidR="000E0B83" w:rsidRPr="00780252">
        <w:rPr>
          <w:color w:val="auto"/>
          <w:sz w:val="24"/>
          <w:szCs w:val="24"/>
        </w:rPr>
        <w:t xml:space="preserve"> </w:t>
      </w:r>
      <w:r w:rsidRPr="00780252">
        <w:rPr>
          <w:color w:val="auto"/>
          <w:sz w:val="24"/>
          <w:szCs w:val="24"/>
        </w:rPr>
        <w:t>tieši pacientu observāciju slimnīcās, lai bērni nebūtu jāstacionē</w:t>
      </w:r>
      <w:r w:rsidR="002454A8" w:rsidRPr="00780252">
        <w:rPr>
          <w:color w:val="auto"/>
          <w:sz w:val="24"/>
          <w:szCs w:val="24"/>
        </w:rPr>
        <w:t xml:space="preserve">. </w:t>
      </w:r>
      <w:r w:rsidR="00697EA1" w:rsidRPr="00780252">
        <w:rPr>
          <w:color w:val="auto"/>
          <w:sz w:val="24"/>
          <w:szCs w:val="24"/>
        </w:rPr>
        <w:t>P</w:t>
      </w:r>
      <w:r w:rsidR="002454A8" w:rsidRPr="00780252">
        <w:rPr>
          <w:color w:val="auto"/>
          <w:sz w:val="24"/>
          <w:szCs w:val="24"/>
        </w:rPr>
        <w:t xml:space="preserve">ārvirzot resursus uz ambulatoro aprūpi </w:t>
      </w:r>
      <w:r w:rsidR="00697EA1" w:rsidRPr="00780252">
        <w:rPr>
          <w:color w:val="auto"/>
          <w:sz w:val="24"/>
          <w:szCs w:val="24"/>
        </w:rPr>
        <w:t xml:space="preserve">slimnīcas </w:t>
      </w:r>
      <w:r w:rsidR="002454A8" w:rsidRPr="00780252">
        <w:rPr>
          <w:color w:val="auto"/>
          <w:sz w:val="24"/>
          <w:szCs w:val="24"/>
        </w:rPr>
        <w:t xml:space="preserve">var attīstīt dienas stacionāru pakalpojumus, īpaši ņemot vērā </w:t>
      </w:r>
      <w:r w:rsidR="00697EA1" w:rsidRPr="00780252">
        <w:rPr>
          <w:color w:val="auto"/>
          <w:sz w:val="24"/>
          <w:szCs w:val="24"/>
        </w:rPr>
        <w:t xml:space="preserve">arī </w:t>
      </w:r>
      <w:r w:rsidR="002454A8" w:rsidRPr="00780252">
        <w:rPr>
          <w:color w:val="auto"/>
          <w:sz w:val="24"/>
          <w:szCs w:val="24"/>
        </w:rPr>
        <w:t>īso vidējo ārstēšanās ilgumu - 3,87 dienas</w:t>
      </w:r>
      <w:r w:rsidR="00697EA1" w:rsidRPr="00780252">
        <w:rPr>
          <w:color w:val="auto"/>
          <w:sz w:val="24"/>
          <w:szCs w:val="24"/>
        </w:rPr>
        <w:t xml:space="preserve"> pediatrijas profilā</w:t>
      </w:r>
      <w:r w:rsidR="002454A8" w:rsidRPr="00780252">
        <w:rPr>
          <w:color w:val="auto"/>
          <w:sz w:val="24"/>
          <w:szCs w:val="24"/>
        </w:rPr>
        <w:t>.</w:t>
      </w:r>
    </w:p>
    <w:p w14:paraId="10458E69" w14:textId="77777777" w:rsidR="00BE18BA" w:rsidRPr="00780252" w:rsidRDefault="00BE18BA" w:rsidP="008A2D33">
      <w:pPr>
        <w:ind w:firstLine="709"/>
        <w:rPr>
          <w:color w:val="auto"/>
          <w:sz w:val="24"/>
          <w:szCs w:val="24"/>
        </w:rPr>
      </w:pPr>
    </w:p>
    <w:p w14:paraId="50DFE040" w14:textId="2A4A3C9F" w:rsidR="002454A8" w:rsidRPr="00780252" w:rsidRDefault="76A18C83" w:rsidP="00272422">
      <w:pPr>
        <w:pStyle w:val="Heading3"/>
        <w:ind w:firstLine="709"/>
        <w:rPr>
          <w:color w:val="auto"/>
          <w:sz w:val="28"/>
        </w:rPr>
      </w:pPr>
      <w:r w:rsidRPr="0BCCA95A">
        <w:rPr>
          <w:color w:val="auto"/>
        </w:rPr>
        <w:t>1.3.6. Traumatoloģija</w:t>
      </w:r>
    </w:p>
    <w:p w14:paraId="4360A174" w14:textId="22F91231" w:rsidR="4856B325" w:rsidRDefault="4856B325" w:rsidP="0BCCA95A">
      <w:pPr>
        <w:ind w:firstLine="709"/>
        <w:rPr>
          <w:color w:val="auto"/>
          <w:sz w:val="24"/>
          <w:szCs w:val="24"/>
        </w:rPr>
      </w:pPr>
      <w:r w:rsidRPr="0BCCA95A">
        <w:rPr>
          <w:color w:val="auto"/>
          <w:sz w:val="24"/>
          <w:szCs w:val="24"/>
        </w:rPr>
        <w:t xml:space="preserve">Traumatoloģijas un ortopēdijas profila pakalpojumus Latvijā nodrošina </w:t>
      </w:r>
      <w:r w:rsidR="2FD5A792" w:rsidRPr="0BCCA95A">
        <w:rPr>
          <w:color w:val="auto"/>
          <w:sz w:val="24"/>
          <w:szCs w:val="24"/>
        </w:rPr>
        <w:t>VSIA “Traumatoloģijas un ortopēdijas slimnīca”, kas ir V līmeņa specializēta ārst</w:t>
      </w:r>
      <w:r w:rsidR="2B3A5E0E" w:rsidRPr="0BCCA95A">
        <w:rPr>
          <w:color w:val="auto"/>
          <w:sz w:val="24"/>
          <w:szCs w:val="24"/>
        </w:rPr>
        <w:t>n</w:t>
      </w:r>
      <w:r w:rsidR="2FD5A792" w:rsidRPr="0BCCA95A">
        <w:rPr>
          <w:color w:val="auto"/>
          <w:sz w:val="24"/>
          <w:szCs w:val="24"/>
        </w:rPr>
        <w:t xml:space="preserve">iecības iestāde, un  SIA “Rīgas 2. slimnīca”, kā arī </w:t>
      </w:r>
      <w:r w:rsidRPr="0BCCA95A">
        <w:rPr>
          <w:color w:val="auto"/>
          <w:sz w:val="24"/>
          <w:szCs w:val="24"/>
        </w:rPr>
        <w:t>II–V līmeņa stacionārās ārstniecības iestādes</w:t>
      </w:r>
      <w:r w:rsidR="34EB180D" w:rsidRPr="0BCCA95A">
        <w:rPr>
          <w:color w:val="auto"/>
          <w:sz w:val="24"/>
          <w:szCs w:val="24"/>
        </w:rPr>
        <w:t>.</w:t>
      </w:r>
      <w:r w:rsidRPr="0BCCA95A">
        <w:rPr>
          <w:color w:val="auto"/>
          <w:sz w:val="24"/>
          <w:szCs w:val="24"/>
        </w:rPr>
        <w:t xml:space="preserve"> II un III līmeņa slimnīcā</w:t>
      </w:r>
      <w:r w:rsidR="219F9C23" w:rsidRPr="0BCCA95A">
        <w:rPr>
          <w:color w:val="auto"/>
          <w:sz w:val="24"/>
          <w:szCs w:val="24"/>
        </w:rPr>
        <w:t>m</w:t>
      </w:r>
      <w:r w:rsidRPr="0BCCA95A">
        <w:rPr>
          <w:color w:val="auto"/>
          <w:sz w:val="24"/>
          <w:szCs w:val="24"/>
        </w:rPr>
        <w:t xml:space="preserve"> traumatoloģijas profils ir izvēles profils</w:t>
      </w:r>
      <w:r w:rsidR="40B6CD9E" w:rsidRPr="0BCCA95A">
        <w:rPr>
          <w:color w:val="auto"/>
          <w:sz w:val="24"/>
          <w:szCs w:val="24"/>
        </w:rPr>
        <w:t xml:space="preserve">. </w:t>
      </w:r>
    </w:p>
    <w:p w14:paraId="4628D263" w14:textId="24495520" w:rsidR="00E57F77" w:rsidRDefault="66C03112" w:rsidP="000266D7">
      <w:pPr>
        <w:spacing w:line="259" w:lineRule="auto"/>
        <w:ind w:firstLine="709"/>
        <w:rPr>
          <w:color w:val="auto"/>
          <w:sz w:val="24"/>
          <w:szCs w:val="24"/>
        </w:rPr>
      </w:pPr>
      <w:r w:rsidRPr="0BCCA95A">
        <w:rPr>
          <w:color w:val="auto"/>
          <w:sz w:val="24"/>
          <w:szCs w:val="24"/>
        </w:rPr>
        <w:t xml:space="preserve">2024.gadā traumatoloģijas profilā </w:t>
      </w:r>
      <w:r w:rsidR="26B2E6A6" w:rsidRPr="0BCCA95A">
        <w:rPr>
          <w:color w:val="auto"/>
          <w:sz w:val="24"/>
          <w:szCs w:val="24"/>
        </w:rPr>
        <w:t xml:space="preserve"> bija</w:t>
      </w:r>
      <w:r w:rsidR="5F1B96E8" w:rsidRPr="0BCCA95A">
        <w:rPr>
          <w:color w:val="auto"/>
          <w:sz w:val="24"/>
          <w:szCs w:val="24"/>
        </w:rPr>
        <w:t xml:space="preserve"> </w:t>
      </w:r>
      <w:r w:rsidR="355F8430" w:rsidRPr="0BCCA95A">
        <w:rPr>
          <w:color w:val="auto"/>
          <w:sz w:val="24"/>
          <w:szCs w:val="24"/>
        </w:rPr>
        <w:t xml:space="preserve">hospitalizēts  </w:t>
      </w:r>
      <w:r w:rsidRPr="0BCCA95A">
        <w:rPr>
          <w:color w:val="auto"/>
          <w:sz w:val="24"/>
          <w:szCs w:val="24"/>
        </w:rPr>
        <w:t xml:space="preserve"> 17 571 pacients, no kuriem lielākā daļa jeb 34,7%  </w:t>
      </w:r>
      <w:r w:rsidR="4199DF89" w:rsidRPr="0BCCA95A">
        <w:rPr>
          <w:color w:val="auto"/>
          <w:sz w:val="24"/>
          <w:szCs w:val="24"/>
        </w:rPr>
        <w:t>bija</w:t>
      </w:r>
      <w:r w:rsidRPr="0BCCA95A">
        <w:rPr>
          <w:color w:val="auto"/>
          <w:sz w:val="24"/>
          <w:szCs w:val="24"/>
        </w:rPr>
        <w:t xml:space="preserve"> </w:t>
      </w:r>
      <w:r w:rsidR="56C8E1E8" w:rsidRPr="0BCCA95A">
        <w:rPr>
          <w:color w:val="auto"/>
          <w:sz w:val="24"/>
          <w:szCs w:val="24"/>
        </w:rPr>
        <w:t xml:space="preserve">hospitalizēti </w:t>
      </w:r>
      <w:r w:rsidRPr="0BCCA95A">
        <w:rPr>
          <w:color w:val="auto"/>
          <w:sz w:val="24"/>
          <w:szCs w:val="24"/>
        </w:rPr>
        <w:t>IV līmeņa slimnīcās un 27,2% VSIA “Traumatoloģijas un ortopēdijas slimnīca”. Savukārt 17</w:t>
      </w:r>
      <w:r w:rsidR="7870D68C" w:rsidRPr="0BCCA95A">
        <w:rPr>
          <w:color w:val="auto"/>
          <w:sz w:val="24"/>
          <w:szCs w:val="24"/>
        </w:rPr>
        <w:t>,</w:t>
      </w:r>
      <w:r w:rsidRPr="0BCCA95A">
        <w:rPr>
          <w:color w:val="auto"/>
          <w:sz w:val="24"/>
          <w:szCs w:val="24"/>
        </w:rPr>
        <w:t xml:space="preserve">0 %  traumatoloģijas pakalpojumus </w:t>
      </w:r>
      <w:r w:rsidR="281968BA" w:rsidRPr="0BCCA95A">
        <w:rPr>
          <w:color w:val="auto"/>
          <w:sz w:val="24"/>
          <w:szCs w:val="24"/>
        </w:rPr>
        <w:t xml:space="preserve">bija </w:t>
      </w:r>
      <w:r w:rsidRPr="0BCCA95A">
        <w:rPr>
          <w:color w:val="auto"/>
          <w:sz w:val="24"/>
          <w:szCs w:val="24"/>
        </w:rPr>
        <w:t>saņēmuši SIA “Rīgas 2. slimnīca” un 11,1% III līmeņa slimnīcās.</w:t>
      </w:r>
      <w:r w:rsidR="753CDFE4" w:rsidRPr="0BCCA95A">
        <w:rPr>
          <w:color w:val="auto"/>
          <w:sz w:val="24"/>
          <w:szCs w:val="24"/>
        </w:rPr>
        <w:t xml:space="preserve"> </w:t>
      </w:r>
    </w:p>
    <w:p w14:paraId="1CC40AB0" w14:textId="4D98A904" w:rsidR="006A1AC0" w:rsidRPr="000266D7" w:rsidRDefault="26B2E6A6" w:rsidP="0BCCA95A">
      <w:pPr>
        <w:spacing w:line="259" w:lineRule="auto"/>
        <w:ind w:firstLine="709"/>
        <w:rPr>
          <w:color w:val="auto"/>
          <w:sz w:val="24"/>
          <w:szCs w:val="24"/>
        </w:rPr>
      </w:pPr>
      <w:r w:rsidRPr="0BCCA95A">
        <w:rPr>
          <w:color w:val="auto"/>
          <w:sz w:val="24"/>
          <w:szCs w:val="24"/>
        </w:rPr>
        <w:t xml:space="preserve"> </w:t>
      </w:r>
      <w:r w:rsidRPr="000266D7">
        <w:rPr>
          <w:color w:val="auto"/>
          <w:sz w:val="24"/>
          <w:szCs w:val="24"/>
        </w:rPr>
        <w:t>IV līmeņa slimnīcā</w:t>
      </w:r>
      <w:r w:rsidR="5AE0CB4F" w:rsidRPr="000266D7">
        <w:rPr>
          <w:color w:val="auto"/>
          <w:sz w:val="24"/>
          <w:szCs w:val="24"/>
        </w:rPr>
        <w:t>s</w:t>
      </w:r>
      <w:r w:rsidRPr="000266D7">
        <w:rPr>
          <w:color w:val="auto"/>
          <w:sz w:val="24"/>
          <w:szCs w:val="24"/>
        </w:rPr>
        <w:t xml:space="preserve"> lielākais </w:t>
      </w:r>
      <w:r w:rsidR="0C6C1B04" w:rsidRPr="000266D7">
        <w:rPr>
          <w:color w:val="auto"/>
          <w:sz w:val="24"/>
          <w:szCs w:val="24"/>
        </w:rPr>
        <w:t>hospitaliz</w:t>
      </w:r>
      <w:r w:rsidR="5A0D8DBD" w:rsidRPr="000266D7">
        <w:rPr>
          <w:color w:val="auto"/>
          <w:sz w:val="24"/>
          <w:szCs w:val="24"/>
        </w:rPr>
        <w:t xml:space="preserve">ēto </w:t>
      </w:r>
      <w:r w:rsidRPr="000266D7">
        <w:rPr>
          <w:color w:val="auto"/>
          <w:sz w:val="24"/>
          <w:szCs w:val="24"/>
        </w:rPr>
        <w:t>pacientu skaits traumatoloģij</w:t>
      </w:r>
      <w:r w:rsidR="5A0D8DBD" w:rsidRPr="000266D7">
        <w:rPr>
          <w:color w:val="auto"/>
          <w:sz w:val="24"/>
          <w:szCs w:val="24"/>
        </w:rPr>
        <w:t>as profilā</w:t>
      </w:r>
      <w:r w:rsidRPr="000266D7">
        <w:rPr>
          <w:color w:val="auto"/>
          <w:sz w:val="24"/>
          <w:szCs w:val="24"/>
        </w:rPr>
        <w:t xml:space="preserve"> bij</w:t>
      </w:r>
      <w:r w:rsidR="753CDFE4" w:rsidRPr="000266D7">
        <w:rPr>
          <w:color w:val="auto"/>
          <w:sz w:val="24"/>
          <w:szCs w:val="24"/>
        </w:rPr>
        <w:t>a</w:t>
      </w:r>
      <w:r w:rsidRPr="000266D7">
        <w:rPr>
          <w:color w:val="auto"/>
          <w:sz w:val="24"/>
          <w:szCs w:val="24"/>
        </w:rPr>
        <w:t xml:space="preserve"> Liepājas reģionālajā slimnīcā – 1751 pacients</w:t>
      </w:r>
      <w:r w:rsidR="6086A1B9" w:rsidRPr="000266D7">
        <w:rPr>
          <w:color w:val="auto"/>
          <w:sz w:val="24"/>
          <w:szCs w:val="24"/>
        </w:rPr>
        <w:t xml:space="preserve">, kas ir </w:t>
      </w:r>
      <w:r w:rsidR="6765A856" w:rsidRPr="000266D7">
        <w:rPr>
          <w:color w:val="auto"/>
          <w:sz w:val="24"/>
          <w:szCs w:val="24"/>
        </w:rPr>
        <w:t>uz pusi vairāk kā</w:t>
      </w:r>
      <w:r w:rsidR="6086A1B9" w:rsidRPr="000266D7">
        <w:rPr>
          <w:color w:val="auto"/>
          <w:sz w:val="24"/>
          <w:szCs w:val="24"/>
        </w:rPr>
        <w:t xml:space="preserve"> </w:t>
      </w:r>
      <w:r w:rsidRPr="000266D7">
        <w:rPr>
          <w:color w:val="auto"/>
          <w:sz w:val="24"/>
          <w:szCs w:val="24"/>
        </w:rPr>
        <w:t xml:space="preserve"> cit</w:t>
      </w:r>
      <w:r w:rsidR="5FAC95E0" w:rsidRPr="000266D7">
        <w:rPr>
          <w:color w:val="auto"/>
          <w:sz w:val="24"/>
          <w:szCs w:val="24"/>
        </w:rPr>
        <w:t xml:space="preserve">ās </w:t>
      </w:r>
      <w:r w:rsidRPr="000266D7">
        <w:rPr>
          <w:color w:val="auto"/>
          <w:sz w:val="24"/>
          <w:szCs w:val="24"/>
        </w:rPr>
        <w:t xml:space="preserve"> IV </w:t>
      </w:r>
      <w:r w:rsidR="5A0D8DBD" w:rsidRPr="000266D7">
        <w:rPr>
          <w:color w:val="auto"/>
          <w:sz w:val="24"/>
          <w:szCs w:val="24"/>
        </w:rPr>
        <w:t xml:space="preserve">līmeņa </w:t>
      </w:r>
      <w:r w:rsidRPr="000266D7">
        <w:rPr>
          <w:color w:val="auto"/>
          <w:sz w:val="24"/>
          <w:szCs w:val="24"/>
        </w:rPr>
        <w:t>slimnīc</w:t>
      </w:r>
      <w:r w:rsidR="5FAC95E0" w:rsidRPr="000266D7">
        <w:rPr>
          <w:color w:val="auto"/>
          <w:sz w:val="24"/>
          <w:szCs w:val="24"/>
        </w:rPr>
        <w:t>ā</w:t>
      </w:r>
      <w:r w:rsidRPr="000266D7">
        <w:rPr>
          <w:color w:val="auto"/>
          <w:sz w:val="24"/>
          <w:szCs w:val="24"/>
        </w:rPr>
        <w:t>s</w:t>
      </w:r>
      <w:r w:rsidR="0A3BC0C8" w:rsidRPr="000266D7">
        <w:rPr>
          <w:color w:val="auto"/>
          <w:sz w:val="24"/>
          <w:szCs w:val="24"/>
        </w:rPr>
        <w:t xml:space="preserve"> (attiecīgi 32,3  pacienti uz 1 000 iedzīvotājiem)</w:t>
      </w:r>
      <w:r w:rsidR="5FAC95E0" w:rsidRPr="000266D7">
        <w:rPr>
          <w:color w:val="auto"/>
          <w:sz w:val="24"/>
          <w:szCs w:val="24"/>
        </w:rPr>
        <w:t>.</w:t>
      </w:r>
      <w:r w:rsidR="0696362C" w:rsidRPr="000266D7">
        <w:rPr>
          <w:color w:val="auto"/>
          <w:sz w:val="24"/>
          <w:szCs w:val="24"/>
        </w:rPr>
        <w:t xml:space="preserve"> </w:t>
      </w:r>
      <w:r w:rsidR="753CDFE4" w:rsidRPr="000266D7">
        <w:rPr>
          <w:color w:val="auto"/>
          <w:sz w:val="24"/>
          <w:szCs w:val="24"/>
        </w:rPr>
        <w:t xml:space="preserve">Vismazāk šajā profilā </w:t>
      </w:r>
      <w:r w:rsidR="092191CF" w:rsidRPr="000266D7">
        <w:rPr>
          <w:color w:val="auto"/>
          <w:sz w:val="24"/>
          <w:szCs w:val="24"/>
        </w:rPr>
        <w:t>hospitaliz</w:t>
      </w:r>
      <w:r w:rsidR="753CDFE4" w:rsidRPr="000266D7">
        <w:rPr>
          <w:color w:val="auto"/>
          <w:sz w:val="24"/>
          <w:szCs w:val="24"/>
        </w:rPr>
        <w:t xml:space="preserve">ēto pacientu skaits </w:t>
      </w:r>
      <w:r w:rsidR="7870D68C" w:rsidRPr="000266D7">
        <w:rPr>
          <w:color w:val="auto"/>
          <w:sz w:val="24"/>
          <w:szCs w:val="24"/>
        </w:rPr>
        <w:t>bija</w:t>
      </w:r>
      <w:r w:rsidR="5A0D8DBD" w:rsidRPr="000266D7">
        <w:rPr>
          <w:color w:val="auto"/>
          <w:sz w:val="24"/>
          <w:szCs w:val="24"/>
        </w:rPr>
        <w:t xml:space="preserve"> </w:t>
      </w:r>
      <w:r w:rsidR="753CDFE4" w:rsidRPr="000266D7">
        <w:rPr>
          <w:color w:val="auto"/>
          <w:sz w:val="24"/>
          <w:szCs w:val="24"/>
        </w:rPr>
        <w:t>Jēkabpils reģionālajā slimnīcā</w:t>
      </w:r>
      <w:r w:rsidR="7870D68C" w:rsidRPr="000266D7">
        <w:rPr>
          <w:color w:val="auto"/>
          <w:sz w:val="24"/>
          <w:szCs w:val="24"/>
        </w:rPr>
        <w:t xml:space="preserve"> </w:t>
      </w:r>
      <w:r w:rsidR="753CDFE4" w:rsidRPr="000266D7">
        <w:rPr>
          <w:color w:val="auto"/>
          <w:sz w:val="24"/>
          <w:szCs w:val="24"/>
        </w:rPr>
        <w:t xml:space="preserve"> – 515</w:t>
      </w:r>
      <w:r w:rsidR="7870D68C" w:rsidRPr="000266D7">
        <w:rPr>
          <w:color w:val="auto"/>
          <w:sz w:val="24"/>
          <w:szCs w:val="24"/>
        </w:rPr>
        <w:t xml:space="preserve"> pacienti</w:t>
      </w:r>
      <w:r w:rsidR="27E461DB" w:rsidRPr="000266D7">
        <w:rPr>
          <w:color w:val="auto"/>
          <w:sz w:val="24"/>
          <w:szCs w:val="24"/>
        </w:rPr>
        <w:t xml:space="preserve"> (5,1 pacients uz 1 000 iedzīvotājiem)</w:t>
      </w:r>
      <w:r w:rsidR="753CDFE4" w:rsidRPr="000266D7">
        <w:rPr>
          <w:color w:val="auto"/>
          <w:sz w:val="24"/>
          <w:szCs w:val="24"/>
        </w:rPr>
        <w:t xml:space="preserve"> </w:t>
      </w:r>
      <w:r w:rsidR="7969A404" w:rsidRPr="000266D7">
        <w:rPr>
          <w:color w:val="auto"/>
          <w:sz w:val="24"/>
          <w:szCs w:val="24"/>
        </w:rPr>
        <w:t xml:space="preserve">Jānorāda, ka </w:t>
      </w:r>
      <w:r w:rsidR="753CDFE4" w:rsidRPr="000266D7">
        <w:rPr>
          <w:noProof/>
          <w:color w:val="auto"/>
          <w:sz w:val="24"/>
          <w:szCs w:val="24"/>
        </w:rPr>
        <w:t xml:space="preserve">Jēkabpils reģionālajai slimnīcai no IV līmeņa slimnīcām </w:t>
      </w:r>
      <w:r w:rsidR="3B38967E" w:rsidRPr="000266D7">
        <w:rPr>
          <w:noProof/>
          <w:color w:val="auto"/>
          <w:sz w:val="24"/>
          <w:szCs w:val="24"/>
        </w:rPr>
        <w:t xml:space="preserve">bija lielākais traumatoloģijās profilā stacionēto pacientu pārvešanas skaits  - </w:t>
      </w:r>
      <w:r w:rsidR="753CDFE4" w:rsidRPr="000266D7">
        <w:rPr>
          <w:noProof/>
          <w:color w:val="auto"/>
          <w:sz w:val="24"/>
          <w:szCs w:val="24"/>
        </w:rPr>
        <w:t xml:space="preserve">2023.gadā  81 </w:t>
      </w:r>
      <w:r w:rsidR="6768318C" w:rsidRPr="000266D7">
        <w:rPr>
          <w:noProof/>
          <w:color w:val="auto"/>
          <w:sz w:val="24"/>
          <w:szCs w:val="24"/>
        </w:rPr>
        <w:t xml:space="preserve">pacients </w:t>
      </w:r>
      <w:r w:rsidR="753CDFE4" w:rsidRPr="000266D7">
        <w:rPr>
          <w:noProof/>
          <w:color w:val="auto"/>
          <w:sz w:val="24"/>
          <w:szCs w:val="24"/>
        </w:rPr>
        <w:t xml:space="preserve">un 2024. gada I pusgadā </w:t>
      </w:r>
      <w:r w:rsidR="753CDFE4" w:rsidRPr="000266D7">
        <w:rPr>
          <w:rFonts w:ascii="Symbol" w:eastAsia="Symbol" w:hAnsi="Symbol" w:cs="Symbol"/>
          <w:noProof/>
          <w:color w:val="auto"/>
          <w:sz w:val="24"/>
          <w:szCs w:val="24"/>
        </w:rPr>
        <w:t>-</w:t>
      </w:r>
      <w:r w:rsidR="753CDFE4" w:rsidRPr="000266D7">
        <w:rPr>
          <w:noProof/>
          <w:color w:val="auto"/>
          <w:sz w:val="24"/>
          <w:szCs w:val="24"/>
        </w:rPr>
        <w:t xml:space="preserve"> 51 pacients.</w:t>
      </w:r>
      <w:r w:rsidR="6EB0DEA8" w:rsidRPr="000266D7">
        <w:rPr>
          <w:noProof/>
          <w:color w:val="auto"/>
          <w:sz w:val="24"/>
          <w:szCs w:val="24"/>
        </w:rPr>
        <w:t xml:space="preserve"> </w:t>
      </w:r>
      <w:r w:rsidR="5FAC95E0" w:rsidRPr="000266D7">
        <w:rPr>
          <w:color w:val="auto"/>
          <w:sz w:val="24"/>
          <w:szCs w:val="24"/>
        </w:rPr>
        <w:t xml:space="preserve"> </w:t>
      </w:r>
      <w:r w:rsidR="47D95433" w:rsidRPr="000266D7">
        <w:rPr>
          <w:color w:val="auto"/>
          <w:sz w:val="24"/>
          <w:szCs w:val="24"/>
        </w:rPr>
        <w:t xml:space="preserve">Starp </w:t>
      </w:r>
      <w:r w:rsidR="5FAC95E0" w:rsidRPr="000266D7">
        <w:rPr>
          <w:color w:val="auto"/>
          <w:sz w:val="24"/>
          <w:szCs w:val="24"/>
        </w:rPr>
        <w:t>III līm</w:t>
      </w:r>
      <w:r w:rsidR="2235AC82" w:rsidRPr="000266D7">
        <w:rPr>
          <w:color w:val="auto"/>
          <w:sz w:val="24"/>
          <w:szCs w:val="24"/>
        </w:rPr>
        <w:t>eņa</w:t>
      </w:r>
      <w:r w:rsidR="5FAC95E0" w:rsidRPr="000266D7">
        <w:rPr>
          <w:color w:val="auto"/>
          <w:sz w:val="24"/>
          <w:szCs w:val="24"/>
        </w:rPr>
        <w:t xml:space="preserve"> slimnīcā</w:t>
      </w:r>
      <w:r w:rsidR="53C089E4" w:rsidRPr="000266D7">
        <w:rPr>
          <w:color w:val="auto"/>
          <w:sz w:val="24"/>
          <w:szCs w:val="24"/>
        </w:rPr>
        <w:t>s</w:t>
      </w:r>
      <w:r w:rsidR="5FAC95E0" w:rsidRPr="000266D7">
        <w:rPr>
          <w:color w:val="auto"/>
          <w:sz w:val="24"/>
          <w:szCs w:val="24"/>
        </w:rPr>
        <w:t xml:space="preserve"> t</w:t>
      </w:r>
      <w:r w:rsidR="5A391550" w:rsidRPr="000266D7">
        <w:rPr>
          <w:color w:val="auto"/>
          <w:sz w:val="24"/>
          <w:szCs w:val="24"/>
        </w:rPr>
        <w:t>raumatoloģijas profil</w:t>
      </w:r>
      <w:r w:rsidR="3C2A8489" w:rsidRPr="000266D7">
        <w:rPr>
          <w:color w:val="auto"/>
          <w:sz w:val="24"/>
          <w:szCs w:val="24"/>
        </w:rPr>
        <w:t>ā</w:t>
      </w:r>
      <w:r w:rsidR="5FAC95E0" w:rsidRPr="000266D7">
        <w:rPr>
          <w:color w:val="auto"/>
          <w:sz w:val="24"/>
          <w:szCs w:val="24"/>
        </w:rPr>
        <w:t xml:space="preserve"> </w:t>
      </w:r>
      <w:r w:rsidR="2235AC82" w:rsidRPr="000266D7">
        <w:rPr>
          <w:color w:val="auto"/>
          <w:sz w:val="24"/>
          <w:szCs w:val="24"/>
        </w:rPr>
        <w:t>v</w:t>
      </w:r>
      <w:r w:rsidR="7870D68C" w:rsidRPr="000266D7">
        <w:rPr>
          <w:color w:val="auto"/>
          <w:sz w:val="24"/>
          <w:szCs w:val="24"/>
        </w:rPr>
        <w:t xml:space="preserve">isvairāk </w:t>
      </w:r>
      <w:r w:rsidR="4572BAD8" w:rsidRPr="000266D7">
        <w:rPr>
          <w:color w:val="auto"/>
          <w:sz w:val="24"/>
          <w:szCs w:val="24"/>
        </w:rPr>
        <w:t>hospitalizēto</w:t>
      </w:r>
      <w:r w:rsidR="7870D68C" w:rsidRPr="000266D7">
        <w:rPr>
          <w:color w:val="auto"/>
          <w:sz w:val="24"/>
          <w:szCs w:val="24"/>
        </w:rPr>
        <w:t xml:space="preserve"> pacientu skaits</w:t>
      </w:r>
      <w:r w:rsidR="5A391550" w:rsidRPr="000266D7">
        <w:rPr>
          <w:color w:val="auto"/>
          <w:sz w:val="24"/>
          <w:szCs w:val="24"/>
        </w:rPr>
        <w:t xml:space="preserve"> bij</w:t>
      </w:r>
      <w:r w:rsidR="1F33AB5E" w:rsidRPr="000266D7">
        <w:rPr>
          <w:color w:val="auto"/>
          <w:sz w:val="24"/>
          <w:szCs w:val="24"/>
        </w:rPr>
        <w:t>a</w:t>
      </w:r>
      <w:r w:rsidR="5A391550" w:rsidRPr="000266D7">
        <w:rPr>
          <w:color w:val="auto"/>
          <w:sz w:val="24"/>
          <w:szCs w:val="24"/>
        </w:rPr>
        <w:t xml:space="preserve"> Madonas slimnīcā</w:t>
      </w:r>
      <w:r w:rsidR="339641C9" w:rsidRPr="000266D7">
        <w:rPr>
          <w:color w:val="auto"/>
          <w:sz w:val="24"/>
          <w:szCs w:val="24"/>
        </w:rPr>
        <w:t xml:space="preserve"> - </w:t>
      </w:r>
      <w:r w:rsidR="5A391550" w:rsidRPr="000266D7">
        <w:rPr>
          <w:color w:val="auto"/>
          <w:sz w:val="24"/>
          <w:szCs w:val="24"/>
        </w:rPr>
        <w:t xml:space="preserve"> 1246 pacient</w:t>
      </w:r>
      <w:r w:rsidR="0D8CBBE9" w:rsidRPr="000266D7">
        <w:rPr>
          <w:color w:val="auto"/>
          <w:sz w:val="24"/>
          <w:szCs w:val="24"/>
        </w:rPr>
        <w:t>i</w:t>
      </w:r>
      <w:r w:rsidR="5A391550" w:rsidRPr="000266D7">
        <w:rPr>
          <w:color w:val="auto"/>
          <w:sz w:val="24"/>
          <w:szCs w:val="24"/>
        </w:rPr>
        <w:t xml:space="preserve">, kas ir </w:t>
      </w:r>
      <w:r w:rsidR="47DDAA76" w:rsidRPr="000266D7">
        <w:rPr>
          <w:color w:val="auto"/>
          <w:sz w:val="24"/>
          <w:szCs w:val="24"/>
        </w:rPr>
        <w:t>ievērojami vairāk</w:t>
      </w:r>
      <w:r w:rsidR="5A391550" w:rsidRPr="000266D7">
        <w:rPr>
          <w:color w:val="auto"/>
          <w:sz w:val="24"/>
          <w:szCs w:val="24"/>
        </w:rPr>
        <w:t xml:space="preserve"> </w:t>
      </w:r>
      <w:r w:rsidR="5384F273" w:rsidRPr="000266D7">
        <w:rPr>
          <w:color w:val="auto"/>
          <w:sz w:val="24"/>
          <w:szCs w:val="24"/>
        </w:rPr>
        <w:t>ne</w:t>
      </w:r>
      <w:r w:rsidR="5A391550" w:rsidRPr="000266D7">
        <w:rPr>
          <w:color w:val="auto"/>
          <w:sz w:val="24"/>
          <w:szCs w:val="24"/>
        </w:rPr>
        <w:t xml:space="preserve">kā citās </w:t>
      </w:r>
      <w:r w:rsidR="28F55D8C" w:rsidRPr="000266D7">
        <w:rPr>
          <w:color w:val="auto"/>
          <w:sz w:val="24"/>
          <w:szCs w:val="24"/>
        </w:rPr>
        <w:t xml:space="preserve">šī līmeņa </w:t>
      </w:r>
      <w:r w:rsidR="5A391550" w:rsidRPr="000266D7">
        <w:rPr>
          <w:color w:val="auto"/>
          <w:sz w:val="24"/>
          <w:szCs w:val="24"/>
        </w:rPr>
        <w:t>slimnīc</w:t>
      </w:r>
      <w:r w:rsidR="67C91951" w:rsidRPr="000266D7">
        <w:rPr>
          <w:color w:val="auto"/>
          <w:sz w:val="24"/>
          <w:szCs w:val="24"/>
        </w:rPr>
        <w:t>ās</w:t>
      </w:r>
      <w:r w:rsidR="5A391550" w:rsidRPr="000266D7">
        <w:rPr>
          <w:color w:val="auto"/>
          <w:sz w:val="24"/>
          <w:szCs w:val="24"/>
        </w:rPr>
        <w:t>.</w:t>
      </w:r>
      <w:r w:rsidR="2235AC82" w:rsidRPr="000266D7">
        <w:rPr>
          <w:color w:val="auto"/>
          <w:sz w:val="24"/>
          <w:szCs w:val="24"/>
        </w:rPr>
        <w:t xml:space="preserve"> </w:t>
      </w:r>
      <w:r w:rsidR="1CB157AB" w:rsidRPr="000266D7">
        <w:rPr>
          <w:color w:val="auto"/>
          <w:sz w:val="24"/>
          <w:szCs w:val="24"/>
        </w:rPr>
        <w:t>Izvērtējot rādītāju uz 1 000</w:t>
      </w:r>
      <w:r w:rsidR="0EC91B66" w:rsidRPr="000266D7">
        <w:rPr>
          <w:color w:val="auto"/>
          <w:sz w:val="24"/>
          <w:szCs w:val="24"/>
        </w:rPr>
        <w:t xml:space="preserve"> iedzīvotāj</w:t>
      </w:r>
      <w:r w:rsidR="22DFE405" w:rsidRPr="000266D7">
        <w:rPr>
          <w:color w:val="auto"/>
          <w:sz w:val="24"/>
          <w:szCs w:val="24"/>
        </w:rPr>
        <w:t>iem</w:t>
      </w:r>
      <w:r w:rsidR="0EC91B66" w:rsidRPr="000266D7">
        <w:rPr>
          <w:color w:val="auto"/>
          <w:sz w:val="24"/>
          <w:szCs w:val="24"/>
        </w:rPr>
        <w:t xml:space="preserve">, </w:t>
      </w:r>
      <w:r w:rsidR="0EC91B66" w:rsidRPr="000266D7">
        <w:rPr>
          <w:noProof/>
          <w:color w:val="auto"/>
          <w:sz w:val="24"/>
          <w:szCs w:val="24"/>
        </w:rPr>
        <w:t>vis</w:t>
      </w:r>
      <w:r w:rsidR="5F1FBD23" w:rsidRPr="000266D7">
        <w:rPr>
          <w:noProof/>
          <w:color w:val="auto"/>
          <w:sz w:val="24"/>
          <w:szCs w:val="24"/>
        </w:rPr>
        <w:t>augstāk</w:t>
      </w:r>
      <w:r w:rsidR="23B39A11" w:rsidRPr="000266D7">
        <w:rPr>
          <w:noProof/>
          <w:color w:val="auto"/>
          <w:sz w:val="24"/>
          <w:szCs w:val="24"/>
        </w:rPr>
        <w:t>ie hospitalizācijas rādītāji</w:t>
      </w:r>
      <w:r w:rsidR="0EC91B66" w:rsidRPr="000266D7">
        <w:rPr>
          <w:noProof/>
          <w:color w:val="auto"/>
          <w:sz w:val="24"/>
          <w:szCs w:val="24"/>
        </w:rPr>
        <w:t xml:space="preserve"> traumatoloģijas profilā bija Kuldīgas slimnīcā </w:t>
      </w:r>
      <w:r w:rsidR="1914CBC3" w:rsidRPr="000266D7">
        <w:rPr>
          <w:noProof/>
          <w:color w:val="auto"/>
          <w:sz w:val="24"/>
          <w:szCs w:val="24"/>
        </w:rPr>
        <w:t>(</w:t>
      </w:r>
      <w:r w:rsidR="0EC91B66" w:rsidRPr="000266D7">
        <w:rPr>
          <w:noProof/>
          <w:color w:val="auto"/>
          <w:sz w:val="24"/>
          <w:szCs w:val="24"/>
        </w:rPr>
        <w:t>1,5 pacienti uz 1 000 iedzīvotāj</w:t>
      </w:r>
      <w:r w:rsidR="12B67AEE" w:rsidRPr="000266D7">
        <w:rPr>
          <w:noProof/>
          <w:color w:val="auto"/>
          <w:sz w:val="24"/>
          <w:szCs w:val="24"/>
        </w:rPr>
        <w:t>iem</w:t>
      </w:r>
      <w:r w:rsidR="0EC91B66" w:rsidRPr="000266D7">
        <w:rPr>
          <w:noProof/>
          <w:color w:val="auto"/>
          <w:sz w:val="24"/>
          <w:szCs w:val="24"/>
        </w:rPr>
        <w:t xml:space="preserve"> un </w:t>
      </w:r>
      <w:r w:rsidR="0C316A86" w:rsidRPr="000266D7">
        <w:rPr>
          <w:noProof/>
          <w:color w:val="auto"/>
          <w:sz w:val="24"/>
          <w:szCs w:val="24"/>
        </w:rPr>
        <w:t xml:space="preserve">Madonas slimnīcā </w:t>
      </w:r>
      <w:r w:rsidR="291DBF3F" w:rsidRPr="000266D7">
        <w:rPr>
          <w:noProof/>
          <w:color w:val="auto"/>
          <w:sz w:val="24"/>
          <w:szCs w:val="24"/>
        </w:rPr>
        <w:t>(</w:t>
      </w:r>
      <w:r w:rsidR="0C316A86" w:rsidRPr="000266D7">
        <w:rPr>
          <w:noProof/>
          <w:color w:val="auto"/>
          <w:sz w:val="24"/>
          <w:szCs w:val="24"/>
        </w:rPr>
        <w:t>1,4</w:t>
      </w:r>
      <w:r w:rsidR="0EC91B66" w:rsidRPr="000266D7">
        <w:rPr>
          <w:color w:val="auto"/>
          <w:sz w:val="24"/>
          <w:szCs w:val="24"/>
        </w:rPr>
        <w:t xml:space="preserve"> </w:t>
      </w:r>
      <w:r w:rsidR="3AC0B9D9" w:rsidRPr="000266D7">
        <w:rPr>
          <w:noProof/>
          <w:color w:val="auto"/>
          <w:sz w:val="24"/>
          <w:szCs w:val="24"/>
        </w:rPr>
        <w:t>pacienti uz 1 000 iedzīvotāj</w:t>
      </w:r>
      <w:r w:rsidR="1D72ACD8" w:rsidRPr="000266D7">
        <w:rPr>
          <w:noProof/>
          <w:color w:val="auto"/>
          <w:sz w:val="24"/>
          <w:szCs w:val="24"/>
        </w:rPr>
        <w:t>iem).</w:t>
      </w:r>
      <w:r w:rsidR="24EAE163" w:rsidRPr="000266D7">
        <w:rPr>
          <w:noProof/>
          <w:color w:val="auto"/>
          <w:sz w:val="24"/>
          <w:szCs w:val="24"/>
        </w:rPr>
        <w:t xml:space="preserve"> Taču </w:t>
      </w:r>
      <w:r w:rsidR="24EAE163" w:rsidRPr="000266D7">
        <w:rPr>
          <w:color w:val="auto"/>
          <w:sz w:val="24"/>
          <w:szCs w:val="24"/>
        </w:rPr>
        <w:t>Kuldīgas slimnīcai, starp III līmeņa slimnīcām, bija</w:t>
      </w:r>
      <w:r w:rsidR="571E2E41" w:rsidRPr="000266D7">
        <w:rPr>
          <w:color w:val="auto"/>
          <w:sz w:val="24"/>
          <w:szCs w:val="24"/>
        </w:rPr>
        <w:t xml:space="preserve"> </w:t>
      </w:r>
      <w:r w:rsidR="571E2E41" w:rsidRPr="000266D7">
        <w:rPr>
          <w:color w:val="auto"/>
          <w:sz w:val="24"/>
          <w:szCs w:val="24"/>
        </w:rPr>
        <w:lastRenderedPageBreak/>
        <w:t xml:space="preserve">lielākais stacionēto pacientu pārvešanas skaits traumatoloģijas profilā, attiecīgi 2023. gadā – 31 un 2024. gada I pusgadā – 19. </w:t>
      </w:r>
    </w:p>
    <w:p w14:paraId="1583A03F" w14:textId="107D0BB2" w:rsidR="00D76018" w:rsidRDefault="2235AC82" w:rsidP="000266D7">
      <w:pPr>
        <w:spacing w:line="259" w:lineRule="auto"/>
        <w:ind w:firstLine="709"/>
        <w:rPr>
          <w:color w:val="auto"/>
          <w:sz w:val="24"/>
          <w:szCs w:val="24"/>
        </w:rPr>
      </w:pPr>
      <w:r w:rsidRPr="0BCCA95A">
        <w:rPr>
          <w:color w:val="auto"/>
          <w:sz w:val="24"/>
          <w:szCs w:val="24"/>
        </w:rPr>
        <w:t xml:space="preserve">Saskaņā ar Gultu fonda datiem, </w:t>
      </w:r>
      <w:r w:rsidR="3388E21B" w:rsidRPr="0BCCA95A">
        <w:rPr>
          <w:color w:val="auto"/>
          <w:sz w:val="24"/>
          <w:szCs w:val="24"/>
        </w:rPr>
        <w:t>t</w:t>
      </w:r>
      <w:r w:rsidR="4525DA80" w:rsidRPr="0BCCA95A">
        <w:rPr>
          <w:color w:val="auto"/>
          <w:sz w:val="24"/>
          <w:szCs w:val="24"/>
        </w:rPr>
        <w:t>raumatoloģijas profil</w:t>
      </w:r>
      <w:r w:rsidR="571E2E41" w:rsidRPr="0BCCA95A">
        <w:rPr>
          <w:color w:val="auto"/>
          <w:sz w:val="24"/>
          <w:szCs w:val="24"/>
        </w:rPr>
        <w:t xml:space="preserve">ā </w:t>
      </w:r>
      <w:r w:rsidR="5FAC95E0" w:rsidRPr="0BCCA95A">
        <w:rPr>
          <w:color w:val="auto"/>
          <w:sz w:val="24"/>
          <w:szCs w:val="24"/>
        </w:rPr>
        <w:t xml:space="preserve">valstī </w:t>
      </w:r>
      <w:r w:rsidR="571E2E41" w:rsidRPr="0BCCA95A">
        <w:rPr>
          <w:color w:val="auto"/>
          <w:sz w:val="24"/>
          <w:szCs w:val="24"/>
        </w:rPr>
        <w:t xml:space="preserve">kopumā ir 434 </w:t>
      </w:r>
      <w:r w:rsidR="4525DA80" w:rsidRPr="0BCCA95A">
        <w:rPr>
          <w:color w:val="auto"/>
          <w:sz w:val="24"/>
          <w:szCs w:val="24"/>
        </w:rPr>
        <w:t xml:space="preserve"> gultas</w:t>
      </w:r>
      <w:r w:rsidR="59CC4257" w:rsidRPr="0BCCA95A">
        <w:rPr>
          <w:color w:val="auto"/>
          <w:sz w:val="24"/>
          <w:szCs w:val="24"/>
        </w:rPr>
        <w:t xml:space="preserve"> ar 72,8% gultu noslodzi</w:t>
      </w:r>
      <w:r w:rsidR="57626CC6" w:rsidRPr="0BCCA95A">
        <w:rPr>
          <w:color w:val="auto"/>
          <w:sz w:val="24"/>
          <w:szCs w:val="24"/>
        </w:rPr>
        <w:t>. Vidējais ārstēšanas ilgums šī profila gultās ir 6,7 dienas, kas variē no 5 līdz 7 dienām atkarībā no slimnīcu līmeņa.</w:t>
      </w:r>
    </w:p>
    <w:p w14:paraId="64F34720" w14:textId="77777777" w:rsidR="0032560A" w:rsidRDefault="0032560A" w:rsidP="005324C7">
      <w:pPr>
        <w:rPr>
          <w:color w:val="auto"/>
          <w:sz w:val="24"/>
          <w:szCs w:val="24"/>
        </w:rPr>
      </w:pPr>
    </w:p>
    <w:p w14:paraId="2E84AB1B" w14:textId="51F1BE75" w:rsidR="31BC14BC" w:rsidRDefault="31BC14BC" w:rsidP="31BC14BC">
      <w:pPr>
        <w:rPr>
          <w:color w:val="auto"/>
          <w:sz w:val="24"/>
          <w:szCs w:val="24"/>
        </w:rPr>
      </w:pPr>
    </w:p>
    <w:p w14:paraId="5D289F53" w14:textId="259C23B7" w:rsidR="00BC7367" w:rsidRPr="005F4BDA" w:rsidRDefault="003E30AE" w:rsidP="00610B04">
      <w:pPr>
        <w:pStyle w:val="Heading1"/>
        <w:rPr>
          <w:b/>
          <w:bCs/>
          <w:color w:val="auto"/>
        </w:rPr>
      </w:pPr>
      <w:r w:rsidRPr="005F4BDA">
        <w:rPr>
          <w:b/>
          <w:bCs/>
          <w:color w:val="auto"/>
        </w:rPr>
        <w:t>2</w:t>
      </w:r>
      <w:r w:rsidR="00F171A4" w:rsidRPr="005F4BDA">
        <w:rPr>
          <w:b/>
          <w:bCs/>
          <w:color w:val="auto"/>
        </w:rPr>
        <w:t xml:space="preserve">. </w:t>
      </w:r>
      <w:r w:rsidR="00994BEF" w:rsidRPr="005F4BDA">
        <w:rPr>
          <w:b/>
          <w:bCs/>
          <w:color w:val="auto"/>
        </w:rPr>
        <w:t>Plānot</w:t>
      </w:r>
      <w:r w:rsidR="000310A7" w:rsidRPr="005F4BDA">
        <w:rPr>
          <w:b/>
          <w:bCs/>
          <w:color w:val="auto"/>
        </w:rPr>
        <w:t>ā</w:t>
      </w:r>
      <w:r w:rsidR="00994BEF" w:rsidRPr="005F4BDA">
        <w:rPr>
          <w:b/>
          <w:bCs/>
          <w:color w:val="auto"/>
        </w:rPr>
        <w:t>s izmaiņas</w:t>
      </w:r>
      <w:r w:rsidR="00F171A4" w:rsidRPr="005F4BDA">
        <w:rPr>
          <w:b/>
          <w:bCs/>
          <w:color w:val="auto"/>
        </w:rPr>
        <w:t xml:space="preserve"> </w:t>
      </w:r>
      <w:r w:rsidR="00994BEF" w:rsidRPr="005F4BDA">
        <w:rPr>
          <w:b/>
          <w:bCs/>
          <w:color w:val="auto"/>
        </w:rPr>
        <w:t>slimnīcu tīklā</w:t>
      </w:r>
    </w:p>
    <w:p w14:paraId="1B575B42" w14:textId="77777777" w:rsidR="00954CD8" w:rsidRPr="005F4BDA" w:rsidRDefault="00954CD8" w:rsidP="00954CD8">
      <w:pPr>
        <w:rPr>
          <w:color w:val="auto"/>
          <w:lang w:eastAsia="en-US"/>
        </w:rPr>
      </w:pPr>
    </w:p>
    <w:p w14:paraId="5549EA74" w14:textId="32FFFC2F" w:rsidR="00CE6E83" w:rsidRPr="005F4BDA" w:rsidRDefault="4CAC5B78" w:rsidP="003157E4">
      <w:pPr>
        <w:ind w:firstLine="709"/>
        <w:rPr>
          <w:color w:val="auto"/>
          <w:sz w:val="24"/>
          <w:szCs w:val="24"/>
          <w:lang w:eastAsia="en-US"/>
        </w:rPr>
      </w:pPr>
      <w:r w:rsidRPr="005F4BDA">
        <w:rPr>
          <w:color w:val="auto"/>
          <w:sz w:val="24"/>
          <w:szCs w:val="24"/>
          <w:lang w:eastAsia="en-US"/>
        </w:rPr>
        <w:t xml:space="preserve">Nepietiekams veselības aprūpes finansējums un speciālistu trūkums </w:t>
      </w:r>
      <w:r w:rsidR="048E0A5E" w:rsidRPr="005F4BDA">
        <w:rPr>
          <w:color w:val="auto"/>
          <w:sz w:val="24"/>
          <w:szCs w:val="24"/>
          <w:lang w:eastAsia="en-US"/>
        </w:rPr>
        <w:t xml:space="preserve">valsts apmaksātā veselības aprūpes sistēmā </w:t>
      </w:r>
      <w:r w:rsidRPr="005F4BDA">
        <w:rPr>
          <w:color w:val="auto"/>
          <w:sz w:val="24"/>
          <w:szCs w:val="24"/>
          <w:lang w:eastAsia="en-US"/>
        </w:rPr>
        <w:t xml:space="preserve">ir galvenie izaicinājumi, lai nodrošinātu savlaicīgu un pieejamu veselības aprūpi. </w:t>
      </w:r>
      <w:r w:rsidR="598B93DE" w:rsidRPr="005F4BDA">
        <w:rPr>
          <w:color w:val="auto"/>
          <w:sz w:val="24"/>
          <w:szCs w:val="24"/>
          <w:lang w:eastAsia="en-US"/>
        </w:rPr>
        <w:t xml:space="preserve">Veselības aprūpes </w:t>
      </w:r>
      <w:r w:rsidRPr="005F4BDA">
        <w:rPr>
          <w:color w:val="auto"/>
          <w:sz w:val="24"/>
          <w:szCs w:val="24"/>
          <w:lang w:eastAsia="en-US"/>
        </w:rPr>
        <w:t xml:space="preserve">finansējums Latvijā </w:t>
      </w:r>
      <w:r w:rsidR="598B93DE" w:rsidRPr="005F4BDA">
        <w:rPr>
          <w:color w:val="auto"/>
          <w:sz w:val="24"/>
          <w:szCs w:val="24"/>
          <w:lang w:eastAsia="en-US"/>
        </w:rPr>
        <w:t xml:space="preserve"> </w:t>
      </w:r>
      <w:r w:rsidR="01C9B23C" w:rsidRPr="005F4BDA">
        <w:rPr>
          <w:color w:val="auto"/>
          <w:sz w:val="24"/>
          <w:szCs w:val="24"/>
          <w:lang w:eastAsia="en-US"/>
        </w:rPr>
        <w:t xml:space="preserve">jau ilgstoši </w:t>
      </w:r>
      <w:r w:rsidRPr="005F4BDA">
        <w:rPr>
          <w:color w:val="auto"/>
          <w:sz w:val="24"/>
          <w:szCs w:val="24"/>
          <w:lang w:eastAsia="en-US"/>
        </w:rPr>
        <w:t xml:space="preserve">ir </w:t>
      </w:r>
      <w:r w:rsidR="598B93DE" w:rsidRPr="005F4BDA">
        <w:rPr>
          <w:color w:val="auto"/>
          <w:sz w:val="24"/>
          <w:szCs w:val="24"/>
          <w:lang w:eastAsia="en-US"/>
        </w:rPr>
        <w:t>viens no zemākajiem Eiropas Savienībā</w:t>
      </w:r>
      <w:r w:rsidR="1333AD2F" w:rsidRPr="005F4BDA">
        <w:rPr>
          <w:color w:val="auto"/>
          <w:sz w:val="24"/>
          <w:szCs w:val="24"/>
          <w:lang w:eastAsia="en-US"/>
        </w:rPr>
        <w:t xml:space="preserve"> (turpmāk – ES)</w:t>
      </w:r>
      <w:r w:rsidR="598B93DE" w:rsidRPr="005F4BDA">
        <w:rPr>
          <w:color w:val="auto"/>
          <w:sz w:val="24"/>
          <w:szCs w:val="24"/>
          <w:lang w:eastAsia="en-US"/>
        </w:rPr>
        <w:t xml:space="preserve">. </w:t>
      </w:r>
      <w:r w:rsidR="60DC0681" w:rsidRPr="005F4BDA">
        <w:rPr>
          <w:color w:val="auto"/>
          <w:sz w:val="24"/>
          <w:szCs w:val="24"/>
          <w:lang w:eastAsia="en-US"/>
        </w:rPr>
        <w:t>A</w:t>
      </w:r>
      <w:r w:rsidR="52646B1C" w:rsidRPr="005F4BDA">
        <w:rPr>
          <w:color w:val="auto"/>
          <w:sz w:val="24"/>
          <w:szCs w:val="24"/>
          <w:lang w:eastAsia="en-US"/>
        </w:rPr>
        <w:t>rī</w:t>
      </w:r>
      <w:r w:rsidR="2D5FF74E" w:rsidRPr="005F4BDA">
        <w:rPr>
          <w:color w:val="auto"/>
          <w:sz w:val="24"/>
          <w:szCs w:val="24"/>
          <w:lang w:eastAsia="en-US"/>
        </w:rPr>
        <w:t xml:space="preserve"> 2025.gadā veselības aprūpei tika atvēlēti </w:t>
      </w:r>
      <w:r w:rsidRPr="005F4BDA">
        <w:rPr>
          <w:color w:val="auto"/>
          <w:sz w:val="24"/>
          <w:szCs w:val="24"/>
          <w:lang w:eastAsia="en-US"/>
        </w:rPr>
        <w:t xml:space="preserve">tikai </w:t>
      </w:r>
      <w:r w:rsidR="2D5FF74E" w:rsidRPr="005F4BDA">
        <w:rPr>
          <w:color w:val="auto"/>
          <w:sz w:val="24"/>
          <w:szCs w:val="24"/>
          <w:lang w:eastAsia="en-US"/>
        </w:rPr>
        <w:t xml:space="preserve">4,8% no IKP, kamēr ES vidējais rādītājs ir 8,4 %. </w:t>
      </w:r>
      <w:r w:rsidRPr="005F4BDA">
        <w:rPr>
          <w:color w:val="auto"/>
          <w:sz w:val="24"/>
          <w:szCs w:val="24"/>
          <w:lang w:eastAsia="en-US"/>
        </w:rPr>
        <w:t>Vidēja termiņa budžeta plāni liecina, ka valsts izdevumi veselības aprūpei kā daļa no IKP līdz 2028.gadam samazināsies līdz 4,1</w:t>
      </w:r>
      <w:r w:rsidR="01C9B23C" w:rsidRPr="005F4BDA">
        <w:rPr>
          <w:color w:val="auto"/>
          <w:sz w:val="24"/>
          <w:szCs w:val="24"/>
          <w:lang w:eastAsia="en-US"/>
        </w:rPr>
        <w:t>%</w:t>
      </w:r>
      <w:r w:rsidRPr="005F4BDA">
        <w:rPr>
          <w:color w:val="auto"/>
          <w:sz w:val="24"/>
          <w:szCs w:val="24"/>
          <w:lang w:eastAsia="en-US"/>
        </w:rPr>
        <w:t xml:space="preserve">. Tas nozīmē, ka </w:t>
      </w:r>
      <w:r w:rsidR="01C9B23C" w:rsidRPr="005F4BDA">
        <w:rPr>
          <w:color w:val="auto"/>
          <w:sz w:val="24"/>
          <w:szCs w:val="24"/>
          <w:lang w:eastAsia="en-US"/>
        </w:rPr>
        <w:t xml:space="preserve">valsts </w:t>
      </w:r>
      <w:r w:rsidRPr="005F4BDA">
        <w:rPr>
          <w:color w:val="auto"/>
          <w:sz w:val="24"/>
          <w:szCs w:val="24"/>
          <w:lang w:eastAsia="en-US"/>
        </w:rPr>
        <w:t xml:space="preserve"> </w:t>
      </w:r>
      <w:r w:rsidR="01C9B23C" w:rsidRPr="005F4BDA">
        <w:rPr>
          <w:color w:val="auto"/>
          <w:sz w:val="24"/>
          <w:szCs w:val="24"/>
          <w:lang w:eastAsia="en-US"/>
        </w:rPr>
        <w:t>finansējums</w:t>
      </w:r>
      <w:r w:rsidRPr="005F4BDA">
        <w:rPr>
          <w:color w:val="auto"/>
          <w:sz w:val="24"/>
          <w:szCs w:val="24"/>
          <w:lang w:eastAsia="en-US"/>
        </w:rPr>
        <w:t xml:space="preserve"> veselības aprūpei līdz 2027.gadam saglabāsies zem </w:t>
      </w:r>
      <w:r w:rsidR="01C9B23C" w:rsidRPr="005F4BDA">
        <w:rPr>
          <w:color w:val="auto"/>
          <w:sz w:val="24"/>
          <w:szCs w:val="24"/>
          <w:lang w:eastAsia="en-US"/>
        </w:rPr>
        <w:t>noteiktā mēr</w:t>
      </w:r>
      <w:r w:rsidR="3D01CC21">
        <w:rPr>
          <w:color w:val="auto"/>
          <w:sz w:val="24"/>
          <w:szCs w:val="24"/>
          <w:lang w:eastAsia="en-US"/>
        </w:rPr>
        <w:t>ķ</w:t>
      </w:r>
      <w:r w:rsidR="6A96CCAC">
        <w:rPr>
          <w:color w:val="auto"/>
          <w:sz w:val="24"/>
          <w:szCs w:val="24"/>
          <w:lang w:eastAsia="en-US"/>
        </w:rPr>
        <w:t xml:space="preserve">a </w:t>
      </w:r>
      <w:r w:rsidR="01C9B23C" w:rsidRPr="005F4BDA">
        <w:rPr>
          <w:color w:val="auto"/>
          <w:sz w:val="24"/>
          <w:szCs w:val="24"/>
          <w:lang w:eastAsia="en-US"/>
        </w:rPr>
        <w:t xml:space="preserve">rādītāja 6% apmērā no IKP, kā tas tika noteikts Sabiedrības veselības pamatnostādnēs </w:t>
      </w:r>
      <w:r w:rsidRPr="005F4BDA">
        <w:rPr>
          <w:color w:val="auto"/>
          <w:sz w:val="24"/>
          <w:szCs w:val="24"/>
          <w:lang w:eastAsia="en-US"/>
        </w:rPr>
        <w:t>2021.–2027.gada</w:t>
      </w:r>
      <w:r w:rsidR="01C9B23C" w:rsidRPr="005F4BDA">
        <w:rPr>
          <w:color w:val="auto"/>
          <w:sz w:val="24"/>
          <w:szCs w:val="24"/>
          <w:lang w:eastAsia="en-US"/>
        </w:rPr>
        <w:t>m</w:t>
      </w:r>
      <w:r w:rsidR="2D5FF74E" w:rsidRPr="005F4BDA">
        <w:rPr>
          <w:color w:val="auto"/>
          <w:sz w:val="24"/>
          <w:szCs w:val="24"/>
          <w:lang w:eastAsia="en-US"/>
        </w:rPr>
        <w:t>.</w:t>
      </w:r>
      <w:r w:rsidR="00AA1EFD" w:rsidRPr="005F4BDA">
        <w:rPr>
          <w:rStyle w:val="FootnoteReference"/>
          <w:color w:val="auto"/>
          <w:sz w:val="24"/>
          <w:szCs w:val="24"/>
          <w:lang w:eastAsia="en-US"/>
        </w:rPr>
        <w:footnoteReference w:id="16"/>
      </w:r>
      <w:r w:rsidRPr="005F4BDA">
        <w:rPr>
          <w:color w:val="auto"/>
          <w:sz w:val="24"/>
          <w:szCs w:val="24"/>
          <w:lang w:eastAsia="en-US"/>
        </w:rPr>
        <w:t xml:space="preserve"> </w:t>
      </w:r>
    </w:p>
    <w:p w14:paraId="70E0D52A" w14:textId="2C3EB8D9" w:rsidR="00CE6E83" w:rsidRPr="005F4BDA" w:rsidRDefault="000310A7" w:rsidP="00C709D4">
      <w:pPr>
        <w:ind w:firstLine="709"/>
        <w:rPr>
          <w:color w:val="auto"/>
          <w:sz w:val="24"/>
          <w:szCs w:val="24"/>
          <w:lang w:eastAsia="en-US"/>
        </w:rPr>
      </w:pPr>
      <w:r w:rsidRPr="005F4BDA">
        <w:rPr>
          <w:color w:val="auto"/>
          <w:sz w:val="24"/>
          <w:szCs w:val="24"/>
          <w:lang w:eastAsia="en-US"/>
        </w:rPr>
        <w:t xml:space="preserve">Pašreizējā situācija iezīmē nepieciešamību </w:t>
      </w:r>
      <w:r w:rsidR="008F694E">
        <w:rPr>
          <w:color w:val="auto"/>
          <w:sz w:val="24"/>
          <w:szCs w:val="24"/>
          <w:lang w:eastAsia="en-US"/>
        </w:rPr>
        <w:t>attīstīt</w:t>
      </w:r>
      <w:r w:rsidR="008F694E" w:rsidRPr="005F4BDA">
        <w:rPr>
          <w:color w:val="auto"/>
          <w:sz w:val="24"/>
          <w:szCs w:val="24"/>
          <w:lang w:eastAsia="en-US"/>
        </w:rPr>
        <w:t xml:space="preserve"> </w:t>
      </w:r>
      <w:r w:rsidRPr="005F4BDA">
        <w:rPr>
          <w:color w:val="auto"/>
          <w:sz w:val="24"/>
          <w:szCs w:val="24"/>
          <w:lang w:eastAsia="en-US"/>
        </w:rPr>
        <w:t>slimnīcu tīkl</w:t>
      </w:r>
      <w:r w:rsidR="006C50FB" w:rsidRPr="005F4BDA">
        <w:rPr>
          <w:color w:val="auto"/>
          <w:sz w:val="24"/>
          <w:szCs w:val="24"/>
          <w:lang w:eastAsia="en-US"/>
        </w:rPr>
        <w:t>u</w:t>
      </w:r>
      <w:r w:rsidR="003D6DAA" w:rsidRPr="005F4BDA">
        <w:rPr>
          <w:color w:val="auto"/>
          <w:sz w:val="24"/>
          <w:szCs w:val="24"/>
          <w:lang w:eastAsia="en-US"/>
        </w:rPr>
        <w:t xml:space="preserve"> un </w:t>
      </w:r>
      <w:r w:rsidR="008F694E">
        <w:rPr>
          <w:color w:val="auto"/>
          <w:sz w:val="24"/>
          <w:szCs w:val="24"/>
          <w:lang w:eastAsia="en-US"/>
        </w:rPr>
        <w:t xml:space="preserve">pārskatīt </w:t>
      </w:r>
      <w:r w:rsidR="003D6DAA" w:rsidRPr="005F4BDA">
        <w:rPr>
          <w:color w:val="auto"/>
          <w:sz w:val="24"/>
          <w:szCs w:val="24"/>
          <w:lang w:eastAsia="en-US"/>
        </w:rPr>
        <w:t xml:space="preserve">slimnīcā sniegto </w:t>
      </w:r>
      <w:r w:rsidR="008F694E">
        <w:rPr>
          <w:color w:val="auto"/>
          <w:sz w:val="24"/>
          <w:szCs w:val="24"/>
          <w:lang w:eastAsia="en-US"/>
        </w:rPr>
        <w:t xml:space="preserve">veselības aprūpes </w:t>
      </w:r>
      <w:r w:rsidR="003D6DAA" w:rsidRPr="005F4BDA">
        <w:rPr>
          <w:color w:val="auto"/>
          <w:sz w:val="24"/>
          <w:szCs w:val="24"/>
          <w:lang w:eastAsia="en-US"/>
        </w:rPr>
        <w:t>pakalpojumu apjomu</w:t>
      </w:r>
      <w:r w:rsidR="006C50FB" w:rsidRPr="005F4BDA">
        <w:rPr>
          <w:color w:val="auto"/>
          <w:sz w:val="24"/>
          <w:szCs w:val="24"/>
          <w:lang w:eastAsia="en-US"/>
        </w:rPr>
        <w:t xml:space="preserve">, ko </w:t>
      </w:r>
      <w:r w:rsidR="004F0E8B" w:rsidRPr="005F4BDA">
        <w:rPr>
          <w:color w:val="auto"/>
          <w:sz w:val="24"/>
          <w:szCs w:val="24"/>
          <w:lang w:eastAsia="en-US"/>
        </w:rPr>
        <w:t xml:space="preserve">nosaka ne tikai ierobežotais valsts finansējums veselības aprūpei, bet arī citi </w:t>
      </w:r>
      <w:r w:rsidR="008F694E">
        <w:rPr>
          <w:color w:val="auto"/>
          <w:sz w:val="24"/>
          <w:szCs w:val="24"/>
          <w:lang w:eastAsia="en-US"/>
        </w:rPr>
        <w:t xml:space="preserve">šādi </w:t>
      </w:r>
      <w:r w:rsidR="004F0E8B" w:rsidRPr="005F4BDA">
        <w:rPr>
          <w:color w:val="auto"/>
          <w:sz w:val="24"/>
          <w:szCs w:val="24"/>
          <w:lang w:eastAsia="en-US"/>
        </w:rPr>
        <w:t>būtiski faktori</w:t>
      </w:r>
      <w:r w:rsidR="00CE6E83" w:rsidRPr="005F4BDA">
        <w:rPr>
          <w:color w:val="auto"/>
          <w:sz w:val="24"/>
          <w:szCs w:val="24"/>
          <w:lang w:eastAsia="en-US"/>
        </w:rPr>
        <w:t>:</w:t>
      </w:r>
    </w:p>
    <w:p w14:paraId="7CA7A887" w14:textId="77777777" w:rsidR="00CE6E83" w:rsidRPr="005F4BDA" w:rsidRDefault="00C709D4" w:rsidP="00CE6E83">
      <w:pPr>
        <w:ind w:firstLine="709"/>
        <w:rPr>
          <w:color w:val="auto"/>
          <w:sz w:val="24"/>
          <w:szCs w:val="24"/>
          <w:lang w:eastAsia="en-US"/>
        </w:rPr>
      </w:pPr>
      <w:r w:rsidRPr="005F4BDA">
        <w:rPr>
          <w:color w:val="auto"/>
          <w:sz w:val="24"/>
          <w:szCs w:val="24"/>
          <w:lang w:eastAsia="en-US"/>
        </w:rPr>
        <w:t xml:space="preserve"> </w:t>
      </w:r>
      <w:r w:rsidR="00CE6E83" w:rsidRPr="005F4BDA">
        <w:rPr>
          <w:color w:val="auto"/>
          <w:sz w:val="24"/>
          <w:szCs w:val="24"/>
          <w:lang w:eastAsia="en-US"/>
        </w:rPr>
        <w:t xml:space="preserve">1) </w:t>
      </w:r>
      <w:r w:rsidRPr="005F4BDA">
        <w:rPr>
          <w:color w:val="auto"/>
          <w:sz w:val="24"/>
          <w:szCs w:val="24"/>
          <w:lang w:eastAsia="en-US"/>
        </w:rPr>
        <w:t>veselības aprūpes speciālistu trūkums</w:t>
      </w:r>
      <w:r w:rsidR="00CE6E83" w:rsidRPr="005F4BDA">
        <w:rPr>
          <w:color w:val="auto"/>
          <w:sz w:val="24"/>
          <w:szCs w:val="24"/>
          <w:lang w:eastAsia="en-US"/>
        </w:rPr>
        <w:t>.</w:t>
      </w:r>
    </w:p>
    <w:p w14:paraId="14CCCCE6" w14:textId="1C13281C" w:rsidR="00D76F28" w:rsidRPr="005F4BDA" w:rsidRDefault="13B89C2E" w:rsidP="00CE6E83">
      <w:pPr>
        <w:ind w:firstLine="709"/>
        <w:rPr>
          <w:color w:val="auto"/>
          <w:sz w:val="24"/>
          <w:szCs w:val="24"/>
          <w:lang w:eastAsia="en-US"/>
        </w:rPr>
      </w:pPr>
      <w:r w:rsidRPr="005F4BDA">
        <w:rPr>
          <w:color w:val="auto"/>
          <w:sz w:val="24"/>
          <w:szCs w:val="24"/>
          <w:lang w:eastAsia="en-US"/>
        </w:rPr>
        <w:t>Latvij</w:t>
      </w:r>
      <w:r w:rsidR="60407236" w:rsidRPr="005F4BDA">
        <w:rPr>
          <w:color w:val="auto"/>
          <w:sz w:val="24"/>
          <w:szCs w:val="24"/>
          <w:lang w:eastAsia="en-US"/>
        </w:rPr>
        <w:t>ā</w:t>
      </w:r>
      <w:r w:rsidRPr="005F4BDA">
        <w:rPr>
          <w:color w:val="auto"/>
          <w:sz w:val="24"/>
          <w:szCs w:val="24"/>
          <w:lang w:eastAsia="en-US"/>
        </w:rPr>
        <w:t xml:space="preserve"> ir mazākais ārstu un med</w:t>
      </w:r>
      <w:r w:rsidR="1D7ACFC8" w:rsidRPr="005F4BDA">
        <w:rPr>
          <w:color w:val="auto"/>
          <w:sz w:val="24"/>
          <w:szCs w:val="24"/>
          <w:lang w:eastAsia="en-US"/>
        </w:rPr>
        <w:t xml:space="preserve">icīnas </w:t>
      </w:r>
      <w:r w:rsidRPr="005F4BDA">
        <w:rPr>
          <w:color w:val="auto"/>
          <w:sz w:val="24"/>
          <w:szCs w:val="24"/>
          <w:lang w:eastAsia="en-US"/>
        </w:rPr>
        <w:t xml:space="preserve">māsu skaits uz 1000 iedzīvotāju nekā vidēji ES. </w:t>
      </w:r>
      <w:r w:rsidR="38E1CC7A" w:rsidRPr="005F4BDA">
        <w:rPr>
          <w:color w:val="auto"/>
          <w:sz w:val="24"/>
          <w:szCs w:val="24"/>
          <w:lang w:eastAsia="en-US"/>
        </w:rPr>
        <w:t>Kā norādīts Eiropas Komisijas ziņojumā, v</w:t>
      </w:r>
      <w:r w:rsidR="60E46075" w:rsidRPr="005F4BDA">
        <w:rPr>
          <w:color w:val="auto"/>
          <w:sz w:val="24"/>
          <w:szCs w:val="24"/>
          <w:lang w:eastAsia="en-US"/>
        </w:rPr>
        <w:t>ienlaikus arī s</w:t>
      </w:r>
      <w:r w:rsidRPr="005F4BDA">
        <w:rPr>
          <w:color w:val="auto"/>
          <w:sz w:val="24"/>
          <w:szCs w:val="24"/>
          <w:lang w:eastAsia="en-US"/>
        </w:rPr>
        <w:t xml:space="preserve">likti darba apstākļi un zems atalgojums attur </w:t>
      </w:r>
      <w:r w:rsidR="60E46075" w:rsidRPr="005F4BDA">
        <w:rPr>
          <w:color w:val="auto"/>
          <w:sz w:val="24"/>
          <w:szCs w:val="24"/>
          <w:lang w:eastAsia="en-US"/>
        </w:rPr>
        <w:t xml:space="preserve">speciālistu </w:t>
      </w:r>
      <w:r w:rsidRPr="005F4BDA">
        <w:rPr>
          <w:color w:val="auto"/>
          <w:sz w:val="24"/>
          <w:szCs w:val="24"/>
          <w:lang w:eastAsia="en-US"/>
        </w:rPr>
        <w:t>ienākšanu</w:t>
      </w:r>
      <w:r w:rsidR="60E46075" w:rsidRPr="005F4BDA">
        <w:rPr>
          <w:color w:val="auto"/>
          <w:sz w:val="24"/>
          <w:szCs w:val="24"/>
          <w:lang w:eastAsia="en-US"/>
        </w:rPr>
        <w:t xml:space="preserve"> un</w:t>
      </w:r>
      <w:r w:rsidRPr="005F4BDA">
        <w:rPr>
          <w:color w:val="auto"/>
          <w:sz w:val="24"/>
          <w:szCs w:val="24"/>
          <w:lang w:eastAsia="en-US"/>
        </w:rPr>
        <w:t xml:space="preserve"> palikšanu valsts veselības aprūpes nozarē, jo īpaši </w:t>
      </w:r>
      <w:r w:rsidR="38E1CC7A" w:rsidRPr="005F4BDA">
        <w:rPr>
          <w:color w:val="auto"/>
          <w:sz w:val="24"/>
          <w:szCs w:val="24"/>
          <w:lang w:eastAsia="en-US"/>
        </w:rPr>
        <w:t xml:space="preserve">tas ir attiecināms uz </w:t>
      </w:r>
      <w:r w:rsidRPr="005F4BDA">
        <w:rPr>
          <w:color w:val="auto"/>
          <w:sz w:val="24"/>
          <w:szCs w:val="24"/>
          <w:lang w:eastAsia="en-US"/>
        </w:rPr>
        <w:t>med</w:t>
      </w:r>
      <w:r w:rsidR="1D7ACFC8" w:rsidRPr="005F4BDA">
        <w:rPr>
          <w:color w:val="auto"/>
          <w:sz w:val="24"/>
          <w:szCs w:val="24"/>
          <w:lang w:eastAsia="en-US"/>
        </w:rPr>
        <w:t xml:space="preserve">icīnas </w:t>
      </w:r>
      <w:r w:rsidRPr="005F4BDA">
        <w:rPr>
          <w:color w:val="auto"/>
          <w:sz w:val="24"/>
          <w:szCs w:val="24"/>
          <w:lang w:eastAsia="en-US"/>
        </w:rPr>
        <w:t xml:space="preserve">māsām. </w:t>
      </w:r>
      <w:r w:rsidR="38E1CC7A" w:rsidRPr="005F4BDA">
        <w:rPr>
          <w:color w:val="auto"/>
          <w:sz w:val="24"/>
          <w:szCs w:val="24"/>
          <w:lang w:eastAsia="en-US"/>
        </w:rPr>
        <w:t xml:space="preserve">Jānorāda, ka </w:t>
      </w:r>
      <w:r w:rsidR="67CA7A5E" w:rsidRPr="005F4BDA">
        <w:rPr>
          <w:color w:val="auto"/>
          <w:sz w:val="24"/>
          <w:szCs w:val="24"/>
          <w:lang w:eastAsia="en-US"/>
        </w:rPr>
        <w:t xml:space="preserve">arī </w:t>
      </w:r>
      <w:r w:rsidR="38E1CC7A" w:rsidRPr="005F4BDA">
        <w:rPr>
          <w:color w:val="auto"/>
          <w:sz w:val="24"/>
          <w:szCs w:val="24"/>
          <w:lang w:eastAsia="en-US"/>
        </w:rPr>
        <w:t>ā</w:t>
      </w:r>
      <w:r w:rsidRPr="005F4BDA">
        <w:rPr>
          <w:color w:val="auto"/>
          <w:sz w:val="24"/>
          <w:szCs w:val="24"/>
          <w:lang w:eastAsia="en-US"/>
        </w:rPr>
        <w:t>rstu novecošana un to nevienmērīgais reģionālais sadalījums rada papildu problēmas nozarei</w:t>
      </w:r>
      <w:r w:rsidR="004F0E8B" w:rsidRPr="005F4BDA">
        <w:rPr>
          <w:rStyle w:val="FootnoteReference"/>
          <w:color w:val="auto"/>
          <w:sz w:val="24"/>
          <w:szCs w:val="24"/>
          <w:lang w:eastAsia="en-US"/>
        </w:rPr>
        <w:footnoteReference w:id="17"/>
      </w:r>
      <w:r w:rsidR="3FC0358E" w:rsidRPr="005F4BDA">
        <w:rPr>
          <w:color w:val="auto"/>
          <w:sz w:val="24"/>
          <w:szCs w:val="24"/>
          <w:lang w:eastAsia="en-US"/>
        </w:rPr>
        <w:t xml:space="preserve">, par ko liecina </w:t>
      </w:r>
      <w:r w:rsidR="38E1CC7A" w:rsidRPr="005F4BDA">
        <w:rPr>
          <w:color w:val="auto"/>
          <w:sz w:val="24"/>
          <w:szCs w:val="24"/>
          <w:lang w:eastAsia="en-US"/>
        </w:rPr>
        <w:t xml:space="preserve">arī </w:t>
      </w:r>
      <w:r w:rsidR="3FC0358E" w:rsidRPr="005F4BDA">
        <w:rPr>
          <w:color w:val="auto"/>
          <w:sz w:val="24"/>
          <w:szCs w:val="24"/>
          <w:lang w:eastAsia="en-US"/>
        </w:rPr>
        <w:t>slimnīcu nespēj</w:t>
      </w:r>
      <w:r w:rsidR="60ABC341" w:rsidRPr="005F4BDA">
        <w:rPr>
          <w:color w:val="auto"/>
          <w:sz w:val="24"/>
          <w:szCs w:val="24"/>
          <w:lang w:eastAsia="en-US"/>
        </w:rPr>
        <w:t>a</w:t>
      </w:r>
      <w:r w:rsidR="3FC0358E" w:rsidRPr="005F4BDA">
        <w:rPr>
          <w:color w:val="auto"/>
          <w:sz w:val="24"/>
          <w:szCs w:val="24"/>
          <w:lang w:eastAsia="en-US"/>
        </w:rPr>
        <w:t xml:space="preserve"> nodrošināt noteikt</w:t>
      </w:r>
      <w:r w:rsidR="21037B87" w:rsidRPr="005F4BDA">
        <w:rPr>
          <w:color w:val="auto"/>
          <w:sz w:val="24"/>
          <w:szCs w:val="24"/>
          <w:lang w:eastAsia="en-US"/>
        </w:rPr>
        <w:t>ā</w:t>
      </w:r>
      <w:r w:rsidR="3FC0358E" w:rsidRPr="005F4BDA">
        <w:rPr>
          <w:color w:val="auto"/>
          <w:sz w:val="24"/>
          <w:szCs w:val="24"/>
          <w:lang w:eastAsia="en-US"/>
        </w:rPr>
        <w:t>s prasības NMPUN</w:t>
      </w:r>
      <w:r w:rsidR="60E46075" w:rsidRPr="005F4BDA">
        <w:rPr>
          <w:color w:val="auto"/>
          <w:sz w:val="24"/>
          <w:szCs w:val="24"/>
          <w:lang w:eastAsia="en-US"/>
        </w:rPr>
        <w:t>;</w:t>
      </w:r>
      <w:r w:rsidR="1D7ACFC8" w:rsidRPr="005F4BDA">
        <w:rPr>
          <w:rStyle w:val="FootnoteReference"/>
          <w:color w:val="auto"/>
          <w:sz w:val="24"/>
          <w:szCs w:val="24"/>
          <w:lang w:eastAsia="en-US"/>
        </w:rPr>
        <w:t xml:space="preserve"> </w:t>
      </w:r>
    </w:p>
    <w:p w14:paraId="6947464B" w14:textId="5E6A51A0" w:rsidR="005E7A03" w:rsidRPr="005F4BDA" w:rsidRDefault="00CE6E83" w:rsidP="005E7A03">
      <w:pPr>
        <w:ind w:firstLine="709"/>
        <w:rPr>
          <w:color w:val="auto"/>
          <w:sz w:val="24"/>
          <w:szCs w:val="24"/>
          <w:lang w:eastAsia="en-US"/>
        </w:rPr>
      </w:pPr>
      <w:r w:rsidRPr="005F4BDA">
        <w:rPr>
          <w:color w:val="auto"/>
          <w:sz w:val="24"/>
          <w:szCs w:val="24"/>
          <w:lang w:eastAsia="en-US"/>
        </w:rPr>
        <w:t xml:space="preserve"> </w:t>
      </w:r>
      <w:r w:rsidR="00D76F28" w:rsidRPr="005F4BDA">
        <w:rPr>
          <w:color w:val="auto"/>
          <w:sz w:val="24"/>
          <w:szCs w:val="24"/>
          <w:lang w:eastAsia="en-US"/>
        </w:rPr>
        <w:t>2)</w:t>
      </w:r>
      <w:r w:rsidR="00C709D4" w:rsidRPr="005F4BDA">
        <w:rPr>
          <w:color w:val="auto"/>
          <w:sz w:val="24"/>
          <w:szCs w:val="24"/>
          <w:lang w:eastAsia="en-US"/>
        </w:rPr>
        <w:t xml:space="preserve"> augošās iedzīvotāju vajadzības pēc ārstniecības pakalpojumiem</w:t>
      </w:r>
      <w:r w:rsidR="005E7A03" w:rsidRPr="005F4BDA">
        <w:rPr>
          <w:color w:val="auto"/>
          <w:sz w:val="24"/>
          <w:szCs w:val="24"/>
          <w:lang w:eastAsia="en-US"/>
        </w:rPr>
        <w:t>:</w:t>
      </w:r>
    </w:p>
    <w:p w14:paraId="436E5ADA" w14:textId="4BFD4D2F" w:rsidR="001D5C8F" w:rsidRPr="005F4BDA" w:rsidRDefault="00235E31" w:rsidP="00C709D4">
      <w:pPr>
        <w:ind w:firstLine="709"/>
        <w:rPr>
          <w:color w:val="auto"/>
          <w:sz w:val="24"/>
          <w:szCs w:val="24"/>
        </w:rPr>
      </w:pPr>
      <w:r w:rsidRPr="005F4BDA">
        <w:rPr>
          <w:color w:val="auto"/>
          <w:sz w:val="24"/>
          <w:szCs w:val="24"/>
          <w:lang w:eastAsia="en-US"/>
        </w:rPr>
        <w:t xml:space="preserve"> </w:t>
      </w:r>
      <w:r w:rsidR="001D5C8F" w:rsidRPr="005F4BDA">
        <w:rPr>
          <w:color w:val="auto"/>
          <w:sz w:val="24"/>
          <w:szCs w:val="24"/>
        </w:rPr>
        <w:t>Zemais publiskā finansējuma līmenis veselības aprūpei būtiski ierobežo tās pieejamību, veicinot garas gaidīšanas rindas</w:t>
      </w:r>
      <w:r w:rsidR="008F694E">
        <w:rPr>
          <w:color w:val="auto"/>
          <w:sz w:val="24"/>
          <w:szCs w:val="24"/>
        </w:rPr>
        <w:t xml:space="preserve"> uz ambulatorajiem veselības aprūpes pakalpojumiem</w:t>
      </w:r>
      <w:r w:rsidR="001D5C8F" w:rsidRPr="005F4BDA">
        <w:rPr>
          <w:color w:val="auto"/>
          <w:sz w:val="24"/>
          <w:szCs w:val="24"/>
        </w:rPr>
        <w:t xml:space="preserve"> un augstu </w:t>
      </w:r>
      <w:r w:rsidR="00D8561A" w:rsidRPr="005F4BDA">
        <w:rPr>
          <w:color w:val="auto"/>
          <w:sz w:val="24"/>
          <w:szCs w:val="24"/>
        </w:rPr>
        <w:t xml:space="preserve">iedzīvotāju </w:t>
      </w:r>
      <w:r w:rsidR="001D5C8F" w:rsidRPr="005F4BDA">
        <w:rPr>
          <w:color w:val="auto"/>
          <w:sz w:val="24"/>
          <w:szCs w:val="24"/>
        </w:rPr>
        <w:t>neapmierināt</w:t>
      </w:r>
      <w:r w:rsidR="00D8561A" w:rsidRPr="005F4BDA">
        <w:rPr>
          <w:color w:val="auto"/>
          <w:sz w:val="24"/>
          <w:szCs w:val="24"/>
        </w:rPr>
        <w:t>u</w:t>
      </w:r>
      <w:r w:rsidR="001D5C8F" w:rsidRPr="005F4BDA">
        <w:rPr>
          <w:color w:val="auto"/>
          <w:sz w:val="24"/>
          <w:szCs w:val="24"/>
        </w:rPr>
        <w:t>. Latvijā arvien vairāk iedzīvotāju saskaras ar grūtībām saņemt nepieciešamos veselības aprūpes pakalpojumus</w:t>
      </w:r>
      <w:r w:rsidR="00B97E22" w:rsidRPr="005F4BDA">
        <w:rPr>
          <w:color w:val="auto"/>
          <w:sz w:val="24"/>
          <w:szCs w:val="24"/>
        </w:rPr>
        <w:t>. J</w:t>
      </w:r>
      <w:r w:rsidR="001D5C8F" w:rsidRPr="005F4BDA">
        <w:rPr>
          <w:color w:val="auto"/>
          <w:sz w:val="24"/>
          <w:szCs w:val="24"/>
        </w:rPr>
        <w:t>a 2023.gadā šādu problēmu atzina 7,7 % iedzīvotāju, tad 2024.gadā šis rādītājs jau pieauga līdz 8,5 %. Salīdzināj</w:t>
      </w:r>
      <w:r w:rsidR="00D8561A" w:rsidRPr="005F4BDA">
        <w:rPr>
          <w:color w:val="auto"/>
          <w:sz w:val="24"/>
          <w:szCs w:val="24"/>
        </w:rPr>
        <w:t xml:space="preserve">umā </w:t>
      </w:r>
      <w:r w:rsidR="00B97E22" w:rsidRPr="005F4BDA">
        <w:rPr>
          <w:color w:val="auto"/>
          <w:sz w:val="24"/>
          <w:szCs w:val="24"/>
        </w:rPr>
        <w:t>ES</w:t>
      </w:r>
      <w:r w:rsidR="001D5C8F" w:rsidRPr="005F4BDA">
        <w:rPr>
          <w:color w:val="auto"/>
          <w:sz w:val="24"/>
          <w:szCs w:val="24"/>
        </w:rPr>
        <w:t xml:space="preserve"> šis rādītājs 2023. gadā bija ievērojami zemāks — tikai 2,4 %. Visvairāk šī nevienlīdzība skar mājsaimniecības ar zemiem ienākumiem, </w:t>
      </w:r>
      <w:r w:rsidR="00D8561A" w:rsidRPr="005F4BDA">
        <w:rPr>
          <w:color w:val="auto"/>
          <w:sz w:val="24"/>
          <w:szCs w:val="24"/>
        </w:rPr>
        <w:t xml:space="preserve">tādejādi </w:t>
      </w:r>
      <w:r w:rsidR="001D5C8F" w:rsidRPr="005F4BDA">
        <w:rPr>
          <w:color w:val="auto"/>
          <w:sz w:val="24"/>
          <w:szCs w:val="24"/>
        </w:rPr>
        <w:t>vēl vairāk padziļinot plaisu veselības aprūpes pieejamībā.</w:t>
      </w:r>
    </w:p>
    <w:p w14:paraId="5A4537B0" w14:textId="44BDE105" w:rsidR="00AC385B" w:rsidRPr="005F4BDA" w:rsidRDefault="00235E31" w:rsidP="00C709D4">
      <w:pPr>
        <w:ind w:firstLine="709"/>
        <w:rPr>
          <w:color w:val="auto"/>
          <w:sz w:val="24"/>
          <w:szCs w:val="24"/>
          <w:lang w:eastAsia="en-US"/>
        </w:rPr>
      </w:pPr>
      <w:r w:rsidRPr="005F4BDA">
        <w:rPr>
          <w:color w:val="auto"/>
          <w:sz w:val="24"/>
          <w:szCs w:val="24"/>
          <w:lang w:eastAsia="en-US"/>
        </w:rPr>
        <w:t>3) sabiedrības novecošanās</w:t>
      </w:r>
      <w:r w:rsidR="00AC385B" w:rsidRPr="005F4BDA">
        <w:rPr>
          <w:color w:val="auto"/>
          <w:sz w:val="24"/>
          <w:szCs w:val="24"/>
          <w:lang w:eastAsia="en-US"/>
        </w:rPr>
        <w:t>:</w:t>
      </w:r>
    </w:p>
    <w:p w14:paraId="5F848AC7" w14:textId="4EF4AF0D" w:rsidR="00235E31" w:rsidRPr="005F4BDA" w:rsidRDefault="00235E31" w:rsidP="00387367">
      <w:pPr>
        <w:ind w:firstLine="709"/>
        <w:rPr>
          <w:color w:val="auto"/>
          <w:sz w:val="24"/>
          <w:szCs w:val="24"/>
          <w:lang w:eastAsia="en-US"/>
        </w:rPr>
      </w:pPr>
      <w:r w:rsidRPr="005F4BDA">
        <w:rPr>
          <w:color w:val="auto"/>
          <w:sz w:val="24"/>
          <w:szCs w:val="24"/>
          <w:lang w:eastAsia="en-US"/>
        </w:rPr>
        <w:t xml:space="preserve"> </w:t>
      </w:r>
      <w:r w:rsidRPr="005F4BDA">
        <w:rPr>
          <w:color w:val="auto"/>
          <w:sz w:val="24"/>
          <w:szCs w:val="24"/>
        </w:rPr>
        <w:t>Latvij</w:t>
      </w:r>
      <w:r w:rsidR="00D8561A" w:rsidRPr="005F4BDA">
        <w:rPr>
          <w:color w:val="auto"/>
          <w:sz w:val="24"/>
          <w:szCs w:val="24"/>
        </w:rPr>
        <w:t>ā</w:t>
      </w:r>
      <w:r w:rsidRPr="005F4BDA">
        <w:rPr>
          <w:color w:val="auto"/>
          <w:sz w:val="24"/>
          <w:szCs w:val="24"/>
        </w:rPr>
        <w:t xml:space="preserve"> kopš 2015.gada </w:t>
      </w:r>
      <w:r w:rsidR="004F0E8B" w:rsidRPr="005F4BDA">
        <w:rPr>
          <w:color w:val="auto"/>
          <w:sz w:val="24"/>
          <w:szCs w:val="24"/>
        </w:rPr>
        <w:t>dzimstības līmenis nepārtraukti samazinās</w:t>
      </w:r>
      <w:r w:rsidRPr="005F4BDA">
        <w:rPr>
          <w:color w:val="auto"/>
          <w:sz w:val="24"/>
          <w:szCs w:val="24"/>
        </w:rPr>
        <w:t xml:space="preserve"> un </w:t>
      </w:r>
      <w:r w:rsidR="004F0E8B" w:rsidRPr="005F4BDA">
        <w:rPr>
          <w:color w:val="auto"/>
          <w:sz w:val="24"/>
          <w:szCs w:val="24"/>
        </w:rPr>
        <w:t>šogad</w:t>
      </w:r>
      <w:r w:rsidRPr="005F4BDA">
        <w:rPr>
          <w:color w:val="auto"/>
          <w:sz w:val="24"/>
          <w:szCs w:val="24"/>
        </w:rPr>
        <w:t xml:space="preserve"> </w:t>
      </w:r>
      <w:r w:rsidR="004F0E8B" w:rsidRPr="005F4BDA">
        <w:rPr>
          <w:color w:val="auto"/>
          <w:sz w:val="24"/>
          <w:szCs w:val="24"/>
        </w:rPr>
        <w:t xml:space="preserve">ir </w:t>
      </w:r>
      <w:r w:rsidRPr="005F4BDA">
        <w:rPr>
          <w:color w:val="auto"/>
          <w:sz w:val="24"/>
          <w:szCs w:val="24"/>
        </w:rPr>
        <w:t>reģistrē</w:t>
      </w:r>
      <w:r w:rsidR="004F0E8B" w:rsidRPr="005F4BDA">
        <w:rPr>
          <w:color w:val="auto"/>
          <w:sz w:val="24"/>
          <w:szCs w:val="24"/>
        </w:rPr>
        <w:t>ts</w:t>
      </w:r>
      <w:r w:rsidRPr="005F4BDA">
        <w:rPr>
          <w:color w:val="auto"/>
          <w:sz w:val="24"/>
          <w:szCs w:val="24"/>
        </w:rPr>
        <w:t xml:space="preserve"> zemāk</w:t>
      </w:r>
      <w:r w:rsidR="004F0E8B" w:rsidRPr="005F4BDA">
        <w:rPr>
          <w:color w:val="auto"/>
          <w:sz w:val="24"/>
          <w:szCs w:val="24"/>
        </w:rPr>
        <w:t>ais</w:t>
      </w:r>
      <w:r w:rsidRPr="005F4BDA">
        <w:rPr>
          <w:color w:val="auto"/>
          <w:sz w:val="24"/>
          <w:szCs w:val="24"/>
        </w:rPr>
        <w:t xml:space="preserve"> dzimstības līmeni kopš 1920.gada. </w:t>
      </w:r>
      <w:r w:rsidR="004F0E8B" w:rsidRPr="005F4BDA">
        <w:rPr>
          <w:color w:val="auto"/>
          <w:sz w:val="24"/>
          <w:szCs w:val="24"/>
        </w:rPr>
        <w:t>Latvijā v</w:t>
      </w:r>
      <w:r w:rsidRPr="005F4BDA">
        <w:rPr>
          <w:color w:val="auto"/>
          <w:sz w:val="24"/>
          <w:szCs w:val="24"/>
        </w:rPr>
        <w:t>idējais vecums 2023.gadā bija 43,9 gadi (ES</w:t>
      </w:r>
      <w:r w:rsidR="004F0E8B" w:rsidRPr="005F4BDA">
        <w:rPr>
          <w:color w:val="auto"/>
          <w:sz w:val="24"/>
          <w:szCs w:val="24"/>
        </w:rPr>
        <w:t xml:space="preserve"> - </w:t>
      </w:r>
      <w:r w:rsidRPr="005F4BDA">
        <w:rPr>
          <w:color w:val="auto"/>
          <w:sz w:val="24"/>
          <w:szCs w:val="24"/>
        </w:rPr>
        <w:t>44,5 gadi), un iedzīvotāju īpatsvars vecumā no 65 gadiem palielinājās no 18,8% 2013. gadā (ES</w:t>
      </w:r>
      <w:r w:rsidR="004F0E8B" w:rsidRPr="005F4BDA">
        <w:rPr>
          <w:color w:val="auto"/>
          <w:sz w:val="24"/>
          <w:szCs w:val="24"/>
        </w:rPr>
        <w:t xml:space="preserve"> -</w:t>
      </w:r>
      <w:r w:rsidRPr="005F4BDA">
        <w:rPr>
          <w:color w:val="auto"/>
          <w:sz w:val="24"/>
          <w:szCs w:val="24"/>
        </w:rPr>
        <w:t>18,3%) līdz 21,0% 2023.gadā (ES</w:t>
      </w:r>
      <w:r w:rsidR="004F0E8B" w:rsidRPr="005F4BDA">
        <w:rPr>
          <w:color w:val="auto"/>
          <w:sz w:val="24"/>
          <w:szCs w:val="24"/>
        </w:rPr>
        <w:t xml:space="preserve"> - </w:t>
      </w:r>
      <w:r w:rsidRPr="005F4BDA">
        <w:rPr>
          <w:color w:val="auto"/>
          <w:sz w:val="24"/>
          <w:szCs w:val="24"/>
        </w:rPr>
        <w:t>21,3%).</w:t>
      </w:r>
      <w:r w:rsidR="00387367" w:rsidRPr="005F4BDA">
        <w:rPr>
          <w:color w:val="auto"/>
          <w:sz w:val="24"/>
          <w:szCs w:val="24"/>
          <w:lang w:eastAsia="en-US"/>
        </w:rPr>
        <w:t xml:space="preserve"> </w:t>
      </w:r>
      <w:r w:rsidR="00414070" w:rsidRPr="005F4BDA">
        <w:rPr>
          <w:color w:val="auto"/>
          <w:sz w:val="24"/>
          <w:szCs w:val="24"/>
          <w:lang w:eastAsia="en-US"/>
        </w:rPr>
        <w:t>Sagai</w:t>
      </w:r>
      <w:r w:rsidRPr="005F4BDA">
        <w:rPr>
          <w:color w:val="auto"/>
          <w:sz w:val="24"/>
          <w:szCs w:val="24"/>
          <w:lang w:eastAsia="en-US"/>
        </w:rPr>
        <w:t xml:space="preserve">dāms, ka </w:t>
      </w:r>
      <w:r w:rsidR="00414070" w:rsidRPr="005F4BDA">
        <w:rPr>
          <w:color w:val="auto"/>
          <w:sz w:val="24"/>
          <w:szCs w:val="24"/>
          <w:lang w:eastAsia="en-US"/>
        </w:rPr>
        <w:t>sabiedrības novecošanās</w:t>
      </w:r>
      <w:r w:rsidRPr="005F4BDA">
        <w:rPr>
          <w:color w:val="auto"/>
          <w:sz w:val="24"/>
          <w:szCs w:val="24"/>
          <w:lang w:eastAsia="en-US"/>
        </w:rPr>
        <w:t xml:space="preserve"> radīs papildu spriedzi darba tirgum, sociālā nodrošinājuma sistēmai</w:t>
      </w:r>
      <w:r w:rsidR="00387367" w:rsidRPr="005F4BDA">
        <w:rPr>
          <w:color w:val="auto"/>
          <w:sz w:val="24"/>
          <w:szCs w:val="24"/>
          <w:lang w:eastAsia="en-US"/>
        </w:rPr>
        <w:t>, t.sk. veselības aprūpei</w:t>
      </w:r>
      <w:r w:rsidRPr="005F4BDA">
        <w:rPr>
          <w:color w:val="auto"/>
          <w:sz w:val="24"/>
          <w:szCs w:val="24"/>
          <w:lang w:eastAsia="en-US"/>
        </w:rPr>
        <w:t xml:space="preserve"> un ekonomikas izaugsmei</w:t>
      </w:r>
      <w:r w:rsidR="00B662D1" w:rsidRPr="005F4BDA">
        <w:rPr>
          <w:color w:val="auto"/>
          <w:sz w:val="24"/>
          <w:szCs w:val="24"/>
          <w:vertAlign w:val="superscript"/>
          <w:lang w:eastAsia="en-US"/>
        </w:rPr>
        <w:t>10</w:t>
      </w:r>
      <w:r w:rsidRPr="005F4BDA">
        <w:rPr>
          <w:color w:val="auto"/>
          <w:sz w:val="24"/>
          <w:szCs w:val="24"/>
          <w:lang w:eastAsia="en-US"/>
        </w:rPr>
        <w:t xml:space="preserve">. </w:t>
      </w:r>
    </w:p>
    <w:p w14:paraId="003D60FB" w14:textId="056BD62B" w:rsidR="00B97E22" w:rsidRPr="005F4BDA" w:rsidRDefault="00D8561A" w:rsidP="002F32F2">
      <w:pPr>
        <w:ind w:firstLine="709"/>
        <w:rPr>
          <w:color w:val="auto"/>
          <w:sz w:val="24"/>
          <w:szCs w:val="24"/>
          <w:lang w:eastAsia="en-US"/>
        </w:rPr>
      </w:pPr>
      <w:r w:rsidRPr="005F4BDA">
        <w:rPr>
          <w:color w:val="auto"/>
          <w:sz w:val="24"/>
          <w:szCs w:val="24"/>
          <w:lang w:eastAsia="en-US"/>
        </w:rPr>
        <w:t xml:space="preserve">Ņemot vērā demogrāfiskās tendences, sabiedrības pieaugošās vajadzības pēc veselības aprūpes pakalpojumiem, kā arī slimnīcu spēju nodrošināt </w:t>
      </w:r>
      <w:r w:rsidR="008F694E">
        <w:rPr>
          <w:color w:val="auto"/>
          <w:sz w:val="24"/>
          <w:szCs w:val="24"/>
          <w:lang w:eastAsia="en-US"/>
        </w:rPr>
        <w:t xml:space="preserve">stacionāros veselības aprūpes </w:t>
      </w:r>
      <w:r w:rsidRPr="005F4BDA">
        <w:rPr>
          <w:color w:val="auto"/>
          <w:sz w:val="24"/>
          <w:szCs w:val="24"/>
          <w:lang w:eastAsia="en-US"/>
        </w:rPr>
        <w:t xml:space="preserve">pakalpojumus, Veselības ministrija </w:t>
      </w:r>
      <w:r w:rsidR="00E5278B">
        <w:rPr>
          <w:color w:val="auto"/>
          <w:sz w:val="24"/>
          <w:szCs w:val="24"/>
          <w:lang w:eastAsia="en-US"/>
        </w:rPr>
        <w:t>strādā pie</w:t>
      </w:r>
      <w:r w:rsidRPr="005F4BDA">
        <w:rPr>
          <w:color w:val="auto"/>
          <w:sz w:val="24"/>
          <w:szCs w:val="24"/>
          <w:lang w:eastAsia="en-US"/>
        </w:rPr>
        <w:t xml:space="preserve"> slimnīcu līmeņu pārskatīšanu, lai stacionār</w:t>
      </w:r>
      <w:r w:rsidR="00713A66">
        <w:rPr>
          <w:color w:val="auto"/>
          <w:sz w:val="24"/>
          <w:szCs w:val="24"/>
          <w:lang w:eastAsia="en-US"/>
        </w:rPr>
        <w:t>ajās ārstniecības iestādēs sniegtie</w:t>
      </w:r>
      <w:r w:rsidRPr="005F4BDA">
        <w:rPr>
          <w:color w:val="auto"/>
          <w:sz w:val="24"/>
          <w:szCs w:val="24"/>
          <w:lang w:eastAsia="en-US"/>
        </w:rPr>
        <w:t xml:space="preserve"> veselības aprūpes pakalpojum</w:t>
      </w:r>
      <w:r w:rsidR="00713A66">
        <w:rPr>
          <w:color w:val="auto"/>
          <w:sz w:val="24"/>
          <w:szCs w:val="24"/>
          <w:lang w:eastAsia="en-US"/>
        </w:rPr>
        <w:t>i</w:t>
      </w:r>
      <w:r w:rsidRPr="005F4BDA">
        <w:rPr>
          <w:color w:val="auto"/>
          <w:sz w:val="24"/>
          <w:szCs w:val="24"/>
          <w:lang w:eastAsia="en-US"/>
        </w:rPr>
        <w:t xml:space="preserve"> </w:t>
      </w:r>
      <w:r w:rsidR="006173FF" w:rsidRPr="00F314F4">
        <w:rPr>
          <w:color w:val="auto"/>
          <w:sz w:val="24"/>
          <w:szCs w:val="24"/>
          <w:lang w:eastAsia="en-US"/>
        </w:rPr>
        <w:t>būtu kvalitatīvi un droši pacientiem, vienlaikus</w:t>
      </w:r>
      <w:r w:rsidR="006173FF">
        <w:rPr>
          <w:color w:val="auto"/>
          <w:sz w:val="24"/>
          <w:szCs w:val="24"/>
          <w:lang w:eastAsia="en-US"/>
        </w:rPr>
        <w:t xml:space="preserve"> atbilstu</w:t>
      </w:r>
      <w:r w:rsidRPr="005F4BDA">
        <w:rPr>
          <w:color w:val="auto"/>
          <w:sz w:val="24"/>
          <w:szCs w:val="24"/>
          <w:lang w:eastAsia="en-US"/>
        </w:rPr>
        <w:t xml:space="preserve"> gan iestādes kapacitātei un spējai nodrošināt nepieciešamos speciālistus, gan mainīgajām sabiedrības vajadzībām.</w:t>
      </w:r>
    </w:p>
    <w:p w14:paraId="28540EA1" w14:textId="35C5B772" w:rsidR="00880627" w:rsidRPr="005F4BDA" w:rsidRDefault="00880627" w:rsidP="008543CD">
      <w:pPr>
        <w:ind w:firstLine="709"/>
        <w:rPr>
          <w:color w:val="auto"/>
          <w:lang w:eastAsia="en-US"/>
        </w:rPr>
      </w:pPr>
    </w:p>
    <w:p w14:paraId="2F255658" w14:textId="064AC76E" w:rsidR="00F2376E" w:rsidRPr="005F4BDA" w:rsidRDefault="54D6AD66" w:rsidP="00F2376E">
      <w:pPr>
        <w:pStyle w:val="Heading2"/>
        <w:ind w:firstLine="709"/>
        <w:rPr>
          <w:color w:val="auto"/>
          <w:lang w:eastAsia="en-US"/>
        </w:rPr>
      </w:pPr>
      <w:r w:rsidRPr="31BC14BC">
        <w:rPr>
          <w:color w:val="auto"/>
          <w:lang w:eastAsia="en-US"/>
        </w:rPr>
        <w:t xml:space="preserve">2.1. Slimnīcu sadalījums pēc sniegto pakalpojumu </w:t>
      </w:r>
      <w:r w:rsidR="0EFEBEBB" w:rsidRPr="31BC14BC">
        <w:rPr>
          <w:color w:val="auto"/>
          <w:lang w:eastAsia="en-US"/>
        </w:rPr>
        <w:t>veidiem</w:t>
      </w:r>
    </w:p>
    <w:p w14:paraId="76372415" w14:textId="510F4F2A" w:rsidR="005C3370" w:rsidRPr="005F4BDA" w:rsidRDefault="0BA68C3A" w:rsidP="005C3370">
      <w:pPr>
        <w:ind w:firstLine="709"/>
        <w:rPr>
          <w:color w:val="auto"/>
          <w:sz w:val="24"/>
          <w:szCs w:val="24"/>
          <w:lang w:eastAsia="en-US"/>
        </w:rPr>
      </w:pPr>
      <w:r w:rsidRPr="31BC14BC">
        <w:rPr>
          <w:color w:val="auto"/>
          <w:sz w:val="24"/>
          <w:szCs w:val="24"/>
          <w:lang w:eastAsia="en-US"/>
        </w:rPr>
        <w:t>Slimnīc</w:t>
      </w:r>
      <w:r w:rsidR="7D8F7578" w:rsidRPr="31BC14BC">
        <w:rPr>
          <w:color w:val="auto"/>
          <w:sz w:val="24"/>
          <w:szCs w:val="24"/>
          <w:lang w:eastAsia="en-US"/>
        </w:rPr>
        <w:t>ās</w:t>
      </w:r>
      <w:r w:rsidRPr="31BC14BC">
        <w:rPr>
          <w:color w:val="auto"/>
          <w:sz w:val="24"/>
          <w:szCs w:val="24"/>
          <w:lang w:eastAsia="en-US"/>
        </w:rPr>
        <w:t xml:space="preserve"> nodrošināmo s</w:t>
      </w:r>
      <w:r w:rsidR="64E0F085" w:rsidRPr="31BC14BC">
        <w:rPr>
          <w:color w:val="auto"/>
          <w:sz w:val="24"/>
          <w:szCs w:val="24"/>
          <w:lang w:eastAsia="en-US"/>
        </w:rPr>
        <w:t>tacionāro veselības aprūpes pakalpojumu pārskatīšanas galvenais mērķis ir veicināt elastīgu un mērķtiecīgu pāreju uz sarežģītāku veselības aprūpes pakalpojumu koncentrēšanu sistēmiski nozīmīgākajās slimnīcās, pakāpeniski nodrošinot pēc iespējas plašāku pamatpakalpojumu pieejamību iedzīvotājiem slimnīcu sadarbības ietvaros.</w:t>
      </w:r>
    </w:p>
    <w:p w14:paraId="3C70235A" w14:textId="5C61DFF4" w:rsidR="005C3370" w:rsidRPr="005F4BDA" w:rsidRDefault="005C3370" w:rsidP="005C3370">
      <w:pPr>
        <w:ind w:firstLine="709"/>
        <w:rPr>
          <w:color w:val="auto"/>
          <w:sz w:val="24"/>
          <w:szCs w:val="24"/>
          <w:lang w:eastAsia="en-US"/>
        </w:rPr>
      </w:pPr>
      <w:r w:rsidRPr="005F4BDA">
        <w:rPr>
          <w:color w:val="auto"/>
          <w:sz w:val="24"/>
          <w:szCs w:val="24"/>
          <w:lang w:eastAsia="en-US"/>
        </w:rPr>
        <w:t>Šāda pieeja ļau</w:t>
      </w:r>
      <w:r w:rsidR="00C93D3D">
        <w:rPr>
          <w:color w:val="auto"/>
          <w:sz w:val="24"/>
          <w:szCs w:val="24"/>
          <w:lang w:eastAsia="en-US"/>
        </w:rPr>
        <w:t>s</w:t>
      </w:r>
      <w:r w:rsidR="009B778A" w:rsidRPr="005F4BDA">
        <w:rPr>
          <w:color w:val="auto"/>
          <w:sz w:val="24"/>
          <w:szCs w:val="24"/>
          <w:lang w:eastAsia="en-US"/>
        </w:rPr>
        <w:t xml:space="preserve"> </w:t>
      </w:r>
      <w:r w:rsidRPr="005F4BDA">
        <w:rPr>
          <w:color w:val="auto"/>
          <w:sz w:val="24"/>
          <w:szCs w:val="24"/>
          <w:lang w:eastAsia="en-US"/>
        </w:rPr>
        <w:t>ārstniecības iestādēm efektīvāk plānot nepieciešamo infrastruktūru un cilvēkresursus, vienlaikus veicinot vienlīdzīgu pakalpojumu pieejamību un kvalitāti visā valsts teritorijā. Tas ir būtisks priekšnosacījums ilgtspējīgas un uz nākotni vērstas veselības aprūpes sistēmas attīstībai.</w:t>
      </w:r>
    </w:p>
    <w:p w14:paraId="350918ED" w14:textId="1BEC6F26" w:rsidR="005C3370" w:rsidRDefault="005C3370" w:rsidP="005C3370">
      <w:pPr>
        <w:ind w:firstLine="709"/>
        <w:rPr>
          <w:color w:val="auto"/>
          <w:sz w:val="24"/>
          <w:szCs w:val="24"/>
          <w:lang w:eastAsia="en-US"/>
        </w:rPr>
      </w:pPr>
      <w:r w:rsidRPr="00713A66">
        <w:rPr>
          <w:color w:val="auto"/>
          <w:sz w:val="24"/>
          <w:szCs w:val="24"/>
          <w:lang w:eastAsia="en-US"/>
        </w:rPr>
        <w:t>Svarīgi nodrošināt, ka pacienti ar smagāku slimības gaitu saņems nepieciešamo ārstēšanu augstāka līmeņa slimnīcās, savukārt veselības stāvoklim uzlabojoties, ārstēšanu varētu turpināt zemāka līmeņa iestādēs, kur ir pieejami atbilstoši resursi. Šāda pacientu plūsmas organizācija nodrošinās to, ka augstāka</w:t>
      </w:r>
      <w:r w:rsidRPr="005F4BDA">
        <w:rPr>
          <w:color w:val="auto"/>
          <w:sz w:val="24"/>
          <w:szCs w:val="24"/>
          <w:lang w:eastAsia="en-US"/>
        </w:rPr>
        <w:t xml:space="preserve"> līmeņa slimnīcās pakalpojumi kļūs pieejamāki tieši tiem pacientiem, kam nepieciešama komplicētākā medicīniskā aprūpe.</w:t>
      </w:r>
    </w:p>
    <w:p w14:paraId="62F1CFDB" w14:textId="7003D5D8" w:rsidR="009B778A" w:rsidRPr="00713A66" w:rsidRDefault="009B778A" w:rsidP="005C3370">
      <w:pPr>
        <w:ind w:firstLine="709"/>
        <w:rPr>
          <w:color w:val="auto"/>
          <w:sz w:val="24"/>
          <w:szCs w:val="24"/>
          <w:lang w:eastAsia="en-US"/>
        </w:rPr>
      </w:pPr>
      <w:r w:rsidRPr="45F9ECC4">
        <w:rPr>
          <w:color w:val="auto"/>
          <w:sz w:val="24"/>
          <w:szCs w:val="24"/>
          <w:lang w:eastAsia="en-US"/>
        </w:rPr>
        <w:t xml:space="preserve">Pamatojoties uz slimnīcās sniegto pakalpojumu apjomu un </w:t>
      </w:r>
      <w:r w:rsidR="00C95504" w:rsidRPr="45F9ECC4">
        <w:rPr>
          <w:color w:val="auto"/>
          <w:sz w:val="24"/>
          <w:szCs w:val="24"/>
          <w:lang w:eastAsia="en-US"/>
        </w:rPr>
        <w:t>pieejamiem resursiem</w:t>
      </w:r>
      <w:r w:rsidRPr="45F9ECC4">
        <w:rPr>
          <w:color w:val="auto"/>
          <w:sz w:val="24"/>
          <w:szCs w:val="24"/>
          <w:lang w:eastAsia="en-US"/>
        </w:rPr>
        <w:t>, ir iecerēts pāriet uz pārskatāmāku un efektīvāku trīs līmeņu slimnīcu iedalījumu</w:t>
      </w:r>
      <w:r w:rsidR="00C8542E">
        <w:rPr>
          <w:color w:val="auto"/>
          <w:sz w:val="24"/>
          <w:szCs w:val="24"/>
          <w:lang w:eastAsia="en-US"/>
        </w:rPr>
        <w:t xml:space="preserve">. </w:t>
      </w:r>
      <w:r w:rsidR="00D31F24">
        <w:rPr>
          <w:color w:val="auto"/>
          <w:sz w:val="24"/>
          <w:szCs w:val="24"/>
          <w:lang w:eastAsia="en-US"/>
        </w:rPr>
        <w:t>Zemāks līmeņu skaits mazinās pakalpojumu</w:t>
      </w:r>
      <w:r w:rsidR="00A76739">
        <w:rPr>
          <w:color w:val="auto"/>
          <w:sz w:val="24"/>
          <w:szCs w:val="24"/>
          <w:lang w:eastAsia="en-US"/>
        </w:rPr>
        <w:t xml:space="preserve"> un personāla</w:t>
      </w:r>
      <w:r w:rsidR="00D31F24">
        <w:rPr>
          <w:color w:val="auto"/>
          <w:sz w:val="24"/>
          <w:szCs w:val="24"/>
          <w:lang w:eastAsia="en-US"/>
        </w:rPr>
        <w:t xml:space="preserve"> sadrumstalotību </w:t>
      </w:r>
      <w:r w:rsidR="00045A2F">
        <w:rPr>
          <w:color w:val="auto"/>
          <w:sz w:val="24"/>
          <w:szCs w:val="24"/>
          <w:lang w:eastAsia="en-US"/>
        </w:rPr>
        <w:t>pa novadiem</w:t>
      </w:r>
      <w:r w:rsidR="00C2098B">
        <w:rPr>
          <w:color w:val="auto"/>
          <w:sz w:val="24"/>
          <w:szCs w:val="24"/>
          <w:lang w:eastAsia="en-US"/>
        </w:rPr>
        <w:t xml:space="preserve"> un nodrošinās </w:t>
      </w:r>
      <w:r w:rsidR="00B04D5D">
        <w:rPr>
          <w:color w:val="auto"/>
          <w:sz w:val="24"/>
          <w:szCs w:val="24"/>
          <w:lang w:eastAsia="en-US"/>
        </w:rPr>
        <w:t>vieglāk</w:t>
      </w:r>
      <w:r w:rsidR="00C2098B">
        <w:rPr>
          <w:color w:val="auto"/>
          <w:sz w:val="24"/>
          <w:szCs w:val="24"/>
          <w:lang w:eastAsia="en-US"/>
        </w:rPr>
        <w:t xml:space="preserve"> saprotam sistēmu pacientam. </w:t>
      </w:r>
      <w:r w:rsidR="00351C3D">
        <w:rPr>
          <w:color w:val="auto"/>
          <w:sz w:val="24"/>
          <w:szCs w:val="24"/>
          <w:lang w:eastAsia="en-US"/>
        </w:rPr>
        <w:t xml:space="preserve">Augstākā līmeņa slimnīcas nodrošina </w:t>
      </w:r>
      <w:r w:rsidR="0061087A">
        <w:rPr>
          <w:color w:val="auto"/>
          <w:sz w:val="24"/>
          <w:szCs w:val="24"/>
          <w:lang w:eastAsia="en-US"/>
        </w:rPr>
        <w:t>ļoti specializētu palīdzību</w:t>
      </w:r>
      <w:r w:rsidR="00257DE8">
        <w:rPr>
          <w:color w:val="auto"/>
          <w:sz w:val="24"/>
          <w:szCs w:val="24"/>
          <w:lang w:eastAsia="en-US"/>
        </w:rPr>
        <w:t xml:space="preserve">, </w:t>
      </w:r>
      <w:r w:rsidR="00866439">
        <w:rPr>
          <w:color w:val="auto"/>
          <w:sz w:val="24"/>
          <w:szCs w:val="24"/>
          <w:lang w:eastAsia="en-US"/>
        </w:rPr>
        <w:t>reģion</w:t>
      </w:r>
      <w:r w:rsidR="00974468">
        <w:rPr>
          <w:color w:val="auto"/>
          <w:sz w:val="24"/>
          <w:szCs w:val="24"/>
          <w:lang w:eastAsia="en-US"/>
        </w:rPr>
        <w:t>ālā</w:t>
      </w:r>
      <w:r w:rsidR="00866439">
        <w:rPr>
          <w:color w:val="auto"/>
          <w:sz w:val="24"/>
          <w:szCs w:val="24"/>
          <w:lang w:eastAsia="en-US"/>
        </w:rPr>
        <w:t xml:space="preserve"> līmeņa slimnīcas</w:t>
      </w:r>
      <w:r w:rsidR="00820DFC">
        <w:rPr>
          <w:color w:val="auto"/>
          <w:sz w:val="24"/>
          <w:szCs w:val="24"/>
          <w:lang w:eastAsia="en-US"/>
        </w:rPr>
        <w:t xml:space="preserve"> pilna spektra </w:t>
      </w:r>
      <w:r w:rsidR="007B0211">
        <w:rPr>
          <w:color w:val="auto"/>
          <w:sz w:val="24"/>
          <w:szCs w:val="24"/>
          <w:lang w:eastAsia="en-US"/>
        </w:rPr>
        <w:t xml:space="preserve">stacionāro aprūpi, savukārt </w:t>
      </w:r>
      <w:r w:rsidR="00920B91">
        <w:rPr>
          <w:color w:val="auto"/>
          <w:sz w:val="24"/>
          <w:szCs w:val="24"/>
          <w:lang w:eastAsia="en-US"/>
        </w:rPr>
        <w:t xml:space="preserve">lokālās slimnīcas </w:t>
      </w:r>
      <w:r w:rsidR="003D638A">
        <w:rPr>
          <w:color w:val="auto"/>
          <w:sz w:val="24"/>
          <w:szCs w:val="24"/>
          <w:lang w:eastAsia="en-US"/>
        </w:rPr>
        <w:t>nodrošina nepieciešamo palīdzību un atveseļošanos</w:t>
      </w:r>
      <w:r w:rsidR="00FC7CFB">
        <w:rPr>
          <w:color w:val="auto"/>
          <w:sz w:val="24"/>
          <w:szCs w:val="24"/>
          <w:lang w:eastAsia="en-US"/>
        </w:rPr>
        <w:t xml:space="preserve"> tuvāk mājām</w:t>
      </w:r>
      <w:r w:rsidRPr="45F9ECC4">
        <w:rPr>
          <w:color w:val="auto"/>
          <w:sz w:val="24"/>
          <w:szCs w:val="24"/>
          <w:lang w:eastAsia="en-US"/>
        </w:rPr>
        <w:t>:</w:t>
      </w:r>
    </w:p>
    <w:p w14:paraId="672798DA" w14:textId="631BE912" w:rsidR="00AE45BA" w:rsidRDefault="00713A66" w:rsidP="002E56F9">
      <w:pPr>
        <w:pStyle w:val="ListParagraph"/>
        <w:ind w:left="0" w:firstLine="993"/>
        <w:rPr>
          <w:color w:val="auto"/>
          <w:sz w:val="24"/>
          <w:szCs w:val="24"/>
          <w:lang w:eastAsia="en-US"/>
        </w:rPr>
      </w:pPr>
      <w:r>
        <w:rPr>
          <w:b/>
          <w:bCs/>
          <w:color w:val="auto"/>
          <w:sz w:val="24"/>
          <w:szCs w:val="24"/>
          <w:lang w:eastAsia="en-US"/>
        </w:rPr>
        <w:t xml:space="preserve">I </w:t>
      </w:r>
      <w:r w:rsidR="009B778A" w:rsidRPr="00713A66">
        <w:rPr>
          <w:b/>
          <w:bCs/>
          <w:color w:val="auto"/>
          <w:sz w:val="24"/>
          <w:szCs w:val="24"/>
          <w:lang w:eastAsia="en-US"/>
        </w:rPr>
        <w:t xml:space="preserve">Augstākais līmenis </w:t>
      </w:r>
      <w:r w:rsidR="0042353E" w:rsidRPr="00713A66">
        <w:rPr>
          <w:b/>
          <w:bCs/>
          <w:color w:val="auto"/>
          <w:sz w:val="24"/>
          <w:szCs w:val="24"/>
          <w:lang w:eastAsia="en-US"/>
        </w:rPr>
        <w:t>jeb</w:t>
      </w:r>
      <w:r w:rsidR="009B778A" w:rsidRPr="00713A66">
        <w:rPr>
          <w:b/>
          <w:bCs/>
          <w:color w:val="auto"/>
          <w:sz w:val="24"/>
          <w:szCs w:val="24"/>
          <w:lang w:eastAsia="en-US"/>
        </w:rPr>
        <w:t xml:space="preserve"> d</w:t>
      </w:r>
      <w:r w:rsidR="005C3370" w:rsidRPr="00713A66">
        <w:rPr>
          <w:b/>
          <w:bCs/>
          <w:color w:val="auto"/>
          <w:sz w:val="24"/>
          <w:szCs w:val="24"/>
          <w:lang w:eastAsia="en-US"/>
        </w:rPr>
        <w:t>audzprofilu slimnīcas</w:t>
      </w:r>
      <w:r w:rsidR="005C3370" w:rsidRPr="00713A66">
        <w:rPr>
          <w:color w:val="auto"/>
          <w:sz w:val="24"/>
          <w:szCs w:val="24"/>
          <w:lang w:eastAsia="en-US"/>
        </w:rPr>
        <w:t xml:space="preserve">, kas </w:t>
      </w:r>
      <w:r w:rsidR="0073673B" w:rsidRPr="005F4BDA">
        <w:rPr>
          <w:color w:val="auto"/>
          <w:sz w:val="24"/>
          <w:szCs w:val="24"/>
          <w:lang w:eastAsia="en-US"/>
        </w:rPr>
        <w:t xml:space="preserve">nodrošina visaptverošu sekundāro un selektīvu terciāro stacionāro veselības aprūpi, speciālistu sekundāro ambulatoro palīdzību, neatliekamo medicīnisko palīdzību, kā arī nodrošina sekundārās veselības aprūpes specializētās palīdzības pieejamību 24 stundas diennaktī. </w:t>
      </w:r>
    </w:p>
    <w:p w14:paraId="3EDA988D" w14:textId="6AFFF3D1" w:rsidR="009B778A" w:rsidRPr="005F4BDA" w:rsidRDefault="7238DA68" w:rsidP="002E56F9">
      <w:pPr>
        <w:pStyle w:val="ListParagraph"/>
        <w:ind w:left="0" w:firstLine="993"/>
        <w:rPr>
          <w:lang w:eastAsia="en-US"/>
        </w:rPr>
      </w:pPr>
      <w:r w:rsidRPr="31BC14BC">
        <w:rPr>
          <w:color w:val="auto"/>
          <w:sz w:val="24"/>
          <w:szCs w:val="24"/>
          <w:lang w:eastAsia="en-US"/>
        </w:rPr>
        <w:t xml:space="preserve">Daudzprofilu slimnīcās </w:t>
      </w:r>
      <w:r w:rsidR="44134C20" w:rsidRPr="31BC14BC">
        <w:rPr>
          <w:color w:val="auto"/>
          <w:sz w:val="24"/>
          <w:szCs w:val="24"/>
          <w:lang w:eastAsia="en-US"/>
        </w:rPr>
        <w:t>nodrošinās</w:t>
      </w:r>
      <w:r w:rsidRPr="31BC14BC">
        <w:rPr>
          <w:color w:val="auto"/>
          <w:sz w:val="24"/>
          <w:szCs w:val="24"/>
          <w:lang w:eastAsia="en-US"/>
        </w:rPr>
        <w:t xml:space="preserve"> ārst</w:t>
      </w:r>
      <w:r w:rsidR="59908948" w:rsidRPr="31BC14BC">
        <w:rPr>
          <w:color w:val="auto"/>
          <w:sz w:val="24"/>
          <w:szCs w:val="24"/>
          <w:lang w:eastAsia="en-US"/>
        </w:rPr>
        <w:t>u</w:t>
      </w:r>
      <w:r w:rsidRPr="31BC14BC">
        <w:rPr>
          <w:color w:val="auto"/>
          <w:sz w:val="24"/>
          <w:szCs w:val="24"/>
          <w:lang w:eastAsia="en-US"/>
        </w:rPr>
        <w:t xml:space="preserve"> speciālist</w:t>
      </w:r>
      <w:r w:rsidR="59908948" w:rsidRPr="31BC14BC">
        <w:rPr>
          <w:color w:val="auto"/>
          <w:sz w:val="24"/>
          <w:szCs w:val="24"/>
          <w:lang w:eastAsia="en-US"/>
        </w:rPr>
        <w:t>u diennakts dežūras internajā medicīnā, ķirurģijā</w:t>
      </w:r>
      <w:r w:rsidR="73DD9D91" w:rsidRPr="31BC14BC">
        <w:rPr>
          <w:color w:val="auto"/>
          <w:sz w:val="24"/>
          <w:szCs w:val="24"/>
          <w:lang w:eastAsia="en-US"/>
        </w:rPr>
        <w:t>,</w:t>
      </w:r>
      <w:r w:rsidR="59908948" w:rsidRPr="31BC14BC">
        <w:rPr>
          <w:color w:val="auto"/>
          <w:sz w:val="24"/>
          <w:szCs w:val="24"/>
          <w:lang w:eastAsia="en-US"/>
        </w:rPr>
        <w:t xml:space="preserve"> anestezioloģijā un reanimatoloģijā</w:t>
      </w:r>
      <w:r w:rsidR="0BA68C3A" w:rsidRPr="31BC14BC">
        <w:rPr>
          <w:color w:val="auto"/>
          <w:sz w:val="24"/>
          <w:szCs w:val="24"/>
          <w:lang w:eastAsia="en-US"/>
        </w:rPr>
        <w:t xml:space="preserve">, kā arī ārstu speciālistu diennakts dežūras atbilstoši </w:t>
      </w:r>
      <w:r w:rsidR="4193CBDA" w:rsidRPr="31BC14BC">
        <w:rPr>
          <w:color w:val="auto"/>
          <w:sz w:val="24"/>
          <w:szCs w:val="24"/>
          <w:lang w:eastAsia="en-US"/>
        </w:rPr>
        <w:t>slimnīc</w:t>
      </w:r>
      <w:r w:rsidR="3EE61485" w:rsidRPr="31BC14BC">
        <w:rPr>
          <w:color w:val="auto"/>
          <w:sz w:val="24"/>
          <w:szCs w:val="24"/>
          <w:lang w:eastAsia="en-US"/>
        </w:rPr>
        <w:t>ā</w:t>
      </w:r>
      <w:r w:rsidR="4193CBDA" w:rsidRPr="31BC14BC">
        <w:rPr>
          <w:color w:val="auto"/>
          <w:sz w:val="24"/>
          <w:szCs w:val="24"/>
          <w:lang w:eastAsia="en-US"/>
        </w:rPr>
        <w:t xml:space="preserve"> </w:t>
      </w:r>
      <w:r w:rsidR="0BA68C3A" w:rsidRPr="31BC14BC">
        <w:rPr>
          <w:color w:val="auto"/>
          <w:sz w:val="24"/>
          <w:szCs w:val="24"/>
          <w:lang w:eastAsia="en-US"/>
        </w:rPr>
        <w:t>nodrošināmiem profiliem</w:t>
      </w:r>
      <w:r w:rsidR="4193CBDA" w:rsidRPr="31BC14BC">
        <w:rPr>
          <w:color w:val="auto"/>
          <w:sz w:val="24"/>
          <w:szCs w:val="24"/>
          <w:lang w:eastAsia="en-US"/>
        </w:rPr>
        <w:t>, kā arī radiologu konsultācijām</w:t>
      </w:r>
      <w:r w:rsidR="3EE61485" w:rsidRPr="31BC14BC">
        <w:rPr>
          <w:color w:val="auto"/>
          <w:sz w:val="24"/>
          <w:szCs w:val="24"/>
          <w:lang w:eastAsia="en-US"/>
        </w:rPr>
        <w:t>, speciālistiem atrodoties klātienē</w:t>
      </w:r>
      <w:r w:rsidR="4193CBDA" w:rsidRPr="31BC14BC">
        <w:rPr>
          <w:color w:val="auto"/>
          <w:sz w:val="24"/>
          <w:szCs w:val="24"/>
          <w:lang w:eastAsia="en-US"/>
        </w:rPr>
        <w:t>.</w:t>
      </w:r>
      <w:r w:rsidR="55CAFABE" w:rsidRPr="31BC14BC">
        <w:rPr>
          <w:color w:val="auto"/>
          <w:sz w:val="24"/>
          <w:szCs w:val="24"/>
          <w:lang w:eastAsia="en-US"/>
        </w:rPr>
        <w:t xml:space="preserve"> </w:t>
      </w:r>
      <w:r w:rsidR="43B8AD4B" w:rsidRPr="31BC14BC">
        <w:rPr>
          <w:color w:val="auto"/>
          <w:sz w:val="24"/>
          <w:szCs w:val="24"/>
          <w:lang w:eastAsia="en-US"/>
        </w:rPr>
        <w:t xml:space="preserve">Daudzprofilu slimnīcās </w:t>
      </w:r>
      <w:r w:rsidR="4193CBDA" w:rsidRPr="31BC14BC">
        <w:rPr>
          <w:color w:val="auto"/>
          <w:sz w:val="24"/>
          <w:szCs w:val="24"/>
          <w:lang w:eastAsia="en-US"/>
        </w:rPr>
        <w:t>papildu</w:t>
      </w:r>
      <w:r w:rsidR="745266BB" w:rsidRPr="31BC14BC">
        <w:rPr>
          <w:color w:val="auto"/>
          <w:sz w:val="24"/>
          <w:szCs w:val="24"/>
          <w:lang w:eastAsia="en-US"/>
        </w:rPr>
        <w:t>s</w:t>
      </w:r>
      <w:r w:rsidR="4193CBDA" w:rsidRPr="31BC14BC">
        <w:rPr>
          <w:color w:val="auto"/>
          <w:sz w:val="24"/>
          <w:szCs w:val="24"/>
          <w:lang w:eastAsia="en-US"/>
        </w:rPr>
        <w:t xml:space="preserve"> pamatprofiliem </w:t>
      </w:r>
      <w:r w:rsidR="43B8AD4B" w:rsidRPr="31BC14BC">
        <w:rPr>
          <w:color w:val="auto"/>
          <w:sz w:val="24"/>
          <w:szCs w:val="24"/>
          <w:lang w:eastAsia="en-US"/>
        </w:rPr>
        <w:t>nodrošinā</w:t>
      </w:r>
      <w:r w:rsidR="181652F8" w:rsidRPr="31BC14BC">
        <w:rPr>
          <w:color w:val="auto"/>
          <w:sz w:val="24"/>
          <w:szCs w:val="24"/>
          <w:lang w:eastAsia="en-US"/>
        </w:rPr>
        <w:t>s</w:t>
      </w:r>
      <w:r w:rsidR="43B8AD4B" w:rsidRPr="31BC14BC">
        <w:rPr>
          <w:color w:val="auto"/>
          <w:sz w:val="24"/>
          <w:szCs w:val="24"/>
          <w:lang w:eastAsia="en-US"/>
        </w:rPr>
        <w:t xml:space="preserve"> </w:t>
      </w:r>
      <w:r w:rsidR="55CAFABE" w:rsidRPr="31BC14BC">
        <w:rPr>
          <w:color w:val="auto"/>
          <w:sz w:val="24"/>
          <w:szCs w:val="24"/>
          <w:lang w:eastAsia="en-US"/>
        </w:rPr>
        <w:t>insultvienīb</w:t>
      </w:r>
      <w:r w:rsidR="181652F8" w:rsidRPr="31BC14BC">
        <w:rPr>
          <w:color w:val="auto"/>
          <w:sz w:val="24"/>
          <w:szCs w:val="24"/>
          <w:lang w:eastAsia="en-US"/>
        </w:rPr>
        <w:t>u</w:t>
      </w:r>
      <w:r w:rsidR="55CAFABE" w:rsidRPr="31BC14BC">
        <w:rPr>
          <w:color w:val="auto"/>
          <w:sz w:val="24"/>
          <w:szCs w:val="24"/>
          <w:lang w:eastAsia="en-US"/>
        </w:rPr>
        <w:t>, onkoloģij</w:t>
      </w:r>
      <w:r w:rsidR="181652F8" w:rsidRPr="31BC14BC">
        <w:rPr>
          <w:color w:val="auto"/>
          <w:sz w:val="24"/>
          <w:szCs w:val="24"/>
          <w:lang w:eastAsia="en-US"/>
        </w:rPr>
        <w:t>as pakalpojumus</w:t>
      </w:r>
      <w:r w:rsidR="55CAFABE" w:rsidRPr="31BC14BC">
        <w:rPr>
          <w:color w:val="auto"/>
          <w:sz w:val="24"/>
          <w:szCs w:val="24"/>
          <w:lang w:eastAsia="en-US"/>
        </w:rPr>
        <w:t>, invazīv</w:t>
      </w:r>
      <w:r w:rsidR="181652F8" w:rsidRPr="31BC14BC">
        <w:rPr>
          <w:color w:val="auto"/>
          <w:sz w:val="24"/>
          <w:szCs w:val="24"/>
          <w:lang w:eastAsia="en-US"/>
        </w:rPr>
        <w:t>o</w:t>
      </w:r>
      <w:r w:rsidR="55CAFABE" w:rsidRPr="31BC14BC">
        <w:rPr>
          <w:color w:val="auto"/>
          <w:sz w:val="24"/>
          <w:szCs w:val="24"/>
          <w:lang w:eastAsia="en-US"/>
        </w:rPr>
        <w:t xml:space="preserve"> kardioloģij</w:t>
      </w:r>
      <w:r w:rsidR="181652F8" w:rsidRPr="31BC14BC">
        <w:rPr>
          <w:color w:val="auto"/>
          <w:sz w:val="24"/>
          <w:szCs w:val="24"/>
          <w:lang w:eastAsia="en-US"/>
        </w:rPr>
        <w:t xml:space="preserve">u un </w:t>
      </w:r>
      <w:r w:rsidR="599A2644" w:rsidRPr="31BC14BC">
        <w:rPr>
          <w:color w:val="auto"/>
          <w:sz w:val="24"/>
          <w:szCs w:val="24"/>
          <w:lang w:eastAsia="en-US"/>
        </w:rPr>
        <w:t xml:space="preserve">citus </w:t>
      </w:r>
      <w:r w:rsidR="181652F8" w:rsidRPr="31BC14BC">
        <w:rPr>
          <w:color w:val="auto"/>
          <w:sz w:val="24"/>
          <w:szCs w:val="24"/>
          <w:lang w:eastAsia="en-US"/>
        </w:rPr>
        <w:t>specializētos pakalpojumus</w:t>
      </w:r>
      <w:r w:rsidR="3EE61485" w:rsidRPr="31BC14BC">
        <w:rPr>
          <w:color w:val="auto"/>
          <w:sz w:val="24"/>
          <w:szCs w:val="24"/>
          <w:lang w:eastAsia="en-US"/>
        </w:rPr>
        <w:t>.</w:t>
      </w:r>
      <w:r w:rsidR="55CAFABE" w:rsidRPr="31BC14BC">
        <w:rPr>
          <w:color w:val="auto"/>
          <w:sz w:val="24"/>
          <w:szCs w:val="24"/>
          <w:lang w:eastAsia="en-US"/>
        </w:rPr>
        <w:t xml:space="preserve"> </w:t>
      </w:r>
      <w:r w:rsidR="2844EE06" w:rsidRPr="31BC14BC">
        <w:rPr>
          <w:color w:val="auto"/>
          <w:sz w:val="24"/>
          <w:szCs w:val="24"/>
          <w:lang w:eastAsia="en-US"/>
        </w:rPr>
        <w:t xml:space="preserve">Visu diennakti </w:t>
      </w:r>
      <w:r w:rsidR="1DBDFA6E" w:rsidRPr="31BC14BC">
        <w:rPr>
          <w:color w:val="auto"/>
          <w:sz w:val="24"/>
          <w:szCs w:val="24"/>
          <w:lang w:eastAsia="en-US"/>
        </w:rPr>
        <w:t>daudzprofilu slimnīcās</w:t>
      </w:r>
      <w:r w:rsidR="2844EE06" w:rsidRPr="31BC14BC">
        <w:rPr>
          <w:color w:val="auto"/>
          <w:sz w:val="24"/>
          <w:szCs w:val="24"/>
          <w:lang w:eastAsia="en-US"/>
        </w:rPr>
        <w:t xml:space="preserve"> bū</w:t>
      </w:r>
      <w:r w:rsidR="1DBDFA6E" w:rsidRPr="31BC14BC">
        <w:rPr>
          <w:color w:val="auto"/>
          <w:sz w:val="24"/>
          <w:szCs w:val="24"/>
          <w:lang w:eastAsia="en-US"/>
        </w:rPr>
        <w:t>s</w:t>
      </w:r>
      <w:r w:rsidR="2844EE06" w:rsidRPr="31BC14BC">
        <w:rPr>
          <w:color w:val="auto"/>
          <w:sz w:val="24"/>
          <w:szCs w:val="24"/>
          <w:lang w:eastAsia="en-US"/>
        </w:rPr>
        <w:t xml:space="preserve"> pieejami funkcionālās, vizuālās diagnostikas un laboratori</w:t>
      </w:r>
      <w:r w:rsidR="71531134" w:rsidRPr="31BC14BC">
        <w:rPr>
          <w:color w:val="auto"/>
          <w:sz w:val="24"/>
          <w:szCs w:val="24"/>
          <w:lang w:eastAsia="en-US"/>
        </w:rPr>
        <w:t>sk</w:t>
      </w:r>
      <w:r w:rsidR="7E62F497" w:rsidRPr="31BC14BC">
        <w:rPr>
          <w:color w:val="auto"/>
          <w:sz w:val="24"/>
          <w:szCs w:val="24"/>
          <w:lang w:eastAsia="en-US"/>
        </w:rPr>
        <w:t>ie</w:t>
      </w:r>
      <w:r w:rsidR="2844EE06" w:rsidRPr="31BC14BC">
        <w:rPr>
          <w:color w:val="auto"/>
          <w:sz w:val="24"/>
          <w:szCs w:val="24"/>
          <w:lang w:eastAsia="en-US"/>
        </w:rPr>
        <w:t xml:space="preserve"> pakalpojumi.</w:t>
      </w:r>
      <w:r w:rsidR="3EE61485" w:rsidRPr="31BC14BC">
        <w:rPr>
          <w:color w:val="auto"/>
          <w:sz w:val="24"/>
          <w:szCs w:val="24"/>
          <w:lang w:eastAsia="en-US"/>
        </w:rPr>
        <w:t xml:space="preserve"> </w:t>
      </w:r>
    </w:p>
    <w:p w14:paraId="395E648E" w14:textId="6FCE6C37" w:rsidR="00CE5397" w:rsidRDefault="798F2C08" w:rsidP="00D520B1">
      <w:pPr>
        <w:pStyle w:val="NoSpacing"/>
        <w:ind w:firstLine="851"/>
        <w:rPr>
          <w:color w:val="auto"/>
          <w:sz w:val="24"/>
          <w:szCs w:val="24"/>
          <w:lang w:eastAsia="en-US"/>
        </w:rPr>
      </w:pPr>
      <w:r w:rsidRPr="09684758">
        <w:rPr>
          <w:b/>
          <w:bCs/>
          <w:color w:val="auto"/>
          <w:sz w:val="24"/>
          <w:szCs w:val="24"/>
          <w:lang w:eastAsia="en-US"/>
        </w:rPr>
        <w:t xml:space="preserve">II </w:t>
      </w:r>
      <w:r w:rsidR="37B62E33" w:rsidRPr="09684758">
        <w:rPr>
          <w:b/>
          <w:bCs/>
          <w:color w:val="auto"/>
          <w:sz w:val="24"/>
          <w:szCs w:val="24"/>
          <w:lang w:eastAsia="en-US"/>
        </w:rPr>
        <w:t>Vidējais līmenis jeb reģionālās slimnīcas</w:t>
      </w:r>
      <w:r w:rsidR="6A6B63C6" w:rsidRPr="09684758">
        <w:rPr>
          <w:b/>
          <w:bCs/>
          <w:color w:val="auto"/>
          <w:sz w:val="24"/>
          <w:szCs w:val="24"/>
          <w:lang w:eastAsia="en-US"/>
        </w:rPr>
        <w:t xml:space="preserve"> </w:t>
      </w:r>
      <w:r w:rsidR="786BB8CD" w:rsidRPr="09684758">
        <w:rPr>
          <w:color w:val="auto"/>
          <w:sz w:val="24"/>
          <w:szCs w:val="24"/>
          <w:lang w:eastAsia="en-US"/>
        </w:rPr>
        <w:t>–</w:t>
      </w:r>
      <w:r w:rsidR="6A6B63C6" w:rsidRPr="09684758">
        <w:rPr>
          <w:color w:val="auto"/>
          <w:sz w:val="24"/>
          <w:szCs w:val="24"/>
          <w:lang w:eastAsia="en-US"/>
        </w:rPr>
        <w:t xml:space="preserve"> </w:t>
      </w:r>
      <w:r w:rsidR="786BB8CD" w:rsidRPr="09684758">
        <w:rPr>
          <w:color w:val="auto"/>
          <w:sz w:val="24"/>
          <w:szCs w:val="24"/>
          <w:lang w:eastAsia="en-US"/>
        </w:rPr>
        <w:t>ārstniecības ie</w:t>
      </w:r>
      <w:r w:rsidR="0BC9233D" w:rsidRPr="09684758">
        <w:rPr>
          <w:color w:val="auto"/>
          <w:sz w:val="24"/>
          <w:szCs w:val="24"/>
          <w:lang w:eastAsia="en-US"/>
        </w:rPr>
        <w:t>s</w:t>
      </w:r>
      <w:r w:rsidR="786BB8CD" w:rsidRPr="09684758">
        <w:rPr>
          <w:color w:val="auto"/>
          <w:sz w:val="24"/>
          <w:szCs w:val="24"/>
          <w:lang w:eastAsia="en-US"/>
        </w:rPr>
        <w:t>tādes,</w:t>
      </w:r>
      <w:r w:rsidR="6714DFC2" w:rsidRPr="09684758">
        <w:rPr>
          <w:color w:val="auto"/>
          <w:sz w:val="24"/>
          <w:szCs w:val="24"/>
          <w:lang w:eastAsia="en-US"/>
        </w:rPr>
        <w:t xml:space="preserve"> </w:t>
      </w:r>
      <w:r w:rsidR="786BB8CD" w:rsidRPr="09684758">
        <w:rPr>
          <w:color w:val="auto"/>
          <w:sz w:val="24"/>
          <w:szCs w:val="24"/>
          <w:lang w:eastAsia="en-US"/>
        </w:rPr>
        <w:t>kur</w:t>
      </w:r>
      <w:r w:rsidR="09E1C7E0" w:rsidRPr="09684758">
        <w:rPr>
          <w:color w:val="auto"/>
          <w:sz w:val="24"/>
          <w:szCs w:val="24"/>
          <w:lang w:eastAsia="en-US"/>
        </w:rPr>
        <w:t>ā</w:t>
      </w:r>
      <w:r w:rsidR="786BB8CD" w:rsidRPr="09684758">
        <w:rPr>
          <w:color w:val="auto"/>
          <w:sz w:val="24"/>
          <w:szCs w:val="24"/>
          <w:lang w:eastAsia="en-US"/>
        </w:rPr>
        <w:t>s iedzīvotājiem</w:t>
      </w:r>
      <w:r w:rsidR="0BC9233D" w:rsidRPr="09684758">
        <w:rPr>
          <w:color w:val="auto"/>
          <w:sz w:val="24"/>
          <w:szCs w:val="24"/>
          <w:lang w:eastAsia="en-US"/>
        </w:rPr>
        <w:t xml:space="preserve"> diennakts akūto un neatliekamo medicīnisko palīdzību </w:t>
      </w:r>
      <w:r w:rsidR="3AB32380" w:rsidRPr="09684758">
        <w:rPr>
          <w:color w:val="auto"/>
          <w:sz w:val="24"/>
          <w:szCs w:val="24"/>
          <w:lang w:eastAsia="en-US"/>
        </w:rPr>
        <w:t>NMPUN</w:t>
      </w:r>
      <w:r w:rsidR="0BC9233D" w:rsidRPr="09684758">
        <w:rPr>
          <w:color w:val="auto"/>
          <w:sz w:val="24"/>
          <w:szCs w:val="24"/>
          <w:lang w:eastAsia="en-US"/>
        </w:rPr>
        <w:t xml:space="preserve"> nodrošin</w:t>
      </w:r>
      <w:r w:rsidR="0DBFE338" w:rsidRPr="09684758">
        <w:rPr>
          <w:color w:val="auto"/>
          <w:sz w:val="24"/>
          <w:szCs w:val="24"/>
          <w:lang w:eastAsia="en-US"/>
        </w:rPr>
        <w:t>ās</w:t>
      </w:r>
      <w:r w:rsidR="0BC9233D" w:rsidRPr="09684758">
        <w:rPr>
          <w:color w:val="auto"/>
          <w:sz w:val="24"/>
          <w:szCs w:val="24"/>
          <w:lang w:eastAsia="en-US"/>
        </w:rPr>
        <w:t xml:space="preserve"> internists un ķirurgs, savukārt nepieciešamības gadījumā ti</w:t>
      </w:r>
      <w:r w:rsidR="24663FC0" w:rsidRPr="09684758">
        <w:rPr>
          <w:color w:val="auto"/>
          <w:sz w:val="24"/>
          <w:szCs w:val="24"/>
          <w:lang w:eastAsia="en-US"/>
        </w:rPr>
        <w:t>ks</w:t>
      </w:r>
      <w:r w:rsidR="0BC9233D" w:rsidRPr="09684758">
        <w:rPr>
          <w:color w:val="auto"/>
          <w:sz w:val="24"/>
          <w:szCs w:val="24"/>
          <w:lang w:eastAsia="en-US"/>
        </w:rPr>
        <w:t xml:space="preserve"> piesaistīt</w:t>
      </w:r>
      <w:r w:rsidR="7DC3F536" w:rsidRPr="09684758">
        <w:rPr>
          <w:color w:val="auto"/>
          <w:sz w:val="24"/>
          <w:szCs w:val="24"/>
          <w:lang w:eastAsia="en-US"/>
        </w:rPr>
        <w:t xml:space="preserve">s anesteziologs, reanimatologs un citi </w:t>
      </w:r>
      <w:r w:rsidR="0BC9233D" w:rsidRPr="09684758">
        <w:rPr>
          <w:color w:val="auto"/>
          <w:sz w:val="24"/>
          <w:szCs w:val="24"/>
          <w:lang w:eastAsia="en-US"/>
        </w:rPr>
        <w:t>dežūrārsti</w:t>
      </w:r>
      <w:r w:rsidR="7DC3F536" w:rsidRPr="09684758">
        <w:rPr>
          <w:color w:val="auto"/>
          <w:sz w:val="24"/>
          <w:szCs w:val="24"/>
          <w:lang w:eastAsia="en-US"/>
        </w:rPr>
        <w:t>, piem</w:t>
      </w:r>
      <w:r w:rsidR="65CB015F" w:rsidRPr="09684758">
        <w:rPr>
          <w:color w:val="auto"/>
          <w:sz w:val="24"/>
          <w:szCs w:val="24"/>
          <w:lang w:eastAsia="en-US"/>
        </w:rPr>
        <w:t>ēram</w:t>
      </w:r>
      <w:r w:rsidR="7DC3F536" w:rsidRPr="09684758">
        <w:rPr>
          <w:color w:val="auto"/>
          <w:sz w:val="24"/>
          <w:szCs w:val="24"/>
          <w:lang w:eastAsia="en-US"/>
        </w:rPr>
        <w:t>,</w:t>
      </w:r>
      <w:r w:rsidR="52148AAC" w:rsidRPr="09684758">
        <w:rPr>
          <w:color w:val="auto"/>
          <w:sz w:val="24"/>
          <w:szCs w:val="24"/>
          <w:lang w:eastAsia="en-US"/>
        </w:rPr>
        <w:t xml:space="preserve"> ginekologs, pediatrs</w:t>
      </w:r>
      <w:r w:rsidR="7DC3F536" w:rsidRPr="09684758">
        <w:rPr>
          <w:color w:val="auto"/>
          <w:sz w:val="24"/>
          <w:szCs w:val="24"/>
          <w:lang w:eastAsia="en-US"/>
        </w:rPr>
        <w:t>, atbilstoši slimnīcā nodrošināmajiem profiliem</w:t>
      </w:r>
      <w:r w:rsidR="45EFA5AE" w:rsidRPr="09684758">
        <w:rPr>
          <w:color w:val="auto"/>
          <w:sz w:val="24"/>
          <w:szCs w:val="24"/>
          <w:lang w:eastAsia="en-US"/>
        </w:rPr>
        <w:t>. Savukārt r</w:t>
      </w:r>
      <w:r w:rsidR="7DC3F536" w:rsidRPr="09684758">
        <w:rPr>
          <w:color w:val="auto"/>
          <w:sz w:val="24"/>
          <w:szCs w:val="24"/>
          <w:lang w:eastAsia="en-US"/>
        </w:rPr>
        <w:t>adiolog</w:t>
      </w:r>
      <w:r w:rsidR="16D95749" w:rsidRPr="09684758">
        <w:rPr>
          <w:color w:val="auto"/>
          <w:sz w:val="24"/>
          <w:szCs w:val="24"/>
          <w:lang w:eastAsia="en-US"/>
        </w:rPr>
        <w:t>a konsultācijas</w:t>
      </w:r>
      <w:r w:rsidR="45EFA5AE" w:rsidRPr="09684758">
        <w:rPr>
          <w:color w:val="auto"/>
          <w:sz w:val="24"/>
          <w:szCs w:val="24"/>
          <w:lang w:eastAsia="en-US"/>
        </w:rPr>
        <w:t xml:space="preserve"> </w:t>
      </w:r>
      <w:r w:rsidR="16D95749" w:rsidRPr="09684758">
        <w:rPr>
          <w:color w:val="auto"/>
          <w:sz w:val="24"/>
          <w:szCs w:val="24"/>
          <w:lang w:eastAsia="en-US"/>
        </w:rPr>
        <w:t>tiks nodrošinātas attālināti.</w:t>
      </w:r>
      <w:r w:rsidR="45EFA5AE" w:rsidRPr="09684758">
        <w:rPr>
          <w:color w:val="auto"/>
          <w:sz w:val="24"/>
          <w:szCs w:val="24"/>
          <w:lang w:eastAsia="en-US"/>
        </w:rPr>
        <w:t xml:space="preserve"> </w:t>
      </w:r>
      <w:r w:rsidR="7DC3F536" w:rsidRPr="09684758">
        <w:rPr>
          <w:color w:val="auto"/>
          <w:sz w:val="24"/>
          <w:szCs w:val="24"/>
          <w:lang w:eastAsia="en-US"/>
        </w:rPr>
        <w:t>Reģion</w:t>
      </w:r>
      <w:r w:rsidR="65CB015F" w:rsidRPr="09684758">
        <w:rPr>
          <w:color w:val="auto"/>
          <w:sz w:val="24"/>
          <w:szCs w:val="24"/>
          <w:lang w:eastAsia="en-US"/>
        </w:rPr>
        <w:t>ālaj</w:t>
      </w:r>
      <w:r w:rsidR="7DC3F536" w:rsidRPr="09684758">
        <w:rPr>
          <w:color w:val="auto"/>
          <w:sz w:val="24"/>
          <w:szCs w:val="24"/>
          <w:lang w:eastAsia="en-US"/>
        </w:rPr>
        <w:t>ās slimnīc</w:t>
      </w:r>
      <w:r w:rsidR="65CB015F" w:rsidRPr="09684758">
        <w:rPr>
          <w:color w:val="auto"/>
          <w:sz w:val="24"/>
          <w:szCs w:val="24"/>
          <w:lang w:eastAsia="en-US"/>
        </w:rPr>
        <w:t>ā</w:t>
      </w:r>
      <w:r w:rsidR="7DC3F536" w:rsidRPr="09684758">
        <w:rPr>
          <w:color w:val="auto"/>
          <w:sz w:val="24"/>
          <w:szCs w:val="24"/>
          <w:lang w:eastAsia="en-US"/>
        </w:rPr>
        <w:t>s</w:t>
      </w:r>
      <w:r w:rsidR="4D1B42DD" w:rsidRPr="09684758">
        <w:rPr>
          <w:color w:val="auto"/>
          <w:sz w:val="24"/>
          <w:szCs w:val="24"/>
          <w:lang w:eastAsia="en-US"/>
        </w:rPr>
        <w:t xml:space="preserve"> tiks</w:t>
      </w:r>
      <w:r w:rsidR="7DC3F536" w:rsidRPr="09684758">
        <w:rPr>
          <w:color w:val="auto"/>
          <w:sz w:val="24"/>
          <w:szCs w:val="24"/>
          <w:lang w:eastAsia="en-US"/>
        </w:rPr>
        <w:t xml:space="preserve"> nodrošinā</w:t>
      </w:r>
      <w:r w:rsidR="4D1B42DD" w:rsidRPr="09684758">
        <w:rPr>
          <w:color w:val="auto"/>
          <w:sz w:val="24"/>
          <w:szCs w:val="24"/>
          <w:lang w:eastAsia="en-US"/>
        </w:rPr>
        <w:t>ti</w:t>
      </w:r>
      <w:r w:rsidR="7DC3F536" w:rsidRPr="09684758">
        <w:rPr>
          <w:color w:val="auto"/>
          <w:sz w:val="24"/>
          <w:szCs w:val="24"/>
          <w:lang w:eastAsia="en-US"/>
        </w:rPr>
        <w:t xml:space="preserve"> terapijas</w:t>
      </w:r>
      <w:r w:rsidR="45EFA5AE" w:rsidRPr="09684758">
        <w:rPr>
          <w:color w:val="auto"/>
          <w:sz w:val="24"/>
          <w:szCs w:val="24"/>
          <w:lang w:eastAsia="en-US"/>
        </w:rPr>
        <w:t xml:space="preserve"> un</w:t>
      </w:r>
      <w:r w:rsidR="7DC3F536" w:rsidRPr="09684758">
        <w:rPr>
          <w:color w:val="auto"/>
          <w:sz w:val="24"/>
          <w:szCs w:val="24"/>
          <w:lang w:eastAsia="en-US"/>
        </w:rPr>
        <w:t xml:space="preserve"> ķirurģijas</w:t>
      </w:r>
      <w:r w:rsidR="0A47D8E1" w:rsidRPr="09684758">
        <w:rPr>
          <w:color w:val="auto"/>
          <w:sz w:val="24"/>
          <w:szCs w:val="24"/>
          <w:lang w:eastAsia="en-US"/>
        </w:rPr>
        <w:t xml:space="preserve"> </w:t>
      </w:r>
      <w:r w:rsidR="003DFE27" w:rsidRPr="09684758">
        <w:rPr>
          <w:color w:val="auto"/>
          <w:sz w:val="24"/>
          <w:szCs w:val="24"/>
          <w:lang w:eastAsia="en-US"/>
        </w:rPr>
        <w:t>pakalpojumu profili</w:t>
      </w:r>
      <w:r w:rsidR="65CB015F" w:rsidRPr="09684758">
        <w:rPr>
          <w:color w:val="auto"/>
          <w:sz w:val="24"/>
          <w:szCs w:val="24"/>
          <w:lang w:eastAsia="en-US"/>
        </w:rPr>
        <w:t xml:space="preserve">, </w:t>
      </w:r>
      <w:r w:rsidR="003DFE27" w:rsidRPr="09684758">
        <w:rPr>
          <w:color w:val="auto"/>
          <w:sz w:val="24"/>
          <w:szCs w:val="24"/>
          <w:lang w:eastAsia="en-US"/>
        </w:rPr>
        <w:t xml:space="preserve">savukārt </w:t>
      </w:r>
      <w:r w:rsidR="65CB015F" w:rsidRPr="09684758">
        <w:rPr>
          <w:color w:val="auto"/>
          <w:sz w:val="24"/>
          <w:szCs w:val="24"/>
          <w:lang w:eastAsia="en-US"/>
        </w:rPr>
        <w:t>pārējie</w:t>
      </w:r>
      <w:r w:rsidR="0A47D8E1" w:rsidRPr="09684758">
        <w:rPr>
          <w:color w:val="auto"/>
          <w:sz w:val="24"/>
          <w:szCs w:val="24"/>
          <w:lang w:eastAsia="en-US"/>
        </w:rPr>
        <w:t xml:space="preserve"> profil</w:t>
      </w:r>
      <w:r w:rsidR="65CB015F" w:rsidRPr="09684758">
        <w:rPr>
          <w:color w:val="auto"/>
          <w:sz w:val="24"/>
          <w:szCs w:val="24"/>
          <w:lang w:eastAsia="en-US"/>
        </w:rPr>
        <w:t xml:space="preserve">i tiks nodrošināti  </w:t>
      </w:r>
      <w:r w:rsidR="0A47D8E1" w:rsidRPr="09684758">
        <w:rPr>
          <w:color w:val="auto"/>
          <w:sz w:val="24"/>
          <w:szCs w:val="24"/>
          <w:lang w:eastAsia="en-US"/>
        </w:rPr>
        <w:t xml:space="preserve">atbilstoši nepieciešamībai un resursu pieejamībai. </w:t>
      </w:r>
      <w:r w:rsidR="65CB015F" w:rsidRPr="09684758">
        <w:rPr>
          <w:color w:val="auto"/>
          <w:sz w:val="24"/>
          <w:szCs w:val="24"/>
          <w:lang w:eastAsia="en-US"/>
        </w:rPr>
        <w:t>Vienlaikus šajās slimnīcās</w:t>
      </w:r>
      <w:r w:rsidR="6754DF1B" w:rsidRPr="09684758">
        <w:rPr>
          <w:color w:val="auto"/>
          <w:sz w:val="24"/>
          <w:szCs w:val="24"/>
          <w:lang w:eastAsia="en-US"/>
        </w:rPr>
        <w:t xml:space="preserve"> </w:t>
      </w:r>
      <w:r w:rsidR="16EC9424" w:rsidRPr="09684758">
        <w:rPr>
          <w:color w:val="auto"/>
          <w:sz w:val="24"/>
          <w:szCs w:val="24"/>
          <w:lang w:eastAsia="en-US"/>
        </w:rPr>
        <w:t xml:space="preserve">visu diennakti </w:t>
      </w:r>
      <w:r w:rsidR="65CB015F" w:rsidRPr="09684758">
        <w:rPr>
          <w:color w:val="auto"/>
          <w:sz w:val="24"/>
          <w:szCs w:val="24"/>
          <w:lang w:eastAsia="en-US"/>
        </w:rPr>
        <w:t xml:space="preserve">būs </w:t>
      </w:r>
      <w:r w:rsidR="6754DF1B" w:rsidRPr="09684758">
        <w:rPr>
          <w:color w:val="auto"/>
          <w:sz w:val="24"/>
          <w:szCs w:val="24"/>
          <w:lang w:eastAsia="en-US"/>
        </w:rPr>
        <w:t>jābūt pieejamiem funkcionālās, vizuālās diagnostikas un laboratori</w:t>
      </w:r>
      <w:r w:rsidR="0A57C70E" w:rsidRPr="09684758">
        <w:rPr>
          <w:color w:val="auto"/>
          <w:sz w:val="24"/>
          <w:szCs w:val="24"/>
          <w:lang w:eastAsia="en-US"/>
        </w:rPr>
        <w:t>ska</w:t>
      </w:r>
      <w:r w:rsidR="003DFE27" w:rsidRPr="09684758">
        <w:rPr>
          <w:color w:val="auto"/>
          <w:sz w:val="24"/>
          <w:szCs w:val="24"/>
          <w:lang w:eastAsia="en-US"/>
        </w:rPr>
        <w:t>j</w:t>
      </w:r>
      <w:r w:rsidR="1ACBCF89" w:rsidRPr="09684758">
        <w:rPr>
          <w:color w:val="auto"/>
          <w:sz w:val="24"/>
          <w:szCs w:val="24"/>
          <w:lang w:eastAsia="en-US"/>
        </w:rPr>
        <w:t>iem</w:t>
      </w:r>
      <w:r w:rsidR="6754DF1B" w:rsidRPr="09684758">
        <w:rPr>
          <w:color w:val="auto"/>
          <w:sz w:val="24"/>
          <w:szCs w:val="24"/>
          <w:lang w:eastAsia="en-US"/>
        </w:rPr>
        <w:t xml:space="preserve"> pakalpojumiem.</w:t>
      </w:r>
      <w:r w:rsidR="16FF994B" w:rsidRPr="09684758">
        <w:rPr>
          <w:color w:val="auto"/>
          <w:sz w:val="24"/>
          <w:szCs w:val="24"/>
          <w:lang w:eastAsia="en-US"/>
        </w:rPr>
        <w:t xml:space="preserve"> </w:t>
      </w:r>
    </w:p>
    <w:p w14:paraId="1D20BDE4" w14:textId="77777777" w:rsidR="00395C28" w:rsidRDefault="00954CD8" w:rsidP="003450AD">
      <w:pPr>
        <w:pStyle w:val="NoSpacing"/>
        <w:ind w:firstLine="851"/>
        <w:rPr>
          <w:color w:val="auto"/>
          <w:sz w:val="24"/>
          <w:szCs w:val="24"/>
          <w:lang w:eastAsia="en-US"/>
        </w:rPr>
      </w:pPr>
      <w:r w:rsidRPr="005F4BDA">
        <w:rPr>
          <w:b/>
          <w:bCs/>
          <w:color w:val="auto"/>
          <w:sz w:val="24"/>
          <w:szCs w:val="24"/>
          <w:lang w:eastAsia="en-US"/>
        </w:rPr>
        <w:t xml:space="preserve">III </w:t>
      </w:r>
      <w:r w:rsidR="00C64C1C" w:rsidRPr="005F4BDA">
        <w:rPr>
          <w:b/>
          <w:bCs/>
          <w:color w:val="auto"/>
          <w:sz w:val="24"/>
          <w:szCs w:val="24"/>
          <w:lang w:eastAsia="en-US"/>
        </w:rPr>
        <w:t>Pamatlīmenis jeb lokālās slimnīcas</w:t>
      </w:r>
      <w:r w:rsidR="00885FE4">
        <w:rPr>
          <w:b/>
          <w:bCs/>
          <w:color w:val="auto"/>
          <w:sz w:val="24"/>
          <w:szCs w:val="24"/>
          <w:lang w:eastAsia="en-US"/>
        </w:rPr>
        <w:t>.</w:t>
      </w:r>
      <w:r w:rsidR="00C64C1C" w:rsidRPr="005F4BDA">
        <w:rPr>
          <w:b/>
          <w:bCs/>
          <w:color w:val="auto"/>
          <w:sz w:val="24"/>
          <w:szCs w:val="24"/>
          <w:lang w:eastAsia="en-US"/>
        </w:rPr>
        <w:t xml:space="preserve"> </w:t>
      </w:r>
      <w:r w:rsidR="00196B1F">
        <w:rPr>
          <w:b/>
          <w:bCs/>
          <w:color w:val="auto"/>
          <w:sz w:val="24"/>
          <w:szCs w:val="24"/>
          <w:lang w:eastAsia="en-US"/>
        </w:rPr>
        <w:t xml:space="preserve"> </w:t>
      </w:r>
      <w:r w:rsidR="00BF7F31" w:rsidRPr="00BF7F31">
        <w:rPr>
          <w:color w:val="auto"/>
          <w:sz w:val="24"/>
          <w:szCs w:val="24"/>
          <w:lang w:eastAsia="en-US"/>
        </w:rPr>
        <w:t xml:space="preserve">Izvērtējot pacientu plūsmu un pieejamos cilvēkresursus, lokālās slimnīcas tiks iedalītas divās grupās: </w:t>
      </w:r>
    </w:p>
    <w:p w14:paraId="1A2F624E" w14:textId="77777777" w:rsidR="00395C28" w:rsidRDefault="00BF7F31" w:rsidP="00395C28">
      <w:pPr>
        <w:pStyle w:val="NoSpacing"/>
        <w:numPr>
          <w:ilvl w:val="0"/>
          <w:numId w:val="29"/>
        </w:numPr>
        <w:ind w:left="1276" w:hanging="425"/>
        <w:rPr>
          <w:color w:val="auto"/>
          <w:sz w:val="24"/>
          <w:szCs w:val="24"/>
          <w:lang w:eastAsia="en-US"/>
        </w:rPr>
      </w:pPr>
      <w:r w:rsidRPr="00BF7F31">
        <w:rPr>
          <w:color w:val="auto"/>
          <w:sz w:val="24"/>
          <w:szCs w:val="24"/>
          <w:lang w:eastAsia="en-US"/>
        </w:rPr>
        <w:t>ārstniecības iestādēs, kurās saglabāsies NMPUN</w:t>
      </w:r>
      <w:r w:rsidR="00395C28">
        <w:rPr>
          <w:color w:val="auto"/>
          <w:sz w:val="24"/>
          <w:szCs w:val="24"/>
          <w:lang w:eastAsia="en-US"/>
        </w:rPr>
        <w:t>;</w:t>
      </w:r>
    </w:p>
    <w:p w14:paraId="4E1BA266" w14:textId="77777777" w:rsidR="00395C28" w:rsidRDefault="00BF7F31" w:rsidP="00395C28">
      <w:pPr>
        <w:pStyle w:val="NoSpacing"/>
        <w:numPr>
          <w:ilvl w:val="0"/>
          <w:numId w:val="29"/>
        </w:numPr>
        <w:ind w:left="1276" w:hanging="425"/>
        <w:rPr>
          <w:color w:val="auto"/>
          <w:sz w:val="24"/>
          <w:szCs w:val="24"/>
          <w:lang w:eastAsia="en-US"/>
        </w:rPr>
      </w:pPr>
      <w:r w:rsidRPr="00BF7F31">
        <w:rPr>
          <w:color w:val="auto"/>
          <w:sz w:val="24"/>
          <w:szCs w:val="24"/>
          <w:lang w:eastAsia="en-US"/>
        </w:rPr>
        <w:t>ārstniecības iestādēs, kurās darbosies steidzamās medicīniskās palīdzības nodaļa.</w:t>
      </w:r>
    </w:p>
    <w:p w14:paraId="247A81E9" w14:textId="3F00B19F" w:rsidR="004E1D6F" w:rsidRDefault="3DE2E92B" w:rsidP="007C508E">
      <w:pPr>
        <w:pStyle w:val="NoSpacing"/>
        <w:spacing w:line="259" w:lineRule="auto"/>
        <w:ind w:firstLine="851"/>
        <w:rPr>
          <w:color w:val="auto"/>
          <w:sz w:val="24"/>
          <w:szCs w:val="24"/>
          <w:lang w:eastAsia="en-US"/>
        </w:rPr>
      </w:pPr>
      <w:r w:rsidRPr="31BC14BC">
        <w:rPr>
          <w:color w:val="auto"/>
          <w:sz w:val="24"/>
          <w:szCs w:val="24"/>
          <w:lang w:eastAsia="en-US"/>
        </w:rPr>
        <w:t xml:space="preserve">Lokālās slimnīcās, kurās tiks saglabāts </w:t>
      </w:r>
      <w:r w:rsidR="13FD7090" w:rsidRPr="31BC14BC">
        <w:rPr>
          <w:color w:val="000000" w:themeColor="text1"/>
          <w:sz w:val="24"/>
          <w:szCs w:val="24"/>
        </w:rPr>
        <w:t>NMPUN</w:t>
      </w:r>
      <w:r w:rsidRPr="31BC14BC">
        <w:rPr>
          <w:color w:val="000000" w:themeColor="text1"/>
          <w:sz w:val="24"/>
          <w:szCs w:val="24"/>
        </w:rPr>
        <w:t>,</w:t>
      </w:r>
      <w:r w:rsidR="13FD7090" w:rsidRPr="31BC14BC">
        <w:rPr>
          <w:color w:val="000000" w:themeColor="text1"/>
          <w:sz w:val="24"/>
          <w:szCs w:val="24"/>
        </w:rPr>
        <w:t xml:space="preserve"> visu diennakti neatliekamo veselības aprūpi nodrošinās ārsts speciālists intern</w:t>
      </w:r>
      <w:r w:rsidR="15D6745A" w:rsidRPr="31BC14BC">
        <w:rPr>
          <w:color w:val="000000" w:themeColor="text1"/>
          <w:sz w:val="24"/>
          <w:szCs w:val="24"/>
        </w:rPr>
        <w:t>ās medicīnas (terapijas)</w:t>
      </w:r>
      <w:r w:rsidR="13FD7090" w:rsidRPr="31BC14BC">
        <w:rPr>
          <w:color w:val="000000" w:themeColor="text1"/>
          <w:sz w:val="24"/>
          <w:szCs w:val="24"/>
        </w:rPr>
        <w:t xml:space="preserve"> vai ķirurģi</w:t>
      </w:r>
      <w:r w:rsidR="766FE2BA" w:rsidRPr="31BC14BC">
        <w:rPr>
          <w:color w:val="000000" w:themeColor="text1"/>
          <w:sz w:val="24"/>
          <w:szCs w:val="24"/>
        </w:rPr>
        <w:t>jas</w:t>
      </w:r>
      <w:r w:rsidR="13FD7090" w:rsidRPr="31BC14BC">
        <w:rPr>
          <w:color w:val="000000" w:themeColor="text1"/>
          <w:sz w:val="24"/>
          <w:szCs w:val="24"/>
        </w:rPr>
        <w:t xml:space="preserve"> profilā</w:t>
      </w:r>
      <w:r w:rsidRPr="31BC14BC">
        <w:rPr>
          <w:color w:val="000000" w:themeColor="text1"/>
          <w:sz w:val="24"/>
          <w:szCs w:val="24"/>
        </w:rPr>
        <w:t>.</w:t>
      </w:r>
      <w:r w:rsidRPr="31BC14BC">
        <w:rPr>
          <w:color w:val="auto"/>
          <w:sz w:val="24"/>
          <w:szCs w:val="24"/>
          <w:lang w:eastAsia="en-US"/>
        </w:rPr>
        <w:t xml:space="preserve"> </w:t>
      </w:r>
      <w:r w:rsidR="0CE33069" w:rsidRPr="31BC14BC">
        <w:rPr>
          <w:color w:val="000000" w:themeColor="text1"/>
          <w:sz w:val="24"/>
          <w:szCs w:val="24"/>
        </w:rPr>
        <w:t xml:space="preserve">Neatliekamās medicīniskās palīdzības nodrošināšanai </w:t>
      </w:r>
      <w:r w:rsidR="6ACBAD32" w:rsidRPr="31BC14BC">
        <w:rPr>
          <w:color w:val="000000" w:themeColor="text1"/>
          <w:sz w:val="24"/>
          <w:szCs w:val="24"/>
        </w:rPr>
        <w:t>būs</w:t>
      </w:r>
      <w:r w:rsidR="0CE33069" w:rsidRPr="31BC14BC">
        <w:rPr>
          <w:color w:val="000000" w:themeColor="text1"/>
          <w:sz w:val="24"/>
          <w:szCs w:val="24"/>
        </w:rPr>
        <w:t xml:space="preserve"> pieejami laboratoriskajiem izmeklējumiem un rentgena izmeklējumiem</w:t>
      </w:r>
      <w:r w:rsidR="6ACBAD32" w:rsidRPr="31BC14BC">
        <w:rPr>
          <w:color w:val="000000" w:themeColor="text1"/>
          <w:sz w:val="24"/>
          <w:szCs w:val="24"/>
        </w:rPr>
        <w:t>,</w:t>
      </w:r>
      <w:r w:rsidR="0CE33069" w:rsidRPr="31BC14BC">
        <w:rPr>
          <w:color w:val="000000" w:themeColor="text1"/>
          <w:sz w:val="24"/>
          <w:szCs w:val="24"/>
        </w:rPr>
        <w:t xml:space="preserve"> </w:t>
      </w:r>
      <w:r w:rsidR="6ACBAD32" w:rsidRPr="31BC14BC">
        <w:rPr>
          <w:color w:val="000000" w:themeColor="text1"/>
          <w:sz w:val="24"/>
          <w:szCs w:val="24"/>
        </w:rPr>
        <w:t>r</w:t>
      </w:r>
      <w:r w:rsidR="0CE33069" w:rsidRPr="31BC14BC">
        <w:rPr>
          <w:color w:val="000000" w:themeColor="text1"/>
          <w:sz w:val="24"/>
          <w:szCs w:val="24"/>
        </w:rPr>
        <w:t>adiologa</w:t>
      </w:r>
      <w:r w:rsidR="6ACBAD32" w:rsidRPr="31BC14BC">
        <w:rPr>
          <w:color w:val="000000" w:themeColor="text1"/>
          <w:sz w:val="24"/>
          <w:szCs w:val="24"/>
        </w:rPr>
        <w:t>m</w:t>
      </w:r>
      <w:r w:rsidR="0CE33069" w:rsidRPr="31BC14BC">
        <w:rPr>
          <w:color w:val="000000" w:themeColor="text1"/>
          <w:sz w:val="24"/>
          <w:szCs w:val="24"/>
        </w:rPr>
        <w:t xml:space="preserve"> konsult</w:t>
      </w:r>
      <w:r w:rsidR="6ACBAD32" w:rsidRPr="31BC14BC">
        <w:rPr>
          <w:color w:val="000000" w:themeColor="text1"/>
          <w:sz w:val="24"/>
          <w:szCs w:val="24"/>
        </w:rPr>
        <w:t>ējot</w:t>
      </w:r>
      <w:r w:rsidR="0CE33069" w:rsidRPr="31BC14BC">
        <w:rPr>
          <w:color w:val="000000" w:themeColor="text1"/>
          <w:sz w:val="24"/>
          <w:szCs w:val="24"/>
        </w:rPr>
        <w:t xml:space="preserve"> attālināti.  </w:t>
      </w:r>
      <w:r w:rsidR="6ED792F8" w:rsidRPr="31BC14BC">
        <w:rPr>
          <w:color w:val="auto"/>
          <w:sz w:val="24"/>
          <w:szCs w:val="24"/>
          <w:lang w:eastAsia="en-US"/>
        </w:rPr>
        <w:t>Nepieciešamības gadījumā tiks nodrošināti pasākumi pacienta veselības stāvokļa stabilizēšana</w:t>
      </w:r>
      <w:r w:rsidR="6ACBAD32" w:rsidRPr="31BC14BC">
        <w:rPr>
          <w:color w:val="auto"/>
          <w:sz w:val="24"/>
          <w:szCs w:val="24"/>
          <w:lang w:eastAsia="en-US"/>
        </w:rPr>
        <w:t>i</w:t>
      </w:r>
      <w:r w:rsidR="6ED792F8" w:rsidRPr="31BC14BC">
        <w:rPr>
          <w:color w:val="auto"/>
          <w:sz w:val="24"/>
          <w:szCs w:val="24"/>
          <w:lang w:eastAsia="en-US"/>
        </w:rPr>
        <w:t xml:space="preserve">, lai būtu iespējams </w:t>
      </w:r>
      <w:r w:rsidR="6ED792F8" w:rsidRPr="31BC14BC">
        <w:rPr>
          <w:color w:val="auto"/>
          <w:sz w:val="24"/>
          <w:szCs w:val="24"/>
          <w:lang w:eastAsia="en-US"/>
        </w:rPr>
        <w:lastRenderedPageBreak/>
        <w:t xml:space="preserve">pacientu pārvest uz augstāka līmeņa slimnīcu. </w:t>
      </w:r>
      <w:r w:rsidR="11108750" w:rsidRPr="31BC14BC">
        <w:rPr>
          <w:color w:val="auto"/>
          <w:sz w:val="24"/>
          <w:szCs w:val="24"/>
          <w:lang w:eastAsia="en-US"/>
        </w:rPr>
        <w:t>NMPUN saglabāšana lokālajās slimnīcās ir</w:t>
      </w:r>
      <w:r w:rsidR="6ED792F8" w:rsidRPr="31BC14BC">
        <w:rPr>
          <w:color w:val="auto"/>
          <w:sz w:val="24"/>
          <w:szCs w:val="24"/>
          <w:lang w:eastAsia="en-US"/>
        </w:rPr>
        <w:t xml:space="preserve"> aktuāli attālākajos novados, kur </w:t>
      </w:r>
      <w:r w:rsidR="7404D62D" w:rsidRPr="31BC14BC">
        <w:rPr>
          <w:color w:val="auto"/>
          <w:sz w:val="24"/>
          <w:szCs w:val="24"/>
          <w:lang w:eastAsia="en-US"/>
        </w:rPr>
        <w:t>būtiski</w:t>
      </w:r>
      <w:r w:rsidR="6ED792F8" w:rsidRPr="31BC14BC">
        <w:rPr>
          <w:color w:val="auto"/>
          <w:sz w:val="24"/>
          <w:szCs w:val="24"/>
          <w:lang w:eastAsia="en-US"/>
        </w:rPr>
        <w:t xml:space="preserve"> ir saglabāt iespēju </w:t>
      </w:r>
      <w:r w:rsidR="7404D62D" w:rsidRPr="31BC14BC">
        <w:rPr>
          <w:color w:val="auto"/>
          <w:sz w:val="24"/>
          <w:szCs w:val="24"/>
          <w:lang w:eastAsia="en-US"/>
        </w:rPr>
        <w:t xml:space="preserve">NMPD brigādei </w:t>
      </w:r>
      <w:r w:rsidR="6ED792F8" w:rsidRPr="31BC14BC">
        <w:rPr>
          <w:color w:val="auto"/>
          <w:sz w:val="24"/>
          <w:szCs w:val="24"/>
          <w:lang w:eastAsia="en-US"/>
        </w:rPr>
        <w:t xml:space="preserve">pacientus ievest tuvākajā ārstniecības iestādē pacienta veselības stāvokļa sākotnējai stabilizācijai. </w:t>
      </w:r>
      <w:r w:rsidR="15D69922" w:rsidRPr="31BC14BC">
        <w:rPr>
          <w:color w:val="auto"/>
          <w:sz w:val="24"/>
          <w:szCs w:val="24"/>
          <w:lang w:eastAsia="en-US"/>
        </w:rPr>
        <w:t>L</w:t>
      </w:r>
      <w:r w:rsidR="6ED792F8" w:rsidRPr="31BC14BC">
        <w:rPr>
          <w:color w:val="auto"/>
          <w:sz w:val="24"/>
          <w:szCs w:val="24"/>
          <w:lang w:eastAsia="en-US"/>
        </w:rPr>
        <w:t xml:space="preserve">okālo slimnīcu spēja </w:t>
      </w:r>
      <w:r w:rsidR="4B2B9132" w:rsidRPr="31BC14BC">
        <w:rPr>
          <w:color w:val="auto"/>
          <w:sz w:val="24"/>
          <w:szCs w:val="24"/>
          <w:lang w:eastAsia="en-US"/>
        </w:rPr>
        <w:t>nodrošināt</w:t>
      </w:r>
      <w:r w:rsidR="6ED792F8" w:rsidRPr="31BC14BC">
        <w:rPr>
          <w:color w:val="auto"/>
          <w:sz w:val="24"/>
          <w:szCs w:val="24"/>
          <w:lang w:eastAsia="en-US"/>
        </w:rPr>
        <w:t xml:space="preserve"> kvalitatīvu </w:t>
      </w:r>
      <w:r w:rsidR="4B2B9132" w:rsidRPr="31BC14BC">
        <w:rPr>
          <w:color w:val="auto"/>
          <w:sz w:val="24"/>
          <w:szCs w:val="24"/>
          <w:lang w:eastAsia="en-US"/>
        </w:rPr>
        <w:t>neatliekamo</w:t>
      </w:r>
      <w:r w:rsidR="6ED792F8" w:rsidRPr="31BC14BC">
        <w:rPr>
          <w:color w:val="auto"/>
          <w:sz w:val="24"/>
          <w:szCs w:val="24"/>
          <w:lang w:eastAsia="en-US"/>
        </w:rPr>
        <w:t xml:space="preserve"> palīdzību </w:t>
      </w:r>
      <w:r w:rsidR="4B2B9132" w:rsidRPr="31BC14BC">
        <w:rPr>
          <w:color w:val="auto"/>
          <w:sz w:val="24"/>
          <w:szCs w:val="24"/>
          <w:lang w:eastAsia="en-US"/>
        </w:rPr>
        <w:t>ir īpaši nozīmīga</w:t>
      </w:r>
      <w:r w:rsidR="6ED792F8" w:rsidRPr="31BC14BC">
        <w:rPr>
          <w:color w:val="auto"/>
          <w:sz w:val="24"/>
          <w:szCs w:val="24"/>
          <w:lang w:eastAsia="en-US"/>
        </w:rPr>
        <w:t xml:space="preserve">, īpaši ņemot vērā iedzīvotāju zemo blīvumu šajos reģionos un iespējamos riskus, kas </w:t>
      </w:r>
      <w:r w:rsidR="5C8E18A4" w:rsidRPr="31BC14BC">
        <w:rPr>
          <w:color w:val="auto"/>
          <w:sz w:val="24"/>
          <w:szCs w:val="24"/>
          <w:lang w:eastAsia="en-US"/>
        </w:rPr>
        <w:t xml:space="preserve">var rasties </w:t>
      </w:r>
      <w:r w:rsidR="6ED792F8" w:rsidRPr="31BC14BC">
        <w:rPr>
          <w:color w:val="auto"/>
          <w:sz w:val="24"/>
          <w:szCs w:val="24"/>
          <w:lang w:eastAsia="en-US"/>
        </w:rPr>
        <w:t>ilgstoš</w:t>
      </w:r>
      <w:r w:rsidR="5C8E18A4" w:rsidRPr="31BC14BC">
        <w:rPr>
          <w:color w:val="auto"/>
          <w:sz w:val="24"/>
          <w:szCs w:val="24"/>
          <w:lang w:eastAsia="en-US"/>
        </w:rPr>
        <w:t>as</w:t>
      </w:r>
      <w:r w:rsidR="6ED792F8" w:rsidRPr="31BC14BC">
        <w:rPr>
          <w:color w:val="auto"/>
          <w:sz w:val="24"/>
          <w:szCs w:val="24"/>
          <w:lang w:eastAsia="en-US"/>
        </w:rPr>
        <w:t xml:space="preserve"> transportēšan</w:t>
      </w:r>
      <w:r w:rsidR="5C8E18A4" w:rsidRPr="31BC14BC">
        <w:rPr>
          <w:color w:val="auto"/>
          <w:sz w:val="24"/>
          <w:szCs w:val="24"/>
          <w:lang w:eastAsia="en-US"/>
        </w:rPr>
        <w:t>as laikā</w:t>
      </w:r>
      <w:r w:rsidR="6ED792F8" w:rsidRPr="31BC14BC">
        <w:rPr>
          <w:color w:val="auto"/>
          <w:sz w:val="24"/>
          <w:szCs w:val="24"/>
          <w:lang w:eastAsia="en-US"/>
        </w:rPr>
        <w:t xml:space="preserve"> līdz augstāka līmeņa slimnīcām. </w:t>
      </w:r>
      <w:r w:rsidR="0CE33069" w:rsidRPr="31BC14BC">
        <w:rPr>
          <w:color w:val="auto"/>
          <w:sz w:val="24"/>
          <w:szCs w:val="24"/>
          <w:lang w:eastAsia="en-US"/>
        </w:rPr>
        <w:t>Vienlaikus šajās slimnīcās tiks nodrošināti plānveida internās medicīnas pakalpojumi, tostarp terapija un hronisko pacientu aprūpe</w:t>
      </w:r>
      <w:r w:rsidR="66BDD49B" w:rsidRPr="31BC14BC">
        <w:rPr>
          <w:color w:val="auto"/>
          <w:sz w:val="24"/>
          <w:szCs w:val="24"/>
          <w:lang w:eastAsia="en-US"/>
        </w:rPr>
        <w:t>, kā arī</w:t>
      </w:r>
      <w:r w:rsidR="0CE33069" w:rsidRPr="31BC14BC">
        <w:rPr>
          <w:color w:val="auto"/>
          <w:sz w:val="24"/>
          <w:szCs w:val="24"/>
          <w:lang w:eastAsia="en-US"/>
        </w:rPr>
        <w:t xml:space="preserve"> turpināta pacientu ārstēšana un rehabilitācija pēc sarežģītākas vai smagākas ārstēšanās augstāka līmeņa slimnīcās. Minētos veselības aprūpes pakalpojumus būs iespējams saņemt arī ambulatori, tai skaitā dienas stacionārā.</w:t>
      </w:r>
    </w:p>
    <w:p w14:paraId="113C04E5" w14:textId="7982C9CD" w:rsidR="00885FE4" w:rsidRPr="00BF7F31" w:rsidRDefault="46654148" w:rsidP="31BC14BC">
      <w:pPr>
        <w:pStyle w:val="NoSpacing"/>
        <w:ind w:firstLine="851"/>
        <w:rPr>
          <w:color w:val="000000" w:themeColor="text1"/>
          <w:sz w:val="24"/>
          <w:szCs w:val="24"/>
          <w:lang w:eastAsia="en-US"/>
        </w:rPr>
      </w:pPr>
      <w:r w:rsidRPr="31BC14BC">
        <w:rPr>
          <w:color w:val="000000" w:themeColor="text1"/>
          <w:sz w:val="24"/>
          <w:szCs w:val="24"/>
        </w:rPr>
        <w:t>S</w:t>
      </w:r>
      <w:r w:rsidR="7DB9EEE4" w:rsidRPr="31BC14BC">
        <w:rPr>
          <w:color w:val="000000" w:themeColor="text1"/>
          <w:sz w:val="24"/>
          <w:szCs w:val="24"/>
        </w:rPr>
        <w:t xml:space="preserve">avukārt slimnīcās, kurās būs steidzamās medicīniskās palīdzības nodaļas, nepieciešamo </w:t>
      </w:r>
      <w:r w:rsidR="5ACBA5A6" w:rsidRPr="31BC14BC">
        <w:rPr>
          <w:color w:val="000000" w:themeColor="text1"/>
          <w:sz w:val="24"/>
          <w:szCs w:val="24"/>
        </w:rPr>
        <w:t xml:space="preserve">medicīnisko </w:t>
      </w:r>
      <w:r w:rsidR="7DB9EEE4" w:rsidRPr="31BC14BC">
        <w:rPr>
          <w:color w:val="000000" w:themeColor="text1"/>
          <w:sz w:val="24"/>
          <w:szCs w:val="24"/>
        </w:rPr>
        <w:t>palīdzību</w:t>
      </w:r>
      <w:r w:rsidR="34B721BC" w:rsidRPr="31BC14BC">
        <w:rPr>
          <w:color w:val="000000" w:themeColor="text1"/>
          <w:sz w:val="24"/>
          <w:szCs w:val="24"/>
        </w:rPr>
        <w:t xml:space="preserve"> </w:t>
      </w:r>
      <w:r w:rsidR="7DB9EEE4" w:rsidRPr="31BC14BC">
        <w:rPr>
          <w:color w:val="000000" w:themeColor="text1"/>
          <w:sz w:val="24"/>
          <w:szCs w:val="24"/>
        </w:rPr>
        <w:t xml:space="preserve">nodrošinās ārsts </w:t>
      </w:r>
      <w:r w:rsidR="38FA07EB" w:rsidRPr="31BC14BC">
        <w:rPr>
          <w:color w:val="000000" w:themeColor="text1"/>
          <w:sz w:val="24"/>
          <w:szCs w:val="24"/>
        </w:rPr>
        <w:t>(</w:t>
      </w:r>
      <w:r w:rsidR="5AA5A554" w:rsidRPr="31BC14BC">
        <w:rPr>
          <w:i/>
          <w:iCs/>
          <w:color w:val="000000" w:themeColor="text1"/>
          <w:sz w:val="24"/>
          <w:szCs w:val="24"/>
        </w:rPr>
        <w:t>s</w:t>
      </w:r>
      <w:r w:rsidR="38FA07EB" w:rsidRPr="31BC14BC">
        <w:rPr>
          <w:i/>
          <w:iCs/>
          <w:color w:val="000000" w:themeColor="text1"/>
          <w:sz w:val="24"/>
          <w:szCs w:val="24"/>
        </w:rPr>
        <w:t>teidzamās medicīniskās palīdzības nodaļas sīkāk aprakstītas 2.2.1. sadaļā</w:t>
      </w:r>
      <w:r w:rsidR="38FA07EB" w:rsidRPr="31BC14BC">
        <w:rPr>
          <w:color w:val="000000" w:themeColor="text1"/>
          <w:sz w:val="24"/>
          <w:szCs w:val="24"/>
        </w:rPr>
        <w:t>)</w:t>
      </w:r>
      <w:r w:rsidR="127F5628" w:rsidRPr="31BC14BC">
        <w:rPr>
          <w:color w:val="000000" w:themeColor="text1"/>
          <w:sz w:val="24"/>
          <w:szCs w:val="24"/>
        </w:rPr>
        <w:t>.</w:t>
      </w:r>
    </w:p>
    <w:p w14:paraId="0D992D72" w14:textId="21EC6114" w:rsidR="00327C1C" w:rsidRDefault="79E69111" w:rsidP="00C64C1C">
      <w:pPr>
        <w:pStyle w:val="NoSpacing"/>
        <w:ind w:firstLine="851"/>
        <w:rPr>
          <w:color w:val="auto"/>
          <w:sz w:val="24"/>
          <w:szCs w:val="24"/>
          <w:lang w:eastAsia="en-US"/>
        </w:rPr>
      </w:pPr>
      <w:r w:rsidRPr="31BC14BC">
        <w:rPr>
          <w:color w:val="auto"/>
          <w:sz w:val="24"/>
          <w:szCs w:val="24"/>
          <w:lang w:eastAsia="en-US"/>
        </w:rPr>
        <w:t>Ņemot vērā, ka aizvien lielāku slogu veselības aprūpes sistēmai rada pacientu skaita pieaugums ar hroniskām slimībām</w:t>
      </w:r>
      <w:r w:rsidR="2F67A503" w:rsidRPr="31BC14BC">
        <w:rPr>
          <w:color w:val="auto"/>
          <w:sz w:val="24"/>
          <w:szCs w:val="24"/>
          <w:lang w:eastAsia="en-US"/>
        </w:rPr>
        <w:t xml:space="preserve"> un</w:t>
      </w:r>
      <w:r w:rsidRPr="31BC14BC">
        <w:rPr>
          <w:color w:val="auto"/>
          <w:sz w:val="24"/>
          <w:szCs w:val="24"/>
          <w:lang w:eastAsia="en-US"/>
        </w:rPr>
        <w:t xml:space="preserve"> Latvijas demogrāfiskajai struktūrai kopumā ir raksturīga sabiedrības novecošanās un dzīvildzes palielināšanās, pieprasījums pēc tādiem veselības aprūpes pakalpojumiem kā aprūpe, hronisko pacientu aprūpe, terapija, paliatīvā aprūpe un medicīniskā rehabilitācija ilgtermiņā tikai palielināsies, līdz ar to l</w:t>
      </w:r>
      <w:r w:rsidR="00747BBF" w:rsidRPr="31BC14BC">
        <w:rPr>
          <w:color w:val="auto"/>
          <w:sz w:val="24"/>
          <w:szCs w:val="24"/>
          <w:lang w:eastAsia="en-US"/>
        </w:rPr>
        <w:t>okāl</w:t>
      </w:r>
      <w:r w:rsidR="72D9B0F3" w:rsidRPr="31BC14BC">
        <w:rPr>
          <w:color w:val="auto"/>
          <w:sz w:val="24"/>
          <w:szCs w:val="24"/>
          <w:lang w:eastAsia="en-US"/>
        </w:rPr>
        <w:t>ajām</w:t>
      </w:r>
      <w:r w:rsidR="00747BBF" w:rsidRPr="31BC14BC">
        <w:rPr>
          <w:color w:val="auto"/>
          <w:sz w:val="24"/>
          <w:szCs w:val="24"/>
          <w:lang w:eastAsia="en-US"/>
        </w:rPr>
        <w:t xml:space="preserve"> slimnīc</w:t>
      </w:r>
      <w:r w:rsidR="72D9B0F3" w:rsidRPr="31BC14BC">
        <w:rPr>
          <w:color w:val="auto"/>
          <w:sz w:val="24"/>
          <w:szCs w:val="24"/>
          <w:lang w:eastAsia="en-US"/>
        </w:rPr>
        <w:t>ām</w:t>
      </w:r>
      <w:r w:rsidR="00747BBF" w:rsidRPr="31BC14BC">
        <w:rPr>
          <w:color w:val="auto"/>
          <w:sz w:val="24"/>
          <w:szCs w:val="24"/>
          <w:lang w:eastAsia="en-US"/>
        </w:rPr>
        <w:t xml:space="preserve"> būs </w:t>
      </w:r>
      <w:r w:rsidR="77CE7529" w:rsidRPr="31BC14BC">
        <w:rPr>
          <w:color w:val="auto"/>
          <w:sz w:val="24"/>
          <w:szCs w:val="24"/>
          <w:lang w:eastAsia="en-US"/>
        </w:rPr>
        <w:t>cieš</w:t>
      </w:r>
      <w:r w:rsidR="0073453E">
        <w:rPr>
          <w:color w:val="auto"/>
          <w:sz w:val="24"/>
          <w:szCs w:val="24"/>
          <w:lang w:eastAsia="en-US"/>
        </w:rPr>
        <w:t>a</w:t>
      </w:r>
      <w:r w:rsidR="77CE7529" w:rsidRPr="31BC14BC">
        <w:rPr>
          <w:color w:val="auto"/>
          <w:sz w:val="24"/>
          <w:szCs w:val="24"/>
          <w:lang w:eastAsia="en-US"/>
        </w:rPr>
        <w:t xml:space="preserve"> sadarbīb</w:t>
      </w:r>
      <w:r w:rsidR="0073453E">
        <w:rPr>
          <w:color w:val="auto"/>
          <w:sz w:val="24"/>
          <w:szCs w:val="24"/>
          <w:lang w:eastAsia="en-US"/>
        </w:rPr>
        <w:t>a</w:t>
      </w:r>
      <w:r w:rsidR="77CE7529" w:rsidRPr="31BC14BC">
        <w:rPr>
          <w:color w:val="auto"/>
          <w:sz w:val="24"/>
          <w:szCs w:val="24"/>
          <w:lang w:eastAsia="en-US"/>
        </w:rPr>
        <w:t xml:space="preserve"> ar</w:t>
      </w:r>
      <w:r w:rsidR="00747BBF" w:rsidRPr="31BC14BC">
        <w:rPr>
          <w:color w:val="auto"/>
          <w:sz w:val="24"/>
          <w:szCs w:val="24"/>
          <w:lang w:eastAsia="en-US"/>
        </w:rPr>
        <w:t xml:space="preserve"> primār</w:t>
      </w:r>
      <w:r w:rsidR="77CE7529" w:rsidRPr="31BC14BC">
        <w:rPr>
          <w:color w:val="auto"/>
          <w:sz w:val="24"/>
          <w:szCs w:val="24"/>
          <w:lang w:eastAsia="en-US"/>
        </w:rPr>
        <w:t xml:space="preserve">ās </w:t>
      </w:r>
      <w:r w:rsidR="00747BBF" w:rsidRPr="31BC14BC">
        <w:rPr>
          <w:color w:val="auto"/>
          <w:sz w:val="24"/>
          <w:szCs w:val="24"/>
          <w:lang w:eastAsia="en-US"/>
        </w:rPr>
        <w:t>veselības aprūpe</w:t>
      </w:r>
      <w:r w:rsidR="77CE7529" w:rsidRPr="31BC14BC">
        <w:rPr>
          <w:color w:val="auto"/>
          <w:sz w:val="24"/>
          <w:szCs w:val="24"/>
          <w:lang w:eastAsia="en-US"/>
        </w:rPr>
        <w:t>s pakalpojumu sniedzējiem</w:t>
      </w:r>
      <w:r w:rsidR="00747BBF" w:rsidRPr="31BC14BC">
        <w:rPr>
          <w:color w:val="auto"/>
          <w:sz w:val="24"/>
          <w:szCs w:val="24"/>
          <w:lang w:eastAsia="en-US"/>
        </w:rPr>
        <w:t xml:space="preserve">, </w:t>
      </w:r>
      <w:r w:rsidR="77CE7529" w:rsidRPr="31BC14BC">
        <w:rPr>
          <w:color w:val="auto"/>
          <w:sz w:val="24"/>
          <w:szCs w:val="24"/>
          <w:lang w:eastAsia="en-US"/>
        </w:rPr>
        <w:t>jo</w:t>
      </w:r>
      <w:r w:rsidR="00747BBF" w:rsidRPr="31BC14BC">
        <w:rPr>
          <w:color w:val="auto"/>
          <w:sz w:val="24"/>
          <w:szCs w:val="24"/>
          <w:lang w:eastAsia="en-US"/>
        </w:rPr>
        <w:t xml:space="preserve"> nodrošin</w:t>
      </w:r>
      <w:r w:rsidRPr="31BC14BC">
        <w:rPr>
          <w:color w:val="auto"/>
          <w:sz w:val="24"/>
          <w:szCs w:val="24"/>
          <w:lang w:eastAsia="en-US"/>
        </w:rPr>
        <w:t>ās</w:t>
      </w:r>
      <w:r w:rsidR="77CE7529" w:rsidRPr="31BC14BC">
        <w:rPr>
          <w:color w:val="auto"/>
          <w:sz w:val="24"/>
          <w:szCs w:val="24"/>
          <w:lang w:eastAsia="en-US"/>
        </w:rPr>
        <w:t xml:space="preserve"> pamata</w:t>
      </w:r>
      <w:r w:rsidR="00747BBF" w:rsidRPr="31BC14BC">
        <w:rPr>
          <w:color w:val="auto"/>
          <w:sz w:val="24"/>
          <w:szCs w:val="24"/>
          <w:lang w:eastAsia="en-US"/>
        </w:rPr>
        <w:t xml:space="preserve"> veselības aprūpes pakalpojumus </w:t>
      </w:r>
      <w:r w:rsidR="0E3C6993" w:rsidRPr="31BC14BC">
        <w:rPr>
          <w:color w:val="auto"/>
          <w:sz w:val="24"/>
          <w:szCs w:val="24"/>
          <w:lang w:eastAsia="en-US"/>
        </w:rPr>
        <w:t xml:space="preserve">iedzīvotājiem </w:t>
      </w:r>
      <w:r w:rsidR="00747BBF" w:rsidRPr="31BC14BC">
        <w:rPr>
          <w:color w:val="auto"/>
          <w:sz w:val="24"/>
          <w:szCs w:val="24"/>
          <w:lang w:eastAsia="en-US"/>
        </w:rPr>
        <w:t xml:space="preserve">tuvāk dzīvesvietai akūtu </w:t>
      </w:r>
      <w:r w:rsidRPr="31BC14BC">
        <w:rPr>
          <w:color w:val="auto"/>
          <w:sz w:val="24"/>
          <w:szCs w:val="24"/>
          <w:lang w:eastAsia="en-US"/>
        </w:rPr>
        <w:t xml:space="preserve">vai </w:t>
      </w:r>
      <w:r w:rsidR="00747BBF" w:rsidRPr="31BC14BC">
        <w:rPr>
          <w:color w:val="auto"/>
          <w:sz w:val="24"/>
          <w:szCs w:val="24"/>
          <w:lang w:eastAsia="en-US"/>
        </w:rPr>
        <w:t xml:space="preserve">hronisku slimību paasinājuma gadījumos. </w:t>
      </w:r>
      <w:r w:rsidR="6AF6ED67" w:rsidRPr="31BC14BC">
        <w:rPr>
          <w:color w:val="auto"/>
          <w:sz w:val="24"/>
          <w:szCs w:val="24"/>
          <w:lang w:eastAsia="en-US"/>
        </w:rPr>
        <w:t xml:space="preserve"> </w:t>
      </w:r>
    </w:p>
    <w:p w14:paraId="27A20B8A" w14:textId="086D4C7A" w:rsidR="00181870" w:rsidRPr="005F4BDA" w:rsidRDefault="00954CD8" w:rsidP="002D4E63">
      <w:pPr>
        <w:pStyle w:val="FootnoteText"/>
        <w:ind w:firstLine="851"/>
        <w:rPr>
          <w:color w:val="auto"/>
          <w:sz w:val="24"/>
          <w:szCs w:val="24"/>
        </w:rPr>
      </w:pPr>
      <w:r w:rsidRPr="005F4BDA">
        <w:rPr>
          <w:b/>
          <w:bCs/>
          <w:color w:val="auto"/>
          <w:sz w:val="24"/>
          <w:szCs w:val="24"/>
          <w:lang w:eastAsia="en-US"/>
        </w:rPr>
        <w:t>Specializētās slimnīcas</w:t>
      </w:r>
      <w:r w:rsidRPr="005F4BDA">
        <w:rPr>
          <w:color w:val="auto"/>
          <w:sz w:val="24"/>
          <w:szCs w:val="24"/>
          <w:lang w:eastAsia="en-US"/>
        </w:rPr>
        <w:t xml:space="preserve"> – </w:t>
      </w:r>
      <w:r w:rsidRPr="005F4BDA">
        <w:rPr>
          <w:color w:val="auto"/>
          <w:sz w:val="24"/>
          <w:szCs w:val="24"/>
        </w:rPr>
        <w:t xml:space="preserve">ārstniecības iestādes, kas nodrošina neatliekamās medicīniskās palīdzības sniegšanu un specializētu veselības aprūpi </w:t>
      </w:r>
      <w:r w:rsidR="009C4C3F" w:rsidRPr="005F4BDA">
        <w:rPr>
          <w:color w:val="auto"/>
          <w:sz w:val="24"/>
          <w:szCs w:val="24"/>
        </w:rPr>
        <w:t>veido</w:t>
      </w:r>
      <w:r w:rsidR="00181870" w:rsidRPr="005F4BDA">
        <w:rPr>
          <w:color w:val="auto"/>
          <w:sz w:val="24"/>
          <w:szCs w:val="24"/>
        </w:rPr>
        <w:t>s</w:t>
      </w:r>
      <w:r w:rsidR="009C4C3F" w:rsidRPr="005F4BDA">
        <w:rPr>
          <w:color w:val="auto"/>
          <w:sz w:val="24"/>
          <w:szCs w:val="24"/>
        </w:rPr>
        <w:t xml:space="preserve"> atsevišķ</w:t>
      </w:r>
      <w:r w:rsidR="00181870" w:rsidRPr="005F4BDA">
        <w:rPr>
          <w:color w:val="auto"/>
          <w:sz w:val="24"/>
          <w:szCs w:val="24"/>
        </w:rPr>
        <w:t>u</w:t>
      </w:r>
      <w:r w:rsidR="009C4C3F" w:rsidRPr="005F4BDA">
        <w:rPr>
          <w:color w:val="auto"/>
          <w:sz w:val="24"/>
          <w:szCs w:val="24"/>
        </w:rPr>
        <w:t xml:space="preserve"> specializēto slimnīcu tīklu. Nacionālais psihiskās veselības centrs kā metodiskās vadības institūcija psihiatrijas jomā, nodrošinās vienotu prasību ieviešan</w:t>
      </w:r>
      <w:r w:rsidR="00B92317" w:rsidRPr="005F4BDA">
        <w:rPr>
          <w:color w:val="auto"/>
          <w:sz w:val="24"/>
          <w:szCs w:val="24"/>
        </w:rPr>
        <w:t xml:space="preserve">u </w:t>
      </w:r>
      <w:r w:rsidR="009C4C3F" w:rsidRPr="005F4BDA">
        <w:rPr>
          <w:color w:val="auto"/>
          <w:sz w:val="24"/>
          <w:szCs w:val="24"/>
        </w:rPr>
        <w:t xml:space="preserve">un kvalitātes kritēriju izpildi psihiatriskā profila specializētajās slimnīcās. </w:t>
      </w:r>
    </w:p>
    <w:p w14:paraId="7D3CBDFB" w14:textId="09C0D7A8" w:rsidR="00954CD8" w:rsidRPr="005F4BDA" w:rsidRDefault="3B659D4B" w:rsidP="007C508E">
      <w:pPr>
        <w:pStyle w:val="FootnoteText"/>
        <w:spacing w:line="259" w:lineRule="auto"/>
        <w:ind w:firstLine="851"/>
        <w:rPr>
          <w:color w:val="auto"/>
          <w:sz w:val="24"/>
          <w:szCs w:val="24"/>
        </w:rPr>
      </w:pPr>
      <w:r w:rsidRPr="0BCCA95A">
        <w:rPr>
          <w:color w:val="auto"/>
          <w:sz w:val="24"/>
          <w:szCs w:val="24"/>
        </w:rPr>
        <w:t>Savukārt,</w:t>
      </w:r>
      <w:r w:rsidR="1D929E29" w:rsidRPr="0BCCA95A">
        <w:rPr>
          <w:color w:val="auto"/>
          <w:sz w:val="24"/>
          <w:szCs w:val="24"/>
        </w:rPr>
        <w:t xml:space="preserve"> </w:t>
      </w:r>
      <w:r w:rsidR="1C0D0F0A" w:rsidRPr="0BCCA95A">
        <w:rPr>
          <w:color w:val="auto"/>
          <w:sz w:val="24"/>
          <w:szCs w:val="24"/>
        </w:rPr>
        <w:t>monoprofila slimnīcas</w:t>
      </w:r>
      <w:r w:rsidR="61F79AC0" w:rsidRPr="0BCCA95A">
        <w:rPr>
          <w:color w:val="auto"/>
          <w:sz w:val="24"/>
          <w:szCs w:val="24"/>
        </w:rPr>
        <w:t>, kas specializējušās, piemēram,  traumatoloģijas, dzemdību aprūpes vai rehabilitācijas pakalpojumu sniegšanā</w:t>
      </w:r>
      <w:r w:rsidR="083A9BD0" w:rsidRPr="0BCCA95A">
        <w:rPr>
          <w:color w:val="auto"/>
          <w:sz w:val="24"/>
          <w:szCs w:val="24"/>
        </w:rPr>
        <w:t>,</w:t>
      </w:r>
      <w:r w:rsidR="61F79AC0" w:rsidRPr="0BCCA95A">
        <w:rPr>
          <w:color w:val="auto"/>
          <w:sz w:val="24"/>
          <w:szCs w:val="24"/>
        </w:rPr>
        <w:t xml:space="preserve"> </w:t>
      </w:r>
      <w:r w:rsidR="0073453E">
        <w:rPr>
          <w:color w:val="auto"/>
          <w:sz w:val="24"/>
          <w:szCs w:val="24"/>
        </w:rPr>
        <w:t>Veselības ministrijas</w:t>
      </w:r>
      <w:r w:rsidR="007B7098">
        <w:rPr>
          <w:color w:val="auto"/>
          <w:sz w:val="24"/>
          <w:szCs w:val="24"/>
        </w:rPr>
        <w:t xml:space="preserve"> redzējumā</w:t>
      </w:r>
      <w:r w:rsidR="0073453E">
        <w:rPr>
          <w:color w:val="auto"/>
          <w:sz w:val="24"/>
          <w:szCs w:val="24"/>
        </w:rPr>
        <w:t>,</w:t>
      </w:r>
      <w:r w:rsidR="007B7098">
        <w:rPr>
          <w:color w:val="auto"/>
          <w:sz w:val="24"/>
          <w:szCs w:val="24"/>
        </w:rPr>
        <w:t xml:space="preserve"> </w:t>
      </w:r>
      <w:r w:rsidR="204CED37" w:rsidRPr="0BCCA95A">
        <w:rPr>
          <w:color w:val="auto"/>
          <w:sz w:val="24"/>
          <w:szCs w:val="24"/>
        </w:rPr>
        <w:t>nāk</w:t>
      </w:r>
      <w:r w:rsidR="1C1C06BB" w:rsidRPr="0BCCA95A">
        <w:rPr>
          <w:color w:val="auto"/>
          <w:sz w:val="24"/>
          <w:szCs w:val="24"/>
        </w:rPr>
        <w:t>ot</w:t>
      </w:r>
      <w:r w:rsidR="204CED37" w:rsidRPr="0BCCA95A">
        <w:rPr>
          <w:color w:val="auto"/>
          <w:sz w:val="24"/>
          <w:szCs w:val="24"/>
        </w:rPr>
        <w:t xml:space="preserve">nē </w:t>
      </w:r>
      <w:r w:rsidR="00033859">
        <w:rPr>
          <w:color w:val="auto"/>
          <w:sz w:val="24"/>
          <w:szCs w:val="24"/>
        </w:rPr>
        <w:t>būtu sekmīgāk attīstāmas</w:t>
      </w:r>
      <w:r w:rsidR="00147EAB" w:rsidRPr="0BCCA95A">
        <w:rPr>
          <w:color w:val="auto"/>
          <w:sz w:val="24"/>
          <w:szCs w:val="24"/>
        </w:rPr>
        <w:t xml:space="preserve"> </w:t>
      </w:r>
      <w:r w:rsidR="61F79AC0" w:rsidRPr="0BCCA95A">
        <w:rPr>
          <w:color w:val="auto"/>
          <w:sz w:val="24"/>
          <w:szCs w:val="24"/>
        </w:rPr>
        <w:t>integrē</w:t>
      </w:r>
      <w:r w:rsidR="00E416B9">
        <w:rPr>
          <w:color w:val="auto"/>
          <w:sz w:val="24"/>
          <w:szCs w:val="24"/>
        </w:rPr>
        <w:t>j</w:t>
      </w:r>
      <w:r w:rsidR="004D7E22">
        <w:rPr>
          <w:color w:val="auto"/>
          <w:sz w:val="24"/>
          <w:szCs w:val="24"/>
        </w:rPr>
        <w:t>o</w:t>
      </w:r>
      <w:r w:rsidR="00954FAD">
        <w:rPr>
          <w:color w:val="auto"/>
          <w:sz w:val="24"/>
          <w:szCs w:val="24"/>
        </w:rPr>
        <w:t>t</w:t>
      </w:r>
      <w:r w:rsidR="61F79AC0" w:rsidRPr="0BCCA95A">
        <w:rPr>
          <w:color w:val="auto"/>
          <w:sz w:val="24"/>
          <w:szCs w:val="24"/>
        </w:rPr>
        <w:t xml:space="preserve"> daudzprofilu slimnīcās</w:t>
      </w:r>
      <w:r w:rsidR="5A5216DF" w:rsidRPr="0BCCA95A">
        <w:rPr>
          <w:color w:val="auto"/>
          <w:sz w:val="24"/>
          <w:szCs w:val="24"/>
        </w:rPr>
        <w:t>,</w:t>
      </w:r>
      <w:r w:rsidR="61F79AC0" w:rsidRPr="0BCCA95A">
        <w:rPr>
          <w:color w:val="auto"/>
          <w:sz w:val="24"/>
          <w:szCs w:val="24"/>
        </w:rPr>
        <w:t xml:space="preserve"> </w:t>
      </w:r>
      <w:r w:rsidRPr="0BCCA95A">
        <w:rPr>
          <w:color w:val="auto"/>
          <w:sz w:val="24"/>
          <w:szCs w:val="24"/>
        </w:rPr>
        <w:t>lai nodrošinātu starpdisciplināru pieeju un multidisciplināras komandas iesaisti stacionārajā ārstēšanas procesā.</w:t>
      </w:r>
      <w:r w:rsidR="1D929E29" w:rsidRPr="0BCCA95A">
        <w:rPr>
          <w:color w:val="auto"/>
          <w:sz w:val="24"/>
          <w:szCs w:val="24"/>
        </w:rPr>
        <w:t xml:space="preserve"> </w:t>
      </w:r>
    </w:p>
    <w:p w14:paraId="24C0C8AD" w14:textId="0FA41E1C" w:rsidR="003E30AE" w:rsidRPr="005F4BDA" w:rsidRDefault="003E30AE" w:rsidP="003E30AE">
      <w:pPr>
        <w:pStyle w:val="Heading2"/>
        <w:ind w:firstLine="709"/>
        <w:rPr>
          <w:color w:val="auto"/>
          <w:szCs w:val="24"/>
        </w:rPr>
      </w:pPr>
      <w:r w:rsidRPr="005F4BDA">
        <w:rPr>
          <w:color w:val="auto"/>
          <w:lang w:eastAsia="en-US"/>
        </w:rPr>
        <w:t>2.</w:t>
      </w:r>
      <w:r w:rsidR="00097406" w:rsidRPr="005F4BDA">
        <w:rPr>
          <w:color w:val="auto"/>
          <w:lang w:eastAsia="en-US"/>
        </w:rPr>
        <w:t>2</w:t>
      </w:r>
      <w:r w:rsidRPr="005F4BDA">
        <w:rPr>
          <w:color w:val="auto"/>
          <w:lang w:eastAsia="en-US"/>
        </w:rPr>
        <w:t xml:space="preserve">. </w:t>
      </w:r>
      <w:r w:rsidR="00E55927" w:rsidRPr="005F4BDA">
        <w:rPr>
          <w:color w:val="auto"/>
          <w:lang w:eastAsia="en-US"/>
        </w:rPr>
        <w:t xml:space="preserve">Prasības </w:t>
      </w:r>
      <w:r w:rsidR="00181870" w:rsidRPr="005F4BDA">
        <w:rPr>
          <w:color w:val="auto"/>
          <w:szCs w:val="24"/>
        </w:rPr>
        <w:t>stacionārajiem veselības aprūpes pakalpojumiem</w:t>
      </w:r>
    </w:p>
    <w:p w14:paraId="61738873" w14:textId="7CA1DB9E" w:rsidR="00D6556A" w:rsidRDefault="58FB457F" w:rsidP="09684758">
      <w:pPr>
        <w:ind w:firstLine="709"/>
        <w:rPr>
          <w:color w:val="auto"/>
          <w:sz w:val="24"/>
          <w:szCs w:val="24"/>
        </w:rPr>
      </w:pPr>
      <w:r w:rsidRPr="09684758">
        <w:rPr>
          <w:rFonts w:eastAsia="Calibri"/>
          <w:color w:val="auto"/>
          <w:kern w:val="2"/>
          <w:sz w:val="24"/>
          <w:szCs w:val="24"/>
          <w14:ligatures w14:val="standardContextual"/>
        </w:rPr>
        <w:t>Efektīva stacionārā veselības aprūpe balstās uz mērķtiecīgi izveidotu slimnīcu tīklu, kurā ņemts vērā iedzīvotāju skaits un to ģeogrāfiskais izvietojums, ārstniecības personāla kapacitāte un izmaksu efektivitāte.</w:t>
      </w:r>
      <w:r w:rsidR="132A38EF" w:rsidRPr="09684758">
        <w:rPr>
          <w:rFonts w:eastAsia="Calibri"/>
          <w:color w:val="auto"/>
          <w:kern w:val="2"/>
          <w:sz w:val="24"/>
          <w:szCs w:val="24"/>
          <w14:ligatures w14:val="standardContextual"/>
        </w:rPr>
        <w:t xml:space="preserve"> </w:t>
      </w:r>
      <w:r w:rsidR="31F42D19" w:rsidRPr="09684758">
        <w:rPr>
          <w:rFonts w:eastAsia="Calibri"/>
          <w:color w:val="auto"/>
          <w:kern w:val="2"/>
          <w:sz w:val="24"/>
          <w:szCs w:val="24"/>
          <w14:ligatures w14:val="standardContextual"/>
        </w:rPr>
        <w:t>Atbilstoši Pasaules Bankas rekomendācijām, s</w:t>
      </w:r>
      <w:r w:rsidR="797DDBB9" w:rsidRPr="09684758">
        <w:rPr>
          <w:rFonts w:eastAsia="Calibri"/>
          <w:color w:val="auto"/>
          <w:kern w:val="2"/>
          <w:sz w:val="24"/>
          <w:szCs w:val="24"/>
          <w14:ligatures w14:val="standardContextual"/>
        </w:rPr>
        <w:t xml:space="preserve">tacionārās veselības </w:t>
      </w:r>
      <w:r w:rsidR="6344F587" w:rsidRPr="09684758">
        <w:rPr>
          <w:color w:val="auto"/>
          <w:sz w:val="24"/>
          <w:szCs w:val="24"/>
        </w:rPr>
        <w:t xml:space="preserve">aprūpes pakalpojumu </w:t>
      </w:r>
      <w:r w:rsidR="252C0946" w:rsidRPr="09684758">
        <w:rPr>
          <w:color w:val="auto"/>
          <w:sz w:val="24"/>
          <w:szCs w:val="24"/>
        </w:rPr>
        <w:t xml:space="preserve">piekļuves laika standarts ir </w:t>
      </w:r>
      <w:r w:rsidR="4F679BFD" w:rsidRPr="09684758">
        <w:rPr>
          <w:color w:val="auto"/>
          <w:sz w:val="24"/>
          <w:szCs w:val="24"/>
        </w:rPr>
        <w:t>viena</w:t>
      </w:r>
      <w:r w:rsidR="5DF048A7" w:rsidRPr="09684758">
        <w:rPr>
          <w:color w:val="auto"/>
          <w:sz w:val="24"/>
          <w:szCs w:val="24"/>
        </w:rPr>
        <w:t xml:space="preserve"> </w:t>
      </w:r>
      <w:r w:rsidR="4F679BFD" w:rsidRPr="09684758">
        <w:rPr>
          <w:color w:val="auto"/>
          <w:sz w:val="24"/>
          <w:szCs w:val="24"/>
        </w:rPr>
        <w:t>stunda</w:t>
      </w:r>
      <w:r w:rsidR="00401461" w:rsidRPr="09684758">
        <w:rPr>
          <w:rStyle w:val="FootnoteReference"/>
          <w:color w:val="auto"/>
          <w:sz w:val="24"/>
          <w:szCs w:val="24"/>
        </w:rPr>
        <w:footnoteReference w:id="18"/>
      </w:r>
      <w:r w:rsidR="4F679BFD" w:rsidRPr="09684758">
        <w:rPr>
          <w:color w:val="auto"/>
          <w:sz w:val="24"/>
          <w:szCs w:val="24"/>
        </w:rPr>
        <w:t>.</w:t>
      </w:r>
      <w:r w:rsidR="252C0946" w:rsidRPr="09684758">
        <w:rPr>
          <w:color w:val="auto"/>
          <w:sz w:val="24"/>
          <w:szCs w:val="24"/>
        </w:rPr>
        <w:t xml:space="preserve"> </w:t>
      </w:r>
      <w:r w:rsidR="3013AAB7" w:rsidRPr="09684758">
        <w:rPr>
          <w:color w:val="auto"/>
          <w:sz w:val="24"/>
          <w:szCs w:val="24"/>
        </w:rPr>
        <w:t xml:space="preserve">Pēc </w:t>
      </w:r>
      <w:r w:rsidR="3013AAB7" w:rsidRPr="09684758">
        <w:rPr>
          <w:i/>
          <w:iCs/>
          <w:color w:val="auto"/>
          <w:sz w:val="24"/>
          <w:szCs w:val="24"/>
        </w:rPr>
        <w:t xml:space="preserve">European Soiciety for Emergency Medicine </w:t>
      </w:r>
      <w:r w:rsidR="3013AAB7" w:rsidRPr="09684758">
        <w:rPr>
          <w:color w:val="auto"/>
          <w:sz w:val="24"/>
          <w:szCs w:val="24"/>
        </w:rPr>
        <w:t>rekomendācijām pirms slimnīcas neatliekamās medicīnas nodrošināšanā  jāievēro “zelta stunda”, kuras laikā no negadījuma vietas pacients ir jānogādā stacionārā, pretējā gadījumā samazinās cietušo izdzīvošanas iespējas.</w:t>
      </w:r>
      <w:r w:rsidR="482142F0" w:rsidRPr="09684758">
        <w:rPr>
          <w:color w:val="auto"/>
          <w:sz w:val="24"/>
          <w:szCs w:val="24"/>
        </w:rPr>
        <w:t xml:space="preserve"> </w:t>
      </w:r>
    </w:p>
    <w:p w14:paraId="41F4C632" w14:textId="076D5782" w:rsidR="00B34AD9" w:rsidRPr="00EC53DA" w:rsidRDefault="3D4A58BA" w:rsidP="09684758">
      <w:pPr>
        <w:ind w:firstLine="630"/>
        <w:rPr>
          <w:color w:val="auto"/>
          <w:sz w:val="24"/>
          <w:szCs w:val="24"/>
        </w:rPr>
      </w:pPr>
      <w:r w:rsidRPr="09684758">
        <w:rPr>
          <w:color w:val="auto"/>
          <w:sz w:val="24"/>
          <w:szCs w:val="24"/>
        </w:rPr>
        <w:t>Pārskatot stacionārās veselības aprūpes pakalpojumu profilu</w:t>
      </w:r>
      <w:r w:rsidR="060AFBF4" w:rsidRPr="09684758">
        <w:rPr>
          <w:color w:val="auto"/>
          <w:sz w:val="24"/>
          <w:szCs w:val="24"/>
        </w:rPr>
        <w:t xml:space="preserve"> </w:t>
      </w:r>
      <w:r w:rsidR="6A641D38" w:rsidRPr="09684758">
        <w:rPr>
          <w:color w:val="auto"/>
          <w:sz w:val="24"/>
          <w:szCs w:val="24"/>
        </w:rPr>
        <w:t>nodrošinājumu</w:t>
      </w:r>
      <w:r w:rsidR="50C5EA43" w:rsidRPr="09684758">
        <w:rPr>
          <w:color w:val="auto"/>
          <w:sz w:val="24"/>
          <w:szCs w:val="24"/>
        </w:rPr>
        <w:t xml:space="preserve"> ārstniecības iestādēs</w:t>
      </w:r>
      <w:r w:rsidR="6A641D38" w:rsidRPr="09684758">
        <w:rPr>
          <w:color w:val="auto"/>
          <w:sz w:val="24"/>
          <w:szCs w:val="24"/>
        </w:rPr>
        <w:t>,</w:t>
      </w:r>
      <w:r w:rsidR="50C5EA43" w:rsidRPr="09684758">
        <w:rPr>
          <w:color w:val="auto"/>
          <w:sz w:val="24"/>
          <w:szCs w:val="24"/>
        </w:rPr>
        <w:t xml:space="preserve"> ti</w:t>
      </w:r>
      <w:r w:rsidR="5D537C0F" w:rsidRPr="09684758">
        <w:rPr>
          <w:color w:val="auto"/>
          <w:sz w:val="24"/>
          <w:szCs w:val="24"/>
        </w:rPr>
        <w:t>ks</w:t>
      </w:r>
      <w:r w:rsidR="50C5EA43" w:rsidRPr="09684758">
        <w:rPr>
          <w:color w:val="auto"/>
          <w:sz w:val="24"/>
          <w:szCs w:val="24"/>
        </w:rPr>
        <w:t xml:space="preserve"> ņemts</w:t>
      </w:r>
      <w:r w:rsidR="700A2C77" w:rsidRPr="09684758">
        <w:rPr>
          <w:color w:val="auto"/>
          <w:sz w:val="24"/>
          <w:szCs w:val="24"/>
        </w:rPr>
        <w:t xml:space="preserve"> vērā </w:t>
      </w:r>
      <w:r w:rsidR="71B70668" w:rsidRPr="09684758">
        <w:rPr>
          <w:color w:val="auto"/>
          <w:sz w:val="24"/>
          <w:szCs w:val="24"/>
        </w:rPr>
        <w:t>iedzīvotāju skait</w:t>
      </w:r>
      <w:r w:rsidR="6A641D38" w:rsidRPr="09684758">
        <w:rPr>
          <w:color w:val="auto"/>
          <w:sz w:val="24"/>
          <w:szCs w:val="24"/>
        </w:rPr>
        <w:t>s</w:t>
      </w:r>
      <w:r w:rsidR="71B70668" w:rsidRPr="09684758">
        <w:rPr>
          <w:color w:val="auto"/>
          <w:sz w:val="24"/>
          <w:szCs w:val="24"/>
        </w:rPr>
        <w:t xml:space="preserve">  slimnīc</w:t>
      </w:r>
      <w:r w:rsidR="6E9ABDEB" w:rsidRPr="09684758">
        <w:rPr>
          <w:color w:val="auto"/>
          <w:sz w:val="24"/>
          <w:szCs w:val="24"/>
        </w:rPr>
        <w:t>as</w:t>
      </w:r>
      <w:r w:rsidR="71B70668" w:rsidRPr="09684758">
        <w:rPr>
          <w:color w:val="auto"/>
          <w:sz w:val="24"/>
          <w:szCs w:val="24"/>
        </w:rPr>
        <w:t xml:space="preserve"> apkalpošanas teritorijā</w:t>
      </w:r>
      <w:r w:rsidR="661A9672" w:rsidRPr="09684758">
        <w:rPr>
          <w:color w:val="auto"/>
          <w:sz w:val="24"/>
          <w:szCs w:val="24"/>
        </w:rPr>
        <w:t>,</w:t>
      </w:r>
      <w:r w:rsidR="71B70668" w:rsidRPr="09684758">
        <w:rPr>
          <w:color w:val="auto"/>
          <w:sz w:val="24"/>
          <w:szCs w:val="24"/>
        </w:rPr>
        <w:t xml:space="preserve"> </w:t>
      </w:r>
      <w:r w:rsidR="661A9672" w:rsidRPr="09684758">
        <w:rPr>
          <w:color w:val="auto"/>
          <w:sz w:val="24"/>
          <w:szCs w:val="24"/>
        </w:rPr>
        <w:t>piekļuves laik</w:t>
      </w:r>
      <w:r w:rsidR="50C5EA43" w:rsidRPr="09684758">
        <w:rPr>
          <w:color w:val="auto"/>
          <w:sz w:val="24"/>
          <w:szCs w:val="24"/>
        </w:rPr>
        <w:t>s</w:t>
      </w:r>
      <w:r w:rsidR="136E833C" w:rsidRPr="09684758">
        <w:rPr>
          <w:color w:val="auto"/>
          <w:sz w:val="24"/>
          <w:szCs w:val="24"/>
        </w:rPr>
        <w:t xml:space="preserve"> (60 minūtes)</w:t>
      </w:r>
      <w:r w:rsidR="48F1ECD7" w:rsidRPr="09684758">
        <w:rPr>
          <w:color w:val="auto"/>
          <w:sz w:val="24"/>
          <w:szCs w:val="24"/>
        </w:rPr>
        <w:t>,</w:t>
      </w:r>
      <w:r w:rsidR="661A9672" w:rsidRPr="09684758">
        <w:rPr>
          <w:color w:val="auto"/>
          <w:sz w:val="24"/>
          <w:szCs w:val="24"/>
        </w:rPr>
        <w:t xml:space="preserve"> </w:t>
      </w:r>
      <w:r w:rsidR="50C5EA43" w:rsidRPr="09684758">
        <w:rPr>
          <w:color w:val="auto"/>
          <w:sz w:val="24"/>
          <w:szCs w:val="24"/>
        </w:rPr>
        <w:t xml:space="preserve"> kā arī </w:t>
      </w:r>
      <w:r w:rsidR="7461B5DA" w:rsidRPr="09684758">
        <w:rPr>
          <w:color w:val="auto"/>
          <w:sz w:val="24"/>
          <w:szCs w:val="24"/>
        </w:rPr>
        <w:t xml:space="preserve">ārstniecības iestāžu </w:t>
      </w:r>
      <w:r w:rsidR="700A2C77" w:rsidRPr="09684758">
        <w:rPr>
          <w:color w:val="auto"/>
          <w:sz w:val="24"/>
          <w:szCs w:val="24"/>
        </w:rPr>
        <w:t>iespējas piesaistīt atbilstošus speciālistus</w:t>
      </w:r>
      <w:r w:rsidR="7461B5DA" w:rsidRPr="09684758">
        <w:rPr>
          <w:color w:val="auto"/>
          <w:sz w:val="24"/>
          <w:szCs w:val="24"/>
        </w:rPr>
        <w:t xml:space="preserve">, lai </w:t>
      </w:r>
      <w:r w:rsidR="700A2C77" w:rsidRPr="09684758">
        <w:rPr>
          <w:color w:val="auto"/>
          <w:sz w:val="24"/>
          <w:szCs w:val="24"/>
        </w:rPr>
        <w:t>nodrošināt</w:t>
      </w:r>
      <w:r w:rsidR="7461B5DA" w:rsidRPr="09684758">
        <w:rPr>
          <w:color w:val="auto"/>
          <w:sz w:val="24"/>
          <w:szCs w:val="24"/>
        </w:rPr>
        <w:t>u</w:t>
      </w:r>
      <w:r w:rsidR="700A2C77" w:rsidRPr="09684758">
        <w:rPr>
          <w:color w:val="auto"/>
          <w:sz w:val="24"/>
          <w:szCs w:val="24"/>
        </w:rPr>
        <w:t xml:space="preserve"> nepārtrauktu veselības aprūpes pakalpojumu sniegšanu</w:t>
      </w:r>
      <w:r w:rsidR="0AAC1C87" w:rsidRPr="09684758">
        <w:rPr>
          <w:color w:val="auto"/>
          <w:sz w:val="24"/>
          <w:szCs w:val="24"/>
        </w:rPr>
        <w:t xml:space="preserve">. </w:t>
      </w:r>
    </w:p>
    <w:p w14:paraId="0AD3B7AA" w14:textId="0AB19CE8" w:rsidR="00B34AD9" w:rsidRPr="00EC53DA" w:rsidRDefault="00B34AD9" w:rsidP="09684758">
      <w:pPr>
        <w:ind w:firstLine="630"/>
        <w:rPr>
          <w:color w:val="auto"/>
          <w:sz w:val="24"/>
          <w:szCs w:val="24"/>
        </w:rPr>
      </w:pPr>
    </w:p>
    <w:p w14:paraId="5738DF32" w14:textId="076D5782" w:rsidR="00B34AD9" w:rsidRPr="00EC53DA" w:rsidRDefault="415FF2F0" w:rsidP="09684758">
      <w:pPr>
        <w:pStyle w:val="Heading3"/>
        <w:ind w:firstLine="709"/>
        <w:rPr>
          <w:iCs/>
          <w:color w:val="auto"/>
        </w:rPr>
      </w:pPr>
      <w:r w:rsidRPr="09684758">
        <w:rPr>
          <w:iCs/>
          <w:color w:val="auto"/>
        </w:rPr>
        <w:lastRenderedPageBreak/>
        <w:t xml:space="preserve">2.2.1. </w:t>
      </w:r>
      <w:r w:rsidR="37B0F73D" w:rsidRPr="09684758">
        <w:rPr>
          <w:iCs/>
          <w:color w:val="auto"/>
        </w:rPr>
        <w:t>Prasības</w:t>
      </w:r>
      <w:r w:rsidRPr="09684758">
        <w:rPr>
          <w:iCs/>
          <w:color w:val="auto"/>
        </w:rPr>
        <w:t xml:space="preserve"> Neatliekamās medicīniskās un pacientu uzņemšanas nodaļā</w:t>
      </w:r>
      <w:r w:rsidR="732FCD92" w:rsidRPr="09684758">
        <w:rPr>
          <w:iCs/>
          <w:color w:val="auto"/>
        </w:rPr>
        <w:t>m</w:t>
      </w:r>
      <w:r w:rsidR="3EE7A41F" w:rsidRPr="09684758">
        <w:rPr>
          <w:iCs/>
          <w:color w:val="auto"/>
        </w:rPr>
        <w:t xml:space="preserve"> </w:t>
      </w:r>
      <w:r w:rsidR="08831479" w:rsidRPr="09684758">
        <w:rPr>
          <w:iCs/>
          <w:color w:val="auto"/>
        </w:rPr>
        <w:t xml:space="preserve">un </w:t>
      </w:r>
      <w:r w:rsidR="3EE7A41F" w:rsidRPr="09684758">
        <w:rPr>
          <w:iCs/>
          <w:color w:val="auto"/>
          <w:lang w:eastAsia="en-US"/>
        </w:rPr>
        <w:t>steidzamās medicīniskās palīdzības nodaļām</w:t>
      </w:r>
      <w:r w:rsidR="4162C39C" w:rsidRPr="09684758">
        <w:rPr>
          <w:iCs/>
          <w:color w:val="auto"/>
          <w:lang w:eastAsia="en-US"/>
        </w:rPr>
        <w:t>.</w:t>
      </w:r>
    </w:p>
    <w:p w14:paraId="7299517A" w14:textId="473F5178" w:rsidR="00A45054" w:rsidRDefault="7DCCB647" w:rsidP="00A45054">
      <w:pPr>
        <w:ind w:firstLine="709"/>
        <w:rPr>
          <w:color w:val="auto"/>
          <w:sz w:val="24"/>
          <w:szCs w:val="24"/>
        </w:rPr>
      </w:pPr>
      <w:r w:rsidRPr="31BC14BC">
        <w:rPr>
          <w:color w:val="auto"/>
          <w:sz w:val="24"/>
          <w:szCs w:val="24"/>
        </w:rPr>
        <w:t>S</w:t>
      </w:r>
      <w:r w:rsidR="2485743D" w:rsidRPr="31BC14BC">
        <w:rPr>
          <w:color w:val="auto"/>
          <w:sz w:val="24"/>
          <w:szCs w:val="24"/>
        </w:rPr>
        <w:t xml:space="preserve">limnīcām </w:t>
      </w:r>
      <w:r w:rsidR="2AF3D7EF" w:rsidRPr="31BC14BC">
        <w:rPr>
          <w:color w:val="auto"/>
          <w:sz w:val="24"/>
          <w:szCs w:val="24"/>
        </w:rPr>
        <w:t>būs jānodrošina tādu ārstu pieejamīb</w:t>
      </w:r>
      <w:r w:rsidR="2485743D" w:rsidRPr="31BC14BC">
        <w:rPr>
          <w:color w:val="auto"/>
          <w:sz w:val="24"/>
          <w:szCs w:val="24"/>
        </w:rPr>
        <w:t>a</w:t>
      </w:r>
      <w:r w:rsidR="2AF3D7EF" w:rsidRPr="31BC14BC">
        <w:rPr>
          <w:color w:val="auto"/>
          <w:sz w:val="24"/>
          <w:szCs w:val="24"/>
        </w:rPr>
        <w:t xml:space="preserve"> </w:t>
      </w:r>
      <w:r w:rsidR="0E6C4690" w:rsidRPr="31BC14BC">
        <w:rPr>
          <w:color w:val="auto"/>
          <w:sz w:val="24"/>
          <w:szCs w:val="24"/>
        </w:rPr>
        <w:t xml:space="preserve">NMPUN un </w:t>
      </w:r>
      <w:r w:rsidR="4E8A3772" w:rsidRPr="31BC14BC">
        <w:rPr>
          <w:color w:val="auto"/>
          <w:sz w:val="24"/>
          <w:szCs w:val="24"/>
        </w:rPr>
        <w:t>slimnīcā</w:t>
      </w:r>
      <w:r w:rsidR="2AF3D7EF" w:rsidRPr="31BC14BC">
        <w:rPr>
          <w:color w:val="auto"/>
          <w:sz w:val="24"/>
          <w:szCs w:val="24"/>
        </w:rPr>
        <w:t xml:space="preserve"> atbilstoši </w:t>
      </w:r>
      <w:r w:rsidR="4E8A3772" w:rsidRPr="31BC14BC">
        <w:rPr>
          <w:color w:val="auto"/>
          <w:sz w:val="24"/>
          <w:szCs w:val="24"/>
        </w:rPr>
        <w:t xml:space="preserve"> sniegto pakalpojumu </w:t>
      </w:r>
      <w:r w:rsidR="43B95532" w:rsidRPr="31BC14BC">
        <w:rPr>
          <w:color w:val="auto"/>
          <w:sz w:val="24"/>
          <w:szCs w:val="24"/>
        </w:rPr>
        <w:t>specializācijai</w:t>
      </w:r>
      <w:r w:rsidR="4E8A3772" w:rsidRPr="31BC14BC">
        <w:rPr>
          <w:color w:val="auto"/>
          <w:sz w:val="24"/>
          <w:szCs w:val="24"/>
        </w:rPr>
        <w:t xml:space="preserve">, piemēram, </w:t>
      </w:r>
      <w:r w:rsidR="142CCBAA" w:rsidRPr="31BC14BC">
        <w:rPr>
          <w:color w:val="auto"/>
          <w:sz w:val="24"/>
          <w:szCs w:val="24"/>
        </w:rPr>
        <w:t xml:space="preserve">slimnīcās, kurās </w:t>
      </w:r>
      <w:r w:rsidR="7C99B4FB" w:rsidRPr="31BC14BC">
        <w:rPr>
          <w:color w:val="auto"/>
          <w:sz w:val="24"/>
          <w:szCs w:val="24"/>
        </w:rPr>
        <w:t>nodrošinā</w:t>
      </w:r>
      <w:r w:rsidR="43B95532" w:rsidRPr="31BC14BC">
        <w:rPr>
          <w:color w:val="auto"/>
          <w:sz w:val="24"/>
          <w:szCs w:val="24"/>
        </w:rPr>
        <w:t>s</w:t>
      </w:r>
      <w:r w:rsidR="7C99B4FB" w:rsidRPr="31BC14BC">
        <w:rPr>
          <w:color w:val="auto"/>
          <w:sz w:val="24"/>
          <w:szCs w:val="24"/>
        </w:rPr>
        <w:t xml:space="preserve"> </w:t>
      </w:r>
      <w:r w:rsidR="142CCBAA" w:rsidRPr="31BC14BC">
        <w:rPr>
          <w:color w:val="auto"/>
          <w:sz w:val="24"/>
          <w:szCs w:val="24"/>
        </w:rPr>
        <w:t>dzemdību aprūp</w:t>
      </w:r>
      <w:r w:rsidR="43B95532" w:rsidRPr="31BC14BC">
        <w:rPr>
          <w:color w:val="auto"/>
          <w:sz w:val="24"/>
          <w:szCs w:val="24"/>
        </w:rPr>
        <w:t>i</w:t>
      </w:r>
      <w:r w:rsidR="142CCBAA" w:rsidRPr="31BC14BC">
        <w:rPr>
          <w:color w:val="auto"/>
          <w:sz w:val="24"/>
          <w:szCs w:val="24"/>
        </w:rPr>
        <w:t xml:space="preserve">, būs </w:t>
      </w:r>
      <w:r w:rsidR="0F21B443" w:rsidRPr="31BC14BC">
        <w:rPr>
          <w:color w:val="auto"/>
          <w:sz w:val="24"/>
          <w:szCs w:val="24"/>
        </w:rPr>
        <w:t xml:space="preserve">jābūt </w:t>
      </w:r>
      <w:r w:rsidR="43B95532" w:rsidRPr="31BC14BC">
        <w:rPr>
          <w:color w:val="auto"/>
          <w:sz w:val="24"/>
          <w:szCs w:val="24"/>
        </w:rPr>
        <w:t>pieejam</w:t>
      </w:r>
      <w:r w:rsidR="38B59C6E" w:rsidRPr="31BC14BC">
        <w:rPr>
          <w:color w:val="auto"/>
          <w:sz w:val="24"/>
          <w:szCs w:val="24"/>
        </w:rPr>
        <w:t>am</w:t>
      </w:r>
      <w:r w:rsidR="43B95532" w:rsidRPr="31BC14BC">
        <w:rPr>
          <w:color w:val="auto"/>
          <w:sz w:val="24"/>
          <w:szCs w:val="24"/>
        </w:rPr>
        <w:t xml:space="preserve"> </w:t>
      </w:r>
      <w:r w:rsidR="4E8A3772" w:rsidRPr="31BC14BC">
        <w:rPr>
          <w:color w:val="auto"/>
          <w:sz w:val="24"/>
          <w:szCs w:val="24"/>
        </w:rPr>
        <w:t>neonat</w:t>
      </w:r>
      <w:r w:rsidR="4FBE3A8A" w:rsidRPr="31BC14BC">
        <w:rPr>
          <w:color w:val="auto"/>
          <w:sz w:val="24"/>
          <w:szCs w:val="24"/>
        </w:rPr>
        <w:t>o</w:t>
      </w:r>
      <w:r w:rsidR="4E8A3772" w:rsidRPr="31BC14BC">
        <w:rPr>
          <w:color w:val="auto"/>
          <w:sz w:val="24"/>
          <w:szCs w:val="24"/>
        </w:rPr>
        <w:t>log</w:t>
      </w:r>
      <w:r w:rsidR="66A0A115" w:rsidRPr="31BC14BC">
        <w:rPr>
          <w:color w:val="auto"/>
          <w:sz w:val="24"/>
          <w:szCs w:val="24"/>
        </w:rPr>
        <w:t>am</w:t>
      </w:r>
      <w:r w:rsidR="4E8A3772" w:rsidRPr="31BC14BC">
        <w:rPr>
          <w:color w:val="auto"/>
          <w:sz w:val="24"/>
          <w:szCs w:val="24"/>
        </w:rPr>
        <w:t>, vecmāte</w:t>
      </w:r>
      <w:r w:rsidR="6F1C4BEA" w:rsidRPr="31BC14BC">
        <w:rPr>
          <w:color w:val="auto"/>
          <w:sz w:val="24"/>
          <w:szCs w:val="24"/>
        </w:rPr>
        <w:t>i</w:t>
      </w:r>
      <w:r w:rsidR="4E8A3772" w:rsidRPr="31BC14BC">
        <w:rPr>
          <w:color w:val="auto"/>
          <w:sz w:val="24"/>
          <w:szCs w:val="24"/>
        </w:rPr>
        <w:t>, ginekolog</w:t>
      </w:r>
      <w:r w:rsidR="46778179" w:rsidRPr="31BC14BC">
        <w:rPr>
          <w:color w:val="auto"/>
          <w:sz w:val="24"/>
          <w:szCs w:val="24"/>
        </w:rPr>
        <w:t>am</w:t>
      </w:r>
      <w:r w:rsidR="621DEFDA" w:rsidRPr="31BC14BC">
        <w:rPr>
          <w:color w:val="auto"/>
          <w:sz w:val="24"/>
          <w:szCs w:val="24"/>
        </w:rPr>
        <w:t>, dzemdību speciālist</w:t>
      </w:r>
      <w:r w:rsidR="3206F463" w:rsidRPr="31BC14BC">
        <w:rPr>
          <w:color w:val="auto"/>
          <w:sz w:val="24"/>
          <w:szCs w:val="24"/>
        </w:rPr>
        <w:t>am</w:t>
      </w:r>
      <w:r w:rsidR="621DEFDA" w:rsidRPr="31BC14BC">
        <w:rPr>
          <w:color w:val="auto"/>
          <w:sz w:val="24"/>
          <w:szCs w:val="24"/>
        </w:rPr>
        <w:t xml:space="preserve">. Savukārt </w:t>
      </w:r>
      <w:r w:rsidR="4E8A3772" w:rsidRPr="31BC14BC">
        <w:rPr>
          <w:color w:val="auto"/>
          <w:sz w:val="24"/>
          <w:szCs w:val="24"/>
        </w:rPr>
        <w:t>pediatr</w:t>
      </w:r>
      <w:r w:rsidR="25FE8118" w:rsidRPr="31BC14BC">
        <w:rPr>
          <w:color w:val="auto"/>
          <w:sz w:val="24"/>
          <w:szCs w:val="24"/>
        </w:rPr>
        <w:t>s NMPUN būs jānodrošina</w:t>
      </w:r>
      <w:r w:rsidR="0014AA32" w:rsidRPr="31BC14BC">
        <w:rPr>
          <w:color w:val="auto"/>
          <w:sz w:val="24"/>
          <w:szCs w:val="24"/>
        </w:rPr>
        <w:t xml:space="preserve"> </w:t>
      </w:r>
      <w:r w:rsidR="4E8A3772" w:rsidRPr="31BC14BC">
        <w:rPr>
          <w:color w:val="auto"/>
          <w:sz w:val="24"/>
          <w:szCs w:val="24"/>
        </w:rPr>
        <w:t>slimnīcās, k</w:t>
      </w:r>
      <w:r w:rsidR="78CAC5F2" w:rsidRPr="31BC14BC">
        <w:rPr>
          <w:color w:val="auto"/>
          <w:sz w:val="24"/>
          <w:szCs w:val="24"/>
        </w:rPr>
        <w:t xml:space="preserve">ur </w:t>
      </w:r>
      <w:r w:rsidR="0014AA32" w:rsidRPr="31BC14BC">
        <w:rPr>
          <w:color w:val="auto"/>
          <w:sz w:val="24"/>
          <w:szCs w:val="24"/>
        </w:rPr>
        <w:t>ir</w:t>
      </w:r>
      <w:r w:rsidR="4E8A3772" w:rsidRPr="31BC14BC">
        <w:rPr>
          <w:color w:val="auto"/>
          <w:sz w:val="24"/>
          <w:szCs w:val="24"/>
        </w:rPr>
        <w:t xml:space="preserve"> </w:t>
      </w:r>
      <w:r w:rsidR="78CAC5F2" w:rsidRPr="31BC14BC">
        <w:rPr>
          <w:color w:val="auto"/>
          <w:sz w:val="24"/>
          <w:szCs w:val="24"/>
        </w:rPr>
        <w:t>pediatrijas</w:t>
      </w:r>
      <w:r w:rsidR="4E8A3772" w:rsidRPr="31BC14BC">
        <w:rPr>
          <w:color w:val="auto"/>
          <w:sz w:val="24"/>
          <w:szCs w:val="24"/>
        </w:rPr>
        <w:t xml:space="preserve"> profil</w:t>
      </w:r>
      <w:r w:rsidR="0014AA32" w:rsidRPr="31BC14BC">
        <w:rPr>
          <w:color w:val="auto"/>
          <w:sz w:val="24"/>
          <w:szCs w:val="24"/>
        </w:rPr>
        <w:t xml:space="preserve">s. </w:t>
      </w:r>
    </w:p>
    <w:p w14:paraId="27C77466" w14:textId="132F0C7C" w:rsidR="00E16501" w:rsidRDefault="540917EB">
      <w:pPr>
        <w:spacing w:line="259" w:lineRule="auto"/>
        <w:ind w:firstLine="709"/>
        <w:rPr>
          <w:color w:val="auto"/>
          <w:sz w:val="24"/>
          <w:szCs w:val="24"/>
          <w:lang w:eastAsia="en-US"/>
        </w:rPr>
      </w:pPr>
      <w:r w:rsidRPr="0BCCA95A">
        <w:rPr>
          <w:color w:val="auto"/>
          <w:sz w:val="24"/>
          <w:szCs w:val="24"/>
          <w:lang w:eastAsia="en-US"/>
        </w:rPr>
        <w:t xml:space="preserve">Ārstniecības iestādēs, kurās </w:t>
      </w:r>
      <w:r w:rsidR="400CD28B" w:rsidRPr="0BCCA95A">
        <w:rPr>
          <w:color w:val="auto"/>
          <w:sz w:val="24"/>
          <w:szCs w:val="24"/>
          <w:lang w:eastAsia="en-US"/>
        </w:rPr>
        <w:t>ir maz</w:t>
      </w:r>
      <w:r w:rsidR="040A47E9" w:rsidRPr="28B40085">
        <w:rPr>
          <w:color w:val="auto"/>
          <w:sz w:val="24"/>
          <w:szCs w:val="24"/>
          <w:lang w:eastAsia="en-US"/>
        </w:rPr>
        <w:t>s</w:t>
      </w:r>
      <w:r w:rsidR="400CD28B" w:rsidRPr="0BCCA95A">
        <w:rPr>
          <w:color w:val="auto"/>
          <w:sz w:val="24"/>
          <w:szCs w:val="24"/>
          <w:lang w:eastAsia="en-US"/>
        </w:rPr>
        <w:t xml:space="preserve"> ar NMPD atvesto pacientu skaits</w:t>
      </w:r>
      <w:r w:rsidR="0F048BE1" w:rsidRPr="0BCCA95A">
        <w:rPr>
          <w:color w:val="auto"/>
          <w:sz w:val="24"/>
          <w:szCs w:val="24"/>
          <w:lang w:eastAsia="en-US"/>
        </w:rPr>
        <w:t xml:space="preserve">, </w:t>
      </w:r>
      <w:r w:rsidR="3D5D70A9" w:rsidRPr="0BCCA95A">
        <w:rPr>
          <w:color w:val="auto"/>
          <w:sz w:val="24"/>
          <w:szCs w:val="24"/>
          <w:lang w:eastAsia="en-US"/>
        </w:rPr>
        <w:t xml:space="preserve">plānots </w:t>
      </w:r>
      <w:r w:rsidR="7CED27E1" w:rsidRPr="0BCCA95A">
        <w:rPr>
          <w:color w:val="auto"/>
          <w:sz w:val="24"/>
          <w:szCs w:val="24"/>
          <w:lang w:eastAsia="en-US"/>
        </w:rPr>
        <w:t xml:space="preserve">pilotēt </w:t>
      </w:r>
      <w:r w:rsidRPr="0BCCA95A">
        <w:rPr>
          <w:color w:val="auto"/>
          <w:sz w:val="24"/>
          <w:szCs w:val="24"/>
          <w:lang w:eastAsia="en-US"/>
        </w:rPr>
        <w:t xml:space="preserve">steidzamās medicīniskās palīdzības </w:t>
      </w:r>
      <w:r w:rsidR="68D270E3" w:rsidRPr="0BCCA95A">
        <w:rPr>
          <w:color w:val="auto"/>
          <w:sz w:val="24"/>
          <w:szCs w:val="24"/>
          <w:lang w:eastAsia="en-US"/>
        </w:rPr>
        <w:t>nodaļas</w:t>
      </w:r>
      <w:r w:rsidR="0DFA8845" w:rsidRPr="0BCCA95A">
        <w:rPr>
          <w:color w:val="auto"/>
          <w:sz w:val="24"/>
          <w:szCs w:val="24"/>
          <w:lang w:eastAsia="en-US"/>
        </w:rPr>
        <w:t>, tādējādi izvērtējot NMPD iespēju nogādāt uz tuvāko slimnīcu</w:t>
      </w:r>
      <w:r w:rsidR="5DABAAB0" w:rsidRPr="0BCCA95A">
        <w:rPr>
          <w:color w:val="auto"/>
          <w:sz w:val="24"/>
          <w:szCs w:val="24"/>
          <w:lang w:eastAsia="en-US"/>
        </w:rPr>
        <w:t xml:space="preserve"> ar NMPUN</w:t>
      </w:r>
      <w:r w:rsidR="0DFA8845" w:rsidRPr="0BCCA95A">
        <w:rPr>
          <w:color w:val="auto"/>
          <w:sz w:val="24"/>
          <w:szCs w:val="24"/>
          <w:lang w:eastAsia="en-US"/>
        </w:rPr>
        <w:t xml:space="preserve"> stundas laikā</w:t>
      </w:r>
      <w:r w:rsidR="1410063D" w:rsidRPr="0BCCA95A">
        <w:rPr>
          <w:color w:val="auto"/>
          <w:sz w:val="24"/>
          <w:szCs w:val="24"/>
          <w:lang w:eastAsia="en-US"/>
        </w:rPr>
        <w:t>.</w:t>
      </w:r>
      <w:r w:rsidR="0F048BE1" w:rsidRPr="0BCCA95A">
        <w:rPr>
          <w:color w:val="auto"/>
          <w:sz w:val="24"/>
          <w:szCs w:val="24"/>
          <w:lang w:eastAsia="en-US"/>
        </w:rPr>
        <w:t xml:space="preserve"> </w:t>
      </w:r>
      <w:r w:rsidR="76E69F36" w:rsidRPr="0BCCA95A">
        <w:rPr>
          <w:color w:val="auto"/>
          <w:sz w:val="24"/>
          <w:szCs w:val="24"/>
          <w:lang w:eastAsia="en-US"/>
        </w:rPr>
        <w:t xml:space="preserve"> </w:t>
      </w:r>
      <w:r w:rsidR="4EC54078" w:rsidRPr="0BCCA95A">
        <w:rPr>
          <w:color w:val="auto"/>
          <w:sz w:val="24"/>
          <w:szCs w:val="24"/>
          <w:lang w:eastAsia="en-US"/>
        </w:rPr>
        <w:t>Steidzamās medicīnas palīdzības nodaļās</w:t>
      </w:r>
      <w:r w:rsidR="0F048BE1" w:rsidRPr="0BCCA95A">
        <w:rPr>
          <w:color w:val="auto"/>
          <w:sz w:val="24"/>
          <w:szCs w:val="24"/>
          <w:lang w:eastAsia="en-US"/>
        </w:rPr>
        <w:t xml:space="preserve"> </w:t>
      </w:r>
      <w:r w:rsidRPr="0BCCA95A">
        <w:rPr>
          <w:color w:val="auto"/>
          <w:sz w:val="24"/>
          <w:szCs w:val="24"/>
          <w:lang w:eastAsia="en-US"/>
        </w:rPr>
        <w:t>iedzīvotājiem</w:t>
      </w:r>
      <w:r w:rsidR="1CA06174" w:rsidRPr="0BCCA95A">
        <w:rPr>
          <w:color w:val="auto"/>
          <w:sz w:val="24"/>
          <w:szCs w:val="24"/>
          <w:lang w:eastAsia="en-US"/>
        </w:rPr>
        <w:t xml:space="preserve"> </w:t>
      </w:r>
      <w:r w:rsidR="0F048BE1" w:rsidRPr="0BCCA95A">
        <w:rPr>
          <w:color w:val="auto"/>
          <w:sz w:val="24"/>
          <w:szCs w:val="24"/>
          <w:lang w:eastAsia="en-US"/>
        </w:rPr>
        <w:t xml:space="preserve">akūtas saslimšanas vai traumu gadījumos, kad netiek nopietni apdraudēta pacientu dzīvība, </w:t>
      </w:r>
      <w:r w:rsidR="5E14855D" w:rsidRPr="0BCCA95A">
        <w:rPr>
          <w:color w:val="auto"/>
          <w:sz w:val="24"/>
          <w:szCs w:val="24"/>
          <w:lang w:eastAsia="en-US"/>
        </w:rPr>
        <w:t xml:space="preserve">sertificēts </w:t>
      </w:r>
      <w:r w:rsidR="1F39AB37" w:rsidRPr="0BCCA95A">
        <w:rPr>
          <w:color w:val="auto"/>
          <w:sz w:val="24"/>
          <w:szCs w:val="24"/>
          <w:lang w:eastAsia="en-US"/>
        </w:rPr>
        <w:t>ārsts sniegs</w:t>
      </w:r>
      <w:r w:rsidR="0F048BE1" w:rsidRPr="0BCCA95A">
        <w:rPr>
          <w:color w:val="auto"/>
          <w:sz w:val="24"/>
          <w:szCs w:val="24"/>
          <w:lang w:eastAsia="en-US"/>
        </w:rPr>
        <w:t xml:space="preserve"> </w:t>
      </w:r>
      <w:r w:rsidRPr="0BCCA95A">
        <w:rPr>
          <w:color w:val="auto"/>
          <w:sz w:val="24"/>
          <w:szCs w:val="24"/>
          <w:lang w:eastAsia="en-US"/>
        </w:rPr>
        <w:t xml:space="preserve"> </w:t>
      </w:r>
      <w:r w:rsidR="31467799" w:rsidRPr="0BCCA95A">
        <w:rPr>
          <w:color w:val="auto"/>
          <w:sz w:val="24"/>
          <w:szCs w:val="24"/>
          <w:lang w:eastAsia="en-US"/>
        </w:rPr>
        <w:t>nepieciešamo</w:t>
      </w:r>
      <w:r w:rsidRPr="0BCCA95A">
        <w:rPr>
          <w:color w:val="auto"/>
          <w:sz w:val="24"/>
          <w:szCs w:val="24"/>
          <w:lang w:eastAsia="en-US"/>
        </w:rPr>
        <w:t xml:space="preserve"> palīdzīb</w:t>
      </w:r>
      <w:r w:rsidR="1F39AB37" w:rsidRPr="0BCCA95A">
        <w:rPr>
          <w:color w:val="auto"/>
          <w:sz w:val="24"/>
          <w:szCs w:val="24"/>
          <w:lang w:eastAsia="en-US"/>
        </w:rPr>
        <w:t>u.</w:t>
      </w:r>
      <w:r w:rsidRPr="0BCCA95A">
        <w:rPr>
          <w:color w:val="auto"/>
          <w:sz w:val="24"/>
          <w:szCs w:val="24"/>
          <w:lang w:eastAsia="en-US"/>
        </w:rPr>
        <w:t xml:space="preserve"> </w:t>
      </w:r>
      <w:r w:rsidR="1F39AB37" w:rsidRPr="0BCCA95A">
        <w:rPr>
          <w:color w:val="auto"/>
          <w:sz w:val="24"/>
          <w:szCs w:val="24"/>
          <w:lang w:eastAsia="en-US"/>
        </w:rPr>
        <w:t>Savukārt s</w:t>
      </w:r>
      <w:r w:rsidRPr="0BCCA95A">
        <w:rPr>
          <w:color w:val="auto"/>
          <w:sz w:val="24"/>
          <w:szCs w:val="24"/>
          <w:lang w:eastAsia="en-US"/>
        </w:rPr>
        <w:t xml:space="preserve">ituācijās, kad saslimšanas vai traumu dēļ </w:t>
      </w:r>
      <w:r w:rsidR="6F1969D1" w:rsidRPr="0BCCA95A">
        <w:rPr>
          <w:color w:val="auto"/>
          <w:sz w:val="24"/>
          <w:szCs w:val="24"/>
          <w:lang w:eastAsia="en-US"/>
        </w:rPr>
        <w:t>pacienta dzīvība tiks</w:t>
      </w:r>
      <w:r w:rsidRPr="0BCCA95A">
        <w:rPr>
          <w:color w:val="auto"/>
          <w:sz w:val="24"/>
          <w:szCs w:val="24"/>
          <w:lang w:eastAsia="en-US"/>
        </w:rPr>
        <w:t xml:space="preserve"> apdraudēta, vai, novērtējot pacientu </w:t>
      </w:r>
      <w:r w:rsidR="6B6E6055" w:rsidRPr="0BCCA95A">
        <w:rPr>
          <w:color w:val="auto"/>
          <w:sz w:val="24"/>
          <w:szCs w:val="24"/>
          <w:lang w:eastAsia="en-US"/>
        </w:rPr>
        <w:t xml:space="preserve">veselības stāvokli, būs </w:t>
      </w:r>
      <w:r w:rsidRPr="0BCCA95A">
        <w:rPr>
          <w:color w:val="auto"/>
          <w:sz w:val="24"/>
          <w:szCs w:val="24"/>
          <w:lang w:eastAsia="en-US"/>
        </w:rPr>
        <w:t xml:space="preserve">aizdomas par nopietnāku saslimšanu vai traumu nekā tas sākotnēji diagnosticēts, </w:t>
      </w:r>
      <w:r w:rsidR="6B6E6055" w:rsidRPr="0BCCA95A">
        <w:rPr>
          <w:color w:val="auto"/>
          <w:sz w:val="24"/>
          <w:szCs w:val="24"/>
          <w:lang w:eastAsia="en-US"/>
        </w:rPr>
        <w:t xml:space="preserve">steidzamās medicīniskās palīdzības nodaļā </w:t>
      </w:r>
      <w:r w:rsidRPr="0BCCA95A">
        <w:rPr>
          <w:color w:val="auto"/>
          <w:sz w:val="24"/>
          <w:szCs w:val="24"/>
          <w:lang w:eastAsia="en-US"/>
        </w:rPr>
        <w:t>strādājoš</w:t>
      </w:r>
      <w:r w:rsidR="6B6E6055" w:rsidRPr="0BCCA95A">
        <w:rPr>
          <w:color w:val="auto"/>
          <w:sz w:val="24"/>
          <w:szCs w:val="24"/>
          <w:lang w:eastAsia="en-US"/>
        </w:rPr>
        <w:t>ā personāla</w:t>
      </w:r>
      <w:r w:rsidRPr="0BCCA95A">
        <w:rPr>
          <w:color w:val="auto"/>
          <w:sz w:val="24"/>
          <w:szCs w:val="24"/>
          <w:lang w:eastAsia="en-US"/>
        </w:rPr>
        <w:t xml:space="preserve"> pienākums būs </w:t>
      </w:r>
      <w:r w:rsidR="42F12DA4" w:rsidRPr="0BCCA95A">
        <w:rPr>
          <w:color w:val="auto"/>
          <w:sz w:val="24"/>
          <w:szCs w:val="24"/>
          <w:lang w:eastAsia="en-US"/>
        </w:rPr>
        <w:t>izsaukt NMPD brigādi</w:t>
      </w:r>
      <w:r w:rsidRPr="0BCCA95A">
        <w:rPr>
          <w:color w:val="auto"/>
          <w:sz w:val="24"/>
          <w:szCs w:val="24"/>
          <w:lang w:eastAsia="en-US"/>
        </w:rPr>
        <w:t xml:space="preserve"> pacientu</w:t>
      </w:r>
      <w:r w:rsidR="42F12DA4" w:rsidRPr="0BCCA95A">
        <w:rPr>
          <w:color w:val="auto"/>
          <w:sz w:val="24"/>
          <w:szCs w:val="24"/>
          <w:lang w:eastAsia="en-US"/>
        </w:rPr>
        <w:t xml:space="preserve"> tālākai novirzīšanai</w:t>
      </w:r>
      <w:r w:rsidRPr="0BCCA95A">
        <w:rPr>
          <w:color w:val="auto"/>
          <w:sz w:val="24"/>
          <w:szCs w:val="24"/>
          <w:lang w:eastAsia="en-US"/>
        </w:rPr>
        <w:t xml:space="preserve"> uz augstāka līmeņa iestādi, kur tālāk tiks pieņemts lēmums par pacienta ārstēšanu. </w:t>
      </w:r>
      <w:r w:rsidR="78F485DA" w:rsidRPr="0BCCA95A">
        <w:rPr>
          <w:color w:val="auto"/>
          <w:sz w:val="24"/>
          <w:szCs w:val="24"/>
          <w:lang w:eastAsia="en-US"/>
        </w:rPr>
        <w:t>Steidzamās medicīniskās palīdzības nodaļās</w:t>
      </w:r>
      <w:r w:rsidRPr="0BCCA95A">
        <w:rPr>
          <w:color w:val="auto"/>
          <w:sz w:val="24"/>
          <w:szCs w:val="24"/>
          <w:lang w:eastAsia="en-US"/>
        </w:rPr>
        <w:t xml:space="preserve"> ārst</w:t>
      </w:r>
      <w:r w:rsidR="344A9E71" w:rsidRPr="0BCCA95A">
        <w:rPr>
          <w:color w:val="auto"/>
          <w:sz w:val="24"/>
          <w:szCs w:val="24"/>
          <w:lang w:eastAsia="en-US"/>
        </w:rPr>
        <w:t>s</w:t>
      </w:r>
      <w:r w:rsidRPr="0BCCA95A">
        <w:rPr>
          <w:color w:val="auto"/>
          <w:sz w:val="24"/>
          <w:szCs w:val="24"/>
          <w:lang w:eastAsia="en-US"/>
        </w:rPr>
        <w:t xml:space="preserve"> (internists vai ķirurgs) </w:t>
      </w:r>
      <w:r w:rsidR="13C40A0C" w:rsidRPr="0BCCA95A">
        <w:rPr>
          <w:color w:val="auto"/>
          <w:sz w:val="24"/>
          <w:szCs w:val="24"/>
          <w:lang w:eastAsia="en-US"/>
        </w:rPr>
        <w:t xml:space="preserve">būs pieejams noteiktas darba stundas diennaktī, </w:t>
      </w:r>
      <w:r w:rsidR="45352CA1" w:rsidRPr="0BCCA95A">
        <w:rPr>
          <w:color w:val="auto"/>
          <w:sz w:val="24"/>
          <w:szCs w:val="24"/>
          <w:lang w:eastAsia="en-US"/>
        </w:rPr>
        <w:t>kuras</w:t>
      </w:r>
      <w:r w:rsidR="13C40A0C" w:rsidRPr="0BCCA95A">
        <w:rPr>
          <w:color w:val="auto"/>
          <w:sz w:val="24"/>
          <w:szCs w:val="24"/>
          <w:lang w:eastAsia="en-US"/>
        </w:rPr>
        <w:t xml:space="preserve"> tiks noteiktas, vērtējot katras ārstniecības iestādes  iespējas piesaistīt speciālistus un ņemot vērā atsevišķu teritoriju ģeogrāfiskajām īpatnībām. </w:t>
      </w:r>
      <w:r w:rsidR="034A7FE2" w:rsidRPr="0BCCA95A">
        <w:rPr>
          <w:color w:val="auto"/>
          <w:sz w:val="24"/>
          <w:szCs w:val="24"/>
          <w:lang w:eastAsia="en-US"/>
        </w:rPr>
        <w:t xml:space="preserve">Atlikušo laiku ārsts būs pieejams slimnīcā. Savukārt </w:t>
      </w:r>
      <w:r w:rsidRPr="0BCCA95A">
        <w:rPr>
          <w:color w:val="auto"/>
          <w:sz w:val="24"/>
          <w:szCs w:val="24"/>
          <w:lang w:eastAsia="en-US"/>
        </w:rPr>
        <w:t>radiologa asistent</w:t>
      </w:r>
      <w:r w:rsidR="344A9E71" w:rsidRPr="0BCCA95A">
        <w:rPr>
          <w:color w:val="auto"/>
          <w:sz w:val="24"/>
          <w:szCs w:val="24"/>
          <w:lang w:eastAsia="en-US"/>
        </w:rPr>
        <w:t>s</w:t>
      </w:r>
      <w:r w:rsidRPr="0BCCA95A">
        <w:rPr>
          <w:color w:val="auto"/>
          <w:sz w:val="24"/>
          <w:szCs w:val="24"/>
          <w:lang w:eastAsia="en-US"/>
        </w:rPr>
        <w:t>/radiogrāfer</w:t>
      </w:r>
      <w:r w:rsidR="344A9E71" w:rsidRPr="0BCCA95A">
        <w:rPr>
          <w:color w:val="auto"/>
          <w:sz w:val="24"/>
          <w:szCs w:val="24"/>
          <w:lang w:eastAsia="en-US"/>
        </w:rPr>
        <w:t>s</w:t>
      </w:r>
      <w:r w:rsidRPr="0BCCA95A">
        <w:rPr>
          <w:color w:val="auto"/>
          <w:sz w:val="24"/>
          <w:szCs w:val="24"/>
          <w:lang w:eastAsia="en-US"/>
        </w:rPr>
        <w:t>, medicīnas māsas/ārsta palīg</w:t>
      </w:r>
      <w:r w:rsidR="344A9E71" w:rsidRPr="0BCCA95A">
        <w:rPr>
          <w:color w:val="auto"/>
          <w:sz w:val="24"/>
          <w:szCs w:val="24"/>
          <w:lang w:eastAsia="en-US"/>
        </w:rPr>
        <w:t>i</w:t>
      </w:r>
      <w:r w:rsidRPr="0BCCA95A">
        <w:rPr>
          <w:color w:val="auto"/>
          <w:sz w:val="24"/>
          <w:szCs w:val="24"/>
          <w:lang w:eastAsia="en-US"/>
        </w:rPr>
        <w:t xml:space="preserve"> un māsas palīg</w:t>
      </w:r>
      <w:r w:rsidR="344A9E71" w:rsidRPr="0BCCA95A">
        <w:rPr>
          <w:color w:val="auto"/>
          <w:sz w:val="24"/>
          <w:szCs w:val="24"/>
          <w:lang w:eastAsia="en-US"/>
        </w:rPr>
        <w:t>i</w:t>
      </w:r>
      <w:r w:rsidRPr="0BCCA95A">
        <w:rPr>
          <w:color w:val="auto"/>
          <w:sz w:val="24"/>
          <w:szCs w:val="24"/>
          <w:lang w:eastAsia="en-US"/>
        </w:rPr>
        <w:t xml:space="preserve"> </w:t>
      </w:r>
      <w:r w:rsidR="1FDB48F2" w:rsidRPr="0BCCA95A">
        <w:rPr>
          <w:color w:val="auto"/>
          <w:sz w:val="24"/>
          <w:szCs w:val="24"/>
          <w:lang w:eastAsia="en-US"/>
        </w:rPr>
        <w:t>steidzamās medicīnas palīdzības nodaļā būs pieejami visu diennakti septiņas dienas nedēļā.</w:t>
      </w:r>
    </w:p>
    <w:p w14:paraId="490B7CCD" w14:textId="323FB29B" w:rsidR="0BCCA95A" w:rsidRDefault="0BCCA95A" w:rsidP="0BCCA95A">
      <w:pPr>
        <w:spacing w:line="259" w:lineRule="auto"/>
        <w:ind w:firstLine="709"/>
        <w:rPr>
          <w:color w:val="auto"/>
          <w:sz w:val="24"/>
          <w:szCs w:val="24"/>
          <w:lang w:eastAsia="en-US"/>
        </w:rPr>
      </w:pPr>
    </w:p>
    <w:p w14:paraId="0168F51F" w14:textId="77777777" w:rsidR="00A94479" w:rsidRPr="00A94479" w:rsidRDefault="52CE783C" w:rsidP="00A94479">
      <w:pPr>
        <w:spacing w:line="259" w:lineRule="auto"/>
        <w:jc w:val="right"/>
        <w:rPr>
          <w:bCs/>
          <w:color w:val="auto"/>
          <w:sz w:val="24"/>
          <w:szCs w:val="24"/>
          <w:lang w:eastAsia="en-US"/>
        </w:rPr>
      </w:pPr>
      <w:r w:rsidRPr="00A94479">
        <w:rPr>
          <w:bCs/>
          <w:color w:val="auto"/>
          <w:sz w:val="24"/>
          <w:szCs w:val="24"/>
          <w:lang w:eastAsia="en-US"/>
        </w:rPr>
        <w:t>8</w:t>
      </w:r>
      <w:r w:rsidR="0B6DEA5D" w:rsidRPr="00A94479">
        <w:rPr>
          <w:bCs/>
          <w:color w:val="auto"/>
          <w:sz w:val="24"/>
          <w:szCs w:val="24"/>
          <w:lang w:eastAsia="en-US"/>
        </w:rPr>
        <w:t>.</w:t>
      </w:r>
      <w:r w:rsidR="7699FEDB" w:rsidRPr="00A94479">
        <w:rPr>
          <w:bCs/>
          <w:color w:val="auto"/>
          <w:sz w:val="24"/>
          <w:szCs w:val="24"/>
          <w:lang w:eastAsia="en-US"/>
        </w:rPr>
        <w:t xml:space="preserve"> </w:t>
      </w:r>
      <w:r w:rsidR="0B6DEA5D" w:rsidRPr="00A94479">
        <w:rPr>
          <w:bCs/>
          <w:color w:val="auto"/>
          <w:sz w:val="24"/>
          <w:szCs w:val="24"/>
          <w:lang w:eastAsia="en-US"/>
        </w:rPr>
        <w:t>attēls</w:t>
      </w:r>
    </w:p>
    <w:p w14:paraId="5A1ECADC" w14:textId="04D66696" w:rsidR="00E16501" w:rsidRPr="00A94479" w:rsidRDefault="2D0869B0" w:rsidP="09684758">
      <w:pPr>
        <w:spacing w:line="259" w:lineRule="auto"/>
        <w:jc w:val="center"/>
        <w:rPr>
          <w:color w:val="auto"/>
          <w:sz w:val="24"/>
          <w:szCs w:val="24"/>
          <w:lang w:eastAsia="en-US"/>
        </w:rPr>
      </w:pPr>
      <w:r w:rsidRPr="09684758">
        <w:rPr>
          <w:color w:val="auto"/>
          <w:sz w:val="24"/>
          <w:szCs w:val="24"/>
          <w:lang w:eastAsia="en-US"/>
        </w:rPr>
        <w:t xml:space="preserve"> </w:t>
      </w:r>
      <w:r w:rsidR="2D3F2258" w:rsidRPr="09684758">
        <w:rPr>
          <w:color w:val="auto"/>
          <w:sz w:val="24"/>
          <w:szCs w:val="24"/>
          <w:lang w:eastAsia="en-US"/>
        </w:rPr>
        <w:t>Steidzamās medicīnas palīdzības nodaļ</w:t>
      </w:r>
      <w:r w:rsidR="6B440F06" w:rsidRPr="09684758">
        <w:rPr>
          <w:color w:val="auto"/>
          <w:sz w:val="24"/>
          <w:szCs w:val="24"/>
          <w:lang w:eastAsia="en-US"/>
        </w:rPr>
        <w:t>ā</w:t>
      </w:r>
      <w:r w:rsidR="31589C4C" w:rsidRPr="09684758">
        <w:rPr>
          <w:color w:val="auto"/>
          <w:sz w:val="24"/>
          <w:szCs w:val="24"/>
          <w:lang w:eastAsia="en-US"/>
        </w:rPr>
        <w:t xml:space="preserve"> </w:t>
      </w:r>
    </w:p>
    <w:p w14:paraId="02E77A7F" w14:textId="4C393F6B" w:rsidR="00E16501" w:rsidRPr="00A94479" w:rsidRDefault="31589C4C" w:rsidP="09684758">
      <w:pPr>
        <w:spacing w:line="259" w:lineRule="auto"/>
        <w:jc w:val="center"/>
        <w:rPr>
          <w:color w:val="auto"/>
          <w:sz w:val="24"/>
          <w:szCs w:val="24"/>
          <w:lang w:eastAsia="en-US"/>
        </w:rPr>
      </w:pPr>
      <w:r w:rsidRPr="09684758">
        <w:rPr>
          <w:color w:val="auto"/>
          <w:sz w:val="24"/>
          <w:szCs w:val="24"/>
          <w:lang w:eastAsia="en-US"/>
        </w:rPr>
        <w:t>un Neatliekamās medicīnas un pacientu uzņemšanas nodaļ</w:t>
      </w:r>
      <w:r w:rsidR="4FF2A9CD" w:rsidRPr="09684758">
        <w:rPr>
          <w:color w:val="auto"/>
          <w:sz w:val="24"/>
          <w:szCs w:val="24"/>
          <w:lang w:eastAsia="en-US"/>
        </w:rPr>
        <w:t xml:space="preserve">ā nodrošināmie </w:t>
      </w:r>
    </w:p>
    <w:p w14:paraId="7D1570F7" w14:textId="7BB4649C" w:rsidR="00E16501" w:rsidRPr="00A94479" w:rsidRDefault="4FF2A9CD" w:rsidP="09684758">
      <w:pPr>
        <w:spacing w:line="259" w:lineRule="auto"/>
        <w:jc w:val="center"/>
        <w:rPr>
          <w:color w:val="auto"/>
          <w:sz w:val="24"/>
          <w:szCs w:val="24"/>
          <w:lang w:eastAsia="en-US"/>
        </w:rPr>
      </w:pPr>
      <w:r w:rsidRPr="09684758">
        <w:rPr>
          <w:color w:val="auto"/>
          <w:sz w:val="24"/>
          <w:szCs w:val="24"/>
          <w:lang w:eastAsia="en-US"/>
        </w:rPr>
        <w:t>speciālisti un izmeklējumi</w:t>
      </w:r>
    </w:p>
    <w:p w14:paraId="65FD7C80" w14:textId="626C29BC" w:rsidR="00E16501" w:rsidRDefault="00E16501" w:rsidP="09684758">
      <w:pPr>
        <w:spacing w:line="259" w:lineRule="auto"/>
        <w:jc w:val="center"/>
        <w:rPr>
          <w:color w:val="auto"/>
          <w:sz w:val="24"/>
          <w:szCs w:val="24"/>
          <w:lang w:eastAsia="en-US"/>
        </w:rPr>
      </w:pPr>
    </w:p>
    <w:p w14:paraId="72B1DBE5" w14:textId="5580E95C" w:rsidR="00E16501" w:rsidRDefault="610BEE5B" w:rsidP="09684758">
      <w:pPr>
        <w:jc w:val="center"/>
      </w:pPr>
      <w:r>
        <w:rPr>
          <w:noProof/>
        </w:rPr>
        <w:drawing>
          <wp:inline distT="0" distB="0" distL="0" distR="0" wp14:anchorId="7CF71DBB" wp14:editId="3459E46F">
            <wp:extent cx="5067561" cy="2967046"/>
            <wp:effectExtent l="0" t="0" r="0" b="0"/>
            <wp:docPr id="1586929588"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86929588" name="Picture 1586929588"/>
                    <pic:cNvPicPr/>
                  </pic:nvPicPr>
                  <pic:blipFill>
                    <a:blip r:embed="rId19">
                      <a:extLst>
                        <a:ext uri="{28A0092B-C50C-407E-A947-70E740481C1C}">
                          <a14:useLocalDpi xmlns:a14="http://schemas.microsoft.com/office/drawing/2010/main"/>
                        </a:ext>
                      </a:extLst>
                    </a:blip>
                    <a:stretch>
                      <a:fillRect/>
                    </a:stretch>
                  </pic:blipFill>
                  <pic:spPr>
                    <a:xfrm>
                      <a:off x="0" y="0"/>
                      <a:ext cx="5067561" cy="2967046"/>
                    </a:xfrm>
                    <a:prstGeom prst="rect">
                      <a:avLst/>
                    </a:prstGeom>
                  </pic:spPr>
                </pic:pic>
              </a:graphicData>
            </a:graphic>
          </wp:inline>
        </w:drawing>
      </w:r>
    </w:p>
    <w:p w14:paraId="3F257CCA" w14:textId="773897CA" w:rsidR="00E16501" w:rsidRPr="005F4BDA" w:rsidRDefault="00E16501" w:rsidP="31BC14BC">
      <w:pPr>
        <w:ind w:firstLine="90"/>
        <w:jc w:val="center"/>
      </w:pPr>
    </w:p>
    <w:p w14:paraId="70518A95" w14:textId="6CF5CD9C" w:rsidR="00BD3133" w:rsidRPr="005F4BDA" w:rsidRDefault="00A47309" w:rsidP="00A45054">
      <w:pPr>
        <w:ind w:firstLine="709"/>
        <w:rPr>
          <w:color w:val="auto"/>
          <w:sz w:val="24"/>
          <w:szCs w:val="24"/>
        </w:rPr>
      </w:pPr>
      <w:r>
        <w:rPr>
          <w:color w:val="auto"/>
          <w:sz w:val="24"/>
          <w:szCs w:val="24"/>
        </w:rPr>
        <w:tab/>
      </w:r>
      <w:r w:rsidR="00A3FC70">
        <w:rPr>
          <w:color w:val="auto"/>
          <w:sz w:val="24"/>
          <w:szCs w:val="24"/>
        </w:rPr>
        <w:t xml:space="preserve">Vienlaikus </w:t>
      </w:r>
      <w:r w:rsidR="6CF08E32">
        <w:rPr>
          <w:color w:val="auto"/>
          <w:sz w:val="24"/>
          <w:szCs w:val="24"/>
        </w:rPr>
        <w:t xml:space="preserve">Latvijas pierobeža ar Krieviju un Baltkrieviju ir </w:t>
      </w:r>
      <w:r w:rsidR="2AD72579">
        <w:rPr>
          <w:color w:val="auto"/>
          <w:sz w:val="24"/>
          <w:szCs w:val="24"/>
        </w:rPr>
        <w:t xml:space="preserve">stratēģiskas nozīmes </w:t>
      </w:r>
      <w:r w:rsidR="18BCA4E0">
        <w:rPr>
          <w:color w:val="auto"/>
          <w:sz w:val="24"/>
          <w:szCs w:val="24"/>
        </w:rPr>
        <w:t>teritorija</w:t>
      </w:r>
      <w:r w:rsidR="2AD72579">
        <w:rPr>
          <w:color w:val="auto"/>
          <w:sz w:val="24"/>
          <w:szCs w:val="24"/>
        </w:rPr>
        <w:t xml:space="preserve"> </w:t>
      </w:r>
      <w:r w:rsidR="6D4F571B">
        <w:rPr>
          <w:color w:val="auto"/>
          <w:sz w:val="24"/>
          <w:szCs w:val="24"/>
        </w:rPr>
        <w:t xml:space="preserve">un iedzīvotāju klātbūtne ir nozīmīga gan </w:t>
      </w:r>
      <w:r w:rsidR="034B74C7">
        <w:rPr>
          <w:color w:val="auto"/>
          <w:sz w:val="24"/>
          <w:szCs w:val="24"/>
        </w:rPr>
        <w:t xml:space="preserve">demogrāfiskajai stabilitātei, gan nacionālajai drošībai. </w:t>
      </w:r>
      <w:r w:rsidR="071BBA34">
        <w:rPr>
          <w:color w:val="auto"/>
          <w:sz w:val="24"/>
          <w:szCs w:val="24"/>
        </w:rPr>
        <w:t xml:space="preserve">Atbilstošas medicīniskās palīdzības </w:t>
      </w:r>
      <w:r w:rsidR="1AC32B8F">
        <w:rPr>
          <w:color w:val="auto"/>
          <w:sz w:val="24"/>
          <w:szCs w:val="24"/>
        </w:rPr>
        <w:t xml:space="preserve">pieejamība </w:t>
      </w:r>
      <w:r w:rsidR="686EAD3C">
        <w:rPr>
          <w:color w:val="auto"/>
          <w:sz w:val="24"/>
          <w:szCs w:val="24"/>
        </w:rPr>
        <w:t xml:space="preserve">šajā reģionā </w:t>
      </w:r>
      <w:r w:rsidR="1AC32B8F">
        <w:rPr>
          <w:color w:val="auto"/>
          <w:sz w:val="24"/>
          <w:szCs w:val="24"/>
        </w:rPr>
        <w:t xml:space="preserve">ir </w:t>
      </w:r>
      <w:r w:rsidR="686EAD3C">
        <w:rPr>
          <w:color w:val="auto"/>
          <w:sz w:val="24"/>
          <w:szCs w:val="24"/>
        </w:rPr>
        <w:t xml:space="preserve">valsts </w:t>
      </w:r>
      <w:r w:rsidR="1AC32B8F">
        <w:rPr>
          <w:color w:val="auto"/>
          <w:sz w:val="24"/>
          <w:szCs w:val="24"/>
        </w:rPr>
        <w:t>noturības elements</w:t>
      </w:r>
      <w:r w:rsidR="66475CFA">
        <w:rPr>
          <w:color w:val="auto"/>
          <w:sz w:val="24"/>
          <w:szCs w:val="24"/>
        </w:rPr>
        <w:t xml:space="preserve">. </w:t>
      </w:r>
      <w:r w:rsidR="3C91BC91">
        <w:rPr>
          <w:color w:val="auto"/>
          <w:sz w:val="24"/>
          <w:szCs w:val="24"/>
        </w:rPr>
        <w:t>Līdz ar to a</w:t>
      </w:r>
      <w:r w:rsidR="0AE5D24D">
        <w:rPr>
          <w:color w:val="auto"/>
          <w:sz w:val="24"/>
          <w:szCs w:val="24"/>
        </w:rPr>
        <w:t xml:space="preserve">ugstākās izmaksas uz </w:t>
      </w:r>
      <w:r w:rsidR="5651AABF">
        <w:rPr>
          <w:color w:val="auto"/>
          <w:sz w:val="24"/>
          <w:szCs w:val="24"/>
        </w:rPr>
        <w:t>vienu pacientu</w:t>
      </w:r>
      <w:r w:rsidR="29B16204">
        <w:rPr>
          <w:color w:val="auto"/>
          <w:sz w:val="24"/>
          <w:szCs w:val="24"/>
        </w:rPr>
        <w:t xml:space="preserve"> šajā </w:t>
      </w:r>
      <w:r w:rsidR="3839F6F4">
        <w:rPr>
          <w:color w:val="auto"/>
          <w:sz w:val="24"/>
          <w:szCs w:val="24"/>
        </w:rPr>
        <w:t>terito</w:t>
      </w:r>
      <w:r w:rsidR="0FF23B07">
        <w:rPr>
          <w:color w:val="auto"/>
          <w:sz w:val="24"/>
          <w:szCs w:val="24"/>
        </w:rPr>
        <w:t>rijā</w:t>
      </w:r>
      <w:r w:rsidR="29B16204">
        <w:rPr>
          <w:color w:val="auto"/>
          <w:sz w:val="24"/>
          <w:szCs w:val="24"/>
        </w:rPr>
        <w:t xml:space="preserve"> </w:t>
      </w:r>
      <w:r w:rsidR="5FB249BF">
        <w:rPr>
          <w:color w:val="auto"/>
          <w:sz w:val="24"/>
          <w:szCs w:val="24"/>
        </w:rPr>
        <w:t xml:space="preserve">ir </w:t>
      </w:r>
      <w:r w:rsidR="5A4BB223">
        <w:rPr>
          <w:color w:val="auto"/>
          <w:sz w:val="24"/>
          <w:szCs w:val="24"/>
        </w:rPr>
        <w:t xml:space="preserve">pamatots </w:t>
      </w:r>
      <w:r w:rsidR="5FB249BF">
        <w:rPr>
          <w:color w:val="auto"/>
          <w:sz w:val="24"/>
          <w:szCs w:val="24"/>
        </w:rPr>
        <w:t>ieguldījums valsts</w:t>
      </w:r>
      <w:r w:rsidR="43068651">
        <w:rPr>
          <w:color w:val="auto"/>
          <w:sz w:val="24"/>
          <w:szCs w:val="24"/>
        </w:rPr>
        <w:t xml:space="preserve"> drošībā</w:t>
      </w:r>
      <w:r w:rsidR="5FB249BF">
        <w:rPr>
          <w:color w:val="auto"/>
          <w:sz w:val="24"/>
          <w:szCs w:val="24"/>
        </w:rPr>
        <w:t xml:space="preserve"> un </w:t>
      </w:r>
      <w:r w:rsidR="450649AB">
        <w:rPr>
          <w:color w:val="auto"/>
          <w:sz w:val="24"/>
          <w:szCs w:val="24"/>
        </w:rPr>
        <w:t xml:space="preserve">iedzīvotāju uzturēšanā pierobežā. </w:t>
      </w:r>
      <w:r w:rsidR="4ABE8864" w:rsidRPr="006964AA">
        <w:rPr>
          <w:color w:val="auto"/>
          <w:sz w:val="24"/>
          <w:szCs w:val="24"/>
        </w:rPr>
        <w:t xml:space="preserve">Lai nodrošinātu palīdzības pieejamību, pierobežas slimnīcās </w:t>
      </w:r>
      <w:r w:rsidR="4ABE8864" w:rsidRPr="006964AA">
        <w:rPr>
          <w:color w:val="auto"/>
          <w:sz w:val="24"/>
          <w:szCs w:val="24"/>
        </w:rPr>
        <w:lastRenderedPageBreak/>
        <w:t>sniegto pakalpojumu struktūra var atšķirties no šajā ziņojumā noteiktajiem vispārīgajiem principiem.</w:t>
      </w:r>
      <w:r w:rsidR="4ABE8864">
        <w:rPr>
          <w:color w:val="auto"/>
          <w:sz w:val="24"/>
          <w:szCs w:val="24"/>
        </w:rPr>
        <w:t xml:space="preserve"> </w:t>
      </w:r>
      <w:r w:rsidR="540DC7D9">
        <w:rPr>
          <w:color w:val="auto"/>
          <w:sz w:val="24"/>
          <w:szCs w:val="24"/>
        </w:rPr>
        <w:t>Tiks izvērtētas pilotprojekta iespējas</w:t>
      </w:r>
      <w:r w:rsidR="0932CB6A">
        <w:rPr>
          <w:color w:val="auto"/>
          <w:sz w:val="24"/>
          <w:szCs w:val="24"/>
        </w:rPr>
        <w:t xml:space="preserve">, kur </w:t>
      </w:r>
      <w:r w:rsidR="6FF623D9">
        <w:rPr>
          <w:color w:val="auto"/>
          <w:sz w:val="24"/>
          <w:szCs w:val="24"/>
        </w:rPr>
        <w:t>neatliekam</w:t>
      </w:r>
      <w:r w:rsidR="46B8712A">
        <w:rPr>
          <w:color w:val="auto"/>
          <w:sz w:val="24"/>
          <w:szCs w:val="24"/>
        </w:rPr>
        <w:t>ā</w:t>
      </w:r>
      <w:r w:rsidR="0932CB6A">
        <w:rPr>
          <w:color w:val="auto"/>
          <w:sz w:val="24"/>
          <w:szCs w:val="24"/>
        </w:rPr>
        <w:t xml:space="preserve"> </w:t>
      </w:r>
      <w:r w:rsidR="6FF623D9">
        <w:rPr>
          <w:color w:val="auto"/>
          <w:sz w:val="24"/>
          <w:szCs w:val="24"/>
        </w:rPr>
        <w:t xml:space="preserve">medicīniskā palīdzība </w:t>
      </w:r>
      <w:r w:rsidR="1085552A" w:rsidRPr="38150905">
        <w:rPr>
          <w:color w:val="auto"/>
          <w:sz w:val="24"/>
          <w:szCs w:val="24"/>
        </w:rPr>
        <w:t>nodaļā</w:t>
      </w:r>
      <w:r w:rsidR="6FF623D9" w:rsidRPr="38150905">
        <w:rPr>
          <w:color w:val="auto"/>
          <w:sz w:val="24"/>
          <w:szCs w:val="24"/>
        </w:rPr>
        <w:t xml:space="preserve"> </w:t>
      </w:r>
      <w:r w:rsidR="6FF623D9">
        <w:rPr>
          <w:color w:val="auto"/>
          <w:sz w:val="24"/>
          <w:szCs w:val="24"/>
        </w:rPr>
        <w:t>tik</w:t>
      </w:r>
      <w:r w:rsidR="580B7E38">
        <w:rPr>
          <w:color w:val="auto"/>
          <w:sz w:val="24"/>
          <w:szCs w:val="24"/>
        </w:rPr>
        <w:t>tu</w:t>
      </w:r>
      <w:r w:rsidR="6FF623D9">
        <w:rPr>
          <w:color w:val="auto"/>
          <w:sz w:val="24"/>
          <w:szCs w:val="24"/>
        </w:rPr>
        <w:t xml:space="preserve"> nodrošināta </w:t>
      </w:r>
      <w:r w:rsidR="6E5CF7DF">
        <w:rPr>
          <w:color w:val="auto"/>
          <w:sz w:val="24"/>
          <w:szCs w:val="24"/>
        </w:rPr>
        <w:t>pēc rotācijas principa starp slimnīcām vienā reģionā</w:t>
      </w:r>
      <w:r w:rsidR="0E424AA4">
        <w:rPr>
          <w:color w:val="auto"/>
          <w:sz w:val="24"/>
          <w:szCs w:val="24"/>
        </w:rPr>
        <w:t xml:space="preserve">, saglabājot steidzamo palīdzību visās slimnīcās, </w:t>
      </w:r>
      <w:r w:rsidR="7C996382">
        <w:rPr>
          <w:color w:val="auto"/>
          <w:sz w:val="24"/>
          <w:szCs w:val="24"/>
        </w:rPr>
        <w:t>katru dienu</w:t>
      </w:r>
      <w:r w:rsidR="0E424AA4">
        <w:rPr>
          <w:color w:val="auto"/>
          <w:sz w:val="24"/>
          <w:szCs w:val="24"/>
        </w:rPr>
        <w:t xml:space="preserve">. </w:t>
      </w:r>
    </w:p>
    <w:p w14:paraId="6D9049AA" w14:textId="4E2164D3" w:rsidR="09684758" w:rsidRDefault="09684758" w:rsidP="09684758">
      <w:pPr>
        <w:ind w:firstLine="709"/>
        <w:rPr>
          <w:color w:val="auto"/>
          <w:sz w:val="24"/>
          <w:szCs w:val="24"/>
        </w:rPr>
      </w:pPr>
    </w:p>
    <w:p w14:paraId="24D0FCC9" w14:textId="64AE292B" w:rsidR="00B97E22" w:rsidRPr="005F4BDA" w:rsidRDefault="00B97E22" w:rsidP="00B97E22">
      <w:pPr>
        <w:pStyle w:val="Heading3"/>
        <w:ind w:firstLine="709"/>
        <w:rPr>
          <w:color w:val="auto"/>
        </w:rPr>
      </w:pPr>
      <w:r w:rsidRPr="005F4BDA">
        <w:rPr>
          <w:color w:val="auto"/>
        </w:rPr>
        <w:t xml:space="preserve">2.2.2. </w:t>
      </w:r>
      <w:r w:rsidR="00D71D77" w:rsidRPr="005F4BDA">
        <w:rPr>
          <w:color w:val="auto"/>
        </w:rPr>
        <w:t>Prasības p</w:t>
      </w:r>
      <w:r w:rsidRPr="005F4BDA">
        <w:rPr>
          <w:color w:val="auto"/>
        </w:rPr>
        <w:t>acientu observācija</w:t>
      </w:r>
      <w:r w:rsidR="00D71D77" w:rsidRPr="005F4BDA">
        <w:rPr>
          <w:color w:val="auto"/>
        </w:rPr>
        <w:t>i</w:t>
      </w:r>
    </w:p>
    <w:p w14:paraId="007E756D" w14:textId="77777777" w:rsidR="00B97E22" w:rsidRPr="005F4BDA" w:rsidRDefault="38E1CC7A" w:rsidP="00B97E22">
      <w:pPr>
        <w:ind w:firstLine="709"/>
        <w:rPr>
          <w:color w:val="auto"/>
          <w:sz w:val="24"/>
          <w:szCs w:val="24"/>
          <w:lang w:eastAsia="en-US"/>
        </w:rPr>
      </w:pPr>
      <w:r w:rsidRPr="005F4BDA">
        <w:rPr>
          <w:color w:val="auto"/>
          <w:sz w:val="24"/>
          <w:szCs w:val="24"/>
          <w:lang w:eastAsia="en-US"/>
        </w:rPr>
        <w:t>Pakāpenisks pacientu skaita pieaugums un personāla trūkums rada NMPUN pārslodzi, kas kļūst par aktuālu problēmu visā pasaulē. Ziemeļamerikā un Eiropā akūtu pacientu skaits ik gadu pieaug vidēji par 8-10%. Palielinoties neatliekamo pacientu plūsmai slimnīcu NMPUN, tiek ietekmēta slimnīcas kapacitāte nodrošināt atbilstošu stacionāro ārstēšanu. Līdz ar to arvien lielāku lomu neatliekamās palīdzības nodrošināšanā ir observācijai, kuru nodrošina NMPUN ietvaros</w:t>
      </w:r>
      <w:r w:rsidR="00B97E22" w:rsidRPr="005F4BDA">
        <w:rPr>
          <w:rStyle w:val="FootnoteReference"/>
          <w:color w:val="auto"/>
          <w:sz w:val="24"/>
          <w:szCs w:val="24"/>
          <w:lang w:eastAsia="en-US"/>
        </w:rPr>
        <w:footnoteReference w:id="19"/>
      </w:r>
      <w:r w:rsidRPr="005F4BDA">
        <w:rPr>
          <w:color w:val="auto"/>
          <w:sz w:val="24"/>
          <w:szCs w:val="24"/>
          <w:lang w:eastAsia="en-US"/>
        </w:rPr>
        <w:t>.</w:t>
      </w:r>
    </w:p>
    <w:p w14:paraId="0E6B983D" w14:textId="3F8AB3BB" w:rsidR="00B97E22" w:rsidRPr="005F4BDA" w:rsidRDefault="00DC218A" w:rsidP="00B97E22">
      <w:pPr>
        <w:ind w:firstLine="709"/>
        <w:rPr>
          <w:color w:val="auto"/>
          <w:sz w:val="24"/>
          <w:szCs w:val="24"/>
          <w:lang w:eastAsia="en-US"/>
        </w:rPr>
      </w:pPr>
      <w:r w:rsidRPr="005F4BDA">
        <w:rPr>
          <w:color w:val="auto"/>
          <w:sz w:val="24"/>
          <w:szCs w:val="24"/>
          <w:lang w:eastAsia="en-US"/>
        </w:rPr>
        <w:t>Pacientu o</w:t>
      </w:r>
      <w:r w:rsidR="00B97E22" w:rsidRPr="005F4BDA">
        <w:rPr>
          <w:color w:val="auto"/>
          <w:sz w:val="24"/>
          <w:szCs w:val="24"/>
          <w:lang w:eastAsia="en-US"/>
        </w:rPr>
        <w:t>bservācija ir viena no NMPUN</w:t>
      </w:r>
      <w:r w:rsidRPr="005F4BDA">
        <w:rPr>
          <w:color w:val="auto"/>
          <w:sz w:val="24"/>
          <w:szCs w:val="24"/>
          <w:lang w:eastAsia="en-US"/>
        </w:rPr>
        <w:t xml:space="preserve"> </w:t>
      </w:r>
      <w:r w:rsidR="00B97E22" w:rsidRPr="005F4BDA">
        <w:rPr>
          <w:color w:val="auto"/>
          <w:sz w:val="24"/>
          <w:szCs w:val="24"/>
          <w:lang w:eastAsia="en-US"/>
        </w:rPr>
        <w:t>pamatfunkcijām, kuru pareizi organizējot, uzlabojas sniegtā pakalpojuma kvalitāte, mazinās risks medicīniskām kļūdām un uzlabojas pacientu drošība un pieredze. Observācijas galvenais mērķis ir izvairīties no nepamatotām pacientu hospitalizācijām.</w:t>
      </w:r>
    </w:p>
    <w:p w14:paraId="50BC1422" w14:textId="09199549" w:rsidR="00B97E22" w:rsidRPr="005F4BDA" w:rsidRDefault="00B97E22" w:rsidP="00B97E22">
      <w:pPr>
        <w:ind w:firstLine="709"/>
        <w:rPr>
          <w:color w:val="auto"/>
          <w:sz w:val="24"/>
          <w:szCs w:val="24"/>
          <w:lang w:eastAsia="en-US"/>
        </w:rPr>
      </w:pPr>
      <w:r w:rsidRPr="005F4BDA">
        <w:rPr>
          <w:color w:val="auto"/>
          <w:sz w:val="24"/>
          <w:szCs w:val="24"/>
          <w:lang w:eastAsia="en-US"/>
        </w:rPr>
        <w:t>Lai nodrošinātu veselības aprūpes pakalpojumu kvalitātes un efektivitātes uzlabošanu, kā arī izpildītu informatīvajā ziņojumā “Par slimnīcu tīkla attīstību” noteikto uzdevumu izstrādāt pacientu observācijas kritērijus līdz 2024. gada beigām, ar Veselības ministrija 2024.gada 15.jūlija rīkojumu Nr. 01-01.1/117 “Par darba grupas izveidi pacientu observācijas kritēriju izstrādei”, tika izveidota darba grupa, kuras mērķis bija izvērtēt esošo situāciju pacientu observācijā neatliekamās medicīnas un pacientu uzņemšanas nodaļā un sniegt priekšlikumus pacientu observācijas kritērijiem, observācijā sniedzamajiem pakalpojumiem, kā arī apmaksas principiem. Šajā darba grupā piedalījās pārstāvji no Veselības ministrijas, Veselības inspekcijas, Nacionālā veselības dienesta un katra līmeņa ārstniecības iestādēm</w:t>
      </w:r>
      <w:r w:rsidR="00E634EF">
        <w:rPr>
          <w:color w:val="auto"/>
          <w:sz w:val="24"/>
          <w:szCs w:val="24"/>
          <w:lang w:eastAsia="en-US"/>
        </w:rPr>
        <w:t>, kas sniedz stacionārās vese</w:t>
      </w:r>
      <w:r w:rsidR="007C7B5F">
        <w:rPr>
          <w:color w:val="auto"/>
          <w:sz w:val="24"/>
          <w:szCs w:val="24"/>
          <w:lang w:eastAsia="en-US"/>
        </w:rPr>
        <w:t>lības aprūpes pakalpojumus</w:t>
      </w:r>
      <w:r w:rsidRPr="005F4BDA">
        <w:rPr>
          <w:color w:val="auto"/>
          <w:sz w:val="24"/>
          <w:szCs w:val="24"/>
          <w:lang w:eastAsia="en-US"/>
        </w:rPr>
        <w:t xml:space="preserve">. </w:t>
      </w:r>
    </w:p>
    <w:p w14:paraId="5A5D35A1" w14:textId="77777777" w:rsidR="00B97E22" w:rsidRPr="005F4BDA" w:rsidRDefault="00B97E22" w:rsidP="00B97E22">
      <w:pPr>
        <w:ind w:firstLine="709"/>
        <w:rPr>
          <w:color w:val="auto"/>
          <w:sz w:val="24"/>
          <w:szCs w:val="24"/>
          <w:lang w:eastAsia="en-US"/>
        </w:rPr>
      </w:pPr>
      <w:r w:rsidRPr="005F4BDA">
        <w:rPr>
          <w:color w:val="auto"/>
          <w:sz w:val="24"/>
          <w:szCs w:val="24"/>
          <w:lang w:eastAsia="en-US"/>
        </w:rPr>
        <w:t>Analizējot datus par pacientu observācijas gadījumiem laika posmā no 2023.gada līdz 2024.gadam, darba grupa secināja, ka aptuveni 80% pacientu pēc īslaicīgas novērošanas nav nepieciešama stacionēšana, un viņi var turpināt ārstēšanos ambulatori. Tas norāda uz observācijas nozīmīgo potenciālu kā efektīvu alternatīvu pilnvērtīgai hospitalizācijai.</w:t>
      </w:r>
    </w:p>
    <w:p w14:paraId="44DF3868" w14:textId="79806F03" w:rsidR="00B97E22" w:rsidRPr="005F4BDA" w:rsidRDefault="38E1CC7A" w:rsidP="00B97E22">
      <w:pPr>
        <w:ind w:firstLine="709"/>
        <w:rPr>
          <w:color w:val="auto"/>
          <w:sz w:val="24"/>
          <w:szCs w:val="24"/>
          <w:lang w:eastAsia="en-US"/>
        </w:rPr>
      </w:pPr>
      <w:r w:rsidRPr="005F4BDA">
        <w:rPr>
          <w:color w:val="auto"/>
          <w:sz w:val="24"/>
          <w:szCs w:val="24"/>
          <w:lang w:eastAsia="en-US"/>
        </w:rPr>
        <w:t xml:space="preserve">Arī starptautiskie pētījumi apliecina, ka pacientu observācija ne tikai ļauj ārstniecības iestādēm uzlabot neatliekamās palīdzības sniegšanu, bet arī veicina stacionāra gultu fonda efektīvāku izmantošanu. </w:t>
      </w:r>
      <w:r w:rsidR="6389D828" w:rsidRPr="005F4BDA">
        <w:rPr>
          <w:color w:val="auto"/>
          <w:sz w:val="24"/>
          <w:szCs w:val="24"/>
          <w:lang w:eastAsia="en-US"/>
        </w:rPr>
        <w:t>NMPUN</w:t>
      </w:r>
      <w:r w:rsidRPr="005F4BDA">
        <w:rPr>
          <w:color w:val="auto"/>
          <w:sz w:val="24"/>
          <w:szCs w:val="24"/>
          <w:lang w:eastAsia="en-US"/>
        </w:rPr>
        <w:t xml:space="preserve"> darba specifika sniedz iespēju izmeklēt un novērot pacientus visu diennakti un  izrakstīt brīdī, kad ir skaidra diagnoze, neatkarīgi no diennakts laika. Līdz ar to pacienti observācijā pavada ievērojami īsāku laiku, vienlaikus saņemot ārstēšanu, kas pēc rezultātiem ir pielīdzināma pilnvērtīgai hospitalizācijai. Šāds aprūpes modelis ir ekonomiski izdevīgāks ārstniecības iestādēm</w:t>
      </w:r>
      <w:r w:rsidR="00B97E22" w:rsidRPr="005F4BDA">
        <w:rPr>
          <w:rStyle w:val="FootnoteReference"/>
          <w:color w:val="auto"/>
          <w:sz w:val="24"/>
          <w:szCs w:val="24"/>
          <w:lang w:eastAsia="en-US"/>
        </w:rPr>
        <w:footnoteReference w:id="20"/>
      </w:r>
      <w:r w:rsidRPr="005F4BDA">
        <w:rPr>
          <w:color w:val="auto"/>
          <w:sz w:val="24"/>
          <w:szCs w:val="24"/>
          <w:lang w:eastAsia="en-US"/>
        </w:rPr>
        <w:t>.</w:t>
      </w:r>
    </w:p>
    <w:p w14:paraId="4283BC3B" w14:textId="77777777" w:rsidR="00B97E22" w:rsidRPr="005F4BDA" w:rsidRDefault="00B97E22" w:rsidP="00B97E22">
      <w:pPr>
        <w:ind w:firstLine="709"/>
        <w:rPr>
          <w:color w:val="auto"/>
          <w:sz w:val="24"/>
          <w:szCs w:val="24"/>
          <w:lang w:eastAsia="en-US"/>
        </w:rPr>
      </w:pPr>
      <w:r w:rsidRPr="005F4BDA">
        <w:rPr>
          <w:color w:val="auto"/>
          <w:sz w:val="24"/>
          <w:szCs w:val="24"/>
          <w:lang w:eastAsia="en-US"/>
        </w:rPr>
        <w:t xml:space="preserve">Tomēr datu analīze parādīja, ka pastāv būtiskas atšķirības pacientu observācijā dažādos slimnīcu līmeņos, kā arī starp līdzīga profila ārstniecības iestādēm. Slimnīcām nav vienota metodoloģija pacientu ievietošanai observācijā, un lielā daļā gadījumu observācija notiek bez skaidriem, klīniski pamatotiem kritērijiem. </w:t>
      </w:r>
    </w:p>
    <w:p w14:paraId="52D90417" w14:textId="77777777" w:rsidR="00B97E22" w:rsidRPr="005F4BDA" w:rsidRDefault="00B97E22" w:rsidP="00B97E22">
      <w:pPr>
        <w:ind w:firstLine="709"/>
        <w:rPr>
          <w:color w:val="auto"/>
          <w:sz w:val="24"/>
          <w:szCs w:val="24"/>
          <w:lang w:eastAsia="en-US"/>
        </w:rPr>
      </w:pPr>
      <w:r w:rsidRPr="005F4BDA">
        <w:rPr>
          <w:color w:val="auto"/>
          <w:sz w:val="24"/>
          <w:szCs w:val="24"/>
          <w:lang w:eastAsia="en-US"/>
        </w:rPr>
        <w:t>Lai nodrošinātu vienlīdzīgu pieeju pacientu observācijā un izvairītos no nepamatotas stacionēšanas, tika noteikti kritēriji pacientu observācijai:</w:t>
      </w:r>
    </w:p>
    <w:p w14:paraId="6A7ECC55" w14:textId="70974B08" w:rsidR="00B97E22" w:rsidRPr="005F4BDA" w:rsidRDefault="00B97E22" w:rsidP="00B97E22">
      <w:pPr>
        <w:pStyle w:val="ListParagraph"/>
        <w:numPr>
          <w:ilvl w:val="0"/>
          <w:numId w:val="8"/>
        </w:numPr>
        <w:rPr>
          <w:color w:val="auto"/>
          <w:sz w:val="24"/>
          <w:szCs w:val="24"/>
          <w:lang w:eastAsia="en-US"/>
        </w:rPr>
      </w:pPr>
      <w:r w:rsidRPr="005F4BDA">
        <w:rPr>
          <w:b/>
          <w:bCs/>
          <w:color w:val="auto"/>
          <w:sz w:val="24"/>
          <w:szCs w:val="24"/>
          <w:lang w:eastAsia="en-US"/>
        </w:rPr>
        <w:t>observācijas laiks</w:t>
      </w:r>
      <w:r w:rsidRPr="005F4BDA">
        <w:rPr>
          <w:color w:val="auto"/>
          <w:sz w:val="24"/>
          <w:szCs w:val="24"/>
          <w:lang w:eastAsia="en-US"/>
        </w:rPr>
        <w:t>: 4-6 stundas sākotnējam pacienta veselības stāvokļa izvērtējumam</w:t>
      </w:r>
      <w:r w:rsidR="0057177B">
        <w:rPr>
          <w:color w:val="auto"/>
          <w:sz w:val="24"/>
          <w:szCs w:val="24"/>
          <w:lang w:eastAsia="en-US"/>
        </w:rPr>
        <w:t>.</w:t>
      </w:r>
      <w:r w:rsidRPr="005F4BDA">
        <w:rPr>
          <w:color w:val="auto"/>
          <w:sz w:val="24"/>
          <w:szCs w:val="24"/>
          <w:lang w:eastAsia="en-US"/>
        </w:rPr>
        <w:t xml:space="preserve"> </w:t>
      </w:r>
      <w:r w:rsidR="0057177B">
        <w:rPr>
          <w:color w:val="auto"/>
          <w:sz w:val="24"/>
          <w:szCs w:val="24"/>
          <w:lang w:eastAsia="en-US"/>
        </w:rPr>
        <w:t>J</w:t>
      </w:r>
      <w:r w:rsidRPr="005F4BDA">
        <w:rPr>
          <w:color w:val="auto"/>
          <w:sz w:val="24"/>
          <w:szCs w:val="24"/>
          <w:lang w:eastAsia="en-US"/>
        </w:rPr>
        <w:t>a nepieciešam</w:t>
      </w:r>
      <w:r w:rsidR="0057177B">
        <w:rPr>
          <w:color w:val="auto"/>
          <w:sz w:val="24"/>
          <w:szCs w:val="24"/>
          <w:lang w:eastAsia="en-US"/>
        </w:rPr>
        <w:t>s</w:t>
      </w:r>
      <w:r w:rsidRPr="005F4BDA">
        <w:rPr>
          <w:color w:val="auto"/>
          <w:sz w:val="24"/>
          <w:szCs w:val="24"/>
          <w:lang w:eastAsia="en-US"/>
        </w:rPr>
        <w:t>, observāciju var pagarināt līdz 24 stundām;</w:t>
      </w:r>
    </w:p>
    <w:p w14:paraId="1D71BAE3" w14:textId="77777777" w:rsidR="00B97E22" w:rsidRPr="005F4BDA" w:rsidRDefault="00B97E22" w:rsidP="00B97E22">
      <w:pPr>
        <w:pStyle w:val="ListParagraph"/>
        <w:numPr>
          <w:ilvl w:val="0"/>
          <w:numId w:val="8"/>
        </w:numPr>
        <w:rPr>
          <w:color w:val="auto"/>
          <w:sz w:val="24"/>
          <w:szCs w:val="24"/>
          <w:lang w:eastAsia="en-US"/>
        </w:rPr>
      </w:pPr>
      <w:r w:rsidRPr="005F4BDA">
        <w:rPr>
          <w:b/>
          <w:bCs/>
          <w:color w:val="auto"/>
          <w:sz w:val="24"/>
          <w:szCs w:val="24"/>
        </w:rPr>
        <w:lastRenderedPageBreak/>
        <w:t>observācijas gultu skaits</w:t>
      </w:r>
      <w:r w:rsidRPr="005F4BDA">
        <w:rPr>
          <w:color w:val="auto"/>
          <w:sz w:val="24"/>
          <w:szCs w:val="24"/>
        </w:rPr>
        <w:t>: 5-20% no kopējā pacientu skaita, kas vēršas NMPUN;</w:t>
      </w:r>
    </w:p>
    <w:p w14:paraId="2F1B606C" w14:textId="77777777" w:rsidR="00B97E22" w:rsidRPr="005F4BDA" w:rsidRDefault="00B97E22" w:rsidP="00B97E22">
      <w:pPr>
        <w:pStyle w:val="ListParagraph"/>
        <w:numPr>
          <w:ilvl w:val="0"/>
          <w:numId w:val="8"/>
        </w:numPr>
        <w:rPr>
          <w:color w:val="auto"/>
          <w:sz w:val="24"/>
          <w:szCs w:val="24"/>
        </w:rPr>
      </w:pPr>
      <w:r w:rsidRPr="005F4BDA">
        <w:rPr>
          <w:b/>
          <w:bCs/>
          <w:color w:val="auto"/>
          <w:sz w:val="24"/>
          <w:szCs w:val="24"/>
        </w:rPr>
        <w:t>personāls</w:t>
      </w:r>
      <w:r w:rsidRPr="005F4BDA">
        <w:rPr>
          <w:color w:val="auto"/>
          <w:sz w:val="24"/>
          <w:szCs w:val="24"/>
        </w:rPr>
        <w:t>: viens ārsts stundas laikā var izvērtēt līdz desmit iepriekš izmeklētiem pacientiem. Papildus jānodrošina viens māsu un viens māsas palīgu postenis uz 5-6 observācijas gultām.</w:t>
      </w:r>
    </w:p>
    <w:p w14:paraId="484ECD6D" w14:textId="18AF7106" w:rsidR="00B97E22" w:rsidRPr="005F4BDA" w:rsidRDefault="00B97E22" w:rsidP="00B97E22">
      <w:pPr>
        <w:pStyle w:val="ListParagraph"/>
        <w:numPr>
          <w:ilvl w:val="0"/>
          <w:numId w:val="8"/>
        </w:numPr>
        <w:rPr>
          <w:color w:val="auto"/>
          <w:sz w:val="24"/>
          <w:szCs w:val="24"/>
          <w:lang w:eastAsia="en-US"/>
        </w:rPr>
      </w:pPr>
      <w:r w:rsidRPr="005F4BDA">
        <w:rPr>
          <w:b/>
          <w:bCs/>
          <w:color w:val="auto"/>
          <w:sz w:val="24"/>
          <w:szCs w:val="24"/>
          <w:lang w:eastAsia="en-US"/>
        </w:rPr>
        <w:t>observācijā sniedzamo pakalpojumu apjoms</w:t>
      </w:r>
      <w:r w:rsidRPr="005F4BDA">
        <w:rPr>
          <w:color w:val="auto"/>
          <w:sz w:val="24"/>
          <w:szCs w:val="24"/>
          <w:lang w:eastAsia="en-US"/>
        </w:rPr>
        <w:t xml:space="preserve"> t.sk. vitālo funkciju monitorēšana, medikamentu ievade, </w:t>
      </w:r>
      <w:r w:rsidRPr="005F4BDA">
        <w:rPr>
          <w:color w:val="auto"/>
          <w:sz w:val="24"/>
          <w:szCs w:val="24"/>
        </w:rPr>
        <w:t>izgulējumu un kritienu profilakse,</w:t>
      </w:r>
      <w:r w:rsidRPr="005F4BDA">
        <w:rPr>
          <w:color w:val="auto"/>
          <w:sz w:val="24"/>
          <w:szCs w:val="24"/>
          <w:lang w:eastAsia="en-US"/>
        </w:rPr>
        <w:t xml:space="preserve"> higiēna un tuvinieku atbalsts;</w:t>
      </w:r>
    </w:p>
    <w:p w14:paraId="122B9F4C" w14:textId="77777777" w:rsidR="00B97E22" w:rsidRPr="005F4BDA" w:rsidRDefault="00B97E22" w:rsidP="00B97E22">
      <w:pPr>
        <w:pStyle w:val="ListParagraph"/>
        <w:numPr>
          <w:ilvl w:val="0"/>
          <w:numId w:val="8"/>
        </w:numPr>
        <w:rPr>
          <w:color w:val="auto"/>
          <w:sz w:val="24"/>
          <w:szCs w:val="24"/>
          <w:lang w:eastAsia="en-US"/>
        </w:rPr>
      </w:pPr>
      <w:r w:rsidRPr="005F4BDA">
        <w:rPr>
          <w:b/>
          <w:bCs/>
          <w:color w:val="auto"/>
          <w:sz w:val="24"/>
          <w:szCs w:val="24"/>
          <w:lang w:eastAsia="en-US"/>
        </w:rPr>
        <w:t>indikācijas un kontrindikācijas pacientu atlasei</w:t>
      </w:r>
      <w:r w:rsidRPr="005F4BDA">
        <w:rPr>
          <w:color w:val="auto"/>
          <w:sz w:val="24"/>
          <w:szCs w:val="24"/>
          <w:lang w:eastAsia="en-US"/>
        </w:rPr>
        <w:t>.</w:t>
      </w:r>
    </w:p>
    <w:p w14:paraId="2E8AF223" w14:textId="11080C84" w:rsidR="00B97E22" w:rsidRPr="005F4BDA" w:rsidRDefault="0DB2E398" w:rsidP="00B97E22">
      <w:pPr>
        <w:ind w:firstLine="709"/>
        <w:rPr>
          <w:color w:val="auto"/>
          <w:sz w:val="24"/>
          <w:szCs w:val="24"/>
          <w:lang w:eastAsia="en-US"/>
        </w:rPr>
      </w:pPr>
      <w:r w:rsidRPr="1A44BA2B">
        <w:rPr>
          <w:color w:val="auto"/>
          <w:sz w:val="24"/>
          <w:szCs w:val="24"/>
          <w:lang w:eastAsia="en-US"/>
        </w:rPr>
        <w:t>Izstrādātie observācijas kritēriji ļau</w:t>
      </w:r>
      <w:r w:rsidR="54C002E0" w:rsidRPr="1A44BA2B">
        <w:rPr>
          <w:color w:val="auto"/>
          <w:sz w:val="24"/>
          <w:szCs w:val="24"/>
          <w:lang w:eastAsia="en-US"/>
        </w:rPr>
        <w:t>j</w:t>
      </w:r>
      <w:r w:rsidRPr="1A44BA2B">
        <w:rPr>
          <w:color w:val="auto"/>
          <w:sz w:val="24"/>
          <w:szCs w:val="24"/>
          <w:lang w:eastAsia="en-US"/>
        </w:rPr>
        <w:t xml:space="preserve"> nodrošināt pacientu observāciju ārstniecības iestādēs pēc vienotiem principiem.</w:t>
      </w:r>
      <w:r w:rsidR="0073453E">
        <w:rPr>
          <w:color w:val="auto"/>
          <w:sz w:val="24"/>
          <w:szCs w:val="24"/>
          <w:lang w:eastAsia="en-US"/>
        </w:rPr>
        <w:t xml:space="preserve"> Līdz ar to</w:t>
      </w:r>
      <w:r w:rsidR="26C98B6F" w:rsidRPr="1A44BA2B">
        <w:rPr>
          <w:color w:val="auto"/>
          <w:sz w:val="24"/>
          <w:szCs w:val="24"/>
          <w:lang w:eastAsia="en-US"/>
        </w:rPr>
        <w:t xml:space="preserve"> </w:t>
      </w:r>
      <w:r w:rsidR="0073453E">
        <w:rPr>
          <w:color w:val="auto"/>
          <w:sz w:val="24"/>
          <w:szCs w:val="24"/>
          <w:lang w:eastAsia="en-US"/>
        </w:rPr>
        <w:t>nepieciešams uzsākt šo</w:t>
      </w:r>
      <w:r w:rsidR="26C98B6F" w:rsidRPr="1A44BA2B">
        <w:rPr>
          <w:color w:val="auto"/>
          <w:sz w:val="24"/>
          <w:szCs w:val="24"/>
          <w:lang w:eastAsia="en-US"/>
        </w:rPr>
        <w:t xml:space="preserve"> kritēriju piemērošan</w:t>
      </w:r>
      <w:r w:rsidR="0073453E">
        <w:rPr>
          <w:color w:val="auto"/>
          <w:sz w:val="24"/>
          <w:szCs w:val="24"/>
          <w:lang w:eastAsia="en-US"/>
        </w:rPr>
        <w:t>u</w:t>
      </w:r>
      <w:r w:rsidR="26C98B6F" w:rsidRPr="1A44BA2B">
        <w:rPr>
          <w:color w:val="auto"/>
          <w:sz w:val="24"/>
          <w:szCs w:val="24"/>
          <w:lang w:eastAsia="en-US"/>
        </w:rPr>
        <w:t xml:space="preserve"> pacientu observācija</w:t>
      </w:r>
      <w:r w:rsidR="3A16DC1D" w:rsidRPr="1A44BA2B">
        <w:rPr>
          <w:color w:val="auto"/>
          <w:sz w:val="24"/>
          <w:szCs w:val="24"/>
          <w:lang w:eastAsia="en-US"/>
        </w:rPr>
        <w:t>i</w:t>
      </w:r>
      <w:r w:rsidR="26C98B6F" w:rsidRPr="1A44BA2B">
        <w:rPr>
          <w:color w:val="auto"/>
          <w:sz w:val="24"/>
          <w:szCs w:val="24"/>
          <w:lang w:eastAsia="en-US"/>
        </w:rPr>
        <w:t xml:space="preserve"> slimnīcās. </w:t>
      </w:r>
    </w:p>
    <w:p w14:paraId="4E90CD0D" w14:textId="77777777" w:rsidR="00B97E22" w:rsidRPr="005F4BDA" w:rsidRDefault="00B97E22" w:rsidP="00B97E22">
      <w:pPr>
        <w:ind w:firstLine="709"/>
        <w:rPr>
          <w:color w:val="auto"/>
          <w:sz w:val="24"/>
          <w:szCs w:val="24"/>
          <w:lang w:eastAsia="en-US"/>
        </w:rPr>
      </w:pPr>
    </w:p>
    <w:p w14:paraId="046C5379" w14:textId="7F9C5F87" w:rsidR="003E30AE" w:rsidRPr="00C66987" w:rsidRDefault="59330A97" w:rsidP="09684758">
      <w:pPr>
        <w:pStyle w:val="Heading3"/>
        <w:ind w:firstLine="630"/>
      </w:pPr>
      <w:r>
        <w:t>2.</w:t>
      </w:r>
      <w:r w:rsidR="5EE0FB09">
        <w:t>2.</w:t>
      </w:r>
      <w:r w:rsidR="1B28FB9B">
        <w:t>3</w:t>
      </w:r>
      <w:r>
        <w:t>. Prasības stacionārajiem veselības aprūpes profiliem</w:t>
      </w:r>
    </w:p>
    <w:p w14:paraId="3AB9862A" w14:textId="62B8B1A7" w:rsidR="00D10660" w:rsidRDefault="00D10660" w:rsidP="00517DE3">
      <w:pPr>
        <w:ind w:firstLine="709"/>
        <w:rPr>
          <w:color w:val="auto"/>
          <w:sz w:val="24"/>
          <w:szCs w:val="24"/>
        </w:rPr>
      </w:pPr>
      <w:r w:rsidRPr="00D10660">
        <w:rPr>
          <w:color w:val="auto"/>
          <w:sz w:val="24"/>
          <w:szCs w:val="24"/>
        </w:rPr>
        <w:t>Veselības ministrija sadarbībā ar nozares speciālistiem ir izstrādājusi minimālās prasības stacionārās veselības aprūpes pakalpojumu pamatprofiliem, lai pacientiem būtu vienlīdzīgas iespējas saņemt kvalitatīvus un drošus stacionārās veselības aprūpes pakalpojumus</w:t>
      </w:r>
      <w:r w:rsidR="008B4E7C">
        <w:rPr>
          <w:color w:val="auto"/>
          <w:sz w:val="24"/>
          <w:szCs w:val="24"/>
        </w:rPr>
        <w:t>,</w:t>
      </w:r>
      <w:r w:rsidRPr="00D10660">
        <w:rPr>
          <w:color w:val="auto"/>
          <w:sz w:val="24"/>
          <w:szCs w:val="24"/>
        </w:rPr>
        <w:t xml:space="preserve"> ārstējoties jebkurā ārstniecības iestādē</w:t>
      </w:r>
      <w:r w:rsidR="008B4E7C">
        <w:rPr>
          <w:color w:val="auto"/>
          <w:sz w:val="24"/>
          <w:szCs w:val="24"/>
        </w:rPr>
        <w:t xml:space="preserve"> Latvijā</w:t>
      </w:r>
      <w:r w:rsidRPr="00D10660">
        <w:rPr>
          <w:color w:val="auto"/>
          <w:sz w:val="24"/>
          <w:szCs w:val="24"/>
        </w:rPr>
        <w:t>.</w:t>
      </w:r>
    </w:p>
    <w:p w14:paraId="31B26DA2" w14:textId="5DEC8F47" w:rsidR="00882931" w:rsidRPr="005F4BDA" w:rsidRDefault="00517DE3" w:rsidP="00517DE3">
      <w:pPr>
        <w:ind w:firstLine="709"/>
        <w:rPr>
          <w:color w:val="auto"/>
          <w:sz w:val="24"/>
          <w:szCs w:val="24"/>
        </w:rPr>
      </w:pPr>
      <w:r w:rsidRPr="14FCC359">
        <w:rPr>
          <w:color w:val="auto"/>
          <w:sz w:val="24"/>
          <w:szCs w:val="24"/>
        </w:rPr>
        <w:t>Slimnīc</w:t>
      </w:r>
      <w:r w:rsidR="1966C011" w:rsidRPr="14FCC359">
        <w:rPr>
          <w:color w:val="auto"/>
          <w:sz w:val="24"/>
          <w:szCs w:val="24"/>
        </w:rPr>
        <w:t xml:space="preserve">as nodaļā </w:t>
      </w:r>
      <w:r w:rsidRPr="14FCC359">
        <w:rPr>
          <w:color w:val="auto"/>
          <w:sz w:val="24"/>
          <w:szCs w:val="24"/>
        </w:rPr>
        <w:t xml:space="preserve"> dienas laikā </w:t>
      </w:r>
      <w:r w:rsidR="00FF7350">
        <w:rPr>
          <w:color w:val="auto"/>
          <w:sz w:val="24"/>
          <w:szCs w:val="24"/>
        </w:rPr>
        <w:t>būs jābūt</w:t>
      </w:r>
      <w:r w:rsidRPr="14FCC359">
        <w:rPr>
          <w:color w:val="auto"/>
          <w:sz w:val="24"/>
          <w:szCs w:val="24"/>
        </w:rPr>
        <w:t xml:space="preserve"> pieejamam </w:t>
      </w:r>
      <w:r w:rsidR="00051022" w:rsidRPr="14FCC359">
        <w:rPr>
          <w:color w:val="auto"/>
          <w:sz w:val="24"/>
          <w:szCs w:val="24"/>
        </w:rPr>
        <w:t xml:space="preserve">atbilstošās specialitātes </w:t>
      </w:r>
      <w:r w:rsidRPr="14FCC359">
        <w:rPr>
          <w:color w:val="auto"/>
          <w:sz w:val="24"/>
          <w:szCs w:val="24"/>
        </w:rPr>
        <w:t>ārstējošajam ārstam</w:t>
      </w:r>
      <w:r w:rsidR="003A5D0E">
        <w:rPr>
          <w:color w:val="auto"/>
          <w:sz w:val="24"/>
          <w:szCs w:val="24"/>
        </w:rPr>
        <w:t xml:space="preserve"> -</w:t>
      </w:r>
      <w:r w:rsidRPr="14FCC359">
        <w:rPr>
          <w:color w:val="auto"/>
          <w:sz w:val="24"/>
          <w:szCs w:val="24"/>
        </w:rPr>
        <w:t xml:space="preserve"> </w:t>
      </w:r>
      <w:r w:rsidR="003A5D0E">
        <w:rPr>
          <w:color w:val="auto"/>
          <w:sz w:val="24"/>
          <w:szCs w:val="24"/>
        </w:rPr>
        <w:t>viens</w:t>
      </w:r>
      <w:r w:rsidRPr="14FCC359">
        <w:rPr>
          <w:color w:val="auto"/>
          <w:sz w:val="24"/>
          <w:szCs w:val="24"/>
        </w:rPr>
        <w:t xml:space="preserve"> ārsts uz vidēji 6 – 10 pacientiem</w:t>
      </w:r>
      <w:r w:rsidR="00AC18C8" w:rsidRPr="14FCC359">
        <w:rPr>
          <w:color w:val="auto"/>
          <w:sz w:val="24"/>
          <w:szCs w:val="24"/>
        </w:rPr>
        <w:t xml:space="preserve"> atkarībā no </w:t>
      </w:r>
      <w:r w:rsidR="003A5D0E">
        <w:rPr>
          <w:color w:val="auto"/>
          <w:sz w:val="24"/>
          <w:szCs w:val="24"/>
        </w:rPr>
        <w:t xml:space="preserve">stacionārā </w:t>
      </w:r>
      <w:r w:rsidR="00AC18C8" w:rsidRPr="14FCC359">
        <w:rPr>
          <w:color w:val="auto"/>
          <w:sz w:val="24"/>
          <w:szCs w:val="24"/>
        </w:rPr>
        <w:t>profila</w:t>
      </w:r>
      <w:r w:rsidRPr="14FCC359">
        <w:rPr>
          <w:color w:val="auto"/>
          <w:sz w:val="24"/>
          <w:szCs w:val="24"/>
        </w:rPr>
        <w:t>, kā arī mās</w:t>
      </w:r>
      <w:r w:rsidR="00051022" w:rsidRPr="14FCC359">
        <w:rPr>
          <w:color w:val="auto"/>
          <w:sz w:val="24"/>
          <w:szCs w:val="24"/>
        </w:rPr>
        <w:t>ām</w:t>
      </w:r>
      <w:r w:rsidRPr="14FCC359">
        <w:rPr>
          <w:color w:val="auto"/>
          <w:sz w:val="24"/>
          <w:szCs w:val="24"/>
        </w:rPr>
        <w:t xml:space="preserve"> (</w:t>
      </w:r>
      <w:r w:rsidR="003A5D0E">
        <w:rPr>
          <w:color w:val="auto"/>
          <w:sz w:val="24"/>
          <w:szCs w:val="24"/>
        </w:rPr>
        <w:t xml:space="preserve"> viena māsa </w:t>
      </w:r>
      <w:r w:rsidRPr="14FCC359">
        <w:rPr>
          <w:color w:val="auto"/>
          <w:sz w:val="24"/>
          <w:szCs w:val="24"/>
        </w:rPr>
        <w:t>vidēji</w:t>
      </w:r>
      <w:r w:rsidR="003A5D0E">
        <w:rPr>
          <w:color w:val="auto"/>
          <w:sz w:val="24"/>
          <w:szCs w:val="24"/>
        </w:rPr>
        <w:t xml:space="preserve"> uz</w:t>
      </w:r>
      <w:r w:rsidRPr="14FCC359">
        <w:rPr>
          <w:color w:val="auto"/>
          <w:sz w:val="24"/>
          <w:szCs w:val="24"/>
        </w:rPr>
        <w:t xml:space="preserve"> 6 - 10 pacientiem) un jaunāk</w:t>
      </w:r>
      <w:r w:rsidR="007864F2">
        <w:rPr>
          <w:color w:val="auto"/>
          <w:sz w:val="24"/>
          <w:szCs w:val="24"/>
        </w:rPr>
        <w:t>ais</w:t>
      </w:r>
      <w:r w:rsidRPr="14FCC359">
        <w:rPr>
          <w:color w:val="auto"/>
          <w:sz w:val="24"/>
          <w:szCs w:val="24"/>
        </w:rPr>
        <w:t xml:space="preserve"> personāl</w:t>
      </w:r>
      <w:r w:rsidR="007864F2">
        <w:rPr>
          <w:color w:val="auto"/>
          <w:sz w:val="24"/>
          <w:szCs w:val="24"/>
        </w:rPr>
        <w:t>s</w:t>
      </w:r>
      <w:r w:rsidRPr="14FCC359">
        <w:rPr>
          <w:color w:val="auto"/>
          <w:sz w:val="24"/>
          <w:szCs w:val="24"/>
        </w:rPr>
        <w:t xml:space="preserve"> (5 – </w:t>
      </w:r>
      <w:r w:rsidR="004741BD" w:rsidRPr="14FCC359">
        <w:rPr>
          <w:color w:val="auto"/>
          <w:sz w:val="24"/>
          <w:szCs w:val="24"/>
        </w:rPr>
        <w:t>10</w:t>
      </w:r>
      <w:r w:rsidRPr="14FCC359">
        <w:rPr>
          <w:color w:val="auto"/>
          <w:sz w:val="24"/>
          <w:szCs w:val="24"/>
        </w:rPr>
        <w:t xml:space="preserve"> pacienti uz vienu māsu palīgu). </w:t>
      </w:r>
    </w:p>
    <w:p w14:paraId="693C449A" w14:textId="44EA4944" w:rsidR="00517DE3" w:rsidRDefault="0364F241" w:rsidP="00517DE3">
      <w:pPr>
        <w:ind w:firstLine="709"/>
        <w:rPr>
          <w:color w:val="auto"/>
          <w:sz w:val="24"/>
          <w:szCs w:val="24"/>
        </w:rPr>
      </w:pPr>
      <w:r w:rsidRPr="31BC14BC">
        <w:rPr>
          <w:color w:val="auto"/>
          <w:sz w:val="24"/>
          <w:szCs w:val="24"/>
        </w:rPr>
        <w:t>Ņemot vērā pieejamos cilvēkresursus slimnīcā, ī</w:t>
      </w:r>
      <w:r w:rsidR="5070CC42" w:rsidRPr="31BC14BC">
        <w:rPr>
          <w:color w:val="auto"/>
          <w:sz w:val="24"/>
          <w:szCs w:val="24"/>
        </w:rPr>
        <w:t>paša</w:t>
      </w:r>
      <w:r w:rsidR="39E3FA27" w:rsidRPr="31BC14BC">
        <w:rPr>
          <w:color w:val="auto"/>
          <w:sz w:val="24"/>
          <w:szCs w:val="24"/>
        </w:rPr>
        <w:t xml:space="preserve"> uzmanība </w:t>
      </w:r>
      <w:r w:rsidR="78CAC5F2" w:rsidRPr="31BC14BC">
        <w:rPr>
          <w:color w:val="auto"/>
          <w:sz w:val="24"/>
          <w:szCs w:val="24"/>
        </w:rPr>
        <w:t>tik</w:t>
      </w:r>
      <w:r w:rsidR="3A7D96D1" w:rsidRPr="31BC14BC">
        <w:rPr>
          <w:color w:val="auto"/>
          <w:sz w:val="24"/>
          <w:szCs w:val="24"/>
        </w:rPr>
        <w:t>s</w:t>
      </w:r>
      <w:r w:rsidR="78CAC5F2" w:rsidRPr="31BC14BC">
        <w:rPr>
          <w:color w:val="auto"/>
          <w:sz w:val="24"/>
          <w:szCs w:val="24"/>
        </w:rPr>
        <w:t xml:space="preserve"> </w:t>
      </w:r>
      <w:r w:rsidR="4E8A3772" w:rsidRPr="31BC14BC">
        <w:rPr>
          <w:color w:val="auto"/>
          <w:sz w:val="24"/>
          <w:szCs w:val="24"/>
        </w:rPr>
        <w:t>pievērsta</w:t>
      </w:r>
      <w:r w:rsidR="39E3FA27" w:rsidRPr="31BC14BC">
        <w:rPr>
          <w:color w:val="auto"/>
          <w:sz w:val="24"/>
          <w:szCs w:val="24"/>
        </w:rPr>
        <w:t xml:space="preserve">, lai apmaksātais ārstniecības personu </w:t>
      </w:r>
      <w:r w:rsidR="7E5B725E" w:rsidRPr="31BC14BC">
        <w:rPr>
          <w:color w:val="auto"/>
          <w:sz w:val="24"/>
          <w:szCs w:val="24"/>
        </w:rPr>
        <w:t>kontakt</w:t>
      </w:r>
      <w:r w:rsidR="5EF035A7" w:rsidRPr="31BC14BC">
        <w:rPr>
          <w:color w:val="auto"/>
          <w:sz w:val="24"/>
          <w:szCs w:val="24"/>
        </w:rPr>
        <w:t>laiks</w:t>
      </w:r>
      <w:r w:rsidR="7E5B725E" w:rsidRPr="31BC14BC">
        <w:rPr>
          <w:color w:val="auto"/>
          <w:sz w:val="24"/>
          <w:szCs w:val="24"/>
        </w:rPr>
        <w:t xml:space="preserve"> ar pacientu</w:t>
      </w:r>
      <w:r w:rsidR="39E3FA27" w:rsidRPr="31BC14BC">
        <w:rPr>
          <w:color w:val="auto"/>
          <w:sz w:val="24"/>
          <w:szCs w:val="24"/>
        </w:rPr>
        <w:t xml:space="preserve"> atbilstu pacient</w:t>
      </w:r>
      <w:r w:rsidR="6BBE668A" w:rsidRPr="31BC14BC">
        <w:rPr>
          <w:color w:val="auto"/>
          <w:sz w:val="24"/>
          <w:szCs w:val="24"/>
        </w:rPr>
        <w:t>a</w:t>
      </w:r>
      <w:r w:rsidR="39E3FA27" w:rsidRPr="31BC14BC">
        <w:rPr>
          <w:color w:val="auto"/>
          <w:sz w:val="24"/>
          <w:szCs w:val="24"/>
        </w:rPr>
        <w:t xml:space="preserve"> profilam un nodrošināmajai ārstniecībai, ņemot vērā vidējās nodrošināmās kontak</w:t>
      </w:r>
      <w:r w:rsidR="78CAC5F2" w:rsidRPr="31BC14BC">
        <w:rPr>
          <w:color w:val="auto"/>
          <w:sz w:val="24"/>
          <w:szCs w:val="24"/>
        </w:rPr>
        <w:t>t</w:t>
      </w:r>
      <w:r w:rsidR="39E3FA27" w:rsidRPr="31BC14BC">
        <w:rPr>
          <w:color w:val="auto"/>
          <w:sz w:val="24"/>
          <w:szCs w:val="24"/>
        </w:rPr>
        <w:t>stundas ar pacientu</w:t>
      </w:r>
      <w:r w:rsidR="2CC3EB15" w:rsidRPr="31BC14BC">
        <w:rPr>
          <w:color w:val="auto"/>
          <w:sz w:val="24"/>
          <w:szCs w:val="24"/>
        </w:rPr>
        <w:t>.</w:t>
      </w:r>
      <w:r w:rsidRPr="31BC14BC">
        <w:rPr>
          <w:color w:val="auto"/>
          <w:sz w:val="24"/>
          <w:szCs w:val="24"/>
        </w:rPr>
        <w:t xml:space="preserve"> </w:t>
      </w:r>
      <w:r w:rsidR="270ECB20" w:rsidRPr="31BC14BC">
        <w:rPr>
          <w:color w:val="auto"/>
          <w:sz w:val="24"/>
          <w:szCs w:val="24"/>
        </w:rPr>
        <w:t>N</w:t>
      </w:r>
      <w:r w:rsidR="39E3FA27" w:rsidRPr="31BC14BC">
        <w:rPr>
          <w:color w:val="auto"/>
          <w:sz w:val="24"/>
          <w:szCs w:val="24"/>
        </w:rPr>
        <w:t>epieciešamība</w:t>
      </w:r>
      <w:r w:rsidRPr="31BC14BC">
        <w:rPr>
          <w:color w:val="auto"/>
          <w:sz w:val="24"/>
          <w:szCs w:val="24"/>
        </w:rPr>
        <w:t>s gadījumā ir jāparedz iespēja</w:t>
      </w:r>
      <w:r w:rsidR="39E3FA27" w:rsidRPr="31BC14BC">
        <w:rPr>
          <w:color w:val="auto"/>
          <w:sz w:val="24"/>
          <w:szCs w:val="24"/>
        </w:rPr>
        <w:t xml:space="preserve"> piesaistīt papildu speciālistus – konsultantus (vidēji 10 līdz 40 minūtes gultasdienā), un nodaļas darba intensitātei.</w:t>
      </w:r>
    </w:p>
    <w:p w14:paraId="1A69757A" w14:textId="77777777" w:rsidR="00E20934" w:rsidRPr="005F4BDA" w:rsidRDefault="00E20934" w:rsidP="00517DE3">
      <w:pPr>
        <w:ind w:firstLine="709"/>
        <w:rPr>
          <w:color w:val="auto"/>
          <w:sz w:val="24"/>
          <w:szCs w:val="24"/>
        </w:rPr>
      </w:pPr>
    </w:p>
    <w:p w14:paraId="161358CC" w14:textId="1BE0EC85" w:rsidR="005F4BDA" w:rsidRPr="009C00AE" w:rsidRDefault="005F4BDA" w:rsidP="005F4BDA">
      <w:pPr>
        <w:pStyle w:val="Heading5"/>
        <w:ind w:firstLine="709"/>
        <w:jc w:val="center"/>
        <w:rPr>
          <w:i/>
          <w:iCs/>
          <w:color w:val="auto"/>
        </w:rPr>
      </w:pPr>
      <w:r w:rsidRPr="009C00AE">
        <w:rPr>
          <w:i/>
          <w:iCs/>
          <w:color w:val="auto"/>
        </w:rPr>
        <w:t>2.2.3.1. Prasības terapijas profilam</w:t>
      </w:r>
    </w:p>
    <w:p w14:paraId="7F4250B0" w14:textId="22503E3E" w:rsidR="005F4BDA" w:rsidRPr="00174DDC" w:rsidRDefault="5F90C73D" w:rsidP="31BC14BC">
      <w:pPr>
        <w:tabs>
          <w:tab w:val="left" w:pos="1134"/>
        </w:tabs>
        <w:ind w:firstLine="709"/>
        <w:rPr>
          <w:color w:val="auto"/>
          <w:sz w:val="24"/>
          <w:szCs w:val="24"/>
        </w:rPr>
      </w:pPr>
      <w:r w:rsidRPr="31BC14BC">
        <w:rPr>
          <w:rFonts w:ascii="Segoe UI" w:eastAsia="Segoe UI" w:hAnsi="Segoe UI" w:cs="Segoe UI"/>
          <w:sz w:val="18"/>
          <w:szCs w:val="18"/>
        </w:rPr>
        <w:t xml:space="preserve"> </w:t>
      </w:r>
      <w:r w:rsidRPr="31BC14BC">
        <w:rPr>
          <w:sz w:val="24"/>
          <w:szCs w:val="24"/>
        </w:rPr>
        <w:t>Terapijas nodaļā darba dienās darba laikā tiek plānots viens ārsts uz 10 gultām.</w:t>
      </w:r>
      <w:r w:rsidR="17CFAAB2" w:rsidRPr="31BC14BC">
        <w:rPr>
          <w:color w:val="auto"/>
          <w:sz w:val="24"/>
          <w:szCs w:val="24"/>
        </w:rPr>
        <w:t xml:space="preserve"> Ja nodaļā ir vairāk gultas, tad nodaļā ir attiecīgi vairāki ārsti</w:t>
      </w:r>
      <w:r w:rsidR="2D388598" w:rsidRPr="31BC14BC">
        <w:rPr>
          <w:color w:val="auto"/>
          <w:sz w:val="24"/>
          <w:szCs w:val="24"/>
        </w:rPr>
        <w:t>.</w:t>
      </w:r>
    </w:p>
    <w:p w14:paraId="2E1E7430" w14:textId="12637029" w:rsidR="005F4BDA" w:rsidRDefault="341BCA12" w:rsidP="005F4BDA">
      <w:pPr>
        <w:pStyle w:val="ListParagraph"/>
        <w:numPr>
          <w:ilvl w:val="0"/>
          <w:numId w:val="13"/>
        </w:numPr>
        <w:tabs>
          <w:tab w:val="left" w:pos="1134"/>
        </w:tabs>
        <w:ind w:left="0" w:firstLine="709"/>
        <w:rPr>
          <w:color w:val="auto"/>
          <w:sz w:val="24"/>
          <w:szCs w:val="24"/>
        </w:rPr>
      </w:pPr>
      <w:r w:rsidRPr="0BCCA95A">
        <w:rPr>
          <w:color w:val="auto"/>
          <w:sz w:val="24"/>
          <w:szCs w:val="24"/>
        </w:rPr>
        <w:t xml:space="preserve">Pacientus nodaļā </w:t>
      </w:r>
      <w:r w:rsidR="6F3BEA2B" w:rsidRPr="0BCCA95A">
        <w:rPr>
          <w:color w:val="auto"/>
          <w:sz w:val="24"/>
          <w:szCs w:val="24"/>
        </w:rPr>
        <w:t>jā</w:t>
      </w:r>
      <w:r w:rsidRPr="0BCCA95A">
        <w:rPr>
          <w:color w:val="auto"/>
          <w:sz w:val="24"/>
          <w:szCs w:val="24"/>
        </w:rPr>
        <w:t xml:space="preserve">uzņem 24/7 un tiek nodrošināta vismaz </w:t>
      </w:r>
      <w:r w:rsidR="1460AC98" w:rsidRPr="0BCCA95A">
        <w:rPr>
          <w:color w:val="auto"/>
          <w:sz w:val="24"/>
          <w:szCs w:val="24"/>
        </w:rPr>
        <w:t>zemas intensitātes (</w:t>
      </w:r>
      <w:r w:rsidRPr="0BCCA95A">
        <w:rPr>
          <w:color w:val="auto"/>
          <w:sz w:val="24"/>
          <w:szCs w:val="24"/>
        </w:rPr>
        <w:t>I līmeņa</w:t>
      </w:r>
      <w:r w:rsidR="56EE10D4" w:rsidRPr="0BCCA95A">
        <w:rPr>
          <w:color w:val="auto"/>
          <w:sz w:val="24"/>
          <w:szCs w:val="24"/>
        </w:rPr>
        <w:t>)</w:t>
      </w:r>
      <w:r w:rsidRPr="0BCCA95A">
        <w:rPr>
          <w:color w:val="auto"/>
          <w:sz w:val="24"/>
          <w:szCs w:val="24"/>
        </w:rPr>
        <w:t xml:space="preserve"> intensīvā terapija</w:t>
      </w:r>
      <w:r w:rsidR="005F4BDA" w:rsidRPr="0BCCA95A">
        <w:rPr>
          <w:color w:val="auto"/>
          <w:sz w:val="24"/>
          <w:szCs w:val="24"/>
        </w:rPr>
        <w:footnoteReference w:id="21"/>
      </w:r>
      <w:r w:rsidRPr="0BCCA95A">
        <w:rPr>
          <w:color w:val="auto"/>
          <w:sz w:val="24"/>
          <w:szCs w:val="24"/>
        </w:rPr>
        <w:t>;</w:t>
      </w:r>
    </w:p>
    <w:p w14:paraId="615C1FD7" w14:textId="64A0ECA2" w:rsidR="005F4BDA" w:rsidRPr="002F45E7" w:rsidRDefault="17CFAAB2" w:rsidP="002F45E7">
      <w:pPr>
        <w:pStyle w:val="ListParagraph"/>
        <w:numPr>
          <w:ilvl w:val="0"/>
          <w:numId w:val="13"/>
        </w:numPr>
        <w:tabs>
          <w:tab w:val="left" w:pos="1134"/>
        </w:tabs>
        <w:ind w:left="0" w:firstLine="709"/>
        <w:rPr>
          <w:color w:val="auto"/>
          <w:sz w:val="24"/>
          <w:szCs w:val="24"/>
        </w:rPr>
      </w:pPr>
      <w:r w:rsidRPr="31BC14BC">
        <w:rPr>
          <w:color w:val="auto"/>
          <w:sz w:val="24"/>
          <w:szCs w:val="24"/>
        </w:rPr>
        <w:t xml:space="preserve">Neatliekamās medicīniskās palīdzības nodrošināšanai slimnīcā 24/7 ir </w:t>
      </w:r>
      <w:r w:rsidR="56DF2941" w:rsidRPr="31BC14BC">
        <w:rPr>
          <w:color w:val="auto"/>
          <w:sz w:val="24"/>
          <w:szCs w:val="24"/>
        </w:rPr>
        <w:t xml:space="preserve">vismaz </w:t>
      </w:r>
      <w:r w:rsidRPr="31BC14BC">
        <w:rPr>
          <w:color w:val="auto"/>
          <w:sz w:val="24"/>
          <w:szCs w:val="24"/>
        </w:rPr>
        <w:t>viens dežūrārsts internists</w:t>
      </w:r>
      <w:r w:rsidR="0067D7B1" w:rsidRPr="31BC14BC">
        <w:rPr>
          <w:color w:val="auto"/>
          <w:sz w:val="24"/>
          <w:szCs w:val="24"/>
        </w:rPr>
        <w:t>;</w:t>
      </w:r>
    </w:p>
    <w:p w14:paraId="263E631C" w14:textId="25D383FE" w:rsidR="005F4BDA" w:rsidRDefault="005F4BDA" w:rsidP="005F4BDA">
      <w:pPr>
        <w:pStyle w:val="ListParagraph"/>
        <w:numPr>
          <w:ilvl w:val="0"/>
          <w:numId w:val="13"/>
        </w:numPr>
        <w:tabs>
          <w:tab w:val="left" w:pos="1134"/>
        </w:tabs>
        <w:ind w:left="0" w:firstLine="709"/>
        <w:rPr>
          <w:color w:val="auto"/>
          <w:sz w:val="24"/>
          <w:szCs w:val="24"/>
        </w:rPr>
      </w:pPr>
      <w:r w:rsidRPr="00B95CD4">
        <w:rPr>
          <w:color w:val="auto"/>
          <w:sz w:val="24"/>
          <w:szCs w:val="24"/>
        </w:rPr>
        <w:t xml:space="preserve">Papildus nodrošināmie speciālisti internās medicīnas profilā ir radiologs, radiologa asistents/radiogrāfers, neirologs un ir </w:t>
      </w:r>
      <w:r w:rsidR="00E04CA7">
        <w:rPr>
          <w:color w:val="auto"/>
          <w:sz w:val="24"/>
          <w:szCs w:val="24"/>
        </w:rPr>
        <w:t xml:space="preserve">jābūt </w:t>
      </w:r>
      <w:r w:rsidRPr="00B95CD4">
        <w:rPr>
          <w:color w:val="auto"/>
          <w:sz w:val="24"/>
          <w:szCs w:val="24"/>
        </w:rPr>
        <w:t>iespēja</w:t>
      </w:r>
      <w:r w:rsidR="00E04CA7">
        <w:rPr>
          <w:color w:val="auto"/>
          <w:sz w:val="24"/>
          <w:szCs w:val="24"/>
        </w:rPr>
        <w:t>i</w:t>
      </w:r>
      <w:r w:rsidRPr="00B95CD4">
        <w:rPr>
          <w:color w:val="auto"/>
          <w:sz w:val="24"/>
          <w:szCs w:val="24"/>
        </w:rPr>
        <w:t xml:space="preserve"> pēc nepieciešamības pieaicināt citus speciālistus, ja to nepieciešamību nosaka pacienta veselības stāvoklis;</w:t>
      </w:r>
    </w:p>
    <w:p w14:paraId="4EE13464" w14:textId="6D10D509" w:rsidR="00533AEE" w:rsidRPr="00533AEE" w:rsidRDefault="4452D919" w:rsidP="31BC14BC">
      <w:pPr>
        <w:pStyle w:val="ListParagraph"/>
        <w:numPr>
          <w:ilvl w:val="0"/>
          <w:numId w:val="13"/>
        </w:numPr>
        <w:tabs>
          <w:tab w:val="left" w:pos="1134"/>
        </w:tabs>
        <w:ind w:left="0" w:firstLine="709"/>
        <w:rPr>
          <w:color w:val="auto"/>
          <w:sz w:val="24"/>
          <w:szCs w:val="24"/>
        </w:rPr>
      </w:pPr>
      <w:r w:rsidRPr="31BC14BC">
        <w:rPr>
          <w:sz w:val="24"/>
          <w:szCs w:val="24"/>
        </w:rPr>
        <w:t xml:space="preserve">Neatliekamās medicīnas un pacientu uzņemšanas nodaļā </w:t>
      </w:r>
      <w:r w:rsidR="4DF555EC" w:rsidRPr="31BC14BC">
        <w:rPr>
          <w:sz w:val="24"/>
          <w:szCs w:val="24"/>
        </w:rPr>
        <w:t xml:space="preserve">slimnīcās ar </w:t>
      </w:r>
      <w:r w:rsidR="4654A458" w:rsidRPr="31BC14BC">
        <w:rPr>
          <w:sz w:val="24"/>
          <w:szCs w:val="24"/>
        </w:rPr>
        <w:t>terapijas</w:t>
      </w:r>
      <w:r w:rsidRPr="31BC14BC">
        <w:rPr>
          <w:sz w:val="24"/>
          <w:szCs w:val="24"/>
        </w:rPr>
        <w:t xml:space="preserve"> profil</w:t>
      </w:r>
      <w:r w:rsidR="793D8078" w:rsidRPr="31BC14BC">
        <w:rPr>
          <w:sz w:val="24"/>
          <w:szCs w:val="24"/>
        </w:rPr>
        <w:t>u</w:t>
      </w:r>
      <w:r w:rsidRPr="31BC14BC">
        <w:rPr>
          <w:sz w:val="24"/>
          <w:szCs w:val="24"/>
        </w:rPr>
        <w:t xml:space="preserve"> 24/7 režīmā ir jābūt pieejama</w:t>
      </w:r>
      <w:r w:rsidR="588CCA02" w:rsidRPr="31BC14BC">
        <w:rPr>
          <w:sz w:val="24"/>
          <w:szCs w:val="24"/>
        </w:rPr>
        <w:t>i</w:t>
      </w:r>
      <w:r w:rsidRPr="31BC14BC">
        <w:rPr>
          <w:sz w:val="24"/>
          <w:szCs w:val="24"/>
        </w:rPr>
        <w:t xml:space="preserve"> USG, RTG, EKG un laboratorijai;</w:t>
      </w:r>
    </w:p>
    <w:p w14:paraId="66061637" w14:textId="11D8CC20" w:rsidR="005F4BDA" w:rsidRPr="00D20F9F" w:rsidRDefault="17CFAAB2" w:rsidP="00D20F9F">
      <w:pPr>
        <w:pStyle w:val="ListParagraph"/>
        <w:numPr>
          <w:ilvl w:val="0"/>
          <w:numId w:val="13"/>
        </w:numPr>
        <w:tabs>
          <w:tab w:val="left" w:pos="1134"/>
        </w:tabs>
        <w:ind w:left="0" w:firstLine="709"/>
        <w:rPr>
          <w:color w:val="auto"/>
          <w:sz w:val="24"/>
          <w:szCs w:val="24"/>
        </w:rPr>
      </w:pPr>
      <w:r w:rsidRPr="31BC14BC">
        <w:rPr>
          <w:color w:val="auto"/>
          <w:sz w:val="24"/>
          <w:szCs w:val="24"/>
        </w:rPr>
        <w:t xml:space="preserve">Internās medicīnas (terapijas) profila </w:t>
      </w:r>
      <w:r w:rsidR="6C0EBC46" w:rsidRPr="31BC14BC">
        <w:rPr>
          <w:color w:val="auto"/>
          <w:sz w:val="24"/>
          <w:szCs w:val="24"/>
        </w:rPr>
        <w:t xml:space="preserve">rādītāju </w:t>
      </w:r>
      <w:r w:rsidRPr="31BC14BC">
        <w:rPr>
          <w:color w:val="auto"/>
          <w:sz w:val="24"/>
          <w:szCs w:val="24"/>
        </w:rPr>
        <w:t>izpilde tiks vērtēta, analizējot vidējo stacionēšanās ilgumu, pacientu skaitu dažādos aprūpes līmeņos, atkārtotu hospitalizāciju 72h un letalitāti</w:t>
      </w:r>
      <w:r w:rsidR="4AB54B3A" w:rsidRPr="31BC14BC">
        <w:rPr>
          <w:color w:val="auto"/>
          <w:sz w:val="24"/>
          <w:szCs w:val="24"/>
        </w:rPr>
        <w:t>. Šie rādītāji rādītāji netiks vērtēti aprūpes profil</w:t>
      </w:r>
      <w:r w:rsidR="6D18D3A1" w:rsidRPr="31BC14BC">
        <w:rPr>
          <w:color w:val="auto"/>
          <w:sz w:val="24"/>
          <w:szCs w:val="24"/>
        </w:rPr>
        <w:t>ā</w:t>
      </w:r>
      <w:r w:rsidR="4AB54B3A" w:rsidRPr="31BC14BC">
        <w:rPr>
          <w:color w:val="auto"/>
          <w:sz w:val="24"/>
          <w:szCs w:val="24"/>
        </w:rPr>
        <w:t>.</w:t>
      </w:r>
      <w:r w:rsidRPr="31BC14BC">
        <w:rPr>
          <w:color w:val="auto"/>
          <w:sz w:val="24"/>
          <w:szCs w:val="24"/>
        </w:rPr>
        <w:t xml:space="preserve"> </w:t>
      </w:r>
    </w:p>
    <w:p w14:paraId="7EB350EF" w14:textId="77777777" w:rsidR="00424461" w:rsidRPr="00B95CD4" w:rsidRDefault="00424461" w:rsidP="002F45E7">
      <w:pPr>
        <w:pStyle w:val="ListParagraph"/>
        <w:tabs>
          <w:tab w:val="left" w:pos="1134"/>
        </w:tabs>
        <w:ind w:left="709"/>
        <w:rPr>
          <w:color w:val="auto"/>
          <w:sz w:val="24"/>
          <w:szCs w:val="24"/>
        </w:rPr>
      </w:pPr>
    </w:p>
    <w:p w14:paraId="128F2AA7" w14:textId="77777777" w:rsidR="005F4BDA" w:rsidRDefault="005F4BDA" w:rsidP="005F4BDA">
      <w:pPr>
        <w:rPr>
          <w:sz w:val="24"/>
          <w:szCs w:val="24"/>
        </w:rPr>
      </w:pPr>
    </w:p>
    <w:p w14:paraId="19640703" w14:textId="77777777" w:rsidR="005F4BDA" w:rsidRPr="009C00AE" w:rsidRDefault="49DAB723" w:rsidP="005F4BDA">
      <w:pPr>
        <w:pStyle w:val="Heading5"/>
        <w:jc w:val="center"/>
        <w:rPr>
          <w:i/>
          <w:iCs/>
          <w:color w:val="auto"/>
          <w:szCs w:val="24"/>
        </w:rPr>
      </w:pPr>
      <w:r w:rsidRPr="0BCCA95A">
        <w:rPr>
          <w:i/>
          <w:iCs/>
          <w:color w:val="auto"/>
        </w:rPr>
        <w:lastRenderedPageBreak/>
        <w:t>2.2.3.2. Prasības dzemdību aprūpes profilam</w:t>
      </w:r>
    </w:p>
    <w:p w14:paraId="14AC9421" w14:textId="560D319E" w:rsidR="002F45E7" w:rsidRPr="00F53466" w:rsidRDefault="37529C46" w:rsidP="003367E2">
      <w:pPr>
        <w:tabs>
          <w:tab w:val="center" w:pos="105"/>
        </w:tabs>
        <w:spacing w:line="257" w:lineRule="auto"/>
        <w:ind w:firstLine="630"/>
        <w:rPr>
          <w:color w:val="auto"/>
          <w:sz w:val="24"/>
          <w:szCs w:val="24"/>
        </w:rPr>
      </w:pPr>
      <w:r w:rsidRPr="00F53466">
        <w:rPr>
          <w:color w:val="auto"/>
          <w:sz w:val="23"/>
          <w:szCs w:val="23"/>
        </w:rPr>
        <w:t>D</w:t>
      </w:r>
      <w:r w:rsidR="12F5D3F6" w:rsidRPr="00F53466">
        <w:rPr>
          <w:color w:val="auto"/>
          <w:sz w:val="23"/>
          <w:szCs w:val="23"/>
        </w:rPr>
        <w:t xml:space="preserve">zemdību skaits ir nozīmīgs ārstniecības iestāžu darbības kvalitātes rādītājs, kura apjoms palīdz novērtēt sniegto pakalpojumu kvalitāti. </w:t>
      </w:r>
      <w:r w:rsidR="39A48CBD" w:rsidRPr="00F53466">
        <w:rPr>
          <w:color w:val="auto"/>
          <w:sz w:val="23"/>
          <w:szCs w:val="23"/>
        </w:rPr>
        <w:t xml:space="preserve">Jau 2016.gadā </w:t>
      </w:r>
      <w:r w:rsidR="5156DBAF" w:rsidRPr="00F53466">
        <w:rPr>
          <w:color w:val="auto"/>
          <w:sz w:val="23"/>
          <w:szCs w:val="23"/>
        </w:rPr>
        <w:t>Pasaules Bankas</w:t>
      </w:r>
      <w:r w:rsidR="12F5D3F6" w:rsidRPr="00F53466">
        <w:rPr>
          <w:color w:val="auto"/>
          <w:sz w:val="23"/>
          <w:szCs w:val="23"/>
        </w:rPr>
        <w:t xml:space="preserve"> </w:t>
      </w:r>
      <w:r w:rsidR="4D69F754" w:rsidRPr="00F53466">
        <w:rPr>
          <w:color w:val="auto"/>
          <w:sz w:val="23"/>
          <w:szCs w:val="23"/>
        </w:rPr>
        <w:t>norādīja, ka</w:t>
      </w:r>
      <w:r w:rsidR="12F5D3F6" w:rsidRPr="00F53466">
        <w:rPr>
          <w:color w:val="auto"/>
          <w:sz w:val="23"/>
          <w:szCs w:val="23"/>
        </w:rPr>
        <w:t xml:space="preserve"> Latvijā ieteicamais minimālais dzemdību skaits gadā būtu 500. </w:t>
      </w:r>
      <w:r w:rsidR="12F5D3F6" w:rsidRPr="00F53466">
        <w:rPr>
          <w:color w:val="auto"/>
          <w:sz w:val="24"/>
          <w:szCs w:val="24"/>
        </w:rPr>
        <w:t xml:space="preserve"> </w:t>
      </w:r>
    </w:p>
    <w:p w14:paraId="7C03C5F4" w14:textId="5E8CFAE4" w:rsidR="002F45E7" w:rsidRPr="00F53466" w:rsidRDefault="76F4CEF4" w:rsidP="003367E2">
      <w:pPr>
        <w:spacing w:line="259" w:lineRule="auto"/>
        <w:ind w:firstLine="630"/>
        <w:rPr>
          <w:color w:val="auto"/>
          <w:sz w:val="24"/>
          <w:szCs w:val="24"/>
        </w:rPr>
      </w:pPr>
      <w:r w:rsidRPr="00F53466">
        <w:rPr>
          <w:color w:val="auto"/>
          <w:sz w:val="24"/>
          <w:szCs w:val="24"/>
        </w:rPr>
        <w:t>Šobrīd</w:t>
      </w:r>
      <w:r w:rsidR="5802B478" w:rsidRPr="00F53466">
        <w:rPr>
          <w:color w:val="auto"/>
          <w:sz w:val="24"/>
          <w:szCs w:val="24"/>
        </w:rPr>
        <w:t xml:space="preserve">, lai </w:t>
      </w:r>
      <w:r w:rsidRPr="00F53466">
        <w:rPr>
          <w:color w:val="auto"/>
          <w:sz w:val="24"/>
          <w:szCs w:val="24"/>
        </w:rPr>
        <w:t>dzemdību aprūpes profil</w:t>
      </w:r>
      <w:r w:rsidR="5DC9C21A" w:rsidRPr="00F53466">
        <w:rPr>
          <w:color w:val="auto"/>
          <w:sz w:val="24"/>
          <w:szCs w:val="24"/>
        </w:rPr>
        <w:t>s tiktu</w:t>
      </w:r>
      <w:r w:rsidR="5F78D5BE" w:rsidRPr="00F53466">
        <w:rPr>
          <w:color w:val="auto"/>
          <w:sz w:val="24"/>
          <w:szCs w:val="24"/>
        </w:rPr>
        <w:t xml:space="preserve"> saglabā</w:t>
      </w:r>
      <w:r w:rsidR="28B491EB" w:rsidRPr="00F53466">
        <w:rPr>
          <w:color w:val="auto"/>
          <w:sz w:val="24"/>
          <w:szCs w:val="24"/>
        </w:rPr>
        <w:t>ts</w:t>
      </w:r>
      <w:r w:rsidR="5F78D5BE" w:rsidRPr="00F53466">
        <w:rPr>
          <w:color w:val="auto"/>
          <w:sz w:val="24"/>
          <w:szCs w:val="24"/>
        </w:rPr>
        <w:t xml:space="preserve">  ārstniecības iestādē</w:t>
      </w:r>
      <w:r w:rsidRPr="00F53466">
        <w:rPr>
          <w:color w:val="auto"/>
          <w:sz w:val="24"/>
          <w:szCs w:val="24"/>
        </w:rPr>
        <w:t xml:space="preserve">, </w:t>
      </w:r>
      <w:r w:rsidR="65DA8E77" w:rsidRPr="00F53466">
        <w:rPr>
          <w:color w:val="auto"/>
          <w:sz w:val="24"/>
          <w:szCs w:val="24"/>
        </w:rPr>
        <w:t>ārstniecības iestādē</w:t>
      </w:r>
      <w:r w:rsidRPr="00F53466">
        <w:rPr>
          <w:color w:val="auto"/>
          <w:sz w:val="24"/>
          <w:szCs w:val="24"/>
        </w:rPr>
        <w:t xml:space="preserve"> dzemdību skait</w:t>
      </w:r>
      <w:r w:rsidR="1A34B1A6" w:rsidRPr="00F53466">
        <w:rPr>
          <w:color w:val="auto"/>
          <w:sz w:val="24"/>
          <w:szCs w:val="24"/>
        </w:rPr>
        <w:t>am</w:t>
      </w:r>
      <w:r w:rsidRPr="00F53466">
        <w:rPr>
          <w:color w:val="auto"/>
          <w:sz w:val="24"/>
          <w:szCs w:val="24"/>
        </w:rPr>
        <w:t xml:space="preserve"> iepriekšējā periodā</w:t>
      </w:r>
      <w:r w:rsidR="070C01EE" w:rsidRPr="00F53466">
        <w:rPr>
          <w:color w:val="auto"/>
          <w:sz w:val="24"/>
          <w:szCs w:val="24"/>
        </w:rPr>
        <w:t xml:space="preserve"> ir</w:t>
      </w:r>
      <w:r w:rsidRPr="00F53466">
        <w:rPr>
          <w:color w:val="auto"/>
          <w:sz w:val="24"/>
          <w:szCs w:val="24"/>
        </w:rPr>
        <w:t xml:space="preserve"> jābūt vismaz 200</w:t>
      </w:r>
      <w:r w:rsidR="6E3FF3E6" w:rsidRPr="00F53466">
        <w:rPr>
          <w:color w:val="auto"/>
          <w:sz w:val="24"/>
          <w:szCs w:val="24"/>
        </w:rPr>
        <w:t xml:space="preserve"> un</w:t>
      </w:r>
      <w:r w:rsidR="708487F8" w:rsidRPr="00F53466">
        <w:rPr>
          <w:color w:val="auto"/>
          <w:sz w:val="24"/>
          <w:szCs w:val="24"/>
        </w:rPr>
        <w:t xml:space="preserve"> demogrāfiskās tendences, </w:t>
      </w:r>
      <w:r w:rsidR="40632E28" w:rsidRPr="00F53466">
        <w:rPr>
          <w:color w:val="auto"/>
          <w:sz w:val="24"/>
          <w:szCs w:val="24"/>
        </w:rPr>
        <w:t>neliecina</w:t>
      </w:r>
      <w:r w:rsidR="708487F8" w:rsidRPr="00F53466">
        <w:rPr>
          <w:color w:val="auto"/>
          <w:sz w:val="24"/>
          <w:szCs w:val="24"/>
        </w:rPr>
        <w:t>, ka situācija varētu uzlaboties un dzimstības rādītāji palielināties.</w:t>
      </w:r>
    </w:p>
    <w:p w14:paraId="5BC8CAFF" w14:textId="5B2F2529" w:rsidR="092BBB45" w:rsidRPr="00F53466" w:rsidRDefault="2C8A114A" w:rsidP="00970ACB">
      <w:pPr>
        <w:spacing w:line="259" w:lineRule="auto"/>
        <w:ind w:firstLine="630"/>
        <w:rPr>
          <w:sz w:val="24"/>
          <w:szCs w:val="24"/>
        </w:rPr>
      </w:pPr>
      <w:r w:rsidRPr="00F53466">
        <w:rPr>
          <w:color w:val="auto"/>
          <w:sz w:val="24"/>
          <w:szCs w:val="24"/>
        </w:rPr>
        <w:t xml:space="preserve">Lai </w:t>
      </w:r>
      <w:r w:rsidR="0BCCA95A" w:rsidRPr="00F53466">
        <w:rPr>
          <w:color w:val="auto"/>
          <w:sz w:val="24"/>
          <w:szCs w:val="24"/>
        </w:rPr>
        <w:t>nodrošinā</w:t>
      </w:r>
      <w:r w:rsidR="2C4321E2" w:rsidRPr="00F53466">
        <w:rPr>
          <w:color w:val="auto"/>
          <w:sz w:val="24"/>
          <w:szCs w:val="24"/>
        </w:rPr>
        <w:t xml:space="preserve">tu </w:t>
      </w:r>
      <w:r w:rsidR="0BCCA95A" w:rsidRPr="00F53466">
        <w:rPr>
          <w:color w:val="auto"/>
          <w:sz w:val="24"/>
          <w:szCs w:val="24"/>
        </w:rPr>
        <w:t xml:space="preserve">vienotus un augstākas kvalitātes standartus dzemdību aprūpē, </w:t>
      </w:r>
      <w:r w:rsidR="73FF851B" w:rsidRPr="00F53466">
        <w:rPr>
          <w:color w:val="auto"/>
          <w:sz w:val="24"/>
          <w:szCs w:val="24"/>
        </w:rPr>
        <w:t>ievērojot</w:t>
      </w:r>
      <w:r w:rsidR="0BCCA95A" w:rsidRPr="00F53466">
        <w:rPr>
          <w:color w:val="auto"/>
          <w:sz w:val="24"/>
          <w:szCs w:val="24"/>
        </w:rPr>
        <w:t xml:space="preserve">  pacientu drošības </w:t>
      </w:r>
      <w:r w:rsidR="3BB14BA8" w:rsidRPr="00F53466">
        <w:rPr>
          <w:color w:val="auto"/>
          <w:sz w:val="24"/>
          <w:szCs w:val="24"/>
        </w:rPr>
        <w:t xml:space="preserve">prasības </w:t>
      </w:r>
      <w:r w:rsidR="0BCCA95A" w:rsidRPr="00F53466">
        <w:rPr>
          <w:color w:val="auto"/>
          <w:sz w:val="24"/>
          <w:szCs w:val="24"/>
        </w:rPr>
        <w:t>un tiesības uz mūsdienīgu un pozitīvu cilvēkpieredzi</w:t>
      </w:r>
      <w:r w:rsidR="1B7C8F84" w:rsidRPr="00F53466">
        <w:rPr>
          <w:color w:val="auto"/>
          <w:sz w:val="24"/>
          <w:szCs w:val="24"/>
        </w:rPr>
        <w:t>,</w:t>
      </w:r>
      <w:r w:rsidR="0BCCA95A" w:rsidRPr="00F53466">
        <w:rPr>
          <w:color w:val="auto"/>
          <w:sz w:val="24"/>
          <w:szCs w:val="24"/>
        </w:rPr>
        <w:t xml:space="preserve"> Veselības ministrija sadarbībā ar Latvijas Ginekologu un dzemdību speciālistu asociāciju, kā arī Veselības ministrijas galveno speciālistu ginekoloģijā un dzemdniecībā ir pilnveidojusi prasības dzemdību palīdzībā un ginekoloģijā</w:t>
      </w:r>
      <w:r w:rsidR="5170A6A2" w:rsidRPr="00F53466">
        <w:rPr>
          <w:color w:val="auto"/>
          <w:sz w:val="24"/>
          <w:szCs w:val="24"/>
        </w:rPr>
        <w:t>.</w:t>
      </w:r>
      <w:r w:rsidR="0BCCA95A" w:rsidRPr="00F53466">
        <w:rPr>
          <w:color w:val="auto"/>
          <w:sz w:val="24"/>
          <w:szCs w:val="24"/>
        </w:rPr>
        <w:t xml:space="preserve"> </w:t>
      </w:r>
      <w:r w:rsidR="56054336" w:rsidRPr="00F53466">
        <w:rPr>
          <w:color w:val="auto"/>
          <w:sz w:val="24"/>
          <w:szCs w:val="24"/>
        </w:rPr>
        <w:t>Izstrādātās p</w:t>
      </w:r>
      <w:r w:rsidR="092BBB45" w:rsidRPr="00F53466">
        <w:rPr>
          <w:color w:val="auto"/>
          <w:sz w:val="24"/>
          <w:szCs w:val="24"/>
        </w:rPr>
        <w:t>rasības ir iekļautas tiesību akta projektā "Grozījumi Ministru kabineta 2009. gada 20. janvāra noteikumos Nr. 60 "Noteikumi par obligātajām prasībām ārstniecības iestādēm un to struktūrvienībām"" (25-TA-1119), kas tuvākajā laikā tiks nodots starpinstitūciju saskaņošanā.</w:t>
      </w:r>
      <w:r w:rsidR="7A4C42A0" w:rsidRPr="00F53466">
        <w:rPr>
          <w:color w:val="auto"/>
          <w:sz w:val="24"/>
          <w:szCs w:val="24"/>
        </w:rPr>
        <w:t xml:space="preserve"> </w:t>
      </w:r>
      <w:r w:rsidR="7A4C42A0" w:rsidRPr="00F53466">
        <w:rPr>
          <w:sz w:val="24"/>
          <w:szCs w:val="24"/>
        </w:rPr>
        <w:t>Pakāpeniski, monitorējot situāciju un</w:t>
      </w:r>
      <w:r w:rsidR="6AFFA5E0" w:rsidRPr="00F53466">
        <w:rPr>
          <w:sz w:val="24"/>
          <w:szCs w:val="24"/>
        </w:rPr>
        <w:t xml:space="preserve"> </w:t>
      </w:r>
      <w:r w:rsidR="7A4C42A0" w:rsidRPr="00F53466">
        <w:rPr>
          <w:sz w:val="24"/>
          <w:szCs w:val="24"/>
        </w:rPr>
        <w:t xml:space="preserve">vērtējot </w:t>
      </w:r>
      <w:r w:rsidR="413CD84D" w:rsidRPr="00F53466">
        <w:rPr>
          <w:sz w:val="24"/>
          <w:szCs w:val="24"/>
        </w:rPr>
        <w:t>teritoriālo pieejamību</w:t>
      </w:r>
      <w:r w:rsidR="1E679018" w:rsidRPr="00F53466">
        <w:rPr>
          <w:color w:val="auto"/>
          <w:sz w:val="24"/>
          <w:szCs w:val="24"/>
        </w:rPr>
        <w:t>, kā arī</w:t>
      </w:r>
      <w:r w:rsidR="62C9F2B6" w:rsidRPr="00F53466">
        <w:rPr>
          <w:sz w:val="24"/>
          <w:szCs w:val="24"/>
        </w:rPr>
        <w:t xml:space="preserve"> slimnīcu iespējas nodrošināt noteiktās prasības</w:t>
      </w:r>
      <w:r w:rsidR="4C3C860C" w:rsidRPr="00F53466">
        <w:rPr>
          <w:sz w:val="24"/>
          <w:szCs w:val="24"/>
        </w:rPr>
        <w:t>,</w:t>
      </w:r>
      <w:r w:rsidR="62C9F2B6" w:rsidRPr="00F53466">
        <w:rPr>
          <w:sz w:val="24"/>
          <w:szCs w:val="24"/>
        </w:rPr>
        <w:t xml:space="preserve"> </w:t>
      </w:r>
      <w:r w:rsidR="53233FBC" w:rsidRPr="00F53466">
        <w:rPr>
          <w:sz w:val="24"/>
          <w:szCs w:val="24"/>
        </w:rPr>
        <w:t xml:space="preserve"> tiks vērtētas iespējas </w:t>
      </w:r>
      <w:r w:rsidR="1745D473" w:rsidRPr="00F53466">
        <w:rPr>
          <w:sz w:val="24"/>
          <w:szCs w:val="24"/>
        </w:rPr>
        <w:t>dzemdību aprūpes kvalitātes rādītāju</w:t>
      </w:r>
      <w:r w:rsidR="1962F940" w:rsidRPr="00F53466">
        <w:rPr>
          <w:sz w:val="24"/>
          <w:szCs w:val="24"/>
        </w:rPr>
        <w:t>s</w:t>
      </w:r>
      <w:r w:rsidR="1745D473" w:rsidRPr="00F53466">
        <w:rPr>
          <w:sz w:val="24"/>
          <w:szCs w:val="24"/>
        </w:rPr>
        <w:t xml:space="preserve"> palielināt līdz rekomendētajam lieluma</w:t>
      </w:r>
      <w:r w:rsidR="08DD8BF4" w:rsidRPr="00F53466">
        <w:rPr>
          <w:sz w:val="24"/>
          <w:szCs w:val="24"/>
        </w:rPr>
        <w:t>m</w:t>
      </w:r>
      <w:r w:rsidR="7A4C42A0" w:rsidRPr="00F53466">
        <w:rPr>
          <w:sz w:val="24"/>
          <w:szCs w:val="24"/>
        </w:rPr>
        <w:t>.</w:t>
      </w:r>
    </w:p>
    <w:p w14:paraId="0B6DCDED" w14:textId="08330F45" w:rsidR="0BCCA95A" w:rsidRPr="00F53466" w:rsidRDefault="0BCCA95A" w:rsidP="0BCCA95A">
      <w:pPr>
        <w:rPr>
          <w:color w:val="auto"/>
          <w:sz w:val="24"/>
          <w:szCs w:val="24"/>
        </w:rPr>
      </w:pPr>
    </w:p>
    <w:p w14:paraId="64F9D112" w14:textId="77777777" w:rsidR="005F4BDA" w:rsidRPr="00F53466" w:rsidRDefault="005F4BDA" w:rsidP="005F4BDA">
      <w:pPr>
        <w:rPr>
          <w:sz w:val="24"/>
          <w:szCs w:val="24"/>
        </w:rPr>
      </w:pPr>
    </w:p>
    <w:p w14:paraId="5ED67DB9" w14:textId="77777777" w:rsidR="005F4BDA" w:rsidRDefault="005F4BDA" w:rsidP="005F4BDA">
      <w:pPr>
        <w:pStyle w:val="Heading5"/>
        <w:jc w:val="center"/>
        <w:rPr>
          <w:i/>
          <w:iCs/>
          <w:color w:val="auto"/>
        </w:rPr>
      </w:pPr>
      <w:r w:rsidRPr="00F53466">
        <w:rPr>
          <w:i/>
          <w:iCs/>
          <w:color w:val="auto"/>
        </w:rPr>
        <w:t>2.2.3.3. Prasības ķirurģijas profilam</w:t>
      </w:r>
    </w:p>
    <w:p w14:paraId="65A20868" w14:textId="6CE94C6F" w:rsidR="005F4BDA" w:rsidRPr="00C44483" w:rsidRDefault="17CFAAB2" w:rsidP="005F4BDA">
      <w:pPr>
        <w:pStyle w:val="ListParagraph"/>
        <w:ind w:left="0" w:firstLine="709"/>
        <w:rPr>
          <w:color w:val="auto"/>
          <w:sz w:val="24"/>
          <w:szCs w:val="24"/>
        </w:rPr>
      </w:pPr>
      <w:r w:rsidRPr="31BC14BC">
        <w:rPr>
          <w:color w:val="auto"/>
          <w:sz w:val="24"/>
          <w:szCs w:val="24"/>
        </w:rPr>
        <w:t>Ķirurģijas nodaļā  darba dienā</w:t>
      </w:r>
      <w:r w:rsidR="1898FED4" w:rsidRPr="31BC14BC">
        <w:rPr>
          <w:color w:val="auto"/>
          <w:sz w:val="24"/>
          <w:szCs w:val="24"/>
        </w:rPr>
        <w:t>s darba laikā</w:t>
      </w:r>
      <w:r w:rsidRPr="31BC14BC">
        <w:rPr>
          <w:color w:val="auto"/>
          <w:sz w:val="24"/>
          <w:szCs w:val="24"/>
        </w:rPr>
        <w:t xml:space="preserve"> </w:t>
      </w:r>
      <w:r w:rsidR="27C6651D" w:rsidRPr="31BC14BC">
        <w:rPr>
          <w:color w:val="auto"/>
          <w:sz w:val="24"/>
          <w:szCs w:val="24"/>
        </w:rPr>
        <w:t>tiek plānots viens ķirurgs</w:t>
      </w:r>
      <w:r w:rsidRPr="31BC14BC">
        <w:rPr>
          <w:color w:val="auto"/>
          <w:sz w:val="24"/>
          <w:szCs w:val="24"/>
        </w:rPr>
        <w:t xml:space="preserve"> uz 6 gultām, ja nodaļā ir vairāk gultu, tad attiecīgi nepieciešami vairāki  ķirurgi;</w:t>
      </w:r>
    </w:p>
    <w:p w14:paraId="58F151A9" w14:textId="5C725669" w:rsidR="00E04CA7" w:rsidRDefault="17CFAAB2" w:rsidP="005F4BDA">
      <w:pPr>
        <w:pStyle w:val="ListParagraph"/>
        <w:numPr>
          <w:ilvl w:val="0"/>
          <w:numId w:val="14"/>
        </w:numPr>
        <w:ind w:left="0" w:firstLine="851"/>
        <w:rPr>
          <w:color w:val="auto"/>
          <w:sz w:val="24"/>
          <w:szCs w:val="24"/>
        </w:rPr>
      </w:pPr>
      <w:r w:rsidRPr="31BC14BC">
        <w:rPr>
          <w:color w:val="auto"/>
          <w:sz w:val="24"/>
          <w:szCs w:val="24"/>
        </w:rPr>
        <w:t xml:space="preserve">Ķirurģijas nodaļā kā papildu prasība ir </w:t>
      </w:r>
      <w:r w:rsidR="29C49125" w:rsidRPr="31BC14BC">
        <w:rPr>
          <w:color w:val="auto"/>
          <w:sz w:val="24"/>
          <w:szCs w:val="24"/>
        </w:rPr>
        <w:t xml:space="preserve">nodrošināt </w:t>
      </w:r>
      <w:r w:rsidRPr="31BC14BC">
        <w:rPr>
          <w:color w:val="auto"/>
          <w:sz w:val="24"/>
          <w:szCs w:val="24"/>
        </w:rPr>
        <w:t>akūt</w:t>
      </w:r>
      <w:r w:rsidR="331AFDFB" w:rsidRPr="31BC14BC">
        <w:rPr>
          <w:color w:val="auto"/>
          <w:sz w:val="24"/>
          <w:szCs w:val="24"/>
        </w:rPr>
        <w:t>o</w:t>
      </w:r>
      <w:r w:rsidRPr="31BC14BC">
        <w:rPr>
          <w:color w:val="auto"/>
          <w:sz w:val="24"/>
          <w:szCs w:val="24"/>
        </w:rPr>
        <w:t xml:space="preserve"> ķirurģij</w:t>
      </w:r>
      <w:r w:rsidR="73FD5C60" w:rsidRPr="31BC14BC">
        <w:rPr>
          <w:color w:val="auto"/>
          <w:sz w:val="24"/>
          <w:szCs w:val="24"/>
        </w:rPr>
        <w:t>u</w:t>
      </w:r>
      <w:r w:rsidRPr="31BC14BC">
        <w:rPr>
          <w:color w:val="auto"/>
          <w:sz w:val="24"/>
          <w:szCs w:val="24"/>
        </w:rPr>
        <w:t xml:space="preserve"> t.sk. strutain</w:t>
      </w:r>
      <w:r w:rsidR="15E53D6B" w:rsidRPr="31BC14BC">
        <w:rPr>
          <w:color w:val="auto"/>
          <w:sz w:val="24"/>
          <w:szCs w:val="24"/>
        </w:rPr>
        <w:t>o</w:t>
      </w:r>
      <w:r w:rsidRPr="31BC14BC">
        <w:rPr>
          <w:color w:val="auto"/>
          <w:sz w:val="24"/>
          <w:szCs w:val="24"/>
        </w:rPr>
        <w:t xml:space="preserve"> ķirurģij</w:t>
      </w:r>
      <w:r w:rsidR="07FD1B32" w:rsidRPr="31BC14BC">
        <w:rPr>
          <w:color w:val="auto"/>
          <w:sz w:val="24"/>
          <w:szCs w:val="24"/>
        </w:rPr>
        <w:t>u</w:t>
      </w:r>
      <w:r w:rsidRPr="31BC14BC">
        <w:rPr>
          <w:color w:val="auto"/>
          <w:sz w:val="24"/>
          <w:szCs w:val="24"/>
        </w:rPr>
        <w:t xml:space="preserve"> (</w:t>
      </w:r>
      <w:r w:rsidR="45A8DCD1" w:rsidRPr="31BC14BC">
        <w:rPr>
          <w:color w:val="auto"/>
          <w:sz w:val="24"/>
          <w:szCs w:val="24"/>
        </w:rPr>
        <w:t xml:space="preserve">paredzot </w:t>
      </w:r>
      <w:r w:rsidRPr="31BC14BC">
        <w:rPr>
          <w:color w:val="auto"/>
          <w:sz w:val="24"/>
          <w:szCs w:val="24"/>
        </w:rPr>
        <w:t>atsevišķas gultas strutainajā ķirurģijā)</w:t>
      </w:r>
      <w:r w:rsidR="20AA8E5F" w:rsidRPr="31BC14BC">
        <w:rPr>
          <w:color w:val="auto"/>
          <w:sz w:val="24"/>
          <w:szCs w:val="24"/>
        </w:rPr>
        <w:t>;</w:t>
      </w:r>
    </w:p>
    <w:p w14:paraId="788C91E7" w14:textId="42D8C6AB" w:rsidR="00E63DB8" w:rsidRPr="00C44483" w:rsidRDefault="00E04CA7" w:rsidP="005F4BDA">
      <w:pPr>
        <w:pStyle w:val="ListParagraph"/>
        <w:numPr>
          <w:ilvl w:val="0"/>
          <w:numId w:val="14"/>
        </w:numPr>
        <w:ind w:left="0" w:firstLine="851"/>
        <w:rPr>
          <w:color w:val="auto"/>
          <w:sz w:val="24"/>
          <w:szCs w:val="24"/>
        </w:rPr>
      </w:pPr>
      <w:r>
        <w:rPr>
          <w:color w:val="auto"/>
          <w:sz w:val="24"/>
          <w:szCs w:val="24"/>
        </w:rPr>
        <w:t xml:space="preserve">Pacientus nodaļā </w:t>
      </w:r>
      <w:r w:rsidR="005F4BDA" w:rsidRPr="00C44483">
        <w:rPr>
          <w:color w:val="auto"/>
          <w:sz w:val="24"/>
          <w:szCs w:val="24"/>
        </w:rPr>
        <w:t xml:space="preserve"> jāuzņem 24/7, operāciju zālei ir jābūt pieejamai 24/7. </w:t>
      </w:r>
    </w:p>
    <w:p w14:paraId="142974B2" w14:textId="258F2555" w:rsidR="005F4BDA" w:rsidRPr="00C44483" w:rsidRDefault="341BCA12" w:rsidP="005F4BDA">
      <w:pPr>
        <w:pStyle w:val="ListParagraph"/>
        <w:numPr>
          <w:ilvl w:val="0"/>
          <w:numId w:val="14"/>
        </w:numPr>
        <w:ind w:left="0" w:firstLine="851"/>
        <w:rPr>
          <w:color w:val="auto"/>
          <w:sz w:val="24"/>
          <w:szCs w:val="24"/>
        </w:rPr>
      </w:pPr>
      <w:r w:rsidRPr="0BCCA95A">
        <w:rPr>
          <w:color w:val="auto"/>
          <w:sz w:val="24"/>
          <w:szCs w:val="24"/>
        </w:rPr>
        <w:t xml:space="preserve">Slimnīcā ir </w:t>
      </w:r>
      <w:r w:rsidR="0EABBBAE" w:rsidRPr="0BCCA95A">
        <w:rPr>
          <w:color w:val="auto"/>
          <w:sz w:val="24"/>
          <w:szCs w:val="24"/>
        </w:rPr>
        <w:t>vidēj</w:t>
      </w:r>
      <w:r w:rsidR="6C387DE2" w:rsidRPr="0BCCA95A">
        <w:rPr>
          <w:color w:val="auto"/>
          <w:sz w:val="24"/>
          <w:szCs w:val="24"/>
        </w:rPr>
        <w:t>a</w:t>
      </w:r>
      <w:r w:rsidR="0EABBBAE" w:rsidRPr="0BCCA95A">
        <w:rPr>
          <w:color w:val="auto"/>
          <w:sz w:val="24"/>
          <w:szCs w:val="24"/>
        </w:rPr>
        <w:t xml:space="preserve"> (</w:t>
      </w:r>
      <w:r w:rsidRPr="0BCCA95A">
        <w:rPr>
          <w:color w:val="auto"/>
          <w:sz w:val="24"/>
          <w:szCs w:val="24"/>
        </w:rPr>
        <w:t>II</w:t>
      </w:r>
      <w:r w:rsidR="36971987" w:rsidRPr="0BCCA95A">
        <w:rPr>
          <w:color w:val="auto"/>
          <w:sz w:val="24"/>
          <w:szCs w:val="24"/>
        </w:rPr>
        <w:t>)</w:t>
      </w:r>
      <w:r w:rsidRPr="0BCCA95A">
        <w:rPr>
          <w:color w:val="auto"/>
          <w:sz w:val="24"/>
          <w:szCs w:val="24"/>
        </w:rPr>
        <w:t xml:space="preserve"> līmeņa intensīvā terapija</w:t>
      </w:r>
      <w:r w:rsidR="005F4BDA" w:rsidRPr="0BCCA95A">
        <w:rPr>
          <w:color w:val="auto"/>
          <w:sz w:val="24"/>
          <w:szCs w:val="24"/>
        </w:rPr>
        <w:footnoteReference w:id="22"/>
      </w:r>
      <w:r w:rsidRPr="0BCCA95A">
        <w:rPr>
          <w:color w:val="auto"/>
          <w:sz w:val="24"/>
          <w:szCs w:val="24"/>
        </w:rPr>
        <w:t xml:space="preserve"> ar invazīvas monitorēšanas un mākslīgās elpināšanas iespēju un asins kabinets;</w:t>
      </w:r>
    </w:p>
    <w:p w14:paraId="156E8E42" w14:textId="4E105054" w:rsidR="005F4BDA" w:rsidRPr="00C44483" w:rsidRDefault="17CFAAB2" w:rsidP="005F4BDA">
      <w:pPr>
        <w:pStyle w:val="ListParagraph"/>
        <w:numPr>
          <w:ilvl w:val="0"/>
          <w:numId w:val="14"/>
        </w:numPr>
        <w:ind w:left="0" w:firstLine="851"/>
        <w:rPr>
          <w:color w:val="auto"/>
          <w:sz w:val="24"/>
          <w:szCs w:val="24"/>
        </w:rPr>
      </w:pPr>
      <w:r w:rsidRPr="31BC14BC">
        <w:rPr>
          <w:color w:val="auto"/>
          <w:sz w:val="24"/>
          <w:szCs w:val="24"/>
        </w:rPr>
        <w:t xml:space="preserve">Neatliekamās medicīniskās palīdzības nodrošināšanai slimnīcā 24/7 ir jābūt </w:t>
      </w:r>
      <w:r w:rsidR="38E18E4F" w:rsidRPr="31BC14BC">
        <w:rPr>
          <w:color w:val="auto"/>
          <w:sz w:val="24"/>
          <w:szCs w:val="24"/>
        </w:rPr>
        <w:t xml:space="preserve"> </w:t>
      </w:r>
      <w:r w:rsidRPr="31BC14BC">
        <w:rPr>
          <w:color w:val="auto"/>
          <w:sz w:val="24"/>
          <w:szCs w:val="24"/>
        </w:rPr>
        <w:t xml:space="preserve">vienam dežūrārstam ķirurgam līdz 20 gultām. </w:t>
      </w:r>
    </w:p>
    <w:p w14:paraId="4D54394A" w14:textId="5F32F38D" w:rsidR="005F4BDA" w:rsidRPr="00C44483" w:rsidRDefault="005F4BDA" w:rsidP="005F4BDA">
      <w:pPr>
        <w:pStyle w:val="ListParagraph"/>
        <w:numPr>
          <w:ilvl w:val="0"/>
          <w:numId w:val="14"/>
        </w:numPr>
        <w:ind w:left="0" w:firstLine="851"/>
        <w:rPr>
          <w:color w:val="auto"/>
          <w:sz w:val="24"/>
          <w:szCs w:val="24"/>
        </w:rPr>
      </w:pPr>
      <w:r w:rsidRPr="00C44483">
        <w:rPr>
          <w:color w:val="auto"/>
          <w:sz w:val="24"/>
          <w:szCs w:val="24"/>
        </w:rPr>
        <w:t xml:space="preserve">Papildu nodrošināmie speciālisti ķirurģijas profilā ir anesteziologs, reanimatologs (slimnīcā 24/7), radiologs, radiologa asistents/radiogrāfers, internists un ir </w:t>
      </w:r>
      <w:r w:rsidR="00E04CA7">
        <w:rPr>
          <w:color w:val="auto"/>
          <w:sz w:val="24"/>
          <w:szCs w:val="24"/>
        </w:rPr>
        <w:t xml:space="preserve">jābūt </w:t>
      </w:r>
      <w:r w:rsidRPr="00C44483">
        <w:rPr>
          <w:color w:val="auto"/>
          <w:sz w:val="24"/>
          <w:szCs w:val="24"/>
        </w:rPr>
        <w:t>iespēja</w:t>
      </w:r>
      <w:r w:rsidR="00E04CA7">
        <w:rPr>
          <w:color w:val="auto"/>
          <w:sz w:val="24"/>
          <w:szCs w:val="24"/>
        </w:rPr>
        <w:t>i</w:t>
      </w:r>
      <w:r w:rsidRPr="00C44483">
        <w:rPr>
          <w:color w:val="auto"/>
          <w:sz w:val="24"/>
          <w:szCs w:val="24"/>
        </w:rPr>
        <w:t xml:space="preserve"> pēc nepieciešamības pieaicināt citus speciālistus;</w:t>
      </w:r>
    </w:p>
    <w:p w14:paraId="626031A5" w14:textId="232D2B6C" w:rsidR="00533AEE" w:rsidRPr="00C44483" w:rsidRDefault="4452D919" w:rsidP="31BC14BC">
      <w:pPr>
        <w:pStyle w:val="ListParagraph"/>
        <w:numPr>
          <w:ilvl w:val="0"/>
          <w:numId w:val="14"/>
        </w:numPr>
        <w:ind w:left="0" w:firstLine="851"/>
        <w:rPr>
          <w:color w:val="auto"/>
          <w:sz w:val="24"/>
          <w:szCs w:val="24"/>
        </w:rPr>
      </w:pPr>
      <w:r w:rsidRPr="31BC14BC">
        <w:rPr>
          <w:color w:val="auto"/>
          <w:sz w:val="24"/>
          <w:szCs w:val="24"/>
        </w:rPr>
        <w:t>Neatliekamās medicīnas un pacientu uzņemšanas nodaļā ķirurģijas profilā 24/7 režīmā ir jābūt pieejamai datortomogrāfijai, USG, RTG, EKG, endoskopijai un laboratorijai;</w:t>
      </w:r>
    </w:p>
    <w:p w14:paraId="6F7C3BAD" w14:textId="4B150E12" w:rsidR="005F4BDA" w:rsidRPr="00C44483" w:rsidRDefault="17CFAAB2" w:rsidP="005F4BDA">
      <w:pPr>
        <w:pStyle w:val="ListParagraph"/>
        <w:numPr>
          <w:ilvl w:val="0"/>
          <w:numId w:val="14"/>
        </w:numPr>
        <w:ind w:left="0" w:firstLine="851"/>
        <w:rPr>
          <w:color w:val="auto"/>
          <w:sz w:val="24"/>
          <w:szCs w:val="24"/>
        </w:rPr>
      </w:pPr>
      <w:r w:rsidRPr="31BC14BC">
        <w:rPr>
          <w:color w:val="auto"/>
          <w:sz w:val="24"/>
          <w:szCs w:val="24"/>
        </w:rPr>
        <w:t xml:space="preserve">Ķirurģijas profila </w:t>
      </w:r>
      <w:r w:rsidR="37FAC3EC" w:rsidRPr="31BC14BC">
        <w:rPr>
          <w:color w:val="auto"/>
          <w:sz w:val="24"/>
          <w:szCs w:val="24"/>
        </w:rPr>
        <w:t xml:space="preserve">rādītāju </w:t>
      </w:r>
      <w:r w:rsidRPr="31BC14BC">
        <w:rPr>
          <w:color w:val="auto"/>
          <w:sz w:val="24"/>
          <w:szCs w:val="24"/>
        </w:rPr>
        <w:t>izpilde tiks vērtēta, analizējot operāciju apjomu, sadalījumu, letalitāti, 30/90 dienu mirstību pēc ķirurģiskām operācijām.</w:t>
      </w:r>
    </w:p>
    <w:p w14:paraId="0C0A3EE8" w14:textId="77777777" w:rsidR="005F4BDA" w:rsidRPr="00C44483" w:rsidRDefault="005F4BDA" w:rsidP="005F4BDA">
      <w:pPr>
        <w:rPr>
          <w:color w:val="auto"/>
          <w:sz w:val="24"/>
          <w:szCs w:val="24"/>
        </w:rPr>
      </w:pPr>
    </w:p>
    <w:p w14:paraId="001C02DB" w14:textId="77777777" w:rsidR="005F4BDA" w:rsidRPr="00C44483" w:rsidRDefault="005F4BDA" w:rsidP="005F4BDA">
      <w:pPr>
        <w:pStyle w:val="Heading5"/>
        <w:jc w:val="center"/>
        <w:rPr>
          <w:rFonts w:cs="Times New Roman"/>
          <w:i/>
          <w:iCs/>
          <w:color w:val="auto"/>
          <w:szCs w:val="24"/>
        </w:rPr>
      </w:pPr>
      <w:r w:rsidRPr="00C44483">
        <w:rPr>
          <w:rFonts w:cs="Times New Roman"/>
          <w:i/>
          <w:iCs/>
          <w:color w:val="auto"/>
          <w:szCs w:val="24"/>
        </w:rPr>
        <w:t xml:space="preserve">2.2.3.4. </w:t>
      </w:r>
      <w:r w:rsidRPr="00C44483">
        <w:rPr>
          <w:i/>
          <w:iCs/>
          <w:color w:val="auto"/>
        </w:rPr>
        <w:t>Prasības ginekoloģijas profilam</w:t>
      </w:r>
    </w:p>
    <w:p w14:paraId="4DA6445B" w14:textId="71A32028" w:rsidR="005F4BDA" w:rsidRPr="00C44483" w:rsidRDefault="17CFAAB2" w:rsidP="005F4BDA">
      <w:pPr>
        <w:ind w:firstLine="851"/>
        <w:rPr>
          <w:color w:val="auto"/>
          <w:sz w:val="24"/>
          <w:szCs w:val="24"/>
        </w:rPr>
      </w:pPr>
      <w:r w:rsidRPr="31BC14BC">
        <w:rPr>
          <w:color w:val="auto"/>
          <w:sz w:val="24"/>
          <w:szCs w:val="24"/>
        </w:rPr>
        <w:t>Ginekoloģijas nodaļā darb</w:t>
      </w:r>
      <w:r w:rsidR="4BA7735B" w:rsidRPr="31BC14BC">
        <w:rPr>
          <w:color w:val="auto"/>
          <w:sz w:val="24"/>
          <w:szCs w:val="24"/>
        </w:rPr>
        <w:t>a</w:t>
      </w:r>
      <w:r w:rsidRPr="31BC14BC">
        <w:rPr>
          <w:color w:val="auto"/>
          <w:sz w:val="24"/>
          <w:szCs w:val="24"/>
        </w:rPr>
        <w:t xml:space="preserve"> dienā</w:t>
      </w:r>
      <w:r w:rsidR="22A1B3EE" w:rsidRPr="31BC14BC">
        <w:rPr>
          <w:color w:val="auto"/>
          <w:sz w:val="24"/>
          <w:szCs w:val="24"/>
        </w:rPr>
        <w:t>s darba laikā tiek plānots</w:t>
      </w:r>
      <w:r w:rsidRPr="31BC14BC">
        <w:rPr>
          <w:color w:val="auto"/>
          <w:sz w:val="24"/>
          <w:szCs w:val="24"/>
        </w:rPr>
        <w:t xml:space="preserve"> </w:t>
      </w:r>
      <w:r w:rsidR="19386C82" w:rsidRPr="31BC14BC">
        <w:rPr>
          <w:color w:val="auto"/>
          <w:sz w:val="24"/>
          <w:szCs w:val="24"/>
        </w:rPr>
        <w:t xml:space="preserve">viens </w:t>
      </w:r>
      <w:r w:rsidRPr="31BC14BC">
        <w:rPr>
          <w:color w:val="auto"/>
          <w:sz w:val="24"/>
          <w:szCs w:val="24"/>
        </w:rPr>
        <w:t xml:space="preserve"> ginekolog</w:t>
      </w:r>
      <w:r w:rsidR="04FECBEF" w:rsidRPr="31BC14BC">
        <w:rPr>
          <w:color w:val="auto"/>
          <w:sz w:val="24"/>
          <w:szCs w:val="24"/>
        </w:rPr>
        <w:t>s</w:t>
      </w:r>
      <w:r w:rsidRPr="31BC14BC">
        <w:rPr>
          <w:color w:val="auto"/>
          <w:sz w:val="24"/>
          <w:szCs w:val="24"/>
        </w:rPr>
        <w:t>, dzemdību speciālist</w:t>
      </w:r>
      <w:r w:rsidR="1E8FBC9E" w:rsidRPr="31BC14BC">
        <w:rPr>
          <w:color w:val="auto"/>
          <w:sz w:val="24"/>
          <w:szCs w:val="24"/>
        </w:rPr>
        <w:t>s</w:t>
      </w:r>
      <w:r w:rsidRPr="31BC14BC">
        <w:rPr>
          <w:color w:val="auto"/>
          <w:sz w:val="24"/>
          <w:szCs w:val="24"/>
        </w:rPr>
        <w:t xml:space="preserve"> uz 6 gultām, ja nodaļā ir vairāk gultu, tad nodaļā attiecīgi ir vairāki ārsti ginekologi, dzemdību speciālisti. Atbilstoši nozares speciālistu ieteikumam, ginekoloģijas profils tiek saglabāts arī tajās stacionārajās ārstniecības iestādēs, kurās ir grūtniecības un dzemdību profils;</w:t>
      </w:r>
    </w:p>
    <w:p w14:paraId="18A83EAF" w14:textId="77777777" w:rsidR="007E1DC6" w:rsidRDefault="00E7388A" w:rsidP="005F4BDA">
      <w:pPr>
        <w:pStyle w:val="ListParagraph"/>
        <w:numPr>
          <w:ilvl w:val="0"/>
          <w:numId w:val="16"/>
        </w:numPr>
        <w:ind w:left="0" w:firstLine="851"/>
        <w:rPr>
          <w:color w:val="auto"/>
          <w:sz w:val="24"/>
          <w:szCs w:val="24"/>
        </w:rPr>
      </w:pPr>
      <w:r>
        <w:rPr>
          <w:color w:val="auto"/>
          <w:sz w:val="24"/>
          <w:szCs w:val="24"/>
        </w:rPr>
        <w:t>Pacient</w:t>
      </w:r>
      <w:r w:rsidR="005F4BDA" w:rsidRPr="00C44483">
        <w:rPr>
          <w:color w:val="auto"/>
          <w:sz w:val="24"/>
          <w:szCs w:val="24"/>
        </w:rPr>
        <w:t xml:space="preserve">us </w:t>
      </w:r>
      <w:r>
        <w:rPr>
          <w:color w:val="auto"/>
          <w:sz w:val="24"/>
          <w:szCs w:val="24"/>
        </w:rPr>
        <w:t xml:space="preserve">nodaļā uzņem </w:t>
      </w:r>
      <w:r w:rsidR="005F4BDA" w:rsidRPr="00C44483">
        <w:rPr>
          <w:color w:val="auto"/>
          <w:sz w:val="24"/>
          <w:szCs w:val="24"/>
        </w:rPr>
        <w:t xml:space="preserve">24/7, operāciju zālei ir jābūt pieejamai 24/7. </w:t>
      </w:r>
    </w:p>
    <w:p w14:paraId="7E9924C2" w14:textId="44CBC695" w:rsidR="005F4BDA" w:rsidRPr="00C44483" w:rsidRDefault="7D2D23C0" w:rsidP="005F4BDA">
      <w:pPr>
        <w:pStyle w:val="ListParagraph"/>
        <w:numPr>
          <w:ilvl w:val="0"/>
          <w:numId w:val="16"/>
        </w:numPr>
        <w:ind w:left="0" w:firstLine="851"/>
        <w:rPr>
          <w:color w:val="auto"/>
          <w:sz w:val="24"/>
          <w:szCs w:val="24"/>
        </w:rPr>
      </w:pPr>
      <w:r w:rsidRPr="1A44BA2B">
        <w:rPr>
          <w:color w:val="auto"/>
          <w:sz w:val="24"/>
          <w:szCs w:val="24"/>
        </w:rPr>
        <w:t xml:space="preserve">Slimnīcā ir </w:t>
      </w:r>
      <w:r w:rsidR="3E159C0A" w:rsidRPr="1A44BA2B">
        <w:rPr>
          <w:color w:val="auto"/>
          <w:sz w:val="24"/>
          <w:szCs w:val="24"/>
        </w:rPr>
        <w:t>vidēja (</w:t>
      </w:r>
      <w:r w:rsidRPr="1A44BA2B">
        <w:rPr>
          <w:color w:val="auto"/>
          <w:sz w:val="24"/>
          <w:szCs w:val="24"/>
        </w:rPr>
        <w:t>II</w:t>
      </w:r>
      <w:r w:rsidR="43056F81" w:rsidRPr="1A44BA2B">
        <w:rPr>
          <w:color w:val="auto"/>
          <w:sz w:val="24"/>
          <w:szCs w:val="24"/>
        </w:rPr>
        <w:t>)</w:t>
      </w:r>
      <w:r w:rsidRPr="1A44BA2B">
        <w:rPr>
          <w:color w:val="auto"/>
          <w:sz w:val="24"/>
          <w:szCs w:val="24"/>
        </w:rPr>
        <w:t xml:space="preserve"> līmeņa intensīvā terapija ar invazīvas monitorēšanas un mākslīgās elpināšanas iespēju un asins kabinets;</w:t>
      </w:r>
    </w:p>
    <w:p w14:paraId="54241C90" w14:textId="5B342246" w:rsidR="005F4BDA" w:rsidRPr="00C44483" w:rsidRDefault="17CFAAB2" w:rsidP="005F4BDA">
      <w:pPr>
        <w:pStyle w:val="ListParagraph"/>
        <w:numPr>
          <w:ilvl w:val="0"/>
          <w:numId w:val="16"/>
        </w:numPr>
        <w:ind w:left="0" w:firstLine="851"/>
        <w:rPr>
          <w:color w:val="auto"/>
          <w:sz w:val="24"/>
          <w:szCs w:val="24"/>
        </w:rPr>
      </w:pPr>
      <w:r w:rsidRPr="31BC14BC">
        <w:rPr>
          <w:color w:val="auto"/>
          <w:sz w:val="24"/>
          <w:szCs w:val="24"/>
        </w:rPr>
        <w:lastRenderedPageBreak/>
        <w:t xml:space="preserve">Neatliekamās medicīnas nodrošināšanai slimnīcā 24/7 ir </w:t>
      </w:r>
      <w:r w:rsidR="53A8C724" w:rsidRPr="31BC14BC">
        <w:rPr>
          <w:color w:val="auto"/>
          <w:sz w:val="24"/>
          <w:szCs w:val="24"/>
        </w:rPr>
        <w:t xml:space="preserve">vismaz </w:t>
      </w:r>
      <w:r w:rsidRPr="31BC14BC">
        <w:rPr>
          <w:color w:val="auto"/>
          <w:sz w:val="24"/>
          <w:szCs w:val="24"/>
        </w:rPr>
        <w:t xml:space="preserve">viens dežūrārsts ginekologs, dzemdību speciālists. </w:t>
      </w:r>
    </w:p>
    <w:p w14:paraId="0868A458" w14:textId="5A79FAFD" w:rsidR="005F4BDA" w:rsidRPr="00C44483" w:rsidRDefault="17CFAAB2" w:rsidP="005F4BDA">
      <w:pPr>
        <w:pStyle w:val="ListParagraph"/>
        <w:numPr>
          <w:ilvl w:val="0"/>
          <w:numId w:val="16"/>
        </w:numPr>
        <w:ind w:left="0" w:firstLine="851"/>
        <w:rPr>
          <w:color w:val="auto"/>
          <w:sz w:val="24"/>
          <w:szCs w:val="24"/>
        </w:rPr>
      </w:pPr>
      <w:r w:rsidRPr="31BC14BC">
        <w:rPr>
          <w:color w:val="auto"/>
          <w:sz w:val="24"/>
          <w:szCs w:val="24"/>
        </w:rPr>
        <w:t>Papildu nodrošināmie speciālisti ginekoloģijas profilā ir anesteziologs, reanimatologs (slimnīcā 24/7), ķirurgs 24/7, radiologs, radiologa asistents/radiogrāfers,  internists;</w:t>
      </w:r>
    </w:p>
    <w:p w14:paraId="31758A41" w14:textId="70A6B9D4" w:rsidR="005F4BDA" w:rsidRPr="00C44483" w:rsidRDefault="17CFAAB2" w:rsidP="31BC14BC">
      <w:pPr>
        <w:pStyle w:val="ListParagraph"/>
        <w:numPr>
          <w:ilvl w:val="0"/>
          <w:numId w:val="16"/>
        </w:numPr>
        <w:ind w:left="0" w:firstLine="851"/>
        <w:rPr>
          <w:color w:val="auto"/>
          <w:sz w:val="24"/>
          <w:szCs w:val="24"/>
        </w:rPr>
      </w:pPr>
      <w:r w:rsidRPr="31BC14BC">
        <w:rPr>
          <w:color w:val="auto"/>
          <w:sz w:val="24"/>
          <w:szCs w:val="24"/>
        </w:rPr>
        <w:t>Neatliekamās medicīnas un pacientu uzņemšanas nodaļā ginekoloģijas profilā 24/7 režīmā ir jābūt pieejamai DT, USG, RTG, EKG un laboratorijai;</w:t>
      </w:r>
    </w:p>
    <w:p w14:paraId="0545A1A1" w14:textId="23326956" w:rsidR="005F4BDA" w:rsidRPr="00C44483" w:rsidRDefault="17CFAAB2" w:rsidP="31BC14BC">
      <w:pPr>
        <w:ind w:firstLine="851"/>
        <w:rPr>
          <w:color w:val="auto"/>
          <w:sz w:val="24"/>
          <w:szCs w:val="24"/>
        </w:rPr>
      </w:pPr>
      <w:r w:rsidRPr="31BC14BC">
        <w:rPr>
          <w:color w:val="auto"/>
          <w:sz w:val="24"/>
          <w:szCs w:val="24"/>
        </w:rPr>
        <w:t xml:space="preserve">Ginekoloģijas profila </w:t>
      </w:r>
      <w:r w:rsidR="144F9F03" w:rsidRPr="31BC14BC">
        <w:rPr>
          <w:color w:val="auto"/>
          <w:sz w:val="24"/>
          <w:szCs w:val="24"/>
        </w:rPr>
        <w:t xml:space="preserve">rādītāju </w:t>
      </w:r>
      <w:r w:rsidRPr="31BC14BC">
        <w:rPr>
          <w:color w:val="auto"/>
          <w:sz w:val="24"/>
          <w:szCs w:val="24"/>
        </w:rPr>
        <w:t>izpilde tiks vērtēta, analizējot atkārtotu hospitalizāciju 72h, letalitāti, 30 dienu mirstību pēc ķirurģiskām operācijām.</w:t>
      </w:r>
    </w:p>
    <w:p w14:paraId="5B5651F0" w14:textId="77777777" w:rsidR="005F4BDA" w:rsidRPr="00FA6AA3" w:rsidRDefault="005F4BDA" w:rsidP="005F4BDA">
      <w:pPr>
        <w:ind w:firstLine="709"/>
      </w:pPr>
    </w:p>
    <w:p w14:paraId="199243B9" w14:textId="77777777" w:rsidR="005F4BDA" w:rsidRPr="00112D29" w:rsidRDefault="005F4BDA" w:rsidP="005F4BDA">
      <w:pPr>
        <w:pStyle w:val="Heading5"/>
        <w:jc w:val="center"/>
        <w:rPr>
          <w:rFonts w:cs="Times New Roman"/>
          <w:i/>
          <w:iCs/>
          <w:color w:val="auto"/>
          <w:szCs w:val="24"/>
        </w:rPr>
      </w:pPr>
      <w:r w:rsidRPr="00112D29">
        <w:rPr>
          <w:i/>
          <w:iCs/>
          <w:color w:val="auto"/>
        </w:rPr>
        <w:t>2.2.3.5.</w:t>
      </w:r>
      <w:r>
        <w:t xml:space="preserve"> </w:t>
      </w:r>
      <w:r>
        <w:rPr>
          <w:i/>
          <w:iCs/>
          <w:color w:val="auto"/>
        </w:rPr>
        <w:t>P</w:t>
      </w:r>
      <w:r w:rsidRPr="00112D29">
        <w:rPr>
          <w:i/>
          <w:iCs/>
          <w:color w:val="auto"/>
        </w:rPr>
        <w:t xml:space="preserve">rasības </w:t>
      </w:r>
      <w:r>
        <w:rPr>
          <w:i/>
          <w:iCs/>
          <w:color w:val="auto"/>
        </w:rPr>
        <w:t>pediatrijas</w:t>
      </w:r>
      <w:r w:rsidRPr="00112D29">
        <w:rPr>
          <w:i/>
          <w:iCs/>
          <w:color w:val="auto"/>
        </w:rPr>
        <w:t xml:space="preserve"> </w:t>
      </w:r>
      <w:r>
        <w:rPr>
          <w:i/>
          <w:iCs/>
          <w:color w:val="auto"/>
        </w:rPr>
        <w:t xml:space="preserve">un specializētās pediatrijas </w:t>
      </w:r>
      <w:r w:rsidRPr="00112D29">
        <w:rPr>
          <w:i/>
          <w:iCs/>
          <w:color w:val="auto"/>
        </w:rPr>
        <w:t>profil</w:t>
      </w:r>
      <w:r>
        <w:rPr>
          <w:i/>
          <w:iCs/>
          <w:color w:val="auto"/>
        </w:rPr>
        <w:t>iem</w:t>
      </w:r>
    </w:p>
    <w:p w14:paraId="1B3CDA63" w14:textId="3F798C4A" w:rsidR="005F4BDA" w:rsidRPr="00C44483" w:rsidRDefault="17CFAAB2" w:rsidP="005F4BDA">
      <w:pPr>
        <w:pStyle w:val="ListParagraph"/>
        <w:tabs>
          <w:tab w:val="left" w:pos="1418"/>
        </w:tabs>
        <w:ind w:left="0" w:firstLine="851"/>
        <w:rPr>
          <w:color w:val="auto"/>
          <w:sz w:val="24"/>
          <w:szCs w:val="24"/>
        </w:rPr>
      </w:pPr>
      <w:r w:rsidRPr="31BC14BC">
        <w:rPr>
          <w:color w:val="auto"/>
          <w:sz w:val="24"/>
          <w:szCs w:val="24"/>
        </w:rPr>
        <w:t>Pediatrijas nodaļā darba dienā</w:t>
      </w:r>
      <w:r w:rsidR="6BAEFD60" w:rsidRPr="31BC14BC">
        <w:rPr>
          <w:color w:val="auto"/>
          <w:sz w:val="24"/>
          <w:szCs w:val="24"/>
        </w:rPr>
        <w:t xml:space="preserve">s darba laikā tiek plānots </w:t>
      </w:r>
      <w:r w:rsidRPr="31BC14BC">
        <w:rPr>
          <w:color w:val="auto"/>
          <w:sz w:val="24"/>
          <w:szCs w:val="24"/>
        </w:rPr>
        <w:t xml:space="preserve"> </w:t>
      </w:r>
      <w:r w:rsidR="5B67AE98" w:rsidRPr="31BC14BC">
        <w:rPr>
          <w:color w:val="auto"/>
          <w:sz w:val="24"/>
          <w:szCs w:val="24"/>
        </w:rPr>
        <w:t>viens pediatrs</w:t>
      </w:r>
      <w:r w:rsidRPr="31BC14BC">
        <w:rPr>
          <w:color w:val="auto"/>
          <w:sz w:val="24"/>
          <w:szCs w:val="24"/>
        </w:rPr>
        <w:t xml:space="preserve"> uz </w:t>
      </w:r>
      <w:r w:rsidR="4452D919" w:rsidRPr="31BC14BC">
        <w:rPr>
          <w:color w:val="auto"/>
          <w:sz w:val="24"/>
          <w:szCs w:val="24"/>
        </w:rPr>
        <w:t>8</w:t>
      </w:r>
      <w:r w:rsidRPr="31BC14BC">
        <w:rPr>
          <w:color w:val="auto"/>
          <w:sz w:val="24"/>
          <w:szCs w:val="24"/>
        </w:rPr>
        <w:t xml:space="preserve"> gultām, ja nodaļā ir vairāk gultu, tad nodaļā ir attiecīgi vairāki ārsti pediatri. Savukārt specializētās pediatrijas nodaļā darbu darba dienā nodrošina viens pediatrs uz 4,6 gultām.</w:t>
      </w:r>
    </w:p>
    <w:p w14:paraId="082E8833" w14:textId="77777777" w:rsidR="00E906B5" w:rsidRDefault="005F4BDA" w:rsidP="005F4BDA">
      <w:pPr>
        <w:pStyle w:val="ListParagraph"/>
        <w:numPr>
          <w:ilvl w:val="0"/>
          <w:numId w:val="17"/>
        </w:numPr>
        <w:tabs>
          <w:tab w:val="left" w:pos="1418"/>
        </w:tabs>
        <w:ind w:left="-142" w:firstLine="709"/>
        <w:rPr>
          <w:color w:val="auto"/>
          <w:sz w:val="24"/>
          <w:szCs w:val="24"/>
        </w:rPr>
      </w:pPr>
      <w:r w:rsidRPr="00C44483">
        <w:rPr>
          <w:color w:val="auto"/>
          <w:sz w:val="24"/>
          <w:szCs w:val="24"/>
        </w:rPr>
        <w:t xml:space="preserve">Pediatrijas nodaļā jāuzņem bērnus vecumā no 28 dienām līdz 18 gadiem, izņemot jaundzimušos. </w:t>
      </w:r>
    </w:p>
    <w:p w14:paraId="0892DB10" w14:textId="239A599E" w:rsidR="005F4BDA" w:rsidRPr="00C44483" w:rsidRDefault="005F4BDA" w:rsidP="005F4BDA">
      <w:pPr>
        <w:pStyle w:val="ListParagraph"/>
        <w:numPr>
          <w:ilvl w:val="0"/>
          <w:numId w:val="17"/>
        </w:numPr>
        <w:tabs>
          <w:tab w:val="left" w:pos="1418"/>
        </w:tabs>
        <w:ind w:left="-142" w:firstLine="709"/>
        <w:rPr>
          <w:color w:val="auto"/>
          <w:sz w:val="24"/>
          <w:szCs w:val="24"/>
        </w:rPr>
      </w:pPr>
      <w:r w:rsidRPr="00C44483">
        <w:rPr>
          <w:color w:val="auto"/>
          <w:sz w:val="24"/>
          <w:szCs w:val="24"/>
        </w:rPr>
        <w:t xml:space="preserve">Pacientus </w:t>
      </w:r>
      <w:r w:rsidR="00E906B5">
        <w:rPr>
          <w:color w:val="auto"/>
          <w:sz w:val="24"/>
          <w:szCs w:val="24"/>
        </w:rPr>
        <w:t xml:space="preserve">nodaļā </w:t>
      </w:r>
      <w:r w:rsidRPr="00C44483">
        <w:rPr>
          <w:color w:val="auto"/>
          <w:sz w:val="24"/>
          <w:szCs w:val="24"/>
        </w:rPr>
        <w:t>jāuzņem 24/7 režīmā;</w:t>
      </w:r>
    </w:p>
    <w:p w14:paraId="04EAB927" w14:textId="22F74D67" w:rsidR="005F4BDA" w:rsidRPr="00C44483" w:rsidRDefault="17CFAAB2" w:rsidP="005F4BDA">
      <w:pPr>
        <w:pStyle w:val="ListParagraph"/>
        <w:numPr>
          <w:ilvl w:val="0"/>
          <w:numId w:val="17"/>
        </w:numPr>
        <w:tabs>
          <w:tab w:val="left" w:pos="1418"/>
        </w:tabs>
        <w:ind w:left="-142" w:firstLine="709"/>
        <w:rPr>
          <w:color w:val="auto"/>
          <w:sz w:val="24"/>
          <w:szCs w:val="24"/>
        </w:rPr>
      </w:pPr>
      <w:r w:rsidRPr="31BC14BC">
        <w:rPr>
          <w:color w:val="auto"/>
          <w:sz w:val="24"/>
          <w:szCs w:val="24"/>
        </w:rPr>
        <w:t xml:space="preserve">Neatliekamās medicīniskās palīdzības nodrošināšanai slimnīcā 24/7 ir </w:t>
      </w:r>
      <w:r w:rsidR="61E66A43" w:rsidRPr="31BC14BC">
        <w:rPr>
          <w:color w:val="auto"/>
          <w:sz w:val="24"/>
          <w:szCs w:val="24"/>
        </w:rPr>
        <w:t xml:space="preserve">vismaz </w:t>
      </w:r>
      <w:r w:rsidRPr="31BC14BC">
        <w:rPr>
          <w:color w:val="auto"/>
          <w:sz w:val="24"/>
          <w:szCs w:val="24"/>
        </w:rPr>
        <w:t xml:space="preserve">viens dežūrārsts pediatrs. </w:t>
      </w:r>
    </w:p>
    <w:p w14:paraId="3BCDB375" w14:textId="24840912" w:rsidR="005F4BDA" w:rsidRPr="00C44483" w:rsidRDefault="005F4BDA" w:rsidP="005F4BDA">
      <w:pPr>
        <w:pStyle w:val="ListParagraph"/>
        <w:numPr>
          <w:ilvl w:val="0"/>
          <w:numId w:val="17"/>
        </w:numPr>
        <w:tabs>
          <w:tab w:val="left" w:pos="1418"/>
        </w:tabs>
        <w:ind w:left="-142" w:firstLine="709"/>
        <w:rPr>
          <w:color w:val="auto"/>
          <w:sz w:val="24"/>
          <w:szCs w:val="24"/>
        </w:rPr>
      </w:pPr>
      <w:r w:rsidRPr="00C44483">
        <w:rPr>
          <w:color w:val="auto"/>
          <w:sz w:val="24"/>
          <w:szCs w:val="24"/>
        </w:rPr>
        <w:t xml:space="preserve">Papildus nodrošināmie speciālisti pediatrijas profilā ir anesteziologs, reanimatologs </w:t>
      </w:r>
      <w:r w:rsidR="009F7439">
        <w:rPr>
          <w:color w:val="auto"/>
          <w:sz w:val="24"/>
          <w:szCs w:val="24"/>
        </w:rPr>
        <w:t xml:space="preserve">ar pieredzi darbā ar maza vecuma bērniem </w:t>
      </w:r>
      <w:r w:rsidRPr="00C44483">
        <w:rPr>
          <w:color w:val="auto"/>
          <w:sz w:val="24"/>
          <w:szCs w:val="24"/>
        </w:rPr>
        <w:t xml:space="preserve">(slimnīcā 24/7), radiologs, radiologa asistents/radiogrāfers, otolaringologs un ir </w:t>
      </w:r>
      <w:r w:rsidR="00F452FB">
        <w:rPr>
          <w:color w:val="auto"/>
          <w:sz w:val="24"/>
          <w:szCs w:val="24"/>
        </w:rPr>
        <w:t xml:space="preserve">jābūt </w:t>
      </w:r>
      <w:r w:rsidRPr="00C44483">
        <w:rPr>
          <w:color w:val="auto"/>
          <w:sz w:val="24"/>
          <w:szCs w:val="24"/>
        </w:rPr>
        <w:t>iespēja</w:t>
      </w:r>
      <w:r w:rsidR="00F452FB">
        <w:rPr>
          <w:color w:val="auto"/>
          <w:sz w:val="24"/>
          <w:szCs w:val="24"/>
        </w:rPr>
        <w:t>i</w:t>
      </w:r>
      <w:r w:rsidRPr="00C44483">
        <w:rPr>
          <w:color w:val="auto"/>
          <w:sz w:val="24"/>
          <w:szCs w:val="24"/>
        </w:rPr>
        <w:t xml:space="preserve"> pieaicināt citus speciālistus;</w:t>
      </w:r>
    </w:p>
    <w:p w14:paraId="5D6A6260" w14:textId="61BFEB7B" w:rsidR="005F4BDA" w:rsidRPr="00E16501" w:rsidRDefault="17CFAAB2" w:rsidP="31BC14BC">
      <w:pPr>
        <w:pStyle w:val="ListParagraph"/>
        <w:numPr>
          <w:ilvl w:val="0"/>
          <w:numId w:val="17"/>
        </w:numPr>
        <w:tabs>
          <w:tab w:val="left" w:pos="1418"/>
        </w:tabs>
        <w:ind w:left="-142" w:firstLine="709"/>
        <w:rPr>
          <w:color w:val="auto"/>
          <w:sz w:val="24"/>
          <w:szCs w:val="24"/>
        </w:rPr>
      </w:pPr>
      <w:r w:rsidRPr="31BC14BC">
        <w:rPr>
          <w:color w:val="auto"/>
          <w:sz w:val="24"/>
          <w:szCs w:val="24"/>
        </w:rPr>
        <w:t xml:space="preserve"> Neatliekamās medicīnas un pacientu uzņemšanas nodaļā pediatrijas profilā 24/7 režīmā ir jābūt pieejamai USG, RTG un laboratorijai;</w:t>
      </w:r>
    </w:p>
    <w:p w14:paraId="554CD2AB" w14:textId="042F2361" w:rsidR="005F4BDA" w:rsidRPr="007E1DC6" w:rsidRDefault="17CFAAB2" w:rsidP="005F4BDA">
      <w:pPr>
        <w:pStyle w:val="ListParagraph"/>
        <w:numPr>
          <w:ilvl w:val="0"/>
          <w:numId w:val="17"/>
        </w:numPr>
        <w:tabs>
          <w:tab w:val="left" w:pos="1418"/>
        </w:tabs>
        <w:ind w:left="-142" w:firstLine="709"/>
        <w:rPr>
          <w:color w:val="auto"/>
          <w:sz w:val="24"/>
          <w:szCs w:val="24"/>
        </w:rPr>
      </w:pPr>
      <w:r w:rsidRPr="31BC14BC">
        <w:rPr>
          <w:color w:val="auto"/>
          <w:sz w:val="24"/>
          <w:szCs w:val="24"/>
        </w:rPr>
        <w:t xml:space="preserve">Pediatrijas profila </w:t>
      </w:r>
      <w:r w:rsidR="39CF4843" w:rsidRPr="31BC14BC">
        <w:rPr>
          <w:color w:val="auto"/>
          <w:sz w:val="24"/>
          <w:szCs w:val="24"/>
        </w:rPr>
        <w:t xml:space="preserve">rādītāju </w:t>
      </w:r>
      <w:r w:rsidRPr="31BC14BC">
        <w:rPr>
          <w:color w:val="auto"/>
          <w:sz w:val="24"/>
          <w:szCs w:val="24"/>
        </w:rPr>
        <w:t>izpilde tiks vērtēta, analizējot</w:t>
      </w:r>
      <w:r w:rsidR="7AE56820" w:rsidRPr="31BC14BC">
        <w:rPr>
          <w:color w:val="auto"/>
          <w:sz w:val="24"/>
          <w:szCs w:val="24"/>
        </w:rPr>
        <w:t>, pacientu skaitu uz vienu pediatru,</w:t>
      </w:r>
      <w:r w:rsidRPr="31BC14BC">
        <w:rPr>
          <w:color w:val="auto"/>
          <w:sz w:val="24"/>
          <w:szCs w:val="24"/>
        </w:rPr>
        <w:t xml:space="preserve"> atkārtotu hospitalizācija 72h, vidējo stacionēšanās ilgumu.</w:t>
      </w:r>
    </w:p>
    <w:p w14:paraId="7F3AC322" w14:textId="77777777" w:rsidR="005F4BDA" w:rsidRPr="00C44483" w:rsidRDefault="005F4BDA" w:rsidP="005F4BDA">
      <w:pPr>
        <w:pStyle w:val="ListParagraph"/>
        <w:tabs>
          <w:tab w:val="left" w:pos="1418"/>
        </w:tabs>
        <w:ind w:left="567"/>
        <w:rPr>
          <w:color w:val="auto"/>
          <w:sz w:val="24"/>
          <w:szCs w:val="24"/>
        </w:rPr>
      </w:pPr>
    </w:p>
    <w:p w14:paraId="0C5CE777" w14:textId="77777777" w:rsidR="005F4BDA" w:rsidRPr="00806E13" w:rsidRDefault="005F4BDA" w:rsidP="005F4BDA">
      <w:pPr>
        <w:pStyle w:val="Heading5"/>
        <w:jc w:val="center"/>
        <w:rPr>
          <w:rFonts w:cs="Times New Roman"/>
          <w:i/>
          <w:iCs/>
          <w:color w:val="auto"/>
          <w:szCs w:val="24"/>
        </w:rPr>
      </w:pPr>
      <w:r w:rsidRPr="00A12F1A">
        <w:rPr>
          <w:i/>
          <w:iCs/>
          <w:color w:val="auto"/>
        </w:rPr>
        <w:t xml:space="preserve">2.2.3.6. </w:t>
      </w:r>
      <w:r>
        <w:rPr>
          <w:i/>
          <w:iCs/>
          <w:color w:val="auto"/>
        </w:rPr>
        <w:t>P</w:t>
      </w:r>
      <w:r w:rsidRPr="00112D29">
        <w:rPr>
          <w:i/>
          <w:iCs/>
          <w:color w:val="auto"/>
        </w:rPr>
        <w:t xml:space="preserve">rasības </w:t>
      </w:r>
      <w:r>
        <w:rPr>
          <w:i/>
          <w:iCs/>
          <w:color w:val="auto"/>
        </w:rPr>
        <w:t xml:space="preserve">traumatoloģijas, ortopēdijas </w:t>
      </w:r>
      <w:r w:rsidRPr="00112D29">
        <w:rPr>
          <w:i/>
          <w:iCs/>
          <w:color w:val="auto"/>
        </w:rPr>
        <w:t>profil</w:t>
      </w:r>
      <w:r>
        <w:rPr>
          <w:i/>
          <w:iCs/>
          <w:color w:val="auto"/>
        </w:rPr>
        <w:t>iem</w:t>
      </w:r>
    </w:p>
    <w:p w14:paraId="52CEE755" w14:textId="25005181" w:rsidR="005F4BDA" w:rsidRPr="00C44483" w:rsidRDefault="17CFAAB2" w:rsidP="005F4BDA">
      <w:pPr>
        <w:pStyle w:val="ListParagraph"/>
        <w:ind w:left="0" w:firstLine="567"/>
        <w:rPr>
          <w:color w:val="auto"/>
          <w:sz w:val="24"/>
          <w:szCs w:val="24"/>
        </w:rPr>
      </w:pPr>
      <w:r w:rsidRPr="31BC14BC">
        <w:rPr>
          <w:color w:val="auto"/>
          <w:sz w:val="24"/>
          <w:szCs w:val="24"/>
        </w:rPr>
        <w:t>Traumatoloģijas, ortopēdijas noda</w:t>
      </w:r>
      <w:r w:rsidR="267B326E" w:rsidRPr="31BC14BC">
        <w:rPr>
          <w:color w:val="auto"/>
          <w:sz w:val="24"/>
          <w:szCs w:val="24"/>
        </w:rPr>
        <w:t xml:space="preserve">ļā </w:t>
      </w:r>
      <w:r w:rsidR="2E559E09" w:rsidRPr="31BC14BC">
        <w:rPr>
          <w:color w:val="auto"/>
          <w:sz w:val="24"/>
          <w:szCs w:val="24"/>
        </w:rPr>
        <w:t xml:space="preserve"> </w:t>
      </w:r>
      <w:r w:rsidR="267B326E" w:rsidRPr="31BC14BC">
        <w:rPr>
          <w:color w:val="auto"/>
          <w:sz w:val="24"/>
          <w:szCs w:val="24"/>
        </w:rPr>
        <w:t xml:space="preserve">nav </w:t>
      </w:r>
      <w:r w:rsidRPr="31BC14BC">
        <w:rPr>
          <w:color w:val="auto"/>
          <w:sz w:val="24"/>
          <w:szCs w:val="24"/>
        </w:rPr>
        <w:t>mazāk kā 6 gult</w:t>
      </w:r>
      <w:r w:rsidR="267B326E" w:rsidRPr="31BC14BC">
        <w:rPr>
          <w:color w:val="auto"/>
          <w:sz w:val="24"/>
          <w:szCs w:val="24"/>
        </w:rPr>
        <w:t>as. Nodaļā</w:t>
      </w:r>
      <w:r w:rsidRPr="31BC14BC">
        <w:rPr>
          <w:color w:val="auto"/>
          <w:sz w:val="24"/>
          <w:szCs w:val="24"/>
        </w:rPr>
        <w:t xml:space="preserve">  darba dienā</w:t>
      </w:r>
      <w:r w:rsidR="52F98515" w:rsidRPr="31BC14BC">
        <w:rPr>
          <w:color w:val="auto"/>
          <w:sz w:val="24"/>
          <w:szCs w:val="24"/>
        </w:rPr>
        <w:t>s</w:t>
      </w:r>
      <w:r w:rsidRPr="31BC14BC">
        <w:rPr>
          <w:color w:val="auto"/>
          <w:sz w:val="24"/>
          <w:szCs w:val="24"/>
        </w:rPr>
        <w:t xml:space="preserve"> </w:t>
      </w:r>
      <w:r w:rsidR="781C3E41" w:rsidRPr="31BC14BC">
        <w:rPr>
          <w:color w:val="auto"/>
          <w:sz w:val="24"/>
          <w:szCs w:val="24"/>
        </w:rPr>
        <w:t>darba laikā tiek plānots</w:t>
      </w:r>
      <w:r w:rsidRPr="31BC14BC">
        <w:rPr>
          <w:color w:val="auto"/>
          <w:sz w:val="24"/>
          <w:szCs w:val="24"/>
        </w:rPr>
        <w:t xml:space="preserve"> vien</w:t>
      </w:r>
      <w:r w:rsidR="7CF7B1E8" w:rsidRPr="31BC14BC">
        <w:rPr>
          <w:color w:val="auto"/>
          <w:sz w:val="24"/>
          <w:szCs w:val="24"/>
        </w:rPr>
        <w:t>s</w:t>
      </w:r>
      <w:r w:rsidRPr="31BC14BC">
        <w:rPr>
          <w:color w:val="auto"/>
          <w:sz w:val="24"/>
          <w:szCs w:val="24"/>
        </w:rPr>
        <w:t xml:space="preserve"> traumatolog</w:t>
      </w:r>
      <w:r w:rsidR="55B489C5" w:rsidRPr="31BC14BC">
        <w:rPr>
          <w:color w:val="auto"/>
          <w:sz w:val="24"/>
          <w:szCs w:val="24"/>
        </w:rPr>
        <w:t>s</w:t>
      </w:r>
      <w:r w:rsidRPr="31BC14BC">
        <w:rPr>
          <w:color w:val="auto"/>
          <w:sz w:val="24"/>
          <w:szCs w:val="24"/>
        </w:rPr>
        <w:t>, ortopēd</w:t>
      </w:r>
      <w:r w:rsidR="33B8F19D" w:rsidRPr="31BC14BC">
        <w:rPr>
          <w:color w:val="auto"/>
          <w:sz w:val="24"/>
          <w:szCs w:val="24"/>
        </w:rPr>
        <w:t>s</w:t>
      </w:r>
      <w:r w:rsidRPr="31BC14BC">
        <w:rPr>
          <w:color w:val="auto"/>
          <w:sz w:val="24"/>
          <w:szCs w:val="24"/>
        </w:rPr>
        <w:t xml:space="preserve"> uz 6 gultām, ja nodaļā ir vairāk gultu, tad nodaļā ir vajadzīgi attiecīgi vairāki ārsti traumatologi, ortopēdi. </w:t>
      </w:r>
    </w:p>
    <w:p w14:paraId="22E8AD0C" w14:textId="2A2E71C2" w:rsidR="005F4BDA" w:rsidRPr="00C44483" w:rsidRDefault="005F4BDA" w:rsidP="005F4BDA">
      <w:pPr>
        <w:pStyle w:val="ListParagraph"/>
        <w:ind w:left="0" w:firstLine="567"/>
        <w:rPr>
          <w:color w:val="auto"/>
          <w:sz w:val="24"/>
          <w:szCs w:val="24"/>
        </w:rPr>
      </w:pPr>
      <w:r w:rsidRPr="00C44483">
        <w:rPr>
          <w:color w:val="auto"/>
          <w:sz w:val="24"/>
          <w:szCs w:val="24"/>
        </w:rPr>
        <w:t>Traumatoloģijas, ortopēdijas nodaļā kā papildu prasības ir jānodrošina:</w:t>
      </w:r>
    </w:p>
    <w:p w14:paraId="53436D5D" w14:textId="77777777" w:rsidR="005F4BDA" w:rsidRPr="00C44483" w:rsidRDefault="005F4BDA" w:rsidP="005F4BDA">
      <w:pPr>
        <w:pStyle w:val="ListParagraph"/>
        <w:numPr>
          <w:ilvl w:val="1"/>
          <w:numId w:val="19"/>
        </w:numPr>
        <w:rPr>
          <w:color w:val="auto"/>
          <w:sz w:val="24"/>
          <w:szCs w:val="24"/>
        </w:rPr>
      </w:pPr>
      <w:r w:rsidRPr="00C44483">
        <w:rPr>
          <w:color w:val="auto"/>
          <w:sz w:val="24"/>
          <w:szCs w:val="24"/>
        </w:rPr>
        <w:t xml:space="preserve">pacientu uzņemšana 24/7; </w:t>
      </w:r>
    </w:p>
    <w:p w14:paraId="5CC777FA" w14:textId="25D3EDDA" w:rsidR="005F4BDA" w:rsidRPr="00C44483" w:rsidRDefault="4D99CAF9" w:rsidP="005F4BDA">
      <w:pPr>
        <w:pStyle w:val="ListParagraph"/>
        <w:numPr>
          <w:ilvl w:val="1"/>
          <w:numId w:val="19"/>
        </w:numPr>
        <w:rPr>
          <w:color w:val="auto"/>
          <w:sz w:val="24"/>
          <w:szCs w:val="24"/>
        </w:rPr>
      </w:pPr>
      <w:r w:rsidRPr="1A44BA2B">
        <w:rPr>
          <w:color w:val="auto"/>
          <w:sz w:val="24"/>
          <w:szCs w:val="24"/>
        </w:rPr>
        <w:t>Vidēja (</w:t>
      </w:r>
      <w:r w:rsidR="7D2D23C0" w:rsidRPr="1A44BA2B">
        <w:rPr>
          <w:color w:val="auto"/>
          <w:sz w:val="24"/>
          <w:szCs w:val="24"/>
        </w:rPr>
        <w:t>II</w:t>
      </w:r>
      <w:r w:rsidR="08C91BC5" w:rsidRPr="1A44BA2B">
        <w:rPr>
          <w:color w:val="auto"/>
          <w:sz w:val="24"/>
          <w:szCs w:val="24"/>
        </w:rPr>
        <w:t>)</w:t>
      </w:r>
      <w:r w:rsidR="7D2D23C0" w:rsidRPr="1A44BA2B">
        <w:rPr>
          <w:color w:val="auto"/>
          <w:sz w:val="24"/>
          <w:szCs w:val="24"/>
        </w:rPr>
        <w:t xml:space="preserve"> līmeņa intensīvā terapija ar invazīvas monitorēšanas un mākslīgās elpināšanas iespēju;</w:t>
      </w:r>
    </w:p>
    <w:p w14:paraId="6B52A0F0" w14:textId="77777777" w:rsidR="005F4BDA" w:rsidRPr="00C44483" w:rsidRDefault="005F4BDA" w:rsidP="005F4BDA">
      <w:pPr>
        <w:pStyle w:val="ListParagraph"/>
        <w:numPr>
          <w:ilvl w:val="1"/>
          <w:numId w:val="19"/>
        </w:numPr>
        <w:rPr>
          <w:color w:val="auto"/>
          <w:sz w:val="24"/>
          <w:szCs w:val="24"/>
        </w:rPr>
      </w:pPr>
      <w:r w:rsidRPr="00C44483">
        <w:rPr>
          <w:color w:val="auto"/>
          <w:sz w:val="24"/>
          <w:szCs w:val="24"/>
        </w:rPr>
        <w:t>operāciju zāle 24/7;</w:t>
      </w:r>
    </w:p>
    <w:p w14:paraId="5BF4FF56" w14:textId="77777777" w:rsidR="005F4BDA" w:rsidRPr="00C44483" w:rsidRDefault="005F4BDA" w:rsidP="005F4BDA">
      <w:pPr>
        <w:pStyle w:val="ListParagraph"/>
        <w:numPr>
          <w:ilvl w:val="1"/>
          <w:numId w:val="19"/>
        </w:numPr>
        <w:rPr>
          <w:color w:val="auto"/>
          <w:sz w:val="24"/>
          <w:szCs w:val="24"/>
        </w:rPr>
      </w:pPr>
      <w:r w:rsidRPr="00C44483">
        <w:rPr>
          <w:color w:val="auto"/>
          <w:sz w:val="24"/>
          <w:szCs w:val="24"/>
        </w:rPr>
        <w:t>akūta rehabilitācija;</w:t>
      </w:r>
    </w:p>
    <w:p w14:paraId="60F472A9" w14:textId="77777777" w:rsidR="005F4BDA" w:rsidRPr="00C44483" w:rsidRDefault="005F4BDA" w:rsidP="005F4BDA">
      <w:pPr>
        <w:pStyle w:val="ListParagraph"/>
        <w:numPr>
          <w:ilvl w:val="1"/>
          <w:numId w:val="19"/>
        </w:numPr>
        <w:rPr>
          <w:color w:val="auto"/>
          <w:sz w:val="24"/>
          <w:szCs w:val="24"/>
        </w:rPr>
      </w:pPr>
      <w:r w:rsidRPr="00C44483">
        <w:rPr>
          <w:color w:val="auto"/>
          <w:sz w:val="24"/>
          <w:szCs w:val="24"/>
        </w:rPr>
        <w:t>akūtiem pacientiem adekvāta un neatliekama palīdzība t.i. ārējas fiksācijas aparāta uzlikšana jebkurai lokalizācijai;</w:t>
      </w:r>
    </w:p>
    <w:p w14:paraId="1CDFB73B" w14:textId="3A5B9A24" w:rsidR="005F4BDA" w:rsidRPr="00C44483" w:rsidRDefault="00875676" w:rsidP="005F4BDA">
      <w:pPr>
        <w:pStyle w:val="ListParagraph"/>
        <w:numPr>
          <w:ilvl w:val="1"/>
          <w:numId w:val="19"/>
        </w:numPr>
        <w:rPr>
          <w:color w:val="auto"/>
          <w:sz w:val="24"/>
          <w:szCs w:val="24"/>
        </w:rPr>
      </w:pPr>
      <w:r w:rsidRPr="00C44483">
        <w:rPr>
          <w:color w:val="auto"/>
          <w:sz w:val="24"/>
          <w:szCs w:val="24"/>
        </w:rPr>
        <w:t xml:space="preserve">Daudzprofilu </w:t>
      </w:r>
      <w:r w:rsidR="005F4BDA" w:rsidRPr="00C44483">
        <w:rPr>
          <w:color w:val="auto"/>
          <w:sz w:val="24"/>
          <w:szCs w:val="24"/>
        </w:rPr>
        <w:t>slimnīcās akūt</w:t>
      </w:r>
      <w:r w:rsidRPr="00C44483">
        <w:rPr>
          <w:color w:val="auto"/>
          <w:sz w:val="24"/>
          <w:szCs w:val="24"/>
        </w:rPr>
        <w:t>a</w:t>
      </w:r>
      <w:r w:rsidR="005F4BDA" w:rsidRPr="00C44483">
        <w:rPr>
          <w:color w:val="auto"/>
          <w:sz w:val="24"/>
          <w:szCs w:val="24"/>
        </w:rPr>
        <w:t xml:space="preserve"> totāl</w:t>
      </w:r>
      <w:r w:rsidRPr="00C44483">
        <w:rPr>
          <w:color w:val="auto"/>
          <w:sz w:val="24"/>
          <w:szCs w:val="24"/>
        </w:rPr>
        <w:t>a</w:t>
      </w:r>
      <w:r w:rsidR="005F4BDA" w:rsidRPr="00C44483">
        <w:rPr>
          <w:color w:val="auto"/>
          <w:sz w:val="24"/>
          <w:szCs w:val="24"/>
        </w:rPr>
        <w:t xml:space="preserve"> gūžas locītavu endoprotezēšana, cerviko-kapitālu vai bipolāru gūžās locītavu endoprotezēšana;</w:t>
      </w:r>
    </w:p>
    <w:p w14:paraId="4D85133F" w14:textId="77777777" w:rsidR="005F4BDA" w:rsidRPr="00C44483" w:rsidRDefault="005F4BDA" w:rsidP="005F4BDA">
      <w:pPr>
        <w:pStyle w:val="ListParagraph"/>
        <w:numPr>
          <w:ilvl w:val="1"/>
          <w:numId w:val="19"/>
        </w:numPr>
        <w:rPr>
          <w:color w:val="auto"/>
          <w:sz w:val="24"/>
          <w:szCs w:val="24"/>
        </w:rPr>
      </w:pPr>
      <w:r w:rsidRPr="00C44483">
        <w:rPr>
          <w:color w:val="auto"/>
          <w:sz w:val="24"/>
          <w:szCs w:val="24"/>
        </w:rPr>
        <w:t>asins kabinets.</w:t>
      </w:r>
    </w:p>
    <w:p w14:paraId="0540364D" w14:textId="664B65E0" w:rsidR="005F4BDA" w:rsidRPr="00C44483" w:rsidRDefault="005F4BDA" w:rsidP="005F4BDA">
      <w:pPr>
        <w:pStyle w:val="ListParagraph"/>
        <w:numPr>
          <w:ilvl w:val="0"/>
          <w:numId w:val="18"/>
        </w:numPr>
        <w:tabs>
          <w:tab w:val="left" w:pos="1276"/>
        </w:tabs>
        <w:ind w:left="0" w:firstLine="709"/>
        <w:rPr>
          <w:color w:val="auto"/>
          <w:sz w:val="24"/>
          <w:szCs w:val="24"/>
        </w:rPr>
      </w:pPr>
      <w:r w:rsidRPr="00C44483">
        <w:rPr>
          <w:color w:val="auto"/>
          <w:sz w:val="24"/>
          <w:szCs w:val="24"/>
        </w:rPr>
        <w:t xml:space="preserve">Neatliekamās medicīniskās palīdzības nodrošināšanai slimnīcā 24/7 ir </w:t>
      </w:r>
      <w:r w:rsidR="00E104D1">
        <w:rPr>
          <w:color w:val="auto"/>
          <w:sz w:val="24"/>
          <w:szCs w:val="24"/>
        </w:rPr>
        <w:t xml:space="preserve">jābūt </w:t>
      </w:r>
      <w:r w:rsidRPr="00C44483">
        <w:rPr>
          <w:color w:val="auto"/>
          <w:sz w:val="24"/>
          <w:szCs w:val="24"/>
        </w:rPr>
        <w:t>vien</w:t>
      </w:r>
      <w:r w:rsidR="00E104D1">
        <w:rPr>
          <w:color w:val="auto"/>
          <w:sz w:val="24"/>
          <w:szCs w:val="24"/>
        </w:rPr>
        <w:t>am</w:t>
      </w:r>
      <w:r w:rsidRPr="00C44483">
        <w:rPr>
          <w:color w:val="auto"/>
          <w:sz w:val="24"/>
          <w:szCs w:val="24"/>
        </w:rPr>
        <w:t xml:space="preserve"> dežūrārst</w:t>
      </w:r>
      <w:r w:rsidR="00E104D1">
        <w:rPr>
          <w:color w:val="auto"/>
          <w:sz w:val="24"/>
          <w:szCs w:val="24"/>
        </w:rPr>
        <w:t>am</w:t>
      </w:r>
      <w:r w:rsidRPr="00C44483">
        <w:rPr>
          <w:color w:val="auto"/>
          <w:sz w:val="24"/>
          <w:szCs w:val="24"/>
        </w:rPr>
        <w:t xml:space="preserve"> traumatolog</w:t>
      </w:r>
      <w:r w:rsidR="00E104D1">
        <w:rPr>
          <w:color w:val="auto"/>
          <w:sz w:val="24"/>
          <w:szCs w:val="24"/>
        </w:rPr>
        <w:t>am</w:t>
      </w:r>
      <w:r w:rsidRPr="00C44483">
        <w:rPr>
          <w:color w:val="auto"/>
          <w:sz w:val="24"/>
          <w:szCs w:val="24"/>
        </w:rPr>
        <w:t>, ortopēd</w:t>
      </w:r>
      <w:r w:rsidR="00E104D1">
        <w:rPr>
          <w:color w:val="auto"/>
          <w:sz w:val="24"/>
          <w:szCs w:val="24"/>
        </w:rPr>
        <w:t>am</w:t>
      </w:r>
      <w:r w:rsidRPr="00C44483">
        <w:rPr>
          <w:color w:val="auto"/>
          <w:sz w:val="24"/>
          <w:szCs w:val="24"/>
        </w:rPr>
        <w:t xml:space="preserve"> līdz 50 gultām. </w:t>
      </w:r>
    </w:p>
    <w:p w14:paraId="0B6FD65B" w14:textId="5DB20CA5" w:rsidR="005F4BDA" w:rsidRPr="00C44483" w:rsidRDefault="005F4BDA" w:rsidP="005F4BDA">
      <w:pPr>
        <w:pStyle w:val="ListParagraph"/>
        <w:numPr>
          <w:ilvl w:val="0"/>
          <w:numId w:val="18"/>
        </w:numPr>
        <w:tabs>
          <w:tab w:val="left" w:pos="1276"/>
        </w:tabs>
        <w:ind w:left="0" w:firstLine="709"/>
        <w:rPr>
          <w:color w:val="auto"/>
          <w:sz w:val="24"/>
          <w:szCs w:val="24"/>
        </w:rPr>
      </w:pPr>
      <w:r w:rsidRPr="00C44483">
        <w:rPr>
          <w:color w:val="auto"/>
          <w:sz w:val="24"/>
          <w:szCs w:val="24"/>
        </w:rPr>
        <w:t xml:space="preserve">Papildu nodrošināmie speciālisti traumatoloģijas, ortopēdijas profilā ir anesteziologs, reanimatologs, radiologs (attālināti), radiologa asistents/radiogrāfers uz vietas un </w:t>
      </w:r>
      <w:r w:rsidR="00E104D1">
        <w:rPr>
          <w:color w:val="auto"/>
          <w:sz w:val="24"/>
          <w:szCs w:val="24"/>
        </w:rPr>
        <w:t xml:space="preserve">jābūt </w:t>
      </w:r>
      <w:r w:rsidRPr="00C44483">
        <w:rPr>
          <w:color w:val="auto"/>
          <w:sz w:val="24"/>
          <w:szCs w:val="24"/>
        </w:rPr>
        <w:t>iespēja</w:t>
      </w:r>
      <w:r w:rsidR="00E104D1">
        <w:rPr>
          <w:color w:val="auto"/>
          <w:sz w:val="24"/>
          <w:szCs w:val="24"/>
        </w:rPr>
        <w:t>i</w:t>
      </w:r>
      <w:r w:rsidRPr="00C44483">
        <w:rPr>
          <w:color w:val="auto"/>
          <w:sz w:val="24"/>
          <w:szCs w:val="24"/>
        </w:rPr>
        <w:t xml:space="preserve"> pēc nepieciešamības pieaicināt citus speciālistus.</w:t>
      </w:r>
    </w:p>
    <w:p w14:paraId="5C7F253E" w14:textId="77777777" w:rsidR="005F4BDA" w:rsidRPr="00C44483" w:rsidRDefault="17CFAAB2" w:rsidP="31BC14BC">
      <w:pPr>
        <w:pStyle w:val="ListParagraph"/>
        <w:numPr>
          <w:ilvl w:val="0"/>
          <w:numId w:val="18"/>
        </w:numPr>
        <w:tabs>
          <w:tab w:val="left" w:pos="1276"/>
        </w:tabs>
        <w:ind w:left="0" w:firstLine="709"/>
        <w:rPr>
          <w:color w:val="auto"/>
          <w:sz w:val="24"/>
          <w:szCs w:val="24"/>
        </w:rPr>
      </w:pPr>
      <w:r w:rsidRPr="31BC14BC">
        <w:rPr>
          <w:color w:val="auto"/>
          <w:sz w:val="24"/>
          <w:szCs w:val="24"/>
        </w:rPr>
        <w:t>Neatliekamās medicīnas un pacientu uzņemšanas nodaļā traumatoloģijas, ortopēdijas profilā 24/7 režīmā ir jābūt pieejamai datortomogrāfija, RTG, EKG un laboratorijai.</w:t>
      </w:r>
    </w:p>
    <w:p w14:paraId="14C4A09B" w14:textId="4B5DF50F" w:rsidR="005F4BDA" w:rsidRPr="00C44483" w:rsidRDefault="17CFAAB2" w:rsidP="005F4BDA">
      <w:pPr>
        <w:pStyle w:val="ListParagraph"/>
        <w:numPr>
          <w:ilvl w:val="0"/>
          <w:numId w:val="18"/>
        </w:numPr>
        <w:tabs>
          <w:tab w:val="left" w:pos="1276"/>
        </w:tabs>
        <w:ind w:left="0" w:firstLine="709"/>
        <w:rPr>
          <w:color w:val="auto"/>
          <w:sz w:val="24"/>
          <w:szCs w:val="24"/>
        </w:rPr>
      </w:pPr>
      <w:r w:rsidRPr="31BC14BC">
        <w:rPr>
          <w:color w:val="auto"/>
          <w:sz w:val="24"/>
          <w:szCs w:val="24"/>
        </w:rPr>
        <w:lastRenderedPageBreak/>
        <w:t xml:space="preserve">Traumatoloģijas, ortopēdijas profila </w:t>
      </w:r>
      <w:r w:rsidR="6AC11D76" w:rsidRPr="31BC14BC">
        <w:rPr>
          <w:color w:val="auto"/>
          <w:sz w:val="24"/>
          <w:szCs w:val="24"/>
        </w:rPr>
        <w:t xml:space="preserve">rādītāju </w:t>
      </w:r>
      <w:r w:rsidRPr="31BC14BC">
        <w:rPr>
          <w:color w:val="auto"/>
          <w:sz w:val="24"/>
          <w:szCs w:val="24"/>
        </w:rPr>
        <w:t>izpilde tiks vērtēta, analizējot trombozi, plaušu emboliju pēc ceļa vai gūžas endoprotezēšanas, operācija 2 dienu laikā pēc augšstilba kaula proksimālās daļas lūzuma.</w:t>
      </w:r>
    </w:p>
    <w:p w14:paraId="5F76E22F" w14:textId="77777777" w:rsidR="005F4BDA" w:rsidRDefault="005F4BDA" w:rsidP="005E217C">
      <w:pPr>
        <w:ind w:firstLine="709"/>
        <w:rPr>
          <w:color w:val="auto"/>
        </w:rPr>
      </w:pPr>
    </w:p>
    <w:p w14:paraId="35995E8C" w14:textId="08B4099E" w:rsidR="006C16D9" w:rsidRPr="005F4BDA" w:rsidRDefault="773A5059" w:rsidP="00DC7971">
      <w:pPr>
        <w:pStyle w:val="Heading2"/>
        <w:ind w:firstLine="630"/>
        <w:rPr>
          <w:b/>
          <w:bCs/>
          <w:color w:val="auto"/>
        </w:rPr>
      </w:pPr>
      <w:r w:rsidRPr="00DC7971">
        <w:t>2.</w:t>
      </w:r>
      <w:r w:rsidR="00B723AF" w:rsidRPr="00DC7971">
        <w:t>3</w:t>
      </w:r>
      <w:r w:rsidR="00F171A4" w:rsidRPr="00DC7971">
        <w:t xml:space="preserve">. </w:t>
      </w:r>
      <w:r w:rsidR="00BC7367" w:rsidRPr="00DC7971">
        <w:t xml:space="preserve">Kvalitātes </w:t>
      </w:r>
      <w:r w:rsidR="00472999" w:rsidRPr="00DC7971">
        <w:t>rādītāji</w:t>
      </w:r>
    </w:p>
    <w:p w14:paraId="7568C933" w14:textId="77777777" w:rsidR="0015495B" w:rsidRPr="005F4BDA" w:rsidRDefault="0015495B" w:rsidP="0015495B">
      <w:pPr>
        <w:rPr>
          <w:color w:val="auto"/>
          <w:lang w:eastAsia="en-US"/>
        </w:rPr>
      </w:pPr>
    </w:p>
    <w:p w14:paraId="20E09DAA" w14:textId="302B5647" w:rsidR="009C4B4E" w:rsidRPr="005F4BDA" w:rsidRDefault="009C4B4E" w:rsidP="006C16D9">
      <w:pPr>
        <w:ind w:firstLine="709"/>
        <w:rPr>
          <w:color w:val="auto"/>
          <w:sz w:val="24"/>
          <w:szCs w:val="24"/>
          <w:lang w:eastAsia="en-US"/>
        </w:rPr>
      </w:pPr>
      <w:r w:rsidRPr="005F4BDA">
        <w:rPr>
          <w:color w:val="auto"/>
          <w:sz w:val="24"/>
          <w:szCs w:val="24"/>
          <w:lang w:eastAsia="en-US"/>
        </w:rPr>
        <w:t xml:space="preserve">Veselības ministrija sadarbībā ar nozari piedāvā vērtēt galvenos slimnīcu </w:t>
      </w:r>
      <w:r w:rsidR="0091317E">
        <w:rPr>
          <w:color w:val="auto"/>
          <w:sz w:val="24"/>
          <w:szCs w:val="24"/>
          <w:lang w:eastAsia="en-US"/>
        </w:rPr>
        <w:t xml:space="preserve">kvalitātes </w:t>
      </w:r>
      <w:r w:rsidRPr="005F4BDA">
        <w:rPr>
          <w:color w:val="auto"/>
          <w:sz w:val="24"/>
          <w:szCs w:val="24"/>
          <w:lang w:eastAsia="en-US"/>
        </w:rPr>
        <w:t xml:space="preserve">rādītājus, no kuriem daļa jau šobrīd tiek uzskaitīta un uzraudzīta (t.sk. OECD izstrādātie veselības aprūpes kvalitātes rādītāji). Slimnīcu </w:t>
      </w:r>
      <w:r w:rsidR="00774297">
        <w:rPr>
          <w:color w:val="auto"/>
          <w:sz w:val="24"/>
          <w:szCs w:val="24"/>
          <w:lang w:eastAsia="en-US"/>
        </w:rPr>
        <w:t>kvalitātes</w:t>
      </w:r>
      <w:r w:rsidRPr="005F4BDA">
        <w:rPr>
          <w:color w:val="auto"/>
          <w:sz w:val="24"/>
          <w:szCs w:val="24"/>
          <w:lang w:eastAsia="en-US"/>
        </w:rPr>
        <w:t xml:space="preserve"> rādītāju kopums, paredz rādītājus iedalīt struktūras, procesa un rezultātu rādītājos:</w:t>
      </w:r>
    </w:p>
    <w:p w14:paraId="640D33C2" w14:textId="77777777" w:rsidR="009C4B4E" w:rsidRPr="005F4BDA" w:rsidRDefault="009C4B4E" w:rsidP="006C16D9">
      <w:pPr>
        <w:ind w:left="851"/>
        <w:rPr>
          <w:color w:val="auto"/>
          <w:sz w:val="24"/>
          <w:szCs w:val="24"/>
          <w:lang w:eastAsia="en-US"/>
        </w:rPr>
      </w:pPr>
      <w:r w:rsidRPr="005F4BDA">
        <w:rPr>
          <w:color w:val="auto"/>
          <w:sz w:val="24"/>
          <w:szCs w:val="24"/>
          <w:lang w:eastAsia="en-US"/>
        </w:rPr>
        <w:t>–</w:t>
      </w:r>
      <w:r w:rsidRPr="005F4BDA">
        <w:rPr>
          <w:color w:val="auto"/>
          <w:sz w:val="24"/>
          <w:szCs w:val="24"/>
          <w:lang w:eastAsia="en-US"/>
        </w:rPr>
        <w:tab/>
      </w:r>
      <w:r w:rsidRPr="005F4BDA">
        <w:rPr>
          <w:b/>
          <w:bCs/>
          <w:color w:val="auto"/>
          <w:sz w:val="24"/>
          <w:szCs w:val="24"/>
          <w:lang w:eastAsia="en-US"/>
        </w:rPr>
        <w:t>Struktūras rādītāji</w:t>
      </w:r>
      <w:r w:rsidRPr="005F4BDA">
        <w:rPr>
          <w:color w:val="auto"/>
          <w:sz w:val="24"/>
          <w:szCs w:val="24"/>
          <w:lang w:eastAsia="en-US"/>
        </w:rPr>
        <w:t xml:space="preserve"> raksturo pakalpojuma sniedzēja resursus, piemēram, darbinieku/pacientu proporciju, resursu/pacientu proporciju, gultu skaitu, pakalpojumu sniegšanas vietas u.c. </w:t>
      </w:r>
    </w:p>
    <w:p w14:paraId="698791BC" w14:textId="77777777" w:rsidR="009C4B4E" w:rsidRPr="005F4BDA" w:rsidRDefault="009C4B4E" w:rsidP="006C16D9">
      <w:pPr>
        <w:ind w:left="851"/>
        <w:rPr>
          <w:color w:val="auto"/>
          <w:sz w:val="24"/>
          <w:szCs w:val="24"/>
          <w:lang w:eastAsia="en-US"/>
        </w:rPr>
      </w:pPr>
      <w:r w:rsidRPr="005F4BDA">
        <w:rPr>
          <w:color w:val="auto"/>
          <w:sz w:val="24"/>
          <w:szCs w:val="24"/>
          <w:lang w:eastAsia="en-US"/>
        </w:rPr>
        <w:t>–</w:t>
      </w:r>
      <w:r w:rsidRPr="005F4BDA">
        <w:rPr>
          <w:color w:val="auto"/>
          <w:sz w:val="24"/>
          <w:szCs w:val="24"/>
          <w:lang w:eastAsia="en-US"/>
        </w:rPr>
        <w:tab/>
      </w:r>
      <w:r w:rsidRPr="005F4BDA">
        <w:rPr>
          <w:b/>
          <w:bCs/>
          <w:color w:val="auto"/>
          <w:sz w:val="24"/>
          <w:szCs w:val="24"/>
          <w:lang w:eastAsia="en-US"/>
        </w:rPr>
        <w:t>Procesa rādītāji</w:t>
      </w:r>
      <w:r w:rsidRPr="005F4BDA">
        <w:rPr>
          <w:color w:val="auto"/>
          <w:sz w:val="24"/>
          <w:szCs w:val="24"/>
          <w:lang w:eastAsia="en-US"/>
        </w:rPr>
        <w:t xml:space="preserve"> atspoguļo veidu, kā slimnīcas sistēmas un procesi darbojas, lai nodrošinātu vēlamo rezultātu, piemēram, noteikta aprūpes standarta īstenošana, gultu noslodze, sadarbības organizēšana slimnīcu tīkla ietvaros, negadījumu ziņošanas sistēmas esamība, pacientu ziņotās pieredzes rādītāji u.c.</w:t>
      </w:r>
    </w:p>
    <w:p w14:paraId="10EEC798" w14:textId="77777777" w:rsidR="009C4B4E" w:rsidRPr="005F4BDA" w:rsidRDefault="009C4B4E" w:rsidP="006C16D9">
      <w:pPr>
        <w:ind w:left="851"/>
        <w:rPr>
          <w:color w:val="auto"/>
          <w:sz w:val="24"/>
          <w:szCs w:val="24"/>
          <w:lang w:eastAsia="en-US"/>
        </w:rPr>
      </w:pPr>
      <w:r w:rsidRPr="005F4BDA">
        <w:rPr>
          <w:color w:val="auto"/>
          <w:sz w:val="24"/>
          <w:szCs w:val="24"/>
          <w:lang w:eastAsia="en-US"/>
        </w:rPr>
        <w:t>–</w:t>
      </w:r>
      <w:r w:rsidRPr="005F4BDA">
        <w:rPr>
          <w:color w:val="auto"/>
          <w:sz w:val="24"/>
          <w:szCs w:val="24"/>
          <w:lang w:eastAsia="en-US"/>
        </w:rPr>
        <w:tab/>
      </w:r>
      <w:r w:rsidRPr="005F4BDA">
        <w:rPr>
          <w:b/>
          <w:bCs/>
          <w:color w:val="auto"/>
          <w:sz w:val="24"/>
          <w:szCs w:val="24"/>
          <w:lang w:eastAsia="en-US"/>
        </w:rPr>
        <w:t>Rezultātu rādītāji</w:t>
      </w:r>
      <w:r w:rsidRPr="005F4BDA">
        <w:rPr>
          <w:color w:val="auto"/>
          <w:sz w:val="24"/>
          <w:szCs w:val="24"/>
          <w:lang w:eastAsia="en-US"/>
        </w:rPr>
        <w:t xml:space="preserve">  atspoguļo slimnīcu darbības ietekmi uz pacientu veselības stāvokli un parāda slimnīcas darba rezultātu un to, vai ārstēšanā  ir sasniegti izvirzītie mērķi. Tie ir, piemēram, mirstība stacionārā un ārpus tā dažādos periodos (7 dienas, 30 dienas u.tml.), atkārtota hospitalizācija,  slimnīcā iegūtās infekcijas, nevēlami starpgadījumi u.c. </w:t>
      </w:r>
    </w:p>
    <w:p w14:paraId="336BD415" w14:textId="77777777" w:rsidR="009C4B4E" w:rsidRPr="005F4BDA" w:rsidRDefault="009C4B4E" w:rsidP="006C16D9">
      <w:pPr>
        <w:ind w:firstLine="709"/>
        <w:rPr>
          <w:color w:val="auto"/>
          <w:sz w:val="24"/>
          <w:szCs w:val="24"/>
          <w:lang w:eastAsia="en-US"/>
        </w:rPr>
      </w:pPr>
    </w:p>
    <w:p w14:paraId="2FBCD9DE" w14:textId="3E50B48C" w:rsidR="009C4B4E" w:rsidRPr="006E6D05" w:rsidRDefault="55C8B8CF" w:rsidP="31BC14BC">
      <w:pPr>
        <w:ind w:firstLine="709"/>
        <w:rPr>
          <w:sz w:val="24"/>
          <w:szCs w:val="24"/>
          <w:lang w:eastAsia="en-US"/>
        </w:rPr>
      </w:pPr>
      <w:r w:rsidRPr="005F4BDA">
        <w:rPr>
          <w:color w:val="auto"/>
          <w:sz w:val="24"/>
          <w:szCs w:val="24"/>
          <w:lang w:eastAsia="en-US"/>
        </w:rPr>
        <w:t xml:space="preserve">Veselības aprūpes </w:t>
      </w:r>
      <w:r w:rsidR="77DD8F2F">
        <w:rPr>
          <w:color w:val="auto"/>
          <w:sz w:val="24"/>
          <w:szCs w:val="24"/>
          <w:lang w:eastAsia="en-US"/>
        </w:rPr>
        <w:t>kvalitātes</w:t>
      </w:r>
      <w:r w:rsidRPr="005F4BDA">
        <w:rPr>
          <w:color w:val="auto"/>
          <w:sz w:val="24"/>
          <w:szCs w:val="24"/>
          <w:lang w:eastAsia="en-US"/>
        </w:rPr>
        <w:t xml:space="preserve"> rādītāju aprēķini tiks veikti atbilstoši Slimību profilakses un kontroles centra izstrādātajai metodikai</w:t>
      </w:r>
      <w:r w:rsidR="006C16D9" w:rsidRPr="005F4BDA">
        <w:rPr>
          <w:rStyle w:val="FootnoteReference"/>
          <w:color w:val="auto"/>
          <w:sz w:val="24"/>
          <w:szCs w:val="24"/>
          <w:lang w:eastAsia="en-US"/>
        </w:rPr>
        <w:footnoteReference w:id="23"/>
      </w:r>
      <w:r w:rsidRPr="005F4BDA">
        <w:rPr>
          <w:color w:val="auto"/>
          <w:sz w:val="24"/>
          <w:szCs w:val="24"/>
          <w:lang w:eastAsia="en-US"/>
        </w:rPr>
        <w:t xml:space="preserve">. Slimnīcu </w:t>
      </w:r>
      <w:r w:rsidR="77DD8F2F">
        <w:rPr>
          <w:color w:val="auto"/>
          <w:sz w:val="24"/>
          <w:szCs w:val="24"/>
          <w:lang w:eastAsia="en-US"/>
        </w:rPr>
        <w:t>kvalitātes rādītāju</w:t>
      </w:r>
      <w:r w:rsidRPr="005F4BDA">
        <w:rPr>
          <w:color w:val="auto"/>
          <w:sz w:val="24"/>
          <w:szCs w:val="24"/>
          <w:lang w:eastAsia="en-US"/>
        </w:rPr>
        <w:t xml:space="preserve"> uzskaiti un monitoringu vei</w:t>
      </w:r>
      <w:r w:rsidR="1F33AF09" w:rsidRPr="005F4BDA">
        <w:rPr>
          <w:color w:val="auto"/>
          <w:sz w:val="24"/>
          <w:szCs w:val="24"/>
          <w:lang w:eastAsia="en-US"/>
        </w:rPr>
        <w:t>ks</w:t>
      </w:r>
      <w:r w:rsidRPr="005F4BDA">
        <w:rPr>
          <w:color w:val="auto"/>
          <w:sz w:val="24"/>
          <w:szCs w:val="24"/>
          <w:lang w:eastAsia="en-US"/>
        </w:rPr>
        <w:t xml:space="preserve"> katra ārstniecības iestāde, uzraudzību </w:t>
      </w:r>
      <w:r w:rsidR="75F46A9B">
        <w:rPr>
          <w:color w:val="auto"/>
          <w:sz w:val="24"/>
          <w:szCs w:val="24"/>
          <w:lang w:eastAsia="en-US"/>
        </w:rPr>
        <w:t>–</w:t>
      </w:r>
      <w:r w:rsidRPr="005F4BDA">
        <w:rPr>
          <w:color w:val="auto"/>
          <w:sz w:val="24"/>
          <w:szCs w:val="24"/>
          <w:lang w:eastAsia="en-US"/>
        </w:rPr>
        <w:t xml:space="preserve"> </w:t>
      </w:r>
      <w:r w:rsidR="75F46A9B">
        <w:rPr>
          <w:color w:val="auto"/>
          <w:sz w:val="24"/>
          <w:szCs w:val="24"/>
          <w:lang w:eastAsia="en-US"/>
        </w:rPr>
        <w:t>Slimību profilakse un kontroles centrs</w:t>
      </w:r>
      <w:r w:rsidRPr="005F4BDA">
        <w:rPr>
          <w:color w:val="auto"/>
          <w:sz w:val="24"/>
          <w:szCs w:val="24"/>
          <w:lang w:eastAsia="en-US"/>
        </w:rPr>
        <w:t xml:space="preserve">, sadarbojoties ar </w:t>
      </w:r>
      <w:r w:rsidR="03B945DF">
        <w:rPr>
          <w:color w:val="auto"/>
          <w:sz w:val="24"/>
          <w:szCs w:val="24"/>
          <w:lang w:eastAsia="en-US"/>
        </w:rPr>
        <w:t>Veselības inspekciju</w:t>
      </w:r>
      <w:r w:rsidR="1F33AF09" w:rsidRPr="005F4BDA">
        <w:rPr>
          <w:color w:val="auto"/>
          <w:sz w:val="24"/>
          <w:szCs w:val="24"/>
          <w:lang w:eastAsia="en-US"/>
        </w:rPr>
        <w:t>,</w:t>
      </w:r>
      <w:r w:rsidRPr="005F4BDA">
        <w:rPr>
          <w:color w:val="auto"/>
          <w:sz w:val="24"/>
          <w:szCs w:val="24"/>
          <w:lang w:eastAsia="en-US"/>
        </w:rPr>
        <w:t xml:space="preserve"> N</w:t>
      </w:r>
      <w:r w:rsidR="03B945DF">
        <w:rPr>
          <w:color w:val="auto"/>
          <w:sz w:val="24"/>
          <w:szCs w:val="24"/>
          <w:lang w:eastAsia="en-US"/>
        </w:rPr>
        <w:t>acionālo veselības dienestu</w:t>
      </w:r>
      <w:r w:rsidR="1F33AF09" w:rsidRPr="005F4BDA">
        <w:rPr>
          <w:color w:val="auto"/>
          <w:sz w:val="24"/>
          <w:szCs w:val="24"/>
          <w:lang w:eastAsia="en-US"/>
        </w:rPr>
        <w:t xml:space="preserve"> un</w:t>
      </w:r>
      <w:r w:rsidRPr="005F4BDA">
        <w:rPr>
          <w:color w:val="auto"/>
          <w:sz w:val="24"/>
          <w:szCs w:val="24"/>
          <w:lang w:eastAsia="en-US"/>
        </w:rPr>
        <w:t xml:space="preserve"> metodiskās vadības institūcijām. </w:t>
      </w:r>
      <w:r w:rsidR="1F33AF09" w:rsidRPr="31BC14BC">
        <w:rPr>
          <w:color w:val="auto"/>
          <w:sz w:val="24"/>
          <w:szCs w:val="24"/>
          <w:lang w:eastAsia="en-US"/>
        </w:rPr>
        <w:t xml:space="preserve">Plānots, ka </w:t>
      </w:r>
      <w:r w:rsidRPr="31BC14BC">
        <w:rPr>
          <w:color w:val="auto"/>
          <w:sz w:val="24"/>
          <w:szCs w:val="24"/>
          <w:lang w:eastAsia="en-US"/>
        </w:rPr>
        <w:t>202</w:t>
      </w:r>
      <w:r w:rsidR="1F33AF09" w:rsidRPr="31BC14BC">
        <w:rPr>
          <w:color w:val="auto"/>
          <w:sz w:val="24"/>
          <w:szCs w:val="24"/>
          <w:lang w:eastAsia="en-US"/>
        </w:rPr>
        <w:t>6</w:t>
      </w:r>
      <w:r w:rsidRPr="31BC14BC">
        <w:rPr>
          <w:color w:val="auto"/>
          <w:sz w:val="24"/>
          <w:szCs w:val="24"/>
          <w:lang w:eastAsia="en-US"/>
        </w:rPr>
        <w:t xml:space="preserve">.gadā tiks </w:t>
      </w:r>
      <w:r w:rsidR="234A6656" w:rsidRPr="31BC14BC">
        <w:rPr>
          <w:color w:val="auto"/>
          <w:sz w:val="24"/>
          <w:szCs w:val="24"/>
          <w:lang w:eastAsia="en-US"/>
        </w:rPr>
        <w:t xml:space="preserve">noteikti </w:t>
      </w:r>
      <w:r w:rsidRPr="31BC14BC">
        <w:rPr>
          <w:color w:val="auto"/>
          <w:sz w:val="24"/>
          <w:szCs w:val="24"/>
          <w:lang w:eastAsia="en-US"/>
        </w:rPr>
        <w:t xml:space="preserve">slimnīcu </w:t>
      </w:r>
      <w:r w:rsidR="5C20E819" w:rsidRPr="31BC14BC">
        <w:rPr>
          <w:color w:val="auto"/>
          <w:sz w:val="24"/>
          <w:szCs w:val="24"/>
          <w:lang w:eastAsia="en-US"/>
        </w:rPr>
        <w:t>kvalitātes</w:t>
      </w:r>
      <w:r w:rsidRPr="31BC14BC">
        <w:rPr>
          <w:color w:val="auto"/>
          <w:sz w:val="24"/>
          <w:szCs w:val="24"/>
          <w:lang w:eastAsia="en-US"/>
        </w:rPr>
        <w:t xml:space="preserve"> rādītāju uzskaite un atbilstoši tai 202</w:t>
      </w:r>
      <w:r w:rsidR="1F33AF09" w:rsidRPr="31BC14BC">
        <w:rPr>
          <w:color w:val="auto"/>
          <w:sz w:val="24"/>
          <w:szCs w:val="24"/>
          <w:lang w:eastAsia="en-US"/>
        </w:rPr>
        <w:t>7</w:t>
      </w:r>
      <w:r w:rsidRPr="31BC14BC">
        <w:rPr>
          <w:color w:val="auto"/>
          <w:sz w:val="24"/>
          <w:szCs w:val="24"/>
          <w:lang w:eastAsia="en-US"/>
        </w:rPr>
        <w:t xml:space="preserve">.gadā </w:t>
      </w:r>
      <w:r w:rsidR="234A6656" w:rsidRPr="31BC14BC">
        <w:rPr>
          <w:color w:val="auto"/>
          <w:sz w:val="24"/>
          <w:szCs w:val="24"/>
          <w:lang w:eastAsia="en-US"/>
        </w:rPr>
        <w:t xml:space="preserve">tiks uzsākta </w:t>
      </w:r>
      <w:r w:rsidRPr="31BC14BC">
        <w:rPr>
          <w:color w:val="auto"/>
          <w:sz w:val="24"/>
          <w:szCs w:val="24"/>
          <w:lang w:eastAsia="en-US"/>
        </w:rPr>
        <w:t>šo rādītāju vērtēšana</w:t>
      </w:r>
      <w:r w:rsidR="4B499BB1" w:rsidRPr="31BC14BC">
        <w:rPr>
          <w:color w:val="auto"/>
          <w:sz w:val="24"/>
          <w:szCs w:val="24"/>
          <w:lang w:eastAsia="en-US"/>
        </w:rPr>
        <w:t xml:space="preserve"> un nepieciešamības gadījumā precizēšana</w:t>
      </w:r>
      <w:r w:rsidRPr="31BC14BC">
        <w:rPr>
          <w:color w:val="auto"/>
          <w:sz w:val="24"/>
          <w:szCs w:val="24"/>
          <w:lang w:eastAsia="en-US"/>
        </w:rPr>
        <w:t>.</w:t>
      </w:r>
      <w:r w:rsidR="70E96AAE" w:rsidRPr="31BC14BC">
        <w:rPr>
          <w:color w:val="auto"/>
          <w:sz w:val="24"/>
          <w:szCs w:val="24"/>
          <w:lang w:eastAsia="en-US"/>
        </w:rPr>
        <w:t xml:space="preserve"> S</w:t>
      </w:r>
      <w:r w:rsidR="2E6C4054" w:rsidRPr="31BC14BC">
        <w:rPr>
          <w:color w:val="auto"/>
          <w:sz w:val="24"/>
          <w:szCs w:val="24"/>
          <w:lang w:eastAsia="en-US"/>
        </w:rPr>
        <w:t>ā</w:t>
      </w:r>
      <w:r w:rsidR="70E96AAE" w:rsidRPr="31BC14BC">
        <w:rPr>
          <w:color w:val="auto"/>
          <w:sz w:val="24"/>
          <w:szCs w:val="24"/>
          <w:lang w:eastAsia="en-US"/>
        </w:rPr>
        <w:t>kot ar 2028.gadu</w:t>
      </w:r>
      <w:r w:rsidR="016D41E6" w:rsidRPr="31BC14BC">
        <w:rPr>
          <w:color w:val="auto"/>
          <w:sz w:val="24"/>
          <w:szCs w:val="24"/>
          <w:lang w:eastAsia="en-US"/>
        </w:rPr>
        <w:t>,</w:t>
      </w:r>
      <w:r w:rsidR="70E96AAE" w:rsidRPr="31BC14BC">
        <w:rPr>
          <w:color w:val="auto"/>
          <w:sz w:val="24"/>
          <w:szCs w:val="24"/>
          <w:lang w:eastAsia="en-US"/>
        </w:rPr>
        <w:t xml:space="preserve"> kvalitātes </w:t>
      </w:r>
      <w:r w:rsidR="234A6656" w:rsidRPr="31BC14BC">
        <w:rPr>
          <w:color w:val="auto"/>
          <w:sz w:val="24"/>
          <w:szCs w:val="24"/>
          <w:lang w:eastAsia="en-US"/>
        </w:rPr>
        <w:t xml:space="preserve">rādītāji tiks </w:t>
      </w:r>
      <w:r w:rsidR="234A6656" w:rsidRPr="31BC14BC">
        <w:rPr>
          <w:sz w:val="24"/>
          <w:szCs w:val="24"/>
        </w:rPr>
        <w:t>i</w:t>
      </w:r>
      <w:r w:rsidR="70E96AAE" w:rsidRPr="31BC14BC">
        <w:rPr>
          <w:sz w:val="24"/>
          <w:szCs w:val="24"/>
        </w:rPr>
        <w:t>ekļaut</w:t>
      </w:r>
      <w:r w:rsidR="234A6656" w:rsidRPr="31BC14BC">
        <w:rPr>
          <w:sz w:val="24"/>
          <w:szCs w:val="24"/>
        </w:rPr>
        <w:t>i</w:t>
      </w:r>
      <w:r w:rsidR="70E96AAE" w:rsidRPr="31BC14BC">
        <w:rPr>
          <w:sz w:val="24"/>
          <w:szCs w:val="24"/>
        </w:rPr>
        <w:t xml:space="preserve"> līgumos ar stacionārajām ārstniecības iestādēm </w:t>
      </w:r>
      <w:r w:rsidR="234A6656" w:rsidRPr="31BC14BC">
        <w:rPr>
          <w:sz w:val="24"/>
          <w:szCs w:val="24"/>
        </w:rPr>
        <w:t xml:space="preserve">par </w:t>
      </w:r>
      <w:r w:rsidR="70E96AAE" w:rsidRPr="31BC14BC">
        <w:rPr>
          <w:sz w:val="24"/>
          <w:szCs w:val="24"/>
        </w:rPr>
        <w:t>minimālo kvalitātes rādītāju izpildi un to sasaisti ar finansējumu</w:t>
      </w:r>
      <w:r w:rsidR="75322392" w:rsidRPr="31BC14BC">
        <w:rPr>
          <w:sz w:val="24"/>
          <w:szCs w:val="24"/>
        </w:rPr>
        <w:t xml:space="preserve">. 2029.gadā plānots slimnīcu kvalitātes rādītāju izpildi </w:t>
      </w:r>
      <w:r w:rsidR="040CD6E5" w:rsidRPr="31BC14BC">
        <w:rPr>
          <w:sz w:val="24"/>
          <w:szCs w:val="24"/>
        </w:rPr>
        <w:t>ņemt vērā slimnīcu finansējuma plānošanā.</w:t>
      </w:r>
    </w:p>
    <w:p w14:paraId="313E3E7B" w14:textId="7BBE7CBB" w:rsidR="006C16D9" w:rsidRPr="00DC7971" w:rsidRDefault="2113F76A" w:rsidP="00E16501">
      <w:pPr>
        <w:ind w:firstLine="709"/>
        <w:rPr>
          <w:color w:val="auto"/>
          <w:sz w:val="24"/>
          <w:szCs w:val="24"/>
          <w:lang w:eastAsia="en-US"/>
        </w:rPr>
      </w:pPr>
      <w:r w:rsidRPr="31BC14BC">
        <w:rPr>
          <w:color w:val="auto"/>
          <w:sz w:val="24"/>
          <w:szCs w:val="24"/>
          <w:lang w:eastAsia="en-US"/>
        </w:rPr>
        <w:t>Kvalitātes</w:t>
      </w:r>
      <w:r w:rsidR="19605327" w:rsidRPr="31BC14BC">
        <w:rPr>
          <w:color w:val="auto"/>
          <w:sz w:val="24"/>
          <w:szCs w:val="24"/>
          <w:lang w:eastAsia="en-US"/>
        </w:rPr>
        <w:t xml:space="preserve"> rādītāji ti</w:t>
      </w:r>
      <w:r w:rsidR="533EEF49" w:rsidRPr="31BC14BC">
        <w:rPr>
          <w:color w:val="auto"/>
          <w:sz w:val="24"/>
          <w:szCs w:val="24"/>
          <w:lang w:eastAsia="en-US"/>
        </w:rPr>
        <w:t>ks</w:t>
      </w:r>
      <w:r w:rsidR="19605327" w:rsidRPr="31BC14BC">
        <w:rPr>
          <w:color w:val="auto"/>
          <w:sz w:val="24"/>
          <w:szCs w:val="24"/>
          <w:lang w:eastAsia="en-US"/>
        </w:rPr>
        <w:t xml:space="preserve"> ietverti kopējā veselības aprūpes uzraudzības sistēmā, kas ietver vairākas metodiskās pieejas: inspekcijas jeb normatīvās pārbaudes, pacientu apmierinātības un pieredzes aptaujas, trešo pušu novērtējumus un statistikas rādītāju uzkrāšanu un uzraudzību. Tie attiecas uz metodisko pieeju “Statistikas rādītāju uzkrāšana un uzraudzība” </w:t>
      </w:r>
      <w:r w:rsidR="19605327" w:rsidRPr="00DC7971">
        <w:rPr>
          <w:color w:val="auto"/>
          <w:sz w:val="24"/>
          <w:szCs w:val="24"/>
          <w:lang w:eastAsia="en-US"/>
        </w:rPr>
        <w:t>(skat</w:t>
      </w:r>
      <w:r w:rsidR="6F97BBD0" w:rsidRPr="00DC7971">
        <w:rPr>
          <w:color w:val="auto"/>
          <w:sz w:val="24"/>
          <w:szCs w:val="24"/>
          <w:lang w:eastAsia="en-US"/>
        </w:rPr>
        <w:t>.4.</w:t>
      </w:r>
      <w:r w:rsidR="19605327" w:rsidRPr="00DC7971">
        <w:rPr>
          <w:color w:val="auto"/>
          <w:sz w:val="24"/>
          <w:szCs w:val="24"/>
          <w:lang w:eastAsia="en-US"/>
        </w:rPr>
        <w:t>tabulu).</w:t>
      </w:r>
    </w:p>
    <w:p w14:paraId="206BC268" w14:textId="77777777" w:rsidR="00667D7E" w:rsidRPr="00DC7971" w:rsidRDefault="00667D7E" w:rsidP="006C16D9">
      <w:pPr>
        <w:ind w:firstLine="851"/>
        <w:rPr>
          <w:color w:val="auto"/>
          <w:sz w:val="24"/>
          <w:szCs w:val="24"/>
          <w:lang w:eastAsia="en-US"/>
        </w:rPr>
      </w:pPr>
    </w:p>
    <w:p w14:paraId="0D9F6898" w14:textId="40024496" w:rsidR="1A898078" w:rsidRPr="00DC7971" w:rsidRDefault="1A898078" w:rsidP="1A898078">
      <w:pPr>
        <w:ind w:firstLine="851"/>
        <w:rPr>
          <w:color w:val="auto"/>
          <w:sz w:val="24"/>
          <w:szCs w:val="24"/>
          <w:lang w:eastAsia="en-US"/>
        </w:rPr>
      </w:pPr>
    </w:p>
    <w:p w14:paraId="1858B934" w14:textId="0736EC31" w:rsidR="1A898078" w:rsidRPr="00DC7971" w:rsidRDefault="1A898078" w:rsidP="1A898078">
      <w:pPr>
        <w:ind w:firstLine="851"/>
        <w:rPr>
          <w:color w:val="auto"/>
          <w:sz w:val="24"/>
          <w:szCs w:val="24"/>
          <w:lang w:eastAsia="en-US"/>
        </w:rPr>
      </w:pPr>
    </w:p>
    <w:p w14:paraId="30F2E353" w14:textId="01BE1735" w:rsidR="006C16D9" w:rsidRPr="00DC7971" w:rsidRDefault="00401AC7" w:rsidP="006C16D9">
      <w:pPr>
        <w:pStyle w:val="ListParagraph"/>
        <w:ind w:left="0"/>
        <w:jc w:val="right"/>
        <w:rPr>
          <w:color w:val="auto"/>
          <w:sz w:val="24"/>
          <w:szCs w:val="24"/>
        </w:rPr>
      </w:pPr>
      <w:r w:rsidRPr="00DC7971">
        <w:rPr>
          <w:color w:val="auto"/>
          <w:sz w:val="24"/>
          <w:szCs w:val="24"/>
        </w:rPr>
        <w:t>4</w:t>
      </w:r>
      <w:r w:rsidR="006C16D9" w:rsidRPr="00DC7971">
        <w:rPr>
          <w:color w:val="auto"/>
          <w:sz w:val="24"/>
          <w:szCs w:val="24"/>
        </w:rPr>
        <w:t>.tabula</w:t>
      </w:r>
    </w:p>
    <w:p w14:paraId="7107B6A6" w14:textId="77777777" w:rsidR="006C16D9" w:rsidRPr="00DC7971" w:rsidRDefault="006C16D9" w:rsidP="006C16D9">
      <w:pPr>
        <w:pStyle w:val="ListParagraph"/>
        <w:ind w:left="0"/>
        <w:jc w:val="center"/>
        <w:rPr>
          <w:b/>
          <w:bCs/>
          <w:color w:val="auto"/>
          <w:sz w:val="24"/>
          <w:szCs w:val="24"/>
        </w:rPr>
      </w:pPr>
      <w:r w:rsidRPr="00DC7971">
        <w:rPr>
          <w:b/>
          <w:bCs/>
          <w:color w:val="auto"/>
          <w:sz w:val="24"/>
          <w:szCs w:val="24"/>
        </w:rPr>
        <w:t xml:space="preserve">Ārstniecības iestāžu snieguma un kvalitātes uzraudzības metodes, </w:t>
      </w:r>
    </w:p>
    <w:p w14:paraId="4FF6F3CB" w14:textId="77777777" w:rsidR="006C16D9" w:rsidRPr="00DC7971" w:rsidRDefault="006C16D9" w:rsidP="006C16D9">
      <w:pPr>
        <w:pStyle w:val="ListParagraph"/>
        <w:ind w:left="0"/>
        <w:jc w:val="center"/>
        <w:rPr>
          <w:b/>
          <w:bCs/>
          <w:color w:val="auto"/>
          <w:sz w:val="24"/>
          <w:szCs w:val="24"/>
        </w:rPr>
      </w:pPr>
      <w:r w:rsidRPr="00DC7971">
        <w:rPr>
          <w:b/>
          <w:bCs/>
          <w:color w:val="auto"/>
          <w:sz w:val="24"/>
          <w:szCs w:val="24"/>
        </w:rPr>
        <w:t>mērķi un iesaistītās puses</w:t>
      </w:r>
    </w:p>
    <w:tbl>
      <w:tblPr>
        <w:tblStyle w:val="TableGrid"/>
        <w:tblW w:w="0" w:type="auto"/>
        <w:tblLook w:val="04A0" w:firstRow="1" w:lastRow="0" w:firstColumn="1" w:lastColumn="0" w:noHBand="0" w:noVBand="1"/>
      </w:tblPr>
      <w:tblGrid>
        <w:gridCol w:w="3008"/>
        <w:gridCol w:w="4837"/>
        <w:gridCol w:w="1496"/>
      </w:tblGrid>
      <w:tr w:rsidR="005F4BDA" w:rsidRPr="00DC7971" w14:paraId="56C81710" w14:textId="77777777" w:rsidTr="00CA4CE0">
        <w:tc>
          <w:tcPr>
            <w:tcW w:w="3008" w:type="dxa"/>
          </w:tcPr>
          <w:p w14:paraId="4FF38564" w14:textId="77777777" w:rsidR="006C16D9" w:rsidRPr="00DC7971" w:rsidRDefault="006C16D9">
            <w:pPr>
              <w:pStyle w:val="ListParagraph"/>
              <w:ind w:left="0"/>
              <w:rPr>
                <w:color w:val="auto"/>
                <w:sz w:val="24"/>
                <w:szCs w:val="24"/>
              </w:rPr>
            </w:pPr>
            <w:r w:rsidRPr="00DC7971">
              <w:rPr>
                <w:color w:val="auto"/>
                <w:sz w:val="24"/>
                <w:szCs w:val="24"/>
              </w:rPr>
              <w:t>Metodiskā pieeja</w:t>
            </w:r>
          </w:p>
        </w:tc>
        <w:tc>
          <w:tcPr>
            <w:tcW w:w="4837" w:type="dxa"/>
          </w:tcPr>
          <w:p w14:paraId="4C513494" w14:textId="77777777" w:rsidR="006C16D9" w:rsidRPr="00DC7971" w:rsidRDefault="006C16D9">
            <w:pPr>
              <w:pStyle w:val="ListParagraph"/>
              <w:ind w:left="0"/>
              <w:rPr>
                <w:color w:val="auto"/>
                <w:sz w:val="24"/>
                <w:szCs w:val="24"/>
              </w:rPr>
            </w:pPr>
            <w:r w:rsidRPr="00DC7971">
              <w:rPr>
                <w:color w:val="auto"/>
                <w:sz w:val="24"/>
                <w:szCs w:val="24"/>
              </w:rPr>
              <w:t>Uzraudzības mērķis</w:t>
            </w:r>
          </w:p>
        </w:tc>
        <w:tc>
          <w:tcPr>
            <w:tcW w:w="1496" w:type="dxa"/>
          </w:tcPr>
          <w:p w14:paraId="625AF724" w14:textId="77777777" w:rsidR="006C16D9" w:rsidRPr="00DC7971" w:rsidRDefault="006C16D9">
            <w:pPr>
              <w:pStyle w:val="ListParagraph"/>
              <w:ind w:left="0"/>
              <w:rPr>
                <w:color w:val="auto"/>
                <w:sz w:val="24"/>
                <w:szCs w:val="24"/>
              </w:rPr>
            </w:pPr>
            <w:r w:rsidRPr="00DC7971">
              <w:rPr>
                <w:color w:val="auto"/>
                <w:sz w:val="24"/>
                <w:szCs w:val="24"/>
              </w:rPr>
              <w:t>Atbildīgā iestāde</w:t>
            </w:r>
          </w:p>
        </w:tc>
      </w:tr>
      <w:tr w:rsidR="005F4BDA" w:rsidRPr="00DC7971" w14:paraId="3C6C2718" w14:textId="77777777" w:rsidTr="00CA4CE0">
        <w:tc>
          <w:tcPr>
            <w:tcW w:w="3008" w:type="dxa"/>
          </w:tcPr>
          <w:p w14:paraId="5529ABBC" w14:textId="77777777" w:rsidR="006C16D9" w:rsidRPr="00DC7971" w:rsidRDefault="006C16D9">
            <w:pPr>
              <w:pStyle w:val="ListParagraph"/>
              <w:ind w:left="0"/>
              <w:rPr>
                <w:color w:val="auto"/>
                <w:sz w:val="24"/>
                <w:szCs w:val="24"/>
              </w:rPr>
            </w:pPr>
            <w:r w:rsidRPr="00DC7971">
              <w:rPr>
                <w:b/>
                <w:bCs/>
                <w:color w:val="auto"/>
                <w:sz w:val="24"/>
                <w:szCs w:val="24"/>
              </w:rPr>
              <w:t>Normatīvās pārbaudes</w:t>
            </w:r>
          </w:p>
        </w:tc>
        <w:tc>
          <w:tcPr>
            <w:tcW w:w="4837" w:type="dxa"/>
          </w:tcPr>
          <w:p w14:paraId="3AAE2CDB" w14:textId="77777777" w:rsidR="006C16D9" w:rsidRPr="00DC7971" w:rsidRDefault="006C16D9">
            <w:pPr>
              <w:pStyle w:val="ListParagraph"/>
              <w:ind w:left="0"/>
              <w:rPr>
                <w:color w:val="auto"/>
                <w:sz w:val="24"/>
                <w:szCs w:val="24"/>
              </w:rPr>
            </w:pPr>
            <w:r w:rsidRPr="00DC7971">
              <w:rPr>
                <w:color w:val="auto"/>
                <w:sz w:val="24"/>
                <w:szCs w:val="24"/>
              </w:rPr>
              <w:t xml:space="preserve">Minimālās prasības ārstniecības iestādēm, pacientu un personāla drošībai </w:t>
            </w:r>
          </w:p>
        </w:tc>
        <w:tc>
          <w:tcPr>
            <w:tcW w:w="1496" w:type="dxa"/>
          </w:tcPr>
          <w:p w14:paraId="46FB9411" w14:textId="77777777" w:rsidR="006C16D9" w:rsidRPr="00DC7971" w:rsidRDefault="006C16D9">
            <w:pPr>
              <w:pStyle w:val="ListParagraph"/>
              <w:ind w:left="0"/>
              <w:rPr>
                <w:color w:val="auto"/>
                <w:sz w:val="24"/>
                <w:szCs w:val="24"/>
              </w:rPr>
            </w:pPr>
            <w:r w:rsidRPr="00DC7971">
              <w:rPr>
                <w:color w:val="auto"/>
                <w:sz w:val="24"/>
                <w:szCs w:val="24"/>
              </w:rPr>
              <w:t>VI</w:t>
            </w:r>
          </w:p>
        </w:tc>
      </w:tr>
      <w:tr w:rsidR="005F4BDA" w:rsidRPr="00DC7971" w14:paraId="477D995B" w14:textId="77777777" w:rsidTr="00CA4CE0">
        <w:tc>
          <w:tcPr>
            <w:tcW w:w="3008" w:type="dxa"/>
          </w:tcPr>
          <w:p w14:paraId="1C24922C" w14:textId="77777777" w:rsidR="006C16D9" w:rsidRPr="00DC7971" w:rsidRDefault="006C16D9">
            <w:pPr>
              <w:pStyle w:val="ListParagraph"/>
              <w:ind w:left="0"/>
              <w:rPr>
                <w:color w:val="auto"/>
                <w:sz w:val="24"/>
                <w:szCs w:val="24"/>
              </w:rPr>
            </w:pPr>
            <w:r w:rsidRPr="00DC7971">
              <w:rPr>
                <w:b/>
                <w:color w:val="auto"/>
                <w:sz w:val="24"/>
                <w:szCs w:val="24"/>
              </w:rPr>
              <w:lastRenderedPageBreak/>
              <w:t>Pacientu apmierinātības un pieredzes aptaujas</w:t>
            </w:r>
          </w:p>
        </w:tc>
        <w:tc>
          <w:tcPr>
            <w:tcW w:w="4837" w:type="dxa"/>
          </w:tcPr>
          <w:p w14:paraId="42085C47" w14:textId="1BBB0703" w:rsidR="006C16D9" w:rsidRPr="00DC7971" w:rsidRDefault="006C16D9">
            <w:pPr>
              <w:pStyle w:val="ListParagraph"/>
              <w:ind w:left="0"/>
              <w:rPr>
                <w:color w:val="auto"/>
                <w:sz w:val="24"/>
                <w:szCs w:val="24"/>
              </w:rPr>
            </w:pPr>
            <w:r w:rsidRPr="00DC7971">
              <w:rPr>
                <w:color w:val="auto"/>
                <w:sz w:val="24"/>
                <w:szCs w:val="24"/>
              </w:rPr>
              <w:t>Standartizēti apsekojuma pasākumi un  attiecas uz to, ko novērtē pacienti un sabiedrība</w:t>
            </w:r>
          </w:p>
        </w:tc>
        <w:tc>
          <w:tcPr>
            <w:tcW w:w="1496" w:type="dxa"/>
          </w:tcPr>
          <w:p w14:paraId="55C8F5C5" w14:textId="77777777" w:rsidR="006C16D9" w:rsidRPr="00DC7971" w:rsidRDefault="006C16D9">
            <w:pPr>
              <w:pStyle w:val="ListParagraph"/>
              <w:ind w:left="0"/>
              <w:rPr>
                <w:color w:val="auto"/>
                <w:sz w:val="24"/>
                <w:szCs w:val="24"/>
              </w:rPr>
            </w:pPr>
            <w:r w:rsidRPr="00DC7971">
              <w:rPr>
                <w:color w:val="auto"/>
                <w:sz w:val="24"/>
                <w:szCs w:val="24"/>
              </w:rPr>
              <w:t>Ārstniecības iestādes,</w:t>
            </w:r>
          </w:p>
          <w:p w14:paraId="19896893" w14:textId="77777777" w:rsidR="006C16D9" w:rsidRPr="00DC7971" w:rsidRDefault="006C16D9">
            <w:pPr>
              <w:pStyle w:val="ListParagraph"/>
              <w:ind w:left="0"/>
              <w:rPr>
                <w:color w:val="auto"/>
                <w:sz w:val="24"/>
                <w:szCs w:val="24"/>
              </w:rPr>
            </w:pPr>
            <w:r w:rsidRPr="00DC7971">
              <w:rPr>
                <w:color w:val="auto"/>
                <w:sz w:val="24"/>
                <w:szCs w:val="24"/>
              </w:rPr>
              <w:t>SPKC</w:t>
            </w:r>
          </w:p>
        </w:tc>
      </w:tr>
      <w:tr w:rsidR="005F4BDA" w:rsidRPr="00DC7971" w14:paraId="26911217" w14:textId="77777777" w:rsidTr="00CA4CE0">
        <w:tc>
          <w:tcPr>
            <w:tcW w:w="3008" w:type="dxa"/>
          </w:tcPr>
          <w:p w14:paraId="38711C9D" w14:textId="77777777" w:rsidR="006C16D9" w:rsidRPr="00DC7971" w:rsidRDefault="006C16D9">
            <w:pPr>
              <w:pStyle w:val="ListParagraph"/>
              <w:ind w:left="0"/>
              <w:rPr>
                <w:color w:val="auto"/>
                <w:sz w:val="24"/>
                <w:szCs w:val="24"/>
              </w:rPr>
            </w:pPr>
            <w:r w:rsidRPr="00DC7971">
              <w:rPr>
                <w:b/>
                <w:color w:val="auto"/>
                <w:sz w:val="24"/>
                <w:szCs w:val="24"/>
              </w:rPr>
              <w:t>Trešo pušu novērtējumi</w:t>
            </w:r>
            <w:r w:rsidRPr="00DC7971">
              <w:rPr>
                <w:color w:val="auto"/>
                <w:sz w:val="24"/>
                <w:szCs w:val="24"/>
              </w:rPr>
              <w:t xml:space="preserve"> </w:t>
            </w:r>
          </w:p>
        </w:tc>
        <w:tc>
          <w:tcPr>
            <w:tcW w:w="4837" w:type="dxa"/>
          </w:tcPr>
          <w:p w14:paraId="666383BB" w14:textId="77777777" w:rsidR="006C16D9" w:rsidRPr="00DC7971" w:rsidRDefault="006C16D9">
            <w:pPr>
              <w:pStyle w:val="ListParagraph"/>
              <w:ind w:left="0"/>
              <w:rPr>
                <w:color w:val="auto"/>
                <w:sz w:val="24"/>
                <w:szCs w:val="24"/>
              </w:rPr>
            </w:pPr>
            <w:r w:rsidRPr="00DC7971">
              <w:rPr>
                <w:color w:val="auto"/>
                <w:sz w:val="24"/>
                <w:szCs w:val="24"/>
              </w:rPr>
              <w:t>Klīniskā snieguma mērījumi pēc iepriekš noteiktiem standartiem, klīniskās darbības salīdzinošā pārskatīšana (</w:t>
            </w:r>
            <w:r w:rsidRPr="00DC7971">
              <w:rPr>
                <w:i/>
                <w:iCs/>
                <w:color w:val="auto"/>
                <w:sz w:val="24"/>
                <w:szCs w:val="24"/>
              </w:rPr>
              <w:t>peer review.)</w:t>
            </w:r>
            <w:r w:rsidRPr="00DC7971">
              <w:rPr>
                <w:color w:val="auto"/>
                <w:sz w:val="24"/>
                <w:szCs w:val="24"/>
              </w:rPr>
              <w:t xml:space="preserve"> Ārējā iestāžu akreditācija, ko veic neatkarīga valsts vai starptautiska institūcija, Latvijā šobrīd sistēmas pārvaldības ietvaros netiek veikta. </w:t>
            </w:r>
          </w:p>
        </w:tc>
        <w:tc>
          <w:tcPr>
            <w:tcW w:w="1496" w:type="dxa"/>
          </w:tcPr>
          <w:p w14:paraId="12C18ED4" w14:textId="77777777" w:rsidR="006C16D9" w:rsidRPr="00DC7971" w:rsidRDefault="006C16D9">
            <w:pPr>
              <w:pStyle w:val="ListParagraph"/>
              <w:ind w:left="0"/>
              <w:rPr>
                <w:color w:val="auto"/>
                <w:sz w:val="24"/>
                <w:szCs w:val="24"/>
              </w:rPr>
            </w:pPr>
            <w:r w:rsidRPr="00DC7971">
              <w:rPr>
                <w:color w:val="auto"/>
                <w:sz w:val="24"/>
                <w:szCs w:val="24"/>
              </w:rPr>
              <w:t>Ārstu profesionālās asociācijas, metodiskie centri, VI</w:t>
            </w:r>
          </w:p>
        </w:tc>
      </w:tr>
      <w:tr w:rsidR="006C16D9" w:rsidRPr="00DC7971" w14:paraId="167E3748" w14:textId="77777777" w:rsidTr="00CA4CE0">
        <w:tc>
          <w:tcPr>
            <w:tcW w:w="3008" w:type="dxa"/>
          </w:tcPr>
          <w:p w14:paraId="266FC33D" w14:textId="77777777" w:rsidR="006C16D9" w:rsidRPr="00DC7971" w:rsidRDefault="006C16D9">
            <w:pPr>
              <w:pStyle w:val="ListParagraph"/>
              <w:ind w:left="0"/>
              <w:jc w:val="left"/>
              <w:rPr>
                <w:color w:val="auto"/>
                <w:sz w:val="24"/>
                <w:szCs w:val="24"/>
              </w:rPr>
            </w:pPr>
            <w:r w:rsidRPr="00DC7971">
              <w:rPr>
                <w:b/>
                <w:bCs/>
                <w:color w:val="auto"/>
                <w:sz w:val="24"/>
                <w:szCs w:val="24"/>
              </w:rPr>
              <w:t>Statistikas rādītāju uzraudzība</w:t>
            </w:r>
          </w:p>
        </w:tc>
        <w:tc>
          <w:tcPr>
            <w:tcW w:w="4837" w:type="dxa"/>
          </w:tcPr>
          <w:p w14:paraId="28A1CE8F" w14:textId="77777777" w:rsidR="006C16D9" w:rsidRPr="00DC7971" w:rsidRDefault="006C16D9">
            <w:pPr>
              <w:pStyle w:val="ListParagraph"/>
              <w:ind w:left="0"/>
              <w:rPr>
                <w:color w:val="auto"/>
                <w:sz w:val="24"/>
                <w:szCs w:val="24"/>
              </w:rPr>
            </w:pPr>
            <w:r w:rsidRPr="00DC7971">
              <w:rPr>
                <w:color w:val="auto"/>
                <w:sz w:val="24"/>
                <w:szCs w:val="24"/>
              </w:rPr>
              <w:t>Salīdzina iestāžu darbības sniegumu pēc standartizētiem rādītājiem, izgaismo problēmas noteiktās darbības jomās. To uzraudzība un publicēšana nodrošina slimnīcu snieguma pārredzamību.</w:t>
            </w:r>
          </w:p>
        </w:tc>
        <w:tc>
          <w:tcPr>
            <w:tcW w:w="1496" w:type="dxa"/>
          </w:tcPr>
          <w:p w14:paraId="627DFDCB" w14:textId="77777777" w:rsidR="006C16D9" w:rsidRPr="00DC7971" w:rsidRDefault="006C16D9">
            <w:pPr>
              <w:pStyle w:val="ListParagraph"/>
              <w:ind w:left="0"/>
              <w:rPr>
                <w:color w:val="auto"/>
                <w:sz w:val="24"/>
                <w:szCs w:val="24"/>
              </w:rPr>
            </w:pPr>
            <w:r w:rsidRPr="00DC7971">
              <w:rPr>
                <w:color w:val="auto"/>
                <w:sz w:val="24"/>
                <w:szCs w:val="24"/>
              </w:rPr>
              <w:t>Ārstniecības iestādes, SPKC, VI, NVD</w:t>
            </w:r>
          </w:p>
        </w:tc>
      </w:tr>
    </w:tbl>
    <w:p w14:paraId="7668E3AA" w14:textId="77777777" w:rsidR="006C16D9" w:rsidRPr="00DC7971" w:rsidRDefault="006C16D9" w:rsidP="006C16D9">
      <w:pPr>
        <w:rPr>
          <w:color w:val="auto"/>
          <w:sz w:val="24"/>
          <w:szCs w:val="24"/>
          <w:lang w:eastAsia="en-US"/>
        </w:rPr>
      </w:pPr>
    </w:p>
    <w:p w14:paraId="0D4BED92" w14:textId="77777777" w:rsidR="009C4B4E" w:rsidRPr="00DC7971" w:rsidRDefault="009C4B4E" w:rsidP="009C4B4E">
      <w:pPr>
        <w:rPr>
          <w:color w:val="auto"/>
          <w:sz w:val="24"/>
          <w:szCs w:val="24"/>
          <w:lang w:eastAsia="en-US"/>
        </w:rPr>
      </w:pPr>
    </w:p>
    <w:p w14:paraId="69725BCE" w14:textId="621B3CF9" w:rsidR="009C4B4E" w:rsidRPr="00DC7971" w:rsidRDefault="19605327" w:rsidP="006A39F7">
      <w:pPr>
        <w:ind w:firstLine="709"/>
        <w:rPr>
          <w:color w:val="auto"/>
          <w:sz w:val="24"/>
          <w:szCs w:val="24"/>
          <w:lang w:eastAsia="en-US"/>
        </w:rPr>
      </w:pPr>
      <w:r w:rsidRPr="00DC7971">
        <w:rPr>
          <w:color w:val="auto"/>
          <w:sz w:val="24"/>
          <w:szCs w:val="24"/>
          <w:lang w:eastAsia="en-US"/>
        </w:rPr>
        <w:t>Aprūpes kvalitātes sistēmu nodrošina</w:t>
      </w:r>
      <w:r w:rsidR="7C2DDCAC" w:rsidRPr="00DC7971">
        <w:rPr>
          <w:color w:val="auto"/>
          <w:sz w:val="24"/>
          <w:szCs w:val="24"/>
          <w:lang w:eastAsia="en-US"/>
        </w:rPr>
        <w:t xml:space="preserve"> katra</w:t>
      </w:r>
      <w:r w:rsidRPr="00DC7971">
        <w:rPr>
          <w:color w:val="auto"/>
          <w:sz w:val="24"/>
          <w:szCs w:val="24"/>
          <w:lang w:eastAsia="en-US"/>
        </w:rPr>
        <w:t xml:space="preserve"> ārstniecības iestāde, </w:t>
      </w:r>
      <w:r w:rsidR="186009BA" w:rsidRPr="00DC7971">
        <w:rPr>
          <w:color w:val="auto"/>
          <w:sz w:val="24"/>
          <w:szCs w:val="24"/>
          <w:lang w:eastAsia="en-US"/>
        </w:rPr>
        <w:t>Veselības inspekcija</w:t>
      </w:r>
      <w:r w:rsidRPr="00DC7971">
        <w:rPr>
          <w:color w:val="auto"/>
          <w:sz w:val="24"/>
          <w:szCs w:val="24"/>
          <w:lang w:eastAsia="en-US"/>
        </w:rPr>
        <w:t xml:space="preserve"> (iestāžu uzraudzība, tematiskās pārbaudes), </w:t>
      </w:r>
      <w:r w:rsidR="186009BA" w:rsidRPr="00DC7971">
        <w:rPr>
          <w:color w:val="auto"/>
          <w:sz w:val="24"/>
          <w:szCs w:val="24"/>
          <w:lang w:eastAsia="en-US"/>
        </w:rPr>
        <w:t>Nacionālais veselības dienests</w:t>
      </w:r>
      <w:r w:rsidRPr="00DC7971">
        <w:rPr>
          <w:color w:val="auto"/>
          <w:sz w:val="24"/>
          <w:szCs w:val="24"/>
          <w:lang w:eastAsia="en-US"/>
        </w:rPr>
        <w:t xml:space="preserve"> (budžeta līdzekļu izpildes ietvarā reizi pusgadā), </w:t>
      </w:r>
      <w:r w:rsidR="1BFE05A2" w:rsidRPr="00DC7971">
        <w:rPr>
          <w:color w:val="auto"/>
          <w:sz w:val="24"/>
          <w:szCs w:val="24"/>
          <w:lang w:eastAsia="en-US"/>
        </w:rPr>
        <w:t>Slimību profilakses un kontroles centrs</w:t>
      </w:r>
      <w:r w:rsidRPr="00DC7971">
        <w:rPr>
          <w:color w:val="auto"/>
          <w:sz w:val="24"/>
          <w:szCs w:val="24"/>
          <w:lang w:eastAsia="en-US"/>
        </w:rPr>
        <w:t xml:space="preserve">  - </w:t>
      </w:r>
      <w:r w:rsidR="1BFE05A2" w:rsidRPr="00DC7971">
        <w:rPr>
          <w:color w:val="auto"/>
          <w:sz w:val="24"/>
          <w:szCs w:val="24"/>
          <w:lang w:eastAsia="en-US"/>
        </w:rPr>
        <w:t>ap</w:t>
      </w:r>
      <w:r w:rsidRPr="00DC7971">
        <w:rPr>
          <w:color w:val="auto"/>
          <w:sz w:val="24"/>
          <w:szCs w:val="24"/>
          <w:lang w:eastAsia="en-US"/>
        </w:rPr>
        <w:t xml:space="preserve">rēķinot daļu  veselības statistikas rādītājus un publicējot Veselības statistikas datubāzē reizi gadā (gultu fonda, stacionārās aprūpes rādītāji). </w:t>
      </w:r>
    </w:p>
    <w:p w14:paraId="44A8C82A" w14:textId="3C1F6C6F" w:rsidR="009C4B4E" w:rsidRPr="00DC7971" w:rsidRDefault="5A9D8721" w:rsidP="31BC14BC">
      <w:pPr>
        <w:ind w:firstLine="709"/>
        <w:rPr>
          <w:color w:val="auto"/>
          <w:sz w:val="24"/>
          <w:szCs w:val="24"/>
          <w:lang w:eastAsia="en-US"/>
        </w:rPr>
      </w:pPr>
      <w:r w:rsidRPr="00DC7971">
        <w:rPr>
          <w:color w:val="auto"/>
          <w:sz w:val="24"/>
          <w:szCs w:val="24"/>
          <w:lang w:eastAsia="en-US"/>
        </w:rPr>
        <w:t xml:space="preserve">Šobrīd </w:t>
      </w:r>
      <w:r w:rsidR="4222A45D" w:rsidRPr="00DC7971">
        <w:rPr>
          <w:color w:val="auto"/>
          <w:sz w:val="24"/>
          <w:szCs w:val="24"/>
          <w:lang w:eastAsia="en-US"/>
        </w:rPr>
        <w:t>i</w:t>
      </w:r>
      <w:r w:rsidR="19605327" w:rsidRPr="00DC7971">
        <w:rPr>
          <w:color w:val="auto"/>
          <w:sz w:val="24"/>
          <w:szCs w:val="24"/>
          <w:lang w:eastAsia="en-US"/>
        </w:rPr>
        <w:t xml:space="preserve">r izstrādāts primārais </w:t>
      </w:r>
      <w:r w:rsidR="75019A83" w:rsidRPr="00DC7971">
        <w:rPr>
          <w:color w:val="auto"/>
          <w:sz w:val="24"/>
          <w:szCs w:val="24"/>
          <w:lang w:eastAsia="en-US"/>
        </w:rPr>
        <w:t>kvalitātes rādītāju</w:t>
      </w:r>
      <w:r w:rsidR="19605327" w:rsidRPr="00DC7971">
        <w:rPr>
          <w:color w:val="auto"/>
          <w:sz w:val="24"/>
          <w:szCs w:val="24"/>
          <w:lang w:eastAsia="en-US"/>
        </w:rPr>
        <w:t xml:space="preserve"> saraksts stacionārās aprūpes iestāžu darba kvalitātes vērtēšanai, kas ietver  vispārējos rādītājus, pacientu pieredzes rādītājus, ķirurģijas un traumatoloģijas jomu rādītājus, kā arī dzemdību palīdzību raksturojošus rādītājus, ko paredzēts aprēķināt iestāžu līmenī. Slimnīcu </w:t>
      </w:r>
      <w:r w:rsidR="1BFE05A2" w:rsidRPr="00DC7971">
        <w:rPr>
          <w:color w:val="auto"/>
          <w:sz w:val="24"/>
          <w:szCs w:val="24"/>
          <w:lang w:eastAsia="en-US"/>
        </w:rPr>
        <w:t>kvalitātes</w:t>
      </w:r>
      <w:r w:rsidR="19605327" w:rsidRPr="00DC7971">
        <w:rPr>
          <w:color w:val="auto"/>
          <w:sz w:val="24"/>
          <w:szCs w:val="24"/>
          <w:lang w:eastAsia="en-US"/>
        </w:rPr>
        <w:t xml:space="preserve"> rādītāju kopums ir vienots visa profila slimnīcām ar papildu rādītājiem </w:t>
      </w:r>
      <w:r w:rsidR="5B6EDA03" w:rsidRPr="00DC7971">
        <w:rPr>
          <w:color w:val="auto"/>
          <w:sz w:val="24"/>
          <w:szCs w:val="24"/>
          <w:lang w:eastAsia="en-US"/>
        </w:rPr>
        <w:t>g</w:t>
      </w:r>
      <w:r w:rsidR="19605327" w:rsidRPr="00DC7971">
        <w:rPr>
          <w:color w:val="auto"/>
          <w:sz w:val="24"/>
          <w:szCs w:val="24"/>
          <w:lang w:eastAsia="en-US"/>
        </w:rPr>
        <w:t xml:space="preserve">rūtniecības un dzemdību aprūpes profilam, </w:t>
      </w:r>
      <w:r w:rsidR="5B6EDA03" w:rsidRPr="00DC7971">
        <w:rPr>
          <w:color w:val="auto"/>
          <w:sz w:val="24"/>
          <w:szCs w:val="24"/>
          <w:lang w:eastAsia="en-US"/>
        </w:rPr>
        <w:t>ķ</w:t>
      </w:r>
      <w:r w:rsidR="19605327" w:rsidRPr="00DC7971">
        <w:rPr>
          <w:color w:val="auto"/>
          <w:sz w:val="24"/>
          <w:szCs w:val="24"/>
          <w:lang w:eastAsia="en-US"/>
        </w:rPr>
        <w:t xml:space="preserve">irurģijas profilam un </w:t>
      </w:r>
      <w:r w:rsidR="5B6EDA03" w:rsidRPr="00DC7971">
        <w:rPr>
          <w:color w:val="auto"/>
          <w:sz w:val="24"/>
          <w:szCs w:val="24"/>
          <w:lang w:eastAsia="en-US"/>
        </w:rPr>
        <w:t>t</w:t>
      </w:r>
      <w:r w:rsidR="19605327" w:rsidRPr="00DC7971">
        <w:rPr>
          <w:color w:val="auto"/>
          <w:sz w:val="24"/>
          <w:szCs w:val="24"/>
          <w:lang w:eastAsia="en-US"/>
        </w:rPr>
        <w:t>raumatoloģijas profilam</w:t>
      </w:r>
      <w:r w:rsidR="500F3C33" w:rsidRPr="00DC7971">
        <w:rPr>
          <w:color w:val="auto"/>
          <w:sz w:val="24"/>
          <w:szCs w:val="24"/>
          <w:lang w:eastAsia="en-US"/>
        </w:rPr>
        <w:t>.</w:t>
      </w:r>
      <w:r w:rsidR="7C2DDCAC" w:rsidRPr="00DC7971">
        <w:rPr>
          <w:color w:val="auto"/>
          <w:sz w:val="24"/>
          <w:szCs w:val="24"/>
          <w:lang w:eastAsia="en-US"/>
        </w:rPr>
        <w:t xml:space="preserve"> (skat. </w:t>
      </w:r>
      <w:r w:rsidR="5A4F32C2" w:rsidRPr="00DC7971">
        <w:rPr>
          <w:color w:val="auto"/>
          <w:sz w:val="24"/>
          <w:szCs w:val="24"/>
          <w:lang w:eastAsia="en-US"/>
        </w:rPr>
        <w:t>1.</w:t>
      </w:r>
      <w:r w:rsidR="7C2DDCAC" w:rsidRPr="00DC7971">
        <w:rPr>
          <w:color w:val="auto"/>
          <w:sz w:val="24"/>
          <w:szCs w:val="24"/>
          <w:lang w:eastAsia="en-US"/>
        </w:rPr>
        <w:t>pielikums)</w:t>
      </w:r>
      <w:r w:rsidR="65CB1F2C" w:rsidRPr="00DC7971">
        <w:rPr>
          <w:color w:val="auto"/>
          <w:sz w:val="24"/>
          <w:szCs w:val="24"/>
          <w:lang w:eastAsia="en-US"/>
        </w:rPr>
        <w:t xml:space="preserve"> </w:t>
      </w:r>
    </w:p>
    <w:p w14:paraId="260EEF2C" w14:textId="1FD8D6C2" w:rsidR="009C4B4E" w:rsidRPr="005F4BDA" w:rsidRDefault="7C2DDCAC" w:rsidP="006A39F7">
      <w:pPr>
        <w:ind w:firstLine="709"/>
        <w:rPr>
          <w:color w:val="auto"/>
          <w:sz w:val="24"/>
          <w:szCs w:val="24"/>
          <w:lang w:eastAsia="en-US"/>
        </w:rPr>
      </w:pPr>
      <w:r w:rsidRPr="00DC7971">
        <w:rPr>
          <w:color w:val="auto"/>
          <w:sz w:val="24"/>
          <w:szCs w:val="24"/>
          <w:lang w:eastAsia="en-US"/>
        </w:rPr>
        <w:t>2025.gadā ir u</w:t>
      </w:r>
      <w:r w:rsidR="19605327" w:rsidRPr="00DC7971">
        <w:rPr>
          <w:color w:val="auto"/>
          <w:sz w:val="24"/>
          <w:szCs w:val="24"/>
          <w:lang w:eastAsia="en-US"/>
        </w:rPr>
        <w:t>zsākta rādītāju aprēķināšana</w:t>
      </w:r>
      <w:r w:rsidR="19605327" w:rsidRPr="31BC14BC">
        <w:rPr>
          <w:color w:val="auto"/>
          <w:sz w:val="24"/>
          <w:szCs w:val="24"/>
          <w:lang w:eastAsia="en-US"/>
        </w:rPr>
        <w:t xml:space="preserve">  par 2024.gadu, </w:t>
      </w:r>
      <w:r w:rsidR="2B551FD6" w:rsidRPr="31BC14BC">
        <w:rPr>
          <w:color w:val="auto"/>
          <w:sz w:val="24"/>
          <w:szCs w:val="24"/>
          <w:lang w:eastAsia="en-US"/>
        </w:rPr>
        <w:t xml:space="preserve">lai </w:t>
      </w:r>
      <w:r w:rsidR="19605327" w:rsidRPr="31BC14BC">
        <w:rPr>
          <w:color w:val="auto"/>
          <w:sz w:val="24"/>
          <w:szCs w:val="24"/>
          <w:lang w:eastAsia="en-US"/>
        </w:rPr>
        <w:t>novērtē</w:t>
      </w:r>
      <w:r w:rsidR="3A4414EE" w:rsidRPr="31BC14BC">
        <w:rPr>
          <w:color w:val="auto"/>
          <w:sz w:val="24"/>
          <w:szCs w:val="24"/>
          <w:lang w:eastAsia="en-US"/>
        </w:rPr>
        <w:t>tu</w:t>
      </w:r>
      <w:r w:rsidR="19605327" w:rsidRPr="31BC14BC">
        <w:rPr>
          <w:color w:val="auto"/>
          <w:sz w:val="24"/>
          <w:szCs w:val="24"/>
          <w:lang w:eastAsia="en-US"/>
        </w:rPr>
        <w:t xml:space="preserve"> virzību uz sagaidāmo mērķi, salīdzinot savā starpā viena līmeņa aprūpes iestādes, t.sk. vērtējot iestādes rādītāja attīstību dinamikā.</w:t>
      </w:r>
      <w:r w:rsidRPr="31BC14BC">
        <w:rPr>
          <w:color w:val="auto"/>
          <w:sz w:val="24"/>
          <w:szCs w:val="24"/>
          <w:lang w:eastAsia="en-US"/>
        </w:rPr>
        <w:t xml:space="preserve"> </w:t>
      </w:r>
    </w:p>
    <w:p w14:paraId="25FA2FB2" w14:textId="77777777" w:rsidR="009C4B4E" w:rsidRPr="005F4BDA" w:rsidRDefault="009C4B4E" w:rsidP="006C16D9">
      <w:pPr>
        <w:ind w:firstLine="709"/>
        <w:rPr>
          <w:color w:val="auto"/>
          <w:sz w:val="24"/>
          <w:szCs w:val="24"/>
          <w:lang w:eastAsia="en-US"/>
        </w:rPr>
      </w:pPr>
      <w:r w:rsidRPr="005F4BDA">
        <w:rPr>
          <w:color w:val="auto"/>
          <w:sz w:val="24"/>
          <w:szCs w:val="24"/>
          <w:lang w:eastAsia="en-US"/>
        </w:rPr>
        <w:t>Lai nodrošinātu vienotu pieeju noteiktās prioritārajās veselības aprūpes jomās, kas nodrošinātu sistēmisku ārstniecības procesu kvalitātes pārraudzību valstī, izstrādājot vienotus profilakses, diagnostikas, ārstēšanas un tās pēctecības principus, ir izveidotas metodiskās vadības institūcijas. Sākotnējie metodiskās institūcijas uzdevumi ir datu uzkrāšana un analīze, kam sekos kvalitātes sistēmas izveide un ieviešana. Metodiskās vadības institūcijas izvērtēs esošos pakalpojumus, to nodrošināšanas kārtību un sniegs priekšlikumus ārstniecības iestādēm, NVD, SPKC un VM, tai skaitā attiecībā uz nepieciešamajām izmaiņām normatīvajos aktos, lai pilnveidotu veselības aprūpes sistēmu un valsts apmaksātos pakalpojumus.</w:t>
      </w:r>
    </w:p>
    <w:p w14:paraId="71CF9C50" w14:textId="55BB95DA" w:rsidR="0015495B" w:rsidRDefault="0B5BD017" w:rsidP="791C801D">
      <w:pPr>
        <w:ind w:firstLine="709"/>
        <w:rPr>
          <w:color w:val="auto"/>
          <w:sz w:val="24"/>
          <w:szCs w:val="24"/>
          <w:lang w:eastAsia="en-US"/>
        </w:rPr>
      </w:pPr>
      <w:r w:rsidRPr="31BC14BC">
        <w:rPr>
          <w:color w:val="auto"/>
          <w:sz w:val="24"/>
          <w:szCs w:val="24"/>
          <w:lang w:eastAsia="en-US"/>
        </w:rPr>
        <w:t>Jāņem vērā, ka</w:t>
      </w:r>
      <w:r w:rsidR="514C5F2F" w:rsidRPr="31BC14BC">
        <w:rPr>
          <w:color w:val="auto"/>
          <w:sz w:val="24"/>
          <w:szCs w:val="24"/>
          <w:lang w:eastAsia="en-US"/>
        </w:rPr>
        <w:t>, la</w:t>
      </w:r>
      <w:r w:rsidR="19605327" w:rsidRPr="31BC14BC">
        <w:rPr>
          <w:color w:val="auto"/>
          <w:sz w:val="24"/>
          <w:szCs w:val="24"/>
          <w:lang w:eastAsia="en-US"/>
        </w:rPr>
        <w:t xml:space="preserve">i nodrošinātu noteikto prasību, kvalitātes </w:t>
      </w:r>
      <w:r w:rsidR="2B1A6D47" w:rsidRPr="31BC14BC">
        <w:rPr>
          <w:color w:val="auto"/>
          <w:sz w:val="24"/>
          <w:szCs w:val="24"/>
          <w:lang w:eastAsia="en-US"/>
        </w:rPr>
        <w:t>rādītāju</w:t>
      </w:r>
      <w:r w:rsidR="19605327" w:rsidRPr="31BC14BC">
        <w:rPr>
          <w:color w:val="auto"/>
          <w:sz w:val="24"/>
          <w:szCs w:val="24"/>
          <w:lang w:eastAsia="en-US"/>
        </w:rPr>
        <w:t xml:space="preserve"> uzraudzīb</w:t>
      </w:r>
      <w:r w:rsidRPr="31BC14BC">
        <w:rPr>
          <w:color w:val="auto"/>
          <w:sz w:val="24"/>
          <w:szCs w:val="24"/>
          <w:lang w:eastAsia="en-US"/>
        </w:rPr>
        <w:t>as nodrošināšan</w:t>
      </w:r>
      <w:r w:rsidR="33345BB7" w:rsidRPr="31BC14BC">
        <w:rPr>
          <w:color w:val="auto"/>
          <w:sz w:val="24"/>
          <w:szCs w:val="24"/>
          <w:lang w:eastAsia="en-US"/>
        </w:rPr>
        <w:t>u</w:t>
      </w:r>
      <w:r w:rsidR="19605327" w:rsidRPr="31BC14BC">
        <w:rPr>
          <w:color w:val="auto"/>
          <w:sz w:val="24"/>
          <w:szCs w:val="24"/>
          <w:lang w:eastAsia="en-US"/>
        </w:rPr>
        <w:t>, kā arī uzlabotu aprūpes kvalitāti, ir nepieciešams papildu resurss: cilvēkresursi, infrastruktūra, finansējums un vienota datu uzskaite, kas integrēta e-veselības sistēmā.</w:t>
      </w:r>
    </w:p>
    <w:p w14:paraId="2ECEFE57" w14:textId="77777777" w:rsidR="006530ED" w:rsidRPr="005F4BDA" w:rsidRDefault="006530ED" w:rsidP="009C4B4E">
      <w:pPr>
        <w:rPr>
          <w:color w:val="auto"/>
          <w:lang w:eastAsia="en-US"/>
        </w:rPr>
      </w:pPr>
    </w:p>
    <w:p w14:paraId="20C08315" w14:textId="59BF76AA" w:rsidR="00BC7367" w:rsidRPr="005F4BDA" w:rsidRDefault="0B2AD4DA" w:rsidP="002053AA">
      <w:pPr>
        <w:pStyle w:val="Heading2"/>
        <w:ind w:firstLine="720"/>
        <w:rPr>
          <w:b/>
          <w:bCs/>
          <w:color w:val="auto"/>
        </w:rPr>
      </w:pPr>
      <w:r w:rsidRPr="002053AA">
        <w:t>2.</w:t>
      </w:r>
      <w:r w:rsidR="35D5BBB6" w:rsidRPr="002053AA">
        <w:t>4</w:t>
      </w:r>
      <w:r w:rsidR="49C424DA" w:rsidRPr="002053AA">
        <w:t xml:space="preserve">. </w:t>
      </w:r>
      <w:r w:rsidR="16A2B771" w:rsidRPr="002053AA">
        <w:t>Slimnīcu s</w:t>
      </w:r>
      <w:r w:rsidR="0D1F45AA" w:rsidRPr="002053AA">
        <w:t>adarbības teritorijas</w:t>
      </w:r>
      <w:r w:rsidR="72721E5E" w:rsidRPr="002053AA">
        <w:t xml:space="preserve"> </w:t>
      </w:r>
    </w:p>
    <w:p w14:paraId="2AC9664C" w14:textId="77777777" w:rsidR="0015495B" w:rsidRPr="005F4BDA" w:rsidRDefault="0015495B" w:rsidP="0015495B">
      <w:pPr>
        <w:rPr>
          <w:color w:val="auto"/>
          <w:lang w:eastAsia="en-US"/>
        </w:rPr>
      </w:pPr>
    </w:p>
    <w:p w14:paraId="1D42B4C5" w14:textId="5CDEF03E" w:rsidR="003D2962" w:rsidRPr="005F4BDA" w:rsidRDefault="28D62EE7" w:rsidP="31BC14BC">
      <w:pPr>
        <w:pStyle w:val="pamattekststabul"/>
        <w:spacing w:before="0" w:beforeAutospacing="0" w:after="0" w:afterAutospacing="0"/>
        <w:ind w:firstLine="709"/>
        <w:jc w:val="both"/>
        <w:rPr>
          <w:lang w:val="lv-LV"/>
        </w:rPr>
      </w:pPr>
      <w:r w:rsidRPr="31BC14BC">
        <w:rPr>
          <w:lang w:val="lv-LV"/>
        </w:rPr>
        <w:t>Sadarbība starp</w:t>
      </w:r>
      <w:r w:rsidR="7A9A59A5" w:rsidRPr="31BC14BC">
        <w:rPr>
          <w:lang w:val="lv-LV"/>
        </w:rPr>
        <w:t xml:space="preserve"> veselības aprūpes pakalpojumu sniedzējiem ir galvenais kritērijs, lai nodrošinātu kvalitatīvu un nepārtrauktu veselības aprūpi.</w:t>
      </w:r>
      <w:r w:rsidRPr="31BC14BC">
        <w:rPr>
          <w:lang w:val="lv-LV"/>
        </w:rPr>
        <w:t xml:space="preserve"> Arī p</w:t>
      </w:r>
      <w:r w:rsidR="6D511411" w:rsidRPr="31BC14BC">
        <w:rPr>
          <w:lang w:val="lv-LV"/>
        </w:rPr>
        <w:t>ētījumi liecina, ka pastāv tieša pozitīva</w:t>
      </w:r>
      <w:r w:rsidR="3961B6EF" w:rsidRPr="31BC14BC">
        <w:rPr>
          <w:lang w:val="lv-LV"/>
        </w:rPr>
        <w:t xml:space="preserve"> saikne</w:t>
      </w:r>
      <w:r w:rsidR="6D511411" w:rsidRPr="31BC14BC">
        <w:rPr>
          <w:lang w:val="lv-LV"/>
        </w:rPr>
        <w:t xml:space="preserve"> starp slimnīcu sadarbību un </w:t>
      </w:r>
      <w:r w:rsidR="792E2534" w:rsidRPr="31BC14BC">
        <w:rPr>
          <w:lang w:val="lv-LV"/>
        </w:rPr>
        <w:t>to sniegto veselības aprūpes pakalpojumu</w:t>
      </w:r>
      <w:r w:rsidR="6D511411" w:rsidRPr="31BC14BC">
        <w:rPr>
          <w:lang w:val="lv-LV"/>
        </w:rPr>
        <w:t xml:space="preserve"> kvalitāti</w:t>
      </w:r>
      <w:r w:rsidR="3961B6EF" w:rsidRPr="31BC14BC">
        <w:rPr>
          <w:lang w:val="lv-LV"/>
        </w:rPr>
        <w:t>, jo</w:t>
      </w:r>
      <w:r w:rsidR="6D511411" w:rsidRPr="31BC14BC">
        <w:rPr>
          <w:lang w:val="lv-LV"/>
        </w:rPr>
        <w:t xml:space="preserve"> ciešāk</w:t>
      </w:r>
      <w:r w:rsidR="50DC272D" w:rsidRPr="31BC14BC">
        <w:rPr>
          <w:lang w:val="lv-LV"/>
        </w:rPr>
        <w:t xml:space="preserve">a </w:t>
      </w:r>
      <w:r w:rsidR="2F3A9CC9" w:rsidRPr="31BC14BC">
        <w:rPr>
          <w:lang w:val="lv-LV"/>
        </w:rPr>
        <w:t>sadarbīb</w:t>
      </w:r>
      <w:r w:rsidR="6D511411" w:rsidRPr="31BC14BC">
        <w:rPr>
          <w:lang w:val="lv-LV"/>
        </w:rPr>
        <w:t xml:space="preserve">a veicina labāku </w:t>
      </w:r>
      <w:r w:rsidR="02EE3852" w:rsidRPr="31BC14BC">
        <w:rPr>
          <w:lang w:val="lv-LV"/>
        </w:rPr>
        <w:t xml:space="preserve">veselības aprūpes </w:t>
      </w:r>
      <w:r w:rsidR="6D511411" w:rsidRPr="31BC14BC">
        <w:rPr>
          <w:lang w:val="lv-LV"/>
        </w:rPr>
        <w:t>pakalpojumu sniegšanu un vienotu pieeju ārstēšana</w:t>
      </w:r>
      <w:r w:rsidR="029C0C9C" w:rsidRPr="31BC14BC">
        <w:rPr>
          <w:lang w:val="lv-LV"/>
        </w:rPr>
        <w:t>s procesa nodrošināšanai</w:t>
      </w:r>
      <w:r w:rsidR="6D511411" w:rsidRPr="31BC14BC">
        <w:rPr>
          <w:lang w:val="lv-LV"/>
        </w:rPr>
        <w:t>.</w:t>
      </w:r>
      <w:r w:rsidR="2A379F9A" w:rsidRPr="31BC14BC">
        <w:rPr>
          <w:lang w:val="lv-LV"/>
        </w:rPr>
        <w:t xml:space="preserve"> </w:t>
      </w:r>
    </w:p>
    <w:p w14:paraId="43DEEC7E" w14:textId="6E58A406" w:rsidR="003D2962" w:rsidRPr="005F4BDA" w:rsidRDefault="3961B6EF" w:rsidP="31BC14BC">
      <w:pPr>
        <w:pStyle w:val="pamattekststabul"/>
        <w:spacing w:before="0" w:beforeAutospacing="0" w:after="0" w:afterAutospacing="0"/>
        <w:ind w:firstLine="709"/>
        <w:jc w:val="both"/>
        <w:rPr>
          <w:lang w:val="lv-LV"/>
        </w:rPr>
      </w:pPr>
      <w:r w:rsidRPr="31BC14BC">
        <w:rPr>
          <w:lang w:val="lv-LV"/>
        </w:rPr>
        <w:lastRenderedPageBreak/>
        <w:t>Sadarbības tīklā nozīme ir arī s</w:t>
      </w:r>
      <w:r w:rsidR="6D511411" w:rsidRPr="31BC14BC">
        <w:rPr>
          <w:lang w:val="lv-LV"/>
        </w:rPr>
        <w:t>limnīcu ģeogrāfiskaja</w:t>
      </w:r>
      <w:r w:rsidRPr="31BC14BC">
        <w:rPr>
          <w:lang w:val="lv-LV"/>
        </w:rPr>
        <w:t>m</w:t>
      </w:r>
      <w:r w:rsidR="6D511411" w:rsidRPr="31BC14BC">
        <w:rPr>
          <w:lang w:val="lv-LV"/>
        </w:rPr>
        <w:t xml:space="preserve"> izvietojum</w:t>
      </w:r>
      <w:r w:rsidRPr="31BC14BC">
        <w:rPr>
          <w:lang w:val="lv-LV"/>
        </w:rPr>
        <w:t xml:space="preserve">am, kas </w:t>
      </w:r>
      <w:r w:rsidR="6D511411" w:rsidRPr="31BC14BC">
        <w:rPr>
          <w:lang w:val="lv-LV"/>
        </w:rPr>
        <w:t>ietekmē pacientu plūsm</w:t>
      </w:r>
      <w:r w:rsidR="71046645" w:rsidRPr="31BC14BC">
        <w:rPr>
          <w:lang w:val="lv-LV"/>
        </w:rPr>
        <w:t>u. Sadarbība</w:t>
      </w:r>
      <w:r w:rsidR="001E230B">
        <w:rPr>
          <w:lang w:val="lv-LV"/>
        </w:rPr>
        <w:t>s pienākums</w:t>
      </w:r>
      <w:r w:rsidR="6D511411" w:rsidRPr="31BC14BC">
        <w:rPr>
          <w:lang w:val="lv-LV"/>
        </w:rPr>
        <w:t xml:space="preserve"> </w:t>
      </w:r>
      <w:r w:rsidR="7EB9A652" w:rsidRPr="31BC14BC">
        <w:rPr>
          <w:lang w:val="lv-LV"/>
        </w:rPr>
        <w:t xml:space="preserve">slimnīcu starpā ļaus labāk </w:t>
      </w:r>
      <w:r w:rsidR="6D511411" w:rsidRPr="31BC14BC">
        <w:rPr>
          <w:lang w:val="lv-LV"/>
        </w:rPr>
        <w:t>koordinēt pacientu plūsm</w:t>
      </w:r>
      <w:r w:rsidR="3DC1084D" w:rsidRPr="31BC14BC">
        <w:rPr>
          <w:lang w:val="lv-LV"/>
        </w:rPr>
        <w:t xml:space="preserve">u, </w:t>
      </w:r>
      <w:r w:rsidR="6D511411" w:rsidRPr="31BC14BC">
        <w:rPr>
          <w:lang w:val="lv-LV"/>
        </w:rPr>
        <w:t xml:space="preserve"> </w:t>
      </w:r>
      <w:r w:rsidR="1105564E" w:rsidRPr="31BC14BC">
        <w:rPr>
          <w:lang w:val="lv-LV"/>
        </w:rPr>
        <w:t>efektīvāk</w:t>
      </w:r>
      <w:r w:rsidR="6D511411" w:rsidRPr="31BC14BC">
        <w:rPr>
          <w:lang w:val="lv-LV"/>
        </w:rPr>
        <w:t xml:space="preserve"> izmantot </w:t>
      </w:r>
      <w:r w:rsidR="268D1F7A" w:rsidRPr="31BC14BC">
        <w:rPr>
          <w:lang w:val="lv-LV"/>
        </w:rPr>
        <w:t xml:space="preserve">pieejamos </w:t>
      </w:r>
      <w:r w:rsidR="6D511411" w:rsidRPr="31BC14BC">
        <w:rPr>
          <w:lang w:val="lv-LV"/>
        </w:rPr>
        <w:t>resursus un nodrošināt nepieciešamo aprūpi atbilstošā līmenī.</w:t>
      </w:r>
      <w:r w:rsidR="1F687A3B" w:rsidRPr="31BC14BC">
        <w:rPr>
          <w:lang w:val="lv-LV"/>
        </w:rPr>
        <w:t xml:space="preserve"> </w:t>
      </w:r>
    </w:p>
    <w:p w14:paraId="0AC5DE8D" w14:textId="392D5643" w:rsidR="00435652" w:rsidRDefault="31DFE949" w:rsidP="31BC14BC">
      <w:pPr>
        <w:pStyle w:val="pamattekststabul"/>
        <w:spacing w:before="0" w:beforeAutospacing="0" w:after="0" w:afterAutospacing="0"/>
        <w:ind w:firstLine="709"/>
        <w:jc w:val="both"/>
        <w:rPr>
          <w:lang w:val="lv-LV"/>
        </w:rPr>
      </w:pPr>
      <w:r w:rsidRPr="005F4BDA">
        <w:rPr>
          <w:lang w:val="lv-LV"/>
        </w:rPr>
        <w:t>Turklāt slimnīcu sadarbīb</w:t>
      </w:r>
      <w:r w:rsidR="1F8DFF8C" w:rsidRPr="005F4BDA">
        <w:rPr>
          <w:lang w:val="lv-LV"/>
        </w:rPr>
        <w:t>a</w:t>
      </w:r>
      <w:r w:rsidRPr="005F4BDA">
        <w:rPr>
          <w:lang w:val="lv-LV"/>
        </w:rPr>
        <w:t xml:space="preserve"> ir īpaši nozīmīga neatliekamos gadījumos, kur ātra lēmumu pieņemšana un efektīva pacientu p</w:t>
      </w:r>
      <w:r w:rsidR="2F989126" w:rsidRPr="005F4BDA">
        <w:rPr>
          <w:lang w:val="lv-LV"/>
        </w:rPr>
        <w:t xml:space="preserve">ārvešana </w:t>
      </w:r>
      <w:r w:rsidRPr="005F4BDA">
        <w:rPr>
          <w:lang w:val="lv-LV"/>
        </w:rPr>
        <w:t>starp iestādēm var būt izšķiroša dzīvības glābšanā. Labi organizēta sadarbība starp slimnīcām uzlabo pacientu izdzīvošanas rādītājus un ļauj laikus sniegt nepieciešamo palīdzību atbilstošākajā ārstniecības iestādē</w:t>
      </w:r>
      <w:r w:rsidR="00B662D1" w:rsidRPr="005F4BDA">
        <w:rPr>
          <w:rStyle w:val="FootnoteReference"/>
          <w:lang w:val="lv-LV"/>
        </w:rPr>
        <w:footnoteReference w:id="24"/>
      </w:r>
      <w:r w:rsidRPr="005F4BDA">
        <w:rPr>
          <w:lang w:val="lv-LV"/>
        </w:rPr>
        <w:t>.</w:t>
      </w:r>
      <w:r w:rsidR="194CC805" w:rsidRPr="00435652">
        <w:rPr>
          <w:lang w:val="lv-LV"/>
        </w:rPr>
        <w:t xml:space="preserve"> </w:t>
      </w:r>
    </w:p>
    <w:p w14:paraId="21322000" w14:textId="2844F49F" w:rsidR="00B86876" w:rsidRDefault="51F99709" w:rsidP="0BCCA95A">
      <w:pPr>
        <w:pStyle w:val="pamattekststabul"/>
        <w:spacing w:before="0" w:beforeAutospacing="0" w:after="0" w:afterAutospacing="0" w:line="259" w:lineRule="auto"/>
        <w:ind w:firstLine="709"/>
        <w:jc w:val="both"/>
        <w:rPr>
          <w:lang w:val="lv-LV"/>
        </w:rPr>
      </w:pPr>
      <w:r w:rsidRPr="0BCCA95A">
        <w:rPr>
          <w:lang w:val="lv-LV"/>
        </w:rPr>
        <w:t>Veselības ministrija 2025.gada septembrī aptaujāja slimnīcas par sadarbības pieredzi ar citām slimnīcām.</w:t>
      </w:r>
      <w:r w:rsidR="776A76A1" w:rsidRPr="0BCCA95A">
        <w:rPr>
          <w:lang w:val="lv-LV"/>
        </w:rPr>
        <w:t xml:space="preserve"> </w:t>
      </w:r>
      <w:r w:rsidR="755D40E8" w:rsidRPr="0BCCA95A">
        <w:rPr>
          <w:lang w:val="lv-LV"/>
        </w:rPr>
        <w:t xml:space="preserve">Lielākā daļa jeb </w:t>
      </w:r>
      <w:r w:rsidR="7EC96BBA" w:rsidRPr="0BCCA95A">
        <w:rPr>
          <w:lang w:val="lv-LV"/>
        </w:rPr>
        <w:t>71,5% slimnīc</w:t>
      </w:r>
      <w:r w:rsidR="4EF10D07" w:rsidRPr="0BCCA95A">
        <w:rPr>
          <w:lang w:val="lv-LV"/>
        </w:rPr>
        <w:t>u</w:t>
      </w:r>
      <w:r w:rsidR="7EC96BBA" w:rsidRPr="0BCCA95A">
        <w:rPr>
          <w:lang w:val="lv-LV"/>
        </w:rPr>
        <w:t xml:space="preserve"> līdzšinēj</w:t>
      </w:r>
      <w:r w:rsidR="4EF10D07" w:rsidRPr="0BCCA95A">
        <w:rPr>
          <w:lang w:val="lv-LV"/>
        </w:rPr>
        <w:t>o</w:t>
      </w:r>
      <w:r w:rsidR="7EC96BBA" w:rsidRPr="0BCCA95A">
        <w:rPr>
          <w:lang w:val="lv-LV"/>
        </w:rPr>
        <w:t xml:space="preserve"> sadarbīb</w:t>
      </w:r>
      <w:r w:rsidR="4EF10D07" w:rsidRPr="0BCCA95A">
        <w:rPr>
          <w:lang w:val="lv-LV"/>
        </w:rPr>
        <w:t>u</w:t>
      </w:r>
      <w:r w:rsidR="7EC96BBA" w:rsidRPr="0BCCA95A">
        <w:rPr>
          <w:lang w:val="lv-LV"/>
        </w:rPr>
        <w:t xml:space="preserve"> ar citām slimnīcām </w:t>
      </w:r>
      <w:r w:rsidR="4EF10D07" w:rsidRPr="0BCCA95A">
        <w:rPr>
          <w:lang w:val="lv-LV"/>
        </w:rPr>
        <w:t>atzina kā labu un ļoti labu</w:t>
      </w:r>
      <w:r w:rsidR="655484E6" w:rsidRPr="0BCCA95A">
        <w:rPr>
          <w:lang w:val="lv-LV"/>
        </w:rPr>
        <w:t>.</w:t>
      </w:r>
      <w:r w:rsidR="42D3F1A0" w:rsidRPr="0BCCA95A">
        <w:rPr>
          <w:lang w:val="lv-LV"/>
        </w:rPr>
        <w:t xml:space="preserve"> </w:t>
      </w:r>
      <w:r w:rsidR="06AAFC94" w:rsidRPr="0BCCA95A">
        <w:rPr>
          <w:lang w:val="lv-LV"/>
        </w:rPr>
        <w:t xml:space="preserve">Visvairāk </w:t>
      </w:r>
      <w:r w:rsidR="2DAD5EA5" w:rsidRPr="0BCCA95A">
        <w:rPr>
          <w:lang w:val="lv-LV"/>
        </w:rPr>
        <w:t>s</w:t>
      </w:r>
      <w:r w:rsidR="42D3F1A0" w:rsidRPr="0BCCA95A">
        <w:rPr>
          <w:lang w:val="lv-LV"/>
        </w:rPr>
        <w:t xml:space="preserve">limnīcas sadarbojas </w:t>
      </w:r>
      <w:r w:rsidR="0FEC0028" w:rsidRPr="0BCCA95A">
        <w:rPr>
          <w:lang w:val="lv-LV"/>
        </w:rPr>
        <w:t>pacientu pārvešanā un tele</w:t>
      </w:r>
      <w:r w:rsidR="55602139" w:rsidRPr="0BCCA95A">
        <w:rPr>
          <w:lang w:val="lv-LV"/>
        </w:rPr>
        <w:t xml:space="preserve">medicīnas </w:t>
      </w:r>
      <w:r w:rsidR="0FEC0028" w:rsidRPr="0BCCA95A">
        <w:rPr>
          <w:lang w:val="lv-LV"/>
        </w:rPr>
        <w:t xml:space="preserve">konsultāciju nodrošināšanā. </w:t>
      </w:r>
    </w:p>
    <w:p w14:paraId="7A1BF14D" w14:textId="37E9D91B" w:rsidR="1A898078" w:rsidRDefault="40A0BCAD" w:rsidP="0BCCA95A">
      <w:pPr>
        <w:pStyle w:val="pamattekststabul"/>
        <w:spacing w:before="0" w:beforeAutospacing="0" w:after="0" w:afterAutospacing="0"/>
        <w:ind w:firstLine="709"/>
        <w:jc w:val="both"/>
        <w:rPr>
          <w:lang w:val="lv-LV"/>
        </w:rPr>
      </w:pPr>
      <w:r w:rsidRPr="09684758">
        <w:rPr>
          <w:lang w:val="lv-LV"/>
        </w:rPr>
        <w:t>Tieši v</w:t>
      </w:r>
      <w:r w:rsidR="5BE2B661" w:rsidRPr="09684758">
        <w:rPr>
          <w:lang w:val="lv-LV"/>
        </w:rPr>
        <w:t xml:space="preserve">alsts apmaksātie telemedicīnas pakalpojumi </w:t>
      </w:r>
      <w:r w:rsidR="7A5A3A97" w:rsidRPr="09684758">
        <w:rPr>
          <w:lang w:val="lv-LV"/>
        </w:rPr>
        <w:t>ir būtiski</w:t>
      </w:r>
      <w:r w:rsidR="5BE2B661" w:rsidRPr="09684758">
        <w:rPr>
          <w:lang w:val="lv-LV"/>
        </w:rPr>
        <w:t xml:space="preserve"> </w:t>
      </w:r>
      <w:r w:rsidR="7A5A3A97" w:rsidRPr="09684758">
        <w:rPr>
          <w:lang w:val="lv-LV"/>
        </w:rPr>
        <w:t>attālāk</w:t>
      </w:r>
      <w:r w:rsidR="79DBF5AD" w:rsidRPr="09684758">
        <w:rPr>
          <w:lang w:val="lv-LV"/>
        </w:rPr>
        <w:t>os</w:t>
      </w:r>
      <w:r w:rsidR="76F0D72D" w:rsidRPr="09684758">
        <w:rPr>
          <w:lang w:val="lv-LV"/>
        </w:rPr>
        <w:t xml:space="preserve"> Latvijas</w:t>
      </w:r>
      <w:r w:rsidR="7A5A3A97" w:rsidRPr="09684758">
        <w:rPr>
          <w:lang w:val="lv-LV"/>
        </w:rPr>
        <w:t xml:space="preserve"> reģionos, kur </w:t>
      </w:r>
      <w:r w:rsidR="79DBF5AD" w:rsidRPr="09684758">
        <w:rPr>
          <w:lang w:val="lv-LV"/>
        </w:rPr>
        <w:t xml:space="preserve">veselības aprūpes </w:t>
      </w:r>
      <w:r w:rsidR="7A5A3A97" w:rsidRPr="09684758">
        <w:rPr>
          <w:lang w:val="lv-LV"/>
        </w:rPr>
        <w:t xml:space="preserve">pakalpojumu klāsts ir ierobežots un piekļuvi bieži kavē </w:t>
      </w:r>
      <w:r w:rsidR="21C104D2" w:rsidRPr="09684758">
        <w:rPr>
          <w:lang w:val="lv-LV"/>
        </w:rPr>
        <w:t>sabiedriskā transporta pieejamība</w:t>
      </w:r>
      <w:r w:rsidR="1080AD8F" w:rsidRPr="09684758">
        <w:rPr>
          <w:lang w:val="lv-LV"/>
        </w:rPr>
        <w:t xml:space="preserve">. </w:t>
      </w:r>
      <w:r w:rsidR="4EE589FE" w:rsidRPr="09684758">
        <w:rPr>
          <w:lang w:val="lv-LV"/>
        </w:rPr>
        <w:t xml:space="preserve">Tāpēc stacionāro veselības aprūpes pakalpojumu pārskatīšanas galvenais mērķis ir panākt elastīgu pakalpojumu </w:t>
      </w:r>
      <w:r w:rsidR="186C1378" w:rsidRPr="09684758">
        <w:rPr>
          <w:lang w:val="lv-LV"/>
        </w:rPr>
        <w:t>pāreju</w:t>
      </w:r>
      <w:r w:rsidR="4EE589FE" w:rsidRPr="09684758">
        <w:rPr>
          <w:lang w:val="lv-LV"/>
        </w:rPr>
        <w:t>, balstoties uz sadarbības principiem</w:t>
      </w:r>
      <w:r w:rsidR="6BB3D63E" w:rsidRPr="09684758">
        <w:rPr>
          <w:lang w:val="lv-LV"/>
        </w:rPr>
        <w:t xml:space="preserve">. </w:t>
      </w:r>
      <w:r w:rsidR="2E57599D" w:rsidRPr="09684758">
        <w:rPr>
          <w:lang w:val="lv-LV"/>
        </w:rPr>
        <w:t>Sekmī</w:t>
      </w:r>
      <w:r w:rsidR="6BB3D63E" w:rsidRPr="09684758">
        <w:rPr>
          <w:lang w:val="lv-LV"/>
        </w:rPr>
        <w:t xml:space="preserve">gas </w:t>
      </w:r>
      <w:r w:rsidR="1BE4E883" w:rsidRPr="09684758">
        <w:rPr>
          <w:lang w:val="lv-LV"/>
        </w:rPr>
        <w:t>slimnīcu sadarbība</w:t>
      </w:r>
      <w:r w:rsidR="6BB3D63E" w:rsidRPr="09684758">
        <w:rPr>
          <w:lang w:val="lv-LV"/>
        </w:rPr>
        <w:t>s</w:t>
      </w:r>
      <w:r w:rsidR="1BE4E883" w:rsidRPr="09684758">
        <w:rPr>
          <w:lang w:val="lv-LV"/>
        </w:rPr>
        <w:t xml:space="preserve"> </w:t>
      </w:r>
      <w:r w:rsidR="6BB3D63E" w:rsidRPr="09684758">
        <w:rPr>
          <w:lang w:val="lv-LV"/>
        </w:rPr>
        <w:t>veicināšanai</w:t>
      </w:r>
      <w:r w:rsidR="4A829617" w:rsidRPr="09684758">
        <w:rPr>
          <w:lang w:val="lv-LV"/>
        </w:rPr>
        <w:t>, nepieciešams</w:t>
      </w:r>
      <w:r w:rsidR="1BE4E883" w:rsidRPr="09684758">
        <w:rPr>
          <w:lang w:val="lv-LV"/>
        </w:rPr>
        <w:t xml:space="preserve"> </w:t>
      </w:r>
      <w:r w:rsidR="4A829617" w:rsidRPr="09684758">
        <w:rPr>
          <w:lang w:val="lv-LV"/>
        </w:rPr>
        <w:t>pārskatīt</w:t>
      </w:r>
      <w:r w:rsidR="1467FA78" w:rsidRPr="09684758">
        <w:rPr>
          <w:lang w:val="lv-LV"/>
        </w:rPr>
        <w:t xml:space="preserve"> </w:t>
      </w:r>
      <w:r w:rsidR="4A829617" w:rsidRPr="09684758">
        <w:rPr>
          <w:lang w:val="lv-LV"/>
        </w:rPr>
        <w:t xml:space="preserve">arī </w:t>
      </w:r>
      <w:r w:rsidR="1467FA78" w:rsidRPr="09684758">
        <w:rPr>
          <w:lang w:val="lv-LV"/>
        </w:rPr>
        <w:t>sadarbības teritoriju finansēšanas princip</w:t>
      </w:r>
      <w:r w:rsidR="4A829617" w:rsidRPr="09684758">
        <w:rPr>
          <w:lang w:val="lv-LV"/>
        </w:rPr>
        <w:t>us</w:t>
      </w:r>
      <w:r w:rsidR="1467FA78" w:rsidRPr="09684758">
        <w:rPr>
          <w:lang w:val="lv-LV"/>
        </w:rPr>
        <w:t>.</w:t>
      </w:r>
      <w:r w:rsidR="1BE4E883" w:rsidRPr="09684758">
        <w:rPr>
          <w:lang w:val="lv-LV"/>
        </w:rPr>
        <w:t xml:space="preserve"> </w:t>
      </w:r>
    </w:p>
    <w:p w14:paraId="0BC44828" w14:textId="21DED2C1" w:rsidR="09684758" w:rsidRDefault="09684758" w:rsidP="005E4138">
      <w:pPr>
        <w:pStyle w:val="pamattekststabul"/>
        <w:spacing w:before="0" w:beforeAutospacing="0" w:after="0" w:afterAutospacing="0"/>
        <w:rPr>
          <w:lang w:val="lv-LV"/>
        </w:rPr>
      </w:pPr>
    </w:p>
    <w:p w14:paraId="0C7405E3" w14:textId="7691C692" w:rsidR="005F6CBC" w:rsidRPr="005F4BDA" w:rsidRDefault="7193FF3E" w:rsidP="0BCCA95A">
      <w:pPr>
        <w:pStyle w:val="pamattekststabul"/>
        <w:spacing w:before="0" w:beforeAutospacing="0" w:after="0" w:afterAutospacing="0"/>
        <w:ind w:firstLine="709"/>
        <w:jc w:val="right"/>
        <w:rPr>
          <w:lang w:val="lv-LV"/>
        </w:rPr>
      </w:pPr>
      <w:r w:rsidRPr="0BCCA95A">
        <w:rPr>
          <w:lang w:val="lv-LV"/>
        </w:rPr>
        <w:t>9</w:t>
      </w:r>
      <w:r w:rsidR="24B2D64C" w:rsidRPr="0BCCA95A">
        <w:rPr>
          <w:lang w:val="lv-LV"/>
        </w:rPr>
        <w:t>.</w:t>
      </w:r>
      <w:r w:rsidR="28C7135C" w:rsidRPr="0BCCA95A">
        <w:rPr>
          <w:lang w:val="lv-LV"/>
        </w:rPr>
        <w:t xml:space="preserve"> </w:t>
      </w:r>
      <w:r w:rsidR="292DDBCB" w:rsidRPr="0BCCA95A">
        <w:rPr>
          <w:lang w:val="lv-LV"/>
        </w:rPr>
        <w:t>attēls</w:t>
      </w:r>
    </w:p>
    <w:p w14:paraId="1EA4267D" w14:textId="31479D4B" w:rsidR="005F6CBC" w:rsidRPr="005F4BDA" w:rsidRDefault="2485E237" w:rsidP="09684758">
      <w:pPr>
        <w:pStyle w:val="pamattekststabul"/>
        <w:spacing w:before="0" w:beforeAutospacing="0" w:after="0" w:afterAutospacing="0"/>
        <w:jc w:val="center"/>
        <w:rPr>
          <w:lang w:val="lv-LV"/>
        </w:rPr>
      </w:pPr>
      <w:r w:rsidRPr="09684758">
        <w:rPr>
          <w:lang w:val="lv-LV"/>
        </w:rPr>
        <w:t>Slimnīcu sadarbības tīkls</w:t>
      </w:r>
    </w:p>
    <w:p w14:paraId="0F4E19B6" w14:textId="368D05C1" w:rsidR="00D0336D" w:rsidRDefault="00404DDF" w:rsidP="09684758">
      <w:pPr>
        <w:pStyle w:val="pamattekststabul"/>
        <w:spacing w:before="0" w:beforeAutospacing="0" w:after="0" w:afterAutospacing="0"/>
        <w:jc w:val="center"/>
        <w:rPr>
          <w:noProof/>
          <w:lang w:val="lv-LV"/>
        </w:rPr>
      </w:pPr>
      <w:r w:rsidRPr="00404DDF">
        <w:rPr>
          <w:noProof/>
          <w:lang w:val="lv-LV"/>
        </w:rPr>
        <w:drawing>
          <wp:inline distT="0" distB="0" distL="0" distR="0" wp14:anchorId="5B228F88" wp14:editId="003419CF">
            <wp:extent cx="1828800" cy="2353310"/>
            <wp:effectExtent l="0" t="0" r="0" b="8890"/>
            <wp:docPr id="2127136523" name="Diagram 1">
              <a:extLst xmlns:a="http://schemas.openxmlformats.org/drawingml/2006/main">
                <a:ext uri="{FF2B5EF4-FFF2-40B4-BE49-F238E27FC236}">
                  <a16:creationId xmlns:a16="http://schemas.microsoft.com/office/drawing/2014/main" id="{A9607CC6-0F91-F07F-17E1-19EB1DBD33EC}"/>
                </a:ext>
              </a:extLst>
            </wp:docPr>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20" r:lo="rId21" r:qs="rId22" r:cs="rId23"/>
              </a:graphicData>
            </a:graphic>
          </wp:inline>
        </w:drawing>
      </w:r>
    </w:p>
    <w:p w14:paraId="3A33B2BF" w14:textId="423D20CD" w:rsidR="005F6CBC" w:rsidRPr="005F4BDA" w:rsidRDefault="005F6CBC" w:rsidP="005F6CBC">
      <w:pPr>
        <w:pStyle w:val="pamattekststabul"/>
        <w:spacing w:before="0" w:beforeAutospacing="0" w:after="0" w:afterAutospacing="0"/>
        <w:jc w:val="both"/>
        <w:rPr>
          <w:lang w:val="lv-LV"/>
        </w:rPr>
      </w:pPr>
    </w:p>
    <w:p w14:paraId="75033BA7" w14:textId="0F301902" w:rsidR="008D4342" w:rsidRPr="005F4BDA" w:rsidRDefault="318EF381" w:rsidP="31BC14BC">
      <w:pPr>
        <w:pStyle w:val="pamattekststabul"/>
        <w:spacing w:before="0" w:beforeAutospacing="0" w:after="0" w:afterAutospacing="0"/>
        <w:ind w:firstLine="709"/>
        <w:jc w:val="both"/>
        <w:rPr>
          <w:lang w:val="lv-LV"/>
        </w:rPr>
      </w:pPr>
      <w:r w:rsidRPr="31BC14BC">
        <w:rPr>
          <w:lang w:val="lv-LV"/>
        </w:rPr>
        <w:t xml:space="preserve">Lai </w:t>
      </w:r>
      <w:r w:rsidR="4DD80058" w:rsidRPr="31BC14BC">
        <w:rPr>
          <w:lang w:val="lv-LV"/>
        </w:rPr>
        <w:t xml:space="preserve">sekmētu </w:t>
      </w:r>
      <w:r w:rsidRPr="31BC14BC">
        <w:rPr>
          <w:lang w:val="lv-LV"/>
        </w:rPr>
        <w:t>slimnīcu sada</w:t>
      </w:r>
      <w:r w:rsidR="353C7E10" w:rsidRPr="31BC14BC">
        <w:rPr>
          <w:lang w:val="lv-LV"/>
        </w:rPr>
        <w:t>rbību</w:t>
      </w:r>
      <w:r w:rsidRPr="31BC14BC">
        <w:rPr>
          <w:lang w:val="lv-LV"/>
        </w:rPr>
        <w:t xml:space="preserve"> un tajā līdzdarbotos pēc iespējas vairāk slimnīcu, </w:t>
      </w:r>
      <w:r w:rsidR="6E3D3E34" w:rsidRPr="31BC14BC">
        <w:rPr>
          <w:lang w:val="lv-LV"/>
        </w:rPr>
        <w:t>sākotnēji ir</w:t>
      </w:r>
      <w:r w:rsidRPr="31BC14BC">
        <w:rPr>
          <w:lang w:val="lv-LV"/>
        </w:rPr>
        <w:t xml:space="preserve"> jā</w:t>
      </w:r>
      <w:r w:rsidR="6E3D3E34" w:rsidRPr="31BC14BC">
        <w:rPr>
          <w:lang w:val="lv-LV"/>
        </w:rPr>
        <w:t>vienojas par</w:t>
      </w:r>
      <w:r w:rsidRPr="31BC14BC">
        <w:rPr>
          <w:lang w:val="lv-LV"/>
        </w:rPr>
        <w:t xml:space="preserve"> sadarbības principi</w:t>
      </w:r>
      <w:r w:rsidR="6E3D3E34" w:rsidRPr="31BC14BC">
        <w:rPr>
          <w:lang w:val="lv-LV"/>
        </w:rPr>
        <w:t>em</w:t>
      </w:r>
      <w:r w:rsidRPr="31BC14BC">
        <w:rPr>
          <w:lang w:val="lv-LV"/>
        </w:rPr>
        <w:t>, pakāpeniski vērtē</w:t>
      </w:r>
      <w:r w:rsidR="046DF168" w:rsidRPr="31BC14BC">
        <w:rPr>
          <w:lang w:val="lv-LV"/>
        </w:rPr>
        <w:t>jot</w:t>
      </w:r>
      <w:r w:rsidRPr="31BC14BC">
        <w:rPr>
          <w:lang w:val="lv-LV"/>
        </w:rPr>
        <w:t xml:space="preserve"> iespējas slimnīcu sadarbības tīkl</w:t>
      </w:r>
      <w:r w:rsidR="00BF22F7" w:rsidRPr="31BC14BC">
        <w:rPr>
          <w:lang w:val="lv-LV"/>
        </w:rPr>
        <w:t>ā</w:t>
      </w:r>
      <w:r w:rsidRPr="31BC14BC">
        <w:rPr>
          <w:lang w:val="lv-LV"/>
        </w:rPr>
        <w:t xml:space="preserve"> </w:t>
      </w:r>
      <w:r w:rsidR="330842F4" w:rsidRPr="31BC14BC">
        <w:rPr>
          <w:lang w:val="lv-LV"/>
        </w:rPr>
        <w:t>iekļaut</w:t>
      </w:r>
      <w:r w:rsidRPr="31BC14BC">
        <w:rPr>
          <w:lang w:val="lv-LV"/>
        </w:rPr>
        <w:t xml:space="preserve"> </w:t>
      </w:r>
      <w:r w:rsidR="6E3D3E34" w:rsidRPr="31BC14BC">
        <w:rPr>
          <w:lang w:val="lv-LV"/>
        </w:rPr>
        <w:t xml:space="preserve">arī </w:t>
      </w:r>
      <w:r w:rsidRPr="31BC14BC">
        <w:rPr>
          <w:lang w:val="lv-LV"/>
        </w:rPr>
        <w:t>ambulatorās ārstniecības iestādēs un ģimenes ārstu</w:t>
      </w:r>
      <w:r w:rsidR="4B14443E" w:rsidRPr="31BC14BC">
        <w:rPr>
          <w:lang w:val="lv-LV"/>
        </w:rPr>
        <w:t xml:space="preserve"> prakses</w:t>
      </w:r>
      <w:r w:rsidRPr="31BC14BC">
        <w:rPr>
          <w:lang w:val="lv-LV"/>
        </w:rPr>
        <w:t>.</w:t>
      </w:r>
    </w:p>
    <w:p w14:paraId="217B2296" w14:textId="5EF2C9FD" w:rsidR="00E85B6E" w:rsidRDefault="14789772" w:rsidP="0BCCA95A">
      <w:pPr>
        <w:pStyle w:val="pamattekststabul"/>
        <w:spacing w:before="0" w:beforeAutospacing="0" w:after="0" w:afterAutospacing="0" w:line="259" w:lineRule="auto"/>
        <w:ind w:firstLine="709"/>
        <w:jc w:val="both"/>
        <w:rPr>
          <w:lang w:val="lv-LV"/>
        </w:rPr>
      </w:pPr>
      <w:r w:rsidRPr="0BCCA95A">
        <w:rPr>
          <w:lang w:val="lv-LV"/>
        </w:rPr>
        <w:t>Šāda sadarbīb</w:t>
      </w:r>
      <w:r w:rsidR="47327FDB" w:rsidRPr="0BCCA95A">
        <w:rPr>
          <w:lang w:val="lv-LV"/>
        </w:rPr>
        <w:t>ā</w:t>
      </w:r>
      <w:r w:rsidRPr="0BCCA95A">
        <w:rPr>
          <w:lang w:val="lv-LV"/>
        </w:rPr>
        <w:t xml:space="preserve"> balstīta sistēma veicin</w:t>
      </w:r>
      <w:r w:rsidR="08A37200" w:rsidRPr="0BCCA95A">
        <w:rPr>
          <w:lang w:val="lv-LV"/>
        </w:rPr>
        <w:t>ās</w:t>
      </w:r>
      <w:r w:rsidRPr="0BCCA95A">
        <w:rPr>
          <w:lang w:val="lv-LV"/>
        </w:rPr>
        <w:t xml:space="preserve"> efektīvāku resursu izmantošanu, samazin</w:t>
      </w:r>
      <w:r w:rsidR="08A37200" w:rsidRPr="0BCCA95A">
        <w:rPr>
          <w:lang w:val="lv-LV"/>
        </w:rPr>
        <w:t>ās</w:t>
      </w:r>
      <w:r w:rsidRPr="0BCCA95A">
        <w:rPr>
          <w:lang w:val="lv-LV"/>
        </w:rPr>
        <w:t xml:space="preserve"> noslodzi lielajās slimnīcās un vienlaikus garantē</w:t>
      </w:r>
      <w:r w:rsidR="08A37200" w:rsidRPr="0BCCA95A">
        <w:rPr>
          <w:lang w:val="lv-LV"/>
        </w:rPr>
        <w:t>s</w:t>
      </w:r>
      <w:r w:rsidRPr="0BCCA95A">
        <w:rPr>
          <w:lang w:val="lv-LV"/>
        </w:rPr>
        <w:t>, ka augstas intensitātes pakalpojumi tiek sniegti tiem, kam tie visvairāk nepieciešami. Tādējādi slimnīcu tīkls darbo</w:t>
      </w:r>
      <w:r w:rsidR="08A37200" w:rsidRPr="0BCCA95A">
        <w:rPr>
          <w:lang w:val="lv-LV"/>
        </w:rPr>
        <w:t>sies</w:t>
      </w:r>
      <w:r w:rsidRPr="0BCCA95A">
        <w:rPr>
          <w:lang w:val="lv-LV"/>
        </w:rPr>
        <w:t xml:space="preserve"> kā vienot</w:t>
      </w:r>
      <w:r w:rsidR="262207EF" w:rsidRPr="0BCCA95A">
        <w:rPr>
          <w:lang w:val="lv-LV"/>
        </w:rPr>
        <w:t>s</w:t>
      </w:r>
      <w:r w:rsidRPr="0BCCA95A">
        <w:rPr>
          <w:lang w:val="lv-LV"/>
        </w:rPr>
        <w:t xml:space="preserve"> veselības aprūpes </w:t>
      </w:r>
      <w:r w:rsidR="69E6F390" w:rsidRPr="0BCCA95A">
        <w:rPr>
          <w:lang w:val="lv-LV"/>
        </w:rPr>
        <w:t>tīkls</w:t>
      </w:r>
      <w:r w:rsidRPr="0BCCA95A">
        <w:rPr>
          <w:lang w:val="lv-LV"/>
        </w:rPr>
        <w:t>, kas nodrošina gan aprūpes nepārtrauktību, gan ilgtspējīgu sistēmas attīstību</w:t>
      </w:r>
      <w:r w:rsidR="6EC12C3B" w:rsidRPr="0BCCA95A">
        <w:rPr>
          <w:lang w:val="lv-LV"/>
        </w:rPr>
        <w:t xml:space="preserve">, </w:t>
      </w:r>
      <w:r w:rsidR="26F2653F" w:rsidRPr="0BCCA95A">
        <w:rPr>
          <w:lang w:val="lv-LV"/>
        </w:rPr>
        <w:t>kura</w:t>
      </w:r>
      <w:r w:rsidR="12EFBDC1" w:rsidRPr="0BCCA95A">
        <w:rPr>
          <w:lang w:val="lv-LV"/>
        </w:rPr>
        <w:t>s</w:t>
      </w:r>
      <w:r w:rsidR="26F2653F" w:rsidRPr="0BCCA95A">
        <w:rPr>
          <w:lang w:val="lv-LV"/>
        </w:rPr>
        <w:t xml:space="preserve"> centrā vienmēr būs pacients un viņa veselības vajadzības</w:t>
      </w:r>
      <w:r w:rsidR="6EC12C3B" w:rsidRPr="0BCCA95A">
        <w:rPr>
          <w:lang w:val="lv-LV"/>
        </w:rPr>
        <w:t>.</w:t>
      </w:r>
    </w:p>
    <w:p w14:paraId="405ABC29" w14:textId="77777777" w:rsidR="00E85B6E" w:rsidRDefault="00E85B6E" w:rsidP="00074F8D">
      <w:pPr>
        <w:pStyle w:val="pamattekststabul"/>
        <w:tabs>
          <w:tab w:val="left" w:pos="1701"/>
        </w:tabs>
        <w:spacing w:before="0" w:beforeAutospacing="0" w:after="0" w:afterAutospacing="0"/>
        <w:rPr>
          <w:lang w:val="lv-LV"/>
        </w:rPr>
      </w:pPr>
    </w:p>
    <w:p w14:paraId="16AF814E" w14:textId="77777777" w:rsidR="00F4023E" w:rsidRDefault="00F4023E" w:rsidP="00312B69">
      <w:pPr>
        <w:pStyle w:val="pamattekststabul"/>
        <w:spacing w:before="0" w:beforeAutospacing="0" w:after="0" w:afterAutospacing="0"/>
        <w:ind w:firstLine="851"/>
        <w:jc w:val="both"/>
        <w:rPr>
          <w:lang w:val="lv-LV"/>
        </w:rPr>
      </w:pPr>
    </w:p>
    <w:p w14:paraId="278F9D40" w14:textId="77777777" w:rsidR="005E4138" w:rsidRDefault="005E4138" w:rsidP="00312B69">
      <w:pPr>
        <w:pStyle w:val="pamattekststabul"/>
        <w:spacing w:before="0" w:beforeAutospacing="0" w:after="0" w:afterAutospacing="0"/>
        <w:ind w:firstLine="851"/>
        <w:jc w:val="both"/>
        <w:rPr>
          <w:lang w:val="lv-LV"/>
        </w:rPr>
      </w:pPr>
    </w:p>
    <w:p w14:paraId="7E1093E6" w14:textId="77777777" w:rsidR="005E4138" w:rsidRPr="005F4BDA" w:rsidRDefault="005E4138" w:rsidP="00312B69">
      <w:pPr>
        <w:pStyle w:val="pamattekststabul"/>
        <w:spacing w:before="0" w:beforeAutospacing="0" w:after="0" w:afterAutospacing="0"/>
        <w:ind w:firstLine="851"/>
        <w:jc w:val="both"/>
        <w:rPr>
          <w:lang w:val="lv-LV"/>
        </w:rPr>
      </w:pPr>
    </w:p>
    <w:p w14:paraId="3ED62C83" w14:textId="5704D4A2" w:rsidR="00B608C2" w:rsidRPr="008007C2" w:rsidRDefault="21FA86EF" w:rsidP="006C664A">
      <w:pPr>
        <w:pStyle w:val="Heading2"/>
        <w:ind w:firstLine="630"/>
        <w:rPr>
          <w:b/>
          <w:bCs/>
        </w:rPr>
      </w:pPr>
      <w:r w:rsidRPr="008007C2">
        <w:lastRenderedPageBreak/>
        <w:t>2.</w:t>
      </w:r>
      <w:r w:rsidR="00CC4DDE" w:rsidRPr="008007C2">
        <w:t xml:space="preserve">5. </w:t>
      </w:r>
      <w:r w:rsidR="00495893" w:rsidRPr="008007C2">
        <w:t>Stacionārās veselības aprūpes finansējums</w:t>
      </w:r>
      <w:r w:rsidR="00907950" w:rsidRPr="008007C2">
        <w:t xml:space="preserve"> un pārvaldība</w:t>
      </w:r>
    </w:p>
    <w:p w14:paraId="6DC05251" w14:textId="77777777" w:rsidR="00D0336D" w:rsidRDefault="00D0336D" w:rsidP="00D0336D">
      <w:pPr>
        <w:rPr>
          <w:highlight w:val="yellow"/>
          <w:lang w:eastAsia="en-US"/>
        </w:rPr>
      </w:pPr>
    </w:p>
    <w:p w14:paraId="51AEE06C" w14:textId="00C92961" w:rsidR="00EE304E" w:rsidRPr="00EE304E" w:rsidRDefault="46EF0733" w:rsidP="1A44BA2B">
      <w:pPr>
        <w:ind w:firstLine="709"/>
        <w:rPr>
          <w:color w:val="auto"/>
          <w:sz w:val="24"/>
          <w:szCs w:val="24"/>
        </w:rPr>
      </w:pPr>
      <w:r w:rsidRPr="1A44BA2B">
        <w:rPr>
          <w:color w:val="auto"/>
          <w:sz w:val="24"/>
          <w:szCs w:val="24"/>
        </w:rPr>
        <w:t xml:space="preserve">Ņemot vērā ierobežotu valsts budžeta finansējumu, ir nepieciešams pārskatīt finansēšanas </w:t>
      </w:r>
      <w:r w:rsidR="1FA9DC1B" w:rsidRPr="1A44BA2B">
        <w:rPr>
          <w:color w:val="auto"/>
          <w:sz w:val="24"/>
          <w:szCs w:val="24"/>
        </w:rPr>
        <w:t xml:space="preserve">modeli, </w:t>
      </w:r>
      <w:r w:rsidR="0822A261" w:rsidRPr="1A44BA2B">
        <w:rPr>
          <w:color w:val="auto"/>
          <w:sz w:val="24"/>
          <w:szCs w:val="24"/>
        </w:rPr>
        <w:t xml:space="preserve"> paredzot ārstniecības iestādēm lielāku elastību līdzekļu izmantošanā un vienlaikus veicinot efektīvāku pacientu ārstēšanu. </w:t>
      </w:r>
      <w:r w:rsidR="3757842B" w:rsidRPr="1A44BA2B">
        <w:rPr>
          <w:color w:val="auto"/>
          <w:sz w:val="24"/>
          <w:szCs w:val="24"/>
        </w:rPr>
        <w:t>Līdz</w:t>
      </w:r>
      <w:r w:rsidR="194E05D3" w:rsidRPr="1A44BA2B">
        <w:rPr>
          <w:color w:val="auto"/>
          <w:sz w:val="24"/>
          <w:szCs w:val="24"/>
        </w:rPr>
        <w:t xml:space="preserve"> 2029.gad</w:t>
      </w:r>
      <w:r w:rsidR="07687E2D" w:rsidRPr="1A44BA2B">
        <w:rPr>
          <w:color w:val="auto"/>
          <w:sz w:val="24"/>
          <w:szCs w:val="24"/>
        </w:rPr>
        <w:t>am</w:t>
      </w:r>
      <w:r w:rsidR="0822A261" w:rsidRPr="1A44BA2B">
        <w:rPr>
          <w:color w:val="auto"/>
          <w:sz w:val="24"/>
          <w:szCs w:val="24"/>
        </w:rPr>
        <w:t>, plānojot finansējumu</w:t>
      </w:r>
      <w:r w:rsidR="2CE56BE2" w:rsidRPr="1A44BA2B">
        <w:rPr>
          <w:color w:val="auto"/>
          <w:sz w:val="24"/>
          <w:szCs w:val="24"/>
        </w:rPr>
        <w:t xml:space="preserve"> slimnīcām</w:t>
      </w:r>
      <w:r w:rsidR="0822A261" w:rsidRPr="1A44BA2B">
        <w:rPr>
          <w:color w:val="auto"/>
          <w:sz w:val="24"/>
          <w:szCs w:val="24"/>
        </w:rPr>
        <w:t xml:space="preserve">, tiks vērtēta arī </w:t>
      </w:r>
      <w:r w:rsidR="2AD79437" w:rsidRPr="1A44BA2B">
        <w:rPr>
          <w:color w:val="auto"/>
          <w:sz w:val="24"/>
          <w:szCs w:val="24"/>
        </w:rPr>
        <w:t xml:space="preserve">sniegto veselības aprūpes </w:t>
      </w:r>
      <w:r w:rsidR="0822A261" w:rsidRPr="1A44BA2B">
        <w:rPr>
          <w:color w:val="auto"/>
          <w:sz w:val="24"/>
          <w:szCs w:val="24"/>
        </w:rPr>
        <w:t>pakalpojumu kvalitāte, lai mērķtiecīgi stiprinātu tās ārstniecības iestādes, kas darbojas efektīvāk, nevis vienādi uzturētu visas slimnīcas neatkarīgi no rezultātiem.</w:t>
      </w:r>
      <w:r w:rsidR="1E33D03F" w:rsidRPr="1A44BA2B">
        <w:rPr>
          <w:color w:val="auto"/>
          <w:sz w:val="24"/>
          <w:szCs w:val="24"/>
        </w:rPr>
        <w:t xml:space="preserve"> </w:t>
      </w:r>
      <w:r w:rsidR="584C88B1" w:rsidRPr="1A44BA2B">
        <w:rPr>
          <w:color w:val="auto"/>
          <w:sz w:val="24"/>
          <w:szCs w:val="24"/>
        </w:rPr>
        <w:t>Finansēšanas modelim jānodrošina lielāka elastība slimnīcu vadībai finansējuma izmantošanā, vienlaikus motivējot efektīvāku pakalpojumu sniegšanu ārpus stacionārās aprūpes un veicinot atveseļošanās procesu nodrošināšanu zemāka līmeņa slimnīcās.</w:t>
      </w:r>
      <w:r w:rsidR="0AC6462A" w:rsidRPr="1A44BA2B">
        <w:rPr>
          <w:color w:val="auto"/>
          <w:sz w:val="24"/>
          <w:szCs w:val="24"/>
        </w:rPr>
        <w:t xml:space="preserve"> Tāpat </w:t>
      </w:r>
      <w:r w:rsidR="2E1CBEFF" w:rsidRPr="1A44BA2B">
        <w:rPr>
          <w:color w:val="auto"/>
          <w:sz w:val="24"/>
          <w:szCs w:val="24"/>
        </w:rPr>
        <w:t>finansēšanas</w:t>
      </w:r>
      <w:r w:rsidR="0AC6462A" w:rsidRPr="1A44BA2B">
        <w:rPr>
          <w:color w:val="auto"/>
          <w:sz w:val="24"/>
          <w:szCs w:val="24"/>
        </w:rPr>
        <w:t xml:space="preserve"> principiem nevajadzētu ierobežot darba organizāciju attiecībā uz personāla </w:t>
      </w:r>
      <w:r w:rsidR="3F1FC7F8" w:rsidRPr="1A44BA2B">
        <w:rPr>
          <w:color w:val="auto"/>
          <w:sz w:val="24"/>
          <w:szCs w:val="24"/>
        </w:rPr>
        <w:t>piesaisti kādai konkrētai nodaļai</w:t>
      </w:r>
      <w:r w:rsidR="7B7B9983" w:rsidRPr="1A44BA2B">
        <w:rPr>
          <w:color w:val="auto"/>
          <w:sz w:val="24"/>
          <w:szCs w:val="24"/>
        </w:rPr>
        <w:t xml:space="preserve"> </w:t>
      </w:r>
      <w:r w:rsidR="7A922537" w:rsidRPr="1A44BA2B">
        <w:rPr>
          <w:color w:val="auto"/>
          <w:sz w:val="24"/>
          <w:szCs w:val="24"/>
        </w:rPr>
        <w:t xml:space="preserve">vai dežurēšanu </w:t>
      </w:r>
      <w:r w:rsidR="7B7B9983" w:rsidRPr="1A44BA2B">
        <w:rPr>
          <w:color w:val="auto"/>
          <w:sz w:val="24"/>
          <w:szCs w:val="24"/>
        </w:rPr>
        <w:t xml:space="preserve">vienas slimnīcas ietvarā. </w:t>
      </w:r>
    </w:p>
    <w:p w14:paraId="4D40106F" w14:textId="47DA068F" w:rsidR="0031221F" w:rsidRDefault="584C88B1" w:rsidP="1A44BA2B">
      <w:pPr>
        <w:ind w:firstLine="709"/>
        <w:rPr>
          <w:color w:val="auto"/>
          <w:sz w:val="24"/>
          <w:szCs w:val="24"/>
        </w:rPr>
      </w:pPr>
      <w:r w:rsidRPr="1A44BA2B">
        <w:rPr>
          <w:color w:val="auto"/>
          <w:sz w:val="24"/>
          <w:szCs w:val="24"/>
        </w:rPr>
        <w:t>Veselības ministrija rosina izvērtēt kopējā finansējuma (bulk financing) pilotprojekta iespēju vienā vidēja izmēra Latvijas slimnīcā. Tas nozīmētu, ka slimnīca, līdzīgi kā Skandināvijā, saņemtu fiksētu gada budžetu, nevis precīzu samaksu par katru pacientu.</w:t>
      </w:r>
      <w:r w:rsidR="693ACF43" w:rsidRPr="1A44BA2B">
        <w:rPr>
          <w:color w:val="auto"/>
          <w:sz w:val="24"/>
          <w:szCs w:val="24"/>
        </w:rPr>
        <w:t xml:space="preserve"> </w:t>
      </w:r>
      <w:r w:rsidRPr="1A44BA2B">
        <w:rPr>
          <w:color w:val="auto"/>
          <w:sz w:val="24"/>
          <w:szCs w:val="24"/>
        </w:rPr>
        <w:t>Slimnīca būtu atbildīga par noteikta pakalpojumu apjoma un kvalitātes nodrošināšanu, un pilotprojekta rezultāti tiktu salīdzināti ar līdzvērtīgu slimnīcu, kas turpina darbu esošajā finansēšanas modelī.</w:t>
      </w:r>
      <w:r w:rsidR="0C7B0D02" w:rsidRPr="1A44BA2B">
        <w:rPr>
          <w:color w:val="auto"/>
          <w:sz w:val="24"/>
          <w:szCs w:val="24"/>
        </w:rPr>
        <w:t xml:space="preserve"> </w:t>
      </w:r>
      <w:r w:rsidRPr="1A44BA2B">
        <w:rPr>
          <w:color w:val="auto"/>
          <w:sz w:val="24"/>
          <w:szCs w:val="24"/>
        </w:rPr>
        <w:t>Mērķis ir samazināt maznozīmīgu hospitalizāciju un izmeklējumu skaitu, kā arī virzīt atlīdzību par rezultātu, nevis tikai par sniegto pakalpojumu apjomu.</w:t>
      </w:r>
    </w:p>
    <w:p w14:paraId="0032F309" w14:textId="60D6CC92" w:rsidR="00450F24" w:rsidRDefault="00450F24" w:rsidP="00074F8D">
      <w:pPr>
        <w:ind w:firstLine="709"/>
        <w:rPr>
          <w:sz w:val="24"/>
          <w:szCs w:val="24"/>
          <w:highlight w:val="yellow"/>
          <w:lang w:eastAsia="en-US"/>
        </w:rPr>
      </w:pPr>
    </w:p>
    <w:p w14:paraId="288B4F3B" w14:textId="77777777" w:rsidR="00E16501" w:rsidRDefault="00E16501" w:rsidP="00074F8D">
      <w:pPr>
        <w:ind w:firstLine="709"/>
        <w:rPr>
          <w:sz w:val="24"/>
          <w:szCs w:val="24"/>
          <w:highlight w:val="yellow"/>
          <w:lang w:eastAsia="en-US"/>
        </w:rPr>
      </w:pPr>
    </w:p>
    <w:p w14:paraId="6697954A" w14:textId="39A9B6CA" w:rsidR="00312B69" w:rsidRDefault="006530ED" w:rsidP="00A94479">
      <w:pPr>
        <w:pStyle w:val="Heading1"/>
        <w:ind w:firstLine="0"/>
        <w:rPr>
          <w:b/>
          <w:bCs/>
        </w:rPr>
      </w:pPr>
      <w:r w:rsidRPr="006D0192">
        <w:rPr>
          <w:b/>
          <w:bCs/>
        </w:rPr>
        <w:t>Turpmākā rīcība</w:t>
      </w:r>
    </w:p>
    <w:p w14:paraId="5CA85038" w14:textId="77777777" w:rsidR="00A94479" w:rsidRPr="00A94479" w:rsidRDefault="00A94479" w:rsidP="00A94479">
      <w:pPr>
        <w:rPr>
          <w:lang w:eastAsia="en-US"/>
        </w:rPr>
      </w:pPr>
    </w:p>
    <w:p w14:paraId="4519A10A" w14:textId="6BB64513" w:rsidR="00EF17D0" w:rsidRPr="00EF17D0" w:rsidRDefault="3CC996F5" w:rsidP="00E409E5">
      <w:pPr>
        <w:ind w:firstLine="90"/>
        <w:rPr>
          <w:sz w:val="24"/>
          <w:szCs w:val="24"/>
        </w:rPr>
      </w:pPr>
      <w:r w:rsidRPr="09684758">
        <w:rPr>
          <w:sz w:val="24"/>
          <w:szCs w:val="24"/>
        </w:rPr>
        <w:t>Pamatojoties uz iepriekš minēto, Veselības ministrija:</w:t>
      </w:r>
    </w:p>
    <w:p w14:paraId="53A85150" w14:textId="73AF14CF" w:rsidR="00312B69" w:rsidRPr="005F4BDA" w:rsidRDefault="6D1CCE8E" w:rsidP="00E409E5">
      <w:pPr>
        <w:ind w:firstLine="90"/>
        <w:rPr>
          <w:lang w:val="lt"/>
        </w:rPr>
      </w:pPr>
      <w:r w:rsidRPr="09684758">
        <w:rPr>
          <w:sz w:val="24"/>
          <w:szCs w:val="24"/>
          <w:lang w:val="lt"/>
        </w:rPr>
        <w:t>Līdz 2026.gada 1.jūnijam:</w:t>
      </w:r>
    </w:p>
    <w:p w14:paraId="0DE8BA32" w14:textId="1EB5C5B6" w:rsidR="00312B69" w:rsidRPr="00CC1B7B" w:rsidRDefault="3BBA1B34" w:rsidP="00E409E5">
      <w:pPr>
        <w:pStyle w:val="ListParagraph"/>
        <w:numPr>
          <w:ilvl w:val="0"/>
          <w:numId w:val="5"/>
        </w:numPr>
        <w:tabs>
          <w:tab w:val="left" w:pos="990"/>
        </w:tabs>
        <w:ind w:hanging="294"/>
        <w:rPr>
          <w:sz w:val="24"/>
          <w:szCs w:val="24"/>
        </w:rPr>
      </w:pPr>
      <w:r w:rsidRPr="00CC1B7B">
        <w:rPr>
          <w:sz w:val="24"/>
          <w:szCs w:val="24"/>
        </w:rPr>
        <w:t>Pārskatīs stacionāro ārstniecības iestāžu dalījumu līmeņos un tajos nodrošināmos pakalpojumu profilus un pakalpojumu programmu iedalījumu;</w:t>
      </w:r>
    </w:p>
    <w:p w14:paraId="6D36BF6E" w14:textId="1504C722" w:rsidR="00312B69" w:rsidRPr="00CC1B7B" w:rsidRDefault="3BBA1B34" w:rsidP="00E409E5">
      <w:pPr>
        <w:pStyle w:val="ListParagraph"/>
        <w:numPr>
          <w:ilvl w:val="0"/>
          <w:numId w:val="5"/>
        </w:numPr>
        <w:tabs>
          <w:tab w:val="left" w:pos="990"/>
        </w:tabs>
        <w:ind w:hanging="294"/>
        <w:rPr>
          <w:sz w:val="24"/>
          <w:szCs w:val="24"/>
        </w:rPr>
      </w:pPr>
      <w:r w:rsidRPr="00CC1B7B">
        <w:rPr>
          <w:sz w:val="24"/>
          <w:szCs w:val="24"/>
        </w:rPr>
        <w:t>Noteiks prasības ārstniecības iestādēm stacionārās veselības aprūpes pakalpojumu pamatprofilu nodrošināšanai;</w:t>
      </w:r>
    </w:p>
    <w:p w14:paraId="22DB7EE1" w14:textId="527037C1" w:rsidR="00E30391" w:rsidRPr="006C469F" w:rsidRDefault="5080D9F7" w:rsidP="00E409E5">
      <w:pPr>
        <w:pStyle w:val="ListParagraph"/>
        <w:numPr>
          <w:ilvl w:val="0"/>
          <w:numId w:val="5"/>
        </w:numPr>
        <w:tabs>
          <w:tab w:val="left" w:pos="990"/>
        </w:tabs>
        <w:ind w:hanging="294"/>
        <w:rPr>
          <w:sz w:val="24"/>
          <w:szCs w:val="24"/>
        </w:rPr>
      </w:pPr>
      <w:r w:rsidRPr="00CC1B7B">
        <w:rPr>
          <w:sz w:val="24"/>
          <w:szCs w:val="24"/>
        </w:rPr>
        <w:t xml:space="preserve">Pārskatīs ārstniecības </w:t>
      </w:r>
      <w:r w:rsidRPr="006C469F">
        <w:rPr>
          <w:sz w:val="24"/>
          <w:szCs w:val="24"/>
        </w:rPr>
        <w:t>iestāžu neatliekamās medicīnas un pacientu uzņemšanas nodaļu tīklu, ņemot vērā arī pacientu plūsmu un izmaksas</w:t>
      </w:r>
      <w:r w:rsidR="060D7911" w:rsidRPr="006C469F">
        <w:rPr>
          <w:sz w:val="24"/>
          <w:szCs w:val="24"/>
        </w:rPr>
        <w:t>, dif</w:t>
      </w:r>
      <w:r w:rsidR="006C469F">
        <w:rPr>
          <w:sz w:val="24"/>
          <w:szCs w:val="24"/>
        </w:rPr>
        <w:t>e</w:t>
      </w:r>
      <w:r w:rsidR="060D7911" w:rsidRPr="006C469F">
        <w:rPr>
          <w:sz w:val="24"/>
          <w:szCs w:val="24"/>
        </w:rPr>
        <w:t>rencējot NMPUN un SPN</w:t>
      </w:r>
      <w:r w:rsidRPr="006C469F">
        <w:rPr>
          <w:sz w:val="24"/>
          <w:szCs w:val="24"/>
        </w:rPr>
        <w:t>;</w:t>
      </w:r>
    </w:p>
    <w:p w14:paraId="668767AA" w14:textId="1ADC1798" w:rsidR="00312B69" w:rsidRPr="006C469F" w:rsidRDefault="1FCCCF2A" w:rsidP="00E409E5">
      <w:pPr>
        <w:pStyle w:val="ListParagraph"/>
        <w:numPr>
          <w:ilvl w:val="0"/>
          <w:numId w:val="5"/>
        </w:numPr>
        <w:tabs>
          <w:tab w:val="left" w:pos="990"/>
        </w:tabs>
        <w:ind w:hanging="294"/>
        <w:rPr>
          <w:sz w:val="24"/>
          <w:szCs w:val="24"/>
        </w:rPr>
      </w:pPr>
      <w:r w:rsidRPr="006C469F">
        <w:rPr>
          <w:sz w:val="24"/>
          <w:szCs w:val="24"/>
        </w:rPr>
        <w:t>Pārskatīs un noteiks prasības ārstniecības iestāžu neatliekamās medicīnas un pacientu uzņemšanas nodaļu personālam, tajā skaitā ņemot vērā pacientu skaita atšķirības uz vienu speciālista slodzi.</w:t>
      </w:r>
    </w:p>
    <w:p w14:paraId="3B5DBCF8" w14:textId="37EA71F1" w:rsidR="00312B69" w:rsidRPr="006C469F" w:rsidRDefault="40EBEB24" w:rsidP="00E409E5">
      <w:pPr>
        <w:pStyle w:val="ListParagraph"/>
        <w:tabs>
          <w:tab w:val="left" w:pos="990"/>
        </w:tabs>
        <w:ind w:left="630" w:hanging="630"/>
        <w:rPr>
          <w:sz w:val="24"/>
          <w:szCs w:val="24"/>
        </w:rPr>
      </w:pPr>
      <w:r w:rsidRPr="006C469F">
        <w:rPr>
          <w:sz w:val="24"/>
          <w:szCs w:val="24"/>
        </w:rPr>
        <w:t>Līdz 2027.gada 1.janvārim:</w:t>
      </w:r>
    </w:p>
    <w:p w14:paraId="220612ED" w14:textId="53933C66" w:rsidR="00312B69" w:rsidRPr="006C469F" w:rsidRDefault="40EBEB24" w:rsidP="00E409E5">
      <w:pPr>
        <w:pStyle w:val="ListParagraph"/>
        <w:numPr>
          <w:ilvl w:val="0"/>
          <w:numId w:val="3"/>
        </w:numPr>
      </w:pPr>
      <w:r w:rsidRPr="006C469F">
        <w:rPr>
          <w:sz w:val="24"/>
          <w:szCs w:val="24"/>
        </w:rPr>
        <w:t>Sistemātiski iegū</w:t>
      </w:r>
      <w:r w:rsidR="00CC1B7B" w:rsidRPr="006C469F">
        <w:rPr>
          <w:sz w:val="24"/>
          <w:szCs w:val="24"/>
        </w:rPr>
        <w:t>s</w:t>
      </w:r>
      <w:r w:rsidRPr="006C469F">
        <w:rPr>
          <w:sz w:val="24"/>
          <w:szCs w:val="24"/>
        </w:rPr>
        <w:t xml:space="preserve"> pilnīgāku informāciju par faktiski nodrošinātajiem stacionārās veselības aprūpes pakalpojumu profiliem un izmantot to lēmumu pieņemšanā par stacionāro ārstniecības iestāžu tīkla sakārtošanu;</w:t>
      </w:r>
    </w:p>
    <w:p w14:paraId="5AA373AA" w14:textId="37DDD2EA" w:rsidR="00312B69" w:rsidRPr="006C469F" w:rsidRDefault="40EBEB24" w:rsidP="00E409E5">
      <w:pPr>
        <w:pStyle w:val="ListParagraph"/>
        <w:numPr>
          <w:ilvl w:val="0"/>
          <w:numId w:val="3"/>
        </w:numPr>
      </w:pPr>
      <w:r w:rsidRPr="006C469F">
        <w:rPr>
          <w:sz w:val="24"/>
          <w:szCs w:val="24"/>
        </w:rPr>
        <w:t>Nodrošinā</w:t>
      </w:r>
      <w:r w:rsidR="00CC1B7B" w:rsidRPr="006C469F">
        <w:rPr>
          <w:sz w:val="24"/>
          <w:szCs w:val="24"/>
        </w:rPr>
        <w:t>s</w:t>
      </w:r>
      <w:r w:rsidRPr="006C469F">
        <w:rPr>
          <w:sz w:val="24"/>
          <w:szCs w:val="24"/>
        </w:rPr>
        <w:t xml:space="preserve">, ka ir izsekojama neapgūtā finansējuma pārdale valsts prioritāriem pakalpojumiem; </w:t>
      </w:r>
    </w:p>
    <w:p w14:paraId="2F030C86" w14:textId="67CA3766" w:rsidR="00312B69" w:rsidRPr="006C469F" w:rsidRDefault="40EBEB24" w:rsidP="00E409E5">
      <w:pPr>
        <w:pStyle w:val="ListParagraph"/>
        <w:numPr>
          <w:ilvl w:val="0"/>
          <w:numId w:val="3"/>
        </w:numPr>
      </w:pPr>
      <w:r w:rsidRPr="006C469F">
        <w:rPr>
          <w:sz w:val="24"/>
          <w:szCs w:val="24"/>
        </w:rPr>
        <w:t>Pārskatī</w:t>
      </w:r>
      <w:r w:rsidR="00CC1B7B" w:rsidRPr="006C469F">
        <w:rPr>
          <w:sz w:val="24"/>
          <w:szCs w:val="24"/>
        </w:rPr>
        <w:t>s</w:t>
      </w:r>
      <w:r w:rsidRPr="006C469F">
        <w:rPr>
          <w:sz w:val="24"/>
          <w:szCs w:val="24"/>
        </w:rPr>
        <w:t xml:space="preserve"> finansējuma plānošanu stacionārās veselības aprūpes pakalpojumiem pēc būtības, ievērojot valsts budžeta iespējas;</w:t>
      </w:r>
    </w:p>
    <w:p w14:paraId="6972CA6B" w14:textId="3337F3B7" w:rsidR="00312B69" w:rsidRPr="006C469F" w:rsidRDefault="40EBEB24" w:rsidP="00E409E5">
      <w:pPr>
        <w:pStyle w:val="ListParagraph"/>
        <w:numPr>
          <w:ilvl w:val="0"/>
          <w:numId w:val="3"/>
        </w:numPr>
      </w:pPr>
      <w:r w:rsidRPr="006C469F">
        <w:rPr>
          <w:sz w:val="24"/>
          <w:szCs w:val="24"/>
        </w:rPr>
        <w:t>Aktualizē</w:t>
      </w:r>
      <w:r w:rsidR="00CC1B7B" w:rsidRPr="006C469F">
        <w:rPr>
          <w:sz w:val="24"/>
          <w:szCs w:val="24"/>
        </w:rPr>
        <w:t xml:space="preserve">s </w:t>
      </w:r>
      <w:r w:rsidRPr="006C469F">
        <w:rPr>
          <w:sz w:val="24"/>
          <w:szCs w:val="24"/>
        </w:rPr>
        <w:t>gultasdienas un viena pacienta ārstēšanas tarifus;</w:t>
      </w:r>
    </w:p>
    <w:p w14:paraId="768E13E4" w14:textId="44036504" w:rsidR="00312B69" w:rsidRPr="006C469F" w:rsidRDefault="40EBEB24" w:rsidP="00E409E5">
      <w:pPr>
        <w:pStyle w:val="ListParagraph"/>
        <w:numPr>
          <w:ilvl w:val="0"/>
          <w:numId w:val="3"/>
        </w:numPr>
      </w:pPr>
      <w:r w:rsidRPr="006C469F">
        <w:rPr>
          <w:sz w:val="24"/>
          <w:szCs w:val="24"/>
        </w:rPr>
        <w:t>Iegū</w:t>
      </w:r>
      <w:r w:rsidR="00CC1B7B" w:rsidRPr="006C469F">
        <w:rPr>
          <w:sz w:val="24"/>
          <w:szCs w:val="24"/>
        </w:rPr>
        <w:t>s</w:t>
      </w:r>
      <w:r w:rsidRPr="006C469F">
        <w:rPr>
          <w:sz w:val="24"/>
          <w:szCs w:val="24"/>
        </w:rPr>
        <w:t xml:space="preserve"> datus par faktiskajām ārstēšanas izmaksām un pēc iespējas tos piemērot, aprēķinot maksājumus par pakalpojumiem;</w:t>
      </w:r>
    </w:p>
    <w:p w14:paraId="3D1B0BDC" w14:textId="2FC6F440" w:rsidR="00312B69" w:rsidRPr="006C469F" w:rsidRDefault="40EBEB24" w:rsidP="00E409E5">
      <w:pPr>
        <w:pStyle w:val="ListParagraph"/>
        <w:numPr>
          <w:ilvl w:val="0"/>
          <w:numId w:val="3"/>
        </w:numPr>
      </w:pPr>
      <w:r w:rsidRPr="006C469F">
        <w:rPr>
          <w:sz w:val="24"/>
          <w:szCs w:val="24"/>
        </w:rPr>
        <w:t>Izvērtē</w:t>
      </w:r>
      <w:r w:rsidR="00CC1B7B" w:rsidRPr="006C469F">
        <w:rPr>
          <w:sz w:val="24"/>
          <w:szCs w:val="24"/>
        </w:rPr>
        <w:t>s</w:t>
      </w:r>
      <w:r w:rsidRPr="006C469F">
        <w:rPr>
          <w:sz w:val="24"/>
          <w:szCs w:val="24"/>
        </w:rPr>
        <w:t xml:space="preserve"> iespēju ieviest netipisko ārstēšanas gadījumu apmaksu ārpus DRG pakalpojumu apmaksas sistēmas.</w:t>
      </w:r>
    </w:p>
    <w:p w14:paraId="09555FE3" w14:textId="34CA8DE5" w:rsidR="00312B69" w:rsidRPr="006C469F" w:rsidRDefault="40EBEB24" w:rsidP="00E409E5">
      <w:pPr>
        <w:pStyle w:val="ListParagraph"/>
        <w:numPr>
          <w:ilvl w:val="0"/>
          <w:numId w:val="3"/>
        </w:numPr>
      </w:pPr>
      <w:r w:rsidRPr="006C469F">
        <w:rPr>
          <w:sz w:val="24"/>
          <w:szCs w:val="24"/>
        </w:rPr>
        <w:lastRenderedPageBreak/>
        <w:t>Pārskatī</w:t>
      </w:r>
      <w:r w:rsidR="00CC1B7B" w:rsidRPr="006C469F">
        <w:rPr>
          <w:sz w:val="24"/>
          <w:szCs w:val="24"/>
        </w:rPr>
        <w:t>s</w:t>
      </w:r>
      <w:r w:rsidRPr="006C469F">
        <w:rPr>
          <w:sz w:val="24"/>
          <w:szCs w:val="24"/>
        </w:rPr>
        <w:t xml:space="preserve"> pacientu observācijas līdz 24 stundām maksājuma aprēķinu, nodrošinot, ka aprēķinā izmantotie dati ir aktuāli un pamatoti, un maksājumā ietvertie pakalpojumi ir faktiski nodrošināmi.</w:t>
      </w:r>
    </w:p>
    <w:p w14:paraId="4C4CC273" w14:textId="5F93BFE7" w:rsidR="00312B69" w:rsidRPr="006C469F" w:rsidRDefault="40EBEB24" w:rsidP="00E409E5">
      <w:pPr>
        <w:rPr>
          <w:szCs w:val="28"/>
        </w:rPr>
      </w:pPr>
      <w:r w:rsidRPr="006C469F">
        <w:rPr>
          <w:sz w:val="24"/>
          <w:szCs w:val="24"/>
        </w:rPr>
        <w:t>Līdz 2027.gada 1.jūnijam:</w:t>
      </w:r>
    </w:p>
    <w:p w14:paraId="529B12FF" w14:textId="2B585CB8" w:rsidR="00312B69" w:rsidRPr="006C469F" w:rsidRDefault="40EBEB24" w:rsidP="00E409E5">
      <w:pPr>
        <w:pStyle w:val="ListParagraph"/>
        <w:numPr>
          <w:ilvl w:val="0"/>
          <w:numId w:val="2"/>
        </w:numPr>
      </w:pPr>
      <w:r w:rsidRPr="006C469F">
        <w:rPr>
          <w:sz w:val="24"/>
          <w:szCs w:val="24"/>
        </w:rPr>
        <w:t>Īsteno</w:t>
      </w:r>
      <w:r w:rsidR="00CC1B7B" w:rsidRPr="006C469F">
        <w:rPr>
          <w:sz w:val="24"/>
          <w:szCs w:val="24"/>
        </w:rPr>
        <w:t>s</w:t>
      </w:r>
      <w:r w:rsidRPr="006C469F">
        <w:rPr>
          <w:sz w:val="24"/>
          <w:szCs w:val="24"/>
        </w:rPr>
        <w:t xml:space="preserve"> sistēmiskus un efektīvus uzraudzības pasākumus pār ārstniecības iestāžu neatliekamās medicīnas un pacientu uzņemšanas nodaļu darbības atbilstību.</w:t>
      </w:r>
    </w:p>
    <w:p w14:paraId="2D33B178" w14:textId="7DB9804F" w:rsidR="00312B69" w:rsidRPr="006C469F" w:rsidRDefault="40EBEB24" w:rsidP="00E409E5">
      <w:pPr>
        <w:rPr>
          <w:szCs w:val="28"/>
        </w:rPr>
      </w:pPr>
      <w:r w:rsidRPr="006C469F">
        <w:rPr>
          <w:sz w:val="24"/>
          <w:szCs w:val="24"/>
        </w:rPr>
        <w:t>Līdz 2028.gada 3.janvārim:</w:t>
      </w:r>
    </w:p>
    <w:p w14:paraId="09C542EE" w14:textId="5DDD6944" w:rsidR="00312B69" w:rsidRPr="006C469F" w:rsidRDefault="40EBEB24" w:rsidP="00E409E5">
      <w:pPr>
        <w:pStyle w:val="ListParagraph"/>
        <w:numPr>
          <w:ilvl w:val="0"/>
          <w:numId w:val="2"/>
        </w:numPr>
      </w:pPr>
      <w:r w:rsidRPr="006C469F">
        <w:rPr>
          <w:sz w:val="24"/>
          <w:szCs w:val="24"/>
        </w:rPr>
        <w:t>Iekļau</w:t>
      </w:r>
      <w:r w:rsidR="00CC1B7B" w:rsidRPr="006C469F">
        <w:rPr>
          <w:sz w:val="24"/>
          <w:szCs w:val="24"/>
        </w:rPr>
        <w:t>s</w:t>
      </w:r>
      <w:r w:rsidRPr="006C469F">
        <w:rPr>
          <w:sz w:val="24"/>
          <w:szCs w:val="24"/>
        </w:rPr>
        <w:t xml:space="preserve"> līgumos ar stacionārajām ārstniecības iestādēm minimālo kvalitātes rādītāju izpildi un to sasaisti ar finansējumu;</w:t>
      </w:r>
    </w:p>
    <w:p w14:paraId="2FECB3D1" w14:textId="61A01367" w:rsidR="00312B69" w:rsidRPr="006C469F" w:rsidRDefault="40EBEB24" w:rsidP="00E409E5">
      <w:pPr>
        <w:pStyle w:val="ListParagraph"/>
        <w:numPr>
          <w:ilvl w:val="0"/>
          <w:numId w:val="2"/>
        </w:numPr>
      </w:pPr>
      <w:r w:rsidRPr="006C469F">
        <w:rPr>
          <w:sz w:val="24"/>
          <w:szCs w:val="24"/>
        </w:rPr>
        <w:t>Īsteno</w:t>
      </w:r>
      <w:r w:rsidR="00CC1B7B" w:rsidRPr="006C469F">
        <w:rPr>
          <w:sz w:val="24"/>
          <w:szCs w:val="24"/>
        </w:rPr>
        <w:t>s</w:t>
      </w:r>
      <w:r w:rsidRPr="006C469F">
        <w:rPr>
          <w:sz w:val="24"/>
          <w:szCs w:val="24"/>
        </w:rPr>
        <w:t xml:space="preserve"> sistēmiskus un efektīvus uzraudzības pasākumus par stacionāro ārstniecības iestāžu tīklu un to faktiski nodrošinātajiem stacionārās veselības aprūpes pakalpojumu profiliem, tajā skaitā to atbilstību pamatprofiliem noteiktajām prasībām, un, konstatējot neatbilstības, veikt atbilstošas izmaiņas.</w:t>
      </w:r>
    </w:p>
    <w:p w14:paraId="70819394" w14:textId="2592C73A" w:rsidR="00312B69" w:rsidRPr="006C469F" w:rsidRDefault="40EBEB24" w:rsidP="00E409E5">
      <w:pPr>
        <w:pStyle w:val="ListParagraph"/>
        <w:numPr>
          <w:ilvl w:val="0"/>
          <w:numId w:val="2"/>
        </w:numPr>
      </w:pPr>
      <w:r w:rsidRPr="006C469F">
        <w:rPr>
          <w:sz w:val="24"/>
          <w:szCs w:val="24"/>
        </w:rPr>
        <w:t>Finansējuma nepietiekamības apstākļos novērs</w:t>
      </w:r>
      <w:r w:rsidR="006C469F" w:rsidRPr="006C469F">
        <w:rPr>
          <w:sz w:val="24"/>
          <w:szCs w:val="24"/>
        </w:rPr>
        <w:t>īs</w:t>
      </w:r>
      <w:r w:rsidRPr="006C469F">
        <w:rPr>
          <w:sz w:val="24"/>
          <w:szCs w:val="24"/>
        </w:rPr>
        <w:t xml:space="preserve"> nevienlīdzīgu pieeju plānotā finansējuma samazināšanā stacionārajām ārstniecības iestādēm.</w:t>
      </w:r>
    </w:p>
    <w:p w14:paraId="514B2BCE" w14:textId="43CD3C48" w:rsidR="00312B69" w:rsidRPr="006C469F" w:rsidRDefault="40EBEB24" w:rsidP="00E409E5">
      <w:pPr>
        <w:rPr>
          <w:szCs w:val="28"/>
        </w:rPr>
      </w:pPr>
      <w:r w:rsidRPr="006C469F">
        <w:rPr>
          <w:sz w:val="24"/>
          <w:szCs w:val="24"/>
        </w:rPr>
        <w:t xml:space="preserve">Līdz 2029.gada 2.janvārim: </w:t>
      </w:r>
    </w:p>
    <w:p w14:paraId="64CA0BCA" w14:textId="3A7FF88F" w:rsidR="00312B69" w:rsidRPr="006C469F" w:rsidRDefault="40EBEB24" w:rsidP="00E409E5">
      <w:pPr>
        <w:pStyle w:val="ListParagraph"/>
        <w:numPr>
          <w:ilvl w:val="0"/>
          <w:numId w:val="1"/>
        </w:numPr>
        <w:ind w:left="709" w:hanging="283"/>
      </w:pPr>
      <w:r w:rsidRPr="006C469F">
        <w:rPr>
          <w:sz w:val="24"/>
          <w:szCs w:val="24"/>
        </w:rPr>
        <w:t>Uzsāk</w:t>
      </w:r>
      <w:r w:rsidR="006C469F" w:rsidRPr="006C469F">
        <w:rPr>
          <w:sz w:val="24"/>
          <w:szCs w:val="24"/>
        </w:rPr>
        <w:t>s</w:t>
      </w:r>
      <w:r w:rsidRPr="006C469F">
        <w:rPr>
          <w:sz w:val="24"/>
          <w:szCs w:val="24"/>
        </w:rPr>
        <w:t xml:space="preserve"> kvalitātes rādītāju vērtēšanu stacionārajās ārstniecības iestādēs, rādītāju izpildi ņem</w:t>
      </w:r>
      <w:r w:rsidR="006C469F" w:rsidRPr="006C469F">
        <w:rPr>
          <w:sz w:val="24"/>
          <w:szCs w:val="24"/>
        </w:rPr>
        <w:t>s</w:t>
      </w:r>
      <w:r w:rsidRPr="006C469F">
        <w:rPr>
          <w:sz w:val="24"/>
          <w:szCs w:val="24"/>
        </w:rPr>
        <w:t xml:space="preserve"> vērā finansējuma plānošanā.</w:t>
      </w:r>
    </w:p>
    <w:p w14:paraId="2DF40211" w14:textId="544943CE" w:rsidR="00312B69" w:rsidRPr="006C469F" w:rsidRDefault="40EBEB24" w:rsidP="00E409E5">
      <w:pPr>
        <w:pStyle w:val="ListParagraph"/>
        <w:numPr>
          <w:ilvl w:val="0"/>
          <w:numId w:val="1"/>
        </w:numPr>
        <w:ind w:left="709" w:hanging="283"/>
      </w:pPr>
      <w:r w:rsidRPr="006C469F">
        <w:rPr>
          <w:sz w:val="24"/>
          <w:szCs w:val="24"/>
        </w:rPr>
        <w:t>Finansējumu plāno</w:t>
      </w:r>
      <w:r w:rsidR="006C469F" w:rsidRPr="006C469F">
        <w:rPr>
          <w:sz w:val="24"/>
          <w:szCs w:val="24"/>
        </w:rPr>
        <w:t>s</w:t>
      </w:r>
      <w:r w:rsidRPr="006C469F">
        <w:rPr>
          <w:sz w:val="24"/>
          <w:szCs w:val="24"/>
        </w:rPr>
        <w:t xml:space="preserve"> atbilstoši vienotiem izsekojamiem kritērijiem.</w:t>
      </w:r>
    </w:p>
    <w:p w14:paraId="6BA315FA" w14:textId="7F33291C" w:rsidR="00312B69" w:rsidRPr="006C469F" w:rsidRDefault="40EBEB24" w:rsidP="00E409E5">
      <w:pPr>
        <w:pStyle w:val="ListParagraph"/>
        <w:numPr>
          <w:ilvl w:val="0"/>
          <w:numId w:val="1"/>
        </w:numPr>
        <w:ind w:left="709" w:hanging="283"/>
      </w:pPr>
      <w:r w:rsidRPr="006C469F">
        <w:rPr>
          <w:sz w:val="24"/>
          <w:szCs w:val="24"/>
        </w:rPr>
        <w:t>Nodrošinā</w:t>
      </w:r>
      <w:r w:rsidR="006C469F" w:rsidRPr="006C469F">
        <w:rPr>
          <w:sz w:val="24"/>
          <w:szCs w:val="24"/>
        </w:rPr>
        <w:t>s</w:t>
      </w:r>
      <w:r w:rsidRPr="006C469F">
        <w:rPr>
          <w:sz w:val="24"/>
          <w:szCs w:val="24"/>
        </w:rPr>
        <w:t>, ka ārstniecības iestādes īsteno pacientu observāciju līdz 24 stundām atbilstoši noteiktajiem kritērijiem.</w:t>
      </w:r>
    </w:p>
    <w:p w14:paraId="5A9D418E" w14:textId="38BAF51C" w:rsidR="00312B69" w:rsidRPr="006C469F" w:rsidRDefault="40EBEB24" w:rsidP="00E409E5">
      <w:pPr>
        <w:pStyle w:val="ListParagraph"/>
        <w:numPr>
          <w:ilvl w:val="0"/>
          <w:numId w:val="1"/>
        </w:numPr>
        <w:ind w:left="709" w:hanging="283"/>
      </w:pPr>
      <w:r w:rsidRPr="006C469F">
        <w:rPr>
          <w:sz w:val="24"/>
          <w:szCs w:val="24"/>
        </w:rPr>
        <w:t>Īsteno</w:t>
      </w:r>
      <w:r w:rsidR="006C469F" w:rsidRPr="006C469F">
        <w:rPr>
          <w:sz w:val="24"/>
          <w:szCs w:val="24"/>
        </w:rPr>
        <w:t>s</w:t>
      </w:r>
      <w:r w:rsidRPr="006C469F">
        <w:rPr>
          <w:sz w:val="24"/>
          <w:szCs w:val="24"/>
        </w:rPr>
        <w:t xml:space="preserve"> sistēmiskus un efektīvus uzraudzības pasākumus par pacientu observācijas  līdz 24 stundām pakalpojuma nodrošināšanu atbilstoši mērķim.</w:t>
      </w:r>
    </w:p>
    <w:p w14:paraId="3AD94784" w14:textId="0A53E529" w:rsidR="00312B69" w:rsidRPr="006C469F" w:rsidRDefault="00312B69" w:rsidP="0BCCA95A">
      <w:pPr>
        <w:pStyle w:val="pamattekststabul"/>
        <w:rPr>
          <w:lang w:val="lv-LV"/>
        </w:rPr>
      </w:pPr>
    </w:p>
    <w:p w14:paraId="070995B5" w14:textId="77777777" w:rsidR="00CC1B7B" w:rsidRPr="005F4BDA" w:rsidRDefault="00CC1B7B" w:rsidP="00CC1B7B">
      <w:pPr>
        <w:pStyle w:val="pamattekststabul"/>
        <w:rPr>
          <w:lang w:val="lv-LV"/>
        </w:rPr>
      </w:pPr>
      <w:r>
        <w:rPr>
          <w:lang w:val="lv-LV"/>
        </w:rPr>
        <w:t xml:space="preserve">Veselības ministrs                                                                                               </w:t>
      </w:r>
      <w:proofErr w:type="spellStart"/>
      <w:r>
        <w:rPr>
          <w:lang w:val="lv-LV"/>
        </w:rPr>
        <w:t>Hosams</w:t>
      </w:r>
      <w:proofErr w:type="spellEnd"/>
      <w:r>
        <w:rPr>
          <w:lang w:val="lv-LV"/>
        </w:rPr>
        <w:t xml:space="preserve"> Abu </w:t>
      </w:r>
      <w:proofErr w:type="spellStart"/>
      <w:r>
        <w:rPr>
          <w:lang w:val="lv-LV"/>
        </w:rPr>
        <w:t>Meri</w:t>
      </w:r>
      <w:proofErr w:type="spellEnd"/>
    </w:p>
    <w:p w14:paraId="3C997376" w14:textId="77777777" w:rsidR="00312B69" w:rsidRPr="005F4BDA" w:rsidRDefault="00312B69" w:rsidP="00312B69">
      <w:pPr>
        <w:pStyle w:val="pamattekststabul"/>
        <w:rPr>
          <w:lang w:val="lv-LV"/>
        </w:rPr>
      </w:pPr>
    </w:p>
    <w:p w14:paraId="3703D59D" w14:textId="77777777" w:rsidR="00312B69" w:rsidRPr="005F4BDA" w:rsidRDefault="00312B69" w:rsidP="00312B69">
      <w:pPr>
        <w:pStyle w:val="pamattekststabul"/>
        <w:rPr>
          <w:lang w:val="lv-LV"/>
        </w:rPr>
      </w:pPr>
    </w:p>
    <w:p w14:paraId="23AFC129" w14:textId="77777777" w:rsidR="009F07B9" w:rsidRPr="005F4BDA" w:rsidRDefault="009F07B9" w:rsidP="00106A26">
      <w:pPr>
        <w:pStyle w:val="pamattekststabul"/>
        <w:spacing w:before="0" w:beforeAutospacing="0" w:after="0" w:afterAutospacing="0"/>
        <w:jc w:val="both"/>
        <w:rPr>
          <w:sz w:val="22"/>
          <w:szCs w:val="22"/>
          <w:lang w:val="lv-LV"/>
        </w:rPr>
      </w:pPr>
    </w:p>
    <w:p w14:paraId="44B0AEC2" w14:textId="77777777" w:rsidR="00106A26" w:rsidRDefault="00106A26" w:rsidP="002B4202">
      <w:pPr>
        <w:pStyle w:val="pamattekststabul"/>
        <w:spacing w:before="0" w:beforeAutospacing="0" w:after="0" w:afterAutospacing="0"/>
        <w:rPr>
          <w:sz w:val="22"/>
          <w:szCs w:val="22"/>
          <w:lang w:val="lv-LV"/>
        </w:rPr>
      </w:pPr>
    </w:p>
    <w:p w14:paraId="6C539B1B" w14:textId="77777777" w:rsidR="005E4138" w:rsidRDefault="005E4138" w:rsidP="002B4202">
      <w:pPr>
        <w:pStyle w:val="pamattekststabul"/>
        <w:spacing w:before="0" w:beforeAutospacing="0" w:after="0" w:afterAutospacing="0"/>
        <w:rPr>
          <w:sz w:val="22"/>
          <w:szCs w:val="22"/>
          <w:lang w:val="lv-LV"/>
        </w:rPr>
      </w:pPr>
    </w:p>
    <w:p w14:paraId="618AF152" w14:textId="77777777" w:rsidR="005E4138" w:rsidRDefault="005E4138" w:rsidP="002B4202">
      <w:pPr>
        <w:pStyle w:val="pamattekststabul"/>
        <w:spacing w:before="0" w:beforeAutospacing="0" w:after="0" w:afterAutospacing="0"/>
        <w:rPr>
          <w:sz w:val="22"/>
          <w:szCs w:val="22"/>
          <w:lang w:val="lv-LV"/>
        </w:rPr>
      </w:pPr>
    </w:p>
    <w:p w14:paraId="2B4B5652" w14:textId="77777777" w:rsidR="005E4138" w:rsidRDefault="005E4138" w:rsidP="002B4202">
      <w:pPr>
        <w:pStyle w:val="pamattekststabul"/>
        <w:spacing w:before="0" w:beforeAutospacing="0" w:after="0" w:afterAutospacing="0"/>
        <w:rPr>
          <w:sz w:val="22"/>
          <w:szCs w:val="22"/>
          <w:lang w:val="lv-LV"/>
        </w:rPr>
      </w:pPr>
    </w:p>
    <w:p w14:paraId="72A7AB7B" w14:textId="77777777" w:rsidR="005E4138" w:rsidRDefault="005E4138" w:rsidP="002B4202">
      <w:pPr>
        <w:pStyle w:val="pamattekststabul"/>
        <w:spacing w:before="0" w:beforeAutospacing="0" w:after="0" w:afterAutospacing="0"/>
        <w:rPr>
          <w:sz w:val="22"/>
          <w:szCs w:val="22"/>
          <w:lang w:val="lv-LV"/>
        </w:rPr>
      </w:pPr>
    </w:p>
    <w:p w14:paraId="01064F7E" w14:textId="77777777" w:rsidR="005E4138" w:rsidRDefault="005E4138" w:rsidP="002B4202">
      <w:pPr>
        <w:pStyle w:val="pamattekststabul"/>
        <w:spacing w:before="0" w:beforeAutospacing="0" w:after="0" w:afterAutospacing="0"/>
        <w:rPr>
          <w:sz w:val="22"/>
          <w:szCs w:val="22"/>
          <w:lang w:val="lv-LV"/>
        </w:rPr>
      </w:pPr>
    </w:p>
    <w:p w14:paraId="0D872A55" w14:textId="77777777" w:rsidR="005E4138" w:rsidRDefault="005E4138" w:rsidP="002B4202">
      <w:pPr>
        <w:pStyle w:val="pamattekststabul"/>
        <w:spacing w:before="0" w:beforeAutospacing="0" w:after="0" w:afterAutospacing="0"/>
        <w:rPr>
          <w:sz w:val="22"/>
          <w:szCs w:val="22"/>
          <w:lang w:val="lv-LV"/>
        </w:rPr>
      </w:pPr>
    </w:p>
    <w:p w14:paraId="78006B67" w14:textId="77777777" w:rsidR="005E4138" w:rsidRDefault="005E4138" w:rsidP="002B4202">
      <w:pPr>
        <w:pStyle w:val="pamattekststabul"/>
        <w:spacing w:before="0" w:beforeAutospacing="0" w:after="0" w:afterAutospacing="0"/>
        <w:rPr>
          <w:sz w:val="22"/>
          <w:szCs w:val="22"/>
          <w:lang w:val="lv-LV"/>
        </w:rPr>
      </w:pPr>
    </w:p>
    <w:p w14:paraId="067D1B96" w14:textId="77777777" w:rsidR="005E4138" w:rsidRDefault="005E4138" w:rsidP="002B4202">
      <w:pPr>
        <w:pStyle w:val="pamattekststabul"/>
        <w:spacing w:before="0" w:beforeAutospacing="0" w:after="0" w:afterAutospacing="0"/>
        <w:rPr>
          <w:sz w:val="22"/>
          <w:szCs w:val="22"/>
          <w:lang w:val="lv-LV"/>
        </w:rPr>
      </w:pPr>
    </w:p>
    <w:p w14:paraId="48B9B44F" w14:textId="77777777" w:rsidR="005E4138" w:rsidRDefault="005E4138" w:rsidP="002B4202">
      <w:pPr>
        <w:pStyle w:val="pamattekststabul"/>
        <w:spacing w:before="0" w:beforeAutospacing="0" w:after="0" w:afterAutospacing="0"/>
        <w:rPr>
          <w:sz w:val="22"/>
          <w:szCs w:val="22"/>
          <w:lang w:val="lv-LV"/>
        </w:rPr>
      </w:pPr>
    </w:p>
    <w:p w14:paraId="1F4488C7" w14:textId="77777777" w:rsidR="005E4138" w:rsidRPr="005F4BDA" w:rsidRDefault="005E4138" w:rsidP="002B4202">
      <w:pPr>
        <w:pStyle w:val="pamattekststabul"/>
        <w:spacing w:before="0" w:beforeAutospacing="0" w:after="0" w:afterAutospacing="0"/>
        <w:rPr>
          <w:sz w:val="22"/>
          <w:szCs w:val="22"/>
          <w:lang w:val="lv-LV"/>
        </w:rPr>
      </w:pPr>
    </w:p>
    <w:p w14:paraId="076FD649" w14:textId="77777777" w:rsidR="009F07B9" w:rsidRPr="005F4BDA" w:rsidRDefault="009F07B9" w:rsidP="002B4202">
      <w:pPr>
        <w:pStyle w:val="pamattekststabul"/>
        <w:spacing w:before="0" w:beforeAutospacing="0" w:after="0" w:afterAutospacing="0"/>
        <w:rPr>
          <w:sz w:val="22"/>
          <w:szCs w:val="22"/>
          <w:lang w:val="lv-LV"/>
        </w:rPr>
      </w:pPr>
    </w:p>
    <w:p w14:paraId="73FD262C" w14:textId="28921657" w:rsidR="002B4202" w:rsidRPr="005F4BDA" w:rsidRDefault="002B4202" w:rsidP="002B4202">
      <w:pPr>
        <w:pStyle w:val="pamattekststabul"/>
        <w:spacing w:before="0" w:beforeAutospacing="0" w:after="0" w:afterAutospacing="0"/>
        <w:rPr>
          <w:sz w:val="22"/>
          <w:szCs w:val="22"/>
          <w:lang w:val="lv-LV"/>
        </w:rPr>
      </w:pPr>
      <w:r w:rsidRPr="005F4BDA">
        <w:rPr>
          <w:sz w:val="22"/>
          <w:szCs w:val="22"/>
          <w:lang w:val="lv-LV"/>
        </w:rPr>
        <w:t>Lejniece 67876091</w:t>
      </w:r>
    </w:p>
    <w:p w14:paraId="51AE509B" w14:textId="479670F4" w:rsidR="002B4202" w:rsidRPr="005F4BDA" w:rsidRDefault="002B4202" w:rsidP="002B4202">
      <w:pPr>
        <w:tabs>
          <w:tab w:val="right" w:pos="9356"/>
        </w:tabs>
        <w:rPr>
          <w:color w:val="auto"/>
          <w:sz w:val="22"/>
          <w:szCs w:val="22"/>
        </w:rPr>
      </w:pPr>
      <w:hyperlink r:id="rId25" w:history="1">
        <w:r w:rsidRPr="005F4BDA">
          <w:rPr>
            <w:rStyle w:val="Hyperlink"/>
            <w:color w:val="auto"/>
            <w:sz w:val="22"/>
            <w:szCs w:val="22"/>
          </w:rPr>
          <w:t>sanda.lejniece@vm.gov.lv</w:t>
        </w:r>
      </w:hyperlink>
    </w:p>
    <w:p w14:paraId="7321D534" w14:textId="77777777" w:rsidR="002B4202" w:rsidRPr="005F4BDA" w:rsidRDefault="002B4202" w:rsidP="002B4202">
      <w:pPr>
        <w:rPr>
          <w:color w:val="auto"/>
          <w:sz w:val="22"/>
          <w:szCs w:val="22"/>
        </w:rPr>
      </w:pPr>
    </w:p>
    <w:sectPr w:rsidR="002B4202" w:rsidRPr="005F4BDA" w:rsidSect="00990E72">
      <w:headerReference w:type="default" r:id="rId26"/>
      <w:footerReference w:type="default" r:id="rId27"/>
      <w:headerReference w:type="first" r:id="rId28"/>
      <w:footerReference w:type="first" r:id="rId29"/>
      <w:pgSz w:w="11906" w:h="16838"/>
      <w:pgMar w:top="1133" w:right="847" w:bottom="1132" w:left="1708" w:header="708" w:footer="708" w:gutter="0"/>
      <w:cols w:space="708"/>
      <w:docGrid w:linePitch="38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75BDEDA" w14:textId="77777777" w:rsidR="00FD65FE" w:rsidRPr="005F6CBC" w:rsidRDefault="00FD65FE" w:rsidP="003F620F">
      <w:r w:rsidRPr="005F6CBC">
        <w:separator/>
      </w:r>
    </w:p>
  </w:endnote>
  <w:endnote w:type="continuationSeparator" w:id="0">
    <w:p w14:paraId="70AEA266" w14:textId="77777777" w:rsidR="00FD65FE" w:rsidRPr="005F6CBC" w:rsidRDefault="00FD65FE" w:rsidP="003F620F">
      <w:r w:rsidRPr="005F6CBC">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BA"/>
    <w:family w:val="swiss"/>
    <w:pitch w:val="variable"/>
    <w:sig w:usb0="E4002EFF" w:usb1="C200247B" w:usb2="00000009" w:usb3="00000000" w:csb0="000001FF" w:csb1="00000000"/>
  </w:font>
  <w:font w:name="Times New Roman">
    <w:panose1 w:val="02020603050405020304"/>
    <w:charset w:val="BA"/>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BA"/>
    <w:family w:val="swiss"/>
    <w:pitch w:val="variable"/>
    <w:sig w:usb0="E0002EFF" w:usb1="C000785B"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BA"/>
    <w:family w:val="swiss"/>
    <w:pitch w:val="variable"/>
    <w:sig w:usb0="E4002EFF" w:usb1="C200247B" w:usb2="00000009" w:usb3="00000000" w:csb0="000001FF" w:csb1="00000000"/>
  </w:font>
  <w:font w:name="Segoe UI">
    <w:panose1 w:val="020B0502040204020203"/>
    <w:charset w:val="BA"/>
    <w:family w:val="swiss"/>
    <w:pitch w:val="variable"/>
    <w:sig w:usb0="E4002EFF" w:usb1="C000E47F" w:usb2="00000009" w:usb3="00000000" w:csb0="000001FF" w:csb1="00000000"/>
  </w:font>
  <w:font w:name="Yu Mincho">
    <w:altName w:val="游明朝"/>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097681971"/>
      <w:docPartObj>
        <w:docPartGallery w:val="Page Numbers (Bottom of Page)"/>
        <w:docPartUnique/>
      </w:docPartObj>
    </w:sdtPr>
    <w:sdtEndPr>
      <w:rPr>
        <w:noProof/>
        <w:sz w:val="24"/>
        <w:szCs w:val="24"/>
      </w:rPr>
    </w:sdtEndPr>
    <w:sdtContent>
      <w:p w14:paraId="6716F5AD" w14:textId="4071F3C2" w:rsidR="00B029C4" w:rsidRPr="00B029C4" w:rsidRDefault="00B029C4">
        <w:pPr>
          <w:pStyle w:val="Footer"/>
          <w:jc w:val="right"/>
          <w:rPr>
            <w:sz w:val="24"/>
            <w:szCs w:val="24"/>
          </w:rPr>
        </w:pPr>
        <w:r w:rsidRPr="00B029C4">
          <w:rPr>
            <w:sz w:val="24"/>
            <w:szCs w:val="24"/>
          </w:rPr>
          <w:fldChar w:fldCharType="begin"/>
        </w:r>
        <w:r w:rsidRPr="00B029C4">
          <w:rPr>
            <w:sz w:val="24"/>
            <w:szCs w:val="24"/>
          </w:rPr>
          <w:instrText xml:space="preserve"> PAGE   \* MERGEFORMAT </w:instrText>
        </w:r>
        <w:r w:rsidRPr="00B029C4">
          <w:rPr>
            <w:sz w:val="24"/>
            <w:szCs w:val="24"/>
          </w:rPr>
          <w:fldChar w:fldCharType="separate"/>
        </w:r>
        <w:r w:rsidRPr="00B029C4">
          <w:rPr>
            <w:noProof/>
            <w:sz w:val="24"/>
            <w:szCs w:val="24"/>
          </w:rPr>
          <w:t>2</w:t>
        </w:r>
        <w:r w:rsidRPr="00B029C4">
          <w:rPr>
            <w:noProof/>
            <w:sz w:val="24"/>
            <w:szCs w:val="24"/>
          </w:rPr>
          <w:fldChar w:fldCharType="end"/>
        </w:r>
      </w:p>
    </w:sdtContent>
  </w:sdt>
  <w:p w14:paraId="5457BB78" w14:textId="1914D260" w:rsidR="00B029C4" w:rsidRPr="005E4138" w:rsidRDefault="005E4138">
    <w:pPr>
      <w:pStyle w:val="Footer"/>
      <w:rPr>
        <w:sz w:val="24"/>
        <w:szCs w:val="24"/>
      </w:rPr>
    </w:pPr>
    <w:r w:rsidRPr="005E4138">
      <w:rPr>
        <w:sz w:val="24"/>
        <w:szCs w:val="24"/>
      </w:rPr>
      <w:t>VMzino_221025</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115"/>
      <w:gridCol w:w="3115"/>
      <w:gridCol w:w="3115"/>
    </w:tblGrid>
    <w:tr w:rsidR="5F821244" w14:paraId="6592F8B9" w14:textId="77777777" w:rsidTr="5F821244">
      <w:trPr>
        <w:trHeight w:val="300"/>
      </w:trPr>
      <w:tc>
        <w:tcPr>
          <w:tcW w:w="3115" w:type="dxa"/>
        </w:tcPr>
        <w:p w14:paraId="290CDC4F" w14:textId="1A8655AC" w:rsidR="5F821244" w:rsidRDefault="5F821244" w:rsidP="5F821244">
          <w:pPr>
            <w:pStyle w:val="Header"/>
            <w:ind w:left="-115"/>
            <w:jc w:val="left"/>
          </w:pPr>
        </w:p>
      </w:tc>
      <w:tc>
        <w:tcPr>
          <w:tcW w:w="3115" w:type="dxa"/>
        </w:tcPr>
        <w:p w14:paraId="764C0D2E" w14:textId="64E185D2" w:rsidR="5F821244" w:rsidRDefault="5F821244" w:rsidP="5F821244">
          <w:pPr>
            <w:pStyle w:val="Header"/>
            <w:jc w:val="center"/>
          </w:pPr>
        </w:p>
      </w:tc>
      <w:tc>
        <w:tcPr>
          <w:tcW w:w="3115" w:type="dxa"/>
        </w:tcPr>
        <w:p w14:paraId="7EBA32CD" w14:textId="067FB309" w:rsidR="5F821244" w:rsidRDefault="5F821244" w:rsidP="5F821244">
          <w:pPr>
            <w:pStyle w:val="Header"/>
            <w:ind w:right="-115"/>
            <w:jc w:val="right"/>
          </w:pPr>
        </w:p>
      </w:tc>
    </w:tr>
  </w:tbl>
  <w:p w14:paraId="4B0D78C4" w14:textId="4058CF48" w:rsidR="006208E2" w:rsidRDefault="006208E2">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D062F85" w14:textId="77777777" w:rsidR="00FD65FE" w:rsidRPr="005F6CBC" w:rsidRDefault="00FD65FE" w:rsidP="003F620F">
      <w:r w:rsidRPr="005F6CBC">
        <w:separator/>
      </w:r>
    </w:p>
  </w:footnote>
  <w:footnote w:type="continuationSeparator" w:id="0">
    <w:p w14:paraId="3B6DCAEA" w14:textId="77777777" w:rsidR="00FD65FE" w:rsidRPr="005F6CBC" w:rsidRDefault="00FD65FE" w:rsidP="003F620F">
      <w:r w:rsidRPr="005F6CBC">
        <w:continuationSeparator/>
      </w:r>
    </w:p>
  </w:footnote>
  <w:footnote w:id="1">
    <w:p w14:paraId="0AE38D02" w14:textId="1A52C20E" w:rsidR="31BC14BC" w:rsidRPr="00084307" w:rsidRDefault="31BC14BC">
      <w:pPr>
        <w:rPr>
          <w:sz w:val="20"/>
        </w:rPr>
      </w:pPr>
      <w:r w:rsidRPr="000E5B54">
        <w:rPr>
          <w:sz w:val="20"/>
          <w:vertAlign w:val="superscript"/>
        </w:rPr>
        <w:footnoteRef/>
      </w:r>
      <w:r w:rsidRPr="00084307">
        <w:rPr>
          <w:sz w:val="20"/>
        </w:rPr>
        <w:t xml:space="preserve"> Slimnīcu pakalpojumu, telemedicīnas un integrētās veselības aprūpes turpmākā attīstība, Eiropas Komisijas Strukturālo reformu atbalsta ģenerāldirektorāts, 2022.</w:t>
      </w:r>
    </w:p>
  </w:footnote>
  <w:footnote w:id="2">
    <w:p w14:paraId="7D7494E4" w14:textId="2A294EC3" w:rsidR="0046088A" w:rsidRPr="00084307" w:rsidRDefault="0046088A" w:rsidP="0046088A">
      <w:pPr>
        <w:pStyle w:val="FootnoteText"/>
      </w:pPr>
      <w:r w:rsidRPr="00084307">
        <w:rPr>
          <w:rStyle w:val="FootnoteReference"/>
        </w:rPr>
        <w:footnoteRef/>
      </w:r>
      <w:r w:rsidRPr="00084307">
        <w:t xml:space="preserve"> Slimnīcu pakalpojumu, telemedicīnas un integrētās veselības aprūpes turpmākā attīstība, Eiropas Komisijas Strukturālo reformu atbalsta ģenerāldirektorāts, 2022</w:t>
      </w:r>
    </w:p>
  </w:footnote>
  <w:footnote w:id="3">
    <w:p w14:paraId="7AB0B68D" w14:textId="3CCED8E7" w:rsidR="31BC14BC" w:rsidRPr="00084307" w:rsidRDefault="31BC14BC" w:rsidP="31BC14BC">
      <w:pPr>
        <w:rPr>
          <w:sz w:val="20"/>
        </w:rPr>
      </w:pPr>
      <w:r w:rsidRPr="000E5B54">
        <w:rPr>
          <w:sz w:val="20"/>
          <w:vertAlign w:val="superscript"/>
        </w:rPr>
        <w:footnoteRef/>
      </w:r>
      <w:r w:rsidRPr="00084307">
        <w:rPr>
          <w:sz w:val="20"/>
        </w:rPr>
        <w:t xml:space="preserve"> Latvijas veselības aprūpes infrastruktūras ģenerālplānu 2016 – 2025.gadam, Pasaules Banka, 2016</w:t>
      </w:r>
    </w:p>
  </w:footnote>
  <w:footnote w:id="4">
    <w:p w14:paraId="403406BE" w14:textId="6E2089D6" w:rsidR="31BC14BC" w:rsidRPr="00084307" w:rsidRDefault="31BC14BC" w:rsidP="31BC14BC">
      <w:pPr>
        <w:rPr>
          <w:i/>
          <w:iCs/>
          <w:sz w:val="20"/>
        </w:rPr>
      </w:pPr>
      <w:r w:rsidRPr="000E5B54">
        <w:rPr>
          <w:sz w:val="20"/>
          <w:vertAlign w:val="superscript"/>
        </w:rPr>
        <w:footnoteRef/>
      </w:r>
      <w:r w:rsidR="000E5B54">
        <w:rPr>
          <w:sz w:val="20"/>
        </w:rPr>
        <w:t xml:space="preserve"> </w:t>
      </w:r>
      <w:r w:rsidR="000E5B54" w:rsidRPr="000E5B54">
        <w:rPr>
          <w:color w:val="auto"/>
          <w:sz w:val="20"/>
        </w:rPr>
        <w:t>Teju 1,86 miljoni iedzīvotāju Latvijā,</w:t>
      </w:r>
      <w:r w:rsidRPr="00084307">
        <w:rPr>
          <w:color w:val="auto"/>
          <w:sz w:val="20"/>
        </w:rPr>
        <w:t xml:space="preserve"> Centrālā statistikas pārvalde, 2025. </w:t>
      </w:r>
      <w:r w:rsidRPr="00084307">
        <w:rPr>
          <w:i/>
          <w:iCs/>
          <w:color w:val="auto"/>
          <w:sz w:val="20"/>
        </w:rPr>
        <w:t>https://stat.gov.lv/lv/statistikas-temas/iedzivotaji/iedzivotaju-skaits/preses-relizes/22900-iedzivotaju-skaita-izmainas</w:t>
      </w:r>
    </w:p>
  </w:footnote>
  <w:footnote w:id="5">
    <w:p w14:paraId="198682C7" w14:textId="1F46DC78" w:rsidR="00C824A1" w:rsidRDefault="00C824A1">
      <w:pPr>
        <w:pStyle w:val="FootnoteText"/>
      </w:pPr>
      <w:r>
        <w:rPr>
          <w:rStyle w:val="FootnoteReference"/>
        </w:rPr>
        <w:footnoteRef/>
      </w:r>
      <w:r>
        <w:t xml:space="preserve"> </w:t>
      </w:r>
      <w:r w:rsidRPr="00C824A1">
        <w:t>2024. gadā piedzima 12 571 bērns, kas ir par 13,2% jeb 1 919 jaundzimušajiem mazāk nekā 2023. gadā. Zemākais dzimušo skaits pēdējo simts gadu laikā. (https://stat.gov.lv/lv/statistikas-temas/iedzivotaji/iedzivotaju-skaits/preses-relizes/22346-iedzivotaju-skaits-un )</w:t>
      </w:r>
    </w:p>
  </w:footnote>
  <w:footnote w:id="6">
    <w:p w14:paraId="56478E1C" w14:textId="5D374590" w:rsidR="00D015BF" w:rsidRPr="00D015BF" w:rsidRDefault="00D015BF">
      <w:pPr>
        <w:pStyle w:val="FootnoteText"/>
        <w:rPr>
          <w:sz w:val="18"/>
          <w:szCs w:val="18"/>
        </w:rPr>
      </w:pPr>
      <w:r>
        <w:rPr>
          <w:rStyle w:val="FootnoteReference"/>
        </w:rPr>
        <w:footnoteRef/>
      </w:r>
      <w:r w:rsidR="000E5B54">
        <w:t xml:space="preserve"> </w:t>
      </w:r>
      <w:r w:rsidRPr="005F6CBC">
        <w:rPr>
          <w:sz w:val="18"/>
          <w:szCs w:val="18"/>
        </w:rPr>
        <w:t>ES valstīs vidēji ārstniecības personas ir 121 uz 10 000, Latvijā 73 uz 10 000 iedzīvotājiem (</w:t>
      </w:r>
      <w:hyperlink r:id="rId1" w:history="1">
        <w:r w:rsidRPr="005F6CBC">
          <w:rPr>
            <w:rStyle w:val="Hyperlink"/>
            <w:sz w:val="18"/>
            <w:szCs w:val="18"/>
          </w:rPr>
          <w:t>https://gateway.euro.who.int/en/datasets/european-database-on-human-and-technical-resources-for-health/</w:t>
        </w:r>
      </w:hyperlink>
      <w:r w:rsidRPr="005F6CBC">
        <w:rPr>
          <w:sz w:val="18"/>
          <w:szCs w:val="18"/>
        </w:rPr>
        <w:t xml:space="preserve"> ).</w:t>
      </w:r>
    </w:p>
  </w:footnote>
  <w:footnote w:id="7">
    <w:p w14:paraId="4B4C1F83" w14:textId="046B7E62" w:rsidR="00D015BF" w:rsidRDefault="00D015BF">
      <w:pPr>
        <w:pStyle w:val="FootnoteText"/>
      </w:pPr>
      <w:r>
        <w:rPr>
          <w:rStyle w:val="FootnoteReference"/>
        </w:rPr>
        <w:footnoteRef/>
      </w:r>
      <w:r w:rsidR="31BC14BC">
        <w:t xml:space="preserve"> </w:t>
      </w:r>
      <w:r w:rsidR="31BC14BC" w:rsidRPr="005F6CBC">
        <w:rPr>
          <w:sz w:val="16"/>
          <w:szCs w:val="16"/>
        </w:rPr>
        <w:t>OECD, 20.01.2024, Latvija: Valsts veselības pārskats, 2023</w:t>
      </w:r>
    </w:p>
  </w:footnote>
  <w:footnote w:id="8">
    <w:p w14:paraId="756AFE14" w14:textId="77777777" w:rsidR="0BCCA95A" w:rsidRDefault="0BCCA95A" w:rsidP="0BCCA95A">
      <w:pPr>
        <w:pStyle w:val="FootnoteText"/>
      </w:pPr>
      <w:r w:rsidRPr="0BCCA95A">
        <w:rPr>
          <w:rStyle w:val="FootnoteReference"/>
          <w:rFonts w:eastAsiaTheme="majorEastAsia"/>
        </w:rPr>
        <w:footnoteRef/>
      </w:r>
      <w:r>
        <w:t xml:space="preserve"> Ministru kabineta 2018.gada 28.augusta noteikumu Nr.555 “Veselības aprūpes organizēšanas un samaksas kārtība” 6.pielikums</w:t>
      </w:r>
    </w:p>
  </w:footnote>
  <w:footnote w:id="9">
    <w:p w14:paraId="2C86723C" w14:textId="1BE5F85B" w:rsidR="00A558A7" w:rsidRPr="005F6CBC" w:rsidRDefault="00A558A7">
      <w:pPr>
        <w:pStyle w:val="FootnoteText"/>
      </w:pPr>
      <w:r w:rsidRPr="005F6CBC">
        <w:rPr>
          <w:rStyle w:val="FootnoteReference"/>
        </w:rPr>
        <w:footnoteRef/>
      </w:r>
      <w:r w:rsidR="31BC14BC" w:rsidRPr="005F6CBC">
        <w:t xml:space="preserve"> </w:t>
      </w:r>
      <w:r w:rsidR="31BC14BC" w:rsidRPr="31BC14BC">
        <w:rPr>
          <w:color w:val="auto"/>
        </w:rPr>
        <w:t xml:space="preserve">Neatliekamās medicīniskās palīdzības dienesta publiskais pārskats 2024.gads. Neatliekamās medicīniskās palīdzības dienests. 2025. </w:t>
      </w:r>
      <w:r w:rsidR="31BC14BC" w:rsidRPr="005F6CBC">
        <w:t>https://www.nmpd.gov.lv/lv/media/3885/download?attachment</w:t>
      </w:r>
    </w:p>
  </w:footnote>
  <w:footnote w:id="10">
    <w:p w14:paraId="24D8A61C" w14:textId="789FF2A9" w:rsidR="007F1BF6" w:rsidRDefault="007F1BF6">
      <w:pPr>
        <w:pStyle w:val="FootnoteText"/>
      </w:pPr>
      <w:r>
        <w:rPr>
          <w:rStyle w:val="FootnoteReference"/>
        </w:rPr>
        <w:footnoteRef/>
      </w:r>
      <w:r>
        <w:t xml:space="preserve"> </w:t>
      </w:r>
      <w:r w:rsidR="00BE221E">
        <w:t xml:space="preserve">Nacionālā veselības dienesta </w:t>
      </w:r>
      <w:r w:rsidR="003D163A">
        <w:t xml:space="preserve">2025.gada </w:t>
      </w:r>
      <w:r w:rsidR="00683CC0">
        <w:t>dati</w:t>
      </w:r>
    </w:p>
  </w:footnote>
  <w:footnote w:id="11">
    <w:p w14:paraId="3B39563D" w14:textId="058BBC0D" w:rsidR="00B029C4" w:rsidRPr="005F6CBC" w:rsidRDefault="00304A23" w:rsidP="00304A23">
      <w:pPr>
        <w:pStyle w:val="FootnoteText"/>
      </w:pPr>
      <w:r w:rsidRPr="005F6CBC">
        <w:rPr>
          <w:rStyle w:val="FootnoteReference"/>
        </w:rPr>
        <w:footnoteRef/>
      </w:r>
      <w:r w:rsidR="31BC14BC" w:rsidRPr="005F6CBC">
        <w:t xml:space="preserve"> </w:t>
      </w:r>
      <w:r w:rsidR="31BC14BC">
        <w:t>I</w:t>
      </w:r>
      <w:r w:rsidR="31BC14BC" w:rsidRPr="005F6CBC">
        <w:t>nformatīvai</w:t>
      </w:r>
      <w:r w:rsidR="31BC14BC">
        <w:t>s</w:t>
      </w:r>
      <w:r w:rsidR="31BC14BC" w:rsidRPr="005F6CBC">
        <w:t xml:space="preserve"> ziņojums par slimnīcu tīkla</w:t>
      </w:r>
      <w:r w:rsidR="31BC14BC">
        <w:t xml:space="preserve"> attīstību (24-TA-481), Veselības ministrija, 2024. </w:t>
      </w:r>
      <w:r w:rsidR="31BC14BC" w:rsidRPr="00B029C4">
        <w:t>https://tapportals.mk.gov.lv/legal_acts/855c5d84-6f49-4ec0-b4f5-a8a84df9db3c</w:t>
      </w:r>
    </w:p>
  </w:footnote>
  <w:footnote w:id="12">
    <w:p w14:paraId="716E6128" w14:textId="5AEC9110" w:rsidR="00AD5D6A" w:rsidRPr="005F6CBC" w:rsidRDefault="00AD5D6A">
      <w:pPr>
        <w:pStyle w:val="FootnoteText"/>
      </w:pPr>
      <w:r w:rsidRPr="005F6CBC">
        <w:rPr>
          <w:rStyle w:val="FootnoteReference"/>
        </w:rPr>
        <w:footnoteRef/>
      </w:r>
      <w:r w:rsidR="31BC14BC" w:rsidRPr="005F6CBC">
        <w:t xml:space="preserve"> Informatīvais ziņojums par stacionāro ārstniecības iestāžu atbilstību veselības aprūpes jomu regulējošajiem normatīvajiem aktiem, sniedzot stacionāros veselības aprūpes pakalpojumus,</w:t>
      </w:r>
      <w:r w:rsidR="31BC14BC">
        <w:t xml:space="preserve"> Veselības inspekcija, 2024</w:t>
      </w:r>
    </w:p>
  </w:footnote>
  <w:footnote w:id="13">
    <w:p w14:paraId="01D6CF72" w14:textId="3B575C70" w:rsidR="00FF30EE" w:rsidRDefault="00FF30EE">
      <w:pPr>
        <w:pStyle w:val="FootnoteText"/>
      </w:pPr>
      <w:r>
        <w:rPr>
          <w:rStyle w:val="FootnoteReference"/>
        </w:rPr>
        <w:footnoteRef/>
      </w:r>
      <w:r>
        <w:t xml:space="preserve"> </w:t>
      </w:r>
      <w:r w:rsidRPr="00FF30EE">
        <w:t>Veselības aprūpes finansēšanas likums, 1. pants</w:t>
      </w:r>
      <w:r>
        <w:t xml:space="preserve"> 2.daļas 3., 4. punkts</w:t>
      </w:r>
      <w:r w:rsidRPr="00FF30EE">
        <w:t>. https://likumi.lv/ta/id/296188#p1</w:t>
      </w:r>
    </w:p>
  </w:footnote>
  <w:footnote w:id="14">
    <w:p w14:paraId="538B9522" w14:textId="77777777" w:rsidR="00FE76A2" w:rsidRPr="00CB5B4E" w:rsidRDefault="00FE76A2" w:rsidP="00FE76A2">
      <w:pPr>
        <w:pStyle w:val="FootnoteText"/>
      </w:pPr>
      <w:r>
        <w:rPr>
          <w:rStyle w:val="FootnoteReference"/>
        </w:rPr>
        <w:footnoteRef/>
      </w:r>
      <w:r>
        <w:t xml:space="preserve"> </w:t>
      </w:r>
      <w:r w:rsidRPr="00CB5B4E">
        <w:t>“Emergency and acute medical care in over 16s: service delivery and organisation”, in NICE guideline,  https://www.nice.org.uk/guidance/ng94/.</w:t>
      </w:r>
    </w:p>
  </w:footnote>
  <w:footnote w:id="15">
    <w:p w14:paraId="4D9B8114" w14:textId="77777777" w:rsidR="00C904BA" w:rsidRPr="00AB2ABC" w:rsidRDefault="00C904BA" w:rsidP="00C904BA">
      <w:pPr>
        <w:pStyle w:val="FootnoteText"/>
      </w:pPr>
      <w:r>
        <w:rPr>
          <w:rStyle w:val="FootnoteReference"/>
          <w:rFonts w:eastAsiaTheme="majorEastAsia"/>
        </w:rPr>
        <w:footnoteRef/>
      </w:r>
      <w:r>
        <w:t xml:space="preserve"> </w:t>
      </w:r>
      <w:r w:rsidRPr="00AB2ABC">
        <w:t>Latvijas veselības aprūpes infrastruktūras ģenerālplānu 2016 – 2025.gadam</w:t>
      </w:r>
      <w:r>
        <w:t xml:space="preserve">, </w:t>
      </w:r>
      <w:r w:rsidRPr="00AB2ABC">
        <w:rPr>
          <w:bCs/>
        </w:rPr>
        <w:t xml:space="preserve">Pasaules </w:t>
      </w:r>
      <w:r>
        <w:rPr>
          <w:bCs/>
        </w:rPr>
        <w:t>B</w:t>
      </w:r>
      <w:r w:rsidRPr="00AB2ABC">
        <w:rPr>
          <w:bCs/>
        </w:rPr>
        <w:t>anka</w:t>
      </w:r>
      <w:r>
        <w:rPr>
          <w:bCs/>
        </w:rPr>
        <w:t>,</w:t>
      </w:r>
      <w:r w:rsidRPr="00AB2ABC">
        <w:rPr>
          <w:bCs/>
        </w:rPr>
        <w:t xml:space="preserve"> 2016</w:t>
      </w:r>
    </w:p>
  </w:footnote>
  <w:footnote w:id="16">
    <w:p w14:paraId="253C1D70" w14:textId="56CD0BB7" w:rsidR="00AA1EFD" w:rsidRPr="005F6CBC" w:rsidRDefault="00AA1EFD">
      <w:pPr>
        <w:pStyle w:val="FootnoteText"/>
      </w:pPr>
      <w:r w:rsidRPr="005F6CBC">
        <w:rPr>
          <w:rStyle w:val="FootnoteReference"/>
        </w:rPr>
        <w:footnoteRef/>
      </w:r>
      <w:r w:rsidR="31BC14BC" w:rsidRPr="005F6CBC">
        <w:t xml:space="preserve"> </w:t>
      </w:r>
      <w:r w:rsidR="31BC14BC" w:rsidRPr="31BC14BC">
        <w:t xml:space="preserve">2025. gada ziņojums par Latviju. </w:t>
      </w:r>
      <w:r w:rsidR="31BC14BC">
        <w:t xml:space="preserve">Eiropas Komisija. </w:t>
      </w:r>
      <w:r w:rsidR="31BC14BC" w:rsidRPr="31BC14BC">
        <w:t>Briselē, 4.6.2025. SWD(2025) 214 final</w:t>
      </w:r>
    </w:p>
  </w:footnote>
  <w:footnote w:id="17">
    <w:p w14:paraId="39B2CD3C" w14:textId="77777777" w:rsidR="004F0E8B" w:rsidRPr="005F6CBC" w:rsidRDefault="004F0E8B" w:rsidP="004F0E8B">
      <w:pPr>
        <w:pStyle w:val="FootnoteText"/>
      </w:pPr>
      <w:r w:rsidRPr="005F6CBC">
        <w:rPr>
          <w:rStyle w:val="FootnoteReference"/>
        </w:rPr>
        <w:footnoteRef/>
      </w:r>
      <w:r w:rsidRPr="005F6CBC">
        <w:t xml:space="preserve"> Praktizējošo ārstu skaits uz 1000 iedzīvotājiem Latvijā ir 3,4 (ES – 4,2), praktizējošo māsu skaits  - 4,2 (ES – 7,6).</w:t>
      </w:r>
    </w:p>
  </w:footnote>
  <w:footnote w:id="18">
    <w:p w14:paraId="7353241F" w14:textId="6B378E4E" w:rsidR="00401461" w:rsidRDefault="00401461">
      <w:pPr>
        <w:pStyle w:val="FootnoteText"/>
      </w:pPr>
      <w:r>
        <w:rPr>
          <w:rStyle w:val="FootnoteReference"/>
        </w:rPr>
        <w:footnoteRef/>
      </w:r>
      <w:r>
        <w:t xml:space="preserve"> </w:t>
      </w:r>
      <w:r w:rsidR="00541FB4" w:rsidRPr="00140C90">
        <w:rPr>
          <w:sz w:val="18"/>
          <w:szCs w:val="18"/>
        </w:rPr>
        <w:t>Pasaules Banka</w:t>
      </w:r>
      <w:r w:rsidR="00E42C0E">
        <w:rPr>
          <w:sz w:val="18"/>
          <w:szCs w:val="18"/>
        </w:rPr>
        <w:t xml:space="preserve"> </w:t>
      </w:r>
      <w:r w:rsidR="00541FB4" w:rsidRPr="00140C90">
        <w:rPr>
          <w:sz w:val="18"/>
          <w:szCs w:val="18"/>
        </w:rPr>
        <w:t>“Latvijas veselības aprūpes  infrastruktūras ģenerālplāns 2016–2025” (galvenais ziņojums).</w:t>
      </w:r>
    </w:p>
  </w:footnote>
  <w:footnote w:id="19">
    <w:p w14:paraId="24173F1F" w14:textId="77777777" w:rsidR="00B97E22" w:rsidRPr="005F6CBC" w:rsidRDefault="00B97E22" w:rsidP="00B97E22">
      <w:pPr>
        <w:tabs>
          <w:tab w:val="left" w:pos="1276"/>
        </w:tabs>
        <w:jc w:val="left"/>
        <w:rPr>
          <w:sz w:val="24"/>
          <w:szCs w:val="24"/>
        </w:rPr>
      </w:pPr>
      <w:r w:rsidRPr="005F6CBC">
        <w:rPr>
          <w:rStyle w:val="FootnoteReference"/>
        </w:rPr>
        <w:footnoteRef/>
      </w:r>
      <w:r w:rsidRPr="005F6CBC">
        <w:t xml:space="preserve"> </w:t>
      </w:r>
      <w:r w:rsidRPr="005F6CBC">
        <w:rPr>
          <w:noProof/>
          <w:sz w:val="20"/>
        </w:rPr>
        <w:t xml:space="preserve">Kelen GD, Wolfe R, D‐Onofrio G, et al. Emergency department crowding: the canary in the health care system. NEJM Catal. </w:t>
      </w:r>
      <w:r w:rsidRPr="005F6CBC">
        <w:rPr>
          <w:sz w:val="20"/>
        </w:rPr>
        <w:t>2021;5(2).</w:t>
      </w:r>
    </w:p>
  </w:footnote>
  <w:footnote w:id="20">
    <w:p w14:paraId="2ADD421C" w14:textId="77777777" w:rsidR="00B97E22" w:rsidRPr="005F6CBC" w:rsidRDefault="00B97E22" w:rsidP="00B97E22">
      <w:pPr>
        <w:tabs>
          <w:tab w:val="left" w:pos="1276"/>
        </w:tabs>
        <w:jc w:val="left"/>
        <w:rPr>
          <w:sz w:val="24"/>
          <w:szCs w:val="24"/>
        </w:rPr>
      </w:pPr>
      <w:r w:rsidRPr="005F6CBC">
        <w:rPr>
          <w:rStyle w:val="FootnoteReference"/>
        </w:rPr>
        <w:footnoteRef/>
      </w:r>
      <w:r w:rsidRPr="005F6CBC">
        <w:t xml:space="preserve"> </w:t>
      </w:r>
      <w:r w:rsidRPr="005F6CBC">
        <w:rPr>
          <w:sz w:val="20"/>
        </w:rPr>
        <w:t>Emergency department observation implementation guide J Am Coll Emerg Physicians Open. 2023 Aug; 4(4): e13013.</w:t>
      </w:r>
      <w:r w:rsidRPr="005F6CBC">
        <w:rPr>
          <w:sz w:val="24"/>
          <w:szCs w:val="24"/>
        </w:rPr>
        <w:t xml:space="preserve"> </w:t>
      </w:r>
    </w:p>
    <w:p w14:paraId="053DE858" w14:textId="77777777" w:rsidR="00B97E22" w:rsidRPr="005F6CBC" w:rsidRDefault="00B97E22" w:rsidP="00B97E22">
      <w:pPr>
        <w:pStyle w:val="FootnoteText"/>
      </w:pPr>
    </w:p>
  </w:footnote>
  <w:footnote w:id="21">
    <w:p w14:paraId="49328C40" w14:textId="48F7566D" w:rsidR="0BCCA95A" w:rsidRPr="0053696A" w:rsidRDefault="0BCCA95A" w:rsidP="0BCCA95A">
      <w:pPr>
        <w:rPr>
          <w:sz w:val="20"/>
        </w:rPr>
      </w:pPr>
      <w:r w:rsidRPr="003650B1">
        <w:rPr>
          <w:sz w:val="20"/>
          <w:vertAlign w:val="superscript"/>
        </w:rPr>
        <w:footnoteRef/>
      </w:r>
      <w:r w:rsidRPr="003650B1">
        <w:rPr>
          <w:sz w:val="20"/>
          <w:vertAlign w:val="superscript"/>
        </w:rPr>
        <w:t xml:space="preserve"> </w:t>
      </w:r>
      <w:r w:rsidRPr="003650B1">
        <w:rPr>
          <w:sz w:val="20"/>
        </w:rPr>
        <w:t>I līmeņa intensīvā terapija - pirmā līmeņa intensīvo terapiju, visu diennakti veic pacienta vitālo rādītāju novērošanu, monitorē standarta asinsrites parametrus (AT, P, SF, SpO2, vajadzības gadījumā – diurēzes apjoms), kā arī nodrošina neinvazīvu elpošanas atbalstu, ja tāds nepieciešams.</w:t>
      </w:r>
    </w:p>
  </w:footnote>
  <w:footnote w:id="22">
    <w:p w14:paraId="3DF57045" w14:textId="08E77449" w:rsidR="0BCCA95A" w:rsidRDefault="0BCCA95A" w:rsidP="0BCCA95A">
      <w:pPr>
        <w:rPr>
          <w:szCs w:val="28"/>
        </w:rPr>
      </w:pPr>
      <w:r w:rsidRPr="00D02C4F">
        <w:rPr>
          <w:vertAlign w:val="superscript"/>
        </w:rPr>
        <w:footnoteRef/>
      </w:r>
      <w:r>
        <w:t xml:space="preserve"> </w:t>
      </w:r>
      <w:r w:rsidRPr="00D02C4F">
        <w:rPr>
          <w:sz w:val="20"/>
        </w:rPr>
        <w:t>II līmeņa intensīvā terapijā visu diennakti veic pacienta vitālo radītāju novērošanu, kā arī nepieciešamības gadījumā nodrošina standarta un paplašināto pacienta asinsrites monitoringu, invazīvo elpošanas atbalstu vai divu orgānu atbalsta terapiju.</w:t>
      </w:r>
    </w:p>
  </w:footnote>
  <w:footnote w:id="23">
    <w:p w14:paraId="5032FE1F" w14:textId="5204F55E" w:rsidR="006C16D9" w:rsidRPr="005F6CBC" w:rsidRDefault="006C16D9">
      <w:pPr>
        <w:pStyle w:val="FootnoteText"/>
      </w:pPr>
      <w:r w:rsidRPr="005F6CBC">
        <w:rPr>
          <w:rStyle w:val="FootnoteReference"/>
        </w:rPr>
        <w:footnoteRef/>
      </w:r>
      <w:r w:rsidRPr="005F6CBC">
        <w:t xml:space="preserve"> Ministru kabineta 2012.gada 3. aprīļa noteikumu Nr.241 “Slimību profilakses un kontroles centra nolikums” 3.6., 3.9.punkti.</w:t>
      </w:r>
    </w:p>
  </w:footnote>
  <w:footnote w:id="24">
    <w:p w14:paraId="3356D969" w14:textId="77777777" w:rsidR="00B662D1" w:rsidRDefault="00B662D1" w:rsidP="00B662D1">
      <w:pPr>
        <w:pStyle w:val="FootnoteText"/>
      </w:pPr>
      <w:r w:rsidRPr="005F6CBC">
        <w:rPr>
          <w:rStyle w:val="FootnoteReference"/>
        </w:rPr>
        <w:footnoteRef/>
      </w:r>
      <w:r w:rsidRPr="005F6CBC">
        <w:t xml:space="preserve"> P.Berta, V.Vinciotti, F.Moscone, Does hospital cooperation increase the quality of healthcare?, 2019.</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1755"/>
      <w:gridCol w:w="5385"/>
      <w:gridCol w:w="2205"/>
    </w:tblGrid>
    <w:tr w:rsidR="5F821244" w14:paraId="4225E282" w14:textId="77777777" w:rsidTr="5F821244">
      <w:trPr>
        <w:trHeight w:val="300"/>
      </w:trPr>
      <w:tc>
        <w:tcPr>
          <w:tcW w:w="1755" w:type="dxa"/>
        </w:tcPr>
        <w:p w14:paraId="5884C5F3" w14:textId="49DEBAA7" w:rsidR="5F821244" w:rsidRDefault="5F821244" w:rsidP="5F821244">
          <w:pPr>
            <w:pStyle w:val="Header"/>
            <w:ind w:left="-115"/>
            <w:jc w:val="left"/>
          </w:pPr>
        </w:p>
      </w:tc>
      <w:tc>
        <w:tcPr>
          <w:tcW w:w="5385" w:type="dxa"/>
        </w:tcPr>
        <w:p w14:paraId="63D4C22E" w14:textId="4C20BB74" w:rsidR="5F821244" w:rsidRPr="00E30391" w:rsidRDefault="5F821244" w:rsidP="5F821244">
          <w:pPr>
            <w:pStyle w:val="Header"/>
            <w:jc w:val="center"/>
            <w:rPr>
              <w:color w:val="AEAAAA" w:themeColor="background2" w:themeShade="BF"/>
            </w:rPr>
          </w:pPr>
        </w:p>
      </w:tc>
      <w:tc>
        <w:tcPr>
          <w:tcW w:w="2205" w:type="dxa"/>
        </w:tcPr>
        <w:p w14:paraId="28C349C5" w14:textId="397BAA70" w:rsidR="5F821244" w:rsidRDefault="5F821244" w:rsidP="5F821244">
          <w:pPr>
            <w:pStyle w:val="Header"/>
            <w:ind w:right="-115"/>
            <w:jc w:val="right"/>
          </w:pPr>
        </w:p>
      </w:tc>
    </w:tr>
  </w:tbl>
  <w:p w14:paraId="4BEBA2AD" w14:textId="7BCA6429" w:rsidR="006208E2" w:rsidRDefault="006208E2">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409291D" w14:textId="07CD3445" w:rsidR="006208E2" w:rsidRDefault="5F821244" w:rsidP="5F821244">
    <w:pPr>
      <w:pStyle w:val="Header"/>
      <w:jc w:val="center"/>
      <w:rPr>
        <w:color w:val="7F7F7F" w:themeColor="text1" w:themeTint="80"/>
      </w:rPr>
    </w:pPr>
    <w:r w:rsidRPr="5F821244">
      <w:rPr>
        <w:color w:val="7F7F7F" w:themeColor="text1" w:themeTint="80"/>
      </w:rPr>
      <w:t>IEROBEŽOTA PIEEJAMĪBA</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C35580"/>
    <w:multiLevelType w:val="hybridMultilevel"/>
    <w:tmpl w:val="6E8C5506"/>
    <w:lvl w:ilvl="0" w:tplc="FFFFFFFF">
      <w:start w:val="1"/>
      <w:numFmt w:val="bullet"/>
      <w:lvlText w:val="-"/>
      <w:lvlJc w:val="left"/>
      <w:pPr>
        <w:ind w:left="6173" w:hanging="360"/>
      </w:pPr>
      <w:rPr>
        <w:rFonts w:ascii="Calibri" w:hAnsi="Calibri" w:hint="default"/>
        <w:b w:val="0"/>
        <w:bCs/>
        <w:color w:val="auto"/>
        <w:sz w:val="24"/>
        <w:szCs w:val="24"/>
      </w:rPr>
    </w:lvl>
    <w:lvl w:ilvl="1" w:tplc="FFFFFFFF" w:tentative="1">
      <w:start w:val="1"/>
      <w:numFmt w:val="lowerLetter"/>
      <w:lvlText w:val="%2."/>
      <w:lvlJc w:val="left"/>
      <w:pPr>
        <w:ind w:left="-6062" w:hanging="360"/>
      </w:pPr>
    </w:lvl>
    <w:lvl w:ilvl="2" w:tplc="FFFFFFFF" w:tentative="1">
      <w:start w:val="1"/>
      <w:numFmt w:val="lowerRoman"/>
      <w:lvlText w:val="%3."/>
      <w:lvlJc w:val="right"/>
      <w:pPr>
        <w:ind w:left="-5342" w:hanging="180"/>
      </w:pPr>
    </w:lvl>
    <w:lvl w:ilvl="3" w:tplc="FFFFFFFF" w:tentative="1">
      <w:start w:val="1"/>
      <w:numFmt w:val="decimal"/>
      <w:lvlText w:val="%4."/>
      <w:lvlJc w:val="left"/>
      <w:pPr>
        <w:ind w:left="-4622" w:hanging="360"/>
      </w:pPr>
    </w:lvl>
    <w:lvl w:ilvl="4" w:tplc="FFFFFFFF" w:tentative="1">
      <w:start w:val="1"/>
      <w:numFmt w:val="lowerLetter"/>
      <w:lvlText w:val="%5."/>
      <w:lvlJc w:val="left"/>
      <w:pPr>
        <w:ind w:left="-3902" w:hanging="360"/>
      </w:pPr>
    </w:lvl>
    <w:lvl w:ilvl="5" w:tplc="FFFFFFFF" w:tentative="1">
      <w:start w:val="1"/>
      <w:numFmt w:val="lowerRoman"/>
      <w:lvlText w:val="%6."/>
      <w:lvlJc w:val="right"/>
      <w:pPr>
        <w:ind w:left="-3182" w:hanging="180"/>
      </w:pPr>
    </w:lvl>
    <w:lvl w:ilvl="6" w:tplc="FFFFFFFF" w:tentative="1">
      <w:start w:val="1"/>
      <w:numFmt w:val="decimal"/>
      <w:lvlText w:val="%7."/>
      <w:lvlJc w:val="left"/>
      <w:pPr>
        <w:ind w:left="-2462" w:hanging="360"/>
      </w:pPr>
    </w:lvl>
    <w:lvl w:ilvl="7" w:tplc="FFFFFFFF" w:tentative="1">
      <w:start w:val="1"/>
      <w:numFmt w:val="lowerLetter"/>
      <w:lvlText w:val="%8."/>
      <w:lvlJc w:val="left"/>
      <w:pPr>
        <w:ind w:left="-1742" w:hanging="360"/>
      </w:pPr>
    </w:lvl>
    <w:lvl w:ilvl="8" w:tplc="FFFFFFFF" w:tentative="1">
      <w:start w:val="1"/>
      <w:numFmt w:val="lowerRoman"/>
      <w:lvlText w:val="%9."/>
      <w:lvlJc w:val="right"/>
      <w:pPr>
        <w:ind w:left="-1022" w:hanging="180"/>
      </w:pPr>
    </w:lvl>
  </w:abstractNum>
  <w:abstractNum w:abstractNumId="1" w15:restartNumberingAfterBreak="0">
    <w:nsid w:val="02FD657B"/>
    <w:multiLevelType w:val="hybridMultilevel"/>
    <w:tmpl w:val="E6341814"/>
    <w:lvl w:ilvl="0" w:tplc="04260001">
      <w:start w:val="1"/>
      <w:numFmt w:val="bullet"/>
      <w:lvlText w:val=""/>
      <w:lvlJc w:val="left"/>
      <w:pPr>
        <w:ind w:left="1571" w:hanging="360"/>
      </w:pPr>
      <w:rPr>
        <w:rFonts w:ascii="Symbol" w:hAnsi="Symbol" w:hint="default"/>
      </w:rPr>
    </w:lvl>
    <w:lvl w:ilvl="1" w:tplc="04260003" w:tentative="1">
      <w:start w:val="1"/>
      <w:numFmt w:val="bullet"/>
      <w:lvlText w:val="o"/>
      <w:lvlJc w:val="left"/>
      <w:pPr>
        <w:ind w:left="2291" w:hanging="360"/>
      </w:pPr>
      <w:rPr>
        <w:rFonts w:ascii="Courier New" w:hAnsi="Courier New" w:cs="Courier New" w:hint="default"/>
      </w:rPr>
    </w:lvl>
    <w:lvl w:ilvl="2" w:tplc="04260005" w:tentative="1">
      <w:start w:val="1"/>
      <w:numFmt w:val="bullet"/>
      <w:lvlText w:val=""/>
      <w:lvlJc w:val="left"/>
      <w:pPr>
        <w:ind w:left="3011" w:hanging="360"/>
      </w:pPr>
      <w:rPr>
        <w:rFonts w:ascii="Wingdings" w:hAnsi="Wingdings" w:hint="default"/>
      </w:rPr>
    </w:lvl>
    <w:lvl w:ilvl="3" w:tplc="04260001" w:tentative="1">
      <w:start w:val="1"/>
      <w:numFmt w:val="bullet"/>
      <w:lvlText w:val=""/>
      <w:lvlJc w:val="left"/>
      <w:pPr>
        <w:ind w:left="3731" w:hanging="360"/>
      </w:pPr>
      <w:rPr>
        <w:rFonts w:ascii="Symbol" w:hAnsi="Symbol" w:hint="default"/>
      </w:rPr>
    </w:lvl>
    <w:lvl w:ilvl="4" w:tplc="04260003" w:tentative="1">
      <w:start w:val="1"/>
      <w:numFmt w:val="bullet"/>
      <w:lvlText w:val="o"/>
      <w:lvlJc w:val="left"/>
      <w:pPr>
        <w:ind w:left="4451" w:hanging="360"/>
      </w:pPr>
      <w:rPr>
        <w:rFonts w:ascii="Courier New" w:hAnsi="Courier New" w:cs="Courier New" w:hint="default"/>
      </w:rPr>
    </w:lvl>
    <w:lvl w:ilvl="5" w:tplc="04260005" w:tentative="1">
      <w:start w:val="1"/>
      <w:numFmt w:val="bullet"/>
      <w:lvlText w:val=""/>
      <w:lvlJc w:val="left"/>
      <w:pPr>
        <w:ind w:left="5171" w:hanging="360"/>
      </w:pPr>
      <w:rPr>
        <w:rFonts w:ascii="Wingdings" w:hAnsi="Wingdings" w:hint="default"/>
      </w:rPr>
    </w:lvl>
    <w:lvl w:ilvl="6" w:tplc="04260001" w:tentative="1">
      <w:start w:val="1"/>
      <w:numFmt w:val="bullet"/>
      <w:lvlText w:val=""/>
      <w:lvlJc w:val="left"/>
      <w:pPr>
        <w:ind w:left="5891" w:hanging="360"/>
      </w:pPr>
      <w:rPr>
        <w:rFonts w:ascii="Symbol" w:hAnsi="Symbol" w:hint="default"/>
      </w:rPr>
    </w:lvl>
    <w:lvl w:ilvl="7" w:tplc="04260003" w:tentative="1">
      <w:start w:val="1"/>
      <w:numFmt w:val="bullet"/>
      <w:lvlText w:val="o"/>
      <w:lvlJc w:val="left"/>
      <w:pPr>
        <w:ind w:left="6611" w:hanging="360"/>
      </w:pPr>
      <w:rPr>
        <w:rFonts w:ascii="Courier New" w:hAnsi="Courier New" w:cs="Courier New" w:hint="default"/>
      </w:rPr>
    </w:lvl>
    <w:lvl w:ilvl="8" w:tplc="04260005" w:tentative="1">
      <w:start w:val="1"/>
      <w:numFmt w:val="bullet"/>
      <w:lvlText w:val=""/>
      <w:lvlJc w:val="left"/>
      <w:pPr>
        <w:ind w:left="7331" w:hanging="360"/>
      </w:pPr>
      <w:rPr>
        <w:rFonts w:ascii="Wingdings" w:hAnsi="Wingdings" w:hint="default"/>
      </w:rPr>
    </w:lvl>
  </w:abstractNum>
  <w:abstractNum w:abstractNumId="2" w15:restartNumberingAfterBreak="0">
    <w:nsid w:val="0B420397"/>
    <w:multiLevelType w:val="hybridMultilevel"/>
    <w:tmpl w:val="D2F0C654"/>
    <w:lvl w:ilvl="0" w:tplc="04260001">
      <w:start w:val="1"/>
      <w:numFmt w:val="bullet"/>
      <w:lvlText w:val=""/>
      <w:lvlJc w:val="left"/>
      <w:pPr>
        <w:ind w:left="1429" w:hanging="360"/>
      </w:pPr>
      <w:rPr>
        <w:rFonts w:ascii="Symbol" w:hAnsi="Symbol" w:hint="default"/>
      </w:rPr>
    </w:lvl>
    <w:lvl w:ilvl="1" w:tplc="04260003" w:tentative="1">
      <w:start w:val="1"/>
      <w:numFmt w:val="bullet"/>
      <w:lvlText w:val="o"/>
      <w:lvlJc w:val="left"/>
      <w:pPr>
        <w:ind w:left="2149" w:hanging="360"/>
      </w:pPr>
      <w:rPr>
        <w:rFonts w:ascii="Courier New" w:hAnsi="Courier New" w:cs="Courier New" w:hint="default"/>
      </w:rPr>
    </w:lvl>
    <w:lvl w:ilvl="2" w:tplc="04260005" w:tentative="1">
      <w:start w:val="1"/>
      <w:numFmt w:val="bullet"/>
      <w:lvlText w:val=""/>
      <w:lvlJc w:val="left"/>
      <w:pPr>
        <w:ind w:left="2869" w:hanging="360"/>
      </w:pPr>
      <w:rPr>
        <w:rFonts w:ascii="Wingdings" w:hAnsi="Wingdings" w:hint="default"/>
      </w:rPr>
    </w:lvl>
    <w:lvl w:ilvl="3" w:tplc="04260001" w:tentative="1">
      <w:start w:val="1"/>
      <w:numFmt w:val="bullet"/>
      <w:lvlText w:val=""/>
      <w:lvlJc w:val="left"/>
      <w:pPr>
        <w:ind w:left="3589" w:hanging="360"/>
      </w:pPr>
      <w:rPr>
        <w:rFonts w:ascii="Symbol" w:hAnsi="Symbol" w:hint="default"/>
      </w:rPr>
    </w:lvl>
    <w:lvl w:ilvl="4" w:tplc="04260003" w:tentative="1">
      <w:start w:val="1"/>
      <w:numFmt w:val="bullet"/>
      <w:lvlText w:val="o"/>
      <w:lvlJc w:val="left"/>
      <w:pPr>
        <w:ind w:left="4309" w:hanging="360"/>
      </w:pPr>
      <w:rPr>
        <w:rFonts w:ascii="Courier New" w:hAnsi="Courier New" w:cs="Courier New" w:hint="default"/>
      </w:rPr>
    </w:lvl>
    <w:lvl w:ilvl="5" w:tplc="04260005" w:tentative="1">
      <w:start w:val="1"/>
      <w:numFmt w:val="bullet"/>
      <w:lvlText w:val=""/>
      <w:lvlJc w:val="left"/>
      <w:pPr>
        <w:ind w:left="5029" w:hanging="360"/>
      </w:pPr>
      <w:rPr>
        <w:rFonts w:ascii="Wingdings" w:hAnsi="Wingdings" w:hint="default"/>
      </w:rPr>
    </w:lvl>
    <w:lvl w:ilvl="6" w:tplc="04260001" w:tentative="1">
      <w:start w:val="1"/>
      <w:numFmt w:val="bullet"/>
      <w:lvlText w:val=""/>
      <w:lvlJc w:val="left"/>
      <w:pPr>
        <w:ind w:left="5749" w:hanging="360"/>
      </w:pPr>
      <w:rPr>
        <w:rFonts w:ascii="Symbol" w:hAnsi="Symbol" w:hint="default"/>
      </w:rPr>
    </w:lvl>
    <w:lvl w:ilvl="7" w:tplc="04260003" w:tentative="1">
      <w:start w:val="1"/>
      <w:numFmt w:val="bullet"/>
      <w:lvlText w:val="o"/>
      <w:lvlJc w:val="left"/>
      <w:pPr>
        <w:ind w:left="6469" w:hanging="360"/>
      </w:pPr>
      <w:rPr>
        <w:rFonts w:ascii="Courier New" w:hAnsi="Courier New" w:cs="Courier New" w:hint="default"/>
      </w:rPr>
    </w:lvl>
    <w:lvl w:ilvl="8" w:tplc="04260005" w:tentative="1">
      <w:start w:val="1"/>
      <w:numFmt w:val="bullet"/>
      <w:lvlText w:val=""/>
      <w:lvlJc w:val="left"/>
      <w:pPr>
        <w:ind w:left="7189" w:hanging="360"/>
      </w:pPr>
      <w:rPr>
        <w:rFonts w:ascii="Wingdings" w:hAnsi="Wingdings" w:hint="default"/>
      </w:rPr>
    </w:lvl>
  </w:abstractNum>
  <w:abstractNum w:abstractNumId="3" w15:restartNumberingAfterBreak="0">
    <w:nsid w:val="0E075D57"/>
    <w:multiLevelType w:val="hybridMultilevel"/>
    <w:tmpl w:val="9BEC2B82"/>
    <w:lvl w:ilvl="0" w:tplc="6BE0124E">
      <w:start w:val="2024"/>
      <w:numFmt w:val="bullet"/>
      <w:lvlText w:val=""/>
      <w:lvlJc w:val="left"/>
      <w:pPr>
        <w:ind w:left="1402" w:hanging="360"/>
      </w:pPr>
      <w:rPr>
        <w:rFonts w:ascii="Symbol" w:eastAsia="Times New Roman" w:hAnsi="Symbol" w:cs="Times New Roman" w:hint="default"/>
      </w:rPr>
    </w:lvl>
    <w:lvl w:ilvl="1" w:tplc="04260003" w:tentative="1">
      <w:start w:val="1"/>
      <w:numFmt w:val="bullet"/>
      <w:lvlText w:val="o"/>
      <w:lvlJc w:val="left"/>
      <w:pPr>
        <w:ind w:left="2122" w:hanging="360"/>
      </w:pPr>
      <w:rPr>
        <w:rFonts w:ascii="Courier New" w:hAnsi="Courier New" w:cs="Courier New" w:hint="default"/>
      </w:rPr>
    </w:lvl>
    <w:lvl w:ilvl="2" w:tplc="04260005" w:tentative="1">
      <w:start w:val="1"/>
      <w:numFmt w:val="bullet"/>
      <w:lvlText w:val=""/>
      <w:lvlJc w:val="left"/>
      <w:pPr>
        <w:ind w:left="2842" w:hanging="360"/>
      </w:pPr>
      <w:rPr>
        <w:rFonts w:ascii="Wingdings" w:hAnsi="Wingdings" w:hint="default"/>
      </w:rPr>
    </w:lvl>
    <w:lvl w:ilvl="3" w:tplc="04260001" w:tentative="1">
      <w:start w:val="1"/>
      <w:numFmt w:val="bullet"/>
      <w:lvlText w:val=""/>
      <w:lvlJc w:val="left"/>
      <w:pPr>
        <w:ind w:left="3562" w:hanging="360"/>
      </w:pPr>
      <w:rPr>
        <w:rFonts w:ascii="Symbol" w:hAnsi="Symbol" w:hint="default"/>
      </w:rPr>
    </w:lvl>
    <w:lvl w:ilvl="4" w:tplc="04260003" w:tentative="1">
      <w:start w:val="1"/>
      <w:numFmt w:val="bullet"/>
      <w:lvlText w:val="o"/>
      <w:lvlJc w:val="left"/>
      <w:pPr>
        <w:ind w:left="4282" w:hanging="360"/>
      </w:pPr>
      <w:rPr>
        <w:rFonts w:ascii="Courier New" w:hAnsi="Courier New" w:cs="Courier New" w:hint="default"/>
      </w:rPr>
    </w:lvl>
    <w:lvl w:ilvl="5" w:tplc="04260005" w:tentative="1">
      <w:start w:val="1"/>
      <w:numFmt w:val="bullet"/>
      <w:lvlText w:val=""/>
      <w:lvlJc w:val="left"/>
      <w:pPr>
        <w:ind w:left="5002" w:hanging="360"/>
      </w:pPr>
      <w:rPr>
        <w:rFonts w:ascii="Wingdings" w:hAnsi="Wingdings" w:hint="default"/>
      </w:rPr>
    </w:lvl>
    <w:lvl w:ilvl="6" w:tplc="04260001" w:tentative="1">
      <w:start w:val="1"/>
      <w:numFmt w:val="bullet"/>
      <w:lvlText w:val=""/>
      <w:lvlJc w:val="left"/>
      <w:pPr>
        <w:ind w:left="5722" w:hanging="360"/>
      </w:pPr>
      <w:rPr>
        <w:rFonts w:ascii="Symbol" w:hAnsi="Symbol" w:hint="default"/>
      </w:rPr>
    </w:lvl>
    <w:lvl w:ilvl="7" w:tplc="04260003" w:tentative="1">
      <w:start w:val="1"/>
      <w:numFmt w:val="bullet"/>
      <w:lvlText w:val="o"/>
      <w:lvlJc w:val="left"/>
      <w:pPr>
        <w:ind w:left="6442" w:hanging="360"/>
      </w:pPr>
      <w:rPr>
        <w:rFonts w:ascii="Courier New" w:hAnsi="Courier New" w:cs="Courier New" w:hint="default"/>
      </w:rPr>
    </w:lvl>
    <w:lvl w:ilvl="8" w:tplc="04260005" w:tentative="1">
      <w:start w:val="1"/>
      <w:numFmt w:val="bullet"/>
      <w:lvlText w:val=""/>
      <w:lvlJc w:val="left"/>
      <w:pPr>
        <w:ind w:left="7162" w:hanging="360"/>
      </w:pPr>
      <w:rPr>
        <w:rFonts w:ascii="Wingdings" w:hAnsi="Wingdings" w:hint="default"/>
      </w:rPr>
    </w:lvl>
  </w:abstractNum>
  <w:abstractNum w:abstractNumId="4" w15:restartNumberingAfterBreak="0">
    <w:nsid w:val="176376B2"/>
    <w:multiLevelType w:val="hybridMultilevel"/>
    <w:tmpl w:val="BE0686CA"/>
    <w:lvl w:ilvl="0" w:tplc="04260001">
      <w:start w:val="1"/>
      <w:numFmt w:val="bullet"/>
      <w:lvlText w:val=""/>
      <w:lvlJc w:val="left"/>
      <w:pPr>
        <w:ind w:left="1485" w:hanging="360"/>
      </w:pPr>
      <w:rPr>
        <w:rFonts w:ascii="Symbol" w:hAnsi="Symbol" w:hint="default"/>
      </w:rPr>
    </w:lvl>
    <w:lvl w:ilvl="1" w:tplc="04260003" w:tentative="1">
      <w:start w:val="1"/>
      <w:numFmt w:val="bullet"/>
      <w:lvlText w:val="o"/>
      <w:lvlJc w:val="left"/>
      <w:pPr>
        <w:ind w:left="2205" w:hanging="360"/>
      </w:pPr>
      <w:rPr>
        <w:rFonts w:ascii="Courier New" w:hAnsi="Courier New" w:cs="Courier New" w:hint="default"/>
      </w:rPr>
    </w:lvl>
    <w:lvl w:ilvl="2" w:tplc="04260005" w:tentative="1">
      <w:start w:val="1"/>
      <w:numFmt w:val="bullet"/>
      <w:lvlText w:val=""/>
      <w:lvlJc w:val="left"/>
      <w:pPr>
        <w:ind w:left="2925" w:hanging="360"/>
      </w:pPr>
      <w:rPr>
        <w:rFonts w:ascii="Wingdings" w:hAnsi="Wingdings" w:hint="default"/>
      </w:rPr>
    </w:lvl>
    <w:lvl w:ilvl="3" w:tplc="04260001" w:tentative="1">
      <w:start w:val="1"/>
      <w:numFmt w:val="bullet"/>
      <w:lvlText w:val=""/>
      <w:lvlJc w:val="left"/>
      <w:pPr>
        <w:ind w:left="3645" w:hanging="360"/>
      </w:pPr>
      <w:rPr>
        <w:rFonts w:ascii="Symbol" w:hAnsi="Symbol" w:hint="default"/>
      </w:rPr>
    </w:lvl>
    <w:lvl w:ilvl="4" w:tplc="04260003" w:tentative="1">
      <w:start w:val="1"/>
      <w:numFmt w:val="bullet"/>
      <w:lvlText w:val="o"/>
      <w:lvlJc w:val="left"/>
      <w:pPr>
        <w:ind w:left="4365" w:hanging="360"/>
      </w:pPr>
      <w:rPr>
        <w:rFonts w:ascii="Courier New" w:hAnsi="Courier New" w:cs="Courier New" w:hint="default"/>
      </w:rPr>
    </w:lvl>
    <w:lvl w:ilvl="5" w:tplc="04260005" w:tentative="1">
      <w:start w:val="1"/>
      <w:numFmt w:val="bullet"/>
      <w:lvlText w:val=""/>
      <w:lvlJc w:val="left"/>
      <w:pPr>
        <w:ind w:left="5085" w:hanging="360"/>
      </w:pPr>
      <w:rPr>
        <w:rFonts w:ascii="Wingdings" w:hAnsi="Wingdings" w:hint="default"/>
      </w:rPr>
    </w:lvl>
    <w:lvl w:ilvl="6" w:tplc="04260001" w:tentative="1">
      <w:start w:val="1"/>
      <w:numFmt w:val="bullet"/>
      <w:lvlText w:val=""/>
      <w:lvlJc w:val="left"/>
      <w:pPr>
        <w:ind w:left="5805" w:hanging="360"/>
      </w:pPr>
      <w:rPr>
        <w:rFonts w:ascii="Symbol" w:hAnsi="Symbol" w:hint="default"/>
      </w:rPr>
    </w:lvl>
    <w:lvl w:ilvl="7" w:tplc="04260003" w:tentative="1">
      <w:start w:val="1"/>
      <w:numFmt w:val="bullet"/>
      <w:lvlText w:val="o"/>
      <w:lvlJc w:val="left"/>
      <w:pPr>
        <w:ind w:left="6525" w:hanging="360"/>
      </w:pPr>
      <w:rPr>
        <w:rFonts w:ascii="Courier New" w:hAnsi="Courier New" w:cs="Courier New" w:hint="default"/>
      </w:rPr>
    </w:lvl>
    <w:lvl w:ilvl="8" w:tplc="04260005" w:tentative="1">
      <w:start w:val="1"/>
      <w:numFmt w:val="bullet"/>
      <w:lvlText w:val=""/>
      <w:lvlJc w:val="left"/>
      <w:pPr>
        <w:ind w:left="7245" w:hanging="360"/>
      </w:pPr>
      <w:rPr>
        <w:rFonts w:ascii="Wingdings" w:hAnsi="Wingdings" w:hint="default"/>
      </w:rPr>
    </w:lvl>
  </w:abstractNum>
  <w:abstractNum w:abstractNumId="5" w15:restartNumberingAfterBreak="0">
    <w:nsid w:val="1B431D73"/>
    <w:multiLevelType w:val="hybridMultilevel"/>
    <w:tmpl w:val="7BCCD320"/>
    <w:lvl w:ilvl="0" w:tplc="21AAEACA">
      <w:start w:val="1"/>
      <w:numFmt w:val="decimal"/>
      <w:lvlText w:val="%1)"/>
      <w:lvlJc w:val="left"/>
      <w:pPr>
        <w:ind w:left="1920" w:hanging="360"/>
      </w:pPr>
      <w:rPr>
        <w:rFonts w:ascii="Times New Roman" w:hAnsi="Times New Roman" w:cs="Times New Roman" w:hint="default"/>
        <w:b w:val="0"/>
        <w:bCs w:val="0"/>
        <w:i w:val="0"/>
        <w:iCs w:val="0"/>
        <w:sz w:val="24"/>
        <w:szCs w:val="24"/>
      </w:rPr>
    </w:lvl>
    <w:lvl w:ilvl="1" w:tplc="04260019" w:tentative="1">
      <w:start w:val="1"/>
      <w:numFmt w:val="lowerLetter"/>
      <w:lvlText w:val="%2."/>
      <w:lvlJc w:val="left"/>
      <w:pPr>
        <w:ind w:left="2149" w:hanging="360"/>
      </w:pPr>
    </w:lvl>
    <w:lvl w:ilvl="2" w:tplc="0426001B" w:tentative="1">
      <w:start w:val="1"/>
      <w:numFmt w:val="lowerRoman"/>
      <w:lvlText w:val="%3."/>
      <w:lvlJc w:val="right"/>
      <w:pPr>
        <w:ind w:left="2869" w:hanging="180"/>
      </w:pPr>
    </w:lvl>
    <w:lvl w:ilvl="3" w:tplc="0426000F" w:tentative="1">
      <w:start w:val="1"/>
      <w:numFmt w:val="decimal"/>
      <w:lvlText w:val="%4."/>
      <w:lvlJc w:val="left"/>
      <w:pPr>
        <w:ind w:left="3589" w:hanging="360"/>
      </w:pPr>
    </w:lvl>
    <w:lvl w:ilvl="4" w:tplc="04260019" w:tentative="1">
      <w:start w:val="1"/>
      <w:numFmt w:val="lowerLetter"/>
      <w:lvlText w:val="%5."/>
      <w:lvlJc w:val="left"/>
      <w:pPr>
        <w:ind w:left="4309" w:hanging="360"/>
      </w:pPr>
    </w:lvl>
    <w:lvl w:ilvl="5" w:tplc="0426001B" w:tentative="1">
      <w:start w:val="1"/>
      <w:numFmt w:val="lowerRoman"/>
      <w:lvlText w:val="%6."/>
      <w:lvlJc w:val="right"/>
      <w:pPr>
        <w:ind w:left="5029" w:hanging="180"/>
      </w:pPr>
    </w:lvl>
    <w:lvl w:ilvl="6" w:tplc="0426000F" w:tentative="1">
      <w:start w:val="1"/>
      <w:numFmt w:val="decimal"/>
      <w:lvlText w:val="%7."/>
      <w:lvlJc w:val="left"/>
      <w:pPr>
        <w:ind w:left="5749" w:hanging="360"/>
      </w:pPr>
    </w:lvl>
    <w:lvl w:ilvl="7" w:tplc="04260019" w:tentative="1">
      <w:start w:val="1"/>
      <w:numFmt w:val="lowerLetter"/>
      <w:lvlText w:val="%8."/>
      <w:lvlJc w:val="left"/>
      <w:pPr>
        <w:ind w:left="6469" w:hanging="360"/>
      </w:pPr>
    </w:lvl>
    <w:lvl w:ilvl="8" w:tplc="0426001B" w:tentative="1">
      <w:start w:val="1"/>
      <w:numFmt w:val="lowerRoman"/>
      <w:lvlText w:val="%9."/>
      <w:lvlJc w:val="right"/>
      <w:pPr>
        <w:ind w:left="7189" w:hanging="180"/>
      </w:pPr>
    </w:lvl>
  </w:abstractNum>
  <w:abstractNum w:abstractNumId="6" w15:restartNumberingAfterBreak="0">
    <w:nsid w:val="1FB8CDA4"/>
    <w:multiLevelType w:val="hybridMultilevel"/>
    <w:tmpl w:val="AFE45A60"/>
    <w:lvl w:ilvl="0" w:tplc="A866C358">
      <w:start w:val="1"/>
      <w:numFmt w:val="bullet"/>
      <w:lvlText w:val="·"/>
      <w:lvlJc w:val="left"/>
      <w:pPr>
        <w:ind w:left="720" w:hanging="360"/>
      </w:pPr>
      <w:rPr>
        <w:rFonts w:ascii="Symbol" w:hAnsi="Symbol" w:hint="default"/>
      </w:rPr>
    </w:lvl>
    <w:lvl w:ilvl="1" w:tplc="BE16061C">
      <w:start w:val="1"/>
      <w:numFmt w:val="bullet"/>
      <w:lvlText w:val="o"/>
      <w:lvlJc w:val="left"/>
      <w:pPr>
        <w:ind w:left="1440" w:hanging="360"/>
      </w:pPr>
      <w:rPr>
        <w:rFonts w:ascii="Courier New" w:hAnsi="Courier New" w:hint="default"/>
      </w:rPr>
    </w:lvl>
    <w:lvl w:ilvl="2" w:tplc="AE8A8E42">
      <w:start w:val="1"/>
      <w:numFmt w:val="bullet"/>
      <w:lvlText w:val=""/>
      <w:lvlJc w:val="left"/>
      <w:pPr>
        <w:ind w:left="2160" w:hanging="360"/>
      </w:pPr>
      <w:rPr>
        <w:rFonts w:ascii="Wingdings" w:hAnsi="Wingdings" w:hint="default"/>
      </w:rPr>
    </w:lvl>
    <w:lvl w:ilvl="3" w:tplc="1E449706">
      <w:start w:val="1"/>
      <w:numFmt w:val="bullet"/>
      <w:lvlText w:val=""/>
      <w:lvlJc w:val="left"/>
      <w:pPr>
        <w:ind w:left="2880" w:hanging="360"/>
      </w:pPr>
      <w:rPr>
        <w:rFonts w:ascii="Symbol" w:hAnsi="Symbol" w:hint="default"/>
      </w:rPr>
    </w:lvl>
    <w:lvl w:ilvl="4" w:tplc="5794414E">
      <w:start w:val="1"/>
      <w:numFmt w:val="bullet"/>
      <w:lvlText w:val="o"/>
      <w:lvlJc w:val="left"/>
      <w:pPr>
        <w:ind w:left="3600" w:hanging="360"/>
      </w:pPr>
      <w:rPr>
        <w:rFonts w:ascii="Courier New" w:hAnsi="Courier New" w:hint="default"/>
      </w:rPr>
    </w:lvl>
    <w:lvl w:ilvl="5" w:tplc="D026CFF8">
      <w:start w:val="1"/>
      <w:numFmt w:val="bullet"/>
      <w:lvlText w:val=""/>
      <w:lvlJc w:val="left"/>
      <w:pPr>
        <w:ind w:left="4320" w:hanging="360"/>
      </w:pPr>
      <w:rPr>
        <w:rFonts w:ascii="Wingdings" w:hAnsi="Wingdings" w:hint="default"/>
      </w:rPr>
    </w:lvl>
    <w:lvl w:ilvl="6" w:tplc="F982ADE2">
      <w:start w:val="1"/>
      <w:numFmt w:val="bullet"/>
      <w:lvlText w:val=""/>
      <w:lvlJc w:val="left"/>
      <w:pPr>
        <w:ind w:left="5040" w:hanging="360"/>
      </w:pPr>
      <w:rPr>
        <w:rFonts w:ascii="Symbol" w:hAnsi="Symbol" w:hint="default"/>
      </w:rPr>
    </w:lvl>
    <w:lvl w:ilvl="7" w:tplc="3474C094">
      <w:start w:val="1"/>
      <w:numFmt w:val="bullet"/>
      <w:lvlText w:val="o"/>
      <w:lvlJc w:val="left"/>
      <w:pPr>
        <w:ind w:left="5760" w:hanging="360"/>
      </w:pPr>
      <w:rPr>
        <w:rFonts w:ascii="Courier New" w:hAnsi="Courier New" w:hint="default"/>
      </w:rPr>
    </w:lvl>
    <w:lvl w:ilvl="8" w:tplc="96CED5C4">
      <w:start w:val="1"/>
      <w:numFmt w:val="bullet"/>
      <w:lvlText w:val=""/>
      <w:lvlJc w:val="left"/>
      <w:pPr>
        <w:ind w:left="6480" w:hanging="360"/>
      </w:pPr>
      <w:rPr>
        <w:rFonts w:ascii="Wingdings" w:hAnsi="Wingdings" w:hint="default"/>
      </w:rPr>
    </w:lvl>
  </w:abstractNum>
  <w:abstractNum w:abstractNumId="7" w15:restartNumberingAfterBreak="0">
    <w:nsid w:val="21E9A349"/>
    <w:multiLevelType w:val="hybridMultilevel"/>
    <w:tmpl w:val="0E043002"/>
    <w:lvl w:ilvl="0" w:tplc="47F63B78">
      <w:start w:val="1"/>
      <w:numFmt w:val="bullet"/>
      <w:lvlText w:val="·"/>
      <w:lvlJc w:val="left"/>
      <w:pPr>
        <w:ind w:left="720" w:hanging="360"/>
      </w:pPr>
      <w:rPr>
        <w:rFonts w:ascii="Symbol" w:hAnsi="Symbol" w:hint="default"/>
      </w:rPr>
    </w:lvl>
    <w:lvl w:ilvl="1" w:tplc="FEA6BC60">
      <w:start w:val="1"/>
      <w:numFmt w:val="bullet"/>
      <w:lvlText w:val="o"/>
      <w:lvlJc w:val="left"/>
      <w:pPr>
        <w:ind w:left="1440" w:hanging="360"/>
      </w:pPr>
      <w:rPr>
        <w:rFonts w:ascii="Courier New" w:hAnsi="Courier New" w:hint="default"/>
      </w:rPr>
    </w:lvl>
    <w:lvl w:ilvl="2" w:tplc="4594C674">
      <w:start w:val="1"/>
      <w:numFmt w:val="bullet"/>
      <w:lvlText w:val=""/>
      <w:lvlJc w:val="left"/>
      <w:pPr>
        <w:ind w:left="2160" w:hanging="360"/>
      </w:pPr>
      <w:rPr>
        <w:rFonts w:ascii="Wingdings" w:hAnsi="Wingdings" w:hint="default"/>
      </w:rPr>
    </w:lvl>
    <w:lvl w:ilvl="3" w:tplc="DA46346C">
      <w:start w:val="1"/>
      <w:numFmt w:val="bullet"/>
      <w:lvlText w:val=""/>
      <w:lvlJc w:val="left"/>
      <w:pPr>
        <w:ind w:left="2880" w:hanging="360"/>
      </w:pPr>
      <w:rPr>
        <w:rFonts w:ascii="Symbol" w:hAnsi="Symbol" w:hint="default"/>
      </w:rPr>
    </w:lvl>
    <w:lvl w:ilvl="4" w:tplc="988A8442">
      <w:start w:val="1"/>
      <w:numFmt w:val="bullet"/>
      <w:lvlText w:val="o"/>
      <w:lvlJc w:val="left"/>
      <w:pPr>
        <w:ind w:left="3600" w:hanging="360"/>
      </w:pPr>
      <w:rPr>
        <w:rFonts w:ascii="Courier New" w:hAnsi="Courier New" w:hint="default"/>
      </w:rPr>
    </w:lvl>
    <w:lvl w:ilvl="5" w:tplc="3E94380C">
      <w:start w:val="1"/>
      <w:numFmt w:val="bullet"/>
      <w:lvlText w:val=""/>
      <w:lvlJc w:val="left"/>
      <w:pPr>
        <w:ind w:left="4320" w:hanging="360"/>
      </w:pPr>
      <w:rPr>
        <w:rFonts w:ascii="Wingdings" w:hAnsi="Wingdings" w:hint="default"/>
      </w:rPr>
    </w:lvl>
    <w:lvl w:ilvl="6" w:tplc="B0C645F2">
      <w:start w:val="1"/>
      <w:numFmt w:val="bullet"/>
      <w:lvlText w:val=""/>
      <w:lvlJc w:val="left"/>
      <w:pPr>
        <w:ind w:left="5040" w:hanging="360"/>
      </w:pPr>
      <w:rPr>
        <w:rFonts w:ascii="Symbol" w:hAnsi="Symbol" w:hint="default"/>
      </w:rPr>
    </w:lvl>
    <w:lvl w:ilvl="7" w:tplc="E7C2AB2C">
      <w:start w:val="1"/>
      <w:numFmt w:val="bullet"/>
      <w:lvlText w:val="o"/>
      <w:lvlJc w:val="left"/>
      <w:pPr>
        <w:ind w:left="5760" w:hanging="360"/>
      </w:pPr>
      <w:rPr>
        <w:rFonts w:ascii="Courier New" w:hAnsi="Courier New" w:hint="default"/>
      </w:rPr>
    </w:lvl>
    <w:lvl w:ilvl="8" w:tplc="571C5516">
      <w:start w:val="1"/>
      <w:numFmt w:val="bullet"/>
      <w:lvlText w:val=""/>
      <w:lvlJc w:val="left"/>
      <w:pPr>
        <w:ind w:left="6480" w:hanging="360"/>
      </w:pPr>
      <w:rPr>
        <w:rFonts w:ascii="Wingdings" w:hAnsi="Wingdings" w:hint="default"/>
      </w:rPr>
    </w:lvl>
  </w:abstractNum>
  <w:abstractNum w:abstractNumId="8" w15:restartNumberingAfterBreak="0">
    <w:nsid w:val="26704450"/>
    <w:multiLevelType w:val="hybridMultilevel"/>
    <w:tmpl w:val="DA3A6CC6"/>
    <w:lvl w:ilvl="0" w:tplc="FFFFFFFF">
      <w:start w:val="1"/>
      <w:numFmt w:val="bullet"/>
      <w:lvlText w:val="-"/>
      <w:lvlJc w:val="left"/>
      <w:pPr>
        <w:ind w:left="1637" w:hanging="360"/>
      </w:pPr>
      <w:rPr>
        <w:rFonts w:ascii="Calibri" w:hAnsi="Calibri"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9" w15:restartNumberingAfterBreak="0">
    <w:nsid w:val="28B84963"/>
    <w:multiLevelType w:val="multilevel"/>
    <w:tmpl w:val="3D9044E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32942853"/>
    <w:multiLevelType w:val="hybridMultilevel"/>
    <w:tmpl w:val="68F6432A"/>
    <w:lvl w:ilvl="0" w:tplc="04260011">
      <w:start w:val="1"/>
      <w:numFmt w:val="decimal"/>
      <w:lvlText w:val="%1)"/>
      <w:lvlJc w:val="left"/>
      <w:pPr>
        <w:ind w:left="1429" w:hanging="360"/>
      </w:pPr>
    </w:lvl>
    <w:lvl w:ilvl="1" w:tplc="04260019">
      <w:start w:val="1"/>
      <w:numFmt w:val="lowerLetter"/>
      <w:lvlText w:val="%2."/>
      <w:lvlJc w:val="left"/>
      <w:pPr>
        <w:ind w:left="2149" w:hanging="360"/>
      </w:pPr>
    </w:lvl>
    <w:lvl w:ilvl="2" w:tplc="0426001B">
      <w:start w:val="1"/>
      <w:numFmt w:val="lowerRoman"/>
      <w:lvlText w:val="%3."/>
      <w:lvlJc w:val="right"/>
      <w:pPr>
        <w:ind w:left="2869" w:hanging="180"/>
      </w:pPr>
    </w:lvl>
    <w:lvl w:ilvl="3" w:tplc="0426000F">
      <w:start w:val="1"/>
      <w:numFmt w:val="decimal"/>
      <w:lvlText w:val="%4."/>
      <w:lvlJc w:val="left"/>
      <w:pPr>
        <w:ind w:left="3589" w:hanging="360"/>
      </w:pPr>
    </w:lvl>
    <w:lvl w:ilvl="4" w:tplc="04260019">
      <w:start w:val="1"/>
      <w:numFmt w:val="lowerLetter"/>
      <w:lvlText w:val="%5."/>
      <w:lvlJc w:val="left"/>
      <w:pPr>
        <w:ind w:left="4309" w:hanging="360"/>
      </w:pPr>
    </w:lvl>
    <w:lvl w:ilvl="5" w:tplc="0426001B">
      <w:start w:val="1"/>
      <w:numFmt w:val="lowerRoman"/>
      <w:lvlText w:val="%6."/>
      <w:lvlJc w:val="right"/>
      <w:pPr>
        <w:ind w:left="5029" w:hanging="180"/>
      </w:pPr>
    </w:lvl>
    <w:lvl w:ilvl="6" w:tplc="0426000F">
      <w:start w:val="1"/>
      <w:numFmt w:val="decimal"/>
      <w:lvlText w:val="%7."/>
      <w:lvlJc w:val="left"/>
      <w:pPr>
        <w:ind w:left="5749" w:hanging="360"/>
      </w:pPr>
    </w:lvl>
    <w:lvl w:ilvl="7" w:tplc="04260019">
      <w:start w:val="1"/>
      <w:numFmt w:val="lowerLetter"/>
      <w:lvlText w:val="%8."/>
      <w:lvlJc w:val="left"/>
      <w:pPr>
        <w:ind w:left="6469" w:hanging="360"/>
      </w:pPr>
    </w:lvl>
    <w:lvl w:ilvl="8" w:tplc="0426001B">
      <w:start w:val="1"/>
      <w:numFmt w:val="lowerRoman"/>
      <w:lvlText w:val="%9."/>
      <w:lvlJc w:val="right"/>
      <w:pPr>
        <w:ind w:left="7189" w:hanging="180"/>
      </w:pPr>
    </w:lvl>
  </w:abstractNum>
  <w:abstractNum w:abstractNumId="11" w15:restartNumberingAfterBreak="0">
    <w:nsid w:val="36407033"/>
    <w:multiLevelType w:val="hybridMultilevel"/>
    <w:tmpl w:val="C2049FFA"/>
    <w:lvl w:ilvl="0" w:tplc="FFFFFFFF">
      <w:start w:val="1"/>
      <w:numFmt w:val="bullet"/>
      <w:lvlText w:val="-"/>
      <w:lvlJc w:val="left"/>
      <w:pPr>
        <w:ind w:left="720" w:hanging="360"/>
      </w:pPr>
      <w:rPr>
        <w:rFonts w:ascii="Calibri" w:hAnsi="Calibri" w:hint="default"/>
      </w:rPr>
    </w:lvl>
    <w:lvl w:ilvl="1" w:tplc="0426000D">
      <w:start w:val="1"/>
      <w:numFmt w:val="bullet"/>
      <w:lvlText w:val=""/>
      <w:lvlJc w:val="left"/>
      <w:pPr>
        <w:ind w:left="1440" w:hanging="360"/>
      </w:pPr>
      <w:rPr>
        <w:rFonts w:ascii="Wingdings" w:hAnsi="Wingdings"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2" w15:restartNumberingAfterBreak="0">
    <w:nsid w:val="38845530"/>
    <w:multiLevelType w:val="hybridMultilevel"/>
    <w:tmpl w:val="453C9118"/>
    <w:lvl w:ilvl="0" w:tplc="003A2754">
      <w:start w:val="1"/>
      <w:numFmt w:val="decimal"/>
      <w:lvlText w:val="%1)"/>
      <w:lvlJc w:val="left"/>
      <w:pPr>
        <w:ind w:left="1439" w:hanging="730"/>
      </w:pPr>
      <w:rPr>
        <w:rFonts w:hint="default"/>
      </w:rPr>
    </w:lvl>
    <w:lvl w:ilvl="1" w:tplc="04260019" w:tentative="1">
      <w:start w:val="1"/>
      <w:numFmt w:val="lowerLetter"/>
      <w:lvlText w:val="%2."/>
      <w:lvlJc w:val="left"/>
      <w:pPr>
        <w:ind w:left="1789" w:hanging="360"/>
      </w:pPr>
    </w:lvl>
    <w:lvl w:ilvl="2" w:tplc="0426001B" w:tentative="1">
      <w:start w:val="1"/>
      <w:numFmt w:val="lowerRoman"/>
      <w:lvlText w:val="%3."/>
      <w:lvlJc w:val="right"/>
      <w:pPr>
        <w:ind w:left="2509" w:hanging="180"/>
      </w:pPr>
    </w:lvl>
    <w:lvl w:ilvl="3" w:tplc="0426000F" w:tentative="1">
      <w:start w:val="1"/>
      <w:numFmt w:val="decimal"/>
      <w:lvlText w:val="%4."/>
      <w:lvlJc w:val="left"/>
      <w:pPr>
        <w:ind w:left="3229" w:hanging="360"/>
      </w:pPr>
    </w:lvl>
    <w:lvl w:ilvl="4" w:tplc="04260019" w:tentative="1">
      <w:start w:val="1"/>
      <w:numFmt w:val="lowerLetter"/>
      <w:lvlText w:val="%5."/>
      <w:lvlJc w:val="left"/>
      <w:pPr>
        <w:ind w:left="3949" w:hanging="360"/>
      </w:pPr>
    </w:lvl>
    <w:lvl w:ilvl="5" w:tplc="0426001B" w:tentative="1">
      <w:start w:val="1"/>
      <w:numFmt w:val="lowerRoman"/>
      <w:lvlText w:val="%6."/>
      <w:lvlJc w:val="right"/>
      <w:pPr>
        <w:ind w:left="4669" w:hanging="180"/>
      </w:pPr>
    </w:lvl>
    <w:lvl w:ilvl="6" w:tplc="0426000F" w:tentative="1">
      <w:start w:val="1"/>
      <w:numFmt w:val="decimal"/>
      <w:lvlText w:val="%7."/>
      <w:lvlJc w:val="left"/>
      <w:pPr>
        <w:ind w:left="5389" w:hanging="360"/>
      </w:pPr>
    </w:lvl>
    <w:lvl w:ilvl="7" w:tplc="04260019" w:tentative="1">
      <w:start w:val="1"/>
      <w:numFmt w:val="lowerLetter"/>
      <w:lvlText w:val="%8."/>
      <w:lvlJc w:val="left"/>
      <w:pPr>
        <w:ind w:left="6109" w:hanging="360"/>
      </w:pPr>
    </w:lvl>
    <w:lvl w:ilvl="8" w:tplc="0426001B" w:tentative="1">
      <w:start w:val="1"/>
      <w:numFmt w:val="lowerRoman"/>
      <w:lvlText w:val="%9."/>
      <w:lvlJc w:val="right"/>
      <w:pPr>
        <w:ind w:left="6829" w:hanging="180"/>
      </w:pPr>
    </w:lvl>
  </w:abstractNum>
  <w:abstractNum w:abstractNumId="13" w15:restartNumberingAfterBreak="0">
    <w:nsid w:val="3E5CBE9C"/>
    <w:multiLevelType w:val="hybridMultilevel"/>
    <w:tmpl w:val="B6985EFA"/>
    <w:lvl w:ilvl="0" w:tplc="0FFEE8E6">
      <w:start w:val="1"/>
      <w:numFmt w:val="bullet"/>
      <w:lvlText w:val="·"/>
      <w:lvlJc w:val="left"/>
      <w:pPr>
        <w:ind w:left="720" w:hanging="360"/>
      </w:pPr>
      <w:rPr>
        <w:rFonts w:ascii="Symbol" w:hAnsi="Symbol" w:hint="default"/>
      </w:rPr>
    </w:lvl>
    <w:lvl w:ilvl="1" w:tplc="6D96915A">
      <w:start w:val="1"/>
      <w:numFmt w:val="bullet"/>
      <w:lvlText w:val="o"/>
      <w:lvlJc w:val="left"/>
      <w:pPr>
        <w:ind w:left="1440" w:hanging="360"/>
      </w:pPr>
      <w:rPr>
        <w:rFonts w:ascii="Courier New" w:hAnsi="Courier New" w:hint="default"/>
      </w:rPr>
    </w:lvl>
    <w:lvl w:ilvl="2" w:tplc="B5AC2A10">
      <w:start w:val="1"/>
      <w:numFmt w:val="bullet"/>
      <w:lvlText w:val=""/>
      <w:lvlJc w:val="left"/>
      <w:pPr>
        <w:ind w:left="2160" w:hanging="360"/>
      </w:pPr>
      <w:rPr>
        <w:rFonts w:ascii="Wingdings" w:hAnsi="Wingdings" w:hint="default"/>
      </w:rPr>
    </w:lvl>
    <w:lvl w:ilvl="3" w:tplc="10528C06">
      <w:start w:val="1"/>
      <w:numFmt w:val="bullet"/>
      <w:lvlText w:val=""/>
      <w:lvlJc w:val="left"/>
      <w:pPr>
        <w:ind w:left="2880" w:hanging="360"/>
      </w:pPr>
      <w:rPr>
        <w:rFonts w:ascii="Symbol" w:hAnsi="Symbol" w:hint="default"/>
      </w:rPr>
    </w:lvl>
    <w:lvl w:ilvl="4" w:tplc="6C60FC80">
      <w:start w:val="1"/>
      <w:numFmt w:val="bullet"/>
      <w:lvlText w:val="o"/>
      <w:lvlJc w:val="left"/>
      <w:pPr>
        <w:ind w:left="3600" w:hanging="360"/>
      </w:pPr>
      <w:rPr>
        <w:rFonts w:ascii="Courier New" w:hAnsi="Courier New" w:hint="default"/>
      </w:rPr>
    </w:lvl>
    <w:lvl w:ilvl="5" w:tplc="6824CBC4">
      <w:start w:val="1"/>
      <w:numFmt w:val="bullet"/>
      <w:lvlText w:val=""/>
      <w:lvlJc w:val="left"/>
      <w:pPr>
        <w:ind w:left="4320" w:hanging="360"/>
      </w:pPr>
      <w:rPr>
        <w:rFonts w:ascii="Wingdings" w:hAnsi="Wingdings" w:hint="default"/>
      </w:rPr>
    </w:lvl>
    <w:lvl w:ilvl="6" w:tplc="D53C1FFE">
      <w:start w:val="1"/>
      <w:numFmt w:val="bullet"/>
      <w:lvlText w:val=""/>
      <w:lvlJc w:val="left"/>
      <w:pPr>
        <w:ind w:left="5040" w:hanging="360"/>
      </w:pPr>
      <w:rPr>
        <w:rFonts w:ascii="Symbol" w:hAnsi="Symbol" w:hint="default"/>
      </w:rPr>
    </w:lvl>
    <w:lvl w:ilvl="7" w:tplc="D6B68720">
      <w:start w:val="1"/>
      <w:numFmt w:val="bullet"/>
      <w:lvlText w:val="o"/>
      <w:lvlJc w:val="left"/>
      <w:pPr>
        <w:ind w:left="5760" w:hanging="360"/>
      </w:pPr>
      <w:rPr>
        <w:rFonts w:ascii="Courier New" w:hAnsi="Courier New" w:hint="default"/>
      </w:rPr>
    </w:lvl>
    <w:lvl w:ilvl="8" w:tplc="3D122AC8">
      <w:start w:val="1"/>
      <w:numFmt w:val="bullet"/>
      <w:lvlText w:val=""/>
      <w:lvlJc w:val="left"/>
      <w:pPr>
        <w:ind w:left="6480" w:hanging="360"/>
      </w:pPr>
      <w:rPr>
        <w:rFonts w:ascii="Wingdings" w:hAnsi="Wingdings" w:hint="default"/>
      </w:rPr>
    </w:lvl>
  </w:abstractNum>
  <w:abstractNum w:abstractNumId="14" w15:restartNumberingAfterBreak="0">
    <w:nsid w:val="3F5A276A"/>
    <w:multiLevelType w:val="hybridMultilevel"/>
    <w:tmpl w:val="86E236F4"/>
    <w:lvl w:ilvl="0" w:tplc="841EE74C">
      <w:start w:val="1"/>
      <w:numFmt w:val="bullet"/>
      <w:lvlText w:val="−"/>
      <w:lvlJc w:val="left"/>
      <w:pPr>
        <w:ind w:left="360" w:hanging="360"/>
      </w:pPr>
      <w:rPr>
        <w:rFonts w:ascii="Times New Roman" w:hAnsi="Times New Roman" w:cs="Times New Roman" w:hint="default"/>
      </w:rPr>
    </w:lvl>
    <w:lvl w:ilvl="1" w:tplc="04260003" w:tentative="1">
      <w:start w:val="1"/>
      <w:numFmt w:val="bullet"/>
      <w:lvlText w:val="o"/>
      <w:lvlJc w:val="left"/>
      <w:pPr>
        <w:ind w:left="1080" w:hanging="360"/>
      </w:pPr>
      <w:rPr>
        <w:rFonts w:ascii="Courier New" w:hAnsi="Courier New" w:cs="Courier New" w:hint="default"/>
      </w:rPr>
    </w:lvl>
    <w:lvl w:ilvl="2" w:tplc="04260005" w:tentative="1">
      <w:start w:val="1"/>
      <w:numFmt w:val="bullet"/>
      <w:lvlText w:val=""/>
      <w:lvlJc w:val="left"/>
      <w:pPr>
        <w:ind w:left="1800" w:hanging="360"/>
      </w:pPr>
      <w:rPr>
        <w:rFonts w:ascii="Wingdings" w:hAnsi="Wingdings" w:hint="default"/>
      </w:rPr>
    </w:lvl>
    <w:lvl w:ilvl="3" w:tplc="04260001" w:tentative="1">
      <w:start w:val="1"/>
      <w:numFmt w:val="bullet"/>
      <w:lvlText w:val=""/>
      <w:lvlJc w:val="left"/>
      <w:pPr>
        <w:ind w:left="2520" w:hanging="360"/>
      </w:pPr>
      <w:rPr>
        <w:rFonts w:ascii="Symbol" w:hAnsi="Symbol" w:hint="default"/>
      </w:rPr>
    </w:lvl>
    <w:lvl w:ilvl="4" w:tplc="04260003" w:tentative="1">
      <w:start w:val="1"/>
      <w:numFmt w:val="bullet"/>
      <w:lvlText w:val="o"/>
      <w:lvlJc w:val="left"/>
      <w:pPr>
        <w:ind w:left="3240" w:hanging="360"/>
      </w:pPr>
      <w:rPr>
        <w:rFonts w:ascii="Courier New" w:hAnsi="Courier New" w:cs="Courier New" w:hint="default"/>
      </w:rPr>
    </w:lvl>
    <w:lvl w:ilvl="5" w:tplc="04260005" w:tentative="1">
      <w:start w:val="1"/>
      <w:numFmt w:val="bullet"/>
      <w:lvlText w:val=""/>
      <w:lvlJc w:val="left"/>
      <w:pPr>
        <w:ind w:left="3960" w:hanging="360"/>
      </w:pPr>
      <w:rPr>
        <w:rFonts w:ascii="Wingdings" w:hAnsi="Wingdings" w:hint="default"/>
      </w:rPr>
    </w:lvl>
    <w:lvl w:ilvl="6" w:tplc="04260001" w:tentative="1">
      <w:start w:val="1"/>
      <w:numFmt w:val="bullet"/>
      <w:lvlText w:val=""/>
      <w:lvlJc w:val="left"/>
      <w:pPr>
        <w:ind w:left="4680" w:hanging="360"/>
      </w:pPr>
      <w:rPr>
        <w:rFonts w:ascii="Symbol" w:hAnsi="Symbol" w:hint="default"/>
      </w:rPr>
    </w:lvl>
    <w:lvl w:ilvl="7" w:tplc="04260003" w:tentative="1">
      <w:start w:val="1"/>
      <w:numFmt w:val="bullet"/>
      <w:lvlText w:val="o"/>
      <w:lvlJc w:val="left"/>
      <w:pPr>
        <w:ind w:left="5400" w:hanging="360"/>
      </w:pPr>
      <w:rPr>
        <w:rFonts w:ascii="Courier New" w:hAnsi="Courier New" w:cs="Courier New" w:hint="default"/>
      </w:rPr>
    </w:lvl>
    <w:lvl w:ilvl="8" w:tplc="04260005" w:tentative="1">
      <w:start w:val="1"/>
      <w:numFmt w:val="bullet"/>
      <w:lvlText w:val=""/>
      <w:lvlJc w:val="left"/>
      <w:pPr>
        <w:ind w:left="6120" w:hanging="360"/>
      </w:pPr>
      <w:rPr>
        <w:rFonts w:ascii="Wingdings" w:hAnsi="Wingdings" w:hint="default"/>
      </w:rPr>
    </w:lvl>
  </w:abstractNum>
  <w:abstractNum w:abstractNumId="15" w15:restartNumberingAfterBreak="0">
    <w:nsid w:val="40065D02"/>
    <w:multiLevelType w:val="hybridMultilevel"/>
    <w:tmpl w:val="FFFFFFFF"/>
    <w:lvl w:ilvl="0" w:tplc="B01E042C">
      <w:start w:val="1"/>
      <w:numFmt w:val="decimal"/>
      <w:lvlText w:val="%1)"/>
      <w:lvlJc w:val="left"/>
      <w:pPr>
        <w:ind w:left="720" w:hanging="360"/>
      </w:pPr>
    </w:lvl>
    <w:lvl w:ilvl="1" w:tplc="51F0EB50">
      <w:start w:val="1"/>
      <w:numFmt w:val="lowerLetter"/>
      <w:lvlText w:val="%2."/>
      <w:lvlJc w:val="left"/>
      <w:pPr>
        <w:ind w:left="1440" w:hanging="360"/>
      </w:pPr>
    </w:lvl>
    <w:lvl w:ilvl="2" w:tplc="18143B72">
      <w:start w:val="1"/>
      <w:numFmt w:val="lowerRoman"/>
      <w:lvlText w:val="%3."/>
      <w:lvlJc w:val="right"/>
      <w:pPr>
        <w:ind w:left="2160" w:hanging="180"/>
      </w:pPr>
    </w:lvl>
    <w:lvl w:ilvl="3" w:tplc="0310F6B2">
      <w:start w:val="1"/>
      <w:numFmt w:val="decimal"/>
      <w:lvlText w:val="%4."/>
      <w:lvlJc w:val="left"/>
      <w:pPr>
        <w:ind w:left="2880" w:hanging="360"/>
      </w:pPr>
    </w:lvl>
    <w:lvl w:ilvl="4" w:tplc="BD144478">
      <w:start w:val="1"/>
      <w:numFmt w:val="lowerLetter"/>
      <w:lvlText w:val="%5."/>
      <w:lvlJc w:val="left"/>
      <w:pPr>
        <w:ind w:left="3600" w:hanging="360"/>
      </w:pPr>
    </w:lvl>
    <w:lvl w:ilvl="5" w:tplc="41A6C776">
      <w:start w:val="1"/>
      <w:numFmt w:val="lowerRoman"/>
      <w:lvlText w:val="%6."/>
      <w:lvlJc w:val="right"/>
      <w:pPr>
        <w:ind w:left="4320" w:hanging="180"/>
      </w:pPr>
    </w:lvl>
    <w:lvl w:ilvl="6" w:tplc="A88C740E">
      <w:start w:val="1"/>
      <w:numFmt w:val="decimal"/>
      <w:lvlText w:val="%7."/>
      <w:lvlJc w:val="left"/>
      <w:pPr>
        <w:ind w:left="5040" w:hanging="360"/>
      </w:pPr>
    </w:lvl>
    <w:lvl w:ilvl="7" w:tplc="DE560DE4">
      <w:start w:val="1"/>
      <w:numFmt w:val="lowerLetter"/>
      <w:lvlText w:val="%8."/>
      <w:lvlJc w:val="left"/>
      <w:pPr>
        <w:ind w:left="5760" w:hanging="360"/>
      </w:pPr>
    </w:lvl>
    <w:lvl w:ilvl="8" w:tplc="4F40E0C2">
      <w:start w:val="1"/>
      <w:numFmt w:val="lowerRoman"/>
      <w:lvlText w:val="%9."/>
      <w:lvlJc w:val="right"/>
      <w:pPr>
        <w:ind w:left="6480" w:hanging="180"/>
      </w:pPr>
    </w:lvl>
  </w:abstractNum>
  <w:abstractNum w:abstractNumId="16" w15:restartNumberingAfterBreak="0">
    <w:nsid w:val="44EA3E61"/>
    <w:multiLevelType w:val="hybridMultilevel"/>
    <w:tmpl w:val="FFFFFFFF"/>
    <w:lvl w:ilvl="0" w:tplc="E8BAA67A">
      <w:start w:val="1"/>
      <w:numFmt w:val="bullet"/>
      <w:lvlText w:val="·"/>
      <w:lvlJc w:val="left"/>
      <w:pPr>
        <w:ind w:left="720" w:hanging="360"/>
      </w:pPr>
      <w:rPr>
        <w:rFonts w:ascii="Symbol" w:hAnsi="Symbol" w:hint="default"/>
      </w:rPr>
    </w:lvl>
    <w:lvl w:ilvl="1" w:tplc="3C7A872E">
      <w:start w:val="1"/>
      <w:numFmt w:val="bullet"/>
      <w:lvlText w:val="o"/>
      <w:lvlJc w:val="left"/>
      <w:pPr>
        <w:ind w:left="1440" w:hanging="360"/>
      </w:pPr>
      <w:rPr>
        <w:rFonts w:ascii="Courier New" w:hAnsi="Courier New" w:hint="default"/>
      </w:rPr>
    </w:lvl>
    <w:lvl w:ilvl="2" w:tplc="75FE1D30">
      <w:start w:val="1"/>
      <w:numFmt w:val="bullet"/>
      <w:lvlText w:val=""/>
      <w:lvlJc w:val="left"/>
      <w:pPr>
        <w:ind w:left="2160" w:hanging="360"/>
      </w:pPr>
      <w:rPr>
        <w:rFonts w:ascii="Wingdings" w:hAnsi="Wingdings" w:hint="default"/>
      </w:rPr>
    </w:lvl>
    <w:lvl w:ilvl="3" w:tplc="06FA2002">
      <w:start w:val="1"/>
      <w:numFmt w:val="bullet"/>
      <w:lvlText w:val=""/>
      <w:lvlJc w:val="left"/>
      <w:pPr>
        <w:ind w:left="2880" w:hanging="360"/>
      </w:pPr>
      <w:rPr>
        <w:rFonts w:ascii="Symbol" w:hAnsi="Symbol" w:hint="default"/>
      </w:rPr>
    </w:lvl>
    <w:lvl w:ilvl="4" w:tplc="3604C05E">
      <w:start w:val="1"/>
      <w:numFmt w:val="bullet"/>
      <w:lvlText w:val="o"/>
      <w:lvlJc w:val="left"/>
      <w:pPr>
        <w:ind w:left="3600" w:hanging="360"/>
      </w:pPr>
      <w:rPr>
        <w:rFonts w:ascii="Courier New" w:hAnsi="Courier New" w:hint="default"/>
      </w:rPr>
    </w:lvl>
    <w:lvl w:ilvl="5" w:tplc="8F14617A">
      <w:start w:val="1"/>
      <w:numFmt w:val="bullet"/>
      <w:lvlText w:val=""/>
      <w:lvlJc w:val="left"/>
      <w:pPr>
        <w:ind w:left="4320" w:hanging="360"/>
      </w:pPr>
      <w:rPr>
        <w:rFonts w:ascii="Wingdings" w:hAnsi="Wingdings" w:hint="default"/>
      </w:rPr>
    </w:lvl>
    <w:lvl w:ilvl="6" w:tplc="E66C3FA6">
      <w:start w:val="1"/>
      <w:numFmt w:val="bullet"/>
      <w:lvlText w:val=""/>
      <w:lvlJc w:val="left"/>
      <w:pPr>
        <w:ind w:left="5040" w:hanging="360"/>
      </w:pPr>
      <w:rPr>
        <w:rFonts w:ascii="Symbol" w:hAnsi="Symbol" w:hint="default"/>
      </w:rPr>
    </w:lvl>
    <w:lvl w:ilvl="7" w:tplc="2124B0E6">
      <w:start w:val="1"/>
      <w:numFmt w:val="bullet"/>
      <w:lvlText w:val="o"/>
      <w:lvlJc w:val="left"/>
      <w:pPr>
        <w:ind w:left="5760" w:hanging="360"/>
      </w:pPr>
      <w:rPr>
        <w:rFonts w:ascii="Courier New" w:hAnsi="Courier New" w:hint="default"/>
      </w:rPr>
    </w:lvl>
    <w:lvl w:ilvl="8" w:tplc="1BD29848">
      <w:start w:val="1"/>
      <w:numFmt w:val="bullet"/>
      <w:lvlText w:val=""/>
      <w:lvlJc w:val="left"/>
      <w:pPr>
        <w:ind w:left="6480" w:hanging="360"/>
      </w:pPr>
      <w:rPr>
        <w:rFonts w:ascii="Wingdings" w:hAnsi="Wingdings" w:hint="default"/>
      </w:rPr>
    </w:lvl>
  </w:abstractNum>
  <w:abstractNum w:abstractNumId="17" w15:restartNumberingAfterBreak="0">
    <w:nsid w:val="466433D1"/>
    <w:multiLevelType w:val="hybridMultilevel"/>
    <w:tmpl w:val="97DA1A98"/>
    <w:lvl w:ilvl="0" w:tplc="7BB07F3A">
      <w:start w:val="1"/>
      <w:numFmt w:val="upperRoman"/>
      <w:lvlText w:val="%1."/>
      <w:lvlJc w:val="right"/>
      <w:pPr>
        <w:ind w:left="1429" w:hanging="360"/>
      </w:pPr>
      <w:rPr>
        <w:sz w:val="24"/>
        <w:szCs w:val="24"/>
      </w:rPr>
    </w:lvl>
    <w:lvl w:ilvl="1" w:tplc="04260019" w:tentative="1">
      <w:start w:val="1"/>
      <w:numFmt w:val="lowerLetter"/>
      <w:lvlText w:val="%2."/>
      <w:lvlJc w:val="left"/>
      <w:pPr>
        <w:ind w:left="2149" w:hanging="360"/>
      </w:pPr>
    </w:lvl>
    <w:lvl w:ilvl="2" w:tplc="0426001B" w:tentative="1">
      <w:start w:val="1"/>
      <w:numFmt w:val="lowerRoman"/>
      <w:lvlText w:val="%3."/>
      <w:lvlJc w:val="right"/>
      <w:pPr>
        <w:ind w:left="2869" w:hanging="180"/>
      </w:pPr>
    </w:lvl>
    <w:lvl w:ilvl="3" w:tplc="0426000F" w:tentative="1">
      <w:start w:val="1"/>
      <w:numFmt w:val="decimal"/>
      <w:lvlText w:val="%4."/>
      <w:lvlJc w:val="left"/>
      <w:pPr>
        <w:ind w:left="3589" w:hanging="360"/>
      </w:pPr>
    </w:lvl>
    <w:lvl w:ilvl="4" w:tplc="04260019" w:tentative="1">
      <w:start w:val="1"/>
      <w:numFmt w:val="lowerLetter"/>
      <w:lvlText w:val="%5."/>
      <w:lvlJc w:val="left"/>
      <w:pPr>
        <w:ind w:left="4309" w:hanging="360"/>
      </w:pPr>
    </w:lvl>
    <w:lvl w:ilvl="5" w:tplc="0426001B" w:tentative="1">
      <w:start w:val="1"/>
      <w:numFmt w:val="lowerRoman"/>
      <w:lvlText w:val="%6."/>
      <w:lvlJc w:val="right"/>
      <w:pPr>
        <w:ind w:left="5029" w:hanging="180"/>
      </w:pPr>
    </w:lvl>
    <w:lvl w:ilvl="6" w:tplc="0426000F" w:tentative="1">
      <w:start w:val="1"/>
      <w:numFmt w:val="decimal"/>
      <w:lvlText w:val="%7."/>
      <w:lvlJc w:val="left"/>
      <w:pPr>
        <w:ind w:left="5749" w:hanging="360"/>
      </w:pPr>
    </w:lvl>
    <w:lvl w:ilvl="7" w:tplc="04260019" w:tentative="1">
      <w:start w:val="1"/>
      <w:numFmt w:val="lowerLetter"/>
      <w:lvlText w:val="%8."/>
      <w:lvlJc w:val="left"/>
      <w:pPr>
        <w:ind w:left="6469" w:hanging="360"/>
      </w:pPr>
    </w:lvl>
    <w:lvl w:ilvl="8" w:tplc="0426001B" w:tentative="1">
      <w:start w:val="1"/>
      <w:numFmt w:val="lowerRoman"/>
      <w:lvlText w:val="%9."/>
      <w:lvlJc w:val="right"/>
      <w:pPr>
        <w:ind w:left="7189" w:hanging="180"/>
      </w:pPr>
    </w:lvl>
  </w:abstractNum>
  <w:abstractNum w:abstractNumId="18" w15:restartNumberingAfterBreak="0">
    <w:nsid w:val="480C2A0B"/>
    <w:multiLevelType w:val="hybridMultilevel"/>
    <w:tmpl w:val="F69668CC"/>
    <w:lvl w:ilvl="0" w:tplc="0426000F">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9" w15:restartNumberingAfterBreak="0">
    <w:nsid w:val="4A6E3383"/>
    <w:multiLevelType w:val="hybridMultilevel"/>
    <w:tmpl w:val="FFFFFFFF"/>
    <w:lvl w:ilvl="0" w:tplc="622E0718">
      <w:start w:val="1"/>
      <w:numFmt w:val="decimal"/>
      <w:lvlText w:val="%1)"/>
      <w:lvlJc w:val="left"/>
      <w:pPr>
        <w:ind w:left="720" w:hanging="360"/>
      </w:pPr>
    </w:lvl>
    <w:lvl w:ilvl="1" w:tplc="8D522D9E">
      <w:start w:val="1"/>
      <w:numFmt w:val="lowerLetter"/>
      <w:lvlText w:val="%2."/>
      <w:lvlJc w:val="left"/>
      <w:pPr>
        <w:ind w:left="1440" w:hanging="360"/>
      </w:pPr>
    </w:lvl>
    <w:lvl w:ilvl="2" w:tplc="90F44612">
      <w:start w:val="1"/>
      <w:numFmt w:val="lowerRoman"/>
      <w:lvlText w:val="%3."/>
      <w:lvlJc w:val="right"/>
      <w:pPr>
        <w:ind w:left="2160" w:hanging="180"/>
      </w:pPr>
    </w:lvl>
    <w:lvl w:ilvl="3" w:tplc="AFEA3BEA">
      <w:start w:val="1"/>
      <w:numFmt w:val="decimal"/>
      <w:lvlText w:val="%4."/>
      <w:lvlJc w:val="left"/>
      <w:pPr>
        <w:ind w:left="2880" w:hanging="360"/>
      </w:pPr>
    </w:lvl>
    <w:lvl w:ilvl="4" w:tplc="F67A7070">
      <w:start w:val="1"/>
      <w:numFmt w:val="lowerLetter"/>
      <w:lvlText w:val="%5."/>
      <w:lvlJc w:val="left"/>
      <w:pPr>
        <w:ind w:left="3600" w:hanging="360"/>
      </w:pPr>
    </w:lvl>
    <w:lvl w:ilvl="5" w:tplc="F656EDF8">
      <w:start w:val="1"/>
      <w:numFmt w:val="lowerRoman"/>
      <w:lvlText w:val="%6."/>
      <w:lvlJc w:val="right"/>
      <w:pPr>
        <w:ind w:left="4320" w:hanging="180"/>
      </w:pPr>
    </w:lvl>
    <w:lvl w:ilvl="6" w:tplc="C824C584">
      <w:start w:val="1"/>
      <w:numFmt w:val="decimal"/>
      <w:lvlText w:val="%7."/>
      <w:lvlJc w:val="left"/>
      <w:pPr>
        <w:ind w:left="5040" w:hanging="360"/>
      </w:pPr>
    </w:lvl>
    <w:lvl w:ilvl="7" w:tplc="DBA6FA8C">
      <w:start w:val="1"/>
      <w:numFmt w:val="lowerLetter"/>
      <w:lvlText w:val="%8."/>
      <w:lvlJc w:val="left"/>
      <w:pPr>
        <w:ind w:left="5760" w:hanging="360"/>
      </w:pPr>
    </w:lvl>
    <w:lvl w:ilvl="8" w:tplc="82A67DF4">
      <w:start w:val="1"/>
      <w:numFmt w:val="lowerRoman"/>
      <w:lvlText w:val="%9."/>
      <w:lvlJc w:val="right"/>
      <w:pPr>
        <w:ind w:left="6480" w:hanging="180"/>
      </w:pPr>
    </w:lvl>
  </w:abstractNum>
  <w:abstractNum w:abstractNumId="20" w15:restartNumberingAfterBreak="0">
    <w:nsid w:val="51F60B84"/>
    <w:multiLevelType w:val="hybridMultilevel"/>
    <w:tmpl w:val="709EE232"/>
    <w:lvl w:ilvl="0" w:tplc="04260001">
      <w:start w:val="1"/>
      <w:numFmt w:val="bullet"/>
      <w:lvlText w:val=""/>
      <w:lvlJc w:val="left"/>
      <w:pPr>
        <w:ind w:left="1004" w:hanging="360"/>
      </w:pPr>
      <w:rPr>
        <w:rFonts w:ascii="Symbol" w:hAnsi="Symbol" w:hint="default"/>
      </w:rPr>
    </w:lvl>
    <w:lvl w:ilvl="1" w:tplc="04260003" w:tentative="1">
      <w:start w:val="1"/>
      <w:numFmt w:val="bullet"/>
      <w:lvlText w:val="o"/>
      <w:lvlJc w:val="left"/>
      <w:pPr>
        <w:ind w:left="1724" w:hanging="360"/>
      </w:pPr>
      <w:rPr>
        <w:rFonts w:ascii="Courier New" w:hAnsi="Courier New" w:cs="Courier New" w:hint="default"/>
      </w:rPr>
    </w:lvl>
    <w:lvl w:ilvl="2" w:tplc="04260005" w:tentative="1">
      <w:start w:val="1"/>
      <w:numFmt w:val="bullet"/>
      <w:lvlText w:val=""/>
      <w:lvlJc w:val="left"/>
      <w:pPr>
        <w:ind w:left="2444" w:hanging="360"/>
      </w:pPr>
      <w:rPr>
        <w:rFonts w:ascii="Wingdings" w:hAnsi="Wingdings" w:hint="default"/>
      </w:rPr>
    </w:lvl>
    <w:lvl w:ilvl="3" w:tplc="04260001" w:tentative="1">
      <w:start w:val="1"/>
      <w:numFmt w:val="bullet"/>
      <w:lvlText w:val=""/>
      <w:lvlJc w:val="left"/>
      <w:pPr>
        <w:ind w:left="3164" w:hanging="360"/>
      </w:pPr>
      <w:rPr>
        <w:rFonts w:ascii="Symbol" w:hAnsi="Symbol" w:hint="default"/>
      </w:rPr>
    </w:lvl>
    <w:lvl w:ilvl="4" w:tplc="04260003" w:tentative="1">
      <w:start w:val="1"/>
      <w:numFmt w:val="bullet"/>
      <w:lvlText w:val="o"/>
      <w:lvlJc w:val="left"/>
      <w:pPr>
        <w:ind w:left="3884" w:hanging="360"/>
      </w:pPr>
      <w:rPr>
        <w:rFonts w:ascii="Courier New" w:hAnsi="Courier New" w:cs="Courier New" w:hint="default"/>
      </w:rPr>
    </w:lvl>
    <w:lvl w:ilvl="5" w:tplc="04260005" w:tentative="1">
      <w:start w:val="1"/>
      <w:numFmt w:val="bullet"/>
      <w:lvlText w:val=""/>
      <w:lvlJc w:val="left"/>
      <w:pPr>
        <w:ind w:left="4604" w:hanging="360"/>
      </w:pPr>
      <w:rPr>
        <w:rFonts w:ascii="Wingdings" w:hAnsi="Wingdings" w:hint="default"/>
      </w:rPr>
    </w:lvl>
    <w:lvl w:ilvl="6" w:tplc="04260001" w:tentative="1">
      <w:start w:val="1"/>
      <w:numFmt w:val="bullet"/>
      <w:lvlText w:val=""/>
      <w:lvlJc w:val="left"/>
      <w:pPr>
        <w:ind w:left="5324" w:hanging="360"/>
      </w:pPr>
      <w:rPr>
        <w:rFonts w:ascii="Symbol" w:hAnsi="Symbol" w:hint="default"/>
      </w:rPr>
    </w:lvl>
    <w:lvl w:ilvl="7" w:tplc="04260003" w:tentative="1">
      <w:start w:val="1"/>
      <w:numFmt w:val="bullet"/>
      <w:lvlText w:val="o"/>
      <w:lvlJc w:val="left"/>
      <w:pPr>
        <w:ind w:left="6044" w:hanging="360"/>
      </w:pPr>
      <w:rPr>
        <w:rFonts w:ascii="Courier New" w:hAnsi="Courier New" w:cs="Courier New" w:hint="default"/>
      </w:rPr>
    </w:lvl>
    <w:lvl w:ilvl="8" w:tplc="04260005" w:tentative="1">
      <w:start w:val="1"/>
      <w:numFmt w:val="bullet"/>
      <w:lvlText w:val=""/>
      <w:lvlJc w:val="left"/>
      <w:pPr>
        <w:ind w:left="6764" w:hanging="360"/>
      </w:pPr>
      <w:rPr>
        <w:rFonts w:ascii="Wingdings" w:hAnsi="Wingdings" w:hint="default"/>
      </w:rPr>
    </w:lvl>
  </w:abstractNum>
  <w:abstractNum w:abstractNumId="21" w15:restartNumberingAfterBreak="0">
    <w:nsid w:val="530A745C"/>
    <w:multiLevelType w:val="hybridMultilevel"/>
    <w:tmpl w:val="933CDA24"/>
    <w:lvl w:ilvl="0" w:tplc="BB7C16B0">
      <w:start w:val="1"/>
      <w:numFmt w:val="decimal"/>
      <w:lvlText w:val="[%1]"/>
      <w:lvlJc w:val="left"/>
      <w:pPr>
        <w:ind w:left="3905" w:hanging="360"/>
      </w:pPr>
      <w:rPr>
        <w:rFonts w:ascii="Times New Roman" w:hAnsi="Times New Roman" w:cs="Times New Roman" w:hint="default"/>
        <w:sz w:val="24"/>
        <w:szCs w:val="24"/>
      </w:rPr>
    </w:lvl>
    <w:lvl w:ilvl="1" w:tplc="20A49624">
      <w:start w:val="1"/>
      <w:numFmt w:val="decimal"/>
      <w:lvlText w:val="%2)"/>
      <w:lvlJc w:val="left"/>
      <w:pPr>
        <w:ind w:left="1440" w:hanging="360"/>
      </w:pPr>
      <w:rPr>
        <w:rFonts w:hint="default"/>
      </w:r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22" w15:restartNumberingAfterBreak="0">
    <w:nsid w:val="5913088D"/>
    <w:multiLevelType w:val="hybridMultilevel"/>
    <w:tmpl w:val="A7E45D00"/>
    <w:lvl w:ilvl="0" w:tplc="FFFFFFFF">
      <w:start w:val="1"/>
      <w:numFmt w:val="bullet"/>
      <w:lvlText w:val="-"/>
      <w:lvlJc w:val="left"/>
      <w:pPr>
        <w:ind w:left="6173" w:hanging="360"/>
      </w:pPr>
      <w:rPr>
        <w:rFonts w:ascii="Calibri" w:hAnsi="Calibri" w:hint="default"/>
        <w:b w:val="0"/>
        <w:bCs/>
        <w:color w:val="auto"/>
        <w:sz w:val="24"/>
        <w:szCs w:val="24"/>
      </w:rPr>
    </w:lvl>
    <w:lvl w:ilvl="1" w:tplc="FFFFFFFF" w:tentative="1">
      <w:start w:val="1"/>
      <w:numFmt w:val="lowerLetter"/>
      <w:lvlText w:val="%2."/>
      <w:lvlJc w:val="left"/>
      <w:pPr>
        <w:ind w:left="-6062" w:hanging="360"/>
      </w:pPr>
    </w:lvl>
    <w:lvl w:ilvl="2" w:tplc="FFFFFFFF" w:tentative="1">
      <w:start w:val="1"/>
      <w:numFmt w:val="lowerRoman"/>
      <w:lvlText w:val="%3."/>
      <w:lvlJc w:val="right"/>
      <w:pPr>
        <w:ind w:left="-5342" w:hanging="180"/>
      </w:pPr>
    </w:lvl>
    <w:lvl w:ilvl="3" w:tplc="FFFFFFFF" w:tentative="1">
      <w:start w:val="1"/>
      <w:numFmt w:val="decimal"/>
      <w:lvlText w:val="%4."/>
      <w:lvlJc w:val="left"/>
      <w:pPr>
        <w:ind w:left="-4622" w:hanging="360"/>
      </w:pPr>
    </w:lvl>
    <w:lvl w:ilvl="4" w:tplc="FFFFFFFF" w:tentative="1">
      <w:start w:val="1"/>
      <w:numFmt w:val="lowerLetter"/>
      <w:lvlText w:val="%5."/>
      <w:lvlJc w:val="left"/>
      <w:pPr>
        <w:ind w:left="-3902" w:hanging="360"/>
      </w:pPr>
    </w:lvl>
    <w:lvl w:ilvl="5" w:tplc="FFFFFFFF" w:tentative="1">
      <w:start w:val="1"/>
      <w:numFmt w:val="lowerRoman"/>
      <w:lvlText w:val="%6."/>
      <w:lvlJc w:val="right"/>
      <w:pPr>
        <w:ind w:left="-3182" w:hanging="180"/>
      </w:pPr>
    </w:lvl>
    <w:lvl w:ilvl="6" w:tplc="FFFFFFFF" w:tentative="1">
      <w:start w:val="1"/>
      <w:numFmt w:val="decimal"/>
      <w:lvlText w:val="%7."/>
      <w:lvlJc w:val="left"/>
      <w:pPr>
        <w:ind w:left="-2462" w:hanging="360"/>
      </w:pPr>
    </w:lvl>
    <w:lvl w:ilvl="7" w:tplc="FFFFFFFF" w:tentative="1">
      <w:start w:val="1"/>
      <w:numFmt w:val="lowerLetter"/>
      <w:lvlText w:val="%8."/>
      <w:lvlJc w:val="left"/>
      <w:pPr>
        <w:ind w:left="-1742" w:hanging="360"/>
      </w:pPr>
    </w:lvl>
    <w:lvl w:ilvl="8" w:tplc="FFFFFFFF" w:tentative="1">
      <w:start w:val="1"/>
      <w:numFmt w:val="lowerRoman"/>
      <w:lvlText w:val="%9."/>
      <w:lvlJc w:val="right"/>
      <w:pPr>
        <w:ind w:left="-1022" w:hanging="180"/>
      </w:pPr>
    </w:lvl>
  </w:abstractNum>
  <w:abstractNum w:abstractNumId="23" w15:restartNumberingAfterBreak="0">
    <w:nsid w:val="5DDC1906"/>
    <w:multiLevelType w:val="multilevel"/>
    <w:tmpl w:val="6344B7E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60684DD3"/>
    <w:multiLevelType w:val="hybridMultilevel"/>
    <w:tmpl w:val="C6D0A47C"/>
    <w:lvl w:ilvl="0" w:tplc="FFFFFFFF">
      <w:start w:val="1"/>
      <w:numFmt w:val="bullet"/>
      <w:lvlText w:val="-"/>
      <w:lvlJc w:val="left"/>
      <w:pPr>
        <w:ind w:left="720" w:hanging="360"/>
      </w:pPr>
      <w:rPr>
        <w:rFonts w:ascii="Calibri" w:hAnsi="Calibri" w:hint="default"/>
      </w:rPr>
    </w:lvl>
    <w:lvl w:ilvl="1" w:tplc="04260003">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25" w15:restartNumberingAfterBreak="0">
    <w:nsid w:val="62407434"/>
    <w:multiLevelType w:val="hybridMultilevel"/>
    <w:tmpl w:val="E87A3A4A"/>
    <w:lvl w:ilvl="0" w:tplc="94A05C5E">
      <w:start w:val="1"/>
      <w:numFmt w:val="decimal"/>
      <w:lvlText w:val="%1."/>
      <w:lvlJc w:val="left"/>
      <w:pPr>
        <w:ind w:left="1789" w:hanging="360"/>
      </w:pPr>
      <w:rPr>
        <w:rFonts w:hint="default"/>
      </w:rPr>
    </w:lvl>
    <w:lvl w:ilvl="1" w:tplc="04260019" w:tentative="1">
      <w:start w:val="1"/>
      <w:numFmt w:val="lowerLetter"/>
      <w:lvlText w:val="%2."/>
      <w:lvlJc w:val="left"/>
      <w:pPr>
        <w:ind w:left="2509" w:hanging="360"/>
      </w:pPr>
    </w:lvl>
    <w:lvl w:ilvl="2" w:tplc="0426001B" w:tentative="1">
      <w:start w:val="1"/>
      <w:numFmt w:val="lowerRoman"/>
      <w:lvlText w:val="%3."/>
      <w:lvlJc w:val="right"/>
      <w:pPr>
        <w:ind w:left="3229" w:hanging="180"/>
      </w:pPr>
    </w:lvl>
    <w:lvl w:ilvl="3" w:tplc="0426000F" w:tentative="1">
      <w:start w:val="1"/>
      <w:numFmt w:val="decimal"/>
      <w:lvlText w:val="%4."/>
      <w:lvlJc w:val="left"/>
      <w:pPr>
        <w:ind w:left="3949" w:hanging="360"/>
      </w:pPr>
    </w:lvl>
    <w:lvl w:ilvl="4" w:tplc="04260019" w:tentative="1">
      <w:start w:val="1"/>
      <w:numFmt w:val="lowerLetter"/>
      <w:lvlText w:val="%5."/>
      <w:lvlJc w:val="left"/>
      <w:pPr>
        <w:ind w:left="4669" w:hanging="360"/>
      </w:pPr>
    </w:lvl>
    <w:lvl w:ilvl="5" w:tplc="0426001B" w:tentative="1">
      <w:start w:val="1"/>
      <w:numFmt w:val="lowerRoman"/>
      <w:lvlText w:val="%6."/>
      <w:lvlJc w:val="right"/>
      <w:pPr>
        <w:ind w:left="5389" w:hanging="180"/>
      </w:pPr>
    </w:lvl>
    <w:lvl w:ilvl="6" w:tplc="0426000F" w:tentative="1">
      <w:start w:val="1"/>
      <w:numFmt w:val="decimal"/>
      <w:lvlText w:val="%7."/>
      <w:lvlJc w:val="left"/>
      <w:pPr>
        <w:ind w:left="6109" w:hanging="360"/>
      </w:pPr>
    </w:lvl>
    <w:lvl w:ilvl="7" w:tplc="04260019" w:tentative="1">
      <w:start w:val="1"/>
      <w:numFmt w:val="lowerLetter"/>
      <w:lvlText w:val="%8."/>
      <w:lvlJc w:val="left"/>
      <w:pPr>
        <w:ind w:left="6829" w:hanging="360"/>
      </w:pPr>
    </w:lvl>
    <w:lvl w:ilvl="8" w:tplc="0426001B" w:tentative="1">
      <w:start w:val="1"/>
      <w:numFmt w:val="lowerRoman"/>
      <w:lvlText w:val="%9."/>
      <w:lvlJc w:val="right"/>
      <w:pPr>
        <w:ind w:left="7549" w:hanging="180"/>
      </w:pPr>
    </w:lvl>
  </w:abstractNum>
  <w:abstractNum w:abstractNumId="26" w15:restartNumberingAfterBreak="0">
    <w:nsid w:val="6C054C89"/>
    <w:multiLevelType w:val="hybridMultilevel"/>
    <w:tmpl w:val="EB92C7DC"/>
    <w:lvl w:ilvl="0" w:tplc="FFFFFFFF">
      <w:start w:val="1"/>
      <w:numFmt w:val="bullet"/>
      <w:lvlText w:val="-"/>
      <w:lvlJc w:val="left"/>
      <w:pPr>
        <w:ind w:left="1211" w:hanging="360"/>
      </w:pPr>
      <w:rPr>
        <w:rFonts w:ascii="Calibri" w:hAnsi="Calibri" w:hint="default"/>
      </w:rPr>
    </w:lvl>
    <w:lvl w:ilvl="1" w:tplc="04260003" w:tentative="1">
      <w:start w:val="1"/>
      <w:numFmt w:val="bullet"/>
      <w:lvlText w:val="o"/>
      <w:lvlJc w:val="left"/>
      <w:pPr>
        <w:ind w:left="2149" w:hanging="360"/>
      </w:pPr>
      <w:rPr>
        <w:rFonts w:ascii="Courier New" w:hAnsi="Courier New" w:cs="Courier New" w:hint="default"/>
      </w:rPr>
    </w:lvl>
    <w:lvl w:ilvl="2" w:tplc="04260005" w:tentative="1">
      <w:start w:val="1"/>
      <w:numFmt w:val="bullet"/>
      <w:lvlText w:val=""/>
      <w:lvlJc w:val="left"/>
      <w:pPr>
        <w:ind w:left="2869" w:hanging="360"/>
      </w:pPr>
      <w:rPr>
        <w:rFonts w:ascii="Wingdings" w:hAnsi="Wingdings" w:hint="default"/>
      </w:rPr>
    </w:lvl>
    <w:lvl w:ilvl="3" w:tplc="04260001" w:tentative="1">
      <w:start w:val="1"/>
      <w:numFmt w:val="bullet"/>
      <w:lvlText w:val=""/>
      <w:lvlJc w:val="left"/>
      <w:pPr>
        <w:ind w:left="3589" w:hanging="360"/>
      </w:pPr>
      <w:rPr>
        <w:rFonts w:ascii="Symbol" w:hAnsi="Symbol" w:hint="default"/>
      </w:rPr>
    </w:lvl>
    <w:lvl w:ilvl="4" w:tplc="04260003" w:tentative="1">
      <w:start w:val="1"/>
      <w:numFmt w:val="bullet"/>
      <w:lvlText w:val="o"/>
      <w:lvlJc w:val="left"/>
      <w:pPr>
        <w:ind w:left="4309" w:hanging="360"/>
      </w:pPr>
      <w:rPr>
        <w:rFonts w:ascii="Courier New" w:hAnsi="Courier New" w:cs="Courier New" w:hint="default"/>
      </w:rPr>
    </w:lvl>
    <w:lvl w:ilvl="5" w:tplc="04260005" w:tentative="1">
      <w:start w:val="1"/>
      <w:numFmt w:val="bullet"/>
      <w:lvlText w:val=""/>
      <w:lvlJc w:val="left"/>
      <w:pPr>
        <w:ind w:left="5029" w:hanging="360"/>
      </w:pPr>
      <w:rPr>
        <w:rFonts w:ascii="Wingdings" w:hAnsi="Wingdings" w:hint="default"/>
      </w:rPr>
    </w:lvl>
    <w:lvl w:ilvl="6" w:tplc="04260001" w:tentative="1">
      <w:start w:val="1"/>
      <w:numFmt w:val="bullet"/>
      <w:lvlText w:val=""/>
      <w:lvlJc w:val="left"/>
      <w:pPr>
        <w:ind w:left="5749" w:hanging="360"/>
      </w:pPr>
      <w:rPr>
        <w:rFonts w:ascii="Symbol" w:hAnsi="Symbol" w:hint="default"/>
      </w:rPr>
    </w:lvl>
    <w:lvl w:ilvl="7" w:tplc="04260003" w:tentative="1">
      <w:start w:val="1"/>
      <w:numFmt w:val="bullet"/>
      <w:lvlText w:val="o"/>
      <w:lvlJc w:val="left"/>
      <w:pPr>
        <w:ind w:left="6469" w:hanging="360"/>
      </w:pPr>
      <w:rPr>
        <w:rFonts w:ascii="Courier New" w:hAnsi="Courier New" w:cs="Courier New" w:hint="default"/>
      </w:rPr>
    </w:lvl>
    <w:lvl w:ilvl="8" w:tplc="04260005" w:tentative="1">
      <w:start w:val="1"/>
      <w:numFmt w:val="bullet"/>
      <w:lvlText w:val=""/>
      <w:lvlJc w:val="left"/>
      <w:pPr>
        <w:ind w:left="7189" w:hanging="360"/>
      </w:pPr>
      <w:rPr>
        <w:rFonts w:ascii="Wingdings" w:hAnsi="Wingdings" w:hint="default"/>
      </w:rPr>
    </w:lvl>
  </w:abstractNum>
  <w:abstractNum w:abstractNumId="27" w15:restartNumberingAfterBreak="0">
    <w:nsid w:val="700076E0"/>
    <w:multiLevelType w:val="hybridMultilevel"/>
    <w:tmpl w:val="771029DC"/>
    <w:lvl w:ilvl="0" w:tplc="394ECD96">
      <w:start w:val="3"/>
      <w:numFmt w:val="decimal"/>
      <w:lvlText w:val="%1."/>
      <w:lvlJc w:val="left"/>
      <w:pPr>
        <w:ind w:left="1778" w:hanging="360"/>
      </w:pPr>
      <w:rPr>
        <w:rFonts w:hint="default"/>
      </w:rPr>
    </w:lvl>
    <w:lvl w:ilvl="1" w:tplc="04260019" w:tentative="1">
      <w:start w:val="1"/>
      <w:numFmt w:val="lowerLetter"/>
      <w:lvlText w:val="%2."/>
      <w:lvlJc w:val="left"/>
      <w:pPr>
        <w:ind w:left="2509" w:hanging="360"/>
      </w:pPr>
    </w:lvl>
    <w:lvl w:ilvl="2" w:tplc="0426001B" w:tentative="1">
      <w:start w:val="1"/>
      <w:numFmt w:val="lowerRoman"/>
      <w:lvlText w:val="%3."/>
      <w:lvlJc w:val="right"/>
      <w:pPr>
        <w:ind w:left="3229" w:hanging="180"/>
      </w:pPr>
    </w:lvl>
    <w:lvl w:ilvl="3" w:tplc="0426000F" w:tentative="1">
      <w:start w:val="1"/>
      <w:numFmt w:val="decimal"/>
      <w:lvlText w:val="%4."/>
      <w:lvlJc w:val="left"/>
      <w:pPr>
        <w:ind w:left="3949" w:hanging="360"/>
      </w:pPr>
    </w:lvl>
    <w:lvl w:ilvl="4" w:tplc="04260019" w:tentative="1">
      <w:start w:val="1"/>
      <w:numFmt w:val="lowerLetter"/>
      <w:lvlText w:val="%5."/>
      <w:lvlJc w:val="left"/>
      <w:pPr>
        <w:ind w:left="4669" w:hanging="360"/>
      </w:pPr>
    </w:lvl>
    <w:lvl w:ilvl="5" w:tplc="0426001B" w:tentative="1">
      <w:start w:val="1"/>
      <w:numFmt w:val="lowerRoman"/>
      <w:lvlText w:val="%6."/>
      <w:lvlJc w:val="right"/>
      <w:pPr>
        <w:ind w:left="5389" w:hanging="180"/>
      </w:pPr>
    </w:lvl>
    <w:lvl w:ilvl="6" w:tplc="0426000F" w:tentative="1">
      <w:start w:val="1"/>
      <w:numFmt w:val="decimal"/>
      <w:lvlText w:val="%7."/>
      <w:lvlJc w:val="left"/>
      <w:pPr>
        <w:ind w:left="6109" w:hanging="360"/>
      </w:pPr>
    </w:lvl>
    <w:lvl w:ilvl="7" w:tplc="04260019" w:tentative="1">
      <w:start w:val="1"/>
      <w:numFmt w:val="lowerLetter"/>
      <w:lvlText w:val="%8."/>
      <w:lvlJc w:val="left"/>
      <w:pPr>
        <w:ind w:left="6829" w:hanging="360"/>
      </w:pPr>
    </w:lvl>
    <w:lvl w:ilvl="8" w:tplc="0426001B" w:tentative="1">
      <w:start w:val="1"/>
      <w:numFmt w:val="lowerRoman"/>
      <w:lvlText w:val="%9."/>
      <w:lvlJc w:val="right"/>
      <w:pPr>
        <w:ind w:left="7549" w:hanging="180"/>
      </w:pPr>
    </w:lvl>
  </w:abstractNum>
  <w:abstractNum w:abstractNumId="28" w15:restartNumberingAfterBreak="0">
    <w:nsid w:val="7CD259BF"/>
    <w:multiLevelType w:val="hybridMultilevel"/>
    <w:tmpl w:val="9A8099C2"/>
    <w:lvl w:ilvl="0" w:tplc="26A04640">
      <w:start w:val="1"/>
      <w:numFmt w:val="decimal"/>
      <w:lvlText w:val="%1."/>
      <w:lvlJc w:val="left"/>
      <w:pPr>
        <w:ind w:left="1020" w:hanging="360"/>
      </w:pPr>
    </w:lvl>
    <w:lvl w:ilvl="1" w:tplc="70027438">
      <w:start w:val="1"/>
      <w:numFmt w:val="decimal"/>
      <w:lvlText w:val="%2."/>
      <w:lvlJc w:val="left"/>
      <w:pPr>
        <w:ind w:left="1020" w:hanging="360"/>
      </w:pPr>
    </w:lvl>
    <w:lvl w:ilvl="2" w:tplc="2C68FC4E">
      <w:start w:val="1"/>
      <w:numFmt w:val="decimal"/>
      <w:lvlText w:val="%3."/>
      <w:lvlJc w:val="left"/>
      <w:pPr>
        <w:ind w:left="1020" w:hanging="360"/>
      </w:pPr>
    </w:lvl>
    <w:lvl w:ilvl="3" w:tplc="D61EFE60">
      <w:start w:val="1"/>
      <w:numFmt w:val="decimal"/>
      <w:lvlText w:val="%4."/>
      <w:lvlJc w:val="left"/>
      <w:pPr>
        <w:ind w:left="1020" w:hanging="360"/>
      </w:pPr>
    </w:lvl>
    <w:lvl w:ilvl="4" w:tplc="52528458">
      <w:start w:val="1"/>
      <w:numFmt w:val="decimal"/>
      <w:lvlText w:val="%5."/>
      <w:lvlJc w:val="left"/>
      <w:pPr>
        <w:ind w:left="1020" w:hanging="360"/>
      </w:pPr>
    </w:lvl>
    <w:lvl w:ilvl="5" w:tplc="9006B928">
      <w:start w:val="1"/>
      <w:numFmt w:val="decimal"/>
      <w:lvlText w:val="%6."/>
      <w:lvlJc w:val="left"/>
      <w:pPr>
        <w:ind w:left="1020" w:hanging="360"/>
      </w:pPr>
    </w:lvl>
    <w:lvl w:ilvl="6" w:tplc="CC32119A">
      <w:start w:val="1"/>
      <w:numFmt w:val="decimal"/>
      <w:lvlText w:val="%7."/>
      <w:lvlJc w:val="left"/>
      <w:pPr>
        <w:ind w:left="1020" w:hanging="360"/>
      </w:pPr>
    </w:lvl>
    <w:lvl w:ilvl="7" w:tplc="B91ACD70">
      <w:start w:val="1"/>
      <w:numFmt w:val="decimal"/>
      <w:lvlText w:val="%8."/>
      <w:lvlJc w:val="left"/>
      <w:pPr>
        <w:ind w:left="1020" w:hanging="360"/>
      </w:pPr>
    </w:lvl>
    <w:lvl w:ilvl="8" w:tplc="CF14E606">
      <w:start w:val="1"/>
      <w:numFmt w:val="decimal"/>
      <w:lvlText w:val="%9."/>
      <w:lvlJc w:val="left"/>
      <w:pPr>
        <w:ind w:left="1020" w:hanging="360"/>
      </w:pPr>
    </w:lvl>
  </w:abstractNum>
  <w:num w:numId="1" w16cid:durableId="1259869108">
    <w:abstractNumId w:val="6"/>
  </w:num>
  <w:num w:numId="2" w16cid:durableId="992757135">
    <w:abstractNumId w:val="7"/>
  </w:num>
  <w:num w:numId="3" w16cid:durableId="1416122411">
    <w:abstractNumId w:val="13"/>
  </w:num>
  <w:num w:numId="4" w16cid:durableId="1417360349">
    <w:abstractNumId w:val="19"/>
  </w:num>
  <w:num w:numId="5" w16cid:durableId="183982021">
    <w:abstractNumId w:val="16"/>
  </w:num>
  <w:num w:numId="6" w16cid:durableId="1233002504">
    <w:abstractNumId w:val="15"/>
  </w:num>
  <w:num w:numId="7" w16cid:durableId="1954820265">
    <w:abstractNumId w:val="18"/>
  </w:num>
  <w:num w:numId="8" w16cid:durableId="17198831">
    <w:abstractNumId w:val="2"/>
  </w:num>
  <w:num w:numId="9" w16cid:durableId="1370840084">
    <w:abstractNumId w:val="17"/>
  </w:num>
  <w:num w:numId="10" w16cid:durableId="1348799420">
    <w:abstractNumId w:val="23"/>
  </w:num>
  <w:num w:numId="11" w16cid:durableId="1841657462">
    <w:abstractNumId w:val="20"/>
  </w:num>
  <w:num w:numId="12" w16cid:durableId="189880521">
    <w:abstractNumId w:val="21"/>
  </w:num>
  <w:num w:numId="13" w16cid:durableId="1988901665">
    <w:abstractNumId w:val="8"/>
  </w:num>
  <w:num w:numId="14" w16cid:durableId="999890264">
    <w:abstractNumId w:val="26"/>
  </w:num>
  <w:num w:numId="15" w16cid:durableId="1537810533">
    <w:abstractNumId w:val="12"/>
  </w:num>
  <w:num w:numId="16" w16cid:durableId="1683629229">
    <w:abstractNumId w:val="0"/>
  </w:num>
  <w:num w:numId="17" w16cid:durableId="869144642">
    <w:abstractNumId w:val="22"/>
  </w:num>
  <w:num w:numId="18" w16cid:durableId="1716197369">
    <w:abstractNumId w:val="24"/>
  </w:num>
  <w:num w:numId="19" w16cid:durableId="777913926">
    <w:abstractNumId w:val="11"/>
  </w:num>
  <w:num w:numId="20" w16cid:durableId="826553031">
    <w:abstractNumId w:val="3"/>
  </w:num>
  <w:num w:numId="21" w16cid:durableId="766265566">
    <w:abstractNumId w:val="9"/>
  </w:num>
  <w:num w:numId="22" w16cid:durableId="1804231630">
    <w:abstractNumId w:val="14"/>
  </w:num>
  <w:num w:numId="23" w16cid:durableId="677269786">
    <w:abstractNumId w:val="4"/>
  </w:num>
  <w:num w:numId="24" w16cid:durableId="713846941">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16cid:durableId="1633826687">
    <w:abstractNumId w:val="8"/>
    <w:lvlOverride w:ilvl="0">
      <w:startOverride w:val="1"/>
    </w:lvlOverride>
    <w:lvlOverride w:ilvl="1"/>
    <w:lvlOverride w:ilvl="2"/>
    <w:lvlOverride w:ilvl="3"/>
    <w:lvlOverride w:ilvl="4"/>
    <w:lvlOverride w:ilvl="5"/>
    <w:lvlOverride w:ilvl="6"/>
    <w:lvlOverride w:ilvl="7"/>
    <w:lvlOverride w:ilvl="8"/>
  </w:num>
  <w:num w:numId="26" w16cid:durableId="932320008">
    <w:abstractNumId w:val="25"/>
  </w:num>
  <w:num w:numId="27" w16cid:durableId="2059208624">
    <w:abstractNumId w:val="27"/>
  </w:num>
  <w:num w:numId="28" w16cid:durableId="203489710">
    <w:abstractNumId w:val="10"/>
  </w:num>
  <w:num w:numId="29" w16cid:durableId="339938210">
    <w:abstractNumId w:val="1"/>
  </w:num>
  <w:num w:numId="30" w16cid:durableId="660890023">
    <w:abstractNumId w:val="5"/>
  </w:num>
  <w:num w:numId="31" w16cid:durableId="320544212">
    <w:abstractNumId w:val="2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6750E"/>
    <w:rsid w:val="00000BF0"/>
    <w:rsid w:val="0000535E"/>
    <w:rsid w:val="000222CD"/>
    <w:rsid w:val="00023CBF"/>
    <w:rsid w:val="000266D7"/>
    <w:rsid w:val="000310A7"/>
    <w:rsid w:val="00032228"/>
    <w:rsid w:val="00032E90"/>
    <w:rsid w:val="00033577"/>
    <w:rsid w:val="00033859"/>
    <w:rsid w:val="000362FF"/>
    <w:rsid w:val="00036C0A"/>
    <w:rsid w:val="00036C12"/>
    <w:rsid w:val="000441C0"/>
    <w:rsid w:val="00044D2D"/>
    <w:rsid w:val="00045A2F"/>
    <w:rsid w:val="00046D4D"/>
    <w:rsid w:val="00047D02"/>
    <w:rsid w:val="00047EA1"/>
    <w:rsid w:val="00051022"/>
    <w:rsid w:val="00053C95"/>
    <w:rsid w:val="000547CD"/>
    <w:rsid w:val="00055A40"/>
    <w:rsid w:val="000569E1"/>
    <w:rsid w:val="00056B77"/>
    <w:rsid w:val="000577C0"/>
    <w:rsid w:val="00057AE6"/>
    <w:rsid w:val="00060C8B"/>
    <w:rsid w:val="000655EC"/>
    <w:rsid w:val="00074F8D"/>
    <w:rsid w:val="000760B1"/>
    <w:rsid w:val="00076D23"/>
    <w:rsid w:val="00080912"/>
    <w:rsid w:val="00080A7B"/>
    <w:rsid w:val="00081075"/>
    <w:rsid w:val="000822E3"/>
    <w:rsid w:val="00083CF9"/>
    <w:rsid w:val="00084307"/>
    <w:rsid w:val="000849A2"/>
    <w:rsid w:val="00085960"/>
    <w:rsid w:val="0008608E"/>
    <w:rsid w:val="00092CFA"/>
    <w:rsid w:val="00095A4F"/>
    <w:rsid w:val="00097406"/>
    <w:rsid w:val="000A00CB"/>
    <w:rsid w:val="000A07BA"/>
    <w:rsid w:val="000A20C1"/>
    <w:rsid w:val="000A478B"/>
    <w:rsid w:val="000A4B6A"/>
    <w:rsid w:val="000A6773"/>
    <w:rsid w:val="000A6E1E"/>
    <w:rsid w:val="000A7FEF"/>
    <w:rsid w:val="000B1379"/>
    <w:rsid w:val="000B1A1D"/>
    <w:rsid w:val="000B54BA"/>
    <w:rsid w:val="000C0694"/>
    <w:rsid w:val="000C3596"/>
    <w:rsid w:val="000C5AC3"/>
    <w:rsid w:val="000D3074"/>
    <w:rsid w:val="000D6368"/>
    <w:rsid w:val="000D7F6C"/>
    <w:rsid w:val="000E0B83"/>
    <w:rsid w:val="000E2200"/>
    <w:rsid w:val="000E30A8"/>
    <w:rsid w:val="000E5B54"/>
    <w:rsid w:val="000E5B68"/>
    <w:rsid w:val="000F089F"/>
    <w:rsid w:val="000F318A"/>
    <w:rsid w:val="00100697"/>
    <w:rsid w:val="00100837"/>
    <w:rsid w:val="00101A3C"/>
    <w:rsid w:val="0010206F"/>
    <w:rsid w:val="00103CC3"/>
    <w:rsid w:val="00105938"/>
    <w:rsid w:val="00106A26"/>
    <w:rsid w:val="00107CAE"/>
    <w:rsid w:val="00110238"/>
    <w:rsid w:val="00111133"/>
    <w:rsid w:val="00112E54"/>
    <w:rsid w:val="00114DB8"/>
    <w:rsid w:val="00115EFF"/>
    <w:rsid w:val="001165F9"/>
    <w:rsid w:val="00116887"/>
    <w:rsid w:val="00122A4E"/>
    <w:rsid w:val="00124EA0"/>
    <w:rsid w:val="00125C65"/>
    <w:rsid w:val="00131D94"/>
    <w:rsid w:val="001369E2"/>
    <w:rsid w:val="00140069"/>
    <w:rsid w:val="001412A0"/>
    <w:rsid w:val="00141D7C"/>
    <w:rsid w:val="00143E37"/>
    <w:rsid w:val="00144468"/>
    <w:rsid w:val="00147EAB"/>
    <w:rsid w:val="0014AA32"/>
    <w:rsid w:val="00151FBC"/>
    <w:rsid w:val="001528DE"/>
    <w:rsid w:val="00153A83"/>
    <w:rsid w:val="0015495B"/>
    <w:rsid w:val="00155525"/>
    <w:rsid w:val="00161052"/>
    <w:rsid w:val="00162C82"/>
    <w:rsid w:val="001637C8"/>
    <w:rsid w:val="001638F9"/>
    <w:rsid w:val="00163B5F"/>
    <w:rsid w:val="001719D5"/>
    <w:rsid w:val="00171E57"/>
    <w:rsid w:val="00174DDC"/>
    <w:rsid w:val="001763E8"/>
    <w:rsid w:val="00181870"/>
    <w:rsid w:val="00181BE5"/>
    <w:rsid w:val="00182B1B"/>
    <w:rsid w:val="001854B9"/>
    <w:rsid w:val="00185882"/>
    <w:rsid w:val="00185E95"/>
    <w:rsid w:val="00192FC5"/>
    <w:rsid w:val="00196B1F"/>
    <w:rsid w:val="00197FEB"/>
    <w:rsid w:val="001A1706"/>
    <w:rsid w:val="001A184C"/>
    <w:rsid w:val="001A222C"/>
    <w:rsid w:val="001A3252"/>
    <w:rsid w:val="001A3736"/>
    <w:rsid w:val="001A4F80"/>
    <w:rsid w:val="001A5683"/>
    <w:rsid w:val="001A66CD"/>
    <w:rsid w:val="001B25E8"/>
    <w:rsid w:val="001B40BA"/>
    <w:rsid w:val="001B4911"/>
    <w:rsid w:val="001B57B0"/>
    <w:rsid w:val="001C16BE"/>
    <w:rsid w:val="001C3A02"/>
    <w:rsid w:val="001C3D01"/>
    <w:rsid w:val="001C4D42"/>
    <w:rsid w:val="001C5A54"/>
    <w:rsid w:val="001D1762"/>
    <w:rsid w:val="001D232A"/>
    <w:rsid w:val="001D317D"/>
    <w:rsid w:val="001D4FDE"/>
    <w:rsid w:val="001D54BC"/>
    <w:rsid w:val="001D5C8F"/>
    <w:rsid w:val="001D78DB"/>
    <w:rsid w:val="001D7E74"/>
    <w:rsid w:val="001E1ADF"/>
    <w:rsid w:val="001E230B"/>
    <w:rsid w:val="001E3CB6"/>
    <w:rsid w:val="001E589D"/>
    <w:rsid w:val="001EA600"/>
    <w:rsid w:val="001F0920"/>
    <w:rsid w:val="001F2B66"/>
    <w:rsid w:val="001F7F2F"/>
    <w:rsid w:val="00200632"/>
    <w:rsid w:val="002034D9"/>
    <w:rsid w:val="00204CD9"/>
    <w:rsid w:val="002053AA"/>
    <w:rsid w:val="00210988"/>
    <w:rsid w:val="002114EA"/>
    <w:rsid w:val="00211515"/>
    <w:rsid w:val="002116B0"/>
    <w:rsid w:val="002125B3"/>
    <w:rsid w:val="00212A2F"/>
    <w:rsid w:val="002157B8"/>
    <w:rsid w:val="00215A4A"/>
    <w:rsid w:val="002175D8"/>
    <w:rsid w:val="00221D1F"/>
    <w:rsid w:val="00224AF5"/>
    <w:rsid w:val="00225077"/>
    <w:rsid w:val="00231B05"/>
    <w:rsid w:val="00232D01"/>
    <w:rsid w:val="002334B2"/>
    <w:rsid w:val="00233622"/>
    <w:rsid w:val="00234607"/>
    <w:rsid w:val="00235D1C"/>
    <w:rsid w:val="00235E31"/>
    <w:rsid w:val="00237936"/>
    <w:rsid w:val="00237C64"/>
    <w:rsid w:val="00237D12"/>
    <w:rsid w:val="00242392"/>
    <w:rsid w:val="002454A8"/>
    <w:rsid w:val="002455B9"/>
    <w:rsid w:val="0024696C"/>
    <w:rsid w:val="00247562"/>
    <w:rsid w:val="00250694"/>
    <w:rsid w:val="00252C69"/>
    <w:rsid w:val="00254B5B"/>
    <w:rsid w:val="0025533C"/>
    <w:rsid w:val="00257DE8"/>
    <w:rsid w:val="0026297E"/>
    <w:rsid w:val="002715B3"/>
    <w:rsid w:val="00271A04"/>
    <w:rsid w:val="00272422"/>
    <w:rsid w:val="00277E98"/>
    <w:rsid w:val="0028046B"/>
    <w:rsid w:val="00281A83"/>
    <w:rsid w:val="00281ACE"/>
    <w:rsid w:val="002854ED"/>
    <w:rsid w:val="00285B12"/>
    <w:rsid w:val="00285F33"/>
    <w:rsid w:val="00286CCD"/>
    <w:rsid w:val="00293ED5"/>
    <w:rsid w:val="00297285"/>
    <w:rsid w:val="00297B99"/>
    <w:rsid w:val="00297CA2"/>
    <w:rsid w:val="002A072E"/>
    <w:rsid w:val="002A118E"/>
    <w:rsid w:val="002A1E00"/>
    <w:rsid w:val="002A2A08"/>
    <w:rsid w:val="002A2EBC"/>
    <w:rsid w:val="002A77A8"/>
    <w:rsid w:val="002A787C"/>
    <w:rsid w:val="002A798A"/>
    <w:rsid w:val="002B0652"/>
    <w:rsid w:val="002B0A28"/>
    <w:rsid w:val="002B3A93"/>
    <w:rsid w:val="002B4202"/>
    <w:rsid w:val="002B47AD"/>
    <w:rsid w:val="002C09AF"/>
    <w:rsid w:val="002C14FC"/>
    <w:rsid w:val="002C48B3"/>
    <w:rsid w:val="002C5A50"/>
    <w:rsid w:val="002C6FE4"/>
    <w:rsid w:val="002D2FD8"/>
    <w:rsid w:val="002D36EA"/>
    <w:rsid w:val="002D4E63"/>
    <w:rsid w:val="002E02B0"/>
    <w:rsid w:val="002E0A50"/>
    <w:rsid w:val="002E17ED"/>
    <w:rsid w:val="002E2500"/>
    <w:rsid w:val="002E56F9"/>
    <w:rsid w:val="002F15FE"/>
    <w:rsid w:val="002F32F2"/>
    <w:rsid w:val="002F45E7"/>
    <w:rsid w:val="002F4614"/>
    <w:rsid w:val="002F4CCD"/>
    <w:rsid w:val="002F5903"/>
    <w:rsid w:val="002F673B"/>
    <w:rsid w:val="00300D61"/>
    <w:rsid w:val="003011C3"/>
    <w:rsid w:val="00304A23"/>
    <w:rsid w:val="00307268"/>
    <w:rsid w:val="003072F9"/>
    <w:rsid w:val="00311093"/>
    <w:rsid w:val="0031221F"/>
    <w:rsid w:val="00312338"/>
    <w:rsid w:val="00312B69"/>
    <w:rsid w:val="003134FC"/>
    <w:rsid w:val="00313B8A"/>
    <w:rsid w:val="003142DA"/>
    <w:rsid w:val="003145FA"/>
    <w:rsid w:val="003157E4"/>
    <w:rsid w:val="00316DD0"/>
    <w:rsid w:val="00320AF9"/>
    <w:rsid w:val="00322C4A"/>
    <w:rsid w:val="0032560A"/>
    <w:rsid w:val="00326C41"/>
    <w:rsid w:val="00327092"/>
    <w:rsid w:val="00327C1C"/>
    <w:rsid w:val="0032926B"/>
    <w:rsid w:val="00332679"/>
    <w:rsid w:val="0033335F"/>
    <w:rsid w:val="00336268"/>
    <w:rsid w:val="003367E2"/>
    <w:rsid w:val="00343146"/>
    <w:rsid w:val="003450AD"/>
    <w:rsid w:val="00345BE4"/>
    <w:rsid w:val="00345E63"/>
    <w:rsid w:val="003487DA"/>
    <w:rsid w:val="003501EB"/>
    <w:rsid w:val="00351301"/>
    <w:rsid w:val="00351C3D"/>
    <w:rsid w:val="003520AC"/>
    <w:rsid w:val="00356A58"/>
    <w:rsid w:val="00360B5A"/>
    <w:rsid w:val="00362F81"/>
    <w:rsid w:val="00364D33"/>
    <w:rsid w:val="003650B1"/>
    <w:rsid w:val="0036641E"/>
    <w:rsid w:val="003669A4"/>
    <w:rsid w:val="00367662"/>
    <w:rsid w:val="00367AF1"/>
    <w:rsid w:val="00367D4E"/>
    <w:rsid w:val="003710DA"/>
    <w:rsid w:val="00374078"/>
    <w:rsid w:val="003746AB"/>
    <w:rsid w:val="00383AA3"/>
    <w:rsid w:val="00383EBE"/>
    <w:rsid w:val="003847EC"/>
    <w:rsid w:val="00387367"/>
    <w:rsid w:val="003915FD"/>
    <w:rsid w:val="00391C1A"/>
    <w:rsid w:val="0039267F"/>
    <w:rsid w:val="0039288D"/>
    <w:rsid w:val="00392F30"/>
    <w:rsid w:val="003937F6"/>
    <w:rsid w:val="00393B27"/>
    <w:rsid w:val="00395C28"/>
    <w:rsid w:val="00396CE9"/>
    <w:rsid w:val="003A117A"/>
    <w:rsid w:val="003A59FD"/>
    <w:rsid w:val="003A5CFC"/>
    <w:rsid w:val="003A5D0E"/>
    <w:rsid w:val="003A611E"/>
    <w:rsid w:val="003B0154"/>
    <w:rsid w:val="003B1395"/>
    <w:rsid w:val="003B5D98"/>
    <w:rsid w:val="003B6F87"/>
    <w:rsid w:val="003C18E1"/>
    <w:rsid w:val="003C2FB3"/>
    <w:rsid w:val="003C4604"/>
    <w:rsid w:val="003C55E5"/>
    <w:rsid w:val="003C572F"/>
    <w:rsid w:val="003D0664"/>
    <w:rsid w:val="003D163A"/>
    <w:rsid w:val="003D2962"/>
    <w:rsid w:val="003D3368"/>
    <w:rsid w:val="003D45F0"/>
    <w:rsid w:val="003D5A87"/>
    <w:rsid w:val="003D638A"/>
    <w:rsid w:val="003D6DAA"/>
    <w:rsid w:val="003DFE27"/>
    <w:rsid w:val="003E30AE"/>
    <w:rsid w:val="003E49F8"/>
    <w:rsid w:val="003E7347"/>
    <w:rsid w:val="003E7DCE"/>
    <w:rsid w:val="003F5857"/>
    <w:rsid w:val="003F620F"/>
    <w:rsid w:val="003F6E8C"/>
    <w:rsid w:val="00401461"/>
    <w:rsid w:val="00401AC7"/>
    <w:rsid w:val="004028AC"/>
    <w:rsid w:val="00402FAA"/>
    <w:rsid w:val="00403DAA"/>
    <w:rsid w:val="00404DDF"/>
    <w:rsid w:val="00405FE9"/>
    <w:rsid w:val="00406A3B"/>
    <w:rsid w:val="00414070"/>
    <w:rsid w:val="00421440"/>
    <w:rsid w:val="0042353E"/>
    <w:rsid w:val="00424461"/>
    <w:rsid w:val="004253B9"/>
    <w:rsid w:val="00432080"/>
    <w:rsid w:val="00432A6D"/>
    <w:rsid w:val="00435652"/>
    <w:rsid w:val="00435991"/>
    <w:rsid w:val="00437A34"/>
    <w:rsid w:val="00437B57"/>
    <w:rsid w:val="004422E0"/>
    <w:rsid w:val="00442AD3"/>
    <w:rsid w:val="00442DB6"/>
    <w:rsid w:val="004501DC"/>
    <w:rsid w:val="0045059A"/>
    <w:rsid w:val="00450F24"/>
    <w:rsid w:val="00453270"/>
    <w:rsid w:val="0045352C"/>
    <w:rsid w:val="00453B4D"/>
    <w:rsid w:val="00453BC0"/>
    <w:rsid w:val="004540A6"/>
    <w:rsid w:val="004606F8"/>
    <w:rsid w:val="0046073C"/>
    <w:rsid w:val="0046088A"/>
    <w:rsid w:val="00461E0C"/>
    <w:rsid w:val="00461F0C"/>
    <w:rsid w:val="00462758"/>
    <w:rsid w:val="004651E7"/>
    <w:rsid w:val="00465F91"/>
    <w:rsid w:val="00470E2F"/>
    <w:rsid w:val="00472999"/>
    <w:rsid w:val="00473C44"/>
    <w:rsid w:val="004741BD"/>
    <w:rsid w:val="0047469E"/>
    <w:rsid w:val="00477B84"/>
    <w:rsid w:val="00482E6C"/>
    <w:rsid w:val="004873A1"/>
    <w:rsid w:val="0049195D"/>
    <w:rsid w:val="004932F7"/>
    <w:rsid w:val="00494F15"/>
    <w:rsid w:val="00495413"/>
    <w:rsid w:val="00495893"/>
    <w:rsid w:val="004973B4"/>
    <w:rsid w:val="004A0D10"/>
    <w:rsid w:val="004A1AC2"/>
    <w:rsid w:val="004A2D8A"/>
    <w:rsid w:val="004A34DD"/>
    <w:rsid w:val="004B0508"/>
    <w:rsid w:val="004B0D03"/>
    <w:rsid w:val="004B2EC3"/>
    <w:rsid w:val="004B49E8"/>
    <w:rsid w:val="004C0F25"/>
    <w:rsid w:val="004C1203"/>
    <w:rsid w:val="004C2549"/>
    <w:rsid w:val="004C5EB5"/>
    <w:rsid w:val="004D060F"/>
    <w:rsid w:val="004D0B5E"/>
    <w:rsid w:val="004D1DE3"/>
    <w:rsid w:val="004D3C43"/>
    <w:rsid w:val="004D489B"/>
    <w:rsid w:val="004D5083"/>
    <w:rsid w:val="004D578D"/>
    <w:rsid w:val="004D5F4C"/>
    <w:rsid w:val="004D63A8"/>
    <w:rsid w:val="004D6555"/>
    <w:rsid w:val="004D7B8D"/>
    <w:rsid w:val="004D7E22"/>
    <w:rsid w:val="004E12F5"/>
    <w:rsid w:val="004E1D6F"/>
    <w:rsid w:val="004E6689"/>
    <w:rsid w:val="004E7AD0"/>
    <w:rsid w:val="004F0E8B"/>
    <w:rsid w:val="004F4B63"/>
    <w:rsid w:val="004F75B0"/>
    <w:rsid w:val="0050363A"/>
    <w:rsid w:val="00506210"/>
    <w:rsid w:val="005151F8"/>
    <w:rsid w:val="00517691"/>
    <w:rsid w:val="00517DE3"/>
    <w:rsid w:val="0052589E"/>
    <w:rsid w:val="00525D10"/>
    <w:rsid w:val="005324C7"/>
    <w:rsid w:val="00533AEE"/>
    <w:rsid w:val="0053696A"/>
    <w:rsid w:val="00536CE6"/>
    <w:rsid w:val="00541FB4"/>
    <w:rsid w:val="00543079"/>
    <w:rsid w:val="00543615"/>
    <w:rsid w:val="00544733"/>
    <w:rsid w:val="005452D0"/>
    <w:rsid w:val="0055006B"/>
    <w:rsid w:val="0055071A"/>
    <w:rsid w:val="00551920"/>
    <w:rsid w:val="00552305"/>
    <w:rsid w:val="00552B48"/>
    <w:rsid w:val="00554C73"/>
    <w:rsid w:val="0055570B"/>
    <w:rsid w:val="0055614E"/>
    <w:rsid w:val="00557133"/>
    <w:rsid w:val="005606E8"/>
    <w:rsid w:val="00560CEE"/>
    <w:rsid w:val="00561B3C"/>
    <w:rsid w:val="005626CD"/>
    <w:rsid w:val="00563E2B"/>
    <w:rsid w:val="00563F95"/>
    <w:rsid w:val="005660FC"/>
    <w:rsid w:val="005670F0"/>
    <w:rsid w:val="00567C44"/>
    <w:rsid w:val="0057177B"/>
    <w:rsid w:val="00573BF2"/>
    <w:rsid w:val="00573C56"/>
    <w:rsid w:val="00574257"/>
    <w:rsid w:val="00574932"/>
    <w:rsid w:val="00575CB0"/>
    <w:rsid w:val="005766E4"/>
    <w:rsid w:val="005833C9"/>
    <w:rsid w:val="00586F8D"/>
    <w:rsid w:val="00593ABF"/>
    <w:rsid w:val="00593E5E"/>
    <w:rsid w:val="005959C0"/>
    <w:rsid w:val="005A0106"/>
    <w:rsid w:val="005A041B"/>
    <w:rsid w:val="005A0553"/>
    <w:rsid w:val="005A1E7A"/>
    <w:rsid w:val="005A3810"/>
    <w:rsid w:val="005A3BCC"/>
    <w:rsid w:val="005A4D01"/>
    <w:rsid w:val="005A6EE0"/>
    <w:rsid w:val="005A7CE9"/>
    <w:rsid w:val="005B1485"/>
    <w:rsid w:val="005B1F4F"/>
    <w:rsid w:val="005B370E"/>
    <w:rsid w:val="005B6655"/>
    <w:rsid w:val="005B75AD"/>
    <w:rsid w:val="005C0094"/>
    <w:rsid w:val="005C0AD9"/>
    <w:rsid w:val="005C3370"/>
    <w:rsid w:val="005C3AEA"/>
    <w:rsid w:val="005C6AA8"/>
    <w:rsid w:val="005C74C4"/>
    <w:rsid w:val="005D2AB2"/>
    <w:rsid w:val="005D3F4D"/>
    <w:rsid w:val="005D70FB"/>
    <w:rsid w:val="005E068B"/>
    <w:rsid w:val="005E0E4A"/>
    <w:rsid w:val="005E217C"/>
    <w:rsid w:val="005E4138"/>
    <w:rsid w:val="005E676F"/>
    <w:rsid w:val="005E76DA"/>
    <w:rsid w:val="005E78D1"/>
    <w:rsid w:val="005E7A03"/>
    <w:rsid w:val="005E7BD4"/>
    <w:rsid w:val="005F4BDA"/>
    <w:rsid w:val="005F6218"/>
    <w:rsid w:val="005F6CBC"/>
    <w:rsid w:val="005F75D5"/>
    <w:rsid w:val="005F79E9"/>
    <w:rsid w:val="00600133"/>
    <w:rsid w:val="006006D6"/>
    <w:rsid w:val="00600A94"/>
    <w:rsid w:val="006038F8"/>
    <w:rsid w:val="00604418"/>
    <w:rsid w:val="00604D1F"/>
    <w:rsid w:val="00604F4B"/>
    <w:rsid w:val="006104B5"/>
    <w:rsid w:val="0061087A"/>
    <w:rsid w:val="00610B04"/>
    <w:rsid w:val="006110D2"/>
    <w:rsid w:val="00614092"/>
    <w:rsid w:val="00615422"/>
    <w:rsid w:val="00615E47"/>
    <w:rsid w:val="006164F6"/>
    <w:rsid w:val="006173FF"/>
    <w:rsid w:val="006208E2"/>
    <w:rsid w:val="00622424"/>
    <w:rsid w:val="00623B21"/>
    <w:rsid w:val="006243C5"/>
    <w:rsid w:val="00627581"/>
    <w:rsid w:val="00627748"/>
    <w:rsid w:val="006322CF"/>
    <w:rsid w:val="006322D0"/>
    <w:rsid w:val="00642E78"/>
    <w:rsid w:val="00644608"/>
    <w:rsid w:val="006452B5"/>
    <w:rsid w:val="00645434"/>
    <w:rsid w:val="00646A79"/>
    <w:rsid w:val="00650587"/>
    <w:rsid w:val="00651748"/>
    <w:rsid w:val="006530ED"/>
    <w:rsid w:val="006533F3"/>
    <w:rsid w:val="00653C14"/>
    <w:rsid w:val="00654E48"/>
    <w:rsid w:val="006550CA"/>
    <w:rsid w:val="0065544B"/>
    <w:rsid w:val="00655D7F"/>
    <w:rsid w:val="00660289"/>
    <w:rsid w:val="00660656"/>
    <w:rsid w:val="00660AFD"/>
    <w:rsid w:val="00660F28"/>
    <w:rsid w:val="00661A6D"/>
    <w:rsid w:val="006654F3"/>
    <w:rsid w:val="0066650F"/>
    <w:rsid w:val="00667D7E"/>
    <w:rsid w:val="006720F0"/>
    <w:rsid w:val="006725EA"/>
    <w:rsid w:val="00673FF9"/>
    <w:rsid w:val="00675CBA"/>
    <w:rsid w:val="006779EF"/>
    <w:rsid w:val="00677A34"/>
    <w:rsid w:val="0067D7B1"/>
    <w:rsid w:val="006804EA"/>
    <w:rsid w:val="00682192"/>
    <w:rsid w:val="00682BD8"/>
    <w:rsid w:val="00682D97"/>
    <w:rsid w:val="00683CC0"/>
    <w:rsid w:val="0069466D"/>
    <w:rsid w:val="006964AA"/>
    <w:rsid w:val="00697038"/>
    <w:rsid w:val="00697EA1"/>
    <w:rsid w:val="006A1AC0"/>
    <w:rsid w:val="006A3586"/>
    <w:rsid w:val="006A39F7"/>
    <w:rsid w:val="006A4D3F"/>
    <w:rsid w:val="006A6624"/>
    <w:rsid w:val="006A7A2C"/>
    <w:rsid w:val="006B0778"/>
    <w:rsid w:val="006B084A"/>
    <w:rsid w:val="006B17A7"/>
    <w:rsid w:val="006B280E"/>
    <w:rsid w:val="006B4A30"/>
    <w:rsid w:val="006B6B3A"/>
    <w:rsid w:val="006B72FC"/>
    <w:rsid w:val="006B74AC"/>
    <w:rsid w:val="006C0189"/>
    <w:rsid w:val="006C16D9"/>
    <w:rsid w:val="006C3C7E"/>
    <w:rsid w:val="006C3FB8"/>
    <w:rsid w:val="006C469F"/>
    <w:rsid w:val="006C50FB"/>
    <w:rsid w:val="006C646D"/>
    <w:rsid w:val="006C664A"/>
    <w:rsid w:val="006D0192"/>
    <w:rsid w:val="006D0DD5"/>
    <w:rsid w:val="006D5F8F"/>
    <w:rsid w:val="006E146B"/>
    <w:rsid w:val="006E6D05"/>
    <w:rsid w:val="006F5605"/>
    <w:rsid w:val="006F6C05"/>
    <w:rsid w:val="006F782C"/>
    <w:rsid w:val="007024DC"/>
    <w:rsid w:val="00705B34"/>
    <w:rsid w:val="00706939"/>
    <w:rsid w:val="0071149A"/>
    <w:rsid w:val="00711704"/>
    <w:rsid w:val="00711970"/>
    <w:rsid w:val="00713A66"/>
    <w:rsid w:val="00715D01"/>
    <w:rsid w:val="00720137"/>
    <w:rsid w:val="007218A8"/>
    <w:rsid w:val="00721E80"/>
    <w:rsid w:val="00727ABE"/>
    <w:rsid w:val="0073453E"/>
    <w:rsid w:val="007357D8"/>
    <w:rsid w:val="0073673B"/>
    <w:rsid w:val="00736F2F"/>
    <w:rsid w:val="0074448D"/>
    <w:rsid w:val="00747BBF"/>
    <w:rsid w:val="00750A50"/>
    <w:rsid w:val="00750AE0"/>
    <w:rsid w:val="00752D85"/>
    <w:rsid w:val="0075509B"/>
    <w:rsid w:val="007608B7"/>
    <w:rsid w:val="0076327A"/>
    <w:rsid w:val="007653E7"/>
    <w:rsid w:val="00773011"/>
    <w:rsid w:val="0077412B"/>
    <w:rsid w:val="00774297"/>
    <w:rsid w:val="00774956"/>
    <w:rsid w:val="00775168"/>
    <w:rsid w:val="0077571F"/>
    <w:rsid w:val="00780252"/>
    <w:rsid w:val="0078106E"/>
    <w:rsid w:val="007810CF"/>
    <w:rsid w:val="007817F7"/>
    <w:rsid w:val="00781C63"/>
    <w:rsid w:val="007829FE"/>
    <w:rsid w:val="00782F45"/>
    <w:rsid w:val="007859D0"/>
    <w:rsid w:val="007864F2"/>
    <w:rsid w:val="0078766D"/>
    <w:rsid w:val="00787C36"/>
    <w:rsid w:val="00790BB3"/>
    <w:rsid w:val="007915AC"/>
    <w:rsid w:val="00794001"/>
    <w:rsid w:val="00794922"/>
    <w:rsid w:val="00795BAC"/>
    <w:rsid w:val="00796A35"/>
    <w:rsid w:val="007A42A9"/>
    <w:rsid w:val="007B0211"/>
    <w:rsid w:val="007B239F"/>
    <w:rsid w:val="007B47C5"/>
    <w:rsid w:val="007B5542"/>
    <w:rsid w:val="007B590A"/>
    <w:rsid w:val="007B5F3A"/>
    <w:rsid w:val="007B7098"/>
    <w:rsid w:val="007C0833"/>
    <w:rsid w:val="007C0C21"/>
    <w:rsid w:val="007C3815"/>
    <w:rsid w:val="007C508E"/>
    <w:rsid w:val="007C523F"/>
    <w:rsid w:val="007C57E7"/>
    <w:rsid w:val="007C5DCE"/>
    <w:rsid w:val="007C7B5F"/>
    <w:rsid w:val="007D45A8"/>
    <w:rsid w:val="007D70F2"/>
    <w:rsid w:val="007E0108"/>
    <w:rsid w:val="007E0983"/>
    <w:rsid w:val="007E1DC6"/>
    <w:rsid w:val="007E2537"/>
    <w:rsid w:val="007E3F29"/>
    <w:rsid w:val="007E54AA"/>
    <w:rsid w:val="007E6533"/>
    <w:rsid w:val="007E7555"/>
    <w:rsid w:val="007E758E"/>
    <w:rsid w:val="007F135C"/>
    <w:rsid w:val="007F1BF6"/>
    <w:rsid w:val="007F3912"/>
    <w:rsid w:val="007F44E7"/>
    <w:rsid w:val="007F4DEA"/>
    <w:rsid w:val="007F5963"/>
    <w:rsid w:val="007F7868"/>
    <w:rsid w:val="008007C2"/>
    <w:rsid w:val="0080575A"/>
    <w:rsid w:val="00810ADC"/>
    <w:rsid w:val="00812BBA"/>
    <w:rsid w:val="00815BD6"/>
    <w:rsid w:val="00820DFC"/>
    <w:rsid w:val="00822657"/>
    <w:rsid w:val="00823AE1"/>
    <w:rsid w:val="008241F2"/>
    <w:rsid w:val="008243E9"/>
    <w:rsid w:val="0083346A"/>
    <w:rsid w:val="008368C7"/>
    <w:rsid w:val="008409FF"/>
    <w:rsid w:val="0084241C"/>
    <w:rsid w:val="008440B7"/>
    <w:rsid w:val="0084434A"/>
    <w:rsid w:val="008472EC"/>
    <w:rsid w:val="00853D51"/>
    <w:rsid w:val="008543CD"/>
    <w:rsid w:val="00856C38"/>
    <w:rsid w:val="0085776B"/>
    <w:rsid w:val="00861E4E"/>
    <w:rsid w:val="008644FB"/>
    <w:rsid w:val="00864FEC"/>
    <w:rsid w:val="00865C40"/>
    <w:rsid w:val="00866439"/>
    <w:rsid w:val="00866894"/>
    <w:rsid w:val="0086750E"/>
    <w:rsid w:val="0087278A"/>
    <w:rsid w:val="00875676"/>
    <w:rsid w:val="00875CAD"/>
    <w:rsid w:val="00877933"/>
    <w:rsid w:val="00880627"/>
    <w:rsid w:val="008818B1"/>
    <w:rsid w:val="00882931"/>
    <w:rsid w:val="00883EDC"/>
    <w:rsid w:val="00884F06"/>
    <w:rsid w:val="00884F96"/>
    <w:rsid w:val="00885FE4"/>
    <w:rsid w:val="00886A24"/>
    <w:rsid w:val="00887ACA"/>
    <w:rsid w:val="00894842"/>
    <w:rsid w:val="008970B5"/>
    <w:rsid w:val="00897349"/>
    <w:rsid w:val="008A175B"/>
    <w:rsid w:val="008A2D33"/>
    <w:rsid w:val="008A30C8"/>
    <w:rsid w:val="008A48B7"/>
    <w:rsid w:val="008A497A"/>
    <w:rsid w:val="008A5C9C"/>
    <w:rsid w:val="008A6449"/>
    <w:rsid w:val="008A66D4"/>
    <w:rsid w:val="008B1B7E"/>
    <w:rsid w:val="008B42D0"/>
    <w:rsid w:val="008B4E7C"/>
    <w:rsid w:val="008B598B"/>
    <w:rsid w:val="008B74FE"/>
    <w:rsid w:val="008B7F20"/>
    <w:rsid w:val="008C0A59"/>
    <w:rsid w:val="008C2819"/>
    <w:rsid w:val="008C34DA"/>
    <w:rsid w:val="008C4470"/>
    <w:rsid w:val="008C4ADA"/>
    <w:rsid w:val="008D1259"/>
    <w:rsid w:val="008D1AF8"/>
    <w:rsid w:val="008D1E96"/>
    <w:rsid w:val="008D4342"/>
    <w:rsid w:val="008D55BC"/>
    <w:rsid w:val="008D603B"/>
    <w:rsid w:val="008D6A00"/>
    <w:rsid w:val="008D7642"/>
    <w:rsid w:val="008E2A27"/>
    <w:rsid w:val="008E3BA0"/>
    <w:rsid w:val="008E4139"/>
    <w:rsid w:val="008E47D5"/>
    <w:rsid w:val="008E6F61"/>
    <w:rsid w:val="008E739B"/>
    <w:rsid w:val="008F0A45"/>
    <w:rsid w:val="008F36E3"/>
    <w:rsid w:val="008F3B04"/>
    <w:rsid w:val="008F694E"/>
    <w:rsid w:val="00902616"/>
    <w:rsid w:val="00907950"/>
    <w:rsid w:val="00907A52"/>
    <w:rsid w:val="00907EC0"/>
    <w:rsid w:val="0091244B"/>
    <w:rsid w:val="0091317E"/>
    <w:rsid w:val="00913307"/>
    <w:rsid w:val="00913C16"/>
    <w:rsid w:val="009148FF"/>
    <w:rsid w:val="009149A0"/>
    <w:rsid w:val="009149F9"/>
    <w:rsid w:val="00920B91"/>
    <w:rsid w:val="009225C1"/>
    <w:rsid w:val="00924619"/>
    <w:rsid w:val="0092468A"/>
    <w:rsid w:val="00925DAE"/>
    <w:rsid w:val="00926175"/>
    <w:rsid w:val="00930623"/>
    <w:rsid w:val="00931822"/>
    <w:rsid w:val="00932809"/>
    <w:rsid w:val="009335C6"/>
    <w:rsid w:val="00934CD0"/>
    <w:rsid w:val="00936F00"/>
    <w:rsid w:val="00937DCB"/>
    <w:rsid w:val="0094036F"/>
    <w:rsid w:val="00942187"/>
    <w:rsid w:val="00942D9A"/>
    <w:rsid w:val="00943234"/>
    <w:rsid w:val="009502AB"/>
    <w:rsid w:val="00950365"/>
    <w:rsid w:val="00950D60"/>
    <w:rsid w:val="00952603"/>
    <w:rsid w:val="00954CD8"/>
    <w:rsid w:val="00954FAD"/>
    <w:rsid w:val="00957C45"/>
    <w:rsid w:val="009608E4"/>
    <w:rsid w:val="009634AD"/>
    <w:rsid w:val="00964239"/>
    <w:rsid w:val="009667D0"/>
    <w:rsid w:val="009679AA"/>
    <w:rsid w:val="009706A1"/>
    <w:rsid w:val="009706A8"/>
    <w:rsid w:val="0097085A"/>
    <w:rsid w:val="00970ACB"/>
    <w:rsid w:val="00970C6C"/>
    <w:rsid w:val="009716CA"/>
    <w:rsid w:val="00972797"/>
    <w:rsid w:val="00972B25"/>
    <w:rsid w:val="00973438"/>
    <w:rsid w:val="00974468"/>
    <w:rsid w:val="0097630F"/>
    <w:rsid w:val="009879C2"/>
    <w:rsid w:val="00990E72"/>
    <w:rsid w:val="009919F6"/>
    <w:rsid w:val="00994BEF"/>
    <w:rsid w:val="0099552A"/>
    <w:rsid w:val="009A1B67"/>
    <w:rsid w:val="009A4E41"/>
    <w:rsid w:val="009A56C1"/>
    <w:rsid w:val="009A6D3E"/>
    <w:rsid w:val="009B2B80"/>
    <w:rsid w:val="009B47ED"/>
    <w:rsid w:val="009B4BEA"/>
    <w:rsid w:val="009B4EC1"/>
    <w:rsid w:val="009B5A84"/>
    <w:rsid w:val="009B6051"/>
    <w:rsid w:val="009B6494"/>
    <w:rsid w:val="009B6E34"/>
    <w:rsid w:val="009B778A"/>
    <w:rsid w:val="009C00AE"/>
    <w:rsid w:val="009C015B"/>
    <w:rsid w:val="009C3E4E"/>
    <w:rsid w:val="009C4B4E"/>
    <w:rsid w:val="009C4C3F"/>
    <w:rsid w:val="009C5ECF"/>
    <w:rsid w:val="009D4963"/>
    <w:rsid w:val="009D5908"/>
    <w:rsid w:val="009D65F1"/>
    <w:rsid w:val="009D763F"/>
    <w:rsid w:val="009E0220"/>
    <w:rsid w:val="009E113E"/>
    <w:rsid w:val="009E4946"/>
    <w:rsid w:val="009E4BE4"/>
    <w:rsid w:val="009E4E88"/>
    <w:rsid w:val="009E63CD"/>
    <w:rsid w:val="009E7944"/>
    <w:rsid w:val="009F07B9"/>
    <w:rsid w:val="009F07E8"/>
    <w:rsid w:val="009F3EC4"/>
    <w:rsid w:val="009F4810"/>
    <w:rsid w:val="009F6EA8"/>
    <w:rsid w:val="009F7439"/>
    <w:rsid w:val="00A00635"/>
    <w:rsid w:val="00A00A56"/>
    <w:rsid w:val="00A00CC7"/>
    <w:rsid w:val="00A00FE2"/>
    <w:rsid w:val="00A01433"/>
    <w:rsid w:val="00A0360A"/>
    <w:rsid w:val="00A03B8C"/>
    <w:rsid w:val="00A064A8"/>
    <w:rsid w:val="00A10200"/>
    <w:rsid w:val="00A10350"/>
    <w:rsid w:val="00A10483"/>
    <w:rsid w:val="00A12FED"/>
    <w:rsid w:val="00A13B3B"/>
    <w:rsid w:val="00A14034"/>
    <w:rsid w:val="00A24896"/>
    <w:rsid w:val="00A270ED"/>
    <w:rsid w:val="00A316B1"/>
    <w:rsid w:val="00A34492"/>
    <w:rsid w:val="00A3FC70"/>
    <w:rsid w:val="00A430EB"/>
    <w:rsid w:val="00A433B9"/>
    <w:rsid w:val="00A43872"/>
    <w:rsid w:val="00A449CB"/>
    <w:rsid w:val="00A45054"/>
    <w:rsid w:val="00A456B7"/>
    <w:rsid w:val="00A47309"/>
    <w:rsid w:val="00A47F32"/>
    <w:rsid w:val="00A508E5"/>
    <w:rsid w:val="00A51D3B"/>
    <w:rsid w:val="00A52262"/>
    <w:rsid w:val="00A5274A"/>
    <w:rsid w:val="00A528DC"/>
    <w:rsid w:val="00A54C8F"/>
    <w:rsid w:val="00A54C9A"/>
    <w:rsid w:val="00A55323"/>
    <w:rsid w:val="00A55785"/>
    <w:rsid w:val="00A558A7"/>
    <w:rsid w:val="00A60614"/>
    <w:rsid w:val="00A62182"/>
    <w:rsid w:val="00A655D4"/>
    <w:rsid w:val="00A65836"/>
    <w:rsid w:val="00A7053D"/>
    <w:rsid w:val="00A71804"/>
    <w:rsid w:val="00A71CED"/>
    <w:rsid w:val="00A76739"/>
    <w:rsid w:val="00A841A7"/>
    <w:rsid w:val="00A85D30"/>
    <w:rsid w:val="00A86C52"/>
    <w:rsid w:val="00A91734"/>
    <w:rsid w:val="00A91FAF"/>
    <w:rsid w:val="00A92105"/>
    <w:rsid w:val="00A9317F"/>
    <w:rsid w:val="00A94479"/>
    <w:rsid w:val="00A95B04"/>
    <w:rsid w:val="00A965F1"/>
    <w:rsid w:val="00AA05E8"/>
    <w:rsid w:val="00AA1EFD"/>
    <w:rsid w:val="00AA5355"/>
    <w:rsid w:val="00AB0A8E"/>
    <w:rsid w:val="00AB0AD7"/>
    <w:rsid w:val="00AB1530"/>
    <w:rsid w:val="00AB174C"/>
    <w:rsid w:val="00AB2AE9"/>
    <w:rsid w:val="00AB334D"/>
    <w:rsid w:val="00AB51B9"/>
    <w:rsid w:val="00AB5538"/>
    <w:rsid w:val="00AB6F35"/>
    <w:rsid w:val="00AB796E"/>
    <w:rsid w:val="00AC18C8"/>
    <w:rsid w:val="00AC22D1"/>
    <w:rsid w:val="00AC2B1D"/>
    <w:rsid w:val="00AC30A4"/>
    <w:rsid w:val="00AC385B"/>
    <w:rsid w:val="00AC48FB"/>
    <w:rsid w:val="00AC5CBE"/>
    <w:rsid w:val="00AC619F"/>
    <w:rsid w:val="00AC6B66"/>
    <w:rsid w:val="00AC7900"/>
    <w:rsid w:val="00AC7A80"/>
    <w:rsid w:val="00ACE721"/>
    <w:rsid w:val="00AD0200"/>
    <w:rsid w:val="00AD0C1D"/>
    <w:rsid w:val="00AD2A78"/>
    <w:rsid w:val="00AD5D6A"/>
    <w:rsid w:val="00AE2125"/>
    <w:rsid w:val="00AE45BA"/>
    <w:rsid w:val="00AE48BB"/>
    <w:rsid w:val="00AE5B59"/>
    <w:rsid w:val="00AF0558"/>
    <w:rsid w:val="00AF3912"/>
    <w:rsid w:val="00B01F95"/>
    <w:rsid w:val="00B0240D"/>
    <w:rsid w:val="00B029C4"/>
    <w:rsid w:val="00B04D5D"/>
    <w:rsid w:val="00B05E82"/>
    <w:rsid w:val="00B060A4"/>
    <w:rsid w:val="00B075E8"/>
    <w:rsid w:val="00B0E153"/>
    <w:rsid w:val="00B11D47"/>
    <w:rsid w:val="00B14E1A"/>
    <w:rsid w:val="00B20EE4"/>
    <w:rsid w:val="00B23DD6"/>
    <w:rsid w:val="00B240BA"/>
    <w:rsid w:val="00B31314"/>
    <w:rsid w:val="00B33999"/>
    <w:rsid w:val="00B33C4C"/>
    <w:rsid w:val="00B34AD9"/>
    <w:rsid w:val="00B3538B"/>
    <w:rsid w:val="00B35566"/>
    <w:rsid w:val="00B35FA6"/>
    <w:rsid w:val="00B36E61"/>
    <w:rsid w:val="00B37E28"/>
    <w:rsid w:val="00B37EAF"/>
    <w:rsid w:val="00B40070"/>
    <w:rsid w:val="00B43FCC"/>
    <w:rsid w:val="00B44F96"/>
    <w:rsid w:val="00B454DF"/>
    <w:rsid w:val="00B47DB4"/>
    <w:rsid w:val="00B50EEC"/>
    <w:rsid w:val="00B56FAF"/>
    <w:rsid w:val="00B57825"/>
    <w:rsid w:val="00B60898"/>
    <w:rsid w:val="00B608C2"/>
    <w:rsid w:val="00B61DC6"/>
    <w:rsid w:val="00B645CA"/>
    <w:rsid w:val="00B65B78"/>
    <w:rsid w:val="00B662D1"/>
    <w:rsid w:val="00B723AF"/>
    <w:rsid w:val="00B7721B"/>
    <w:rsid w:val="00B77FC8"/>
    <w:rsid w:val="00B853B3"/>
    <w:rsid w:val="00B86876"/>
    <w:rsid w:val="00B86B9E"/>
    <w:rsid w:val="00B91FDD"/>
    <w:rsid w:val="00B92317"/>
    <w:rsid w:val="00B92FF3"/>
    <w:rsid w:val="00B9509A"/>
    <w:rsid w:val="00B95CD4"/>
    <w:rsid w:val="00B97E22"/>
    <w:rsid w:val="00BA0BCD"/>
    <w:rsid w:val="00BA1289"/>
    <w:rsid w:val="00BA2DAB"/>
    <w:rsid w:val="00BA5EA4"/>
    <w:rsid w:val="00BA7908"/>
    <w:rsid w:val="00BB0891"/>
    <w:rsid w:val="00BB11BA"/>
    <w:rsid w:val="00BB7D98"/>
    <w:rsid w:val="00BC534D"/>
    <w:rsid w:val="00BC6A09"/>
    <w:rsid w:val="00BC7367"/>
    <w:rsid w:val="00BD3133"/>
    <w:rsid w:val="00BD5B43"/>
    <w:rsid w:val="00BE0FDF"/>
    <w:rsid w:val="00BE18BA"/>
    <w:rsid w:val="00BE221E"/>
    <w:rsid w:val="00BE29F4"/>
    <w:rsid w:val="00BE44B8"/>
    <w:rsid w:val="00BE4D60"/>
    <w:rsid w:val="00BE5B11"/>
    <w:rsid w:val="00BE754D"/>
    <w:rsid w:val="00BE7972"/>
    <w:rsid w:val="00BED00E"/>
    <w:rsid w:val="00BF05C5"/>
    <w:rsid w:val="00BF22F7"/>
    <w:rsid w:val="00BF5A70"/>
    <w:rsid w:val="00BF6AFB"/>
    <w:rsid w:val="00BF7E4E"/>
    <w:rsid w:val="00BF7F31"/>
    <w:rsid w:val="00C0277A"/>
    <w:rsid w:val="00C02FFC"/>
    <w:rsid w:val="00C04F59"/>
    <w:rsid w:val="00C0511E"/>
    <w:rsid w:val="00C10585"/>
    <w:rsid w:val="00C10F80"/>
    <w:rsid w:val="00C111E5"/>
    <w:rsid w:val="00C12B00"/>
    <w:rsid w:val="00C2098B"/>
    <w:rsid w:val="00C27F7C"/>
    <w:rsid w:val="00C33FA1"/>
    <w:rsid w:val="00C3663D"/>
    <w:rsid w:val="00C37FF2"/>
    <w:rsid w:val="00C409EF"/>
    <w:rsid w:val="00C40D22"/>
    <w:rsid w:val="00C40E34"/>
    <w:rsid w:val="00C41914"/>
    <w:rsid w:val="00C41C3C"/>
    <w:rsid w:val="00C41ED5"/>
    <w:rsid w:val="00C42198"/>
    <w:rsid w:val="00C44483"/>
    <w:rsid w:val="00C444CF"/>
    <w:rsid w:val="00C44DEC"/>
    <w:rsid w:val="00C44EB3"/>
    <w:rsid w:val="00C47806"/>
    <w:rsid w:val="00C50886"/>
    <w:rsid w:val="00C52FC8"/>
    <w:rsid w:val="00C53CD0"/>
    <w:rsid w:val="00C57860"/>
    <w:rsid w:val="00C624A3"/>
    <w:rsid w:val="00C6296A"/>
    <w:rsid w:val="00C62E70"/>
    <w:rsid w:val="00C636D8"/>
    <w:rsid w:val="00C63D08"/>
    <w:rsid w:val="00C64C1C"/>
    <w:rsid w:val="00C652C5"/>
    <w:rsid w:val="00C66161"/>
    <w:rsid w:val="00C6673F"/>
    <w:rsid w:val="00C66987"/>
    <w:rsid w:val="00C709D4"/>
    <w:rsid w:val="00C70F86"/>
    <w:rsid w:val="00C721BD"/>
    <w:rsid w:val="00C737FF"/>
    <w:rsid w:val="00C76B8E"/>
    <w:rsid w:val="00C8016B"/>
    <w:rsid w:val="00C824A1"/>
    <w:rsid w:val="00C83CE7"/>
    <w:rsid w:val="00C84DE9"/>
    <w:rsid w:val="00C8542E"/>
    <w:rsid w:val="00C864F8"/>
    <w:rsid w:val="00C904BA"/>
    <w:rsid w:val="00C93D3D"/>
    <w:rsid w:val="00C95504"/>
    <w:rsid w:val="00C976E8"/>
    <w:rsid w:val="00CA0E0E"/>
    <w:rsid w:val="00CA0E1B"/>
    <w:rsid w:val="00CA0F89"/>
    <w:rsid w:val="00CA4716"/>
    <w:rsid w:val="00CA4CE0"/>
    <w:rsid w:val="00CA68E8"/>
    <w:rsid w:val="00CB0A4F"/>
    <w:rsid w:val="00CB22AD"/>
    <w:rsid w:val="00CB29D2"/>
    <w:rsid w:val="00CB499F"/>
    <w:rsid w:val="00CB5B4E"/>
    <w:rsid w:val="00CB6C35"/>
    <w:rsid w:val="00CB6D8F"/>
    <w:rsid w:val="00CC0396"/>
    <w:rsid w:val="00CC09C1"/>
    <w:rsid w:val="00CC14DC"/>
    <w:rsid w:val="00CC1B7B"/>
    <w:rsid w:val="00CC2B3A"/>
    <w:rsid w:val="00CC389B"/>
    <w:rsid w:val="00CC451F"/>
    <w:rsid w:val="00CC4DDE"/>
    <w:rsid w:val="00CC5A50"/>
    <w:rsid w:val="00CC7F20"/>
    <w:rsid w:val="00CD024F"/>
    <w:rsid w:val="00CD0FCE"/>
    <w:rsid w:val="00CD2667"/>
    <w:rsid w:val="00CD26BA"/>
    <w:rsid w:val="00CD3E11"/>
    <w:rsid w:val="00CD474D"/>
    <w:rsid w:val="00CD4EF0"/>
    <w:rsid w:val="00CD7BD9"/>
    <w:rsid w:val="00CE04D7"/>
    <w:rsid w:val="00CE5397"/>
    <w:rsid w:val="00CE636A"/>
    <w:rsid w:val="00CE692D"/>
    <w:rsid w:val="00CE6E83"/>
    <w:rsid w:val="00CE7AD1"/>
    <w:rsid w:val="00CF264C"/>
    <w:rsid w:val="00CF2B14"/>
    <w:rsid w:val="00CF3123"/>
    <w:rsid w:val="00CF570A"/>
    <w:rsid w:val="00D015BF"/>
    <w:rsid w:val="00D02C4F"/>
    <w:rsid w:val="00D030B3"/>
    <w:rsid w:val="00D0336D"/>
    <w:rsid w:val="00D055B5"/>
    <w:rsid w:val="00D073CA"/>
    <w:rsid w:val="00D1065F"/>
    <w:rsid w:val="00D10660"/>
    <w:rsid w:val="00D1160E"/>
    <w:rsid w:val="00D126EF"/>
    <w:rsid w:val="00D14032"/>
    <w:rsid w:val="00D15612"/>
    <w:rsid w:val="00D15B9D"/>
    <w:rsid w:val="00D15C1C"/>
    <w:rsid w:val="00D20F9F"/>
    <w:rsid w:val="00D23201"/>
    <w:rsid w:val="00D2390F"/>
    <w:rsid w:val="00D255D0"/>
    <w:rsid w:val="00D2702D"/>
    <w:rsid w:val="00D27A8E"/>
    <w:rsid w:val="00D3065E"/>
    <w:rsid w:val="00D313EB"/>
    <w:rsid w:val="00D31F24"/>
    <w:rsid w:val="00D33319"/>
    <w:rsid w:val="00D33E19"/>
    <w:rsid w:val="00D34FC7"/>
    <w:rsid w:val="00D37ABF"/>
    <w:rsid w:val="00D40348"/>
    <w:rsid w:val="00D4037E"/>
    <w:rsid w:val="00D43B31"/>
    <w:rsid w:val="00D51817"/>
    <w:rsid w:val="00D520B1"/>
    <w:rsid w:val="00D5773E"/>
    <w:rsid w:val="00D57A49"/>
    <w:rsid w:val="00D61498"/>
    <w:rsid w:val="00D61F70"/>
    <w:rsid w:val="00D6556A"/>
    <w:rsid w:val="00D659A2"/>
    <w:rsid w:val="00D7135E"/>
    <w:rsid w:val="00D71D77"/>
    <w:rsid w:val="00D73445"/>
    <w:rsid w:val="00D76018"/>
    <w:rsid w:val="00D76781"/>
    <w:rsid w:val="00D76F09"/>
    <w:rsid w:val="00D76F28"/>
    <w:rsid w:val="00D82D74"/>
    <w:rsid w:val="00D83EF9"/>
    <w:rsid w:val="00D846BE"/>
    <w:rsid w:val="00D8561A"/>
    <w:rsid w:val="00D85779"/>
    <w:rsid w:val="00D9096D"/>
    <w:rsid w:val="00D90BB9"/>
    <w:rsid w:val="00D9376E"/>
    <w:rsid w:val="00DA1C46"/>
    <w:rsid w:val="00DA3AAF"/>
    <w:rsid w:val="00DA4267"/>
    <w:rsid w:val="00DA5852"/>
    <w:rsid w:val="00DA6C94"/>
    <w:rsid w:val="00DB4D09"/>
    <w:rsid w:val="00DC218A"/>
    <w:rsid w:val="00DC2E48"/>
    <w:rsid w:val="00DC654F"/>
    <w:rsid w:val="00DC7971"/>
    <w:rsid w:val="00DD127A"/>
    <w:rsid w:val="00DD3AC9"/>
    <w:rsid w:val="00DD440E"/>
    <w:rsid w:val="00DD7B35"/>
    <w:rsid w:val="00DE0C1D"/>
    <w:rsid w:val="00DE0F66"/>
    <w:rsid w:val="00DE10AD"/>
    <w:rsid w:val="00DE3190"/>
    <w:rsid w:val="00DE3583"/>
    <w:rsid w:val="00DE5666"/>
    <w:rsid w:val="00DE59C5"/>
    <w:rsid w:val="00DE7BBC"/>
    <w:rsid w:val="00DF00FF"/>
    <w:rsid w:val="00DF7B87"/>
    <w:rsid w:val="00E0008E"/>
    <w:rsid w:val="00E0197B"/>
    <w:rsid w:val="00E02F75"/>
    <w:rsid w:val="00E033BC"/>
    <w:rsid w:val="00E03CF7"/>
    <w:rsid w:val="00E04CA7"/>
    <w:rsid w:val="00E07424"/>
    <w:rsid w:val="00E104D1"/>
    <w:rsid w:val="00E16501"/>
    <w:rsid w:val="00E17B05"/>
    <w:rsid w:val="00E20210"/>
    <w:rsid w:val="00E20934"/>
    <w:rsid w:val="00E2182D"/>
    <w:rsid w:val="00E23ED1"/>
    <w:rsid w:val="00E24F20"/>
    <w:rsid w:val="00E25A2A"/>
    <w:rsid w:val="00E25DB0"/>
    <w:rsid w:val="00E268DE"/>
    <w:rsid w:val="00E26DD2"/>
    <w:rsid w:val="00E30391"/>
    <w:rsid w:val="00E31B11"/>
    <w:rsid w:val="00E32CC8"/>
    <w:rsid w:val="00E35CB0"/>
    <w:rsid w:val="00E409E5"/>
    <w:rsid w:val="00E416B9"/>
    <w:rsid w:val="00E42357"/>
    <w:rsid w:val="00E42C0E"/>
    <w:rsid w:val="00E4492D"/>
    <w:rsid w:val="00E46945"/>
    <w:rsid w:val="00E5278B"/>
    <w:rsid w:val="00E55927"/>
    <w:rsid w:val="00E57F77"/>
    <w:rsid w:val="00E600D4"/>
    <w:rsid w:val="00E6162C"/>
    <w:rsid w:val="00E634EF"/>
    <w:rsid w:val="00E63DB8"/>
    <w:rsid w:val="00E65EE0"/>
    <w:rsid w:val="00E66696"/>
    <w:rsid w:val="00E6733D"/>
    <w:rsid w:val="00E715EC"/>
    <w:rsid w:val="00E7388A"/>
    <w:rsid w:val="00E74C25"/>
    <w:rsid w:val="00E75765"/>
    <w:rsid w:val="00E83797"/>
    <w:rsid w:val="00E839DC"/>
    <w:rsid w:val="00E85B6E"/>
    <w:rsid w:val="00E86814"/>
    <w:rsid w:val="00E87F5D"/>
    <w:rsid w:val="00E906B5"/>
    <w:rsid w:val="00E91F72"/>
    <w:rsid w:val="00E91FE6"/>
    <w:rsid w:val="00E92CD0"/>
    <w:rsid w:val="00E9339C"/>
    <w:rsid w:val="00E95359"/>
    <w:rsid w:val="00EA0719"/>
    <w:rsid w:val="00EA0945"/>
    <w:rsid w:val="00EA300E"/>
    <w:rsid w:val="00EA56FA"/>
    <w:rsid w:val="00EA59E3"/>
    <w:rsid w:val="00EA7091"/>
    <w:rsid w:val="00EB0196"/>
    <w:rsid w:val="00EB1AA7"/>
    <w:rsid w:val="00EB24EA"/>
    <w:rsid w:val="00EB6FD2"/>
    <w:rsid w:val="00EB7D4D"/>
    <w:rsid w:val="00EC054A"/>
    <w:rsid w:val="00EC08DF"/>
    <w:rsid w:val="00EC15BC"/>
    <w:rsid w:val="00EC15D1"/>
    <w:rsid w:val="00EC1E15"/>
    <w:rsid w:val="00EC53DA"/>
    <w:rsid w:val="00EC5908"/>
    <w:rsid w:val="00ED1C3E"/>
    <w:rsid w:val="00ED3CE3"/>
    <w:rsid w:val="00ED5DD6"/>
    <w:rsid w:val="00EE13DD"/>
    <w:rsid w:val="00EE2325"/>
    <w:rsid w:val="00EE2790"/>
    <w:rsid w:val="00EE2DFF"/>
    <w:rsid w:val="00EE304E"/>
    <w:rsid w:val="00EF0F29"/>
    <w:rsid w:val="00EF1178"/>
    <w:rsid w:val="00EF17D0"/>
    <w:rsid w:val="00EF2660"/>
    <w:rsid w:val="00EF3F01"/>
    <w:rsid w:val="00EF6471"/>
    <w:rsid w:val="00F00A23"/>
    <w:rsid w:val="00F02CD6"/>
    <w:rsid w:val="00F031D4"/>
    <w:rsid w:val="00F03EEE"/>
    <w:rsid w:val="00F12748"/>
    <w:rsid w:val="00F12A82"/>
    <w:rsid w:val="00F13206"/>
    <w:rsid w:val="00F1354F"/>
    <w:rsid w:val="00F145C0"/>
    <w:rsid w:val="00F171A4"/>
    <w:rsid w:val="00F20337"/>
    <w:rsid w:val="00F2376E"/>
    <w:rsid w:val="00F24494"/>
    <w:rsid w:val="00F25A73"/>
    <w:rsid w:val="00F279E9"/>
    <w:rsid w:val="00F30351"/>
    <w:rsid w:val="00F314F4"/>
    <w:rsid w:val="00F33E2E"/>
    <w:rsid w:val="00F3547F"/>
    <w:rsid w:val="00F361EA"/>
    <w:rsid w:val="00F4023E"/>
    <w:rsid w:val="00F40CAD"/>
    <w:rsid w:val="00F43B41"/>
    <w:rsid w:val="00F444D9"/>
    <w:rsid w:val="00F452FB"/>
    <w:rsid w:val="00F47729"/>
    <w:rsid w:val="00F47D40"/>
    <w:rsid w:val="00F50955"/>
    <w:rsid w:val="00F53466"/>
    <w:rsid w:val="00F55477"/>
    <w:rsid w:val="00F5692E"/>
    <w:rsid w:val="00F56972"/>
    <w:rsid w:val="00F61996"/>
    <w:rsid w:val="00F636E2"/>
    <w:rsid w:val="00F64217"/>
    <w:rsid w:val="00F67B30"/>
    <w:rsid w:val="00F7070F"/>
    <w:rsid w:val="00F77BC8"/>
    <w:rsid w:val="00F815C3"/>
    <w:rsid w:val="00F85859"/>
    <w:rsid w:val="00F85EDE"/>
    <w:rsid w:val="00F90C11"/>
    <w:rsid w:val="00F93106"/>
    <w:rsid w:val="00F93E25"/>
    <w:rsid w:val="00FA0AA1"/>
    <w:rsid w:val="00FA0D13"/>
    <w:rsid w:val="00FA0E2B"/>
    <w:rsid w:val="00FA53C0"/>
    <w:rsid w:val="00FA6AA3"/>
    <w:rsid w:val="00FA6DE6"/>
    <w:rsid w:val="00FB1D7B"/>
    <w:rsid w:val="00FB33B1"/>
    <w:rsid w:val="00FB5A71"/>
    <w:rsid w:val="00FB5ED0"/>
    <w:rsid w:val="00FC18B3"/>
    <w:rsid w:val="00FC1B75"/>
    <w:rsid w:val="00FC37E2"/>
    <w:rsid w:val="00FC498A"/>
    <w:rsid w:val="00FC60DF"/>
    <w:rsid w:val="00FC7CFB"/>
    <w:rsid w:val="00FD3E7D"/>
    <w:rsid w:val="00FD62F9"/>
    <w:rsid w:val="00FD65FE"/>
    <w:rsid w:val="00FE0360"/>
    <w:rsid w:val="00FE2C00"/>
    <w:rsid w:val="00FE303F"/>
    <w:rsid w:val="00FE3710"/>
    <w:rsid w:val="00FE5975"/>
    <w:rsid w:val="00FE5E2E"/>
    <w:rsid w:val="00FE6FE7"/>
    <w:rsid w:val="00FE76A2"/>
    <w:rsid w:val="00FF02A2"/>
    <w:rsid w:val="00FF1679"/>
    <w:rsid w:val="00FF30EE"/>
    <w:rsid w:val="00FF3D2C"/>
    <w:rsid w:val="00FF49CE"/>
    <w:rsid w:val="00FF7350"/>
    <w:rsid w:val="014EB535"/>
    <w:rsid w:val="016698F2"/>
    <w:rsid w:val="016D41E6"/>
    <w:rsid w:val="0172A114"/>
    <w:rsid w:val="0187F112"/>
    <w:rsid w:val="01880E67"/>
    <w:rsid w:val="01A511EC"/>
    <w:rsid w:val="01B550C3"/>
    <w:rsid w:val="01C9B23C"/>
    <w:rsid w:val="01CB66DC"/>
    <w:rsid w:val="01D98AB7"/>
    <w:rsid w:val="01E27569"/>
    <w:rsid w:val="0218FE3B"/>
    <w:rsid w:val="02302DDA"/>
    <w:rsid w:val="0247F9B6"/>
    <w:rsid w:val="02915506"/>
    <w:rsid w:val="029C0C9C"/>
    <w:rsid w:val="02A6D818"/>
    <w:rsid w:val="02BE678F"/>
    <w:rsid w:val="02C023C8"/>
    <w:rsid w:val="02CA25D8"/>
    <w:rsid w:val="02EE3852"/>
    <w:rsid w:val="02F61E56"/>
    <w:rsid w:val="03086AF8"/>
    <w:rsid w:val="031D16FA"/>
    <w:rsid w:val="0327D75D"/>
    <w:rsid w:val="03420DCC"/>
    <w:rsid w:val="034A7FE2"/>
    <w:rsid w:val="034B74C7"/>
    <w:rsid w:val="034D3865"/>
    <w:rsid w:val="0351BBD1"/>
    <w:rsid w:val="035A089B"/>
    <w:rsid w:val="0364F241"/>
    <w:rsid w:val="036A2609"/>
    <w:rsid w:val="0384B312"/>
    <w:rsid w:val="03B945DF"/>
    <w:rsid w:val="03EED462"/>
    <w:rsid w:val="03FDEA4C"/>
    <w:rsid w:val="0403B4FE"/>
    <w:rsid w:val="040A47E9"/>
    <w:rsid w:val="040CD6E5"/>
    <w:rsid w:val="04148D53"/>
    <w:rsid w:val="0418E01A"/>
    <w:rsid w:val="0426CE3D"/>
    <w:rsid w:val="04291F33"/>
    <w:rsid w:val="042D2E2B"/>
    <w:rsid w:val="043480DA"/>
    <w:rsid w:val="0436185C"/>
    <w:rsid w:val="04653726"/>
    <w:rsid w:val="046DF168"/>
    <w:rsid w:val="0474EA5C"/>
    <w:rsid w:val="048E0A5E"/>
    <w:rsid w:val="04A918F2"/>
    <w:rsid w:val="04B0E4E4"/>
    <w:rsid w:val="04C0DDC2"/>
    <w:rsid w:val="04CC3742"/>
    <w:rsid w:val="04E36A43"/>
    <w:rsid w:val="04FA4017"/>
    <w:rsid w:val="04FECBEF"/>
    <w:rsid w:val="052E5F04"/>
    <w:rsid w:val="053DDE0C"/>
    <w:rsid w:val="053ED33B"/>
    <w:rsid w:val="056BB9DA"/>
    <w:rsid w:val="05725616"/>
    <w:rsid w:val="05A8A17F"/>
    <w:rsid w:val="05D97FB4"/>
    <w:rsid w:val="05E4D40E"/>
    <w:rsid w:val="05EBB099"/>
    <w:rsid w:val="05F7DADA"/>
    <w:rsid w:val="060AFBF4"/>
    <w:rsid w:val="060D7911"/>
    <w:rsid w:val="060DD833"/>
    <w:rsid w:val="063FD23B"/>
    <w:rsid w:val="0685FCAF"/>
    <w:rsid w:val="0696362C"/>
    <w:rsid w:val="06AAFC94"/>
    <w:rsid w:val="06BF0DBC"/>
    <w:rsid w:val="06D1302A"/>
    <w:rsid w:val="06D68430"/>
    <w:rsid w:val="06ED4B89"/>
    <w:rsid w:val="06F6D285"/>
    <w:rsid w:val="070C01EE"/>
    <w:rsid w:val="071BBA34"/>
    <w:rsid w:val="071C5F87"/>
    <w:rsid w:val="072379E1"/>
    <w:rsid w:val="0729BC7E"/>
    <w:rsid w:val="07537C8D"/>
    <w:rsid w:val="075DDF94"/>
    <w:rsid w:val="07659AD9"/>
    <w:rsid w:val="07687E2D"/>
    <w:rsid w:val="0771A6B4"/>
    <w:rsid w:val="07D52A1F"/>
    <w:rsid w:val="07FD1B32"/>
    <w:rsid w:val="0822A261"/>
    <w:rsid w:val="083A9BD0"/>
    <w:rsid w:val="08831479"/>
    <w:rsid w:val="0893472E"/>
    <w:rsid w:val="08A37200"/>
    <w:rsid w:val="08AA835B"/>
    <w:rsid w:val="08BA8B73"/>
    <w:rsid w:val="08C91BC5"/>
    <w:rsid w:val="08D22707"/>
    <w:rsid w:val="08DD8BF4"/>
    <w:rsid w:val="08DF4763"/>
    <w:rsid w:val="09042C7D"/>
    <w:rsid w:val="092191CF"/>
    <w:rsid w:val="0921F71D"/>
    <w:rsid w:val="092BBB45"/>
    <w:rsid w:val="0932CB6A"/>
    <w:rsid w:val="0949448D"/>
    <w:rsid w:val="09684758"/>
    <w:rsid w:val="097BCB4A"/>
    <w:rsid w:val="09972E5D"/>
    <w:rsid w:val="09A56514"/>
    <w:rsid w:val="09B2E954"/>
    <w:rsid w:val="09BCD23B"/>
    <w:rsid w:val="09C234F1"/>
    <w:rsid w:val="09C7359C"/>
    <w:rsid w:val="09E1C7E0"/>
    <w:rsid w:val="09E473A0"/>
    <w:rsid w:val="09F8ACBC"/>
    <w:rsid w:val="0A0CC8ED"/>
    <w:rsid w:val="0A0EB358"/>
    <w:rsid w:val="0A21D892"/>
    <w:rsid w:val="0A241881"/>
    <w:rsid w:val="0A272B94"/>
    <w:rsid w:val="0A296C27"/>
    <w:rsid w:val="0A3BC0C8"/>
    <w:rsid w:val="0A47D8E1"/>
    <w:rsid w:val="0A57C70E"/>
    <w:rsid w:val="0A69A935"/>
    <w:rsid w:val="0A794138"/>
    <w:rsid w:val="0AAC1C87"/>
    <w:rsid w:val="0AB3A10C"/>
    <w:rsid w:val="0AC6462A"/>
    <w:rsid w:val="0AD491E2"/>
    <w:rsid w:val="0ADAF97C"/>
    <w:rsid w:val="0AE5D24D"/>
    <w:rsid w:val="0B002125"/>
    <w:rsid w:val="0B0D9884"/>
    <w:rsid w:val="0B2AD4DA"/>
    <w:rsid w:val="0B59E938"/>
    <w:rsid w:val="0B5BD017"/>
    <w:rsid w:val="0B668000"/>
    <w:rsid w:val="0B6A33B8"/>
    <w:rsid w:val="0B6DEA5D"/>
    <w:rsid w:val="0B6F90A3"/>
    <w:rsid w:val="0B7E7F89"/>
    <w:rsid w:val="0B876E11"/>
    <w:rsid w:val="0BA49B7D"/>
    <w:rsid w:val="0BA68C3A"/>
    <w:rsid w:val="0BC9233D"/>
    <w:rsid w:val="0BCCA95A"/>
    <w:rsid w:val="0BD18075"/>
    <w:rsid w:val="0BD3CA55"/>
    <w:rsid w:val="0BD64400"/>
    <w:rsid w:val="0BD9BCBB"/>
    <w:rsid w:val="0BE8BADB"/>
    <w:rsid w:val="0BF2BD19"/>
    <w:rsid w:val="0BF62553"/>
    <w:rsid w:val="0C316A86"/>
    <w:rsid w:val="0C4EDA7E"/>
    <w:rsid w:val="0C564D84"/>
    <w:rsid w:val="0C580908"/>
    <w:rsid w:val="0C6C1B04"/>
    <w:rsid w:val="0C6DE652"/>
    <w:rsid w:val="0C73B155"/>
    <w:rsid w:val="0C7B0D02"/>
    <w:rsid w:val="0CBE986E"/>
    <w:rsid w:val="0CE33069"/>
    <w:rsid w:val="0CF6F966"/>
    <w:rsid w:val="0D15880A"/>
    <w:rsid w:val="0D1B0F5C"/>
    <w:rsid w:val="0D1F45AA"/>
    <w:rsid w:val="0D2FADA4"/>
    <w:rsid w:val="0D6576D9"/>
    <w:rsid w:val="0D8CBBE9"/>
    <w:rsid w:val="0DB2E398"/>
    <w:rsid w:val="0DBFE338"/>
    <w:rsid w:val="0DCA55F0"/>
    <w:rsid w:val="0DCECCCC"/>
    <w:rsid w:val="0DF1BA60"/>
    <w:rsid w:val="0DFA8845"/>
    <w:rsid w:val="0E30C9C5"/>
    <w:rsid w:val="0E35815A"/>
    <w:rsid w:val="0E368D83"/>
    <w:rsid w:val="0E3C6993"/>
    <w:rsid w:val="0E424AA4"/>
    <w:rsid w:val="0E5C926D"/>
    <w:rsid w:val="0E6776E1"/>
    <w:rsid w:val="0E6B54BD"/>
    <w:rsid w:val="0E6C4690"/>
    <w:rsid w:val="0E9C26EF"/>
    <w:rsid w:val="0EABBBAE"/>
    <w:rsid w:val="0EC91B66"/>
    <w:rsid w:val="0ECA0FF1"/>
    <w:rsid w:val="0EFEBEBB"/>
    <w:rsid w:val="0F048BE1"/>
    <w:rsid w:val="0F15D341"/>
    <w:rsid w:val="0F21B443"/>
    <w:rsid w:val="0F232224"/>
    <w:rsid w:val="0FA3A60D"/>
    <w:rsid w:val="0FB97FF9"/>
    <w:rsid w:val="0FBFBD20"/>
    <w:rsid w:val="0FC2737A"/>
    <w:rsid w:val="0FEC0028"/>
    <w:rsid w:val="0FEDA9F6"/>
    <w:rsid w:val="0FF23B07"/>
    <w:rsid w:val="0FFADD0D"/>
    <w:rsid w:val="0FFE628D"/>
    <w:rsid w:val="100C878F"/>
    <w:rsid w:val="10220D86"/>
    <w:rsid w:val="1024F22E"/>
    <w:rsid w:val="102C7F27"/>
    <w:rsid w:val="1030C226"/>
    <w:rsid w:val="1033CD1C"/>
    <w:rsid w:val="1063CB08"/>
    <w:rsid w:val="107E2E8F"/>
    <w:rsid w:val="1080AD8F"/>
    <w:rsid w:val="1085552A"/>
    <w:rsid w:val="109C8B48"/>
    <w:rsid w:val="10AAC4DC"/>
    <w:rsid w:val="10B8D0EE"/>
    <w:rsid w:val="10CA2BF8"/>
    <w:rsid w:val="10D88A6C"/>
    <w:rsid w:val="10E47308"/>
    <w:rsid w:val="10E973B7"/>
    <w:rsid w:val="10EB99F0"/>
    <w:rsid w:val="10FDC830"/>
    <w:rsid w:val="1105564E"/>
    <w:rsid w:val="110BA4ED"/>
    <w:rsid w:val="11108750"/>
    <w:rsid w:val="112565D5"/>
    <w:rsid w:val="11887627"/>
    <w:rsid w:val="11942BCA"/>
    <w:rsid w:val="11D46A09"/>
    <w:rsid w:val="11EBF842"/>
    <w:rsid w:val="12282C58"/>
    <w:rsid w:val="12448458"/>
    <w:rsid w:val="124F042D"/>
    <w:rsid w:val="12736FB5"/>
    <w:rsid w:val="127F5628"/>
    <w:rsid w:val="127F9222"/>
    <w:rsid w:val="1299C6DA"/>
    <w:rsid w:val="12B418E6"/>
    <w:rsid w:val="12B51754"/>
    <w:rsid w:val="12B67AEE"/>
    <w:rsid w:val="12C05EF0"/>
    <w:rsid w:val="12C216BC"/>
    <w:rsid w:val="12D2CB58"/>
    <w:rsid w:val="12D7F797"/>
    <w:rsid w:val="12EFBDC1"/>
    <w:rsid w:val="12F58D33"/>
    <w:rsid w:val="12F5D3F6"/>
    <w:rsid w:val="1321471A"/>
    <w:rsid w:val="13236177"/>
    <w:rsid w:val="1327496F"/>
    <w:rsid w:val="1328D471"/>
    <w:rsid w:val="132A38EF"/>
    <w:rsid w:val="1333AD2F"/>
    <w:rsid w:val="13415609"/>
    <w:rsid w:val="1343CB60"/>
    <w:rsid w:val="135B0F48"/>
    <w:rsid w:val="1367191A"/>
    <w:rsid w:val="136E833C"/>
    <w:rsid w:val="137BCA04"/>
    <w:rsid w:val="13B4A9D6"/>
    <w:rsid w:val="13B89C2E"/>
    <w:rsid w:val="13C40A0C"/>
    <w:rsid w:val="13E33967"/>
    <w:rsid w:val="13FD7090"/>
    <w:rsid w:val="1410063D"/>
    <w:rsid w:val="141594B8"/>
    <w:rsid w:val="141BA57B"/>
    <w:rsid w:val="1426CAF1"/>
    <w:rsid w:val="142CCBAA"/>
    <w:rsid w:val="1442A92E"/>
    <w:rsid w:val="144F9F03"/>
    <w:rsid w:val="1460AC98"/>
    <w:rsid w:val="1467FA78"/>
    <w:rsid w:val="14789772"/>
    <w:rsid w:val="147CA008"/>
    <w:rsid w:val="148A6A03"/>
    <w:rsid w:val="14987E82"/>
    <w:rsid w:val="14A68070"/>
    <w:rsid w:val="14B1491E"/>
    <w:rsid w:val="14B83F96"/>
    <w:rsid w:val="14CD0906"/>
    <w:rsid w:val="14CF40EC"/>
    <w:rsid w:val="14D10A75"/>
    <w:rsid w:val="14DDCF01"/>
    <w:rsid w:val="14F809F5"/>
    <w:rsid w:val="14FCC359"/>
    <w:rsid w:val="150CC3A2"/>
    <w:rsid w:val="154CC612"/>
    <w:rsid w:val="156CC42F"/>
    <w:rsid w:val="1594EC4C"/>
    <w:rsid w:val="15B6F582"/>
    <w:rsid w:val="15BD2F88"/>
    <w:rsid w:val="15D05623"/>
    <w:rsid w:val="15D6745A"/>
    <w:rsid w:val="15D69922"/>
    <w:rsid w:val="15D9A4C1"/>
    <w:rsid w:val="15E53D6B"/>
    <w:rsid w:val="15E92B59"/>
    <w:rsid w:val="160E7903"/>
    <w:rsid w:val="16199BEE"/>
    <w:rsid w:val="1623786C"/>
    <w:rsid w:val="16613444"/>
    <w:rsid w:val="16851FCA"/>
    <w:rsid w:val="1692AD4F"/>
    <w:rsid w:val="16A2B771"/>
    <w:rsid w:val="16C1D252"/>
    <w:rsid w:val="16D95749"/>
    <w:rsid w:val="16DA417D"/>
    <w:rsid w:val="16DA6080"/>
    <w:rsid w:val="16EC9424"/>
    <w:rsid w:val="16ED388F"/>
    <w:rsid w:val="16FF994B"/>
    <w:rsid w:val="17196803"/>
    <w:rsid w:val="171EC09A"/>
    <w:rsid w:val="1720A63A"/>
    <w:rsid w:val="173547E3"/>
    <w:rsid w:val="17414971"/>
    <w:rsid w:val="1745D473"/>
    <w:rsid w:val="1759C2E8"/>
    <w:rsid w:val="17A81934"/>
    <w:rsid w:val="17A9F79F"/>
    <w:rsid w:val="17B1A242"/>
    <w:rsid w:val="17B7DB6A"/>
    <w:rsid w:val="17B95FA0"/>
    <w:rsid w:val="17C693EF"/>
    <w:rsid w:val="17C8A8C3"/>
    <w:rsid w:val="17CA6CA9"/>
    <w:rsid w:val="17CFAAB2"/>
    <w:rsid w:val="17D9892E"/>
    <w:rsid w:val="17E10B5A"/>
    <w:rsid w:val="181652F8"/>
    <w:rsid w:val="181D26C3"/>
    <w:rsid w:val="1822137E"/>
    <w:rsid w:val="183C5388"/>
    <w:rsid w:val="186009BA"/>
    <w:rsid w:val="1868B6A0"/>
    <w:rsid w:val="186C1378"/>
    <w:rsid w:val="187798B9"/>
    <w:rsid w:val="188D87EC"/>
    <w:rsid w:val="1898FED4"/>
    <w:rsid w:val="189B7A03"/>
    <w:rsid w:val="18BCA4E0"/>
    <w:rsid w:val="18C8C9DA"/>
    <w:rsid w:val="18E167D8"/>
    <w:rsid w:val="18E6C8CB"/>
    <w:rsid w:val="18E7E935"/>
    <w:rsid w:val="18E8F3D3"/>
    <w:rsid w:val="18EFF2B6"/>
    <w:rsid w:val="18F6EF96"/>
    <w:rsid w:val="1914CBC3"/>
    <w:rsid w:val="19384B1D"/>
    <w:rsid w:val="19386C82"/>
    <w:rsid w:val="193CE62F"/>
    <w:rsid w:val="194CC805"/>
    <w:rsid w:val="194E05D3"/>
    <w:rsid w:val="19605327"/>
    <w:rsid w:val="1962F940"/>
    <w:rsid w:val="1966C011"/>
    <w:rsid w:val="196A9410"/>
    <w:rsid w:val="197AAA6E"/>
    <w:rsid w:val="197CE5A8"/>
    <w:rsid w:val="19891093"/>
    <w:rsid w:val="1995DAC8"/>
    <w:rsid w:val="19A32C5D"/>
    <w:rsid w:val="19C5ED5A"/>
    <w:rsid w:val="19CB56A4"/>
    <w:rsid w:val="1A0CD5BD"/>
    <w:rsid w:val="1A2F37E7"/>
    <w:rsid w:val="1A34B1A6"/>
    <w:rsid w:val="1A44BA2B"/>
    <w:rsid w:val="1A54EA86"/>
    <w:rsid w:val="1A83214D"/>
    <w:rsid w:val="1A898078"/>
    <w:rsid w:val="1A96DFDD"/>
    <w:rsid w:val="1A9AD7E3"/>
    <w:rsid w:val="1A9DC1DC"/>
    <w:rsid w:val="1AAC3CE5"/>
    <w:rsid w:val="1AC32B8F"/>
    <w:rsid w:val="1ACBCF89"/>
    <w:rsid w:val="1AF89E19"/>
    <w:rsid w:val="1AFC6FB1"/>
    <w:rsid w:val="1B142C7C"/>
    <w:rsid w:val="1B1D1C0A"/>
    <w:rsid w:val="1B28FB9B"/>
    <w:rsid w:val="1B2AEE02"/>
    <w:rsid w:val="1B6CD409"/>
    <w:rsid w:val="1B7C8F84"/>
    <w:rsid w:val="1B8A3950"/>
    <w:rsid w:val="1BB9CE44"/>
    <w:rsid w:val="1BCF0D9B"/>
    <w:rsid w:val="1BDBAD6B"/>
    <w:rsid w:val="1BE30209"/>
    <w:rsid w:val="1BE4E883"/>
    <w:rsid w:val="1BFD00FD"/>
    <w:rsid w:val="1BFE05A2"/>
    <w:rsid w:val="1C0D0F0A"/>
    <w:rsid w:val="1C14321F"/>
    <w:rsid w:val="1C151C89"/>
    <w:rsid w:val="1C1C06BB"/>
    <w:rsid w:val="1C233A1D"/>
    <w:rsid w:val="1C2A4E29"/>
    <w:rsid w:val="1C3044F0"/>
    <w:rsid w:val="1C4AA581"/>
    <w:rsid w:val="1C4E40D2"/>
    <w:rsid w:val="1C50021F"/>
    <w:rsid w:val="1C5E7BE6"/>
    <w:rsid w:val="1C67ADA3"/>
    <w:rsid w:val="1C7AAEFA"/>
    <w:rsid w:val="1C8B5994"/>
    <w:rsid w:val="1CA06174"/>
    <w:rsid w:val="1CA9986F"/>
    <w:rsid w:val="1CB157AB"/>
    <w:rsid w:val="1CDC1F79"/>
    <w:rsid w:val="1D00E10F"/>
    <w:rsid w:val="1D279CFE"/>
    <w:rsid w:val="1D40F3FC"/>
    <w:rsid w:val="1D4F2176"/>
    <w:rsid w:val="1D4F7EF2"/>
    <w:rsid w:val="1D5FEC70"/>
    <w:rsid w:val="1D72ACD8"/>
    <w:rsid w:val="1D7ACFC8"/>
    <w:rsid w:val="1D7EBFE4"/>
    <w:rsid w:val="1D8AD4A9"/>
    <w:rsid w:val="1D929E29"/>
    <w:rsid w:val="1DA3804B"/>
    <w:rsid w:val="1DBDFA6E"/>
    <w:rsid w:val="1DC302D0"/>
    <w:rsid w:val="1DE9C6FC"/>
    <w:rsid w:val="1DF0953A"/>
    <w:rsid w:val="1DF3801B"/>
    <w:rsid w:val="1E33D03F"/>
    <w:rsid w:val="1E568B92"/>
    <w:rsid w:val="1E612B95"/>
    <w:rsid w:val="1E613E90"/>
    <w:rsid w:val="1E679018"/>
    <w:rsid w:val="1E8FBC9E"/>
    <w:rsid w:val="1EB430E2"/>
    <w:rsid w:val="1EB6378A"/>
    <w:rsid w:val="1EBEE8BC"/>
    <w:rsid w:val="1EDB11D1"/>
    <w:rsid w:val="1F1F0029"/>
    <w:rsid w:val="1F258A07"/>
    <w:rsid w:val="1F33AB5E"/>
    <w:rsid w:val="1F33AF09"/>
    <w:rsid w:val="1F35AB6C"/>
    <w:rsid w:val="1F39AB37"/>
    <w:rsid w:val="1F440A59"/>
    <w:rsid w:val="1F4F67AE"/>
    <w:rsid w:val="1F5BC84C"/>
    <w:rsid w:val="1F687A3B"/>
    <w:rsid w:val="1F84C253"/>
    <w:rsid w:val="1F8D5F8F"/>
    <w:rsid w:val="1F8DFF8C"/>
    <w:rsid w:val="1F987C65"/>
    <w:rsid w:val="1FA9DC1B"/>
    <w:rsid w:val="1FC935F4"/>
    <w:rsid w:val="1FCCCF2A"/>
    <w:rsid w:val="1FDB48F2"/>
    <w:rsid w:val="1FE0B5D7"/>
    <w:rsid w:val="1FFC9A35"/>
    <w:rsid w:val="2003F8BD"/>
    <w:rsid w:val="2005F772"/>
    <w:rsid w:val="20157954"/>
    <w:rsid w:val="2027F9E4"/>
    <w:rsid w:val="204CED37"/>
    <w:rsid w:val="2057A279"/>
    <w:rsid w:val="2058866D"/>
    <w:rsid w:val="205C3075"/>
    <w:rsid w:val="206FF6A9"/>
    <w:rsid w:val="2070A4AB"/>
    <w:rsid w:val="207D7FA0"/>
    <w:rsid w:val="2089593B"/>
    <w:rsid w:val="20988D6B"/>
    <w:rsid w:val="20A09C83"/>
    <w:rsid w:val="20A0C25D"/>
    <w:rsid w:val="20A10D81"/>
    <w:rsid w:val="20A5B4CC"/>
    <w:rsid w:val="20AA8E5F"/>
    <w:rsid w:val="20AFF8E0"/>
    <w:rsid w:val="20C7F7F4"/>
    <w:rsid w:val="20E0BE88"/>
    <w:rsid w:val="20EAF0AC"/>
    <w:rsid w:val="20F595AA"/>
    <w:rsid w:val="20F886EE"/>
    <w:rsid w:val="21026913"/>
    <w:rsid w:val="21037B87"/>
    <w:rsid w:val="2113F76A"/>
    <w:rsid w:val="211EF3EF"/>
    <w:rsid w:val="2121792C"/>
    <w:rsid w:val="212D8B70"/>
    <w:rsid w:val="21315F74"/>
    <w:rsid w:val="2153673A"/>
    <w:rsid w:val="216CC077"/>
    <w:rsid w:val="218E5F62"/>
    <w:rsid w:val="2196856D"/>
    <w:rsid w:val="219F9C23"/>
    <w:rsid w:val="21A55132"/>
    <w:rsid w:val="21A68DFE"/>
    <w:rsid w:val="21C104D2"/>
    <w:rsid w:val="21E7B851"/>
    <w:rsid w:val="21FA6903"/>
    <w:rsid w:val="21FA86EF"/>
    <w:rsid w:val="22151821"/>
    <w:rsid w:val="22245695"/>
    <w:rsid w:val="2235AC82"/>
    <w:rsid w:val="225F47EC"/>
    <w:rsid w:val="229D3E41"/>
    <w:rsid w:val="22A1B3EE"/>
    <w:rsid w:val="22C01238"/>
    <w:rsid w:val="22DFE405"/>
    <w:rsid w:val="23063227"/>
    <w:rsid w:val="23265DF3"/>
    <w:rsid w:val="233E7A99"/>
    <w:rsid w:val="23488A7C"/>
    <w:rsid w:val="234A6656"/>
    <w:rsid w:val="238AB022"/>
    <w:rsid w:val="23B39A11"/>
    <w:rsid w:val="23C9B153"/>
    <w:rsid w:val="23CE8626"/>
    <w:rsid w:val="23D32A2C"/>
    <w:rsid w:val="23EAF069"/>
    <w:rsid w:val="23F8D010"/>
    <w:rsid w:val="23FB1BDC"/>
    <w:rsid w:val="24125AD2"/>
    <w:rsid w:val="2443A77C"/>
    <w:rsid w:val="24663FC0"/>
    <w:rsid w:val="247A7FCD"/>
    <w:rsid w:val="2485743D"/>
    <w:rsid w:val="2485E237"/>
    <w:rsid w:val="24B2D64C"/>
    <w:rsid w:val="24C15D4A"/>
    <w:rsid w:val="24CBC966"/>
    <w:rsid w:val="24DF00FA"/>
    <w:rsid w:val="24DFB037"/>
    <w:rsid w:val="24EAE163"/>
    <w:rsid w:val="2503A2E2"/>
    <w:rsid w:val="2525E042"/>
    <w:rsid w:val="252C0946"/>
    <w:rsid w:val="2547FF51"/>
    <w:rsid w:val="254E6A84"/>
    <w:rsid w:val="255B5333"/>
    <w:rsid w:val="255EAC30"/>
    <w:rsid w:val="25634144"/>
    <w:rsid w:val="259D5063"/>
    <w:rsid w:val="25B35979"/>
    <w:rsid w:val="25D5D8F7"/>
    <w:rsid w:val="25D70F4B"/>
    <w:rsid w:val="25FE8118"/>
    <w:rsid w:val="261251A9"/>
    <w:rsid w:val="262207EF"/>
    <w:rsid w:val="26271DA7"/>
    <w:rsid w:val="2632F612"/>
    <w:rsid w:val="26362E6C"/>
    <w:rsid w:val="2642BC77"/>
    <w:rsid w:val="264315AC"/>
    <w:rsid w:val="264BA5C7"/>
    <w:rsid w:val="26565E26"/>
    <w:rsid w:val="266A1DBC"/>
    <w:rsid w:val="266C0DD7"/>
    <w:rsid w:val="266CC9C6"/>
    <w:rsid w:val="26718ACC"/>
    <w:rsid w:val="26782766"/>
    <w:rsid w:val="267B326E"/>
    <w:rsid w:val="268D1F7A"/>
    <w:rsid w:val="269EAB96"/>
    <w:rsid w:val="26AA2929"/>
    <w:rsid w:val="26ABB5A4"/>
    <w:rsid w:val="26AD203E"/>
    <w:rsid w:val="26B2E6A6"/>
    <w:rsid w:val="26BC2C0B"/>
    <w:rsid w:val="26C98B6F"/>
    <w:rsid w:val="26E0F24E"/>
    <w:rsid w:val="26F17EF3"/>
    <w:rsid w:val="26F2653F"/>
    <w:rsid w:val="27082BC9"/>
    <w:rsid w:val="270ECB20"/>
    <w:rsid w:val="2769BDA3"/>
    <w:rsid w:val="27835775"/>
    <w:rsid w:val="2787A04C"/>
    <w:rsid w:val="27C6651D"/>
    <w:rsid w:val="27CC5CA6"/>
    <w:rsid w:val="27CF9546"/>
    <w:rsid w:val="27D6BE48"/>
    <w:rsid w:val="27DF3AA4"/>
    <w:rsid w:val="27E461DB"/>
    <w:rsid w:val="27FFA3B0"/>
    <w:rsid w:val="2808A814"/>
    <w:rsid w:val="281968BA"/>
    <w:rsid w:val="2844EE06"/>
    <w:rsid w:val="28682C50"/>
    <w:rsid w:val="28711AD4"/>
    <w:rsid w:val="28B3CE7D"/>
    <w:rsid w:val="28B40085"/>
    <w:rsid w:val="28B491EB"/>
    <w:rsid w:val="28C7135C"/>
    <w:rsid w:val="28D10086"/>
    <w:rsid w:val="28D62EE7"/>
    <w:rsid w:val="28E874F9"/>
    <w:rsid w:val="28EDC096"/>
    <w:rsid w:val="28F40DA4"/>
    <w:rsid w:val="28F55D8C"/>
    <w:rsid w:val="290B25F2"/>
    <w:rsid w:val="290D404C"/>
    <w:rsid w:val="291DBF3F"/>
    <w:rsid w:val="292DDBCB"/>
    <w:rsid w:val="297151F0"/>
    <w:rsid w:val="29852C48"/>
    <w:rsid w:val="298B0268"/>
    <w:rsid w:val="29AA46C0"/>
    <w:rsid w:val="29AF1338"/>
    <w:rsid w:val="29B16204"/>
    <w:rsid w:val="29C48EAA"/>
    <w:rsid w:val="29C49125"/>
    <w:rsid w:val="29C8D08C"/>
    <w:rsid w:val="2A034B46"/>
    <w:rsid w:val="2A07B1D0"/>
    <w:rsid w:val="2A1EC9AE"/>
    <w:rsid w:val="2A379F9A"/>
    <w:rsid w:val="2A964400"/>
    <w:rsid w:val="2A9C6EB1"/>
    <w:rsid w:val="2ACF9921"/>
    <w:rsid w:val="2AD72579"/>
    <w:rsid w:val="2AD79437"/>
    <w:rsid w:val="2AF3D7EF"/>
    <w:rsid w:val="2B12F11B"/>
    <w:rsid w:val="2B1A6D47"/>
    <w:rsid w:val="2B20C455"/>
    <w:rsid w:val="2B3A5E0E"/>
    <w:rsid w:val="2B3E0EB5"/>
    <w:rsid w:val="2B551FD6"/>
    <w:rsid w:val="2B5B02F9"/>
    <w:rsid w:val="2B5B7CF4"/>
    <w:rsid w:val="2B5BD01D"/>
    <w:rsid w:val="2BBA8C2F"/>
    <w:rsid w:val="2BBAC6CF"/>
    <w:rsid w:val="2BC603E5"/>
    <w:rsid w:val="2BCD7E09"/>
    <w:rsid w:val="2BD4C149"/>
    <w:rsid w:val="2C0696DC"/>
    <w:rsid w:val="2C0C9CE8"/>
    <w:rsid w:val="2C362D4B"/>
    <w:rsid w:val="2C4321E2"/>
    <w:rsid w:val="2C47BEA7"/>
    <w:rsid w:val="2C69B7C8"/>
    <w:rsid w:val="2C7C3BE1"/>
    <w:rsid w:val="2C7EDF21"/>
    <w:rsid w:val="2C82618A"/>
    <w:rsid w:val="2C89AC37"/>
    <w:rsid w:val="2C8A114A"/>
    <w:rsid w:val="2C8B5417"/>
    <w:rsid w:val="2C995C80"/>
    <w:rsid w:val="2CB42DF2"/>
    <w:rsid w:val="2CB47167"/>
    <w:rsid w:val="2CC3EB15"/>
    <w:rsid w:val="2CCDA17A"/>
    <w:rsid w:val="2CD7CF2C"/>
    <w:rsid w:val="2CDD72D9"/>
    <w:rsid w:val="2CE56BE2"/>
    <w:rsid w:val="2CECFC6D"/>
    <w:rsid w:val="2D045698"/>
    <w:rsid w:val="2D0869B0"/>
    <w:rsid w:val="2D0909A8"/>
    <w:rsid w:val="2D388598"/>
    <w:rsid w:val="2D39ADB0"/>
    <w:rsid w:val="2D3F2258"/>
    <w:rsid w:val="2D4A1BE3"/>
    <w:rsid w:val="2D5FF74E"/>
    <w:rsid w:val="2D7A9A28"/>
    <w:rsid w:val="2DA56C83"/>
    <w:rsid w:val="2DAD5EA5"/>
    <w:rsid w:val="2DB201C2"/>
    <w:rsid w:val="2DB9597D"/>
    <w:rsid w:val="2DCA49F1"/>
    <w:rsid w:val="2DD914C5"/>
    <w:rsid w:val="2DF5395A"/>
    <w:rsid w:val="2DFC4612"/>
    <w:rsid w:val="2E0ABCFE"/>
    <w:rsid w:val="2E16222B"/>
    <w:rsid w:val="2E1CBEFF"/>
    <w:rsid w:val="2E1E33D1"/>
    <w:rsid w:val="2E24455B"/>
    <w:rsid w:val="2E399701"/>
    <w:rsid w:val="2E4DBE3C"/>
    <w:rsid w:val="2E4F7F6E"/>
    <w:rsid w:val="2E559E09"/>
    <w:rsid w:val="2E57599D"/>
    <w:rsid w:val="2E58A10B"/>
    <w:rsid w:val="2E5A96C4"/>
    <w:rsid w:val="2E6C4054"/>
    <w:rsid w:val="2E7EA9CE"/>
    <w:rsid w:val="2E8E8BDA"/>
    <w:rsid w:val="2E99730D"/>
    <w:rsid w:val="2EA68A9D"/>
    <w:rsid w:val="2EADD315"/>
    <w:rsid w:val="2EB3AE88"/>
    <w:rsid w:val="2EBB109C"/>
    <w:rsid w:val="2EC981A6"/>
    <w:rsid w:val="2F3A9CC9"/>
    <w:rsid w:val="2F431CCE"/>
    <w:rsid w:val="2F52A4CC"/>
    <w:rsid w:val="2F535960"/>
    <w:rsid w:val="2F643EBB"/>
    <w:rsid w:val="2F67A503"/>
    <w:rsid w:val="2F893B91"/>
    <w:rsid w:val="2F95FF73"/>
    <w:rsid w:val="2F989126"/>
    <w:rsid w:val="2F9E2B34"/>
    <w:rsid w:val="2FA79794"/>
    <w:rsid w:val="2FB2CE9F"/>
    <w:rsid w:val="2FB9BDFF"/>
    <w:rsid w:val="2FD5A792"/>
    <w:rsid w:val="2FDE2375"/>
    <w:rsid w:val="3013AAB7"/>
    <w:rsid w:val="3024B72B"/>
    <w:rsid w:val="3033292D"/>
    <w:rsid w:val="304413FF"/>
    <w:rsid w:val="304F5C92"/>
    <w:rsid w:val="309A3047"/>
    <w:rsid w:val="309CCC2C"/>
    <w:rsid w:val="309FB0BB"/>
    <w:rsid w:val="30B36BFC"/>
    <w:rsid w:val="30D4BE46"/>
    <w:rsid w:val="30D88509"/>
    <w:rsid w:val="30EE694F"/>
    <w:rsid w:val="311A2576"/>
    <w:rsid w:val="31270990"/>
    <w:rsid w:val="31467799"/>
    <w:rsid w:val="31504D7C"/>
    <w:rsid w:val="31589C4C"/>
    <w:rsid w:val="3167CE3A"/>
    <w:rsid w:val="31710ABD"/>
    <w:rsid w:val="317A541E"/>
    <w:rsid w:val="317FB73F"/>
    <w:rsid w:val="318EF381"/>
    <w:rsid w:val="31BC14BC"/>
    <w:rsid w:val="31C300DE"/>
    <w:rsid w:val="31DFE949"/>
    <w:rsid w:val="31EA8897"/>
    <w:rsid w:val="31F42D19"/>
    <w:rsid w:val="32013D79"/>
    <w:rsid w:val="3206F463"/>
    <w:rsid w:val="323B7C64"/>
    <w:rsid w:val="324AB593"/>
    <w:rsid w:val="325697BC"/>
    <w:rsid w:val="32609499"/>
    <w:rsid w:val="32634906"/>
    <w:rsid w:val="328FE1FD"/>
    <w:rsid w:val="32AACD6D"/>
    <w:rsid w:val="32C2E08D"/>
    <w:rsid w:val="32C8D110"/>
    <w:rsid w:val="32D0FD0B"/>
    <w:rsid w:val="32D715A8"/>
    <w:rsid w:val="330842F4"/>
    <w:rsid w:val="330FA7DB"/>
    <w:rsid w:val="3315FA75"/>
    <w:rsid w:val="331AFDFB"/>
    <w:rsid w:val="332D473F"/>
    <w:rsid w:val="33345BB7"/>
    <w:rsid w:val="33737509"/>
    <w:rsid w:val="3382CFDF"/>
    <w:rsid w:val="33852082"/>
    <w:rsid w:val="3388E21B"/>
    <w:rsid w:val="338B43C1"/>
    <w:rsid w:val="338FDE7F"/>
    <w:rsid w:val="339641C9"/>
    <w:rsid w:val="33A32A2B"/>
    <w:rsid w:val="33B8F19D"/>
    <w:rsid w:val="33C58B1B"/>
    <w:rsid w:val="33CEAD91"/>
    <w:rsid w:val="33DC2105"/>
    <w:rsid w:val="33DF1CA1"/>
    <w:rsid w:val="33E25C65"/>
    <w:rsid w:val="33ED21D7"/>
    <w:rsid w:val="33EE2FF9"/>
    <w:rsid w:val="33F7899E"/>
    <w:rsid w:val="3403E638"/>
    <w:rsid w:val="3408410C"/>
    <w:rsid w:val="340A284B"/>
    <w:rsid w:val="3411EF11"/>
    <w:rsid w:val="341BCA12"/>
    <w:rsid w:val="3421FB12"/>
    <w:rsid w:val="3436869C"/>
    <w:rsid w:val="343B64D9"/>
    <w:rsid w:val="34437919"/>
    <w:rsid w:val="344A9E71"/>
    <w:rsid w:val="344FA096"/>
    <w:rsid w:val="345C56A4"/>
    <w:rsid w:val="3469D8EA"/>
    <w:rsid w:val="348A8FD8"/>
    <w:rsid w:val="349E4865"/>
    <w:rsid w:val="34A6AC59"/>
    <w:rsid w:val="34AFBA2E"/>
    <w:rsid w:val="34B0C773"/>
    <w:rsid w:val="34B0CF19"/>
    <w:rsid w:val="34B721BC"/>
    <w:rsid w:val="34DC5B5F"/>
    <w:rsid w:val="34EB180D"/>
    <w:rsid w:val="352CD879"/>
    <w:rsid w:val="353C7E10"/>
    <w:rsid w:val="355F8430"/>
    <w:rsid w:val="35609B16"/>
    <w:rsid w:val="3580808E"/>
    <w:rsid w:val="35A7DB98"/>
    <w:rsid w:val="35AE3FF2"/>
    <w:rsid w:val="35B4E907"/>
    <w:rsid w:val="35B96A75"/>
    <w:rsid w:val="35D5BBB6"/>
    <w:rsid w:val="35F871AC"/>
    <w:rsid w:val="360382A1"/>
    <w:rsid w:val="36153933"/>
    <w:rsid w:val="362344ED"/>
    <w:rsid w:val="363199C1"/>
    <w:rsid w:val="3648517C"/>
    <w:rsid w:val="36971987"/>
    <w:rsid w:val="36A0D786"/>
    <w:rsid w:val="37043F51"/>
    <w:rsid w:val="370D5CC8"/>
    <w:rsid w:val="372E88A0"/>
    <w:rsid w:val="3730201E"/>
    <w:rsid w:val="3748BA9B"/>
    <w:rsid w:val="37529C46"/>
    <w:rsid w:val="37554F66"/>
    <w:rsid w:val="3757842B"/>
    <w:rsid w:val="377CA928"/>
    <w:rsid w:val="379CA570"/>
    <w:rsid w:val="379EFCB4"/>
    <w:rsid w:val="379EFDAB"/>
    <w:rsid w:val="37B0F73D"/>
    <w:rsid w:val="37B62E33"/>
    <w:rsid w:val="37BA31F8"/>
    <w:rsid w:val="37D3EA42"/>
    <w:rsid w:val="37E2804C"/>
    <w:rsid w:val="37F03D70"/>
    <w:rsid w:val="37FAC3EC"/>
    <w:rsid w:val="3812770E"/>
    <w:rsid w:val="38150905"/>
    <w:rsid w:val="381CF442"/>
    <w:rsid w:val="382736B7"/>
    <w:rsid w:val="382B702A"/>
    <w:rsid w:val="382D72FF"/>
    <w:rsid w:val="3839F6F4"/>
    <w:rsid w:val="387A94A3"/>
    <w:rsid w:val="388458FA"/>
    <w:rsid w:val="38B1F00D"/>
    <w:rsid w:val="38B59C6E"/>
    <w:rsid w:val="38DDB984"/>
    <w:rsid w:val="38E18E4F"/>
    <w:rsid w:val="38E1CC7A"/>
    <w:rsid w:val="38E3634B"/>
    <w:rsid w:val="38EB9C04"/>
    <w:rsid w:val="38FA07EB"/>
    <w:rsid w:val="38FAF2F6"/>
    <w:rsid w:val="38FC7707"/>
    <w:rsid w:val="38FE2E59"/>
    <w:rsid w:val="391DFF31"/>
    <w:rsid w:val="392D0263"/>
    <w:rsid w:val="392DDD5B"/>
    <w:rsid w:val="39386338"/>
    <w:rsid w:val="39449581"/>
    <w:rsid w:val="39455455"/>
    <w:rsid w:val="39593172"/>
    <w:rsid w:val="3961B6EF"/>
    <w:rsid w:val="3965F188"/>
    <w:rsid w:val="3998F144"/>
    <w:rsid w:val="399F47AE"/>
    <w:rsid w:val="39A48CBD"/>
    <w:rsid w:val="39BBBCD1"/>
    <w:rsid w:val="39CF4843"/>
    <w:rsid w:val="39D5DFF3"/>
    <w:rsid w:val="39E3FA27"/>
    <w:rsid w:val="39EA61F2"/>
    <w:rsid w:val="39F42C85"/>
    <w:rsid w:val="3A143A3D"/>
    <w:rsid w:val="3A16DC1D"/>
    <w:rsid w:val="3A1DEDBE"/>
    <w:rsid w:val="3A4414EE"/>
    <w:rsid w:val="3A7D96D1"/>
    <w:rsid w:val="3A8E5646"/>
    <w:rsid w:val="3AAB62C8"/>
    <w:rsid w:val="3AB32380"/>
    <w:rsid w:val="3AC0B9D9"/>
    <w:rsid w:val="3AEB4008"/>
    <w:rsid w:val="3AF4FD40"/>
    <w:rsid w:val="3AFDABB2"/>
    <w:rsid w:val="3B0C9EFC"/>
    <w:rsid w:val="3B29ABB1"/>
    <w:rsid w:val="3B38967E"/>
    <w:rsid w:val="3B5287DB"/>
    <w:rsid w:val="3B653DDC"/>
    <w:rsid w:val="3B659D4B"/>
    <w:rsid w:val="3B6E193A"/>
    <w:rsid w:val="3B917CF8"/>
    <w:rsid w:val="3BA8F3FD"/>
    <w:rsid w:val="3BB02BAA"/>
    <w:rsid w:val="3BB14BA8"/>
    <w:rsid w:val="3BB552E0"/>
    <w:rsid w:val="3BBA1B34"/>
    <w:rsid w:val="3BCE2582"/>
    <w:rsid w:val="3C00621F"/>
    <w:rsid w:val="3C02C4F2"/>
    <w:rsid w:val="3C07F5F1"/>
    <w:rsid w:val="3C0BCAB8"/>
    <w:rsid w:val="3C2A8489"/>
    <w:rsid w:val="3C3FF06B"/>
    <w:rsid w:val="3C4D002D"/>
    <w:rsid w:val="3C7DAABB"/>
    <w:rsid w:val="3C91BC91"/>
    <w:rsid w:val="3C9A3A79"/>
    <w:rsid w:val="3C9B0F79"/>
    <w:rsid w:val="3CBBD236"/>
    <w:rsid w:val="3CC996F5"/>
    <w:rsid w:val="3CE9F5DE"/>
    <w:rsid w:val="3CF3CB5D"/>
    <w:rsid w:val="3CF3CBCF"/>
    <w:rsid w:val="3D01CC21"/>
    <w:rsid w:val="3D0709EC"/>
    <w:rsid w:val="3D43AA36"/>
    <w:rsid w:val="3D48AA10"/>
    <w:rsid w:val="3D4A58BA"/>
    <w:rsid w:val="3D4AA4FE"/>
    <w:rsid w:val="3D59A1E9"/>
    <w:rsid w:val="3D5D70A9"/>
    <w:rsid w:val="3D5E31A4"/>
    <w:rsid w:val="3D92FD4E"/>
    <w:rsid w:val="3DA1EBB0"/>
    <w:rsid w:val="3DBB222A"/>
    <w:rsid w:val="3DC1084D"/>
    <w:rsid w:val="3DCF4A1E"/>
    <w:rsid w:val="3DDCE3F2"/>
    <w:rsid w:val="3DE2E92B"/>
    <w:rsid w:val="3E02443D"/>
    <w:rsid w:val="3E079DAC"/>
    <w:rsid w:val="3E149974"/>
    <w:rsid w:val="3E159C0A"/>
    <w:rsid w:val="3E1AD268"/>
    <w:rsid w:val="3E2BB5C7"/>
    <w:rsid w:val="3E3CF363"/>
    <w:rsid w:val="3E45CCB8"/>
    <w:rsid w:val="3E46A75F"/>
    <w:rsid w:val="3E67D52F"/>
    <w:rsid w:val="3E8C37EE"/>
    <w:rsid w:val="3E999BDB"/>
    <w:rsid w:val="3ED5D6E3"/>
    <w:rsid w:val="3EE61485"/>
    <w:rsid w:val="3EE7A41F"/>
    <w:rsid w:val="3F16BBD2"/>
    <w:rsid w:val="3F1C863A"/>
    <w:rsid w:val="3F1FC7F8"/>
    <w:rsid w:val="3F253D3B"/>
    <w:rsid w:val="3F275F2D"/>
    <w:rsid w:val="3F4D423D"/>
    <w:rsid w:val="3F61E019"/>
    <w:rsid w:val="3F752489"/>
    <w:rsid w:val="3F78C923"/>
    <w:rsid w:val="3F8441C8"/>
    <w:rsid w:val="3F880D2F"/>
    <w:rsid w:val="3FAC182D"/>
    <w:rsid w:val="3FAF7C08"/>
    <w:rsid w:val="3FBD6683"/>
    <w:rsid w:val="3FC0358E"/>
    <w:rsid w:val="3FC5D576"/>
    <w:rsid w:val="3FD6570C"/>
    <w:rsid w:val="3FDB53DF"/>
    <w:rsid w:val="3FDD65C9"/>
    <w:rsid w:val="3FEAC9E1"/>
    <w:rsid w:val="3FEAFFF9"/>
    <w:rsid w:val="400CD28B"/>
    <w:rsid w:val="401547A5"/>
    <w:rsid w:val="401BBB98"/>
    <w:rsid w:val="40422EFB"/>
    <w:rsid w:val="40447369"/>
    <w:rsid w:val="4055C4B3"/>
    <w:rsid w:val="40598359"/>
    <w:rsid w:val="40632E28"/>
    <w:rsid w:val="40740391"/>
    <w:rsid w:val="40785024"/>
    <w:rsid w:val="40881DBF"/>
    <w:rsid w:val="409DC9AA"/>
    <w:rsid w:val="40A0BCAD"/>
    <w:rsid w:val="40AEB2C6"/>
    <w:rsid w:val="40B6CD9E"/>
    <w:rsid w:val="40D419F2"/>
    <w:rsid w:val="40D4D240"/>
    <w:rsid w:val="40EBEB24"/>
    <w:rsid w:val="40FD5B97"/>
    <w:rsid w:val="41122B1D"/>
    <w:rsid w:val="411D0617"/>
    <w:rsid w:val="41277B6C"/>
    <w:rsid w:val="41295E0E"/>
    <w:rsid w:val="4130ED4A"/>
    <w:rsid w:val="413CD84D"/>
    <w:rsid w:val="41415168"/>
    <w:rsid w:val="4154E032"/>
    <w:rsid w:val="415FF2F0"/>
    <w:rsid w:val="41605698"/>
    <w:rsid w:val="4161C7B6"/>
    <w:rsid w:val="4162C39C"/>
    <w:rsid w:val="416F58A5"/>
    <w:rsid w:val="41726276"/>
    <w:rsid w:val="4193CBDA"/>
    <w:rsid w:val="4199DF89"/>
    <w:rsid w:val="41CBA3DA"/>
    <w:rsid w:val="41D36FFB"/>
    <w:rsid w:val="4222A45D"/>
    <w:rsid w:val="422FDB03"/>
    <w:rsid w:val="4244E64E"/>
    <w:rsid w:val="42493CAF"/>
    <w:rsid w:val="42574660"/>
    <w:rsid w:val="425EFB30"/>
    <w:rsid w:val="42AFB480"/>
    <w:rsid w:val="42CAA218"/>
    <w:rsid w:val="42D3F1A0"/>
    <w:rsid w:val="42F12DA4"/>
    <w:rsid w:val="42F5B802"/>
    <w:rsid w:val="43056F81"/>
    <w:rsid w:val="43068651"/>
    <w:rsid w:val="430DE2BA"/>
    <w:rsid w:val="4332A7EF"/>
    <w:rsid w:val="4336C9C4"/>
    <w:rsid w:val="434B4D0B"/>
    <w:rsid w:val="43511245"/>
    <w:rsid w:val="43574684"/>
    <w:rsid w:val="4369A375"/>
    <w:rsid w:val="43A9A3A5"/>
    <w:rsid w:val="43AF5BA2"/>
    <w:rsid w:val="43B14CD6"/>
    <w:rsid w:val="43B8AD4B"/>
    <w:rsid w:val="43B95532"/>
    <w:rsid w:val="43B97962"/>
    <w:rsid w:val="43DFEC92"/>
    <w:rsid w:val="43E11330"/>
    <w:rsid w:val="44031516"/>
    <w:rsid w:val="44134C20"/>
    <w:rsid w:val="442561DB"/>
    <w:rsid w:val="443D5F03"/>
    <w:rsid w:val="4452D919"/>
    <w:rsid w:val="445335F8"/>
    <w:rsid w:val="445A1BCA"/>
    <w:rsid w:val="4481F76C"/>
    <w:rsid w:val="4488B64B"/>
    <w:rsid w:val="44AD9D95"/>
    <w:rsid w:val="44BAC631"/>
    <w:rsid w:val="44C1B395"/>
    <w:rsid w:val="44DF057C"/>
    <w:rsid w:val="44E3E8BD"/>
    <w:rsid w:val="450649AB"/>
    <w:rsid w:val="4507E660"/>
    <w:rsid w:val="4525DA80"/>
    <w:rsid w:val="45352CA1"/>
    <w:rsid w:val="4539F245"/>
    <w:rsid w:val="453AFDF9"/>
    <w:rsid w:val="4572BAD8"/>
    <w:rsid w:val="457461CB"/>
    <w:rsid w:val="45892459"/>
    <w:rsid w:val="458BA66D"/>
    <w:rsid w:val="4590553F"/>
    <w:rsid w:val="45A8DCD1"/>
    <w:rsid w:val="45A9E7EE"/>
    <w:rsid w:val="45BAD9AE"/>
    <w:rsid w:val="45CA0862"/>
    <w:rsid w:val="45E383D5"/>
    <w:rsid w:val="45EFA5AE"/>
    <w:rsid w:val="45F9ECC4"/>
    <w:rsid w:val="4621559C"/>
    <w:rsid w:val="4622A35A"/>
    <w:rsid w:val="463CFCC2"/>
    <w:rsid w:val="4654A458"/>
    <w:rsid w:val="46654148"/>
    <w:rsid w:val="46778179"/>
    <w:rsid w:val="4685AC3B"/>
    <w:rsid w:val="4689B5D5"/>
    <w:rsid w:val="469097EF"/>
    <w:rsid w:val="4693B26A"/>
    <w:rsid w:val="4696CCF7"/>
    <w:rsid w:val="46B57EF9"/>
    <w:rsid w:val="46B8712A"/>
    <w:rsid w:val="46DC5364"/>
    <w:rsid w:val="46E03742"/>
    <w:rsid w:val="46E51ACE"/>
    <w:rsid w:val="46EF0733"/>
    <w:rsid w:val="4703EDCC"/>
    <w:rsid w:val="471999E9"/>
    <w:rsid w:val="471CA912"/>
    <w:rsid w:val="472FA280"/>
    <w:rsid w:val="47327FDB"/>
    <w:rsid w:val="474813A9"/>
    <w:rsid w:val="4787D953"/>
    <w:rsid w:val="47916C77"/>
    <w:rsid w:val="47B0FE04"/>
    <w:rsid w:val="47B5D975"/>
    <w:rsid w:val="47D74BBB"/>
    <w:rsid w:val="47D95433"/>
    <w:rsid w:val="47DA0127"/>
    <w:rsid w:val="47DDAA76"/>
    <w:rsid w:val="47DEB710"/>
    <w:rsid w:val="47F3FF57"/>
    <w:rsid w:val="4804D877"/>
    <w:rsid w:val="480F6B6A"/>
    <w:rsid w:val="482142F0"/>
    <w:rsid w:val="4856B325"/>
    <w:rsid w:val="48619C2C"/>
    <w:rsid w:val="4865FEBC"/>
    <w:rsid w:val="486B7340"/>
    <w:rsid w:val="48A010C8"/>
    <w:rsid w:val="48AD64C4"/>
    <w:rsid w:val="48C76871"/>
    <w:rsid w:val="48DD2DC3"/>
    <w:rsid w:val="48F1ECD7"/>
    <w:rsid w:val="490C485D"/>
    <w:rsid w:val="491F915C"/>
    <w:rsid w:val="4927532E"/>
    <w:rsid w:val="492C42CD"/>
    <w:rsid w:val="492E142D"/>
    <w:rsid w:val="4944850A"/>
    <w:rsid w:val="49627220"/>
    <w:rsid w:val="497B826A"/>
    <w:rsid w:val="497BF7F1"/>
    <w:rsid w:val="498DE413"/>
    <w:rsid w:val="49BC6C30"/>
    <w:rsid w:val="49C424DA"/>
    <w:rsid w:val="49C86926"/>
    <w:rsid w:val="49DAB723"/>
    <w:rsid w:val="49DF7320"/>
    <w:rsid w:val="49EC535A"/>
    <w:rsid w:val="49F80125"/>
    <w:rsid w:val="4A03003F"/>
    <w:rsid w:val="4A097532"/>
    <w:rsid w:val="4A40C0CA"/>
    <w:rsid w:val="4A41CBC6"/>
    <w:rsid w:val="4A5473CD"/>
    <w:rsid w:val="4A6A0D8D"/>
    <w:rsid w:val="4A7FBF1A"/>
    <w:rsid w:val="4A829617"/>
    <w:rsid w:val="4A8AE0F8"/>
    <w:rsid w:val="4A9A1E1E"/>
    <w:rsid w:val="4AA5A162"/>
    <w:rsid w:val="4AB54B3A"/>
    <w:rsid w:val="4ABE8864"/>
    <w:rsid w:val="4AD3E58B"/>
    <w:rsid w:val="4AF2C1EF"/>
    <w:rsid w:val="4AF2F66F"/>
    <w:rsid w:val="4AF39126"/>
    <w:rsid w:val="4AFAA561"/>
    <w:rsid w:val="4B0292D5"/>
    <w:rsid w:val="4B14443E"/>
    <w:rsid w:val="4B2A0555"/>
    <w:rsid w:val="4B2B9132"/>
    <w:rsid w:val="4B3D4E02"/>
    <w:rsid w:val="4B499BB1"/>
    <w:rsid w:val="4B4F0982"/>
    <w:rsid w:val="4B6B58AA"/>
    <w:rsid w:val="4B8E168D"/>
    <w:rsid w:val="4B989CC0"/>
    <w:rsid w:val="4B9C17EC"/>
    <w:rsid w:val="4BA3377F"/>
    <w:rsid w:val="4BA7735B"/>
    <w:rsid w:val="4BB4B0A5"/>
    <w:rsid w:val="4BB7878D"/>
    <w:rsid w:val="4BD1A047"/>
    <w:rsid w:val="4BDEF13A"/>
    <w:rsid w:val="4BEA2007"/>
    <w:rsid w:val="4BF8A9D6"/>
    <w:rsid w:val="4C05D0A9"/>
    <w:rsid w:val="4C1662FE"/>
    <w:rsid w:val="4C25AEC7"/>
    <w:rsid w:val="4C29AD4C"/>
    <w:rsid w:val="4C2C0B4E"/>
    <w:rsid w:val="4C3956E1"/>
    <w:rsid w:val="4C3C860C"/>
    <w:rsid w:val="4C5A47B9"/>
    <w:rsid w:val="4C79C8D3"/>
    <w:rsid w:val="4C7ADBA0"/>
    <w:rsid w:val="4C8557EE"/>
    <w:rsid w:val="4C883256"/>
    <w:rsid w:val="4CA43D72"/>
    <w:rsid w:val="4CAC5B78"/>
    <w:rsid w:val="4CD0A3C7"/>
    <w:rsid w:val="4CD43B82"/>
    <w:rsid w:val="4CDE9B9A"/>
    <w:rsid w:val="4D0C5567"/>
    <w:rsid w:val="4D1B42DD"/>
    <w:rsid w:val="4D1B7719"/>
    <w:rsid w:val="4D380282"/>
    <w:rsid w:val="4D4BF505"/>
    <w:rsid w:val="4D69F754"/>
    <w:rsid w:val="4D7A54B9"/>
    <w:rsid w:val="4D99CAF9"/>
    <w:rsid w:val="4DA0A3E2"/>
    <w:rsid w:val="4DA0BCCE"/>
    <w:rsid w:val="4DA4E212"/>
    <w:rsid w:val="4DAAF62F"/>
    <w:rsid w:val="4DD287E0"/>
    <w:rsid w:val="4DD80058"/>
    <w:rsid w:val="4DDA4DD6"/>
    <w:rsid w:val="4DE8E069"/>
    <w:rsid w:val="4DE9FD02"/>
    <w:rsid w:val="4DF555EC"/>
    <w:rsid w:val="4DFD4CB7"/>
    <w:rsid w:val="4E25EADF"/>
    <w:rsid w:val="4E576E1A"/>
    <w:rsid w:val="4E839E76"/>
    <w:rsid w:val="4E8A3772"/>
    <w:rsid w:val="4E933FD3"/>
    <w:rsid w:val="4E969AF9"/>
    <w:rsid w:val="4EBA4204"/>
    <w:rsid w:val="4EC46079"/>
    <w:rsid w:val="4EC54078"/>
    <w:rsid w:val="4EC8D840"/>
    <w:rsid w:val="4EDD0884"/>
    <w:rsid w:val="4EE589FE"/>
    <w:rsid w:val="4EF10D07"/>
    <w:rsid w:val="4F12A3FE"/>
    <w:rsid w:val="4F173142"/>
    <w:rsid w:val="4F184275"/>
    <w:rsid w:val="4F498A87"/>
    <w:rsid w:val="4F679BFD"/>
    <w:rsid w:val="4F6B6FAA"/>
    <w:rsid w:val="4F6CF7AA"/>
    <w:rsid w:val="4F6D2178"/>
    <w:rsid w:val="4F90ABFF"/>
    <w:rsid w:val="4F9A7BA0"/>
    <w:rsid w:val="4FBE3A8A"/>
    <w:rsid w:val="4FC1E63C"/>
    <w:rsid w:val="4FC5D9AA"/>
    <w:rsid w:val="4FD13E56"/>
    <w:rsid w:val="4FEF6EA3"/>
    <w:rsid w:val="4FF2A9CD"/>
    <w:rsid w:val="4FFA8080"/>
    <w:rsid w:val="500BE346"/>
    <w:rsid w:val="500CEB92"/>
    <w:rsid w:val="500E5A5B"/>
    <w:rsid w:val="500F3C33"/>
    <w:rsid w:val="500F4B17"/>
    <w:rsid w:val="501967D4"/>
    <w:rsid w:val="501DB21D"/>
    <w:rsid w:val="504F8950"/>
    <w:rsid w:val="5070CC42"/>
    <w:rsid w:val="5080D9F7"/>
    <w:rsid w:val="508E460C"/>
    <w:rsid w:val="50C1579E"/>
    <w:rsid w:val="50C1D5F5"/>
    <w:rsid w:val="50C5B73A"/>
    <w:rsid w:val="50C5EA43"/>
    <w:rsid w:val="50CF8C77"/>
    <w:rsid w:val="50DC272D"/>
    <w:rsid w:val="51044F48"/>
    <w:rsid w:val="5104E604"/>
    <w:rsid w:val="51099DA6"/>
    <w:rsid w:val="5111E8A5"/>
    <w:rsid w:val="512FA14E"/>
    <w:rsid w:val="514C5F2F"/>
    <w:rsid w:val="515100C3"/>
    <w:rsid w:val="5156DBAF"/>
    <w:rsid w:val="51618032"/>
    <w:rsid w:val="5161987B"/>
    <w:rsid w:val="5170A6A2"/>
    <w:rsid w:val="51923E2B"/>
    <w:rsid w:val="519F0557"/>
    <w:rsid w:val="51CF300C"/>
    <w:rsid w:val="51DFC046"/>
    <w:rsid w:val="51F99709"/>
    <w:rsid w:val="51FE0201"/>
    <w:rsid w:val="51FE606F"/>
    <w:rsid w:val="52148AAC"/>
    <w:rsid w:val="521A97F4"/>
    <w:rsid w:val="523481CB"/>
    <w:rsid w:val="525C62D6"/>
    <w:rsid w:val="52646B1C"/>
    <w:rsid w:val="526AC312"/>
    <w:rsid w:val="52728ADB"/>
    <w:rsid w:val="528AD13B"/>
    <w:rsid w:val="529770C8"/>
    <w:rsid w:val="52A5C7E6"/>
    <w:rsid w:val="52A7E1AC"/>
    <w:rsid w:val="52B1F912"/>
    <w:rsid w:val="52CC4C75"/>
    <w:rsid w:val="52CE783C"/>
    <w:rsid w:val="52D8B07F"/>
    <w:rsid w:val="52D9BB98"/>
    <w:rsid w:val="52EE3ABF"/>
    <w:rsid w:val="52F07A85"/>
    <w:rsid w:val="52F98515"/>
    <w:rsid w:val="52FCFF8F"/>
    <w:rsid w:val="53199A07"/>
    <w:rsid w:val="53233FBC"/>
    <w:rsid w:val="533E0034"/>
    <w:rsid w:val="533EEF49"/>
    <w:rsid w:val="53710B0F"/>
    <w:rsid w:val="537E4378"/>
    <w:rsid w:val="537E6C21"/>
    <w:rsid w:val="5384F273"/>
    <w:rsid w:val="53A6E33A"/>
    <w:rsid w:val="53A8C724"/>
    <w:rsid w:val="53B33E70"/>
    <w:rsid w:val="53C089E4"/>
    <w:rsid w:val="53F2B53E"/>
    <w:rsid w:val="540917EB"/>
    <w:rsid w:val="540DC7D9"/>
    <w:rsid w:val="5425DDB2"/>
    <w:rsid w:val="5437A915"/>
    <w:rsid w:val="545B1B78"/>
    <w:rsid w:val="5471C775"/>
    <w:rsid w:val="547ED515"/>
    <w:rsid w:val="5485E879"/>
    <w:rsid w:val="54955F34"/>
    <w:rsid w:val="549D8115"/>
    <w:rsid w:val="54BBA183"/>
    <w:rsid w:val="54BCA826"/>
    <w:rsid w:val="54C002E0"/>
    <w:rsid w:val="54CC2202"/>
    <w:rsid w:val="54D0B53A"/>
    <w:rsid w:val="54D6AD66"/>
    <w:rsid w:val="5559EFF6"/>
    <w:rsid w:val="55602139"/>
    <w:rsid w:val="55767068"/>
    <w:rsid w:val="558486CD"/>
    <w:rsid w:val="55B489C5"/>
    <w:rsid w:val="55C8B8CF"/>
    <w:rsid w:val="55CAFABE"/>
    <w:rsid w:val="55E30B52"/>
    <w:rsid w:val="56054336"/>
    <w:rsid w:val="560DE96D"/>
    <w:rsid w:val="56338C38"/>
    <w:rsid w:val="5651AABF"/>
    <w:rsid w:val="565F7B7E"/>
    <w:rsid w:val="56627050"/>
    <w:rsid w:val="568DAEEE"/>
    <w:rsid w:val="56C8E1E8"/>
    <w:rsid w:val="56D1C0D5"/>
    <w:rsid w:val="56DF2941"/>
    <w:rsid w:val="56EC9C6E"/>
    <w:rsid w:val="56EE10D4"/>
    <w:rsid w:val="56F248C6"/>
    <w:rsid w:val="571E2E41"/>
    <w:rsid w:val="5737909E"/>
    <w:rsid w:val="57486CF8"/>
    <w:rsid w:val="5753F09F"/>
    <w:rsid w:val="57561C3E"/>
    <w:rsid w:val="57626CC6"/>
    <w:rsid w:val="576DEB1E"/>
    <w:rsid w:val="576DF7D6"/>
    <w:rsid w:val="5786DEA4"/>
    <w:rsid w:val="57A6E025"/>
    <w:rsid w:val="57B8FB89"/>
    <w:rsid w:val="57C2A42A"/>
    <w:rsid w:val="57CF0582"/>
    <w:rsid w:val="57D48501"/>
    <w:rsid w:val="57D85CEC"/>
    <w:rsid w:val="57E7E170"/>
    <w:rsid w:val="58026AD5"/>
    <w:rsid w:val="5802B478"/>
    <w:rsid w:val="580B7E38"/>
    <w:rsid w:val="5817B6E3"/>
    <w:rsid w:val="5825AD34"/>
    <w:rsid w:val="584A990F"/>
    <w:rsid w:val="584C88B1"/>
    <w:rsid w:val="58569C74"/>
    <w:rsid w:val="58781A26"/>
    <w:rsid w:val="588CCA02"/>
    <w:rsid w:val="58CBDE1C"/>
    <w:rsid w:val="58E0B96F"/>
    <w:rsid w:val="58E7E746"/>
    <w:rsid w:val="58E9DC3E"/>
    <w:rsid w:val="58F67CB1"/>
    <w:rsid w:val="58FB457F"/>
    <w:rsid w:val="590B4C46"/>
    <w:rsid w:val="59330A97"/>
    <w:rsid w:val="5934092B"/>
    <w:rsid w:val="593B8F98"/>
    <w:rsid w:val="593C2F48"/>
    <w:rsid w:val="59618A06"/>
    <w:rsid w:val="596E268B"/>
    <w:rsid w:val="598B93DE"/>
    <w:rsid w:val="59908948"/>
    <w:rsid w:val="5994A6B5"/>
    <w:rsid w:val="599A2644"/>
    <w:rsid w:val="59B24BFE"/>
    <w:rsid w:val="59C3157B"/>
    <w:rsid w:val="59CC4257"/>
    <w:rsid w:val="59D20E8F"/>
    <w:rsid w:val="59EC0200"/>
    <w:rsid w:val="5A01ED31"/>
    <w:rsid w:val="5A0D8DBD"/>
    <w:rsid w:val="5A0DA2EC"/>
    <w:rsid w:val="5A164950"/>
    <w:rsid w:val="5A1C3B27"/>
    <w:rsid w:val="5A244361"/>
    <w:rsid w:val="5A386FD2"/>
    <w:rsid w:val="5A391550"/>
    <w:rsid w:val="5A4BB223"/>
    <w:rsid w:val="5A4F32C2"/>
    <w:rsid w:val="5A5216DF"/>
    <w:rsid w:val="5A53535F"/>
    <w:rsid w:val="5A576457"/>
    <w:rsid w:val="5A72B948"/>
    <w:rsid w:val="5A9D8721"/>
    <w:rsid w:val="5AA5A554"/>
    <w:rsid w:val="5AB7DECB"/>
    <w:rsid w:val="5ACBA5A6"/>
    <w:rsid w:val="5AE0CB4F"/>
    <w:rsid w:val="5AEA8984"/>
    <w:rsid w:val="5AEC265F"/>
    <w:rsid w:val="5AECB091"/>
    <w:rsid w:val="5AECDC2D"/>
    <w:rsid w:val="5B0A7B7D"/>
    <w:rsid w:val="5B1EDE7F"/>
    <w:rsid w:val="5B24AB86"/>
    <w:rsid w:val="5B280743"/>
    <w:rsid w:val="5B2B2C49"/>
    <w:rsid w:val="5B63F9A5"/>
    <w:rsid w:val="5B67AE98"/>
    <w:rsid w:val="5B6EDA03"/>
    <w:rsid w:val="5B760BD0"/>
    <w:rsid w:val="5B7B69CD"/>
    <w:rsid w:val="5B88308B"/>
    <w:rsid w:val="5B9585F2"/>
    <w:rsid w:val="5B9AC095"/>
    <w:rsid w:val="5BAF84D1"/>
    <w:rsid w:val="5BB0EA8C"/>
    <w:rsid w:val="5BB37059"/>
    <w:rsid w:val="5BDC6E13"/>
    <w:rsid w:val="5BE2B661"/>
    <w:rsid w:val="5BF483BF"/>
    <w:rsid w:val="5C0A5C1A"/>
    <w:rsid w:val="5C0B626C"/>
    <w:rsid w:val="5C203DB7"/>
    <w:rsid w:val="5C20E819"/>
    <w:rsid w:val="5C226C0F"/>
    <w:rsid w:val="5C2460B2"/>
    <w:rsid w:val="5C52E39B"/>
    <w:rsid w:val="5C5FA835"/>
    <w:rsid w:val="5C6309CF"/>
    <w:rsid w:val="5C6E2C91"/>
    <w:rsid w:val="5C8E18A4"/>
    <w:rsid w:val="5CBF09B2"/>
    <w:rsid w:val="5CD74B1C"/>
    <w:rsid w:val="5D080539"/>
    <w:rsid w:val="5D1EA9AC"/>
    <w:rsid w:val="5D361D18"/>
    <w:rsid w:val="5D537C0F"/>
    <w:rsid w:val="5D5B651D"/>
    <w:rsid w:val="5D6B9BB8"/>
    <w:rsid w:val="5D9AB642"/>
    <w:rsid w:val="5D9F3443"/>
    <w:rsid w:val="5DABAAB0"/>
    <w:rsid w:val="5DB189EA"/>
    <w:rsid w:val="5DC9C21A"/>
    <w:rsid w:val="5DD96B9A"/>
    <w:rsid w:val="5DDA2F08"/>
    <w:rsid w:val="5DF048A7"/>
    <w:rsid w:val="5DF6F67F"/>
    <w:rsid w:val="5E0C5426"/>
    <w:rsid w:val="5E14855D"/>
    <w:rsid w:val="5E1C7E31"/>
    <w:rsid w:val="5E2CB542"/>
    <w:rsid w:val="5E6637C5"/>
    <w:rsid w:val="5E787971"/>
    <w:rsid w:val="5E88B830"/>
    <w:rsid w:val="5E92EFF9"/>
    <w:rsid w:val="5EC1A0B6"/>
    <w:rsid w:val="5EC80B16"/>
    <w:rsid w:val="5EE0FB09"/>
    <w:rsid w:val="5EF035A7"/>
    <w:rsid w:val="5F1B96E8"/>
    <w:rsid w:val="5F1FBD23"/>
    <w:rsid w:val="5F2149F2"/>
    <w:rsid w:val="5F278584"/>
    <w:rsid w:val="5F3C8795"/>
    <w:rsid w:val="5F48A826"/>
    <w:rsid w:val="5F78D5BE"/>
    <w:rsid w:val="5F7DBBDD"/>
    <w:rsid w:val="5F821244"/>
    <w:rsid w:val="5F8DE16F"/>
    <w:rsid w:val="5F90C73D"/>
    <w:rsid w:val="5F917B68"/>
    <w:rsid w:val="5FAC95E0"/>
    <w:rsid w:val="5FB073EE"/>
    <w:rsid w:val="5FB1B9BC"/>
    <w:rsid w:val="5FB249BF"/>
    <w:rsid w:val="60407236"/>
    <w:rsid w:val="6059D834"/>
    <w:rsid w:val="6065471B"/>
    <w:rsid w:val="6078DDDA"/>
    <w:rsid w:val="6086A1B9"/>
    <w:rsid w:val="60886F4D"/>
    <w:rsid w:val="608A7F62"/>
    <w:rsid w:val="609248A2"/>
    <w:rsid w:val="60ABC341"/>
    <w:rsid w:val="60D64907"/>
    <w:rsid w:val="60DC0681"/>
    <w:rsid w:val="60DF7A75"/>
    <w:rsid w:val="60E46075"/>
    <w:rsid w:val="610BEE5B"/>
    <w:rsid w:val="6137F85A"/>
    <w:rsid w:val="613BA804"/>
    <w:rsid w:val="6140C74B"/>
    <w:rsid w:val="614D569D"/>
    <w:rsid w:val="61677844"/>
    <w:rsid w:val="6197BA29"/>
    <w:rsid w:val="61A35FE4"/>
    <w:rsid w:val="61C3602C"/>
    <w:rsid w:val="61C9FD49"/>
    <w:rsid w:val="61CB6661"/>
    <w:rsid w:val="61CEA4CA"/>
    <w:rsid w:val="61D95B8E"/>
    <w:rsid w:val="61E51D27"/>
    <w:rsid w:val="61E66A43"/>
    <w:rsid w:val="61EC52E9"/>
    <w:rsid w:val="61EFBFBB"/>
    <w:rsid w:val="61F79AC0"/>
    <w:rsid w:val="62148705"/>
    <w:rsid w:val="62154E6F"/>
    <w:rsid w:val="621DEFDA"/>
    <w:rsid w:val="62296B08"/>
    <w:rsid w:val="6233CC12"/>
    <w:rsid w:val="623A6618"/>
    <w:rsid w:val="623E18A3"/>
    <w:rsid w:val="6266BB3D"/>
    <w:rsid w:val="626BCD05"/>
    <w:rsid w:val="626CD88E"/>
    <w:rsid w:val="626F3542"/>
    <w:rsid w:val="6284A184"/>
    <w:rsid w:val="62BAC310"/>
    <w:rsid w:val="62C9F2B6"/>
    <w:rsid w:val="62E11776"/>
    <w:rsid w:val="62FB8EFA"/>
    <w:rsid w:val="6305905F"/>
    <w:rsid w:val="63200195"/>
    <w:rsid w:val="63215195"/>
    <w:rsid w:val="632F4120"/>
    <w:rsid w:val="6337ADA9"/>
    <w:rsid w:val="634222A0"/>
    <w:rsid w:val="6344F587"/>
    <w:rsid w:val="636879B1"/>
    <w:rsid w:val="63750508"/>
    <w:rsid w:val="6389D828"/>
    <w:rsid w:val="638CD7AC"/>
    <w:rsid w:val="638E46E6"/>
    <w:rsid w:val="639C0012"/>
    <w:rsid w:val="63A8BACF"/>
    <w:rsid w:val="63B25BBF"/>
    <w:rsid w:val="63B5C408"/>
    <w:rsid w:val="63CF8E4F"/>
    <w:rsid w:val="63D6B335"/>
    <w:rsid w:val="63F65DA0"/>
    <w:rsid w:val="640F81DD"/>
    <w:rsid w:val="64132AEF"/>
    <w:rsid w:val="641BA22B"/>
    <w:rsid w:val="64642E61"/>
    <w:rsid w:val="648BB667"/>
    <w:rsid w:val="64960200"/>
    <w:rsid w:val="64960273"/>
    <w:rsid w:val="6498BD7A"/>
    <w:rsid w:val="64B2BF57"/>
    <w:rsid w:val="64E0F085"/>
    <w:rsid w:val="64E554DF"/>
    <w:rsid w:val="6512D12E"/>
    <w:rsid w:val="652B6354"/>
    <w:rsid w:val="652D02BB"/>
    <w:rsid w:val="6532B4A2"/>
    <w:rsid w:val="654ABB05"/>
    <w:rsid w:val="655484E6"/>
    <w:rsid w:val="656BC860"/>
    <w:rsid w:val="656F4B7E"/>
    <w:rsid w:val="657B5272"/>
    <w:rsid w:val="6595657D"/>
    <w:rsid w:val="65AAED09"/>
    <w:rsid w:val="65CB015F"/>
    <w:rsid w:val="65CB1F2C"/>
    <w:rsid w:val="65DA8E77"/>
    <w:rsid w:val="65EC8AC7"/>
    <w:rsid w:val="65FE88BC"/>
    <w:rsid w:val="661A9672"/>
    <w:rsid w:val="663C5903"/>
    <w:rsid w:val="66475CFA"/>
    <w:rsid w:val="66681ABC"/>
    <w:rsid w:val="6675720B"/>
    <w:rsid w:val="66782458"/>
    <w:rsid w:val="667A4F50"/>
    <w:rsid w:val="6690F55D"/>
    <w:rsid w:val="66A0A115"/>
    <w:rsid w:val="66B2D6E6"/>
    <w:rsid w:val="66BDB7E3"/>
    <w:rsid w:val="66BDD49B"/>
    <w:rsid w:val="66C03112"/>
    <w:rsid w:val="66C07B06"/>
    <w:rsid w:val="66DC820D"/>
    <w:rsid w:val="6705888A"/>
    <w:rsid w:val="6707F38E"/>
    <w:rsid w:val="6714DFC2"/>
    <w:rsid w:val="671EB58E"/>
    <w:rsid w:val="672AF090"/>
    <w:rsid w:val="67398E91"/>
    <w:rsid w:val="673EE3B1"/>
    <w:rsid w:val="67531E11"/>
    <w:rsid w:val="6754DF1B"/>
    <w:rsid w:val="67576883"/>
    <w:rsid w:val="676065DB"/>
    <w:rsid w:val="6765A856"/>
    <w:rsid w:val="6768318C"/>
    <w:rsid w:val="676DAE3F"/>
    <w:rsid w:val="67910AF8"/>
    <w:rsid w:val="679E2F0F"/>
    <w:rsid w:val="67A06F35"/>
    <w:rsid w:val="67C3166F"/>
    <w:rsid w:val="67C91951"/>
    <w:rsid w:val="67CA7A5E"/>
    <w:rsid w:val="67E4781A"/>
    <w:rsid w:val="67FF03FF"/>
    <w:rsid w:val="68170A8B"/>
    <w:rsid w:val="682A49BC"/>
    <w:rsid w:val="68328E5F"/>
    <w:rsid w:val="683B5FC2"/>
    <w:rsid w:val="6846E862"/>
    <w:rsid w:val="68549B3F"/>
    <w:rsid w:val="6869EA98"/>
    <w:rsid w:val="686EAD3C"/>
    <w:rsid w:val="68822E5E"/>
    <w:rsid w:val="68A2558B"/>
    <w:rsid w:val="68B103F3"/>
    <w:rsid w:val="68B53FF7"/>
    <w:rsid w:val="68C708F0"/>
    <w:rsid w:val="68D270E3"/>
    <w:rsid w:val="68EC183A"/>
    <w:rsid w:val="68F441D1"/>
    <w:rsid w:val="68F5EBF0"/>
    <w:rsid w:val="6903F0E1"/>
    <w:rsid w:val="692D9B92"/>
    <w:rsid w:val="693ACF43"/>
    <w:rsid w:val="6964C260"/>
    <w:rsid w:val="696D4CCF"/>
    <w:rsid w:val="69CC3B3C"/>
    <w:rsid w:val="69CE8799"/>
    <w:rsid w:val="69D6435F"/>
    <w:rsid w:val="69E6F390"/>
    <w:rsid w:val="69E7661B"/>
    <w:rsid w:val="6A102893"/>
    <w:rsid w:val="6A1E6171"/>
    <w:rsid w:val="6A3015EB"/>
    <w:rsid w:val="6A4B6157"/>
    <w:rsid w:val="6A594BAA"/>
    <w:rsid w:val="6A641D38"/>
    <w:rsid w:val="6A67C147"/>
    <w:rsid w:val="6A6ACABA"/>
    <w:rsid w:val="6A6B63C6"/>
    <w:rsid w:val="6A6CB55D"/>
    <w:rsid w:val="6A77DB5A"/>
    <w:rsid w:val="6A8114B1"/>
    <w:rsid w:val="6A85CFDF"/>
    <w:rsid w:val="6A8C3D24"/>
    <w:rsid w:val="6A96CCAC"/>
    <w:rsid w:val="6AC11D76"/>
    <w:rsid w:val="6ACBAD32"/>
    <w:rsid w:val="6AF6ED67"/>
    <w:rsid w:val="6AFE6F27"/>
    <w:rsid w:val="6AFF0FD2"/>
    <w:rsid w:val="6AFFA5E0"/>
    <w:rsid w:val="6B062801"/>
    <w:rsid w:val="6B37702A"/>
    <w:rsid w:val="6B38470B"/>
    <w:rsid w:val="6B3A9EB3"/>
    <w:rsid w:val="6B440F06"/>
    <w:rsid w:val="6B51167C"/>
    <w:rsid w:val="6B51C0FB"/>
    <w:rsid w:val="6B547021"/>
    <w:rsid w:val="6B58CAD9"/>
    <w:rsid w:val="6B6D4F39"/>
    <w:rsid w:val="6B6E6055"/>
    <w:rsid w:val="6B71E0B7"/>
    <w:rsid w:val="6B723300"/>
    <w:rsid w:val="6BA6F2A9"/>
    <w:rsid w:val="6BA88F43"/>
    <w:rsid w:val="6BAAEAC5"/>
    <w:rsid w:val="6BAEFD60"/>
    <w:rsid w:val="6BAFFA56"/>
    <w:rsid w:val="6BB3D63E"/>
    <w:rsid w:val="6BBC4B1C"/>
    <w:rsid w:val="6BBE668A"/>
    <w:rsid w:val="6BDD261C"/>
    <w:rsid w:val="6BE01359"/>
    <w:rsid w:val="6BEE1AAA"/>
    <w:rsid w:val="6BFDC6AA"/>
    <w:rsid w:val="6C007D62"/>
    <w:rsid w:val="6C0EBC46"/>
    <w:rsid w:val="6C14D496"/>
    <w:rsid w:val="6C158FBE"/>
    <w:rsid w:val="6C2045BD"/>
    <w:rsid w:val="6C387DE2"/>
    <w:rsid w:val="6C5644D0"/>
    <w:rsid w:val="6C663ABF"/>
    <w:rsid w:val="6C8E6B16"/>
    <w:rsid w:val="6C8F54BF"/>
    <w:rsid w:val="6CB3D000"/>
    <w:rsid w:val="6CBF10AE"/>
    <w:rsid w:val="6CBFB356"/>
    <w:rsid w:val="6CC1546A"/>
    <w:rsid w:val="6CC683D4"/>
    <w:rsid w:val="6CD73B23"/>
    <w:rsid w:val="6CD838EB"/>
    <w:rsid w:val="6CDD112F"/>
    <w:rsid w:val="6CDF413F"/>
    <w:rsid w:val="6CEBCC17"/>
    <w:rsid w:val="6CF08E32"/>
    <w:rsid w:val="6D0A3729"/>
    <w:rsid w:val="6D18D3A1"/>
    <w:rsid w:val="6D1CCE8E"/>
    <w:rsid w:val="6D26CDCE"/>
    <w:rsid w:val="6D2A26C7"/>
    <w:rsid w:val="6D2DAD52"/>
    <w:rsid w:val="6D2F6F6A"/>
    <w:rsid w:val="6D2FB8DC"/>
    <w:rsid w:val="6D4F571B"/>
    <w:rsid w:val="6D511411"/>
    <w:rsid w:val="6D5AC400"/>
    <w:rsid w:val="6D660AAE"/>
    <w:rsid w:val="6D71E872"/>
    <w:rsid w:val="6D75061D"/>
    <w:rsid w:val="6D96D51D"/>
    <w:rsid w:val="6D9F744E"/>
    <w:rsid w:val="6DDD403F"/>
    <w:rsid w:val="6DE5424A"/>
    <w:rsid w:val="6DFCA205"/>
    <w:rsid w:val="6E09B7FB"/>
    <w:rsid w:val="6E218895"/>
    <w:rsid w:val="6E32EB45"/>
    <w:rsid w:val="6E3D3E34"/>
    <w:rsid w:val="6E3E95D7"/>
    <w:rsid w:val="6E3FF3E6"/>
    <w:rsid w:val="6E43786A"/>
    <w:rsid w:val="6E5CF7DF"/>
    <w:rsid w:val="6E7959C9"/>
    <w:rsid w:val="6E99FA85"/>
    <w:rsid w:val="6E9ABDEB"/>
    <w:rsid w:val="6EB0DEA8"/>
    <w:rsid w:val="6EBC7EAC"/>
    <w:rsid w:val="6EC12C3B"/>
    <w:rsid w:val="6ECCF143"/>
    <w:rsid w:val="6ED792F8"/>
    <w:rsid w:val="6ED7F43B"/>
    <w:rsid w:val="6F08F17C"/>
    <w:rsid w:val="6F1477B6"/>
    <w:rsid w:val="6F1969D1"/>
    <w:rsid w:val="6F1C4BEA"/>
    <w:rsid w:val="6F3BEA2B"/>
    <w:rsid w:val="6F5978CF"/>
    <w:rsid w:val="6F59EC80"/>
    <w:rsid w:val="6F60D8A2"/>
    <w:rsid w:val="6F853369"/>
    <w:rsid w:val="6F97BBD0"/>
    <w:rsid w:val="6FA391D0"/>
    <w:rsid w:val="6FBD4242"/>
    <w:rsid w:val="6FC42AF5"/>
    <w:rsid w:val="6FE0C6C7"/>
    <w:rsid w:val="6FEAB24E"/>
    <w:rsid w:val="6FF623D9"/>
    <w:rsid w:val="700A2C77"/>
    <w:rsid w:val="7030786F"/>
    <w:rsid w:val="7030E7F2"/>
    <w:rsid w:val="70395551"/>
    <w:rsid w:val="7043FE26"/>
    <w:rsid w:val="704F8CAE"/>
    <w:rsid w:val="706AEDA3"/>
    <w:rsid w:val="70767391"/>
    <w:rsid w:val="708487F8"/>
    <w:rsid w:val="7086E933"/>
    <w:rsid w:val="708A1503"/>
    <w:rsid w:val="70A7B0E6"/>
    <w:rsid w:val="70B71580"/>
    <w:rsid w:val="70D9FA91"/>
    <w:rsid w:val="70E08B13"/>
    <w:rsid w:val="70E73531"/>
    <w:rsid w:val="70E96AAE"/>
    <w:rsid w:val="70EBAA34"/>
    <w:rsid w:val="71046645"/>
    <w:rsid w:val="7107C63E"/>
    <w:rsid w:val="7111E71D"/>
    <w:rsid w:val="7112D3FB"/>
    <w:rsid w:val="712425A5"/>
    <w:rsid w:val="7146E7FE"/>
    <w:rsid w:val="71531134"/>
    <w:rsid w:val="7193FF3E"/>
    <w:rsid w:val="71A06D64"/>
    <w:rsid w:val="71A99B9C"/>
    <w:rsid w:val="71B70668"/>
    <w:rsid w:val="71BA7D2C"/>
    <w:rsid w:val="71C0A554"/>
    <w:rsid w:val="71CD4F3A"/>
    <w:rsid w:val="71EEC344"/>
    <w:rsid w:val="71F00A80"/>
    <w:rsid w:val="72196642"/>
    <w:rsid w:val="7238DA68"/>
    <w:rsid w:val="724AABAB"/>
    <w:rsid w:val="724CFE1D"/>
    <w:rsid w:val="724FF560"/>
    <w:rsid w:val="7258D320"/>
    <w:rsid w:val="726432CC"/>
    <w:rsid w:val="72721E5E"/>
    <w:rsid w:val="727E4122"/>
    <w:rsid w:val="7282FDFB"/>
    <w:rsid w:val="728C9E41"/>
    <w:rsid w:val="72D9B0F3"/>
    <w:rsid w:val="72FCAB52"/>
    <w:rsid w:val="72FD7461"/>
    <w:rsid w:val="73031904"/>
    <w:rsid w:val="731EBF3C"/>
    <w:rsid w:val="732FCD92"/>
    <w:rsid w:val="736ACABF"/>
    <w:rsid w:val="7370DE13"/>
    <w:rsid w:val="738FBB1E"/>
    <w:rsid w:val="73982BEC"/>
    <w:rsid w:val="73CAEFAB"/>
    <w:rsid w:val="73DD9D91"/>
    <w:rsid w:val="73F46056"/>
    <w:rsid w:val="73FD5C60"/>
    <w:rsid w:val="73FF851B"/>
    <w:rsid w:val="7404D62D"/>
    <w:rsid w:val="7407C5CD"/>
    <w:rsid w:val="741C1691"/>
    <w:rsid w:val="742CAE23"/>
    <w:rsid w:val="744AEAE9"/>
    <w:rsid w:val="745266BB"/>
    <w:rsid w:val="7458ED28"/>
    <w:rsid w:val="7461B5DA"/>
    <w:rsid w:val="746E95BD"/>
    <w:rsid w:val="746FEEFF"/>
    <w:rsid w:val="74706613"/>
    <w:rsid w:val="7489B4B6"/>
    <w:rsid w:val="74A6151B"/>
    <w:rsid w:val="74B620C0"/>
    <w:rsid w:val="74CA0C1A"/>
    <w:rsid w:val="74FEB3B0"/>
    <w:rsid w:val="75019A83"/>
    <w:rsid w:val="750E7295"/>
    <w:rsid w:val="75124725"/>
    <w:rsid w:val="7513A7FB"/>
    <w:rsid w:val="75322392"/>
    <w:rsid w:val="753CDFE4"/>
    <w:rsid w:val="75509081"/>
    <w:rsid w:val="755D40E8"/>
    <w:rsid w:val="75694FF4"/>
    <w:rsid w:val="756C91C6"/>
    <w:rsid w:val="756F2FCC"/>
    <w:rsid w:val="75B96580"/>
    <w:rsid w:val="75C3924A"/>
    <w:rsid w:val="75D56A6C"/>
    <w:rsid w:val="75F46A9B"/>
    <w:rsid w:val="7613B6F0"/>
    <w:rsid w:val="7613D6F6"/>
    <w:rsid w:val="763E92AB"/>
    <w:rsid w:val="76406E94"/>
    <w:rsid w:val="766687CD"/>
    <w:rsid w:val="766FE2BA"/>
    <w:rsid w:val="7675782D"/>
    <w:rsid w:val="768F1083"/>
    <w:rsid w:val="76919908"/>
    <w:rsid w:val="7699FEDB"/>
    <w:rsid w:val="76A18C83"/>
    <w:rsid w:val="76BF9F87"/>
    <w:rsid w:val="76DDCF05"/>
    <w:rsid w:val="76E31A42"/>
    <w:rsid w:val="76E69F36"/>
    <w:rsid w:val="76F0D72D"/>
    <w:rsid w:val="76F4CEF4"/>
    <w:rsid w:val="76F8D0E1"/>
    <w:rsid w:val="76FCB05E"/>
    <w:rsid w:val="77012EBD"/>
    <w:rsid w:val="7707388E"/>
    <w:rsid w:val="7708A837"/>
    <w:rsid w:val="771DB0D4"/>
    <w:rsid w:val="772598DA"/>
    <w:rsid w:val="773A5059"/>
    <w:rsid w:val="77485B22"/>
    <w:rsid w:val="7756B915"/>
    <w:rsid w:val="776A76A1"/>
    <w:rsid w:val="776F5B68"/>
    <w:rsid w:val="77BF313E"/>
    <w:rsid w:val="77CE7529"/>
    <w:rsid w:val="77DD8F2F"/>
    <w:rsid w:val="77E89573"/>
    <w:rsid w:val="77F332B2"/>
    <w:rsid w:val="7802A3E8"/>
    <w:rsid w:val="78095634"/>
    <w:rsid w:val="780F2115"/>
    <w:rsid w:val="781C3E41"/>
    <w:rsid w:val="7824B1B8"/>
    <w:rsid w:val="7830819F"/>
    <w:rsid w:val="785D8D50"/>
    <w:rsid w:val="786BB8CD"/>
    <w:rsid w:val="7870D68C"/>
    <w:rsid w:val="78886173"/>
    <w:rsid w:val="788F66DC"/>
    <w:rsid w:val="78CA13C3"/>
    <w:rsid w:val="78CAC5F2"/>
    <w:rsid w:val="78DD07EE"/>
    <w:rsid w:val="78E31F8B"/>
    <w:rsid w:val="78F0B945"/>
    <w:rsid w:val="78F485DA"/>
    <w:rsid w:val="78FECA57"/>
    <w:rsid w:val="790B5860"/>
    <w:rsid w:val="791C801D"/>
    <w:rsid w:val="792E2534"/>
    <w:rsid w:val="793D8078"/>
    <w:rsid w:val="794134B4"/>
    <w:rsid w:val="7969A404"/>
    <w:rsid w:val="797DDBB9"/>
    <w:rsid w:val="798F2C08"/>
    <w:rsid w:val="79CA5F47"/>
    <w:rsid w:val="79DBF5AD"/>
    <w:rsid w:val="79E69111"/>
    <w:rsid w:val="79F9F610"/>
    <w:rsid w:val="7A0A53F2"/>
    <w:rsid w:val="7A364375"/>
    <w:rsid w:val="7A4C42A0"/>
    <w:rsid w:val="7A56B7DC"/>
    <w:rsid w:val="7A5A3A97"/>
    <w:rsid w:val="7A86C416"/>
    <w:rsid w:val="7A922537"/>
    <w:rsid w:val="7A97904C"/>
    <w:rsid w:val="7A992EAE"/>
    <w:rsid w:val="7A9A59A5"/>
    <w:rsid w:val="7AA0C6BB"/>
    <w:rsid w:val="7AC5752C"/>
    <w:rsid w:val="7AD50145"/>
    <w:rsid w:val="7AE56820"/>
    <w:rsid w:val="7AF2EF72"/>
    <w:rsid w:val="7AF95408"/>
    <w:rsid w:val="7B552395"/>
    <w:rsid w:val="7B5D917E"/>
    <w:rsid w:val="7B6B2D0E"/>
    <w:rsid w:val="7B6B3371"/>
    <w:rsid w:val="7B739A66"/>
    <w:rsid w:val="7B7B9983"/>
    <w:rsid w:val="7B83E03B"/>
    <w:rsid w:val="7B841049"/>
    <w:rsid w:val="7B9A1C45"/>
    <w:rsid w:val="7BB05042"/>
    <w:rsid w:val="7BC3EF35"/>
    <w:rsid w:val="7BEAED46"/>
    <w:rsid w:val="7C15B2E9"/>
    <w:rsid w:val="7C2DDCAC"/>
    <w:rsid w:val="7C56F81F"/>
    <w:rsid w:val="7C5DAACF"/>
    <w:rsid w:val="7C6552A7"/>
    <w:rsid w:val="7C78776F"/>
    <w:rsid w:val="7C996382"/>
    <w:rsid w:val="7C99B4FB"/>
    <w:rsid w:val="7C9C78F5"/>
    <w:rsid w:val="7CA29D89"/>
    <w:rsid w:val="7CAC95E2"/>
    <w:rsid w:val="7CB31F1E"/>
    <w:rsid w:val="7CB6EFB0"/>
    <w:rsid w:val="7CC9FE0F"/>
    <w:rsid w:val="7CD3B1A5"/>
    <w:rsid w:val="7CD900AC"/>
    <w:rsid w:val="7CDCE098"/>
    <w:rsid w:val="7CE00267"/>
    <w:rsid w:val="7CED27E1"/>
    <w:rsid w:val="7CEDCA5A"/>
    <w:rsid w:val="7CF632C1"/>
    <w:rsid w:val="7CF7B1E8"/>
    <w:rsid w:val="7D07CE57"/>
    <w:rsid w:val="7D0D6711"/>
    <w:rsid w:val="7D1864EE"/>
    <w:rsid w:val="7D2D23C0"/>
    <w:rsid w:val="7D8F7578"/>
    <w:rsid w:val="7D904F3E"/>
    <w:rsid w:val="7D9C10D6"/>
    <w:rsid w:val="7DB9EEE4"/>
    <w:rsid w:val="7DC3F536"/>
    <w:rsid w:val="7DCCB647"/>
    <w:rsid w:val="7DFFF884"/>
    <w:rsid w:val="7E194FEE"/>
    <w:rsid w:val="7E1F0954"/>
    <w:rsid w:val="7E20A61C"/>
    <w:rsid w:val="7E3372F3"/>
    <w:rsid w:val="7E3E5FA8"/>
    <w:rsid w:val="7E54BF35"/>
    <w:rsid w:val="7E5B725E"/>
    <w:rsid w:val="7E62F497"/>
    <w:rsid w:val="7E750426"/>
    <w:rsid w:val="7EB751F1"/>
    <w:rsid w:val="7EB9A652"/>
    <w:rsid w:val="7EC96BBA"/>
    <w:rsid w:val="7ECC87BD"/>
    <w:rsid w:val="7ECE0E25"/>
    <w:rsid w:val="7ED8111F"/>
    <w:rsid w:val="7EE0CE2F"/>
    <w:rsid w:val="7F07D607"/>
    <w:rsid w:val="7F0C5DF0"/>
    <w:rsid w:val="7F2094A9"/>
    <w:rsid w:val="7F25C24F"/>
    <w:rsid w:val="7F2B4939"/>
    <w:rsid w:val="7F3CB568"/>
    <w:rsid w:val="7F5257D7"/>
    <w:rsid w:val="7F5ACA40"/>
    <w:rsid w:val="7F5AF87B"/>
    <w:rsid w:val="7F615986"/>
    <w:rsid w:val="7F6736AC"/>
    <w:rsid w:val="7FA0DBF0"/>
    <w:rsid w:val="7FA5A5F6"/>
    <w:rsid w:val="7FA9A598"/>
    <w:rsid w:val="7FBD9B3D"/>
    <w:rsid w:val="7FC4B56A"/>
    <w:rsid w:val="7FE1F5FC"/>
  </w:rsids>
  <m:mathPr>
    <m:mathFont m:val="Cambria Math"/>
    <m:brkBin m:val="before"/>
    <m:brkBinSub m:val="--"/>
    <m:smallFrac m:val="0"/>
    <m:dispDef/>
    <m:lMargin m:val="0"/>
    <m:rMargin m:val="0"/>
    <m:defJc m:val="centerGroup"/>
    <m:wrapIndent m:val="1440"/>
    <m:intLim m:val="subSup"/>
    <m:naryLim m:val="undOvr"/>
  </m:mathPr>
  <w:themeFontLang w:val="lv-LV"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385A494"/>
  <w15:chartTrackingRefBased/>
  <w15:docId w15:val="{64C19070-9E69-4428-9BF7-328B8B095D7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lv-LV" w:eastAsia="en-US" w:bidi="ar-SA"/>
      </w:rPr>
    </w:rPrDefault>
    <w:pPrDefault>
      <w:pPr>
        <w:spacing w:before="40"/>
        <w:ind w:firstLine="709"/>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6750E"/>
    <w:pPr>
      <w:spacing w:before="0"/>
      <w:ind w:firstLine="0"/>
    </w:pPr>
    <w:rPr>
      <w:rFonts w:ascii="Times New Roman" w:eastAsia="Times New Roman" w:hAnsi="Times New Roman" w:cs="Times New Roman"/>
      <w:color w:val="333333"/>
      <w:sz w:val="28"/>
      <w:szCs w:val="20"/>
      <w:lang w:eastAsia="lv-LV"/>
    </w:rPr>
  </w:style>
  <w:style w:type="paragraph" w:styleId="Heading1">
    <w:name w:val="heading 1"/>
    <w:basedOn w:val="Normal"/>
    <w:next w:val="Normal"/>
    <w:link w:val="Heading1Char"/>
    <w:uiPriority w:val="9"/>
    <w:qFormat/>
    <w:rsid w:val="001369E2"/>
    <w:pPr>
      <w:keepNext/>
      <w:keepLines/>
      <w:ind w:firstLine="709"/>
      <w:outlineLvl w:val="0"/>
    </w:pPr>
    <w:rPr>
      <w:rFonts w:eastAsiaTheme="majorEastAsia" w:cstheme="majorBidi"/>
      <w:color w:val="000000" w:themeColor="text1"/>
      <w:sz w:val="24"/>
      <w:szCs w:val="40"/>
      <w:lang w:eastAsia="en-US"/>
    </w:rPr>
  </w:style>
  <w:style w:type="paragraph" w:styleId="Heading2">
    <w:name w:val="heading 2"/>
    <w:basedOn w:val="Normal"/>
    <w:next w:val="Normal"/>
    <w:link w:val="Heading2Char"/>
    <w:uiPriority w:val="9"/>
    <w:unhideWhenUsed/>
    <w:qFormat/>
    <w:rsid w:val="00392F30"/>
    <w:pPr>
      <w:keepNext/>
      <w:keepLines/>
      <w:spacing w:before="160" w:after="80"/>
      <w:outlineLvl w:val="1"/>
    </w:pPr>
    <w:rPr>
      <w:rFonts w:eastAsiaTheme="majorEastAsia" w:cstheme="majorBidi"/>
      <w:color w:val="000000" w:themeColor="text1"/>
      <w:sz w:val="24"/>
      <w:szCs w:val="32"/>
    </w:rPr>
  </w:style>
  <w:style w:type="paragraph" w:styleId="Heading3">
    <w:name w:val="heading 3"/>
    <w:basedOn w:val="Normal"/>
    <w:next w:val="Normal"/>
    <w:link w:val="Heading3Char"/>
    <w:uiPriority w:val="9"/>
    <w:unhideWhenUsed/>
    <w:qFormat/>
    <w:rsid w:val="00B97E22"/>
    <w:pPr>
      <w:keepNext/>
      <w:keepLines/>
      <w:spacing w:before="160" w:after="80"/>
      <w:outlineLvl w:val="2"/>
    </w:pPr>
    <w:rPr>
      <w:rFonts w:eastAsiaTheme="majorEastAsia" w:cstheme="majorBidi"/>
      <w:i/>
      <w:color w:val="000000" w:themeColor="text1"/>
      <w:sz w:val="24"/>
      <w:szCs w:val="28"/>
    </w:rPr>
  </w:style>
  <w:style w:type="paragraph" w:styleId="Heading4">
    <w:name w:val="heading 4"/>
    <w:basedOn w:val="Normal"/>
    <w:next w:val="Normal"/>
    <w:link w:val="Heading4Char"/>
    <w:uiPriority w:val="9"/>
    <w:unhideWhenUsed/>
    <w:qFormat/>
    <w:rsid w:val="001B4911"/>
    <w:pPr>
      <w:keepNext/>
      <w:keepLines/>
      <w:outlineLvl w:val="3"/>
    </w:pPr>
    <w:rPr>
      <w:rFonts w:eastAsiaTheme="majorEastAsia" w:cstheme="majorBidi"/>
      <w:i/>
      <w:iCs/>
      <w:color w:val="2F5496" w:themeColor="accent1" w:themeShade="BF"/>
      <w:sz w:val="24"/>
    </w:rPr>
  </w:style>
  <w:style w:type="paragraph" w:styleId="Heading5">
    <w:name w:val="heading 5"/>
    <w:basedOn w:val="Normal"/>
    <w:next w:val="Normal"/>
    <w:link w:val="Heading5Char"/>
    <w:uiPriority w:val="9"/>
    <w:unhideWhenUsed/>
    <w:qFormat/>
    <w:rsid w:val="009C00AE"/>
    <w:pPr>
      <w:keepNext/>
      <w:keepLines/>
      <w:spacing w:before="80" w:after="40"/>
      <w:outlineLvl w:val="4"/>
    </w:pPr>
    <w:rPr>
      <w:rFonts w:eastAsiaTheme="majorEastAsia" w:cstheme="majorBidi"/>
      <w:color w:val="2F5496" w:themeColor="accent1" w:themeShade="BF"/>
      <w:sz w:val="24"/>
    </w:rPr>
  </w:style>
  <w:style w:type="paragraph" w:styleId="Heading6">
    <w:name w:val="heading 6"/>
    <w:basedOn w:val="Normal"/>
    <w:next w:val="Normal"/>
    <w:link w:val="Heading6Char"/>
    <w:uiPriority w:val="9"/>
    <w:semiHidden/>
    <w:unhideWhenUsed/>
    <w:qFormat/>
    <w:rsid w:val="0086750E"/>
    <w:pPr>
      <w:keepNext/>
      <w:keepLines/>
      <w:spacing w:before="40"/>
      <w:outlineLvl w:val="5"/>
    </w:pPr>
    <w:rPr>
      <w:rFonts w:asciiTheme="minorHAnsi" w:eastAsiaTheme="majorEastAsia" w:hAnsiTheme="minorHAnsi" w:cstheme="majorBidi"/>
      <w:i/>
      <w:iCs/>
      <w:color w:val="595959" w:themeColor="text1" w:themeTint="A6"/>
    </w:rPr>
  </w:style>
  <w:style w:type="paragraph" w:styleId="Heading7">
    <w:name w:val="heading 7"/>
    <w:basedOn w:val="Normal"/>
    <w:next w:val="Normal"/>
    <w:link w:val="Heading7Char"/>
    <w:uiPriority w:val="9"/>
    <w:semiHidden/>
    <w:unhideWhenUsed/>
    <w:qFormat/>
    <w:rsid w:val="0086750E"/>
    <w:pPr>
      <w:keepNext/>
      <w:keepLines/>
      <w:spacing w:before="40"/>
      <w:outlineLvl w:val="6"/>
    </w:pPr>
    <w:rPr>
      <w:rFonts w:asciiTheme="minorHAnsi" w:eastAsiaTheme="majorEastAsia" w:hAnsiTheme="minorHAnsi" w:cstheme="majorBidi"/>
      <w:color w:val="595959" w:themeColor="text1" w:themeTint="A6"/>
    </w:rPr>
  </w:style>
  <w:style w:type="paragraph" w:styleId="Heading8">
    <w:name w:val="heading 8"/>
    <w:basedOn w:val="Normal"/>
    <w:next w:val="Normal"/>
    <w:link w:val="Heading8Char"/>
    <w:uiPriority w:val="9"/>
    <w:semiHidden/>
    <w:unhideWhenUsed/>
    <w:qFormat/>
    <w:rsid w:val="0086750E"/>
    <w:pPr>
      <w:keepNext/>
      <w:keepLines/>
      <w:outlineLvl w:val="7"/>
    </w:pPr>
    <w:rPr>
      <w:rFonts w:asciiTheme="minorHAnsi" w:eastAsiaTheme="majorEastAsia" w:hAnsiTheme="minorHAnsi" w:cstheme="majorBidi"/>
      <w:i/>
      <w:iCs/>
      <w:color w:val="272727" w:themeColor="text1" w:themeTint="D8"/>
    </w:rPr>
  </w:style>
  <w:style w:type="paragraph" w:styleId="Heading9">
    <w:name w:val="heading 9"/>
    <w:basedOn w:val="Normal"/>
    <w:next w:val="Normal"/>
    <w:link w:val="Heading9Char"/>
    <w:uiPriority w:val="9"/>
    <w:semiHidden/>
    <w:unhideWhenUsed/>
    <w:qFormat/>
    <w:rsid w:val="0086750E"/>
    <w:pPr>
      <w:keepNext/>
      <w:keepLines/>
      <w:outlineLvl w:val="8"/>
    </w:pPr>
    <w:rPr>
      <w:rFonts w:asciiTheme="minorHAnsi" w:eastAsiaTheme="majorEastAsia" w:hAnsiTheme="minorHAnsi"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3F620F"/>
    <w:pPr>
      <w:tabs>
        <w:tab w:val="center" w:pos="4153"/>
        <w:tab w:val="right" w:pos="8306"/>
      </w:tabs>
    </w:pPr>
  </w:style>
  <w:style w:type="character" w:customStyle="1" w:styleId="HeaderChar">
    <w:name w:val="Header Char"/>
    <w:basedOn w:val="DefaultParagraphFont"/>
    <w:link w:val="Header"/>
    <w:uiPriority w:val="99"/>
    <w:rsid w:val="003F620F"/>
    <w:rPr>
      <w:rFonts w:ascii="Times New Roman" w:hAnsi="Times New Roman"/>
      <w:sz w:val="24"/>
    </w:rPr>
  </w:style>
  <w:style w:type="paragraph" w:styleId="Footer">
    <w:name w:val="footer"/>
    <w:basedOn w:val="Normal"/>
    <w:link w:val="FooterChar"/>
    <w:uiPriority w:val="99"/>
    <w:unhideWhenUsed/>
    <w:rsid w:val="003F620F"/>
    <w:pPr>
      <w:tabs>
        <w:tab w:val="center" w:pos="4153"/>
        <w:tab w:val="right" w:pos="8306"/>
      </w:tabs>
    </w:pPr>
  </w:style>
  <w:style w:type="character" w:customStyle="1" w:styleId="FooterChar">
    <w:name w:val="Footer Char"/>
    <w:basedOn w:val="DefaultParagraphFont"/>
    <w:link w:val="Footer"/>
    <w:uiPriority w:val="99"/>
    <w:rsid w:val="003F620F"/>
    <w:rPr>
      <w:rFonts w:ascii="Times New Roman" w:hAnsi="Times New Roman"/>
      <w:sz w:val="24"/>
    </w:rPr>
  </w:style>
  <w:style w:type="character" w:customStyle="1" w:styleId="Heading1Char">
    <w:name w:val="Heading 1 Char"/>
    <w:basedOn w:val="DefaultParagraphFont"/>
    <w:link w:val="Heading1"/>
    <w:uiPriority w:val="9"/>
    <w:rsid w:val="001369E2"/>
    <w:rPr>
      <w:rFonts w:ascii="Times New Roman" w:eastAsiaTheme="majorEastAsia" w:hAnsi="Times New Roman" w:cstheme="majorBidi"/>
      <w:color w:val="000000" w:themeColor="text1"/>
      <w:sz w:val="24"/>
      <w:szCs w:val="40"/>
    </w:rPr>
  </w:style>
  <w:style w:type="character" w:customStyle="1" w:styleId="Heading2Char">
    <w:name w:val="Heading 2 Char"/>
    <w:basedOn w:val="DefaultParagraphFont"/>
    <w:link w:val="Heading2"/>
    <w:uiPriority w:val="9"/>
    <w:rsid w:val="00392F30"/>
    <w:rPr>
      <w:rFonts w:ascii="Times New Roman" w:eastAsiaTheme="majorEastAsia" w:hAnsi="Times New Roman" w:cstheme="majorBidi"/>
      <w:color w:val="000000" w:themeColor="text1"/>
      <w:sz w:val="24"/>
      <w:szCs w:val="32"/>
      <w:lang w:eastAsia="lv-LV"/>
    </w:rPr>
  </w:style>
  <w:style w:type="character" w:customStyle="1" w:styleId="Heading3Char">
    <w:name w:val="Heading 3 Char"/>
    <w:basedOn w:val="DefaultParagraphFont"/>
    <w:link w:val="Heading3"/>
    <w:uiPriority w:val="9"/>
    <w:rsid w:val="00B97E22"/>
    <w:rPr>
      <w:rFonts w:ascii="Times New Roman" w:eastAsiaTheme="majorEastAsia" w:hAnsi="Times New Roman" w:cstheme="majorBidi"/>
      <w:i/>
      <w:color w:val="000000" w:themeColor="text1"/>
      <w:sz w:val="24"/>
      <w:szCs w:val="28"/>
      <w:lang w:eastAsia="lv-LV"/>
    </w:rPr>
  </w:style>
  <w:style w:type="character" w:customStyle="1" w:styleId="Heading4Char">
    <w:name w:val="Heading 4 Char"/>
    <w:basedOn w:val="DefaultParagraphFont"/>
    <w:link w:val="Heading4"/>
    <w:uiPriority w:val="9"/>
    <w:rsid w:val="001B4911"/>
    <w:rPr>
      <w:rFonts w:ascii="Times New Roman" w:eastAsiaTheme="majorEastAsia" w:hAnsi="Times New Roman" w:cstheme="majorBidi"/>
      <w:i/>
      <w:iCs/>
      <w:color w:val="2F5496" w:themeColor="accent1" w:themeShade="BF"/>
      <w:sz w:val="24"/>
      <w:szCs w:val="20"/>
      <w:lang w:eastAsia="lv-LV"/>
    </w:rPr>
  </w:style>
  <w:style w:type="character" w:customStyle="1" w:styleId="Heading5Char">
    <w:name w:val="Heading 5 Char"/>
    <w:basedOn w:val="DefaultParagraphFont"/>
    <w:link w:val="Heading5"/>
    <w:uiPriority w:val="9"/>
    <w:rsid w:val="009C00AE"/>
    <w:rPr>
      <w:rFonts w:ascii="Times New Roman" w:eastAsiaTheme="majorEastAsia" w:hAnsi="Times New Roman" w:cstheme="majorBidi"/>
      <w:color w:val="2F5496" w:themeColor="accent1" w:themeShade="BF"/>
      <w:sz w:val="24"/>
      <w:szCs w:val="20"/>
      <w:lang w:eastAsia="lv-LV"/>
    </w:rPr>
  </w:style>
  <w:style w:type="character" w:customStyle="1" w:styleId="Heading6Char">
    <w:name w:val="Heading 6 Char"/>
    <w:basedOn w:val="DefaultParagraphFont"/>
    <w:link w:val="Heading6"/>
    <w:uiPriority w:val="9"/>
    <w:semiHidden/>
    <w:rsid w:val="0086750E"/>
    <w:rPr>
      <w:rFonts w:eastAsiaTheme="majorEastAsia" w:cstheme="majorBidi"/>
      <w:i/>
      <w:iCs/>
      <w:color w:val="595959" w:themeColor="text1" w:themeTint="A6"/>
      <w:sz w:val="24"/>
    </w:rPr>
  </w:style>
  <w:style w:type="character" w:customStyle="1" w:styleId="Heading7Char">
    <w:name w:val="Heading 7 Char"/>
    <w:basedOn w:val="DefaultParagraphFont"/>
    <w:link w:val="Heading7"/>
    <w:uiPriority w:val="9"/>
    <w:semiHidden/>
    <w:rsid w:val="0086750E"/>
    <w:rPr>
      <w:rFonts w:eastAsiaTheme="majorEastAsia" w:cstheme="majorBidi"/>
      <w:color w:val="595959" w:themeColor="text1" w:themeTint="A6"/>
      <w:sz w:val="24"/>
    </w:rPr>
  </w:style>
  <w:style w:type="character" w:customStyle="1" w:styleId="Heading8Char">
    <w:name w:val="Heading 8 Char"/>
    <w:basedOn w:val="DefaultParagraphFont"/>
    <w:link w:val="Heading8"/>
    <w:uiPriority w:val="9"/>
    <w:semiHidden/>
    <w:rsid w:val="0086750E"/>
    <w:rPr>
      <w:rFonts w:eastAsiaTheme="majorEastAsia" w:cstheme="majorBidi"/>
      <w:i/>
      <w:iCs/>
      <w:color w:val="272727" w:themeColor="text1" w:themeTint="D8"/>
      <w:sz w:val="24"/>
    </w:rPr>
  </w:style>
  <w:style w:type="character" w:customStyle="1" w:styleId="Heading9Char">
    <w:name w:val="Heading 9 Char"/>
    <w:basedOn w:val="DefaultParagraphFont"/>
    <w:link w:val="Heading9"/>
    <w:uiPriority w:val="9"/>
    <w:semiHidden/>
    <w:rsid w:val="0086750E"/>
    <w:rPr>
      <w:rFonts w:eastAsiaTheme="majorEastAsia" w:cstheme="majorBidi"/>
      <w:color w:val="272727" w:themeColor="text1" w:themeTint="D8"/>
      <w:sz w:val="24"/>
    </w:rPr>
  </w:style>
  <w:style w:type="paragraph" w:styleId="Title">
    <w:name w:val="Title"/>
    <w:basedOn w:val="Normal"/>
    <w:next w:val="Normal"/>
    <w:link w:val="TitleChar"/>
    <w:uiPriority w:val="10"/>
    <w:qFormat/>
    <w:rsid w:val="0086750E"/>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86750E"/>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86750E"/>
    <w:pPr>
      <w:numPr>
        <w:ilvl w:val="1"/>
      </w:numPr>
      <w:spacing w:after="160"/>
      <w:ind w:firstLine="709"/>
    </w:pPr>
    <w:rPr>
      <w:rFonts w:asciiTheme="minorHAnsi" w:eastAsiaTheme="majorEastAsia" w:hAnsiTheme="minorHAnsi" w:cstheme="majorBidi"/>
      <w:color w:val="595959" w:themeColor="text1" w:themeTint="A6"/>
      <w:spacing w:val="15"/>
      <w:szCs w:val="28"/>
    </w:rPr>
  </w:style>
  <w:style w:type="character" w:customStyle="1" w:styleId="SubtitleChar">
    <w:name w:val="Subtitle Char"/>
    <w:basedOn w:val="DefaultParagraphFont"/>
    <w:link w:val="Subtitle"/>
    <w:uiPriority w:val="11"/>
    <w:rsid w:val="0086750E"/>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86750E"/>
    <w:pPr>
      <w:spacing w:before="160" w:after="160"/>
      <w:jc w:val="center"/>
    </w:pPr>
    <w:rPr>
      <w:i/>
      <w:iCs/>
      <w:color w:val="404040" w:themeColor="text1" w:themeTint="BF"/>
    </w:rPr>
  </w:style>
  <w:style w:type="character" w:customStyle="1" w:styleId="QuoteChar">
    <w:name w:val="Quote Char"/>
    <w:basedOn w:val="DefaultParagraphFont"/>
    <w:link w:val="Quote"/>
    <w:uiPriority w:val="29"/>
    <w:rsid w:val="0086750E"/>
    <w:rPr>
      <w:rFonts w:ascii="Times New Roman" w:hAnsi="Times New Roman"/>
      <w:i/>
      <w:iCs/>
      <w:color w:val="404040" w:themeColor="text1" w:themeTint="BF"/>
      <w:sz w:val="24"/>
    </w:rPr>
  </w:style>
  <w:style w:type="paragraph" w:styleId="ListParagraph">
    <w:name w:val="List Paragraph"/>
    <w:aliases w:val="2,Akapit z listą BS,Bullet 1,Bullet Points,Dot pt,F5 List Paragraph,IFCL - List Paragraph,Indicator Text,List Paragraph Char Char Char,List Paragraph1,List Paragraph12,MAIN CONTENT,Numbered Para 1,OBC Bullet,Punkti ar numuriem,Strip,Bull"/>
    <w:basedOn w:val="Normal"/>
    <w:link w:val="ListParagraphChar"/>
    <w:uiPriority w:val="34"/>
    <w:qFormat/>
    <w:rsid w:val="0086750E"/>
    <w:pPr>
      <w:ind w:left="720"/>
      <w:contextualSpacing/>
    </w:pPr>
  </w:style>
  <w:style w:type="character" w:styleId="IntenseEmphasis">
    <w:name w:val="Intense Emphasis"/>
    <w:basedOn w:val="DefaultParagraphFont"/>
    <w:uiPriority w:val="21"/>
    <w:qFormat/>
    <w:rsid w:val="0086750E"/>
    <w:rPr>
      <w:i/>
      <w:iCs/>
      <w:color w:val="2F5496" w:themeColor="accent1" w:themeShade="BF"/>
    </w:rPr>
  </w:style>
  <w:style w:type="paragraph" w:styleId="IntenseQuote">
    <w:name w:val="Intense Quote"/>
    <w:basedOn w:val="Normal"/>
    <w:next w:val="Normal"/>
    <w:link w:val="IntenseQuoteChar"/>
    <w:uiPriority w:val="30"/>
    <w:qFormat/>
    <w:rsid w:val="0086750E"/>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86750E"/>
    <w:rPr>
      <w:rFonts w:ascii="Times New Roman" w:hAnsi="Times New Roman"/>
      <w:i/>
      <w:iCs/>
      <w:color w:val="2F5496" w:themeColor="accent1" w:themeShade="BF"/>
      <w:sz w:val="24"/>
    </w:rPr>
  </w:style>
  <w:style w:type="character" w:styleId="IntenseReference">
    <w:name w:val="Intense Reference"/>
    <w:basedOn w:val="DefaultParagraphFont"/>
    <w:uiPriority w:val="32"/>
    <w:qFormat/>
    <w:rsid w:val="0086750E"/>
    <w:rPr>
      <w:b/>
      <w:bCs/>
      <w:smallCaps/>
      <w:color w:val="2F5496" w:themeColor="accent1" w:themeShade="BF"/>
      <w:spacing w:val="5"/>
    </w:rPr>
  </w:style>
  <w:style w:type="character" w:customStyle="1" w:styleId="normaltextrun">
    <w:name w:val="normaltextrun"/>
    <w:basedOn w:val="DefaultParagraphFont"/>
    <w:rsid w:val="0086750E"/>
  </w:style>
  <w:style w:type="paragraph" w:styleId="FootnoteText">
    <w:name w:val="footnote text"/>
    <w:aliases w:val="Footnote,Fußnote,single space,ft Rakstz. Rakstz.,ft Rakstz.,ft,-E Fußnotentext,Fußnotentext Ursprung,Vēres teksts Char Char Char Char Char,Char Char Char Char Char Char Char Char Char Char Char Char,Vēres teksts Char Char Char,footnote tex"/>
    <w:basedOn w:val="Normal"/>
    <w:link w:val="FootnoteTextChar"/>
    <w:uiPriority w:val="99"/>
    <w:unhideWhenUsed/>
    <w:qFormat/>
    <w:rsid w:val="00EC1E15"/>
    <w:rPr>
      <w:sz w:val="20"/>
    </w:rPr>
  </w:style>
  <w:style w:type="character" w:customStyle="1" w:styleId="FootnoteTextChar">
    <w:name w:val="Footnote Text Char"/>
    <w:aliases w:val="Footnote Char,Fußnote Char,single space Char,ft Rakstz. Rakstz. Char,ft Rakstz. Char,ft Char,-E Fußnotentext Char,Fußnotentext Ursprung Char,Vēres teksts Char Char Char Char Char Char,Vēres teksts Char Char Char Char,footnote tex Char"/>
    <w:basedOn w:val="DefaultParagraphFont"/>
    <w:link w:val="FootnoteText"/>
    <w:uiPriority w:val="99"/>
    <w:qFormat/>
    <w:rsid w:val="00EC1E15"/>
    <w:rPr>
      <w:rFonts w:ascii="Times New Roman" w:eastAsia="Times New Roman" w:hAnsi="Times New Roman" w:cs="Times New Roman"/>
      <w:color w:val="333333"/>
      <w:sz w:val="20"/>
      <w:szCs w:val="20"/>
      <w:lang w:eastAsia="lv-LV"/>
    </w:rPr>
  </w:style>
  <w:style w:type="character" w:styleId="FootnoteReference">
    <w:name w:val="footnote reference"/>
    <w:aliases w:val="Footnote Reference Number,ftref,Footnote symbol,Footnote Reference Superscript,BVI fnr,Footnote symboFußnotenzeichen,Footnote sign,Footnote Reference text,Footnote reference number,note TESI,EN Footnote Reference,Times 10 Point,Ref,fr"/>
    <w:basedOn w:val="DefaultParagraphFont"/>
    <w:link w:val="CharCharCharChar"/>
    <w:uiPriority w:val="99"/>
    <w:unhideWhenUsed/>
    <w:qFormat/>
    <w:rsid w:val="00EC1E15"/>
    <w:rPr>
      <w:vertAlign w:val="superscript"/>
    </w:rPr>
  </w:style>
  <w:style w:type="character" w:styleId="Hyperlink">
    <w:name w:val="Hyperlink"/>
    <w:basedOn w:val="DefaultParagraphFont"/>
    <w:uiPriority w:val="99"/>
    <w:unhideWhenUsed/>
    <w:rsid w:val="00A12FED"/>
    <w:rPr>
      <w:color w:val="0563C1" w:themeColor="hyperlink"/>
      <w:u w:val="single"/>
    </w:rPr>
  </w:style>
  <w:style w:type="character" w:styleId="UnresolvedMention">
    <w:name w:val="Unresolved Mention"/>
    <w:basedOn w:val="DefaultParagraphFont"/>
    <w:uiPriority w:val="99"/>
    <w:semiHidden/>
    <w:unhideWhenUsed/>
    <w:rsid w:val="00A12FED"/>
    <w:rPr>
      <w:color w:val="605E5C"/>
      <w:shd w:val="clear" w:color="auto" w:fill="E1DFDD"/>
    </w:rPr>
  </w:style>
  <w:style w:type="paragraph" w:customStyle="1" w:styleId="pamattekststabul">
    <w:name w:val="pamattekststabul"/>
    <w:basedOn w:val="Normal"/>
    <w:rsid w:val="002B4202"/>
    <w:pPr>
      <w:spacing w:before="100" w:beforeAutospacing="1" w:after="100" w:afterAutospacing="1"/>
      <w:jc w:val="left"/>
    </w:pPr>
    <w:rPr>
      <w:color w:val="auto"/>
      <w:sz w:val="24"/>
      <w:szCs w:val="24"/>
      <w:lang w:val="en-US" w:eastAsia="en-US"/>
    </w:rPr>
  </w:style>
  <w:style w:type="character" w:customStyle="1" w:styleId="ListParagraphChar">
    <w:name w:val="List Paragraph Char"/>
    <w:aliases w:val="2 Char,Akapit z listą BS Char,Bullet 1 Char,Bullet Points Char,Dot pt Char,F5 List Paragraph Char,IFCL - List Paragraph Char,Indicator Text Char,List Paragraph Char Char Char Char,List Paragraph1 Char,List Paragraph12 Char,Strip Char"/>
    <w:link w:val="ListParagraph"/>
    <w:uiPriority w:val="34"/>
    <w:qFormat/>
    <w:locked/>
    <w:rsid w:val="001D317D"/>
    <w:rPr>
      <w:rFonts w:ascii="Times New Roman" w:eastAsia="Times New Roman" w:hAnsi="Times New Roman" w:cs="Times New Roman"/>
      <w:color w:val="333333"/>
      <w:sz w:val="28"/>
      <w:szCs w:val="20"/>
      <w:lang w:eastAsia="lv-LV"/>
    </w:rPr>
  </w:style>
  <w:style w:type="table" w:styleId="TableGrid">
    <w:name w:val="Table Grid"/>
    <w:basedOn w:val="TableNormal"/>
    <w:uiPriority w:val="39"/>
    <w:rsid w:val="006C16D9"/>
    <w:pPr>
      <w:spacing w:before="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Spacing">
    <w:name w:val="No Spacing"/>
    <w:uiPriority w:val="1"/>
    <w:qFormat/>
    <w:rsid w:val="00F2376E"/>
    <w:pPr>
      <w:spacing w:before="0"/>
      <w:ind w:firstLine="0"/>
    </w:pPr>
    <w:rPr>
      <w:rFonts w:ascii="Times New Roman" w:eastAsia="Times New Roman" w:hAnsi="Times New Roman" w:cs="Times New Roman"/>
      <w:color w:val="333333"/>
      <w:sz w:val="28"/>
      <w:szCs w:val="20"/>
      <w:lang w:eastAsia="lv-LV"/>
    </w:rPr>
  </w:style>
  <w:style w:type="paragraph" w:styleId="NormalWeb">
    <w:name w:val="Normal (Web)"/>
    <w:basedOn w:val="Normal"/>
    <w:uiPriority w:val="99"/>
    <w:unhideWhenUsed/>
    <w:rsid w:val="0042353E"/>
    <w:pPr>
      <w:spacing w:before="100" w:beforeAutospacing="1" w:after="100" w:afterAutospacing="1"/>
      <w:jc w:val="left"/>
    </w:pPr>
    <w:rPr>
      <w:color w:val="auto"/>
      <w:sz w:val="24"/>
      <w:szCs w:val="24"/>
    </w:rPr>
  </w:style>
  <w:style w:type="paragraph" w:customStyle="1" w:styleId="CharCharCharChar">
    <w:name w:val="Char Char Char Char"/>
    <w:aliases w:val="Char2"/>
    <w:basedOn w:val="Normal"/>
    <w:next w:val="Normal"/>
    <w:link w:val="FootnoteReference"/>
    <w:uiPriority w:val="99"/>
    <w:rsid w:val="00954CD8"/>
    <w:pPr>
      <w:spacing w:before="100" w:after="200" w:line="240" w:lineRule="exact"/>
    </w:pPr>
    <w:rPr>
      <w:rFonts w:asciiTheme="minorHAnsi" w:eastAsiaTheme="minorHAnsi" w:hAnsiTheme="minorHAnsi" w:cstheme="minorBidi"/>
      <w:color w:val="auto"/>
      <w:sz w:val="22"/>
      <w:szCs w:val="22"/>
      <w:vertAlign w:val="superscript"/>
      <w:lang w:eastAsia="en-US"/>
    </w:rPr>
  </w:style>
  <w:style w:type="paragraph" w:styleId="Revision">
    <w:name w:val="Revision"/>
    <w:hidden/>
    <w:uiPriority w:val="99"/>
    <w:semiHidden/>
    <w:rsid w:val="001F7F2F"/>
    <w:pPr>
      <w:spacing w:before="0"/>
      <w:ind w:firstLine="0"/>
      <w:jc w:val="left"/>
    </w:pPr>
    <w:rPr>
      <w:rFonts w:ascii="Times New Roman" w:eastAsia="Times New Roman" w:hAnsi="Times New Roman" w:cs="Times New Roman"/>
      <w:color w:val="333333"/>
      <w:sz w:val="28"/>
      <w:szCs w:val="20"/>
      <w:lang w:eastAsia="lv-LV"/>
    </w:rPr>
  </w:style>
  <w:style w:type="character" w:styleId="CommentReference">
    <w:name w:val="annotation reference"/>
    <w:basedOn w:val="DefaultParagraphFont"/>
    <w:uiPriority w:val="99"/>
    <w:semiHidden/>
    <w:unhideWhenUsed/>
    <w:rsid w:val="001F7F2F"/>
    <w:rPr>
      <w:sz w:val="16"/>
      <w:szCs w:val="16"/>
    </w:rPr>
  </w:style>
  <w:style w:type="paragraph" w:styleId="CommentText">
    <w:name w:val="annotation text"/>
    <w:basedOn w:val="Normal"/>
    <w:link w:val="CommentTextChar"/>
    <w:uiPriority w:val="99"/>
    <w:unhideWhenUsed/>
    <w:rsid w:val="001F7F2F"/>
    <w:rPr>
      <w:sz w:val="20"/>
    </w:rPr>
  </w:style>
  <w:style w:type="character" w:customStyle="1" w:styleId="CommentTextChar">
    <w:name w:val="Comment Text Char"/>
    <w:basedOn w:val="DefaultParagraphFont"/>
    <w:link w:val="CommentText"/>
    <w:uiPriority w:val="99"/>
    <w:rsid w:val="001F7F2F"/>
    <w:rPr>
      <w:rFonts w:ascii="Times New Roman" w:eastAsia="Times New Roman" w:hAnsi="Times New Roman" w:cs="Times New Roman"/>
      <w:color w:val="333333"/>
      <w:sz w:val="20"/>
      <w:szCs w:val="20"/>
      <w:lang w:eastAsia="lv-LV"/>
    </w:rPr>
  </w:style>
  <w:style w:type="paragraph" w:styleId="CommentSubject">
    <w:name w:val="annotation subject"/>
    <w:basedOn w:val="CommentText"/>
    <w:next w:val="CommentText"/>
    <w:link w:val="CommentSubjectChar"/>
    <w:uiPriority w:val="99"/>
    <w:semiHidden/>
    <w:unhideWhenUsed/>
    <w:rsid w:val="001F7F2F"/>
    <w:rPr>
      <w:b/>
      <w:bCs/>
    </w:rPr>
  </w:style>
  <w:style w:type="character" w:customStyle="1" w:styleId="CommentSubjectChar">
    <w:name w:val="Comment Subject Char"/>
    <w:basedOn w:val="CommentTextChar"/>
    <w:link w:val="CommentSubject"/>
    <w:uiPriority w:val="99"/>
    <w:semiHidden/>
    <w:rsid w:val="001F7F2F"/>
    <w:rPr>
      <w:rFonts w:ascii="Times New Roman" w:eastAsia="Times New Roman" w:hAnsi="Times New Roman" w:cs="Times New Roman"/>
      <w:b/>
      <w:bCs/>
      <w:color w:val="333333"/>
      <w:sz w:val="20"/>
      <w:szCs w:val="20"/>
      <w:lang w:eastAsia="lv-LV"/>
    </w:rPr>
  </w:style>
  <w:style w:type="character" w:styleId="Mention">
    <w:name w:val="Mention"/>
    <w:basedOn w:val="DefaultParagraphFont"/>
    <w:uiPriority w:val="99"/>
    <w:unhideWhenUsed/>
    <w:rsid w:val="008A48B7"/>
    <w:rPr>
      <w:color w:val="2B579A"/>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7825329">
      <w:bodyDiv w:val="1"/>
      <w:marLeft w:val="0"/>
      <w:marRight w:val="0"/>
      <w:marTop w:val="0"/>
      <w:marBottom w:val="0"/>
      <w:divBdr>
        <w:top w:val="none" w:sz="0" w:space="0" w:color="auto"/>
        <w:left w:val="none" w:sz="0" w:space="0" w:color="auto"/>
        <w:bottom w:val="none" w:sz="0" w:space="0" w:color="auto"/>
        <w:right w:val="none" w:sz="0" w:space="0" w:color="auto"/>
      </w:divBdr>
      <w:divsChild>
        <w:div w:id="483010786">
          <w:marLeft w:val="0"/>
          <w:marRight w:val="0"/>
          <w:marTop w:val="0"/>
          <w:marBottom w:val="0"/>
          <w:divBdr>
            <w:top w:val="none" w:sz="0" w:space="0" w:color="auto"/>
            <w:left w:val="none" w:sz="0" w:space="0" w:color="auto"/>
            <w:bottom w:val="none" w:sz="0" w:space="0" w:color="auto"/>
            <w:right w:val="none" w:sz="0" w:space="0" w:color="auto"/>
          </w:divBdr>
          <w:divsChild>
            <w:div w:id="1787039879">
              <w:marLeft w:val="0"/>
              <w:marRight w:val="0"/>
              <w:marTop w:val="0"/>
              <w:marBottom w:val="0"/>
              <w:divBdr>
                <w:top w:val="none" w:sz="0" w:space="0" w:color="auto"/>
                <w:left w:val="none" w:sz="0" w:space="0" w:color="auto"/>
                <w:bottom w:val="none" w:sz="0" w:space="0" w:color="auto"/>
                <w:right w:val="none" w:sz="0" w:space="0" w:color="auto"/>
              </w:divBdr>
              <w:divsChild>
                <w:div w:id="992369920">
                  <w:marLeft w:val="0"/>
                  <w:marRight w:val="0"/>
                  <w:marTop w:val="0"/>
                  <w:marBottom w:val="0"/>
                  <w:divBdr>
                    <w:top w:val="none" w:sz="0" w:space="0" w:color="auto"/>
                    <w:left w:val="none" w:sz="0" w:space="0" w:color="auto"/>
                    <w:bottom w:val="none" w:sz="0" w:space="0" w:color="auto"/>
                    <w:right w:val="none" w:sz="0" w:space="0" w:color="auto"/>
                  </w:divBdr>
                  <w:divsChild>
                    <w:div w:id="22676955">
                      <w:marLeft w:val="0"/>
                      <w:marRight w:val="0"/>
                      <w:marTop w:val="0"/>
                      <w:marBottom w:val="0"/>
                      <w:divBdr>
                        <w:top w:val="none" w:sz="0" w:space="0" w:color="auto"/>
                        <w:left w:val="none" w:sz="0" w:space="0" w:color="auto"/>
                        <w:bottom w:val="none" w:sz="0" w:space="0" w:color="auto"/>
                        <w:right w:val="none" w:sz="0" w:space="0" w:color="auto"/>
                      </w:divBdr>
                      <w:divsChild>
                        <w:div w:id="1246958230">
                          <w:marLeft w:val="0"/>
                          <w:marRight w:val="0"/>
                          <w:marTop w:val="0"/>
                          <w:marBottom w:val="0"/>
                          <w:divBdr>
                            <w:top w:val="none" w:sz="0" w:space="0" w:color="auto"/>
                            <w:left w:val="none" w:sz="0" w:space="0" w:color="auto"/>
                            <w:bottom w:val="none" w:sz="0" w:space="0" w:color="auto"/>
                            <w:right w:val="none" w:sz="0" w:space="0" w:color="auto"/>
                          </w:divBdr>
                          <w:divsChild>
                            <w:div w:id="875846784">
                              <w:marLeft w:val="0"/>
                              <w:marRight w:val="0"/>
                              <w:marTop w:val="0"/>
                              <w:marBottom w:val="0"/>
                              <w:divBdr>
                                <w:top w:val="none" w:sz="0" w:space="0" w:color="auto"/>
                                <w:left w:val="none" w:sz="0" w:space="0" w:color="auto"/>
                                <w:bottom w:val="none" w:sz="0" w:space="0" w:color="auto"/>
                                <w:right w:val="none" w:sz="0" w:space="0" w:color="auto"/>
                              </w:divBdr>
                              <w:divsChild>
                                <w:div w:id="215706029">
                                  <w:marLeft w:val="0"/>
                                  <w:marRight w:val="0"/>
                                  <w:marTop w:val="0"/>
                                  <w:marBottom w:val="0"/>
                                  <w:divBdr>
                                    <w:top w:val="none" w:sz="0" w:space="0" w:color="auto"/>
                                    <w:left w:val="none" w:sz="0" w:space="0" w:color="auto"/>
                                    <w:bottom w:val="none" w:sz="0" w:space="0" w:color="auto"/>
                                    <w:right w:val="none" w:sz="0" w:space="0" w:color="auto"/>
                                  </w:divBdr>
                                  <w:divsChild>
                                    <w:div w:id="1204636524">
                                      <w:marLeft w:val="0"/>
                                      <w:marRight w:val="0"/>
                                      <w:marTop w:val="0"/>
                                      <w:marBottom w:val="0"/>
                                      <w:divBdr>
                                        <w:top w:val="none" w:sz="0" w:space="0" w:color="auto"/>
                                        <w:left w:val="none" w:sz="0" w:space="0" w:color="auto"/>
                                        <w:bottom w:val="none" w:sz="0" w:space="0" w:color="auto"/>
                                        <w:right w:val="none" w:sz="0" w:space="0" w:color="auto"/>
                                      </w:divBdr>
                                      <w:divsChild>
                                        <w:div w:id="1211840234">
                                          <w:marLeft w:val="0"/>
                                          <w:marRight w:val="0"/>
                                          <w:marTop w:val="0"/>
                                          <w:marBottom w:val="0"/>
                                          <w:divBdr>
                                            <w:top w:val="none" w:sz="0" w:space="0" w:color="auto"/>
                                            <w:left w:val="none" w:sz="0" w:space="0" w:color="auto"/>
                                            <w:bottom w:val="none" w:sz="0" w:space="0" w:color="auto"/>
                                            <w:right w:val="none" w:sz="0" w:space="0" w:color="auto"/>
                                          </w:divBdr>
                                          <w:divsChild>
                                            <w:div w:id="662052591">
                                              <w:marLeft w:val="0"/>
                                              <w:marRight w:val="0"/>
                                              <w:marTop w:val="0"/>
                                              <w:marBottom w:val="0"/>
                                              <w:divBdr>
                                                <w:top w:val="none" w:sz="0" w:space="0" w:color="auto"/>
                                                <w:left w:val="none" w:sz="0" w:space="0" w:color="auto"/>
                                                <w:bottom w:val="none" w:sz="0" w:space="0" w:color="auto"/>
                                                <w:right w:val="none" w:sz="0" w:space="0" w:color="auto"/>
                                              </w:divBdr>
                                              <w:divsChild>
                                                <w:div w:id="966356380">
                                                  <w:marLeft w:val="0"/>
                                                  <w:marRight w:val="0"/>
                                                  <w:marTop w:val="0"/>
                                                  <w:marBottom w:val="0"/>
                                                  <w:divBdr>
                                                    <w:top w:val="none" w:sz="0" w:space="0" w:color="auto"/>
                                                    <w:left w:val="none" w:sz="0" w:space="0" w:color="auto"/>
                                                    <w:bottom w:val="none" w:sz="0" w:space="0" w:color="auto"/>
                                                    <w:right w:val="none" w:sz="0" w:space="0" w:color="auto"/>
                                                  </w:divBdr>
                                                  <w:divsChild>
                                                    <w:div w:id="1710494693">
                                                      <w:marLeft w:val="0"/>
                                                      <w:marRight w:val="0"/>
                                                      <w:marTop w:val="0"/>
                                                      <w:marBottom w:val="0"/>
                                                      <w:divBdr>
                                                        <w:top w:val="none" w:sz="0" w:space="0" w:color="auto"/>
                                                        <w:left w:val="none" w:sz="0" w:space="0" w:color="auto"/>
                                                        <w:bottom w:val="none" w:sz="0" w:space="0" w:color="auto"/>
                                                        <w:right w:val="none" w:sz="0" w:space="0" w:color="auto"/>
                                                      </w:divBdr>
                                                      <w:divsChild>
                                                        <w:div w:id="1286496996">
                                                          <w:marLeft w:val="0"/>
                                                          <w:marRight w:val="0"/>
                                                          <w:marTop w:val="0"/>
                                                          <w:marBottom w:val="0"/>
                                                          <w:divBdr>
                                                            <w:top w:val="none" w:sz="0" w:space="0" w:color="auto"/>
                                                            <w:left w:val="none" w:sz="0" w:space="0" w:color="auto"/>
                                                            <w:bottom w:val="none" w:sz="0" w:space="0" w:color="auto"/>
                                                            <w:right w:val="none" w:sz="0" w:space="0" w:color="auto"/>
                                                          </w:divBdr>
                                                          <w:divsChild>
                                                            <w:div w:id="425809488">
                                                              <w:marLeft w:val="0"/>
                                                              <w:marRight w:val="0"/>
                                                              <w:marTop w:val="0"/>
                                                              <w:marBottom w:val="0"/>
                                                              <w:divBdr>
                                                                <w:top w:val="none" w:sz="0" w:space="0" w:color="auto"/>
                                                                <w:left w:val="none" w:sz="0" w:space="0" w:color="auto"/>
                                                                <w:bottom w:val="none" w:sz="0" w:space="0" w:color="auto"/>
                                                                <w:right w:val="none" w:sz="0" w:space="0" w:color="auto"/>
                                                              </w:divBdr>
                                                              <w:divsChild>
                                                                <w:div w:id="3163001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 w:id="1081178751">
          <w:marLeft w:val="0"/>
          <w:marRight w:val="0"/>
          <w:marTop w:val="0"/>
          <w:marBottom w:val="0"/>
          <w:divBdr>
            <w:top w:val="none" w:sz="0" w:space="0" w:color="auto"/>
            <w:left w:val="none" w:sz="0" w:space="0" w:color="auto"/>
            <w:bottom w:val="none" w:sz="0" w:space="0" w:color="auto"/>
            <w:right w:val="none" w:sz="0" w:space="0" w:color="auto"/>
          </w:divBdr>
          <w:divsChild>
            <w:div w:id="144788554">
              <w:marLeft w:val="0"/>
              <w:marRight w:val="0"/>
              <w:marTop w:val="0"/>
              <w:marBottom w:val="0"/>
              <w:divBdr>
                <w:top w:val="none" w:sz="0" w:space="0" w:color="auto"/>
                <w:left w:val="none" w:sz="0" w:space="0" w:color="auto"/>
                <w:bottom w:val="none" w:sz="0" w:space="0" w:color="auto"/>
                <w:right w:val="none" w:sz="0" w:space="0" w:color="auto"/>
              </w:divBdr>
              <w:divsChild>
                <w:div w:id="1821187791">
                  <w:marLeft w:val="0"/>
                  <w:marRight w:val="0"/>
                  <w:marTop w:val="0"/>
                  <w:marBottom w:val="0"/>
                  <w:divBdr>
                    <w:top w:val="none" w:sz="0" w:space="0" w:color="auto"/>
                    <w:left w:val="none" w:sz="0" w:space="0" w:color="auto"/>
                    <w:bottom w:val="none" w:sz="0" w:space="0" w:color="auto"/>
                    <w:right w:val="none" w:sz="0" w:space="0" w:color="auto"/>
                  </w:divBdr>
                  <w:divsChild>
                    <w:div w:id="503323566">
                      <w:marLeft w:val="0"/>
                      <w:marRight w:val="0"/>
                      <w:marTop w:val="0"/>
                      <w:marBottom w:val="0"/>
                      <w:divBdr>
                        <w:top w:val="none" w:sz="0" w:space="0" w:color="auto"/>
                        <w:left w:val="none" w:sz="0" w:space="0" w:color="auto"/>
                        <w:bottom w:val="none" w:sz="0" w:space="0" w:color="auto"/>
                        <w:right w:val="none" w:sz="0" w:space="0" w:color="auto"/>
                      </w:divBdr>
                      <w:divsChild>
                        <w:div w:id="1656764821">
                          <w:marLeft w:val="0"/>
                          <w:marRight w:val="0"/>
                          <w:marTop w:val="0"/>
                          <w:marBottom w:val="0"/>
                          <w:divBdr>
                            <w:top w:val="none" w:sz="0" w:space="0" w:color="auto"/>
                            <w:left w:val="none" w:sz="0" w:space="0" w:color="auto"/>
                            <w:bottom w:val="none" w:sz="0" w:space="0" w:color="auto"/>
                            <w:right w:val="none" w:sz="0" w:space="0" w:color="auto"/>
                          </w:divBdr>
                          <w:divsChild>
                            <w:div w:id="278951373">
                              <w:marLeft w:val="0"/>
                              <w:marRight w:val="0"/>
                              <w:marTop w:val="0"/>
                              <w:marBottom w:val="0"/>
                              <w:divBdr>
                                <w:top w:val="none" w:sz="0" w:space="0" w:color="auto"/>
                                <w:left w:val="none" w:sz="0" w:space="0" w:color="auto"/>
                                <w:bottom w:val="none" w:sz="0" w:space="0" w:color="auto"/>
                                <w:right w:val="none" w:sz="0" w:space="0" w:color="auto"/>
                              </w:divBdr>
                              <w:divsChild>
                                <w:div w:id="82606559">
                                  <w:marLeft w:val="0"/>
                                  <w:marRight w:val="0"/>
                                  <w:marTop w:val="0"/>
                                  <w:marBottom w:val="0"/>
                                  <w:divBdr>
                                    <w:top w:val="none" w:sz="0" w:space="0" w:color="auto"/>
                                    <w:left w:val="none" w:sz="0" w:space="0" w:color="auto"/>
                                    <w:bottom w:val="none" w:sz="0" w:space="0" w:color="auto"/>
                                    <w:right w:val="none" w:sz="0" w:space="0" w:color="auto"/>
                                  </w:divBdr>
                                  <w:divsChild>
                                    <w:div w:id="911349179">
                                      <w:marLeft w:val="0"/>
                                      <w:marRight w:val="0"/>
                                      <w:marTop w:val="0"/>
                                      <w:marBottom w:val="0"/>
                                      <w:divBdr>
                                        <w:top w:val="none" w:sz="0" w:space="0" w:color="auto"/>
                                        <w:left w:val="none" w:sz="0" w:space="0" w:color="auto"/>
                                        <w:bottom w:val="none" w:sz="0" w:space="0" w:color="auto"/>
                                        <w:right w:val="none" w:sz="0" w:space="0" w:color="auto"/>
                                      </w:divBdr>
                                      <w:divsChild>
                                        <w:div w:id="722679386">
                                          <w:marLeft w:val="0"/>
                                          <w:marRight w:val="0"/>
                                          <w:marTop w:val="0"/>
                                          <w:marBottom w:val="0"/>
                                          <w:divBdr>
                                            <w:top w:val="none" w:sz="0" w:space="0" w:color="auto"/>
                                            <w:left w:val="none" w:sz="0" w:space="0" w:color="auto"/>
                                            <w:bottom w:val="none" w:sz="0" w:space="0" w:color="auto"/>
                                            <w:right w:val="none" w:sz="0" w:space="0" w:color="auto"/>
                                          </w:divBdr>
                                          <w:divsChild>
                                            <w:div w:id="1547255009">
                                              <w:marLeft w:val="0"/>
                                              <w:marRight w:val="0"/>
                                              <w:marTop w:val="0"/>
                                              <w:marBottom w:val="0"/>
                                              <w:divBdr>
                                                <w:top w:val="none" w:sz="0" w:space="0" w:color="auto"/>
                                                <w:left w:val="none" w:sz="0" w:space="0" w:color="auto"/>
                                                <w:bottom w:val="none" w:sz="0" w:space="0" w:color="auto"/>
                                                <w:right w:val="none" w:sz="0" w:space="0" w:color="auto"/>
                                              </w:divBdr>
                                              <w:divsChild>
                                                <w:div w:id="2003119089">
                                                  <w:marLeft w:val="0"/>
                                                  <w:marRight w:val="0"/>
                                                  <w:marTop w:val="0"/>
                                                  <w:marBottom w:val="0"/>
                                                  <w:divBdr>
                                                    <w:top w:val="none" w:sz="0" w:space="0" w:color="auto"/>
                                                    <w:left w:val="none" w:sz="0" w:space="0" w:color="auto"/>
                                                    <w:bottom w:val="none" w:sz="0" w:space="0" w:color="auto"/>
                                                    <w:right w:val="none" w:sz="0" w:space="0" w:color="auto"/>
                                                  </w:divBdr>
                                                  <w:divsChild>
                                                    <w:div w:id="13592827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953944515">
                                      <w:marLeft w:val="0"/>
                                      <w:marRight w:val="0"/>
                                      <w:marTop w:val="0"/>
                                      <w:marBottom w:val="0"/>
                                      <w:divBdr>
                                        <w:top w:val="none" w:sz="0" w:space="0" w:color="auto"/>
                                        <w:left w:val="none" w:sz="0" w:space="0" w:color="auto"/>
                                        <w:bottom w:val="none" w:sz="0" w:space="0" w:color="auto"/>
                                        <w:right w:val="none" w:sz="0" w:space="0" w:color="auto"/>
                                      </w:divBdr>
                                      <w:divsChild>
                                        <w:div w:id="11337932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57481426">
      <w:bodyDiv w:val="1"/>
      <w:marLeft w:val="0"/>
      <w:marRight w:val="0"/>
      <w:marTop w:val="0"/>
      <w:marBottom w:val="0"/>
      <w:divBdr>
        <w:top w:val="none" w:sz="0" w:space="0" w:color="auto"/>
        <w:left w:val="none" w:sz="0" w:space="0" w:color="auto"/>
        <w:bottom w:val="none" w:sz="0" w:space="0" w:color="auto"/>
        <w:right w:val="none" w:sz="0" w:space="0" w:color="auto"/>
      </w:divBdr>
      <w:divsChild>
        <w:div w:id="592131976">
          <w:marLeft w:val="0"/>
          <w:marRight w:val="0"/>
          <w:marTop w:val="0"/>
          <w:marBottom w:val="0"/>
          <w:divBdr>
            <w:top w:val="none" w:sz="0" w:space="0" w:color="auto"/>
            <w:left w:val="none" w:sz="0" w:space="0" w:color="auto"/>
            <w:bottom w:val="none" w:sz="0" w:space="0" w:color="auto"/>
            <w:right w:val="none" w:sz="0" w:space="0" w:color="auto"/>
          </w:divBdr>
          <w:divsChild>
            <w:div w:id="1602108898">
              <w:marLeft w:val="0"/>
              <w:marRight w:val="0"/>
              <w:marTop w:val="0"/>
              <w:marBottom w:val="0"/>
              <w:divBdr>
                <w:top w:val="none" w:sz="0" w:space="0" w:color="auto"/>
                <w:left w:val="none" w:sz="0" w:space="0" w:color="auto"/>
                <w:bottom w:val="none" w:sz="0" w:space="0" w:color="auto"/>
                <w:right w:val="none" w:sz="0" w:space="0" w:color="auto"/>
              </w:divBdr>
              <w:divsChild>
                <w:div w:id="783498226">
                  <w:marLeft w:val="0"/>
                  <w:marRight w:val="0"/>
                  <w:marTop w:val="0"/>
                  <w:marBottom w:val="0"/>
                  <w:divBdr>
                    <w:top w:val="none" w:sz="0" w:space="0" w:color="auto"/>
                    <w:left w:val="none" w:sz="0" w:space="0" w:color="auto"/>
                    <w:bottom w:val="none" w:sz="0" w:space="0" w:color="auto"/>
                    <w:right w:val="none" w:sz="0" w:space="0" w:color="auto"/>
                  </w:divBdr>
                  <w:divsChild>
                    <w:div w:id="849756976">
                      <w:marLeft w:val="0"/>
                      <w:marRight w:val="0"/>
                      <w:marTop w:val="0"/>
                      <w:marBottom w:val="0"/>
                      <w:divBdr>
                        <w:top w:val="none" w:sz="0" w:space="0" w:color="auto"/>
                        <w:left w:val="none" w:sz="0" w:space="0" w:color="auto"/>
                        <w:bottom w:val="none" w:sz="0" w:space="0" w:color="auto"/>
                        <w:right w:val="none" w:sz="0" w:space="0" w:color="auto"/>
                      </w:divBdr>
                      <w:divsChild>
                        <w:div w:id="1112552309">
                          <w:marLeft w:val="0"/>
                          <w:marRight w:val="0"/>
                          <w:marTop w:val="0"/>
                          <w:marBottom w:val="0"/>
                          <w:divBdr>
                            <w:top w:val="none" w:sz="0" w:space="0" w:color="auto"/>
                            <w:left w:val="none" w:sz="0" w:space="0" w:color="auto"/>
                            <w:bottom w:val="none" w:sz="0" w:space="0" w:color="auto"/>
                            <w:right w:val="none" w:sz="0" w:space="0" w:color="auto"/>
                          </w:divBdr>
                          <w:divsChild>
                            <w:div w:id="1489594934">
                              <w:marLeft w:val="0"/>
                              <w:marRight w:val="0"/>
                              <w:marTop w:val="0"/>
                              <w:marBottom w:val="0"/>
                              <w:divBdr>
                                <w:top w:val="none" w:sz="0" w:space="0" w:color="auto"/>
                                <w:left w:val="none" w:sz="0" w:space="0" w:color="auto"/>
                                <w:bottom w:val="none" w:sz="0" w:space="0" w:color="auto"/>
                                <w:right w:val="none" w:sz="0" w:space="0" w:color="auto"/>
                              </w:divBdr>
                              <w:divsChild>
                                <w:div w:id="1630551066">
                                  <w:marLeft w:val="0"/>
                                  <w:marRight w:val="0"/>
                                  <w:marTop w:val="0"/>
                                  <w:marBottom w:val="0"/>
                                  <w:divBdr>
                                    <w:top w:val="none" w:sz="0" w:space="0" w:color="auto"/>
                                    <w:left w:val="none" w:sz="0" w:space="0" w:color="auto"/>
                                    <w:bottom w:val="none" w:sz="0" w:space="0" w:color="auto"/>
                                    <w:right w:val="none" w:sz="0" w:space="0" w:color="auto"/>
                                  </w:divBdr>
                                  <w:divsChild>
                                    <w:div w:id="19577141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11888605">
                      <w:marLeft w:val="0"/>
                      <w:marRight w:val="0"/>
                      <w:marTop w:val="0"/>
                      <w:marBottom w:val="0"/>
                      <w:divBdr>
                        <w:top w:val="none" w:sz="0" w:space="0" w:color="auto"/>
                        <w:left w:val="none" w:sz="0" w:space="0" w:color="auto"/>
                        <w:bottom w:val="none" w:sz="0" w:space="0" w:color="auto"/>
                        <w:right w:val="none" w:sz="0" w:space="0" w:color="auto"/>
                      </w:divBdr>
                      <w:divsChild>
                        <w:div w:id="4398835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80883468">
      <w:bodyDiv w:val="1"/>
      <w:marLeft w:val="0"/>
      <w:marRight w:val="0"/>
      <w:marTop w:val="0"/>
      <w:marBottom w:val="0"/>
      <w:divBdr>
        <w:top w:val="none" w:sz="0" w:space="0" w:color="auto"/>
        <w:left w:val="none" w:sz="0" w:space="0" w:color="auto"/>
        <w:bottom w:val="none" w:sz="0" w:space="0" w:color="auto"/>
        <w:right w:val="none" w:sz="0" w:space="0" w:color="auto"/>
      </w:divBdr>
    </w:div>
    <w:div w:id="101147300">
      <w:bodyDiv w:val="1"/>
      <w:marLeft w:val="0"/>
      <w:marRight w:val="0"/>
      <w:marTop w:val="0"/>
      <w:marBottom w:val="0"/>
      <w:divBdr>
        <w:top w:val="none" w:sz="0" w:space="0" w:color="auto"/>
        <w:left w:val="none" w:sz="0" w:space="0" w:color="auto"/>
        <w:bottom w:val="none" w:sz="0" w:space="0" w:color="auto"/>
        <w:right w:val="none" w:sz="0" w:space="0" w:color="auto"/>
      </w:divBdr>
    </w:div>
    <w:div w:id="121313808">
      <w:bodyDiv w:val="1"/>
      <w:marLeft w:val="0"/>
      <w:marRight w:val="0"/>
      <w:marTop w:val="0"/>
      <w:marBottom w:val="0"/>
      <w:divBdr>
        <w:top w:val="none" w:sz="0" w:space="0" w:color="auto"/>
        <w:left w:val="none" w:sz="0" w:space="0" w:color="auto"/>
        <w:bottom w:val="none" w:sz="0" w:space="0" w:color="auto"/>
        <w:right w:val="none" w:sz="0" w:space="0" w:color="auto"/>
      </w:divBdr>
    </w:div>
    <w:div w:id="195391768">
      <w:bodyDiv w:val="1"/>
      <w:marLeft w:val="0"/>
      <w:marRight w:val="0"/>
      <w:marTop w:val="0"/>
      <w:marBottom w:val="0"/>
      <w:divBdr>
        <w:top w:val="none" w:sz="0" w:space="0" w:color="auto"/>
        <w:left w:val="none" w:sz="0" w:space="0" w:color="auto"/>
        <w:bottom w:val="none" w:sz="0" w:space="0" w:color="auto"/>
        <w:right w:val="none" w:sz="0" w:space="0" w:color="auto"/>
      </w:divBdr>
    </w:div>
    <w:div w:id="221334015">
      <w:bodyDiv w:val="1"/>
      <w:marLeft w:val="0"/>
      <w:marRight w:val="0"/>
      <w:marTop w:val="0"/>
      <w:marBottom w:val="0"/>
      <w:divBdr>
        <w:top w:val="none" w:sz="0" w:space="0" w:color="auto"/>
        <w:left w:val="none" w:sz="0" w:space="0" w:color="auto"/>
        <w:bottom w:val="none" w:sz="0" w:space="0" w:color="auto"/>
        <w:right w:val="none" w:sz="0" w:space="0" w:color="auto"/>
      </w:divBdr>
    </w:div>
    <w:div w:id="228268614">
      <w:bodyDiv w:val="1"/>
      <w:marLeft w:val="0"/>
      <w:marRight w:val="0"/>
      <w:marTop w:val="0"/>
      <w:marBottom w:val="0"/>
      <w:divBdr>
        <w:top w:val="none" w:sz="0" w:space="0" w:color="auto"/>
        <w:left w:val="none" w:sz="0" w:space="0" w:color="auto"/>
        <w:bottom w:val="none" w:sz="0" w:space="0" w:color="auto"/>
        <w:right w:val="none" w:sz="0" w:space="0" w:color="auto"/>
      </w:divBdr>
    </w:div>
    <w:div w:id="273025917">
      <w:bodyDiv w:val="1"/>
      <w:marLeft w:val="0"/>
      <w:marRight w:val="0"/>
      <w:marTop w:val="0"/>
      <w:marBottom w:val="0"/>
      <w:divBdr>
        <w:top w:val="none" w:sz="0" w:space="0" w:color="auto"/>
        <w:left w:val="none" w:sz="0" w:space="0" w:color="auto"/>
        <w:bottom w:val="none" w:sz="0" w:space="0" w:color="auto"/>
        <w:right w:val="none" w:sz="0" w:space="0" w:color="auto"/>
      </w:divBdr>
    </w:div>
    <w:div w:id="291599569">
      <w:bodyDiv w:val="1"/>
      <w:marLeft w:val="0"/>
      <w:marRight w:val="0"/>
      <w:marTop w:val="0"/>
      <w:marBottom w:val="0"/>
      <w:divBdr>
        <w:top w:val="none" w:sz="0" w:space="0" w:color="auto"/>
        <w:left w:val="none" w:sz="0" w:space="0" w:color="auto"/>
        <w:bottom w:val="none" w:sz="0" w:space="0" w:color="auto"/>
        <w:right w:val="none" w:sz="0" w:space="0" w:color="auto"/>
      </w:divBdr>
      <w:divsChild>
        <w:div w:id="1253779909">
          <w:marLeft w:val="0"/>
          <w:marRight w:val="0"/>
          <w:marTop w:val="0"/>
          <w:marBottom w:val="0"/>
          <w:divBdr>
            <w:top w:val="none" w:sz="0" w:space="0" w:color="auto"/>
            <w:left w:val="none" w:sz="0" w:space="0" w:color="auto"/>
            <w:bottom w:val="none" w:sz="0" w:space="0" w:color="auto"/>
            <w:right w:val="none" w:sz="0" w:space="0" w:color="auto"/>
          </w:divBdr>
          <w:divsChild>
            <w:div w:id="1736927905">
              <w:marLeft w:val="0"/>
              <w:marRight w:val="0"/>
              <w:marTop w:val="0"/>
              <w:marBottom w:val="0"/>
              <w:divBdr>
                <w:top w:val="none" w:sz="0" w:space="0" w:color="auto"/>
                <w:left w:val="none" w:sz="0" w:space="0" w:color="auto"/>
                <w:bottom w:val="none" w:sz="0" w:space="0" w:color="auto"/>
                <w:right w:val="none" w:sz="0" w:space="0" w:color="auto"/>
              </w:divBdr>
              <w:divsChild>
                <w:div w:id="382872859">
                  <w:marLeft w:val="0"/>
                  <w:marRight w:val="0"/>
                  <w:marTop w:val="0"/>
                  <w:marBottom w:val="0"/>
                  <w:divBdr>
                    <w:top w:val="none" w:sz="0" w:space="0" w:color="auto"/>
                    <w:left w:val="none" w:sz="0" w:space="0" w:color="auto"/>
                    <w:bottom w:val="none" w:sz="0" w:space="0" w:color="auto"/>
                    <w:right w:val="none" w:sz="0" w:space="0" w:color="auto"/>
                  </w:divBdr>
                  <w:divsChild>
                    <w:div w:id="14733262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307517700">
      <w:bodyDiv w:val="1"/>
      <w:marLeft w:val="0"/>
      <w:marRight w:val="0"/>
      <w:marTop w:val="0"/>
      <w:marBottom w:val="0"/>
      <w:divBdr>
        <w:top w:val="none" w:sz="0" w:space="0" w:color="auto"/>
        <w:left w:val="none" w:sz="0" w:space="0" w:color="auto"/>
        <w:bottom w:val="none" w:sz="0" w:space="0" w:color="auto"/>
        <w:right w:val="none" w:sz="0" w:space="0" w:color="auto"/>
      </w:divBdr>
    </w:div>
    <w:div w:id="334458081">
      <w:bodyDiv w:val="1"/>
      <w:marLeft w:val="0"/>
      <w:marRight w:val="0"/>
      <w:marTop w:val="0"/>
      <w:marBottom w:val="0"/>
      <w:divBdr>
        <w:top w:val="none" w:sz="0" w:space="0" w:color="auto"/>
        <w:left w:val="none" w:sz="0" w:space="0" w:color="auto"/>
        <w:bottom w:val="none" w:sz="0" w:space="0" w:color="auto"/>
        <w:right w:val="none" w:sz="0" w:space="0" w:color="auto"/>
      </w:divBdr>
    </w:div>
    <w:div w:id="373969677">
      <w:bodyDiv w:val="1"/>
      <w:marLeft w:val="0"/>
      <w:marRight w:val="0"/>
      <w:marTop w:val="0"/>
      <w:marBottom w:val="0"/>
      <w:divBdr>
        <w:top w:val="none" w:sz="0" w:space="0" w:color="auto"/>
        <w:left w:val="none" w:sz="0" w:space="0" w:color="auto"/>
        <w:bottom w:val="none" w:sz="0" w:space="0" w:color="auto"/>
        <w:right w:val="none" w:sz="0" w:space="0" w:color="auto"/>
      </w:divBdr>
    </w:div>
    <w:div w:id="455877786">
      <w:bodyDiv w:val="1"/>
      <w:marLeft w:val="0"/>
      <w:marRight w:val="0"/>
      <w:marTop w:val="0"/>
      <w:marBottom w:val="0"/>
      <w:divBdr>
        <w:top w:val="none" w:sz="0" w:space="0" w:color="auto"/>
        <w:left w:val="none" w:sz="0" w:space="0" w:color="auto"/>
        <w:bottom w:val="none" w:sz="0" w:space="0" w:color="auto"/>
        <w:right w:val="none" w:sz="0" w:space="0" w:color="auto"/>
      </w:divBdr>
    </w:div>
    <w:div w:id="557132974">
      <w:bodyDiv w:val="1"/>
      <w:marLeft w:val="0"/>
      <w:marRight w:val="0"/>
      <w:marTop w:val="0"/>
      <w:marBottom w:val="0"/>
      <w:divBdr>
        <w:top w:val="none" w:sz="0" w:space="0" w:color="auto"/>
        <w:left w:val="none" w:sz="0" w:space="0" w:color="auto"/>
        <w:bottom w:val="none" w:sz="0" w:space="0" w:color="auto"/>
        <w:right w:val="none" w:sz="0" w:space="0" w:color="auto"/>
      </w:divBdr>
      <w:divsChild>
        <w:div w:id="1946886194">
          <w:marLeft w:val="0"/>
          <w:marRight w:val="0"/>
          <w:marTop w:val="0"/>
          <w:marBottom w:val="0"/>
          <w:divBdr>
            <w:top w:val="none" w:sz="0" w:space="0" w:color="auto"/>
            <w:left w:val="none" w:sz="0" w:space="0" w:color="auto"/>
            <w:bottom w:val="none" w:sz="0" w:space="0" w:color="auto"/>
            <w:right w:val="none" w:sz="0" w:space="0" w:color="auto"/>
          </w:divBdr>
          <w:divsChild>
            <w:div w:id="1188566477">
              <w:marLeft w:val="0"/>
              <w:marRight w:val="0"/>
              <w:marTop w:val="0"/>
              <w:marBottom w:val="0"/>
              <w:divBdr>
                <w:top w:val="none" w:sz="0" w:space="0" w:color="auto"/>
                <w:left w:val="none" w:sz="0" w:space="0" w:color="auto"/>
                <w:bottom w:val="none" w:sz="0" w:space="0" w:color="auto"/>
                <w:right w:val="none" w:sz="0" w:space="0" w:color="auto"/>
              </w:divBdr>
              <w:divsChild>
                <w:div w:id="1311599632">
                  <w:marLeft w:val="0"/>
                  <w:marRight w:val="0"/>
                  <w:marTop w:val="0"/>
                  <w:marBottom w:val="0"/>
                  <w:divBdr>
                    <w:top w:val="none" w:sz="0" w:space="0" w:color="auto"/>
                    <w:left w:val="none" w:sz="0" w:space="0" w:color="auto"/>
                    <w:bottom w:val="none" w:sz="0" w:space="0" w:color="auto"/>
                    <w:right w:val="none" w:sz="0" w:space="0" w:color="auto"/>
                  </w:divBdr>
                  <w:divsChild>
                    <w:div w:id="7000118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567808148">
      <w:bodyDiv w:val="1"/>
      <w:marLeft w:val="0"/>
      <w:marRight w:val="0"/>
      <w:marTop w:val="0"/>
      <w:marBottom w:val="0"/>
      <w:divBdr>
        <w:top w:val="none" w:sz="0" w:space="0" w:color="auto"/>
        <w:left w:val="none" w:sz="0" w:space="0" w:color="auto"/>
        <w:bottom w:val="none" w:sz="0" w:space="0" w:color="auto"/>
        <w:right w:val="none" w:sz="0" w:space="0" w:color="auto"/>
      </w:divBdr>
    </w:div>
    <w:div w:id="584926071">
      <w:bodyDiv w:val="1"/>
      <w:marLeft w:val="0"/>
      <w:marRight w:val="0"/>
      <w:marTop w:val="0"/>
      <w:marBottom w:val="0"/>
      <w:divBdr>
        <w:top w:val="none" w:sz="0" w:space="0" w:color="auto"/>
        <w:left w:val="none" w:sz="0" w:space="0" w:color="auto"/>
        <w:bottom w:val="none" w:sz="0" w:space="0" w:color="auto"/>
        <w:right w:val="none" w:sz="0" w:space="0" w:color="auto"/>
      </w:divBdr>
      <w:divsChild>
        <w:div w:id="1780636879">
          <w:marLeft w:val="0"/>
          <w:marRight w:val="0"/>
          <w:marTop w:val="0"/>
          <w:marBottom w:val="0"/>
          <w:divBdr>
            <w:top w:val="none" w:sz="0" w:space="0" w:color="auto"/>
            <w:left w:val="none" w:sz="0" w:space="0" w:color="auto"/>
            <w:bottom w:val="none" w:sz="0" w:space="0" w:color="auto"/>
            <w:right w:val="none" w:sz="0" w:space="0" w:color="auto"/>
          </w:divBdr>
          <w:divsChild>
            <w:div w:id="814765028">
              <w:marLeft w:val="0"/>
              <w:marRight w:val="0"/>
              <w:marTop w:val="0"/>
              <w:marBottom w:val="0"/>
              <w:divBdr>
                <w:top w:val="none" w:sz="0" w:space="0" w:color="auto"/>
                <w:left w:val="none" w:sz="0" w:space="0" w:color="auto"/>
                <w:bottom w:val="none" w:sz="0" w:space="0" w:color="auto"/>
                <w:right w:val="none" w:sz="0" w:space="0" w:color="auto"/>
              </w:divBdr>
              <w:divsChild>
                <w:div w:id="875965227">
                  <w:marLeft w:val="0"/>
                  <w:marRight w:val="0"/>
                  <w:marTop w:val="0"/>
                  <w:marBottom w:val="0"/>
                  <w:divBdr>
                    <w:top w:val="none" w:sz="0" w:space="0" w:color="auto"/>
                    <w:left w:val="none" w:sz="0" w:space="0" w:color="auto"/>
                    <w:bottom w:val="none" w:sz="0" w:space="0" w:color="auto"/>
                    <w:right w:val="none" w:sz="0" w:space="0" w:color="auto"/>
                  </w:divBdr>
                  <w:divsChild>
                    <w:div w:id="1291937250">
                      <w:marLeft w:val="0"/>
                      <w:marRight w:val="0"/>
                      <w:marTop w:val="0"/>
                      <w:marBottom w:val="0"/>
                      <w:divBdr>
                        <w:top w:val="none" w:sz="0" w:space="0" w:color="auto"/>
                        <w:left w:val="none" w:sz="0" w:space="0" w:color="auto"/>
                        <w:bottom w:val="none" w:sz="0" w:space="0" w:color="auto"/>
                        <w:right w:val="none" w:sz="0" w:space="0" w:color="auto"/>
                      </w:divBdr>
                      <w:divsChild>
                        <w:div w:id="350106019">
                          <w:marLeft w:val="0"/>
                          <w:marRight w:val="0"/>
                          <w:marTop w:val="0"/>
                          <w:marBottom w:val="0"/>
                          <w:divBdr>
                            <w:top w:val="none" w:sz="0" w:space="0" w:color="auto"/>
                            <w:left w:val="none" w:sz="0" w:space="0" w:color="auto"/>
                            <w:bottom w:val="none" w:sz="0" w:space="0" w:color="auto"/>
                            <w:right w:val="none" w:sz="0" w:space="0" w:color="auto"/>
                          </w:divBdr>
                        </w:div>
                      </w:divsChild>
                    </w:div>
                    <w:div w:id="1405910919">
                      <w:marLeft w:val="0"/>
                      <w:marRight w:val="0"/>
                      <w:marTop w:val="0"/>
                      <w:marBottom w:val="0"/>
                      <w:divBdr>
                        <w:top w:val="none" w:sz="0" w:space="0" w:color="auto"/>
                        <w:left w:val="none" w:sz="0" w:space="0" w:color="auto"/>
                        <w:bottom w:val="none" w:sz="0" w:space="0" w:color="auto"/>
                        <w:right w:val="none" w:sz="0" w:space="0" w:color="auto"/>
                      </w:divBdr>
                      <w:divsChild>
                        <w:div w:id="1404524509">
                          <w:marLeft w:val="0"/>
                          <w:marRight w:val="0"/>
                          <w:marTop w:val="0"/>
                          <w:marBottom w:val="0"/>
                          <w:divBdr>
                            <w:top w:val="none" w:sz="0" w:space="0" w:color="auto"/>
                            <w:left w:val="none" w:sz="0" w:space="0" w:color="auto"/>
                            <w:bottom w:val="none" w:sz="0" w:space="0" w:color="auto"/>
                            <w:right w:val="none" w:sz="0" w:space="0" w:color="auto"/>
                          </w:divBdr>
                          <w:divsChild>
                            <w:div w:id="15430259">
                              <w:marLeft w:val="0"/>
                              <w:marRight w:val="0"/>
                              <w:marTop w:val="0"/>
                              <w:marBottom w:val="0"/>
                              <w:divBdr>
                                <w:top w:val="none" w:sz="0" w:space="0" w:color="auto"/>
                                <w:left w:val="none" w:sz="0" w:space="0" w:color="auto"/>
                                <w:bottom w:val="none" w:sz="0" w:space="0" w:color="auto"/>
                                <w:right w:val="none" w:sz="0" w:space="0" w:color="auto"/>
                              </w:divBdr>
                              <w:divsChild>
                                <w:div w:id="717824543">
                                  <w:marLeft w:val="0"/>
                                  <w:marRight w:val="0"/>
                                  <w:marTop w:val="0"/>
                                  <w:marBottom w:val="0"/>
                                  <w:divBdr>
                                    <w:top w:val="none" w:sz="0" w:space="0" w:color="auto"/>
                                    <w:left w:val="none" w:sz="0" w:space="0" w:color="auto"/>
                                    <w:bottom w:val="none" w:sz="0" w:space="0" w:color="auto"/>
                                    <w:right w:val="none" w:sz="0" w:space="0" w:color="auto"/>
                                  </w:divBdr>
                                  <w:divsChild>
                                    <w:div w:id="6594244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638804947">
      <w:bodyDiv w:val="1"/>
      <w:marLeft w:val="0"/>
      <w:marRight w:val="0"/>
      <w:marTop w:val="0"/>
      <w:marBottom w:val="0"/>
      <w:divBdr>
        <w:top w:val="none" w:sz="0" w:space="0" w:color="auto"/>
        <w:left w:val="none" w:sz="0" w:space="0" w:color="auto"/>
        <w:bottom w:val="none" w:sz="0" w:space="0" w:color="auto"/>
        <w:right w:val="none" w:sz="0" w:space="0" w:color="auto"/>
      </w:divBdr>
    </w:div>
    <w:div w:id="694230416">
      <w:bodyDiv w:val="1"/>
      <w:marLeft w:val="0"/>
      <w:marRight w:val="0"/>
      <w:marTop w:val="0"/>
      <w:marBottom w:val="0"/>
      <w:divBdr>
        <w:top w:val="none" w:sz="0" w:space="0" w:color="auto"/>
        <w:left w:val="none" w:sz="0" w:space="0" w:color="auto"/>
        <w:bottom w:val="none" w:sz="0" w:space="0" w:color="auto"/>
        <w:right w:val="none" w:sz="0" w:space="0" w:color="auto"/>
      </w:divBdr>
    </w:div>
    <w:div w:id="738748595">
      <w:bodyDiv w:val="1"/>
      <w:marLeft w:val="0"/>
      <w:marRight w:val="0"/>
      <w:marTop w:val="0"/>
      <w:marBottom w:val="0"/>
      <w:divBdr>
        <w:top w:val="none" w:sz="0" w:space="0" w:color="auto"/>
        <w:left w:val="none" w:sz="0" w:space="0" w:color="auto"/>
        <w:bottom w:val="none" w:sz="0" w:space="0" w:color="auto"/>
        <w:right w:val="none" w:sz="0" w:space="0" w:color="auto"/>
      </w:divBdr>
    </w:div>
    <w:div w:id="759594933">
      <w:bodyDiv w:val="1"/>
      <w:marLeft w:val="0"/>
      <w:marRight w:val="0"/>
      <w:marTop w:val="0"/>
      <w:marBottom w:val="0"/>
      <w:divBdr>
        <w:top w:val="none" w:sz="0" w:space="0" w:color="auto"/>
        <w:left w:val="none" w:sz="0" w:space="0" w:color="auto"/>
        <w:bottom w:val="none" w:sz="0" w:space="0" w:color="auto"/>
        <w:right w:val="none" w:sz="0" w:space="0" w:color="auto"/>
      </w:divBdr>
    </w:div>
    <w:div w:id="764158700">
      <w:bodyDiv w:val="1"/>
      <w:marLeft w:val="0"/>
      <w:marRight w:val="0"/>
      <w:marTop w:val="0"/>
      <w:marBottom w:val="0"/>
      <w:divBdr>
        <w:top w:val="none" w:sz="0" w:space="0" w:color="auto"/>
        <w:left w:val="none" w:sz="0" w:space="0" w:color="auto"/>
        <w:bottom w:val="none" w:sz="0" w:space="0" w:color="auto"/>
        <w:right w:val="none" w:sz="0" w:space="0" w:color="auto"/>
      </w:divBdr>
    </w:div>
    <w:div w:id="794177409">
      <w:bodyDiv w:val="1"/>
      <w:marLeft w:val="0"/>
      <w:marRight w:val="0"/>
      <w:marTop w:val="0"/>
      <w:marBottom w:val="0"/>
      <w:divBdr>
        <w:top w:val="none" w:sz="0" w:space="0" w:color="auto"/>
        <w:left w:val="none" w:sz="0" w:space="0" w:color="auto"/>
        <w:bottom w:val="none" w:sz="0" w:space="0" w:color="auto"/>
        <w:right w:val="none" w:sz="0" w:space="0" w:color="auto"/>
      </w:divBdr>
    </w:div>
    <w:div w:id="853223062">
      <w:bodyDiv w:val="1"/>
      <w:marLeft w:val="0"/>
      <w:marRight w:val="0"/>
      <w:marTop w:val="0"/>
      <w:marBottom w:val="0"/>
      <w:divBdr>
        <w:top w:val="none" w:sz="0" w:space="0" w:color="auto"/>
        <w:left w:val="none" w:sz="0" w:space="0" w:color="auto"/>
        <w:bottom w:val="none" w:sz="0" w:space="0" w:color="auto"/>
        <w:right w:val="none" w:sz="0" w:space="0" w:color="auto"/>
      </w:divBdr>
    </w:div>
    <w:div w:id="939601284">
      <w:bodyDiv w:val="1"/>
      <w:marLeft w:val="0"/>
      <w:marRight w:val="0"/>
      <w:marTop w:val="0"/>
      <w:marBottom w:val="0"/>
      <w:divBdr>
        <w:top w:val="none" w:sz="0" w:space="0" w:color="auto"/>
        <w:left w:val="none" w:sz="0" w:space="0" w:color="auto"/>
        <w:bottom w:val="none" w:sz="0" w:space="0" w:color="auto"/>
        <w:right w:val="none" w:sz="0" w:space="0" w:color="auto"/>
      </w:divBdr>
      <w:divsChild>
        <w:div w:id="1034962049">
          <w:marLeft w:val="0"/>
          <w:marRight w:val="0"/>
          <w:marTop w:val="0"/>
          <w:marBottom w:val="0"/>
          <w:divBdr>
            <w:top w:val="none" w:sz="0" w:space="0" w:color="auto"/>
            <w:left w:val="none" w:sz="0" w:space="0" w:color="auto"/>
            <w:bottom w:val="none" w:sz="0" w:space="0" w:color="auto"/>
            <w:right w:val="none" w:sz="0" w:space="0" w:color="auto"/>
          </w:divBdr>
          <w:divsChild>
            <w:div w:id="960956415">
              <w:marLeft w:val="0"/>
              <w:marRight w:val="0"/>
              <w:marTop w:val="0"/>
              <w:marBottom w:val="0"/>
              <w:divBdr>
                <w:top w:val="none" w:sz="0" w:space="0" w:color="auto"/>
                <w:left w:val="none" w:sz="0" w:space="0" w:color="auto"/>
                <w:bottom w:val="none" w:sz="0" w:space="0" w:color="auto"/>
                <w:right w:val="none" w:sz="0" w:space="0" w:color="auto"/>
              </w:divBdr>
              <w:divsChild>
                <w:div w:id="707340456">
                  <w:marLeft w:val="0"/>
                  <w:marRight w:val="0"/>
                  <w:marTop w:val="0"/>
                  <w:marBottom w:val="0"/>
                  <w:divBdr>
                    <w:top w:val="none" w:sz="0" w:space="0" w:color="auto"/>
                    <w:left w:val="none" w:sz="0" w:space="0" w:color="auto"/>
                    <w:bottom w:val="none" w:sz="0" w:space="0" w:color="auto"/>
                    <w:right w:val="none" w:sz="0" w:space="0" w:color="auto"/>
                  </w:divBdr>
                  <w:divsChild>
                    <w:div w:id="770472634">
                      <w:marLeft w:val="0"/>
                      <w:marRight w:val="0"/>
                      <w:marTop w:val="0"/>
                      <w:marBottom w:val="0"/>
                      <w:divBdr>
                        <w:top w:val="none" w:sz="0" w:space="0" w:color="auto"/>
                        <w:left w:val="none" w:sz="0" w:space="0" w:color="auto"/>
                        <w:bottom w:val="none" w:sz="0" w:space="0" w:color="auto"/>
                        <w:right w:val="none" w:sz="0" w:space="0" w:color="auto"/>
                      </w:divBdr>
                      <w:divsChild>
                        <w:div w:id="304313940">
                          <w:marLeft w:val="0"/>
                          <w:marRight w:val="0"/>
                          <w:marTop w:val="0"/>
                          <w:marBottom w:val="0"/>
                          <w:divBdr>
                            <w:top w:val="none" w:sz="0" w:space="0" w:color="auto"/>
                            <w:left w:val="none" w:sz="0" w:space="0" w:color="auto"/>
                            <w:bottom w:val="none" w:sz="0" w:space="0" w:color="auto"/>
                            <w:right w:val="none" w:sz="0" w:space="0" w:color="auto"/>
                          </w:divBdr>
                          <w:divsChild>
                            <w:div w:id="324282361">
                              <w:marLeft w:val="0"/>
                              <w:marRight w:val="0"/>
                              <w:marTop w:val="0"/>
                              <w:marBottom w:val="0"/>
                              <w:divBdr>
                                <w:top w:val="none" w:sz="0" w:space="0" w:color="auto"/>
                                <w:left w:val="none" w:sz="0" w:space="0" w:color="auto"/>
                                <w:bottom w:val="none" w:sz="0" w:space="0" w:color="auto"/>
                                <w:right w:val="none" w:sz="0" w:space="0" w:color="auto"/>
                              </w:divBdr>
                              <w:divsChild>
                                <w:div w:id="687831479">
                                  <w:marLeft w:val="0"/>
                                  <w:marRight w:val="0"/>
                                  <w:marTop w:val="0"/>
                                  <w:marBottom w:val="0"/>
                                  <w:divBdr>
                                    <w:top w:val="none" w:sz="0" w:space="0" w:color="auto"/>
                                    <w:left w:val="none" w:sz="0" w:space="0" w:color="auto"/>
                                    <w:bottom w:val="none" w:sz="0" w:space="0" w:color="auto"/>
                                    <w:right w:val="none" w:sz="0" w:space="0" w:color="auto"/>
                                  </w:divBdr>
                                  <w:divsChild>
                                    <w:div w:id="8651443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25434949">
                      <w:marLeft w:val="0"/>
                      <w:marRight w:val="0"/>
                      <w:marTop w:val="0"/>
                      <w:marBottom w:val="0"/>
                      <w:divBdr>
                        <w:top w:val="none" w:sz="0" w:space="0" w:color="auto"/>
                        <w:left w:val="none" w:sz="0" w:space="0" w:color="auto"/>
                        <w:bottom w:val="none" w:sz="0" w:space="0" w:color="auto"/>
                        <w:right w:val="none" w:sz="0" w:space="0" w:color="auto"/>
                      </w:divBdr>
                      <w:divsChild>
                        <w:div w:id="15661831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971860030">
      <w:bodyDiv w:val="1"/>
      <w:marLeft w:val="0"/>
      <w:marRight w:val="0"/>
      <w:marTop w:val="0"/>
      <w:marBottom w:val="0"/>
      <w:divBdr>
        <w:top w:val="none" w:sz="0" w:space="0" w:color="auto"/>
        <w:left w:val="none" w:sz="0" w:space="0" w:color="auto"/>
        <w:bottom w:val="none" w:sz="0" w:space="0" w:color="auto"/>
        <w:right w:val="none" w:sz="0" w:space="0" w:color="auto"/>
      </w:divBdr>
    </w:div>
    <w:div w:id="974523643">
      <w:bodyDiv w:val="1"/>
      <w:marLeft w:val="0"/>
      <w:marRight w:val="0"/>
      <w:marTop w:val="0"/>
      <w:marBottom w:val="0"/>
      <w:divBdr>
        <w:top w:val="none" w:sz="0" w:space="0" w:color="auto"/>
        <w:left w:val="none" w:sz="0" w:space="0" w:color="auto"/>
        <w:bottom w:val="none" w:sz="0" w:space="0" w:color="auto"/>
        <w:right w:val="none" w:sz="0" w:space="0" w:color="auto"/>
      </w:divBdr>
      <w:divsChild>
        <w:div w:id="1906062294">
          <w:marLeft w:val="0"/>
          <w:marRight w:val="0"/>
          <w:marTop w:val="0"/>
          <w:marBottom w:val="0"/>
          <w:divBdr>
            <w:top w:val="none" w:sz="0" w:space="0" w:color="auto"/>
            <w:left w:val="none" w:sz="0" w:space="0" w:color="auto"/>
            <w:bottom w:val="none" w:sz="0" w:space="0" w:color="auto"/>
            <w:right w:val="none" w:sz="0" w:space="0" w:color="auto"/>
          </w:divBdr>
          <w:divsChild>
            <w:div w:id="698429116">
              <w:marLeft w:val="0"/>
              <w:marRight w:val="0"/>
              <w:marTop w:val="0"/>
              <w:marBottom w:val="0"/>
              <w:divBdr>
                <w:top w:val="none" w:sz="0" w:space="0" w:color="auto"/>
                <w:left w:val="none" w:sz="0" w:space="0" w:color="auto"/>
                <w:bottom w:val="none" w:sz="0" w:space="0" w:color="auto"/>
                <w:right w:val="none" w:sz="0" w:space="0" w:color="auto"/>
              </w:divBdr>
              <w:divsChild>
                <w:div w:id="45182931">
                  <w:marLeft w:val="0"/>
                  <w:marRight w:val="0"/>
                  <w:marTop w:val="0"/>
                  <w:marBottom w:val="0"/>
                  <w:divBdr>
                    <w:top w:val="none" w:sz="0" w:space="0" w:color="auto"/>
                    <w:left w:val="none" w:sz="0" w:space="0" w:color="auto"/>
                    <w:bottom w:val="none" w:sz="0" w:space="0" w:color="auto"/>
                    <w:right w:val="none" w:sz="0" w:space="0" w:color="auto"/>
                  </w:divBdr>
                  <w:divsChild>
                    <w:div w:id="888344827">
                      <w:marLeft w:val="0"/>
                      <w:marRight w:val="0"/>
                      <w:marTop w:val="0"/>
                      <w:marBottom w:val="0"/>
                      <w:divBdr>
                        <w:top w:val="none" w:sz="0" w:space="0" w:color="auto"/>
                        <w:left w:val="none" w:sz="0" w:space="0" w:color="auto"/>
                        <w:bottom w:val="none" w:sz="0" w:space="0" w:color="auto"/>
                        <w:right w:val="none" w:sz="0" w:space="0" w:color="auto"/>
                      </w:divBdr>
                      <w:divsChild>
                        <w:div w:id="307512917">
                          <w:marLeft w:val="0"/>
                          <w:marRight w:val="0"/>
                          <w:marTop w:val="0"/>
                          <w:marBottom w:val="0"/>
                          <w:divBdr>
                            <w:top w:val="none" w:sz="0" w:space="0" w:color="auto"/>
                            <w:left w:val="none" w:sz="0" w:space="0" w:color="auto"/>
                            <w:bottom w:val="none" w:sz="0" w:space="0" w:color="auto"/>
                            <w:right w:val="none" w:sz="0" w:space="0" w:color="auto"/>
                          </w:divBdr>
                        </w:div>
                      </w:divsChild>
                    </w:div>
                    <w:div w:id="2065788409">
                      <w:marLeft w:val="0"/>
                      <w:marRight w:val="0"/>
                      <w:marTop w:val="0"/>
                      <w:marBottom w:val="0"/>
                      <w:divBdr>
                        <w:top w:val="none" w:sz="0" w:space="0" w:color="auto"/>
                        <w:left w:val="none" w:sz="0" w:space="0" w:color="auto"/>
                        <w:bottom w:val="none" w:sz="0" w:space="0" w:color="auto"/>
                        <w:right w:val="none" w:sz="0" w:space="0" w:color="auto"/>
                      </w:divBdr>
                      <w:divsChild>
                        <w:div w:id="14885917">
                          <w:marLeft w:val="0"/>
                          <w:marRight w:val="0"/>
                          <w:marTop w:val="0"/>
                          <w:marBottom w:val="0"/>
                          <w:divBdr>
                            <w:top w:val="none" w:sz="0" w:space="0" w:color="auto"/>
                            <w:left w:val="none" w:sz="0" w:space="0" w:color="auto"/>
                            <w:bottom w:val="none" w:sz="0" w:space="0" w:color="auto"/>
                            <w:right w:val="none" w:sz="0" w:space="0" w:color="auto"/>
                          </w:divBdr>
                          <w:divsChild>
                            <w:div w:id="2140025836">
                              <w:marLeft w:val="0"/>
                              <w:marRight w:val="0"/>
                              <w:marTop w:val="0"/>
                              <w:marBottom w:val="0"/>
                              <w:divBdr>
                                <w:top w:val="none" w:sz="0" w:space="0" w:color="auto"/>
                                <w:left w:val="none" w:sz="0" w:space="0" w:color="auto"/>
                                <w:bottom w:val="none" w:sz="0" w:space="0" w:color="auto"/>
                                <w:right w:val="none" w:sz="0" w:space="0" w:color="auto"/>
                              </w:divBdr>
                              <w:divsChild>
                                <w:div w:id="1131439615">
                                  <w:marLeft w:val="0"/>
                                  <w:marRight w:val="0"/>
                                  <w:marTop w:val="0"/>
                                  <w:marBottom w:val="0"/>
                                  <w:divBdr>
                                    <w:top w:val="none" w:sz="0" w:space="0" w:color="auto"/>
                                    <w:left w:val="none" w:sz="0" w:space="0" w:color="auto"/>
                                    <w:bottom w:val="none" w:sz="0" w:space="0" w:color="auto"/>
                                    <w:right w:val="none" w:sz="0" w:space="0" w:color="auto"/>
                                  </w:divBdr>
                                  <w:divsChild>
                                    <w:div w:id="8069009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990251230">
      <w:bodyDiv w:val="1"/>
      <w:marLeft w:val="0"/>
      <w:marRight w:val="0"/>
      <w:marTop w:val="0"/>
      <w:marBottom w:val="0"/>
      <w:divBdr>
        <w:top w:val="none" w:sz="0" w:space="0" w:color="auto"/>
        <w:left w:val="none" w:sz="0" w:space="0" w:color="auto"/>
        <w:bottom w:val="none" w:sz="0" w:space="0" w:color="auto"/>
        <w:right w:val="none" w:sz="0" w:space="0" w:color="auto"/>
      </w:divBdr>
    </w:div>
    <w:div w:id="1042510731">
      <w:bodyDiv w:val="1"/>
      <w:marLeft w:val="0"/>
      <w:marRight w:val="0"/>
      <w:marTop w:val="0"/>
      <w:marBottom w:val="0"/>
      <w:divBdr>
        <w:top w:val="none" w:sz="0" w:space="0" w:color="auto"/>
        <w:left w:val="none" w:sz="0" w:space="0" w:color="auto"/>
        <w:bottom w:val="none" w:sz="0" w:space="0" w:color="auto"/>
        <w:right w:val="none" w:sz="0" w:space="0" w:color="auto"/>
      </w:divBdr>
    </w:div>
    <w:div w:id="1167289316">
      <w:bodyDiv w:val="1"/>
      <w:marLeft w:val="0"/>
      <w:marRight w:val="0"/>
      <w:marTop w:val="0"/>
      <w:marBottom w:val="0"/>
      <w:divBdr>
        <w:top w:val="none" w:sz="0" w:space="0" w:color="auto"/>
        <w:left w:val="none" w:sz="0" w:space="0" w:color="auto"/>
        <w:bottom w:val="none" w:sz="0" w:space="0" w:color="auto"/>
        <w:right w:val="none" w:sz="0" w:space="0" w:color="auto"/>
      </w:divBdr>
    </w:div>
    <w:div w:id="1227910147">
      <w:bodyDiv w:val="1"/>
      <w:marLeft w:val="0"/>
      <w:marRight w:val="0"/>
      <w:marTop w:val="0"/>
      <w:marBottom w:val="0"/>
      <w:divBdr>
        <w:top w:val="none" w:sz="0" w:space="0" w:color="auto"/>
        <w:left w:val="none" w:sz="0" w:space="0" w:color="auto"/>
        <w:bottom w:val="none" w:sz="0" w:space="0" w:color="auto"/>
        <w:right w:val="none" w:sz="0" w:space="0" w:color="auto"/>
      </w:divBdr>
    </w:div>
    <w:div w:id="1256325226">
      <w:bodyDiv w:val="1"/>
      <w:marLeft w:val="0"/>
      <w:marRight w:val="0"/>
      <w:marTop w:val="0"/>
      <w:marBottom w:val="0"/>
      <w:divBdr>
        <w:top w:val="none" w:sz="0" w:space="0" w:color="auto"/>
        <w:left w:val="none" w:sz="0" w:space="0" w:color="auto"/>
        <w:bottom w:val="none" w:sz="0" w:space="0" w:color="auto"/>
        <w:right w:val="none" w:sz="0" w:space="0" w:color="auto"/>
      </w:divBdr>
    </w:div>
    <w:div w:id="1258173176">
      <w:bodyDiv w:val="1"/>
      <w:marLeft w:val="0"/>
      <w:marRight w:val="0"/>
      <w:marTop w:val="0"/>
      <w:marBottom w:val="0"/>
      <w:divBdr>
        <w:top w:val="none" w:sz="0" w:space="0" w:color="auto"/>
        <w:left w:val="none" w:sz="0" w:space="0" w:color="auto"/>
        <w:bottom w:val="none" w:sz="0" w:space="0" w:color="auto"/>
        <w:right w:val="none" w:sz="0" w:space="0" w:color="auto"/>
      </w:divBdr>
    </w:div>
    <w:div w:id="1273200300">
      <w:bodyDiv w:val="1"/>
      <w:marLeft w:val="0"/>
      <w:marRight w:val="0"/>
      <w:marTop w:val="0"/>
      <w:marBottom w:val="0"/>
      <w:divBdr>
        <w:top w:val="none" w:sz="0" w:space="0" w:color="auto"/>
        <w:left w:val="none" w:sz="0" w:space="0" w:color="auto"/>
        <w:bottom w:val="none" w:sz="0" w:space="0" w:color="auto"/>
        <w:right w:val="none" w:sz="0" w:space="0" w:color="auto"/>
      </w:divBdr>
    </w:div>
    <w:div w:id="1288391269">
      <w:bodyDiv w:val="1"/>
      <w:marLeft w:val="0"/>
      <w:marRight w:val="0"/>
      <w:marTop w:val="0"/>
      <w:marBottom w:val="0"/>
      <w:divBdr>
        <w:top w:val="none" w:sz="0" w:space="0" w:color="auto"/>
        <w:left w:val="none" w:sz="0" w:space="0" w:color="auto"/>
        <w:bottom w:val="none" w:sz="0" w:space="0" w:color="auto"/>
        <w:right w:val="none" w:sz="0" w:space="0" w:color="auto"/>
      </w:divBdr>
    </w:div>
    <w:div w:id="1316958948">
      <w:bodyDiv w:val="1"/>
      <w:marLeft w:val="0"/>
      <w:marRight w:val="0"/>
      <w:marTop w:val="0"/>
      <w:marBottom w:val="0"/>
      <w:divBdr>
        <w:top w:val="none" w:sz="0" w:space="0" w:color="auto"/>
        <w:left w:val="none" w:sz="0" w:space="0" w:color="auto"/>
        <w:bottom w:val="none" w:sz="0" w:space="0" w:color="auto"/>
        <w:right w:val="none" w:sz="0" w:space="0" w:color="auto"/>
      </w:divBdr>
    </w:div>
    <w:div w:id="1333145787">
      <w:bodyDiv w:val="1"/>
      <w:marLeft w:val="0"/>
      <w:marRight w:val="0"/>
      <w:marTop w:val="0"/>
      <w:marBottom w:val="0"/>
      <w:divBdr>
        <w:top w:val="none" w:sz="0" w:space="0" w:color="auto"/>
        <w:left w:val="none" w:sz="0" w:space="0" w:color="auto"/>
        <w:bottom w:val="none" w:sz="0" w:space="0" w:color="auto"/>
        <w:right w:val="none" w:sz="0" w:space="0" w:color="auto"/>
      </w:divBdr>
    </w:div>
    <w:div w:id="1452432554">
      <w:bodyDiv w:val="1"/>
      <w:marLeft w:val="0"/>
      <w:marRight w:val="0"/>
      <w:marTop w:val="0"/>
      <w:marBottom w:val="0"/>
      <w:divBdr>
        <w:top w:val="none" w:sz="0" w:space="0" w:color="auto"/>
        <w:left w:val="none" w:sz="0" w:space="0" w:color="auto"/>
        <w:bottom w:val="none" w:sz="0" w:space="0" w:color="auto"/>
        <w:right w:val="none" w:sz="0" w:space="0" w:color="auto"/>
      </w:divBdr>
      <w:divsChild>
        <w:div w:id="560409402">
          <w:marLeft w:val="0"/>
          <w:marRight w:val="0"/>
          <w:marTop w:val="0"/>
          <w:marBottom w:val="0"/>
          <w:divBdr>
            <w:top w:val="none" w:sz="0" w:space="0" w:color="242424"/>
            <w:left w:val="none" w:sz="0" w:space="0" w:color="242424"/>
            <w:bottom w:val="none" w:sz="0" w:space="0" w:color="242424"/>
            <w:right w:val="none" w:sz="0" w:space="0" w:color="242424"/>
          </w:divBdr>
          <w:divsChild>
            <w:div w:id="689188381">
              <w:marLeft w:val="0"/>
              <w:marRight w:val="0"/>
              <w:marTop w:val="0"/>
              <w:marBottom w:val="0"/>
              <w:divBdr>
                <w:top w:val="none" w:sz="0" w:space="0" w:color="242424"/>
                <w:left w:val="none" w:sz="0" w:space="0" w:color="242424"/>
                <w:bottom w:val="none" w:sz="0" w:space="0" w:color="242424"/>
                <w:right w:val="none" w:sz="0" w:space="0" w:color="242424"/>
              </w:divBdr>
            </w:div>
          </w:divsChild>
        </w:div>
      </w:divsChild>
    </w:div>
    <w:div w:id="1541479276">
      <w:bodyDiv w:val="1"/>
      <w:marLeft w:val="0"/>
      <w:marRight w:val="0"/>
      <w:marTop w:val="0"/>
      <w:marBottom w:val="0"/>
      <w:divBdr>
        <w:top w:val="none" w:sz="0" w:space="0" w:color="auto"/>
        <w:left w:val="none" w:sz="0" w:space="0" w:color="auto"/>
        <w:bottom w:val="none" w:sz="0" w:space="0" w:color="auto"/>
        <w:right w:val="none" w:sz="0" w:space="0" w:color="auto"/>
      </w:divBdr>
    </w:div>
    <w:div w:id="1612468610">
      <w:bodyDiv w:val="1"/>
      <w:marLeft w:val="0"/>
      <w:marRight w:val="0"/>
      <w:marTop w:val="0"/>
      <w:marBottom w:val="0"/>
      <w:divBdr>
        <w:top w:val="none" w:sz="0" w:space="0" w:color="auto"/>
        <w:left w:val="none" w:sz="0" w:space="0" w:color="auto"/>
        <w:bottom w:val="none" w:sz="0" w:space="0" w:color="auto"/>
        <w:right w:val="none" w:sz="0" w:space="0" w:color="auto"/>
      </w:divBdr>
    </w:div>
    <w:div w:id="1732538061">
      <w:bodyDiv w:val="1"/>
      <w:marLeft w:val="0"/>
      <w:marRight w:val="0"/>
      <w:marTop w:val="0"/>
      <w:marBottom w:val="0"/>
      <w:divBdr>
        <w:top w:val="none" w:sz="0" w:space="0" w:color="auto"/>
        <w:left w:val="none" w:sz="0" w:space="0" w:color="auto"/>
        <w:bottom w:val="none" w:sz="0" w:space="0" w:color="auto"/>
        <w:right w:val="none" w:sz="0" w:space="0" w:color="auto"/>
      </w:divBdr>
    </w:div>
    <w:div w:id="1760366242">
      <w:bodyDiv w:val="1"/>
      <w:marLeft w:val="0"/>
      <w:marRight w:val="0"/>
      <w:marTop w:val="0"/>
      <w:marBottom w:val="0"/>
      <w:divBdr>
        <w:top w:val="none" w:sz="0" w:space="0" w:color="auto"/>
        <w:left w:val="none" w:sz="0" w:space="0" w:color="auto"/>
        <w:bottom w:val="none" w:sz="0" w:space="0" w:color="auto"/>
        <w:right w:val="none" w:sz="0" w:space="0" w:color="auto"/>
      </w:divBdr>
      <w:divsChild>
        <w:div w:id="1005981650">
          <w:marLeft w:val="0"/>
          <w:marRight w:val="0"/>
          <w:marTop w:val="0"/>
          <w:marBottom w:val="0"/>
          <w:divBdr>
            <w:top w:val="none" w:sz="0" w:space="0" w:color="242424"/>
            <w:left w:val="none" w:sz="0" w:space="0" w:color="242424"/>
            <w:bottom w:val="none" w:sz="0" w:space="0" w:color="242424"/>
            <w:right w:val="none" w:sz="0" w:space="0" w:color="242424"/>
          </w:divBdr>
          <w:divsChild>
            <w:div w:id="352003977">
              <w:marLeft w:val="0"/>
              <w:marRight w:val="0"/>
              <w:marTop w:val="0"/>
              <w:marBottom w:val="0"/>
              <w:divBdr>
                <w:top w:val="none" w:sz="0" w:space="0" w:color="242424"/>
                <w:left w:val="none" w:sz="0" w:space="0" w:color="242424"/>
                <w:bottom w:val="none" w:sz="0" w:space="0" w:color="242424"/>
                <w:right w:val="none" w:sz="0" w:space="0" w:color="242424"/>
              </w:divBdr>
            </w:div>
          </w:divsChild>
        </w:div>
      </w:divsChild>
    </w:div>
    <w:div w:id="1960649012">
      <w:bodyDiv w:val="1"/>
      <w:marLeft w:val="0"/>
      <w:marRight w:val="0"/>
      <w:marTop w:val="0"/>
      <w:marBottom w:val="0"/>
      <w:divBdr>
        <w:top w:val="none" w:sz="0" w:space="0" w:color="auto"/>
        <w:left w:val="none" w:sz="0" w:space="0" w:color="auto"/>
        <w:bottom w:val="none" w:sz="0" w:space="0" w:color="auto"/>
        <w:right w:val="none" w:sz="0" w:space="0" w:color="auto"/>
      </w:divBdr>
    </w:div>
    <w:div w:id="2069574298">
      <w:bodyDiv w:val="1"/>
      <w:marLeft w:val="0"/>
      <w:marRight w:val="0"/>
      <w:marTop w:val="0"/>
      <w:marBottom w:val="0"/>
      <w:divBdr>
        <w:top w:val="none" w:sz="0" w:space="0" w:color="auto"/>
        <w:left w:val="none" w:sz="0" w:space="0" w:color="auto"/>
        <w:bottom w:val="none" w:sz="0" w:space="0" w:color="auto"/>
        <w:right w:val="none" w:sz="0" w:space="0" w:color="auto"/>
      </w:divBdr>
    </w:div>
    <w:div w:id="2098135870">
      <w:bodyDiv w:val="1"/>
      <w:marLeft w:val="0"/>
      <w:marRight w:val="0"/>
      <w:marTop w:val="0"/>
      <w:marBottom w:val="0"/>
      <w:divBdr>
        <w:top w:val="none" w:sz="0" w:space="0" w:color="auto"/>
        <w:left w:val="none" w:sz="0" w:space="0" w:color="auto"/>
        <w:bottom w:val="none" w:sz="0" w:space="0" w:color="auto"/>
        <w:right w:val="none" w:sz="0" w:space="0" w:color="auto"/>
      </w:divBdr>
    </w:div>
    <w:div w:id="2113087132">
      <w:bodyDiv w:val="1"/>
      <w:marLeft w:val="0"/>
      <w:marRight w:val="0"/>
      <w:marTop w:val="0"/>
      <w:marBottom w:val="0"/>
      <w:divBdr>
        <w:top w:val="none" w:sz="0" w:space="0" w:color="auto"/>
        <w:left w:val="none" w:sz="0" w:space="0" w:color="auto"/>
        <w:bottom w:val="none" w:sz="0" w:space="0" w:color="auto"/>
        <w:right w:val="none" w:sz="0" w:space="0" w:color="auto"/>
      </w:divBdr>
    </w:div>
    <w:div w:id="2115704509">
      <w:bodyDiv w:val="1"/>
      <w:marLeft w:val="0"/>
      <w:marRight w:val="0"/>
      <w:marTop w:val="0"/>
      <w:marBottom w:val="0"/>
      <w:divBdr>
        <w:top w:val="none" w:sz="0" w:space="0" w:color="auto"/>
        <w:left w:val="none" w:sz="0" w:space="0" w:color="auto"/>
        <w:bottom w:val="none" w:sz="0" w:space="0" w:color="auto"/>
        <w:right w:val="none" w:sz="0" w:space="0" w:color="auto"/>
      </w:divBdr>
    </w:div>
    <w:div w:id="2126925584">
      <w:bodyDiv w:val="1"/>
      <w:marLeft w:val="0"/>
      <w:marRight w:val="0"/>
      <w:marTop w:val="0"/>
      <w:marBottom w:val="0"/>
      <w:divBdr>
        <w:top w:val="none" w:sz="0" w:space="0" w:color="auto"/>
        <w:left w:val="none" w:sz="0" w:space="0" w:color="auto"/>
        <w:bottom w:val="none" w:sz="0" w:space="0" w:color="auto"/>
        <w:right w:val="none" w:sz="0" w:space="0" w:color="auto"/>
      </w:divBdr>
      <w:divsChild>
        <w:div w:id="1209802275">
          <w:marLeft w:val="0"/>
          <w:marRight w:val="0"/>
          <w:marTop w:val="0"/>
          <w:marBottom w:val="0"/>
          <w:divBdr>
            <w:top w:val="none" w:sz="0" w:space="0" w:color="auto"/>
            <w:left w:val="none" w:sz="0" w:space="0" w:color="auto"/>
            <w:bottom w:val="none" w:sz="0" w:space="0" w:color="auto"/>
            <w:right w:val="none" w:sz="0" w:space="0" w:color="auto"/>
          </w:divBdr>
          <w:divsChild>
            <w:div w:id="742064567">
              <w:marLeft w:val="0"/>
              <w:marRight w:val="0"/>
              <w:marTop w:val="0"/>
              <w:marBottom w:val="0"/>
              <w:divBdr>
                <w:top w:val="none" w:sz="0" w:space="0" w:color="auto"/>
                <w:left w:val="none" w:sz="0" w:space="0" w:color="auto"/>
                <w:bottom w:val="none" w:sz="0" w:space="0" w:color="auto"/>
                <w:right w:val="none" w:sz="0" w:space="0" w:color="auto"/>
              </w:divBdr>
              <w:divsChild>
                <w:div w:id="432633218">
                  <w:marLeft w:val="0"/>
                  <w:marRight w:val="0"/>
                  <w:marTop w:val="0"/>
                  <w:marBottom w:val="0"/>
                  <w:divBdr>
                    <w:top w:val="none" w:sz="0" w:space="0" w:color="auto"/>
                    <w:left w:val="none" w:sz="0" w:space="0" w:color="auto"/>
                    <w:bottom w:val="none" w:sz="0" w:space="0" w:color="auto"/>
                    <w:right w:val="none" w:sz="0" w:space="0" w:color="auto"/>
                  </w:divBdr>
                  <w:divsChild>
                    <w:div w:id="2057004113">
                      <w:marLeft w:val="0"/>
                      <w:marRight w:val="0"/>
                      <w:marTop w:val="0"/>
                      <w:marBottom w:val="0"/>
                      <w:divBdr>
                        <w:top w:val="none" w:sz="0" w:space="0" w:color="auto"/>
                        <w:left w:val="none" w:sz="0" w:space="0" w:color="auto"/>
                        <w:bottom w:val="none" w:sz="0" w:space="0" w:color="auto"/>
                        <w:right w:val="none" w:sz="0" w:space="0" w:color="auto"/>
                      </w:divBdr>
                      <w:divsChild>
                        <w:div w:id="486939660">
                          <w:marLeft w:val="0"/>
                          <w:marRight w:val="0"/>
                          <w:marTop w:val="0"/>
                          <w:marBottom w:val="0"/>
                          <w:divBdr>
                            <w:top w:val="none" w:sz="0" w:space="0" w:color="auto"/>
                            <w:left w:val="none" w:sz="0" w:space="0" w:color="auto"/>
                            <w:bottom w:val="none" w:sz="0" w:space="0" w:color="auto"/>
                            <w:right w:val="none" w:sz="0" w:space="0" w:color="auto"/>
                          </w:divBdr>
                          <w:divsChild>
                            <w:div w:id="1846936594">
                              <w:marLeft w:val="0"/>
                              <w:marRight w:val="0"/>
                              <w:marTop w:val="0"/>
                              <w:marBottom w:val="0"/>
                              <w:divBdr>
                                <w:top w:val="none" w:sz="0" w:space="0" w:color="auto"/>
                                <w:left w:val="none" w:sz="0" w:space="0" w:color="auto"/>
                                <w:bottom w:val="none" w:sz="0" w:space="0" w:color="auto"/>
                                <w:right w:val="none" w:sz="0" w:space="0" w:color="auto"/>
                              </w:divBdr>
                              <w:divsChild>
                                <w:div w:id="927739413">
                                  <w:marLeft w:val="0"/>
                                  <w:marRight w:val="0"/>
                                  <w:marTop w:val="0"/>
                                  <w:marBottom w:val="0"/>
                                  <w:divBdr>
                                    <w:top w:val="none" w:sz="0" w:space="0" w:color="auto"/>
                                    <w:left w:val="none" w:sz="0" w:space="0" w:color="auto"/>
                                    <w:bottom w:val="none" w:sz="0" w:space="0" w:color="auto"/>
                                    <w:right w:val="none" w:sz="0" w:space="0" w:color="auto"/>
                                  </w:divBdr>
                                  <w:divsChild>
                                    <w:div w:id="793790337">
                                      <w:marLeft w:val="0"/>
                                      <w:marRight w:val="0"/>
                                      <w:marTop w:val="0"/>
                                      <w:marBottom w:val="0"/>
                                      <w:divBdr>
                                        <w:top w:val="none" w:sz="0" w:space="0" w:color="auto"/>
                                        <w:left w:val="none" w:sz="0" w:space="0" w:color="auto"/>
                                        <w:bottom w:val="none" w:sz="0" w:space="0" w:color="auto"/>
                                        <w:right w:val="none" w:sz="0" w:space="0" w:color="auto"/>
                                      </w:divBdr>
                                      <w:divsChild>
                                        <w:div w:id="2023704756">
                                          <w:marLeft w:val="0"/>
                                          <w:marRight w:val="0"/>
                                          <w:marTop w:val="0"/>
                                          <w:marBottom w:val="0"/>
                                          <w:divBdr>
                                            <w:top w:val="none" w:sz="0" w:space="0" w:color="auto"/>
                                            <w:left w:val="none" w:sz="0" w:space="0" w:color="auto"/>
                                            <w:bottom w:val="none" w:sz="0" w:space="0" w:color="auto"/>
                                            <w:right w:val="none" w:sz="0" w:space="0" w:color="auto"/>
                                          </w:divBdr>
                                        </w:div>
                                      </w:divsChild>
                                    </w:div>
                                    <w:div w:id="1060330132">
                                      <w:marLeft w:val="0"/>
                                      <w:marRight w:val="0"/>
                                      <w:marTop w:val="0"/>
                                      <w:marBottom w:val="0"/>
                                      <w:divBdr>
                                        <w:top w:val="none" w:sz="0" w:space="0" w:color="auto"/>
                                        <w:left w:val="none" w:sz="0" w:space="0" w:color="auto"/>
                                        <w:bottom w:val="none" w:sz="0" w:space="0" w:color="auto"/>
                                        <w:right w:val="none" w:sz="0" w:space="0" w:color="auto"/>
                                      </w:divBdr>
                                      <w:divsChild>
                                        <w:div w:id="1171798902">
                                          <w:marLeft w:val="0"/>
                                          <w:marRight w:val="0"/>
                                          <w:marTop w:val="0"/>
                                          <w:marBottom w:val="0"/>
                                          <w:divBdr>
                                            <w:top w:val="none" w:sz="0" w:space="0" w:color="auto"/>
                                            <w:left w:val="none" w:sz="0" w:space="0" w:color="auto"/>
                                            <w:bottom w:val="none" w:sz="0" w:space="0" w:color="auto"/>
                                            <w:right w:val="none" w:sz="0" w:space="0" w:color="auto"/>
                                          </w:divBdr>
                                          <w:divsChild>
                                            <w:div w:id="704864468">
                                              <w:marLeft w:val="0"/>
                                              <w:marRight w:val="0"/>
                                              <w:marTop w:val="0"/>
                                              <w:marBottom w:val="0"/>
                                              <w:divBdr>
                                                <w:top w:val="none" w:sz="0" w:space="0" w:color="auto"/>
                                                <w:left w:val="none" w:sz="0" w:space="0" w:color="auto"/>
                                                <w:bottom w:val="none" w:sz="0" w:space="0" w:color="auto"/>
                                                <w:right w:val="none" w:sz="0" w:space="0" w:color="auto"/>
                                              </w:divBdr>
                                              <w:divsChild>
                                                <w:div w:id="514149245">
                                                  <w:marLeft w:val="0"/>
                                                  <w:marRight w:val="0"/>
                                                  <w:marTop w:val="0"/>
                                                  <w:marBottom w:val="0"/>
                                                  <w:divBdr>
                                                    <w:top w:val="none" w:sz="0" w:space="0" w:color="auto"/>
                                                    <w:left w:val="none" w:sz="0" w:space="0" w:color="auto"/>
                                                    <w:bottom w:val="none" w:sz="0" w:space="0" w:color="auto"/>
                                                    <w:right w:val="none" w:sz="0" w:space="0" w:color="auto"/>
                                                  </w:divBdr>
                                                  <w:divsChild>
                                                    <w:div w:id="19513513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1908832524">
          <w:marLeft w:val="0"/>
          <w:marRight w:val="0"/>
          <w:marTop w:val="0"/>
          <w:marBottom w:val="0"/>
          <w:divBdr>
            <w:top w:val="none" w:sz="0" w:space="0" w:color="auto"/>
            <w:left w:val="none" w:sz="0" w:space="0" w:color="auto"/>
            <w:bottom w:val="none" w:sz="0" w:space="0" w:color="auto"/>
            <w:right w:val="none" w:sz="0" w:space="0" w:color="auto"/>
          </w:divBdr>
          <w:divsChild>
            <w:div w:id="1841388990">
              <w:marLeft w:val="0"/>
              <w:marRight w:val="0"/>
              <w:marTop w:val="0"/>
              <w:marBottom w:val="0"/>
              <w:divBdr>
                <w:top w:val="none" w:sz="0" w:space="0" w:color="auto"/>
                <w:left w:val="none" w:sz="0" w:space="0" w:color="auto"/>
                <w:bottom w:val="none" w:sz="0" w:space="0" w:color="auto"/>
                <w:right w:val="none" w:sz="0" w:space="0" w:color="auto"/>
              </w:divBdr>
              <w:divsChild>
                <w:div w:id="1947080992">
                  <w:marLeft w:val="0"/>
                  <w:marRight w:val="0"/>
                  <w:marTop w:val="0"/>
                  <w:marBottom w:val="0"/>
                  <w:divBdr>
                    <w:top w:val="none" w:sz="0" w:space="0" w:color="auto"/>
                    <w:left w:val="none" w:sz="0" w:space="0" w:color="auto"/>
                    <w:bottom w:val="none" w:sz="0" w:space="0" w:color="auto"/>
                    <w:right w:val="none" w:sz="0" w:space="0" w:color="auto"/>
                  </w:divBdr>
                  <w:divsChild>
                    <w:div w:id="333537770">
                      <w:marLeft w:val="0"/>
                      <w:marRight w:val="0"/>
                      <w:marTop w:val="0"/>
                      <w:marBottom w:val="0"/>
                      <w:divBdr>
                        <w:top w:val="none" w:sz="0" w:space="0" w:color="auto"/>
                        <w:left w:val="none" w:sz="0" w:space="0" w:color="auto"/>
                        <w:bottom w:val="none" w:sz="0" w:space="0" w:color="auto"/>
                        <w:right w:val="none" w:sz="0" w:space="0" w:color="auto"/>
                      </w:divBdr>
                      <w:divsChild>
                        <w:div w:id="305821945">
                          <w:marLeft w:val="0"/>
                          <w:marRight w:val="0"/>
                          <w:marTop w:val="0"/>
                          <w:marBottom w:val="0"/>
                          <w:divBdr>
                            <w:top w:val="none" w:sz="0" w:space="0" w:color="auto"/>
                            <w:left w:val="none" w:sz="0" w:space="0" w:color="auto"/>
                            <w:bottom w:val="none" w:sz="0" w:space="0" w:color="auto"/>
                            <w:right w:val="none" w:sz="0" w:space="0" w:color="auto"/>
                          </w:divBdr>
                          <w:divsChild>
                            <w:div w:id="595094182">
                              <w:marLeft w:val="0"/>
                              <w:marRight w:val="0"/>
                              <w:marTop w:val="0"/>
                              <w:marBottom w:val="0"/>
                              <w:divBdr>
                                <w:top w:val="none" w:sz="0" w:space="0" w:color="auto"/>
                                <w:left w:val="none" w:sz="0" w:space="0" w:color="auto"/>
                                <w:bottom w:val="none" w:sz="0" w:space="0" w:color="auto"/>
                                <w:right w:val="none" w:sz="0" w:space="0" w:color="auto"/>
                              </w:divBdr>
                              <w:divsChild>
                                <w:div w:id="1989048046">
                                  <w:marLeft w:val="0"/>
                                  <w:marRight w:val="0"/>
                                  <w:marTop w:val="0"/>
                                  <w:marBottom w:val="0"/>
                                  <w:divBdr>
                                    <w:top w:val="none" w:sz="0" w:space="0" w:color="auto"/>
                                    <w:left w:val="none" w:sz="0" w:space="0" w:color="auto"/>
                                    <w:bottom w:val="none" w:sz="0" w:space="0" w:color="auto"/>
                                    <w:right w:val="none" w:sz="0" w:space="0" w:color="auto"/>
                                  </w:divBdr>
                                  <w:divsChild>
                                    <w:div w:id="794297324">
                                      <w:marLeft w:val="0"/>
                                      <w:marRight w:val="0"/>
                                      <w:marTop w:val="0"/>
                                      <w:marBottom w:val="0"/>
                                      <w:divBdr>
                                        <w:top w:val="none" w:sz="0" w:space="0" w:color="auto"/>
                                        <w:left w:val="none" w:sz="0" w:space="0" w:color="auto"/>
                                        <w:bottom w:val="none" w:sz="0" w:space="0" w:color="auto"/>
                                        <w:right w:val="none" w:sz="0" w:space="0" w:color="auto"/>
                                      </w:divBdr>
                                      <w:divsChild>
                                        <w:div w:id="812021900">
                                          <w:marLeft w:val="0"/>
                                          <w:marRight w:val="0"/>
                                          <w:marTop w:val="0"/>
                                          <w:marBottom w:val="0"/>
                                          <w:divBdr>
                                            <w:top w:val="none" w:sz="0" w:space="0" w:color="auto"/>
                                            <w:left w:val="none" w:sz="0" w:space="0" w:color="auto"/>
                                            <w:bottom w:val="none" w:sz="0" w:space="0" w:color="auto"/>
                                            <w:right w:val="none" w:sz="0" w:space="0" w:color="auto"/>
                                          </w:divBdr>
                                          <w:divsChild>
                                            <w:div w:id="884217158">
                                              <w:marLeft w:val="0"/>
                                              <w:marRight w:val="0"/>
                                              <w:marTop w:val="0"/>
                                              <w:marBottom w:val="0"/>
                                              <w:divBdr>
                                                <w:top w:val="none" w:sz="0" w:space="0" w:color="auto"/>
                                                <w:left w:val="none" w:sz="0" w:space="0" w:color="auto"/>
                                                <w:bottom w:val="none" w:sz="0" w:space="0" w:color="auto"/>
                                                <w:right w:val="none" w:sz="0" w:space="0" w:color="auto"/>
                                              </w:divBdr>
                                              <w:divsChild>
                                                <w:div w:id="772163700">
                                                  <w:marLeft w:val="0"/>
                                                  <w:marRight w:val="0"/>
                                                  <w:marTop w:val="0"/>
                                                  <w:marBottom w:val="0"/>
                                                  <w:divBdr>
                                                    <w:top w:val="none" w:sz="0" w:space="0" w:color="auto"/>
                                                    <w:left w:val="none" w:sz="0" w:space="0" w:color="auto"/>
                                                    <w:bottom w:val="none" w:sz="0" w:space="0" w:color="auto"/>
                                                    <w:right w:val="none" w:sz="0" w:space="0" w:color="auto"/>
                                                  </w:divBdr>
                                                  <w:divsChild>
                                                    <w:div w:id="1485855792">
                                                      <w:marLeft w:val="0"/>
                                                      <w:marRight w:val="0"/>
                                                      <w:marTop w:val="0"/>
                                                      <w:marBottom w:val="0"/>
                                                      <w:divBdr>
                                                        <w:top w:val="none" w:sz="0" w:space="0" w:color="auto"/>
                                                        <w:left w:val="none" w:sz="0" w:space="0" w:color="auto"/>
                                                        <w:bottom w:val="none" w:sz="0" w:space="0" w:color="auto"/>
                                                        <w:right w:val="none" w:sz="0" w:space="0" w:color="auto"/>
                                                      </w:divBdr>
                                                      <w:divsChild>
                                                        <w:div w:id="1364281742">
                                                          <w:marLeft w:val="0"/>
                                                          <w:marRight w:val="0"/>
                                                          <w:marTop w:val="0"/>
                                                          <w:marBottom w:val="0"/>
                                                          <w:divBdr>
                                                            <w:top w:val="none" w:sz="0" w:space="0" w:color="auto"/>
                                                            <w:left w:val="none" w:sz="0" w:space="0" w:color="auto"/>
                                                            <w:bottom w:val="none" w:sz="0" w:space="0" w:color="auto"/>
                                                            <w:right w:val="none" w:sz="0" w:space="0" w:color="auto"/>
                                                          </w:divBdr>
                                                          <w:divsChild>
                                                            <w:div w:id="1408921486">
                                                              <w:marLeft w:val="0"/>
                                                              <w:marRight w:val="0"/>
                                                              <w:marTop w:val="0"/>
                                                              <w:marBottom w:val="0"/>
                                                              <w:divBdr>
                                                                <w:top w:val="none" w:sz="0" w:space="0" w:color="auto"/>
                                                                <w:left w:val="none" w:sz="0" w:space="0" w:color="auto"/>
                                                                <w:bottom w:val="none" w:sz="0" w:space="0" w:color="auto"/>
                                                                <w:right w:val="none" w:sz="0" w:space="0" w:color="auto"/>
                                                              </w:divBdr>
                                                              <w:divsChild>
                                                                <w:div w:id="10627499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 w:id="214473701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chart" Target="charts/chart1.xml"/><Relationship Id="rId18" Type="http://schemas.openxmlformats.org/officeDocument/2006/relationships/image" Target="media/image6.png"/><Relationship Id="rId26" Type="http://schemas.openxmlformats.org/officeDocument/2006/relationships/header" Target="header1.xml"/><Relationship Id="rId3" Type="http://schemas.openxmlformats.org/officeDocument/2006/relationships/customXml" Target="../customXml/item3.xml"/><Relationship Id="rId21" Type="http://schemas.openxmlformats.org/officeDocument/2006/relationships/diagramLayout" Target="diagrams/layout1.xml"/><Relationship Id="rId7" Type="http://schemas.openxmlformats.org/officeDocument/2006/relationships/settings" Target="settings.xml"/><Relationship Id="rId12" Type="http://schemas.openxmlformats.org/officeDocument/2006/relationships/hyperlink" Target="https://stat.gov.lv/lv" TargetMode="External"/><Relationship Id="rId17" Type="http://schemas.openxmlformats.org/officeDocument/2006/relationships/image" Target="media/image5.png"/><Relationship Id="rId25" Type="http://schemas.openxmlformats.org/officeDocument/2006/relationships/hyperlink" Target="mailto:sanda.lejniece@vm.gov.lv" TargetMode="External"/><Relationship Id="rId2" Type="http://schemas.openxmlformats.org/officeDocument/2006/relationships/customXml" Target="../customXml/item2.xml"/><Relationship Id="rId16" Type="http://schemas.openxmlformats.org/officeDocument/2006/relationships/image" Target="media/image4.png"/><Relationship Id="rId20" Type="http://schemas.openxmlformats.org/officeDocument/2006/relationships/diagramData" Target="diagrams/data1.xml"/><Relationship Id="rId29"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24" Type="http://schemas.microsoft.com/office/2007/relationships/diagramDrawing" Target="diagrams/drawing1.xml"/><Relationship Id="rId5" Type="http://schemas.openxmlformats.org/officeDocument/2006/relationships/numbering" Target="numbering.xml"/><Relationship Id="rId15" Type="http://schemas.openxmlformats.org/officeDocument/2006/relationships/image" Target="media/image3.png"/><Relationship Id="rId23" Type="http://schemas.openxmlformats.org/officeDocument/2006/relationships/diagramColors" Target="diagrams/colors1.xml"/><Relationship Id="rId28" Type="http://schemas.openxmlformats.org/officeDocument/2006/relationships/header" Target="header2.xml"/><Relationship Id="rId10" Type="http://schemas.openxmlformats.org/officeDocument/2006/relationships/endnotes" Target="endnotes.xml"/><Relationship Id="rId19" Type="http://schemas.openxmlformats.org/officeDocument/2006/relationships/image" Target="media/image7.png"/><Relationship Id="rId31"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2.png"/><Relationship Id="rId22" Type="http://schemas.openxmlformats.org/officeDocument/2006/relationships/diagramQuickStyle" Target="diagrams/quickStyle1.xml"/><Relationship Id="rId27" Type="http://schemas.openxmlformats.org/officeDocument/2006/relationships/footer" Target="footer1.xml"/><Relationship Id="rId30" Type="http://schemas.openxmlformats.org/officeDocument/2006/relationships/fontTable" Target="fontTable.xml"/></Relationships>
</file>

<file path=word/_rels/footnotes.xml.rels><?xml version="1.0" encoding="UTF-8" standalone="yes"?>
<Relationships xmlns="http://schemas.openxmlformats.org/package/2006/relationships"><Relationship Id="rId1" Type="http://schemas.openxmlformats.org/officeDocument/2006/relationships/hyperlink" Target="https://gateway.euro.who.int/en/datasets/european-database-on-human-and-technical-resources-for-health/" TargetMode="External"/></Relationships>
</file>

<file path=word/charts/_rels/chart1.xml.rels><?xml version="1.0" encoding="UTF-8" standalone="yes"?>
<Relationships xmlns="http://schemas.openxmlformats.org/package/2006/relationships"><Relationship Id="rId3" Type="http://schemas.openxmlformats.org/officeDocument/2006/relationships/package" Target="../embeddings/Microsoft_Excel_Worksheet.xlsx"/><Relationship Id="rId2" Type="http://schemas.microsoft.com/office/2011/relationships/chartColorStyle" Target="colors1.xml"/><Relationship Id="rId1" Type="http://schemas.microsoft.com/office/2011/relationships/chartStyle" Target="style1.xml"/></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6"/>
    </mc:Choice>
    <mc:Fallback>
      <c:style val="6"/>
    </mc:Fallback>
  </mc:AlternateContent>
  <c:chart>
    <c:autoTitleDeleted val="1"/>
    <c:plotArea>
      <c:layout/>
      <c:barChart>
        <c:barDir val="bar"/>
        <c:grouping val="clustered"/>
        <c:varyColors val="0"/>
        <c:ser>
          <c:idx val="0"/>
          <c:order val="0"/>
          <c:spPr>
            <a:solidFill>
              <a:schemeClr val="accent2"/>
            </a:solidFill>
            <a:ln w="19050">
              <a:solidFill>
                <a:schemeClr val="lt1"/>
              </a:solidFill>
            </a:ln>
            <a:effectLst/>
          </c:spPr>
          <c:invertIfNegative val="0"/>
          <c:cat>
            <c:strRef>
              <c:f>Grafiki!$C$3:$C$9</c:f>
              <c:strCache>
                <c:ptCount val="7"/>
                <c:pt idx="0">
                  <c:v>Invazīvais kardiologs</c:v>
                </c:pt>
                <c:pt idx="1">
                  <c:v>Pediatrs</c:v>
                </c:pt>
                <c:pt idx="2">
                  <c:v>Ginekologs</c:v>
                </c:pt>
                <c:pt idx="3">
                  <c:v>Internists</c:v>
                </c:pt>
                <c:pt idx="4">
                  <c:v>Neirologs</c:v>
                </c:pt>
                <c:pt idx="5">
                  <c:v>Ķirurgs</c:v>
                </c:pt>
                <c:pt idx="6">
                  <c:v>Izmeklējumi (RTG, CT, FSG)</c:v>
                </c:pt>
              </c:strCache>
            </c:strRef>
          </c:cat>
          <c:val>
            <c:numRef>
              <c:f>Grafiki!$D$3:$D$9</c:f>
              <c:numCache>
                <c:formatCode>0%</c:formatCode>
                <c:ptCount val="7"/>
                <c:pt idx="0">
                  <c:v>8.6206896551724137E-3</c:v>
                </c:pt>
                <c:pt idx="1">
                  <c:v>1.7094017094017096E-2</c:v>
                </c:pt>
                <c:pt idx="2">
                  <c:v>1.7094017094017096E-2</c:v>
                </c:pt>
                <c:pt idx="3">
                  <c:v>8.5470085470085472E-2</c:v>
                </c:pt>
                <c:pt idx="4">
                  <c:v>0.19658119658119658</c:v>
                </c:pt>
                <c:pt idx="5">
                  <c:v>0.26495726495726496</c:v>
                </c:pt>
                <c:pt idx="6">
                  <c:v>0.40170940170940173</c:v>
                </c:pt>
              </c:numCache>
            </c:numRef>
          </c:val>
          <c:extLst>
            <c:ext xmlns:c16="http://schemas.microsoft.com/office/drawing/2014/chart" uri="{C3380CC4-5D6E-409C-BE32-E72D297353CC}">
              <c16:uniqueId val="{00000000-E780-4503-ACA2-9F1B6C388803}"/>
            </c:ext>
          </c:extLst>
        </c:ser>
        <c:dLbls>
          <c:showLegendKey val="0"/>
          <c:showVal val="0"/>
          <c:showCatName val="0"/>
          <c:showSerName val="0"/>
          <c:showPercent val="0"/>
          <c:showBubbleSize val="0"/>
        </c:dLbls>
        <c:gapWidth val="33"/>
        <c:axId val="429840720"/>
        <c:axId val="429842160"/>
      </c:barChart>
      <c:valAx>
        <c:axId val="429842160"/>
        <c:scaling>
          <c:orientation val="minMax"/>
        </c:scaling>
        <c:delete val="0"/>
        <c:axPos val="b"/>
        <c:majorGridlines>
          <c:spPr>
            <a:ln w="9525" cap="flat" cmpd="sng" algn="ctr">
              <a:solidFill>
                <a:schemeClr val="tx1">
                  <a:lumMod val="15000"/>
                  <a:lumOff val="85000"/>
                </a:schemeClr>
              </a:solidFill>
              <a:round/>
            </a:ln>
            <a:effectLst/>
          </c:spPr>
        </c:majorGridlines>
        <c:numFmt formatCode="0%" sourceLinked="1"/>
        <c:majorTickMark val="out"/>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lv-LV"/>
          </a:p>
        </c:txPr>
        <c:crossAx val="429840720"/>
        <c:crosses val="autoZero"/>
        <c:crossBetween val="between"/>
      </c:valAx>
      <c:catAx>
        <c:axId val="429840720"/>
        <c:scaling>
          <c:orientation val="minMax"/>
        </c:scaling>
        <c:delete val="0"/>
        <c:axPos val="l"/>
        <c:numFmt formatCode="General" sourceLinked="1"/>
        <c:majorTickMark val="out"/>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105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lv-LV"/>
          </a:p>
        </c:txPr>
        <c:crossAx val="429842160"/>
        <c:crosses val="autoZero"/>
        <c:auto val="1"/>
        <c:lblAlgn val="ctr"/>
        <c:lblOffset val="100"/>
        <c:noMultiLvlLbl val="0"/>
      </c:catAx>
      <c:spPr>
        <a:noFill/>
        <a:ln>
          <a:noFill/>
        </a:ln>
        <a:effectLst/>
      </c:spPr>
    </c:plotArea>
    <c:plotVisOnly val="1"/>
    <c:dispBlanksAs val="gap"/>
    <c:showDLblsOverMax val="0"/>
  </c:chart>
  <c:spPr>
    <a:noFill/>
    <a:ln w="9525" cap="flat" cmpd="sng" algn="ctr">
      <a:noFill/>
      <a:round/>
    </a:ln>
    <a:effectLst/>
  </c:spPr>
  <c:txPr>
    <a:bodyPr/>
    <a:lstStyle/>
    <a:p>
      <a:pPr>
        <a:defRPr/>
      </a:pPr>
      <a:endParaRPr lang="lv-LV"/>
    </a:p>
  </c:txPr>
  <c:externalData r:id="rId3">
    <c:autoUpdate val="0"/>
  </c:externalData>
</c:chartSpace>
</file>

<file path=word/charts/colors1.xml><?xml version="1.0" encoding="utf-8"?>
<cs:colorStyle xmlns:cs="http://schemas.microsoft.com/office/drawing/2012/chartStyle" xmlns:a="http://schemas.openxmlformats.org/drawingml/2006/main" meth="withinLinear" id="17">
  <a:schemeClr val="accent4"/>
</cs:colorStyle>
</file>

<file path=word/charts/style1.xml><?xml version="1.0" encoding="utf-8"?>
<cs:chartStyle xmlns:cs="http://schemas.microsoft.com/office/drawing/2012/chartStyle" xmlns:a="http://schemas.openxmlformats.org/drawingml/2006/main" id="25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ln w="19050">
        <a:solidFill>
          <a:schemeClr val="lt1"/>
        </a:solidFill>
      </a:ln>
    </cs:spPr>
  </cs:dataPoint>
  <cs:dataPoint3D>
    <cs:lnRef idx="0"/>
    <cs:fillRef idx="1">
      <cs:styleClr val="auto"/>
    </cs:fillRef>
    <cs:effectRef idx="0"/>
    <cs:fontRef idx="minor">
      <a:schemeClr val="tx1"/>
    </cs:fontRef>
    <cs:spPr>
      <a:ln w="25400">
        <a:solidFill>
          <a:schemeClr val="lt1"/>
        </a:solidFill>
      </a:ln>
    </cs:spPr>
  </cs:dataPoint3D>
  <cs:dataPointLine>
    <cs:lnRef idx="0">
      <cs:styleClr val="auto"/>
    </cs:lnRef>
    <cs:fillRef idx="0"/>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diagrams/colors1.xml><?xml version="1.0" encoding="utf-8"?>
<dgm:colorsDef xmlns:dgm="http://schemas.openxmlformats.org/drawingml/2006/diagram" xmlns:a="http://schemas.openxmlformats.org/drawingml/2006/main" uniqueId="urn:microsoft.com/office/officeart/2005/8/colors/accent6_1">
  <dgm:title val=""/>
  <dgm:desc val=""/>
  <dgm:catLst>
    <dgm:cat type="accent6" pri="11100"/>
  </dgm:catLst>
  <dgm:styleLbl name="node0">
    <dgm:fillClrLst meth="repeat">
      <a:schemeClr val="lt1"/>
    </dgm:fillClrLst>
    <dgm:linClrLst meth="repeat">
      <a:schemeClr val="accent6">
        <a:shade val="80000"/>
      </a:schemeClr>
    </dgm:linClrLst>
    <dgm:effectClrLst/>
    <dgm:txLinClrLst/>
    <dgm:txFillClrLst meth="repeat">
      <a:schemeClr val="dk1"/>
    </dgm:txFillClrLst>
    <dgm:txEffectClrLst/>
  </dgm:styleLbl>
  <dgm:styleLbl name="node1">
    <dgm:fillClrLst meth="repeat">
      <a:schemeClr val="lt1"/>
    </dgm:fillClrLst>
    <dgm:linClrLst meth="repeat">
      <a:schemeClr val="accent6">
        <a:shade val="80000"/>
      </a:schemeClr>
    </dgm:linClrLst>
    <dgm:effectClrLst/>
    <dgm:txLinClrLst/>
    <dgm:txFillClrLst meth="repeat">
      <a:schemeClr val="dk1"/>
    </dgm:txFillClrLst>
    <dgm:txEffectClrLst/>
  </dgm:styleLbl>
  <dgm:styleLbl name="alignNode1">
    <dgm:fillClrLst meth="repeat">
      <a:schemeClr val="lt1"/>
    </dgm:fillClrLst>
    <dgm:linClrLst meth="repeat">
      <a:schemeClr val="accent6">
        <a:shade val="80000"/>
      </a:schemeClr>
    </dgm:linClrLst>
    <dgm:effectClrLst/>
    <dgm:txLinClrLst/>
    <dgm:txFillClrLst meth="repeat">
      <a:schemeClr val="dk1"/>
    </dgm:txFillClrLst>
    <dgm:txEffectClrLst/>
  </dgm:styleLbl>
  <dgm:styleLbl name="lnNode1">
    <dgm:fillClrLst meth="repeat">
      <a:schemeClr val="lt1"/>
    </dgm:fillClrLst>
    <dgm:linClrLst meth="repeat">
      <a:schemeClr val="accent6">
        <a:shade val="80000"/>
      </a:schemeClr>
    </dgm:linClrLst>
    <dgm:effectClrLst/>
    <dgm:txLinClrLst/>
    <dgm:txFillClrLst meth="repeat">
      <a:schemeClr val="dk1"/>
    </dgm:txFillClrLst>
    <dgm:txEffectClrLst/>
  </dgm:styleLbl>
  <dgm:styleLbl name="vennNode1">
    <dgm:fillClrLst meth="repeat">
      <a:schemeClr val="lt1">
        <a:alpha val="50000"/>
      </a:schemeClr>
    </dgm:fillClrLst>
    <dgm:linClrLst meth="repeat">
      <a:schemeClr val="accent6">
        <a:shade val="80000"/>
      </a:schemeClr>
    </dgm:linClrLst>
    <dgm:effectClrLst/>
    <dgm:txLinClrLst/>
    <dgm:txFillClrLst/>
    <dgm:txEffectClrLst/>
  </dgm:styleLbl>
  <dgm:styleLbl name="node2">
    <dgm:fillClrLst meth="repeat">
      <a:schemeClr val="lt1"/>
    </dgm:fillClrLst>
    <dgm:linClrLst meth="repeat">
      <a:schemeClr val="accent6">
        <a:shade val="80000"/>
      </a:schemeClr>
    </dgm:linClrLst>
    <dgm:effectClrLst/>
    <dgm:txLinClrLst/>
    <dgm:txFillClrLst meth="repeat">
      <a:schemeClr val="dk1"/>
    </dgm:txFillClrLst>
    <dgm:txEffectClrLst/>
  </dgm:styleLbl>
  <dgm:styleLbl name="node3">
    <dgm:fillClrLst meth="repeat">
      <a:schemeClr val="lt1"/>
    </dgm:fillClrLst>
    <dgm:linClrLst meth="repeat">
      <a:schemeClr val="accent6">
        <a:shade val="80000"/>
      </a:schemeClr>
    </dgm:linClrLst>
    <dgm:effectClrLst/>
    <dgm:txLinClrLst/>
    <dgm:txFillClrLst meth="repeat">
      <a:schemeClr val="dk1"/>
    </dgm:txFillClrLst>
    <dgm:txEffectClrLst/>
  </dgm:styleLbl>
  <dgm:styleLbl name="node4">
    <dgm:fillClrLst meth="repeat">
      <a:schemeClr val="lt1"/>
    </dgm:fillClrLst>
    <dgm:linClrLst meth="repeat">
      <a:schemeClr val="accent6">
        <a:shade val="80000"/>
      </a:schemeClr>
    </dgm:linClrLst>
    <dgm:effectClrLst/>
    <dgm:txLinClrLst/>
    <dgm:txFillClrLst meth="repeat">
      <a:schemeClr val="dk1"/>
    </dgm:txFillClrLst>
    <dgm:txEffectClrLst/>
  </dgm:styleLbl>
  <dgm:styleLbl name="fgImgPlace1">
    <dgm:fillClrLst meth="repeat">
      <a:schemeClr val="accent6">
        <a:tint val="40000"/>
      </a:schemeClr>
    </dgm:fillClrLst>
    <dgm:linClrLst meth="repeat">
      <a:schemeClr val="accent6">
        <a:shade val="80000"/>
      </a:schemeClr>
    </dgm:linClrLst>
    <dgm:effectClrLst/>
    <dgm:txLinClrLst/>
    <dgm:txFillClrLst meth="repeat">
      <a:schemeClr val="lt1"/>
    </dgm:txFillClrLst>
    <dgm:txEffectClrLst/>
  </dgm:styleLbl>
  <dgm:styleLbl name="alignImgPlace1">
    <dgm:fillClrLst meth="repeat">
      <a:schemeClr val="accent6">
        <a:tint val="40000"/>
      </a:schemeClr>
    </dgm:fillClrLst>
    <dgm:linClrLst meth="repeat">
      <a:schemeClr val="accent6">
        <a:shade val="80000"/>
      </a:schemeClr>
    </dgm:linClrLst>
    <dgm:effectClrLst/>
    <dgm:txLinClrLst/>
    <dgm:txFillClrLst meth="repeat">
      <a:schemeClr val="lt1"/>
    </dgm:txFillClrLst>
    <dgm:txEffectClrLst/>
  </dgm:styleLbl>
  <dgm:styleLbl name="bgImgPlace1">
    <dgm:fillClrLst meth="repeat">
      <a:schemeClr val="accent6">
        <a:tint val="40000"/>
      </a:schemeClr>
    </dgm:fillClrLst>
    <dgm:linClrLst meth="repeat">
      <a:schemeClr val="accent6">
        <a:shade val="80000"/>
      </a:schemeClr>
    </dgm:linClrLst>
    <dgm:effectClrLst/>
    <dgm:txLinClrLst/>
    <dgm:txFillClrLst meth="repeat">
      <a:schemeClr val="lt1"/>
    </dgm:txFillClrLst>
    <dgm:txEffectClrLst/>
  </dgm:styleLbl>
  <dgm:styleLbl name="sibTrans2D1">
    <dgm:fillClrLst meth="repeat">
      <a:schemeClr val="accent6">
        <a:tint val="60000"/>
      </a:schemeClr>
    </dgm:fillClrLst>
    <dgm:linClrLst meth="repeat">
      <a:schemeClr val="accent6">
        <a:tint val="60000"/>
      </a:schemeClr>
    </dgm:linClrLst>
    <dgm:effectClrLst/>
    <dgm:txLinClrLst/>
    <dgm:txFillClrLst meth="repeat">
      <a:schemeClr val="dk1"/>
    </dgm:txFillClrLst>
    <dgm:txEffectClrLst/>
  </dgm:styleLbl>
  <dgm:styleLbl name="fgSibTrans2D1">
    <dgm:fillClrLst meth="repeat">
      <a:schemeClr val="accent6">
        <a:tint val="60000"/>
      </a:schemeClr>
    </dgm:fillClrLst>
    <dgm:linClrLst meth="repeat">
      <a:schemeClr val="accent6">
        <a:tint val="60000"/>
      </a:schemeClr>
    </dgm:linClrLst>
    <dgm:effectClrLst/>
    <dgm:txLinClrLst/>
    <dgm:txFillClrLst meth="repeat">
      <a:schemeClr val="dk1"/>
    </dgm:txFillClrLst>
    <dgm:txEffectClrLst/>
  </dgm:styleLbl>
  <dgm:styleLbl name="bgSibTrans2D1">
    <dgm:fillClrLst meth="repeat">
      <a:schemeClr val="accent6">
        <a:tint val="60000"/>
      </a:schemeClr>
    </dgm:fillClrLst>
    <dgm:linClrLst meth="repeat">
      <a:schemeClr val="accent6">
        <a:tint val="60000"/>
      </a:schemeClr>
    </dgm:linClrLst>
    <dgm:effectClrLst/>
    <dgm:txLinClrLst/>
    <dgm:txFillClrLst meth="repeat">
      <a:schemeClr val="dk1"/>
    </dgm:txFillClrLst>
    <dgm:txEffectClrLst/>
  </dgm:styleLbl>
  <dgm:styleLbl name="sibTrans1D1">
    <dgm:fillClrLst meth="repeat">
      <a:schemeClr val="accent6"/>
    </dgm:fillClrLst>
    <dgm:linClrLst meth="repeat">
      <a:schemeClr val="accent6"/>
    </dgm:linClrLst>
    <dgm:effectClrLst/>
    <dgm:txLinClrLst/>
    <dgm:txFillClrLst meth="repeat">
      <a:schemeClr val="tx1"/>
    </dgm:txFillClrLst>
    <dgm:txEffectClrLst/>
  </dgm:styleLbl>
  <dgm:styleLbl name="callout">
    <dgm:fillClrLst meth="repeat">
      <a:schemeClr val="accent6"/>
    </dgm:fillClrLst>
    <dgm:linClrLst meth="repeat">
      <a:schemeClr val="accent6"/>
    </dgm:linClrLst>
    <dgm:effectClrLst/>
    <dgm:txLinClrLst/>
    <dgm:txFillClrLst meth="repeat">
      <a:schemeClr val="tx1"/>
    </dgm:txFillClrLst>
    <dgm:txEffectClrLst/>
  </dgm:styleLbl>
  <dgm:styleLbl name="asst0">
    <dgm:fillClrLst meth="repeat">
      <a:schemeClr val="lt1"/>
    </dgm:fillClrLst>
    <dgm:linClrLst meth="repeat">
      <a:schemeClr val="accent6">
        <a:shade val="80000"/>
      </a:schemeClr>
    </dgm:linClrLst>
    <dgm:effectClrLst/>
    <dgm:txLinClrLst/>
    <dgm:txFillClrLst meth="repeat">
      <a:schemeClr val="dk1"/>
    </dgm:txFillClrLst>
    <dgm:txEffectClrLst/>
  </dgm:styleLbl>
  <dgm:styleLbl name="asst1">
    <dgm:fillClrLst meth="repeat">
      <a:schemeClr val="lt1"/>
    </dgm:fillClrLst>
    <dgm:linClrLst meth="repeat">
      <a:schemeClr val="accent6">
        <a:shade val="80000"/>
      </a:schemeClr>
    </dgm:linClrLst>
    <dgm:effectClrLst/>
    <dgm:txLinClrLst/>
    <dgm:txFillClrLst meth="repeat">
      <a:schemeClr val="dk1"/>
    </dgm:txFillClrLst>
    <dgm:txEffectClrLst/>
  </dgm:styleLbl>
  <dgm:styleLbl name="asst2">
    <dgm:fillClrLst meth="repeat">
      <a:schemeClr val="lt1"/>
    </dgm:fillClrLst>
    <dgm:linClrLst meth="repeat">
      <a:schemeClr val="accent6">
        <a:shade val="80000"/>
      </a:schemeClr>
    </dgm:linClrLst>
    <dgm:effectClrLst/>
    <dgm:txLinClrLst/>
    <dgm:txFillClrLst meth="repeat">
      <a:schemeClr val="dk1"/>
    </dgm:txFillClrLst>
    <dgm:txEffectClrLst/>
  </dgm:styleLbl>
  <dgm:styleLbl name="asst3">
    <dgm:fillClrLst meth="repeat">
      <a:schemeClr val="lt1"/>
    </dgm:fillClrLst>
    <dgm:linClrLst meth="repeat">
      <a:schemeClr val="accent6">
        <a:shade val="80000"/>
      </a:schemeClr>
    </dgm:linClrLst>
    <dgm:effectClrLst/>
    <dgm:txLinClrLst/>
    <dgm:txFillClrLst meth="repeat">
      <a:schemeClr val="dk1"/>
    </dgm:txFillClrLst>
    <dgm:txEffectClrLst/>
  </dgm:styleLbl>
  <dgm:styleLbl name="asst4">
    <dgm:fillClrLst meth="repeat">
      <a:schemeClr val="lt1"/>
    </dgm:fillClrLst>
    <dgm:linClrLst meth="repeat">
      <a:schemeClr val="accent6">
        <a:shade val="80000"/>
      </a:schemeClr>
    </dgm:linClrLst>
    <dgm:effectClrLst/>
    <dgm:txLinClrLst/>
    <dgm:txFillClrLst meth="repeat">
      <a:schemeClr val="dk1"/>
    </dgm:txFillClrLst>
    <dgm:txEffectClrLst/>
  </dgm:styleLbl>
  <dgm:styleLbl name="parChTrans2D1">
    <dgm:fillClrLst meth="repeat">
      <a:schemeClr val="accent6">
        <a:tint val="60000"/>
      </a:schemeClr>
    </dgm:fillClrLst>
    <dgm:linClrLst meth="repeat">
      <a:schemeClr val="accent6">
        <a:tint val="60000"/>
      </a:schemeClr>
    </dgm:linClrLst>
    <dgm:effectClrLst/>
    <dgm:txLinClrLst/>
    <dgm:txFillClrLst/>
    <dgm:txEffectClrLst/>
  </dgm:styleLbl>
  <dgm:styleLbl name="parChTrans2D2">
    <dgm:fillClrLst meth="repeat">
      <a:schemeClr val="accent6"/>
    </dgm:fillClrLst>
    <dgm:linClrLst meth="repeat">
      <a:schemeClr val="accent6"/>
    </dgm:linClrLst>
    <dgm:effectClrLst/>
    <dgm:txLinClrLst/>
    <dgm:txFillClrLst/>
    <dgm:txEffectClrLst/>
  </dgm:styleLbl>
  <dgm:styleLbl name="parChTrans2D3">
    <dgm:fillClrLst meth="repeat">
      <a:schemeClr val="accent6"/>
    </dgm:fillClrLst>
    <dgm:linClrLst meth="repeat">
      <a:schemeClr val="accent6"/>
    </dgm:linClrLst>
    <dgm:effectClrLst/>
    <dgm:txLinClrLst/>
    <dgm:txFillClrLst/>
    <dgm:txEffectClrLst/>
  </dgm:styleLbl>
  <dgm:styleLbl name="parChTrans2D4">
    <dgm:fillClrLst meth="repeat">
      <a:schemeClr val="accent6"/>
    </dgm:fillClrLst>
    <dgm:linClrLst meth="repeat">
      <a:schemeClr val="accent6"/>
    </dgm:linClrLst>
    <dgm:effectClrLst/>
    <dgm:txLinClrLst/>
    <dgm:txFillClrLst meth="repeat">
      <a:schemeClr val="lt1"/>
    </dgm:txFillClrLst>
    <dgm:txEffectClrLst/>
  </dgm:styleLbl>
  <dgm:styleLbl name="parChTrans1D1">
    <dgm:fillClrLst meth="repeat">
      <a:schemeClr val="accent6"/>
    </dgm:fillClrLst>
    <dgm:linClrLst meth="repeat">
      <a:schemeClr val="accent6">
        <a:shade val="60000"/>
      </a:schemeClr>
    </dgm:linClrLst>
    <dgm:effectClrLst/>
    <dgm:txLinClrLst/>
    <dgm:txFillClrLst meth="repeat">
      <a:schemeClr val="tx1"/>
    </dgm:txFillClrLst>
    <dgm:txEffectClrLst/>
  </dgm:styleLbl>
  <dgm:styleLbl name="parChTrans1D2">
    <dgm:fillClrLst meth="repeat">
      <a:schemeClr val="accent6"/>
    </dgm:fillClrLst>
    <dgm:linClrLst meth="repeat">
      <a:schemeClr val="accent6">
        <a:shade val="60000"/>
      </a:schemeClr>
    </dgm:linClrLst>
    <dgm:effectClrLst/>
    <dgm:txLinClrLst/>
    <dgm:txFillClrLst meth="repeat">
      <a:schemeClr val="tx1"/>
    </dgm:txFillClrLst>
    <dgm:txEffectClrLst/>
  </dgm:styleLbl>
  <dgm:styleLbl name="parChTrans1D3">
    <dgm:fillClrLst meth="repeat">
      <a:schemeClr val="accent6"/>
    </dgm:fillClrLst>
    <dgm:linClrLst meth="repeat">
      <a:schemeClr val="accent6">
        <a:shade val="80000"/>
      </a:schemeClr>
    </dgm:linClrLst>
    <dgm:effectClrLst/>
    <dgm:txLinClrLst/>
    <dgm:txFillClrLst meth="repeat">
      <a:schemeClr val="tx1"/>
    </dgm:txFillClrLst>
    <dgm:txEffectClrLst/>
  </dgm:styleLbl>
  <dgm:styleLbl name="parChTrans1D4">
    <dgm:fillClrLst meth="repeat">
      <a:schemeClr val="accent6"/>
    </dgm:fillClrLst>
    <dgm:linClrLst meth="repeat">
      <a:schemeClr val="accent6">
        <a:shade val="80000"/>
      </a:schemeClr>
    </dgm:linClrLst>
    <dgm:effectClrLst/>
    <dgm:txLinClrLst/>
    <dgm:txFillClrLst meth="repeat">
      <a:schemeClr val="tx1"/>
    </dgm:txFillClrLst>
    <dgm:txEffectClrLst/>
  </dgm:styleLbl>
  <dgm:styleLbl name="fgAcc1">
    <dgm:fillClrLst meth="repeat">
      <a:schemeClr val="accent6">
        <a:alpha val="90000"/>
        <a:tint val="40000"/>
      </a:schemeClr>
    </dgm:fillClrLst>
    <dgm:linClrLst meth="repeat">
      <a:schemeClr val="accent6"/>
    </dgm:linClrLst>
    <dgm:effectClrLst/>
    <dgm:txLinClrLst/>
    <dgm:txFillClrLst meth="repeat">
      <a:schemeClr val="dk1"/>
    </dgm:txFillClrLst>
    <dgm:txEffectClrLst/>
  </dgm:styleLbl>
  <dgm:styleLbl name="conFgAcc1">
    <dgm:fillClrLst meth="repeat">
      <a:schemeClr val="accent6">
        <a:alpha val="90000"/>
        <a:tint val="40000"/>
      </a:schemeClr>
    </dgm:fillClrLst>
    <dgm:linClrLst meth="repeat">
      <a:schemeClr val="accent6"/>
    </dgm:linClrLst>
    <dgm:effectClrLst/>
    <dgm:txLinClrLst/>
    <dgm:txFillClrLst meth="repeat">
      <a:schemeClr val="dk1"/>
    </dgm:txFillClrLst>
    <dgm:txEffectClrLst/>
  </dgm:styleLbl>
  <dgm:styleLbl name="alignAcc1">
    <dgm:fillClrLst meth="repeat">
      <a:schemeClr val="accent6">
        <a:alpha val="90000"/>
        <a:tint val="40000"/>
      </a:schemeClr>
    </dgm:fillClrLst>
    <dgm:linClrLst meth="repeat">
      <a:schemeClr val="accent6"/>
    </dgm:linClrLst>
    <dgm:effectClrLst/>
    <dgm:txLinClrLst/>
    <dgm:txFillClrLst meth="repeat">
      <a:schemeClr val="dk1"/>
    </dgm:txFillClrLst>
    <dgm:txEffectClrLst/>
  </dgm:styleLbl>
  <dgm:styleLbl name="trAlignAcc1">
    <dgm:fillClrLst meth="repeat">
      <a:schemeClr val="accent6">
        <a:alpha val="40000"/>
        <a:tint val="40000"/>
      </a:schemeClr>
    </dgm:fillClrLst>
    <dgm:linClrLst meth="repeat">
      <a:schemeClr val="accent6"/>
    </dgm:linClrLst>
    <dgm:effectClrLst/>
    <dgm:txLinClrLst/>
    <dgm:txFillClrLst meth="repeat">
      <a:schemeClr val="dk1"/>
    </dgm:txFillClrLst>
    <dgm:txEffectClrLst/>
  </dgm:styleLbl>
  <dgm:styleLbl name="bgAcc1">
    <dgm:fillClrLst meth="repeat">
      <a:schemeClr val="accent6">
        <a:alpha val="90000"/>
        <a:tint val="40000"/>
      </a:schemeClr>
    </dgm:fillClrLst>
    <dgm:linClrLst meth="repeat">
      <a:schemeClr val="accent6"/>
    </dgm:linClrLst>
    <dgm:effectClrLst/>
    <dgm:txLinClrLst/>
    <dgm:txFillClrLst meth="repeat">
      <a:schemeClr val="dk1"/>
    </dgm:txFillClrLst>
    <dgm:txEffectClrLst/>
  </dgm:styleLbl>
  <dgm:styleLbl name="solidFgAcc1">
    <dgm:fillClrLst meth="repeat">
      <a:schemeClr val="lt1"/>
    </dgm:fillClrLst>
    <dgm:linClrLst meth="repeat">
      <a:schemeClr val="accent6"/>
    </dgm:linClrLst>
    <dgm:effectClrLst/>
    <dgm:txLinClrLst/>
    <dgm:txFillClrLst meth="repeat">
      <a:schemeClr val="dk1"/>
    </dgm:txFillClrLst>
    <dgm:txEffectClrLst/>
  </dgm:styleLbl>
  <dgm:styleLbl name="solidAlignAcc1">
    <dgm:fillClrLst meth="repeat">
      <a:schemeClr val="lt1"/>
    </dgm:fillClrLst>
    <dgm:linClrLst meth="repeat">
      <a:schemeClr val="accent6"/>
    </dgm:linClrLst>
    <dgm:effectClrLst/>
    <dgm:txLinClrLst/>
    <dgm:txFillClrLst meth="repeat">
      <a:schemeClr val="dk1"/>
    </dgm:txFillClrLst>
    <dgm:txEffectClrLst/>
  </dgm:styleLbl>
  <dgm:styleLbl name="solidBgAcc1">
    <dgm:fillClrLst meth="repeat">
      <a:schemeClr val="lt1"/>
    </dgm:fillClrLst>
    <dgm:linClrLst meth="repeat">
      <a:schemeClr val="accent6"/>
    </dgm:linClrLst>
    <dgm:effectClrLst/>
    <dgm:txLinClrLst/>
    <dgm:txFillClrLst meth="repeat">
      <a:schemeClr val="dk1"/>
    </dgm:txFillClrLst>
    <dgm:txEffectClrLst/>
  </dgm:styleLbl>
  <dgm:styleLbl name="fgAccFollowNode1">
    <dgm:fillClrLst meth="repeat">
      <a:schemeClr val="lt1">
        <a:alpha val="90000"/>
        <a:tint val="40000"/>
      </a:schemeClr>
    </dgm:fillClrLst>
    <dgm:linClrLst meth="repeat">
      <a:schemeClr val="accent6">
        <a:alpha val="90000"/>
      </a:schemeClr>
    </dgm:linClrLst>
    <dgm:effectClrLst/>
    <dgm:txLinClrLst/>
    <dgm:txFillClrLst meth="repeat">
      <a:schemeClr val="dk1"/>
    </dgm:txFillClrLst>
    <dgm:txEffectClrLst/>
  </dgm:styleLbl>
  <dgm:styleLbl name="alignAccFollowNode1">
    <dgm:fillClrLst meth="repeat">
      <a:schemeClr val="lt1">
        <a:alpha val="90000"/>
        <a:tint val="40000"/>
      </a:schemeClr>
    </dgm:fillClrLst>
    <dgm:linClrLst meth="repeat">
      <a:schemeClr val="accent6">
        <a:alpha val="90000"/>
      </a:schemeClr>
    </dgm:linClrLst>
    <dgm:effectClrLst/>
    <dgm:txLinClrLst/>
    <dgm:txFillClrLst meth="repeat">
      <a:schemeClr val="dk1"/>
    </dgm:txFillClrLst>
    <dgm:txEffectClrLst/>
  </dgm:styleLbl>
  <dgm:styleLbl name="bgAccFollowNode1">
    <dgm:fillClrLst meth="repeat">
      <a:schemeClr val="lt1">
        <a:alpha val="90000"/>
        <a:tint val="40000"/>
      </a:schemeClr>
    </dgm:fillClrLst>
    <dgm:linClrLst meth="repeat">
      <a:schemeClr val="accent6">
        <a:alpha val="90000"/>
      </a:schemeClr>
    </dgm:linClrLst>
    <dgm:effectClrLst/>
    <dgm:txLinClrLst/>
    <dgm:txFillClrLst meth="repeat">
      <a:schemeClr val="dk1"/>
    </dgm:txFillClrLst>
    <dgm:txEffectClrLst/>
  </dgm:styleLbl>
  <dgm:styleLbl name="fgAcc0">
    <dgm:fillClrLst meth="repeat">
      <a:schemeClr val="accent6">
        <a:alpha val="90000"/>
        <a:tint val="40000"/>
      </a:schemeClr>
    </dgm:fillClrLst>
    <dgm:linClrLst meth="repeat">
      <a:schemeClr val="accent6"/>
    </dgm:linClrLst>
    <dgm:effectClrLst/>
    <dgm:txLinClrLst/>
    <dgm:txFillClrLst meth="repeat">
      <a:schemeClr val="dk1"/>
    </dgm:txFillClrLst>
    <dgm:txEffectClrLst/>
  </dgm:styleLbl>
  <dgm:styleLbl name="fgAcc2">
    <dgm:fillClrLst meth="repeat">
      <a:schemeClr val="accent6">
        <a:alpha val="90000"/>
        <a:tint val="40000"/>
      </a:schemeClr>
    </dgm:fillClrLst>
    <dgm:linClrLst meth="repeat">
      <a:schemeClr val="accent6"/>
    </dgm:linClrLst>
    <dgm:effectClrLst/>
    <dgm:txLinClrLst/>
    <dgm:txFillClrLst meth="repeat">
      <a:schemeClr val="dk1"/>
    </dgm:txFillClrLst>
    <dgm:txEffectClrLst/>
  </dgm:styleLbl>
  <dgm:styleLbl name="fgAcc3">
    <dgm:fillClrLst meth="repeat">
      <a:schemeClr val="accent6">
        <a:alpha val="90000"/>
        <a:tint val="40000"/>
      </a:schemeClr>
    </dgm:fillClrLst>
    <dgm:linClrLst meth="repeat">
      <a:schemeClr val="accent6"/>
    </dgm:linClrLst>
    <dgm:effectClrLst/>
    <dgm:txLinClrLst/>
    <dgm:txFillClrLst meth="repeat">
      <a:schemeClr val="dk1"/>
    </dgm:txFillClrLst>
    <dgm:txEffectClrLst/>
  </dgm:styleLbl>
  <dgm:styleLbl name="fgAcc4">
    <dgm:fillClrLst meth="repeat">
      <a:schemeClr val="accent6">
        <a:alpha val="90000"/>
        <a:tint val="40000"/>
      </a:schemeClr>
    </dgm:fillClrLst>
    <dgm:linClrLst meth="repeat">
      <a:schemeClr val="accent6"/>
    </dgm:linClrLst>
    <dgm:effectClrLst/>
    <dgm:txLinClrLst/>
    <dgm:txFillClrLst meth="repeat">
      <a:schemeClr val="dk1"/>
    </dgm:txFillClrLst>
    <dgm:txEffectClrLst/>
  </dgm:styleLbl>
  <dgm:styleLbl name="bgShp">
    <dgm:fillClrLst meth="repeat">
      <a:schemeClr val="accent6">
        <a:tint val="40000"/>
      </a:schemeClr>
    </dgm:fillClrLst>
    <dgm:linClrLst meth="repeat">
      <a:schemeClr val="accent6"/>
    </dgm:linClrLst>
    <dgm:effectClrLst/>
    <dgm:txLinClrLst/>
    <dgm:txFillClrLst meth="repeat">
      <a:schemeClr val="dk1"/>
    </dgm:txFillClrLst>
    <dgm:txEffectClrLst/>
  </dgm:styleLbl>
  <dgm:styleLbl name="dkBgShp">
    <dgm:fillClrLst meth="repeat">
      <a:schemeClr val="accent6">
        <a:shade val="80000"/>
      </a:schemeClr>
    </dgm:fillClrLst>
    <dgm:linClrLst meth="repeat">
      <a:schemeClr val="accent6"/>
    </dgm:linClrLst>
    <dgm:effectClrLst/>
    <dgm:txLinClrLst/>
    <dgm:txFillClrLst meth="repeat">
      <a:schemeClr val="lt1"/>
    </dgm:txFillClrLst>
    <dgm:txEffectClrLst/>
  </dgm:styleLbl>
  <dgm:styleLbl name="trBgShp">
    <dgm:fillClrLst meth="repeat">
      <a:schemeClr val="accent6">
        <a:tint val="50000"/>
        <a:alpha val="40000"/>
      </a:schemeClr>
    </dgm:fillClrLst>
    <dgm:linClrLst meth="repeat">
      <a:schemeClr val="accent6"/>
    </dgm:linClrLst>
    <dgm:effectClrLst/>
    <dgm:txLinClrLst/>
    <dgm:txFillClrLst meth="repeat">
      <a:schemeClr val="lt1"/>
    </dgm:txFillClrLst>
    <dgm:txEffectClrLst/>
  </dgm:styleLbl>
  <dgm:styleLbl name="fgShp">
    <dgm:fillClrLst meth="repeat">
      <a:schemeClr val="accent6">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data1.xml><?xml version="1.0" encoding="utf-8"?>
<dgm:dataModel xmlns:dgm="http://schemas.openxmlformats.org/drawingml/2006/diagram" xmlns:a="http://schemas.openxmlformats.org/drawingml/2006/main">
  <dgm:ptLst>
    <dgm:pt modelId="{049B9A36-D641-4F77-BAEE-EB3DE766D210}" type="doc">
      <dgm:prSet loTypeId="urn:microsoft.com/office/officeart/2005/8/layout/process2" loCatId="process" qsTypeId="urn:microsoft.com/office/officeart/2005/8/quickstyle/simple1" qsCatId="simple" csTypeId="urn:microsoft.com/office/officeart/2005/8/colors/accent6_1" csCatId="accent6" phldr="1"/>
      <dgm:spPr/>
      <dgm:t>
        <a:bodyPr/>
        <a:lstStyle/>
        <a:p>
          <a:endParaRPr lang="lv-LV"/>
        </a:p>
      </dgm:t>
    </dgm:pt>
    <dgm:pt modelId="{2F5AEDEE-F869-4F8B-871E-D3C9FC0EB362}">
      <dgm:prSet phldrT="[Text]" custT="1"/>
      <dgm:spPr>
        <a:ln>
          <a:solidFill>
            <a:schemeClr val="accent2"/>
          </a:solidFill>
        </a:ln>
      </dgm:spPr>
      <dgm:t>
        <a:bodyPr/>
        <a:lstStyle/>
        <a:p>
          <a:pPr algn="ctr"/>
          <a:r>
            <a:rPr lang="lv-LV" sz="1200" dirty="0">
              <a:latin typeface="Times New Roman" panose="02020603050405020304" pitchFamily="18" charset="0"/>
              <a:ea typeface="Verdana" panose="020B0604030504040204" pitchFamily="34" charset="0"/>
              <a:cs typeface="Times New Roman" panose="02020603050405020304" pitchFamily="18" charset="0"/>
            </a:rPr>
            <a:t>Daudzprofilu</a:t>
          </a:r>
        </a:p>
        <a:p>
          <a:pPr algn="ctr"/>
          <a:r>
            <a:rPr lang="lv-LV" sz="1200" dirty="0">
              <a:latin typeface="Times New Roman" panose="02020603050405020304" pitchFamily="18" charset="0"/>
              <a:ea typeface="Verdana" panose="020B0604030504040204" pitchFamily="34" charset="0"/>
              <a:cs typeface="Times New Roman" panose="02020603050405020304" pitchFamily="18" charset="0"/>
            </a:rPr>
            <a:t>slimnīcas</a:t>
          </a:r>
        </a:p>
      </dgm:t>
    </dgm:pt>
    <dgm:pt modelId="{7C116BD7-8595-466F-B8E3-6A8BAC6C7DCE}" type="parTrans" cxnId="{7DA14C3D-D06C-4D64-9C6A-BF8A5F7DA3A7}">
      <dgm:prSet/>
      <dgm:spPr/>
      <dgm:t>
        <a:bodyPr/>
        <a:lstStyle/>
        <a:p>
          <a:pPr algn="ctr"/>
          <a:endParaRPr lang="lv-LV"/>
        </a:p>
      </dgm:t>
    </dgm:pt>
    <dgm:pt modelId="{36E85D9F-03E3-4EA3-AAF9-39B4BDC892F0}" type="sibTrans" cxnId="{7DA14C3D-D06C-4D64-9C6A-BF8A5F7DA3A7}">
      <dgm:prSet/>
      <dgm:spPr>
        <a:solidFill>
          <a:schemeClr val="accent2">
            <a:lumMod val="40000"/>
            <a:lumOff val="60000"/>
          </a:schemeClr>
        </a:solidFill>
      </dgm:spPr>
      <dgm:t>
        <a:bodyPr/>
        <a:lstStyle/>
        <a:p>
          <a:pPr algn="ctr"/>
          <a:endParaRPr lang="lv-LV"/>
        </a:p>
      </dgm:t>
    </dgm:pt>
    <dgm:pt modelId="{378F1F8C-4917-4574-B317-1E98C27DA7C8}">
      <dgm:prSet phldrT="[Text]" custT="1"/>
      <dgm:spPr>
        <a:ln>
          <a:solidFill>
            <a:schemeClr val="accent2"/>
          </a:solidFill>
        </a:ln>
      </dgm:spPr>
      <dgm:t>
        <a:bodyPr/>
        <a:lstStyle/>
        <a:p>
          <a:pPr algn="ctr">
            <a:lnSpc>
              <a:spcPct val="100000"/>
            </a:lnSpc>
            <a:spcAft>
              <a:spcPts val="0"/>
            </a:spcAft>
          </a:pPr>
          <a:r>
            <a:rPr lang="lv-LV" sz="1200" dirty="0">
              <a:latin typeface="Times New Roman" panose="02020603050405020304" pitchFamily="18" charset="0"/>
              <a:ea typeface="Verdana" panose="020B0604030504040204" pitchFamily="34" charset="0"/>
              <a:cs typeface="Times New Roman" panose="02020603050405020304" pitchFamily="18" charset="0"/>
            </a:rPr>
            <a:t>Reģionālās </a:t>
          </a:r>
        </a:p>
        <a:p>
          <a:pPr algn="ctr">
            <a:lnSpc>
              <a:spcPct val="100000"/>
            </a:lnSpc>
            <a:spcAft>
              <a:spcPts val="0"/>
            </a:spcAft>
          </a:pPr>
          <a:r>
            <a:rPr lang="lv-LV" sz="1200" dirty="0">
              <a:latin typeface="Times New Roman" panose="02020603050405020304" pitchFamily="18" charset="0"/>
              <a:ea typeface="Verdana" panose="020B0604030504040204" pitchFamily="34" charset="0"/>
              <a:cs typeface="Times New Roman" panose="02020603050405020304" pitchFamily="18" charset="0"/>
            </a:rPr>
            <a:t>slimnīcas</a:t>
          </a:r>
        </a:p>
      </dgm:t>
    </dgm:pt>
    <dgm:pt modelId="{65199991-F51B-4367-99BC-0D53B1A87F86}" type="parTrans" cxnId="{3E37E869-1BC0-4AB9-8D5D-20268D73DE4A}">
      <dgm:prSet/>
      <dgm:spPr/>
      <dgm:t>
        <a:bodyPr/>
        <a:lstStyle/>
        <a:p>
          <a:pPr algn="ctr"/>
          <a:endParaRPr lang="lv-LV"/>
        </a:p>
      </dgm:t>
    </dgm:pt>
    <dgm:pt modelId="{9BFD226E-AAF1-4D77-B5F9-92ABA1EC1687}" type="sibTrans" cxnId="{3E37E869-1BC0-4AB9-8D5D-20268D73DE4A}">
      <dgm:prSet/>
      <dgm:spPr>
        <a:solidFill>
          <a:schemeClr val="accent2">
            <a:lumMod val="20000"/>
            <a:lumOff val="80000"/>
          </a:schemeClr>
        </a:solidFill>
      </dgm:spPr>
      <dgm:t>
        <a:bodyPr/>
        <a:lstStyle/>
        <a:p>
          <a:pPr algn="ctr"/>
          <a:endParaRPr lang="lv-LV"/>
        </a:p>
      </dgm:t>
    </dgm:pt>
    <dgm:pt modelId="{41F65E6A-41C7-4DBA-AFC8-902F2746319B}">
      <dgm:prSet phldrT="[Text]" custT="1"/>
      <dgm:spPr>
        <a:ln>
          <a:solidFill>
            <a:schemeClr val="accent2"/>
          </a:solidFill>
        </a:ln>
      </dgm:spPr>
      <dgm:t>
        <a:bodyPr/>
        <a:lstStyle/>
        <a:p>
          <a:pPr algn="ctr"/>
          <a:r>
            <a:rPr lang="lv-LV" sz="1200" dirty="0">
              <a:latin typeface="Times New Roman" panose="02020603050405020304" pitchFamily="18" charset="0"/>
              <a:ea typeface="Verdana" panose="020B0604030504040204" pitchFamily="34" charset="0"/>
              <a:cs typeface="Times New Roman" panose="02020603050405020304" pitchFamily="18" charset="0"/>
            </a:rPr>
            <a:t>Lokālās slimnīcas</a:t>
          </a:r>
        </a:p>
      </dgm:t>
    </dgm:pt>
    <dgm:pt modelId="{B308D9E0-6D83-4D51-AEDC-88E0B35CAC4E}" type="parTrans" cxnId="{36F5701D-9B17-4B63-B281-1FC74C34198F}">
      <dgm:prSet/>
      <dgm:spPr/>
      <dgm:t>
        <a:bodyPr/>
        <a:lstStyle/>
        <a:p>
          <a:pPr algn="ctr"/>
          <a:endParaRPr lang="lv-LV"/>
        </a:p>
      </dgm:t>
    </dgm:pt>
    <dgm:pt modelId="{47512389-B196-4125-BD24-FFCAA15931CB}" type="sibTrans" cxnId="{36F5701D-9B17-4B63-B281-1FC74C34198F}">
      <dgm:prSet/>
      <dgm:spPr/>
      <dgm:t>
        <a:bodyPr/>
        <a:lstStyle/>
        <a:p>
          <a:pPr algn="ctr"/>
          <a:endParaRPr lang="lv-LV"/>
        </a:p>
      </dgm:t>
    </dgm:pt>
    <dgm:pt modelId="{DA0FA3EE-AB47-4BEA-B17D-DFD924E2CB1D}" type="pres">
      <dgm:prSet presAssocID="{049B9A36-D641-4F77-BAEE-EB3DE766D210}" presName="linearFlow" presStyleCnt="0">
        <dgm:presLayoutVars>
          <dgm:resizeHandles val="exact"/>
        </dgm:presLayoutVars>
      </dgm:prSet>
      <dgm:spPr/>
    </dgm:pt>
    <dgm:pt modelId="{90499240-FFD8-4CEE-B8DC-CB8B4D60BBD3}" type="pres">
      <dgm:prSet presAssocID="{2F5AEDEE-F869-4F8B-871E-D3C9FC0EB362}" presName="node" presStyleLbl="node1" presStyleIdx="0" presStyleCnt="3" custScaleX="129239">
        <dgm:presLayoutVars>
          <dgm:bulletEnabled val="1"/>
        </dgm:presLayoutVars>
      </dgm:prSet>
      <dgm:spPr/>
    </dgm:pt>
    <dgm:pt modelId="{653265FB-AE19-4DA1-91BA-3B59AF3D8310}" type="pres">
      <dgm:prSet presAssocID="{36E85D9F-03E3-4EA3-AAF9-39B4BDC892F0}" presName="sibTrans" presStyleLbl="sibTrans2D1" presStyleIdx="0" presStyleCnt="2" custAng="5400000"/>
      <dgm:spPr>
        <a:prstGeom prst="upDownArrow">
          <a:avLst/>
        </a:prstGeom>
      </dgm:spPr>
    </dgm:pt>
    <dgm:pt modelId="{49A638F1-4F23-4A0C-BAB2-3C00CDE533B0}" type="pres">
      <dgm:prSet presAssocID="{36E85D9F-03E3-4EA3-AAF9-39B4BDC892F0}" presName="connectorText" presStyleLbl="sibTrans2D1" presStyleIdx="0" presStyleCnt="2"/>
      <dgm:spPr/>
    </dgm:pt>
    <dgm:pt modelId="{D9BD9D67-D390-43B2-8678-9413FA996EB7}" type="pres">
      <dgm:prSet presAssocID="{378F1F8C-4917-4574-B317-1E98C27DA7C8}" presName="node" presStyleLbl="node1" presStyleIdx="1" presStyleCnt="3" custScaleX="125528">
        <dgm:presLayoutVars>
          <dgm:bulletEnabled val="1"/>
        </dgm:presLayoutVars>
      </dgm:prSet>
      <dgm:spPr/>
    </dgm:pt>
    <dgm:pt modelId="{3BD633F4-086F-47B7-8493-976840B56199}" type="pres">
      <dgm:prSet presAssocID="{9BFD226E-AAF1-4D77-B5F9-92ABA1EC1687}" presName="sibTrans" presStyleLbl="sibTrans2D1" presStyleIdx="1" presStyleCnt="2" custAng="5400000" custLinFactNeighborX="-7045" custLinFactNeighborY="-6090"/>
      <dgm:spPr>
        <a:prstGeom prst="upDownArrow">
          <a:avLst/>
        </a:prstGeom>
      </dgm:spPr>
    </dgm:pt>
    <dgm:pt modelId="{9CF615BD-F722-4294-B6EC-B43714247128}" type="pres">
      <dgm:prSet presAssocID="{9BFD226E-AAF1-4D77-B5F9-92ABA1EC1687}" presName="connectorText" presStyleLbl="sibTrans2D1" presStyleIdx="1" presStyleCnt="2"/>
      <dgm:spPr/>
    </dgm:pt>
    <dgm:pt modelId="{ADFB23F6-76BB-4605-9B74-6B98C9FD01FE}" type="pres">
      <dgm:prSet presAssocID="{41F65E6A-41C7-4DBA-AFC8-902F2746319B}" presName="node" presStyleLbl="node1" presStyleIdx="2" presStyleCnt="3" custScaleX="125651" custLinFactNeighborX="0" custLinFactNeighborY="-6391">
        <dgm:presLayoutVars>
          <dgm:bulletEnabled val="1"/>
        </dgm:presLayoutVars>
      </dgm:prSet>
      <dgm:spPr/>
    </dgm:pt>
  </dgm:ptLst>
  <dgm:cxnLst>
    <dgm:cxn modelId="{0CB23111-9FB4-4201-BAC7-7BCB1ACF53F2}" type="presOf" srcId="{41F65E6A-41C7-4DBA-AFC8-902F2746319B}" destId="{ADFB23F6-76BB-4605-9B74-6B98C9FD01FE}" srcOrd="0" destOrd="0" presId="urn:microsoft.com/office/officeart/2005/8/layout/process2"/>
    <dgm:cxn modelId="{6FC03F1A-A4D7-4623-A574-2E5CDB86627E}" type="presOf" srcId="{36E85D9F-03E3-4EA3-AAF9-39B4BDC892F0}" destId="{653265FB-AE19-4DA1-91BA-3B59AF3D8310}" srcOrd="0" destOrd="0" presId="urn:microsoft.com/office/officeart/2005/8/layout/process2"/>
    <dgm:cxn modelId="{36F5701D-9B17-4B63-B281-1FC74C34198F}" srcId="{049B9A36-D641-4F77-BAEE-EB3DE766D210}" destId="{41F65E6A-41C7-4DBA-AFC8-902F2746319B}" srcOrd="2" destOrd="0" parTransId="{B308D9E0-6D83-4D51-AEDC-88E0B35CAC4E}" sibTransId="{47512389-B196-4125-BD24-FFCAA15931CB}"/>
    <dgm:cxn modelId="{7DA14C3D-D06C-4D64-9C6A-BF8A5F7DA3A7}" srcId="{049B9A36-D641-4F77-BAEE-EB3DE766D210}" destId="{2F5AEDEE-F869-4F8B-871E-D3C9FC0EB362}" srcOrd="0" destOrd="0" parTransId="{7C116BD7-8595-466F-B8E3-6A8BAC6C7DCE}" sibTransId="{36E85D9F-03E3-4EA3-AAF9-39B4BDC892F0}"/>
    <dgm:cxn modelId="{3D10B63E-DB77-4542-87FE-7A047E0751A5}" type="presOf" srcId="{049B9A36-D641-4F77-BAEE-EB3DE766D210}" destId="{DA0FA3EE-AB47-4BEA-B17D-DFD924E2CB1D}" srcOrd="0" destOrd="0" presId="urn:microsoft.com/office/officeart/2005/8/layout/process2"/>
    <dgm:cxn modelId="{3E37E869-1BC0-4AB9-8D5D-20268D73DE4A}" srcId="{049B9A36-D641-4F77-BAEE-EB3DE766D210}" destId="{378F1F8C-4917-4574-B317-1E98C27DA7C8}" srcOrd="1" destOrd="0" parTransId="{65199991-F51B-4367-99BC-0D53B1A87F86}" sibTransId="{9BFD226E-AAF1-4D77-B5F9-92ABA1EC1687}"/>
    <dgm:cxn modelId="{50FE524D-9FDC-4E22-91BB-1859BFCFC490}" type="presOf" srcId="{9BFD226E-AAF1-4D77-B5F9-92ABA1EC1687}" destId="{9CF615BD-F722-4294-B6EC-B43714247128}" srcOrd="1" destOrd="0" presId="urn:microsoft.com/office/officeart/2005/8/layout/process2"/>
    <dgm:cxn modelId="{AF83AC7D-643E-4B47-821A-CFE95023333F}" type="presOf" srcId="{36E85D9F-03E3-4EA3-AAF9-39B4BDC892F0}" destId="{49A638F1-4F23-4A0C-BAB2-3C00CDE533B0}" srcOrd="1" destOrd="0" presId="urn:microsoft.com/office/officeart/2005/8/layout/process2"/>
    <dgm:cxn modelId="{C113E7BE-8B2A-4154-8181-E407FF011D23}" type="presOf" srcId="{2F5AEDEE-F869-4F8B-871E-D3C9FC0EB362}" destId="{90499240-FFD8-4CEE-B8DC-CB8B4D60BBD3}" srcOrd="0" destOrd="0" presId="urn:microsoft.com/office/officeart/2005/8/layout/process2"/>
    <dgm:cxn modelId="{8FE860D6-EEA1-4E9E-A767-842AC4BC5B7A}" type="presOf" srcId="{378F1F8C-4917-4574-B317-1E98C27DA7C8}" destId="{D9BD9D67-D390-43B2-8678-9413FA996EB7}" srcOrd="0" destOrd="0" presId="urn:microsoft.com/office/officeart/2005/8/layout/process2"/>
    <dgm:cxn modelId="{A673FAF5-D9A1-4A6D-98FA-75B1214D7C39}" type="presOf" srcId="{9BFD226E-AAF1-4D77-B5F9-92ABA1EC1687}" destId="{3BD633F4-086F-47B7-8493-976840B56199}" srcOrd="0" destOrd="0" presId="urn:microsoft.com/office/officeart/2005/8/layout/process2"/>
    <dgm:cxn modelId="{DEA657FB-7BAB-4ADD-9648-148D58DC4CD2}" type="presParOf" srcId="{DA0FA3EE-AB47-4BEA-B17D-DFD924E2CB1D}" destId="{90499240-FFD8-4CEE-B8DC-CB8B4D60BBD3}" srcOrd="0" destOrd="0" presId="urn:microsoft.com/office/officeart/2005/8/layout/process2"/>
    <dgm:cxn modelId="{3A7007B6-6F76-45E2-BCAF-9E37A1532E77}" type="presParOf" srcId="{DA0FA3EE-AB47-4BEA-B17D-DFD924E2CB1D}" destId="{653265FB-AE19-4DA1-91BA-3B59AF3D8310}" srcOrd="1" destOrd="0" presId="urn:microsoft.com/office/officeart/2005/8/layout/process2"/>
    <dgm:cxn modelId="{54701EA4-1C5D-41F1-B1D2-CCADE637BF64}" type="presParOf" srcId="{653265FB-AE19-4DA1-91BA-3B59AF3D8310}" destId="{49A638F1-4F23-4A0C-BAB2-3C00CDE533B0}" srcOrd="0" destOrd="0" presId="urn:microsoft.com/office/officeart/2005/8/layout/process2"/>
    <dgm:cxn modelId="{4738E52B-90C2-4C93-8E40-3C809C07C76C}" type="presParOf" srcId="{DA0FA3EE-AB47-4BEA-B17D-DFD924E2CB1D}" destId="{D9BD9D67-D390-43B2-8678-9413FA996EB7}" srcOrd="2" destOrd="0" presId="urn:microsoft.com/office/officeart/2005/8/layout/process2"/>
    <dgm:cxn modelId="{5D26A12D-02D1-47E5-8AEE-96FC5389FE03}" type="presParOf" srcId="{DA0FA3EE-AB47-4BEA-B17D-DFD924E2CB1D}" destId="{3BD633F4-086F-47B7-8493-976840B56199}" srcOrd="3" destOrd="0" presId="urn:microsoft.com/office/officeart/2005/8/layout/process2"/>
    <dgm:cxn modelId="{1D51A9A4-AE09-4409-8790-0C45C2DB77C1}" type="presParOf" srcId="{3BD633F4-086F-47B7-8493-976840B56199}" destId="{9CF615BD-F722-4294-B6EC-B43714247128}" srcOrd="0" destOrd="0" presId="urn:microsoft.com/office/officeart/2005/8/layout/process2"/>
    <dgm:cxn modelId="{48FCD115-96C6-4525-94BF-6384F1D672BA}" type="presParOf" srcId="{DA0FA3EE-AB47-4BEA-B17D-DFD924E2CB1D}" destId="{ADFB23F6-76BB-4605-9B74-6B98C9FD01FE}" srcOrd="4" destOrd="0" presId="urn:microsoft.com/office/officeart/2005/8/layout/process2"/>
  </dgm:cxnLst>
  <dgm:bg/>
  <dgm:whole/>
  <dgm:extLst>
    <a:ext uri="http://schemas.microsoft.com/office/drawing/2008/diagram">
      <dsp:dataModelExt xmlns:dsp="http://schemas.microsoft.com/office/drawing/2008/diagram" relId="rId24" minVer="http://schemas.openxmlformats.org/drawingml/2006/diagram"/>
    </a:ext>
  </dgm:extLst>
</dgm:dataModel>
</file>

<file path=word/diagrams/drawing1.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90499240-FFD8-4CEE-B8DC-CB8B4D60BBD3}">
      <dsp:nvSpPr>
        <dsp:cNvPr id="0" name=""/>
        <dsp:cNvSpPr/>
      </dsp:nvSpPr>
      <dsp:spPr>
        <a:xfrm>
          <a:off x="230086" y="0"/>
          <a:ext cx="1368627" cy="588327"/>
        </a:xfrm>
        <a:prstGeom prst="roundRect">
          <a:avLst>
            <a:gd name="adj" fmla="val 10000"/>
          </a:avLst>
        </a:prstGeom>
        <a:solidFill>
          <a:schemeClr val="lt1">
            <a:hueOff val="0"/>
            <a:satOff val="0"/>
            <a:lumOff val="0"/>
            <a:alphaOff val="0"/>
          </a:schemeClr>
        </a:solidFill>
        <a:ln w="12700" cap="flat" cmpd="sng" algn="ctr">
          <a:solidFill>
            <a:schemeClr val="accent2"/>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45720" tIns="45720" rIns="45720" bIns="45720" numCol="1" spcCol="1270" anchor="ctr" anchorCtr="0">
          <a:noAutofit/>
        </a:bodyPr>
        <a:lstStyle/>
        <a:p>
          <a:pPr marL="0" lvl="0" indent="0" algn="ctr" defTabSz="533400">
            <a:lnSpc>
              <a:spcPct val="90000"/>
            </a:lnSpc>
            <a:spcBef>
              <a:spcPct val="0"/>
            </a:spcBef>
            <a:spcAft>
              <a:spcPct val="35000"/>
            </a:spcAft>
            <a:buNone/>
          </a:pPr>
          <a:r>
            <a:rPr lang="lv-LV" sz="1200" kern="1200" dirty="0">
              <a:latin typeface="Times New Roman" panose="02020603050405020304" pitchFamily="18" charset="0"/>
              <a:ea typeface="Verdana" panose="020B0604030504040204" pitchFamily="34" charset="0"/>
              <a:cs typeface="Times New Roman" panose="02020603050405020304" pitchFamily="18" charset="0"/>
            </a:rPr>
            <a:t>Daudzprofilu</a:t>
          </a:r>
        </a:p>
        <a:p>
          <a:pPr marL="0" lvl="0" indent="0" algn="ctr" defTabSz="533400">
            <a:lnSpc>
              <a:spcPct val="90000"/>
            </a:lnSpc>
            <a:spcBef>
              <a:spcPct val="0"/>
            </a:spcBef>
            <a:spcAft>
              <a:spcPct val="35000"/>
            </a:spcAft>
            <a:buNone/>
          </a:pPr>
          <a:r>
            <a:rPr lang="lv-LV" sz="1200" kern="1200" dirty="0">
              <a:latin typeface="Times New Roman" panose="02020603050405020304" pitchFamily="18" charset="0"/>
              <a:ea typeface="Verdana" panose="020B0604030504040204" pitchFamily="34" charset="0"/>
              <a:cs typeface="Times New Roman" panose="02020603050405020304" pitchFamily="18" charset="0"/>
            </a:rPr>
            <a:t>slimnīcas</a:t>
          </a:r>
        </a:p>
      </dsp:txBody>
      <dsp:txXfrm>
        <a:off x="247318" y="17232"/>
        <a:ext cx="1334163" cy="553863"/>
      </dsp:txXfrm>
    </dsp:sp>
    <dsp:sp modelId="{653265FB-AE19-4DA1-91BA-3B59AF3D8310}">
      <dsp:nvSpPr>
        <dsp:cNvPr id="0" name=""/>
        <dsp:cNvSpPr/>
      </dsp:nvSpPr>
      <dsp:spPr>
        <a:xfrm rot="10800000">
          <a:off x="804088" y="603035"/>
          <a:ext cx="220622" cy="264747"/>
        </a:xfrm>
        <a:prstGeom prst="upDownArrow">
          <a:avLst/>
        </a:prstGeom>
        <a:solidFill>
          <a:schemeClr val="accent2">
            <a:lumMod val="40000"/>
            <a:lumOff val="60000"/>
          </a:schemeClr>
        </a:solidFill>
        <a:ln>
          <a:noFill/>
        </a:ln>
        <a:effectLst/>
      </dsp:spPr>
      <dsp:style>
        <a:lnRef idx="0">
          <a:scrgbClr r="0" g="0" b="0"/>
        </a:lnRef>
        <a:fillRef idx="1">
          <a:scrgbClr r="0" g="0" b="0"/>
        </a:fillRef>
        <a:effectRef idx="0">
          <a:scrgbClr r="0" g="0" b="0"/>
        </a:effectRef>
        <a:fontRef idx="minor">
          <a:schemeClr val="lt1"/>
        </a:fontRef>
      </dsp:style>
      <dsp:txBody>
        <a:bodyPr spcFirstLastPara="0" vert="horz" wrap="square" lIns="0" tIns="0" rIns="0" bIns="0" numCol="1" spcCol="1270" anchor="ctr" anchorCtr="0">
          <a:noAutofit/>
        </a:bodyPr>
        <a:lstStyle/>
        <a:p>
          <a:pPr marL="0" lvl="0" indent="0" algn="ctr" defTabSz="488950">
            <a:lnSpc>
              <a:spcPct val="90000"/>
            </a:lnSpc>
            <a:spcBef>
              <a:spcPct val="0"/>
            </a:spcBef>
            <a:spcAft>
              <a:spcPct val="35000"/>
            </a:spcAft>
            <a:buNone/>
          </a:pPr>
          <a:endParaRPr lang="lv-LV" sz="1100" kern="1200"/>
        </a:p>
      </dsp:txBody>
      <dsp:txXfrm rot="-5400000">
        <a:off x="868068" y="658191"/>
        <a:ext cx="158849" cy="154435"/>
      </dsp:txXfrm>
    </dsp:sp>
    <dsp:sp modelId="{D9BD9D67-D390-43B2-8678-9413FA996EB7}">
      <dsp:nvSpPr>
        <dsp:cNvPr id="0" name=""/>
        <dsp:cNvSpPr/>
      </dsp:nvSpPr>
      <dsp:spPr>
        <a:xfrm>
          <a:off x="249735" y="882491"/>
          <a:ext cx="1329328" cy="588327"/>
        </a:xfrm>
        <a:prstGeom prst="roundRect">
          <a:avLst>
            <a:gd name="adj" fmla="val 10000"/>
          </a:avLst>
        </a:prstGeom>
        <a:solidFill>
          <a:schemeClr val="lt1">
            <a:hueOff val="0"/>
            <a:satOff val="0"/>
            <a:lumOff val="0"/>
            <a:alphaOff val="0"/>
          </a:schemeClr>
        </a:solidFill>
        <a:ln w="12700" cap="flat" cmpd="sng" algn="ctr">
          <a:solidFill>
            <a:schemeClr val="accent2"/>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45720" tIns="45720" rIns="45720" bIns="45720" numCol="1" spcCol="1270" anchor="ctr" anchorCtr="0">
          <a:noAutofit/>
        </a:bodyPr>
        <a:lstStyle/>
        <a:p>
          <a:pPr marL="0" lvl="0" indent="0" algn="ctr" defTabSz="533400">
            <a:lnSpc>
              <a:spcPct val="100000"/>
            </a:lnSpc>
            <a:spcBef>
              <a:spcPct val="0"/>
            </a:spcBef>
            <a:spcAft>
              <a:spcPts val="0"/>
            </a:spcAft>
            <a:buNone/>
          </a:pPr>
          <a:r>
            <a:rPr lang="lv-LV" sz="1200" kern="1200" dirty="0">
              <a:latin typeface="Times New Roman" panose="02020603050405020304" pitchFamily="18" charset="0"/>
              <a:ea typeface="Verdana" panose="020B0604030504040204" pitchFamily="34" charset="0"/>
              <a:cs typeface="Times New Roman" panose="02020603050405020304" pitchFamily="18" charset="0"/>
            </a:rPr>
            <a:t>Reģionālās </a:t>
          </a:r>
        </a:p>
        <a:p>
          <a:pPr marL="0" lvl="0" indent="0" algn="ctr" defTabSz="533400">
            <a:lnSpc>
              <a:spcPct val="100000"/>
            </a:lnSpc>
            <a:spcBef>
              <a:spcPct val="0"/>
            </a:spcBef>
            <a:spcAft>
              <a:spcPts val="0"/>
            </a:spcAft>
            <a:buNone/>
          </a:pPr>
          <a:r>
            <a:rPr lang="lv-LV" sz="1200" kern="1200" dirty="0">
              <a:latin typeface="Times New Roman" panose="02020603050405020304" pitchFamily="18" charset="0"/>
              <a:ea typeface="Verdana" panose="020B0604030504040204" pitchFamily="34" charset="0"/>
              <a:cs typeface="Times New Roman" panose="02020603050405020304" pitchFamily="18" charset="0"/>
            </a:rPr>
            <a:t>slimnīcas</a:t>
          </a:r>
        </a:p>
      </dsp:txBody>
      <dsp:txXfrm>
        <a:off x="266967" y="899723"/>
        <a:ext cx="1294864" cy="553863"/>
      </dsp:txXfrm>
    </dsp:sp>
    <dsp:sp modelId="{3BD633F4-086F-47B7-8493-976840B56199}">
      <dsp:nvSpPr>
        <dsp:cNvPr id="0" name=""/>
        <dsp:cNvSpPr/>
      </dsp:nvSpPr>
      <dsp:spPr>
        <a:xfrm rot="10800000">
          <a:off x="796589" y="1460003"/>
          <a:ext cx="206522" cy="264747"/>
        </a:xfrm>
        <a:prstGeom prst="upDownArrow">
          <a:avLst/>
        </a:prstGeom>
        <a:solidFill>
          <a:schemeClr val="accent2">
            <a:lumMod val="20000"/>
            <a:lumOff val="80000"/>
          </a:schemeClr>
        </a:solidFill>
        <a:ln>
          <a:noFill/>
        </a:ln>
        <a:effectLst/>
      </dsp:spPr>
      <dsp:style>
        <a:lnRef idx="0">
          <a:scrgbClr r="0" g="0" b="0"/>
        </a:lnRef>
        <a:fillRef idx="1">
          <a:scrgbClr r="0" g="0" b="0"/>
        </a:fillRef>
        <a:effectRef idx="0">
          <a:scrgbClr r="0" g="0" b="0"/>
        </a:effectRef>
        <a:fontRef idx="minor">
          <a:schemeClr val="lt1"/>
        </a:fontRef>
      </dsp:style>
      <dsp:txBody>
        <a:bodyPr spcFirstLastPara="0" vert="horz" wrap="square" lIns="0" tIns="0" rIns="0" bIns="0" numCol="1" spcCol="1270" anchor="ctr" anchorCtr="0">
          <a:noAutofit/>
        </a:bodyPr>
        <a:lstStyle/>
        <a:p>
          <a:pPr marL="0" lvl="0" indent="0" algn="ctr" defTabSz="444500">
            <a:lnSpc>
              <a:spcPct val="90000"/>
            </a:lnSpc>
            <a:spcBef>
              <a:spcPct val="0"/>
            </a:spcBef>
            <a:spcAft>
              <a:spcPct val="35000"/>
            </a:spcAft>
            <a:buNone/>
          </a:pPr>
          <a:endParaRPr lang="lv-LV" sz="1000" kern="1200"/>
        </a:p>
      </dsp:txBody>
      <dsp:txXfrm rot="-5400000">
        <a:off x="851404" y="1520094"/>
        <a:ext cx="158849" cy="144565"/>
      </dsp:txXfrm>
    </dsp:sp>
    <dsp:sp modelId="{ADFB23F6-76BB-4605-9B74-6B98C9FD01FE}">
      <dsp:nvSpPr>
        <dsp:cNvPr id="0" name=""/>
        <dsp:cNvSpPr/>
      </dsp:nvSpPr>
      <dsp:spPr>
        <a:xfrm>
          <a:off x="249084" y="1746182"/>
          <a:ext cx="1330630" cy="588327"/>
        </a:xfrm>
        <a:prstGeom prst="roundRect">
          <a:avLst>
            <a:gd name="adj" fmla="val 10000"/>
          </a:avLst>
        </a:prstGeom>
        <a:solidFill>
          <a:schemeClr val="lt1">
            <a:hueOff val="0"/>
            <a:satOff val="0"/>
            <a:lumOff val="0"/>
            <a:alphaOff val="0"/>
          </a:schemeClr>
        </a:solidFill>
        <a:ln w="12700" cap="flat" cmpd="sng" algn="ctr">
          <a:solidFill>
            <a:schemeClr val="accent2"/>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45720" tIns="45720" rIns="45720" bIns="45720" numCol="1" spcCol="1270" anchor="ctr" anchorCtr="0">
          <a:noAutofit/>
        </a:bodyPr>
        <a:lstStyle/>
        <a:p>
          <a:pPr marL="0" lvl="0" indent="0" algn="ctr" defTabSz="533400">
            <a:lnSpc>
              <a:spcPct val="90000"/>
            </a:lnSpc>
            <a:spcBef>
              <a:spcPct val="0"/>
            </a:spcBef>
            <a:spcAft>
              <a:spcPct val="35000"/>
            </a:spcAft>
            <a:buNone/>
          </a:pPr>
          <a:r>
            <a:rPr lang="lv-LV" sz="1200" kern="1200" dirty="0">
              <a:latin typeface="Times New Roman" panose="02020603050405020304" pitchFamily="18" charset="0"/>
              <a:ea typeface="Verdana" panose="020B0604030504040204" pitchFamily="34" charset="0"/>
              <a:cs typeface="Times New Roman" panose="02020603050405020304" pitchFamily="18" charset="0"/>
            </a:rPr>
            <a:t>Lokālās slimnīcas</a:t>
          </a:r>
        </a:p>
      </dsp:txBody>
      <dsp:txXfrm>
        <a:off x="266316" y="1763414"/>
        <a:ext cx="1296166" cy="553863"/>
      </dsp:txXfrm>
    </dsp:sp>
  </dsp:spTree>
</dsp:drawing>
</file>

<file path=word/diagrams/layout1.xml><?xml version="1.0" encoding="utf-8"?>
<dgm:layoutDef xmlns:dgm="http://schemas.openxmlformats.org/drawingml/2006/diagram" xmlns:a="http://schemas.openxmlformats.org/drawingml/2006/main" uniqueId="urn:microsoft.com/office/officeart/2005/8/layout/process2">
  <dgm:title val=""/>
  <dgm:desc val=""/>
  <dgm:catLst>
    <dgm:cat type="process" pri="13000"/>
  </dgm:catLst>
  <dgm:sampData useDef="1">
    <dgm:dataModel>
      <dgm:ptLst/>
      <dgm:bg/>
      <dgm:whole/>
    </dgm:dataModel>
  </dgm:sampData>
  <dgm:styleData>
    <dgm:dataModel>
      <dgm:ptLst>
        <dgm:pt modelId="0" type="doc"/>
        <dgm:pt modelId="1"/>
        <dgm:pt modelId="2"/>
      </dgm:ptLst>
      <dgm:cxnLst>
        <dgm:cxn modelId="3" srcId="0" destId="1" srcOrd="0" destOrd="0"/>
        <dgm:cxn modelId="4" srcId="0" destId="2" srcOrd="1" destOrd="0"/>
      </dgm:cxnLst>
      <dgm:bg/>
      <dgm:whole/>
    </dgm:dataModel>
  </dgm:styleData>
  <dgm:clrData>
    <dgm:dataModel>
      <dgm:ptLst>
        <dgm:pt modelId="0" type="doc"/>
        <dgm:pt modelId="1"/>
        <dgm:pt modelId="2"/>
        <dgm:pt modelId="3"/>
        <dgm:pt modelId="4"/>
      </dgm:ptLst>
      <dgm:cxnLst>
        <dgm:cxn modelId="5" srcId="0" destId="1" srcOrd="0" destOrd="0"/>
        <dgm:cxn modelId="6" srcId="0" destId="2" srcOrd="1" destOrd="0"/>
        <dgm:cxn modelId="7" srcId="0" destId="3" srcOrd="2" destOrd="0"/>
        <dgm:cxn modelId="8" srcId="0" destId="4" srcOrd="3" destOrd="0"/>
      </dgm:cxnLst>
      <dgm:bg/>
      <dgm:whole/>
    </dgm:dataModel>
  </dgm:clrData>
  <dgm:layoutNode name="linearFlow">
    <dgm:varLst>
      <dgm:resizeHandles val="exact"/>
    </dgm:varLst>
    <dgm:alg type="lin">
      <dgm:param type="linDir" val="fromT"/>
    </dgm:alg>
    <dgm:shape xmlns:r="http://schemas.openxmlformats.org/officeDocument/2006/relationships" r:blip="">
      <dgm:adjLst/>
    </dgm:shape>
    <dgm:presOf/>
    <dgm:constrLst>
      <dgm:constr type="h" for="ch" ptType="node" refType="h"/>
      <dgm:constr type="h" for="ch" ptType="sibTrans" refType="h" refFor="ch" refPtType="node" fact="0.5"/>
      <dgm:constr type="w" for="ch" ptType="node" op="equ"/>
      <dgm:constr type="primFontSz" for="ch" ptType="node" op="equ" val="65"/>
      <dgm:constr type="primFontSz" for="des" forName="connectorText" op="equ" val="55"/>
      <dgm:constr type="primFontSz" for="des" forName="connectorText" refType="primFontSz" refFor="ch" refPtType="node" op="lte" fact="0.8"/>
    </dgm:constrLst>
    <dgm:ruleLst/>
    <dgm:forEach name="nodesForEach" axis="ch" ptType="node">
      <dgm:layoutNode name="node">
        <dgm:varLst>
          <dgm:bulletEnabled val="1"/>
        </dgm:varLst>
        <dgm:choose name="Name0">
          <dgm:if name="Name1" axis="root des" ptType="all node" func="maxDepth" op="gt" val="1">
            <dgm:alg type="tx">
              <dgm:param type="parTxLTRAlign" val="l"/>
              <dgm:param type="parTxRTLAlign" val="r"/>
              <dgm:param type="txAnchorVertCh" val="mid"/>
            </dgm:alg>
          </dgm:if>
          <dgm:else name="Name2">
            <dgm:alg type="tx"/>
          </dgm:else>
        </dgm:choose>
        <dgm:shape xmlns:r="http://schemas.openxmlformats.org/officeDocument/2006/relationships" type="roundRect" r:blip="">
          <dgm:adjLst>
            <dgm:adj idx="1" val="0.1"/>
          </dgm:adjLst>
        </dgm:shape>
        <dgm:presOf axis="desOrSelf" ptType="node"/>
        <dgm:constrLst>
          <dgm:constr type="w" refType="h" fact="1.8"/>
          <dgm:constr type="tMarg" refType="primFontSz" fact="0.3"/>
          <dgm:constr type="bMarg" refType="primFontSz" fact="0.3"/>
          <dgm:constr type="lMarg" refType="primFontSz" fact="0.3"/>
          <dgm:constr type="rMarg" refType="primFontSz" fact="0.3"/>
        </dgm:constrLst>
        <dgm:ruleLst>
          <dgm:rule type="primFontSz" val="18" fact="NaN" max="NaN"/>
          <dgm:rule type="w" val="NaN" fact="4" max="NaN"/>
          <dgm:rule type="primFontSz" val="5" fact="NaN" max="NaN"/>
        </dgm:ruleLst>
      </dgm:layoutNode>
      <dgm:forEach name="sibTransForEach" axis="followSib" ptType="sibTrans" cnt="1">
        <dgm:layoutNode name="sibTrans">
          <dgm:alg type="conn">
            <dgm:param type="begPts" val="auto"/>
            <dgm:param type="endPts" val="auto"/>
          </dgm:alg>
          <dgm:shape xmlns:r="http://schemas.openxmlformats.org/officeDocument/2006/relationships" type="conn" r:blip="">
            <dgm:adjLst/>
          </dgm:shape>
          <dgm:presOf axis="self"/>
          <dgm:constrLst>
            <dgm:constr type="w" refType="h" fact="0.9"/>
            <dgm:constr type="connDist"/>
            <dgm:constr type="wArH" refType="w" fact="0.5"/>
            <dgm:constr type="hArH" refType="w"/>
            <dgm:constr type="stemThick" refType="w" fact="0.6"/>
            <dgm:constr type="begPad" refType="connDist" fact="0.125"/>
            <dgm:constr type="endPad" refType="connDist" fact="0.125"/>
          </dgm:constrLst>
          <dgm:ruleLst/>
          <dgm:layoutNode name="connectorText">
            <dgm:alg type="tx">
              <dgm:param type="autoTxRot" val="upr"/>
            </dgm:alg>
            <dgm:shape xmlns:r="http://schemas.openxmlformats.org/officeDocument/2006/relationships" type="conn" r:blip="" hideGeom="1">
              <dgm:adjLst/>
            </dgm:shape>
            <dgm:presOf axis="self"/>
            <dgm:constrLst>
              <dgm:constr type="lMarg"/>
              <dgm:constr type="rMarg"/>
              <dgm:constr type="tMarg"/>
              <dgm:constr type="bMarg"/>
            </dgm:constrLst>
            <dgm:ruleLst>
              <dgm:rule type="primFontSz" val="5" fact="NaN" max="NaN"/>
            </dgm:ruleLst>
          </dgm:layoutNode>
        </dgm:layoutNode>
      </dgm:forEach>
    </dgm:forEach>
  </dgm:layoutNode>
</dgm:layoutDef>
</file>

<file path=word/diagrams/quickStyle1.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92AFC4B9EC9CCB458784C8338F95B026" ma:contentTypeVersion="11" ma:contentTypeDescription="Create a new document." ma:contentTypeScope="" ma:versionID="496eb2ae9b243584b39f1d0b95f32110">
  <xsd:schema xmlns:xsd="http://www.w3.org/2001/XMLSchema" xmlns:xs="http://www.w3.org/2001/XMLSchema" xmlns:p="http://schemas.microsoft.com/office/2006/metadata/properties" xmlns:ns2="b1cfdd35-5ce4-41ae-a47b-b21cd7b14d22" xmlns:ns3="102829ed-d2aa-41be-8915-101300bb82a1" targetNamespace="http://schemas.microsoft.com/office/2006/metadata/properties" ma:root="true" ma:fieldsID="fed8ec18bc311ccbfdf373fb74143786" ns2:_="" ns3:_="">
    <xsd:import namespace="b1cfdd35-5ce4-41ae-a47b-b21cd7b14d22"/>
    <xsd:import namespace="102829ed-d2aa-41be-8915-101300bb82a1"/>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OCR" minOccurs="0"/>
                <xsd:element ref="ns2:MediaServiceGenerationTime" minOccurs="0"/>
                <xsd:element ref="ns2:MediaServiceEventHashCode" minOccurs="0"/>
                <xsd:element ref="ns3:SharedWithUsers" minOccurs="0"/>
                <xsd:element ref="ns3:SharedWithDetails" minOccurs="0"/>
                <xsd:element ref="ns2:MediaServiceDateTaken" minOccurs="0"/>
                <xsd:element ref="ns2:MediaServiceAutoKeyPoints" minOccurs="0"/>
                <xsd:element ref="ns2:MediaServiceKeyPoint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1cfdd35-5ce4-41ae-a47b-b21cd7b14d22"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OCR" ma:index="11" nillable="true" ma:displayName="Extracted Text" ma:internalName="MediaServiceOCR" ma:readOnly="true">
      <xsd:simpleType>
        <xsd:restriction base="dms:Note">
          <xsd:maxLength value="255"/>
        </xsd:restriction>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102829ed-d2aa-41be-8915-101300bb82a1" elementFormDefault="qualified">
    <xsd:import namespace="http://schemas.microsoft.com/office/2006/documentManagement/types"/>
    <xsd:import namespace="http://schemas.microsoft.com/office/infopath/2007/PartnerControls"/>
    <xsd:element name="SharedWithUsers" ma:index="14"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5"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CF84B86A-456C-4FE2-9CB5-8DA47574335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1cfdd35-5ce4-41ae-a47b-b21cd7b14d22"/>
    <ds:schemaRef ds:uri="102829ed-d2aa-41be-8915-101300bb82a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2498DD76-C891-4A42-AFA3-91DB670A19D3}">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AFB99F28-B2FC-4642-B437-6AD82EB8F579}">
  <ds:schemaRefs>
    <ds:schemaRef ds:uri="http://schemas.openxmlformats.org/officeDocument/2006/bibliography"/>
  </ds:schemaRefs>
</ds:datastoreItem>
</file>

<file path=customXml/itemProps4.xml><?xml version="1.0" encoding="utf-8"?>
<ds:datastoreItem xmlns:ds="http://schemas.openxmlformats.org/officeDocument/2006/customXml" ds:itemID="{8583994A-0B08-4782-BFF3-0CB2483B3809}">
  <ds:schemaRefs>
    <ds:schemaRef ds:uri="http://schemas.microsoft.com/sharepoint/v3/contenttype/forms"/>
  </ds:schemaRefs>
</ds:datastoreItem>
</file>

<file path=docMetadata/LabelInfo.xml><?xml version="1.0" encoding="utf-8"?>
<clbl:labelList xmlns:clbl="http://schemas.microsoft.com/office/2020/mipLabelMetadata">
  <clbl:label id="{171abc8c-0b18-4336-97d7-51d65f5c7f99}" enabled="1" method="Standard" siteId="{dbc9012d-628b-43d4-b190-8a730f7e1e96}" removed="0"/>
</clbl:labelList>
</file>

<file path=docProps/app.xml><?xml version="1.0" encoding="utf-8"?>
<Properties xmlns="http://schemas.openxmlformats.org/officeDocument/2006/extended-properties" xmlns:vt="http://schemas.openxmlformats.org/officeDocument/2006/docPropsVTypes">
  <Template>Normal</Template>
  <TotalTime>3</TotalTime>
  <Pages>26</Pages>
  <Words>47288</Words>
  <Characters>26955</Characters>
  <Application>Microsoft Office Word</Application>
  <DocSecurity>0</DocSecurity>
  <Lines>224</Lines>
  <Paragraphs>148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74095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Sanda Lejniece</dc:creator>
  <cp:keywords/>
  <dc:description/>
  <cp:lastModifiedBy>Sanda Lejniece</cp:lastModifiedBy>
  <cp:revision>4</cp:revision>
  <dcterms:created xsi:type="dcterms:W3CDTF">2025-10-22T11:24:00Z</dcterms:created>
  <dcterms:modified xsi:type="dcterms:W3CDTF">2025-10-23T08:54:00Z</dcterms:modified>
</cp:coreProperties>
</file>