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06779B" w:rsidR="00EC5646" w:rsidP="005D198E" w:rsidRDefault="70C719C3" w14:paraId="13ED87F8" w14:textId="77777777">
      <w:pPr>
        <w:pStyle w:val="infobody"/>
        <w:jc w:val="center"/>
        <w15:collapsed w:val="false"/>
        <w:rPr>
          <w:lang w:eastAsia="lv-LV"/>
        </w:rPr>
      </w:pPr>
      <w:r w:rsidRPr="0006779B">
        <w:rPr>
          <w:lang w:eastAsia="lv-LV"/>
        </w:rPr>
        <w:t>Informatīvais ziņojums</w:t>
      </w:r>
    </w:p>
    <w:p w:rsidRPr="0006779B" w:rsidR="00657043" w:rsidP="00A10E0A" w:rsidRDefault="08FE81B1" w14:paraId="503C76C9" w14:textId="53A9B8B3">
      <w:pPr>
        <w:snapToGrid w:val="false"/>
        <w:spacing w:after="0" w:line="240" w:lineRule="auto"/>
        <w:jc w:val="center"/>
        <w:rPr>
          <w:rFonts w:ascii="Times New Roman" w:hAnsi="Times New Roman" w:eastAsia="Times New Roman" w:cs="Times New Roman"/>
          <w:b/>
          <w:bCs/>
          <w:sz w:val="24"/>
          <w:szCs w:val="24"/>
          <w:lang w:eastAsia="lv-LV"/>
        </w:rPr>
      </w:pPr>
      <w:bookmarkStart w:id="0" w:name="_Hlk38876616"/>
      <w:r w:rsidRPr="0006779B">
        <w:rPr>
          <w:rFonts w:ascii="Times New Roman" w:hAnsi="Times New Roman" w:eastAsia="Times New Roman" w:cs="Times New Roman"/>
          <w:b/>
          <w:bCs/>
          <w:sz w:val="24"/>
          <w:szCs w:val="24"/>
          <w:lang w:eastAsia="lv-LV"/>
        </w:rPr>
        <w:t>“Par Eiropas Savienības Transporta, telekomunikāciju un enerģētikas Ministru padomes 202</w:t>
      </w:r>
      <w:r w:rsidR="001F71D1">
        <w:rPr>
          <w:rFonts w:ascii="Times New Roman" w:hAnsi="Times New Roman" w:eastAsia="Times New Roman" w:cs="Times New Roman"/>
          <w:b/>
          <w:bCs/>
          <w:sz w:val="24"/>
          <w:szCs w:val="24"/>
          <w:lang w:eastAsia="lv-LV"/>
        </w:rPr>
        <w:t>4</w:t>
      </w:r>
      <w:r w:rsidRPr="0006779B">
        <w:rPr>
          <w:rFonts w:ascii="Times New Roman" w:hAnsi="Times New Roman" w:eastAsia="Times New Roman" w:cs="Times New Roman"/>
          <w:b/>
          <w:bCs/>
          <w:sz w:val="24"/>
          <w:szCs w:val="24"/>
          <w:lang w:eastAsia="lv-LV"/>
        </w:rPr>
        <w:t xml:space="preserve">. </w:t>
      </w:r>
      <w:r w:rsidR="00424645">
        <w:rPr>
          <w:rFonts w:ascii="Times New Roman" w:hAnsi="Times New Roman" w:eastAsia="Times New Roman" w:cs="Times New Roman"/>
          <w:b/>
          <w:bCs/>
          <w:sz w:val="24"/>
          <w:szCs w:val="24"/>
          <w:lang w:eastAsia="lv-LV"/>
        </w:rPr>
        <w:t xml:space="preserve">gada </w:t>
      </w:r>
      <w:r w:rsidR="00F63F7F">
        <w:rPr>
          <w:rFonts w:ascii="Times New Roman" w:hAnsi="Times New Roman" w:eastAsia="Times New Roman" w:cs="Times New Roman"/>
          <w:b/>
          <w:bCs/>
          <w:sz w:val="24"/>
          <w:szCs w:val="24"/>
          <w:lang w:eastAsia="lv-LV"/>
        </w:rPr>
        <w:t>18</w:t>
      </w:r>
      <w:r w:rsidR="00424645">
        <w:rPr>
          <w:rFonts w:ascii="Times New Roman" w:hAnsi="Times New Roman" w:eastAsia="Times New Roman" w:cs="Times New Roman"/>
          <w:b/>
          <w:bCs/>
          <w:sz w:val="24"/>
          <w:szCs w:val="24"/>
          <w:lang w:eastAsia="lv-LV"/>
        </w:rPr>
        <w:t xml:space="preserve">. </w:t>
      </w:r>
      <w:r w:rsidR="00EF41B8">
        <w:rPr>
          <w:rFonts w:ascii="Times New Roman" w:hAnsi="Times New Roman" w:eastAsia="Times New Roman" w:cs="Times New Roman"/>
          <w:b/>
          <w:bCs/>
          <w:sz w:val="24"/>
          <w:szCs w:val="24"/>
          <w:lang w:eastAsia="lv-LV"/>
        </w:rPr>
        <w:t>jūnija</w:t>
      </w:r>
      <w:r w:rsidRPr="0006779B">
        <w:rPr>
          <w:rFonts w:ascii="Times New Roman" w:hAnsi="Times New Roman" w:eastAsia="Times New Roman" w:cs="Times New Roman"/>
          <w:b/>
          <w:bCs/>
          <w:sz w:val="24"/>
          <w:szCs w:val="24"/>
          <w:lang w:eastAsia="lv-LV"/>
        </w:rPr>
        <w:t xml:space="preserve"> sanāksmē izskatāmajiem jautājumiem”</w:t>
      </w:r>
    </w:p>
    <w:p w:rsidRPr="0006779B" w:rsidR="00F70B6E" w:rsidP="00A10E0A" w:rsidRDefault="00F70B6E" w14:paraId="3D6B74EB" w14:textId="77777777">
      <w:pPr>
        <w:snapToGrid w:val="false"/>
        <w:spacing w:after="0" w:line="240" w:lineRule="auto"/>
        <w:jc w:val="center"/>
        <w:rPr>
          <w:rFonts w:ascii="Times New Roman" w:hAnsi="Times New Roman" w:eastAsia="Times New Roman" w:cs="Times New Roman"/>
          <w:b/>
          <w:bCs/>
          <w:sz w:val="24"/>
          <w:szCs w:val="24"/>
          <w:lang w:eastAsia="lv-LV"/>
        </w:rPr>
      </w:pPr>
    </w:p>
    <w:bookmarkEnd w:id="0"/>
    <w:p w:rsidR="00CA3C01" w:rsidP="00CA3C01" w:rsidRDefault="0A52E13D" w14:paraId="6282237A" w14:textId="0A524477">
      <w:pPr>
        <w:snapToGrid w:val="false"/>
        <w:spacing w:after="0" w:line="240" w:lineRule="auto"/>
        <w:ind w:firstLine="720"/>
        <w:jc w:val="both"/>
        <w:rPr>
          <w:rFonts w:ascii="Times New Roman" w:hAnsi="Times New Roman" w:eastAsia="Times New Roman" w:cs="Times New Roman"/>
          <w:sz w:val="24"/>
          <w:szCs w:val="24"/>
          <w:lang w:eastAsia="lv-LV"/>
        </w:rPr>
      </w:pPr>
      <w:r w:rsidRPr="4386CB18">
        <w:rPr>
          <w:rFonts w:ascii="Times New Roman" w:hAnsi="Times New Roman" w:eastAsia="Times New Roman" w:cs="Times New Roman"/>
          <w:sz w:val="24"/>
          <w:szCs w:val="24"/>
          <w:lang w:eastAsia="lv-LV"/>
        </w:rPr>
        <w:t>202</w:t>
      </w:r>
      <w:r w:rsidR="00F63F7F">
        <w:rPr>
          <w:rFonts w:ascii="Times New Roman" w:hAnsi="Times New Roman" w:eastAsia="Times New Roman" w:cs="Times New Roman"/>
          <w:sz w:val="24"/>
          <w:szCs w:val="24"/>
          <w:lang w:eastAsia="lv-LV"/>
        </w:rPr>
        <w:t>4</w:t>
      </w:r>
      <w:r w:rsidRPr="4386CB18">
        <w:rPr>
          <w:rFonts w:ascii="Times New Roman" w:hAnsi="Times New Roman" w:eastAsia="Times New Roman" w:cs="Times New Roman"/>
          <w:sz w:val="24"/>
          <w:szCs w:val="24"/>
          <w:lang w:eastAsia="lv-LV"/>
        </w:rPr>
        <w:t xml:space="preserve">. gada </w:t>
      </w:r>
      <w:r w:rsidR="00F63F7F">
        <w:rPr>
          <w:rFonts w:ascii="Times New Roman" w:hAnsi="Times New Roman" w:eastAsia="Times New Roman" w:cs="Times New Roman"/>
          <w:sz w:val="24"/>
          <w:szCs w:val="24"/>
          <w:lang w:eastAsia="lv-LV"/>
        </w:rPr>
        <w:t>18</w:t>
      </w:r>
      <w:r w:rsidRPr="4386CB18" w:rsidR="00B02236">
        <w:rPr>
          <w:rFonts w:ascii="Times New Roman" w:hAnsi="Times New Roman" w:eastAsia="Times New Roman" w:cs="Times New Roman"/>
          <w:sz w:val="24"/>
          <w:szCs w:val="24"/>
          <w:lang w:eastAsia="lv-LV"/>
        </w:rPr>
        <w:t xml:space="preserve">. </w:t>
      </w:r>
      <w:r w:rsidRPr="4386CB18" w:rsidR="007F4313">
        <w:rPr>
          <w:rFonts w:ascii="Times New Roman" w:hAnsi="Times New Roman" w:eastAsia="Times New Roman" w:cs="Times New Roman"/>
          <w:sz w:val="24"/>
          <w:szCs w:val="24"/>
          <w:lang w:eastAsia="lv-LV"/>
        </w:rPr>
        <w:t>jūnijā</w:t>
      </w:r>
      <w:r w:rsidRPr="4386CB18">
        <w:rPr>
          <w:rFonts w:ascii="Times New Roman" w:hAnsi="Times New Roman" w:eastAsia="Times New Roman" w:cs="Times New Roman"/>
          <w:sz w:val="24"/>
          <w:szCs w:val="24"/>
          <w:lang w:eastAsia="lv-LV"/>
        </w:rPr>
        <w:t xml:space="preserve"> </w:t>
      </w:r>
      <w:r w:rsidRPr="4386CB18" w:rsidR="00084163">
        <w:rPr>
          <w:rFonts w:ascii="Times New Roman" w:hAnsi="Times New Roman" w:eastAsia="Times New Roman" w:cs="Times New Roman"/>
          <w:sz w:val="24"/>
          <w:szCs w:val="24"/>
          <w:lang w:eastAsia="lv-LV"/>
        </w:rPr>
        <w:t>Luksemburgā</w:t>
      </w:r>
      <w:r w:rsidRPr="4386CB18">
        <w:rPr>
          <w:rFonts w:ascii="Times New Roman" w:hAnsi="Times New Roman" w:eastAsia="Times New Roman" w:cs="Times New Roman"/>
          <w:sz w:val="24"/>
          <w:szCs w:val="24"/>
          <w:lang w:eastAsia="lv-LV"/>
        </w:rPr>
        <w:t xml:space="preserve"> notiks Eiropas Savienības Transporta, telekomunikāciju un enerģētikas ministru padomes sanāksme, kuras darba kārtībā ir iekļauti šādi Satiksmes ministrijas</w:t>
      </w:r>
      <w:r w:rsidR="00F63F7F">
        <w:rPr>
          <w:rFonts w:ascii="Times New Roman" w:hAnsi="Times New Roman" w:eastAsia="Times New Roman" w:cs="Times New Roman"/>
          <w:sz w:val="24"/>
          <w:szCs w:val="24"/>
          <w:lang w:eastAsia="lv-LV"/>
        </w:rPr>
        <w:t xml:space="preserve"> </w:t>
      </w:r>
      <w:r w:rsidRPr="4386CB18">
        <w:rPr>
          <w:rFonts w:ascii="Times New Roman" w:hAnsi="Times New Roman" w:eastAsia="Times New Roman" w:cs="Times New Roman"/>
          <w:sz w:val="24"/>
          <w:szCs w:val="24"/>
          <w:lang w:eastAsia="lv-LV"/>
        </w:rPr>
        <w:t>kompetencē esošie jautājumi:</w:t>
      </w:r>
    </w:p>
    <w:p w:rsidR="0075609F" w:rsidP="00CA3C01" w:rsidRDefault="0075609F" w14:paraId="21CF39F1" w14:textId="77777777">
      <w:pPr>
        <w:snapToGrid w:val="false"/>
        <w:spacing w:after="0" w:line="240" w:lineRule="auto"/>
        <w:ind w:firstLine="720"/>
        <w:jc w:val="both"/>
        <w:rPr>
          <w:rFonts w:ascii="Times New Roman" w:hAnsi="Times New Roman" w:eastAsia="Times New Roman" w:cs="Times New Roman"/>
          <w:sz w:val="24"/>
          <w:szCs w:val="24"/>
          <w:lang w:eastAsia="lv-LV"/>
        </w:rPr>
      </w:pPr>
    </w:p>
    <w:p w:rsidRPr="00901949" w:rsidR="0075609F" w:rsidP="00901949" w:rsidRDefault="00901949" w14:paraId="4DEFB5BD" w14:textId="744430BB">
      <w:pPr>
        <w:pStyle w:val="ListParagraph"/>
        <w:numPr>
          <w:ilvl w:val="0"/>
          <w:numId w:val="21"/>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6F04C897">
        <w:rPr>
          <w:rFonts w:ascii="Times New Roman" w:hAnsi="Times New Roman" w:eastAsia="Times New Roman" w:cs="Times New Roman"/>
          <w:b/>
          <w:bCs/>
          <w:sz w:val="24"/>
          <w:szCs w:val="24"/>
          <w:lang w:eastAsia="lv-LV"/>
        </w:rPr>
        <w:t xml:space="preserve">Priekšlikums Eiropas Parlamenta un Padomes Regulai par Eiropas Jūras drošības aģentūru un par Regulas (EK) Nr. 1406/2002 atcelšanu – vispārējā pieeja </w:t>
      </w:r>
      <w:r w:rsidRPr="6F04C897">
        <w:rPr>
          <w:rFonts w:ascii="Times New Roman" w:hAnsi="Times New Roman" w:eastAsia="Times New Roman" w:cs="Times New Roman"/>
          <w:i/>
          <w:iCs/>
          <w:sz w:val="24"/>
          <w:szCs w:val="24"/>
          <w:lang w:eastAsia="lv-LV"/>
        </w:rPr>
        <w:t>(</w:t>
      </w:r>
      <w:r w:rsidRPr="6F04C897" w:rsidR="16E825F2">
        <w:rPr>
          <w:rFonts w:ascii="Times New Roman" w:hAnsi="Times New Roman" w:eastAsia="Times New Roman" w:cs="Times New Roman"/>
          <w:i/>
          <w:iCs/>
          <w:sz w:val="24"/>
          <w:szCs w:val="24"/>
          <w:lang w:eastAsia="lv-LV"/>
        </w:rPr>
        <w:t>jauna nacionālā pozīcija netiek izstrādāta</w:t>
      </w:r>
      <w:r w:rsidRPr="6F04C897">
        <w:rPr>
          <w:rFonts w:ascii="Times New Roman" w:hAnsi="Times New Roman" w:eastAsia="Times New Roman" w:cs="Times New Roman"/>
          <w:i/>
          <w:iCs/>
          <w:sz w:val="24"/>
          <w:szCs w:val="24"/>
          <w:lang w:eastAsia="lv-LV"/>
        </w:rPr>
        <w:t>)</w:t>
      </w:r>
    </w:p>
    <w:p w:rsidRPr="00AB3FB4" w:rsidR="008B1843" w:rsidP="008B1843" w:rsidRDefault="008B1843" w14:paraId="419A4F57" w14:textId="4BEF1F5E">
      <w:pPr>
        <w:snapToGrid w:val="false"/>
        <w:spacing w:after="0" w:line="240" w:lineRule="auto"/>
        <w:ind w:firstLine="720"/>
        <w:jc w:val="both"/>
        <w:rPr>
          <w:rFonts w:ascii="Times New Roman" w:hAnsi="Times New Roman" w:eastAsia="Times New Roman" w:cs="Times New Roman"/>
          <w:sz w:val="24"/>
          <w:szCs w:val="24"/>
          <w:lang w:eastAsia="lv-LV"/>
        </w:rPr>
      </w:pPr>
      <w:r w:rsidRPr="00AB3FB4">
        <w:rPr>
          <w:rFonts w:ascii="Times New Roman" w:hAnsi="Times New Roman" w:eastAsia="Times New Roman" w:cs="Times New Roman"/>
          <w:sz w:val="24"/>
          <w:szCs w:val="24"/>
          <w:lang w:eastAsia="lv-LV"/>
        </w:rPr>
        <w:t xml:space="preserve">Eiropas Komisija (turpmāk tekstā – Komisija) 2023. gada 1. jūnijā nāca klajā ar priekšlikumu Regulai par Eiropas Jūras drošības aģentūru un par Regulas (EK) Nr. 1406/2002 atcelšanu, kas ir daļa no Komisijas publicētās Kuģošanas drošības </w:t>
      </w:r>
      <w:proofErr w:type="spellStart"/>
      <w:r w:rsidRPr="00AB3FB4">
        <w:rPr>
          <w:rFonts w:ascii="Times New Roman" w:hAnsi="Times New Roman" w:eastAsia="Times New Roman" w:cs="Times New Roman"/>
          <w:sz w:val="24"/>
          <w:szCs w:val="24"/>
          <w:lang w:eastAsia="lv-LV"/>
        </w:rPr>
        <w:t>pakotnes</w:t>
      </w:r>
      <w:proofErr w:type="spellEnd"/>
      <w:r w:rsidRPr="00AB3FB4">
        <w:rPr>
          <w:rFonts w:ascii="Times New Roman" w:hAnsi="Times New Roman" w:eastAsia="Times New Roman" w:cs="Times New Roman"/>
          <w:sz w:val="24"/>
          <w:szCs w:val="24"/>
          <w:lang w:eastAsia="lv-LV"/>
        </w:rPr>
        <w:t>, kas paredz stiprināt kuģošanas drošību un saskaņot ES regulējumu ar starptautisko regulējumu.</w:t>
      </w:r>
    </w:p>
    <w:p w:rsidR="00D20B22" w:rsidP="00D20B22" w:rsidRDefault="008B1843" w14:paraId="22643AAD" w14:textId="4FEC0924">
      <w:pPr>
        <w:snapToGrid w:val="false"/>
        <w:spacing w:after="0" w:line="240" w:lineRule="auto"/>
        <w:ind w:firstLine="720"/>
        <w:jc w:val="both"/>
        <w:rPr>
          <w:rFonts w:ascii="Times New Roman" w:hAnsi="Times New Roman" w:eastAsia="Times New Roman" w:cs="Times New Roman"/>
          <w:sz w:val="24"/>
          <w:szCs w:val="24"/>
          <w:lang w:eastAsia="lv-LV"/>
        </w:rPr>
      </w:pPr>
      <w:r w:rsidRPr="00AB3FB4">
        <w:rPr>
          <w:rFonts w:ascii="Times New Roman" w:hAnsi="Times New Roman" w:eastAsia="Times New Roman" w:cs="Times New Roman"/>
          <w:sz w:val="24"/>
          <w:szCs w:val="24"/>
          <w:lang w:eastAsia="lv-LV"/>
        </w:rPr>
        <w:t>Priekšlikuma mērķis ir pārskatīt Eiropas Jūras drošības aģentūras (</w:t>
      </w:r>
      <w:r w:rsidRPr="00AB3FB4" w:rsidR="00AB3FB4">
        <w:rPr>
          <w:rFonts w:ascii="Times New Roman" w:hAnsi="Times New Roman" w:eastAsia="Times New Roman" w:cs="Times New Roman"/>
          <w:sz w:val="24"/>
          <w:szCs w:val="24"/>
          <w:lang w:eastAsia="lv-LV"/>
        </w:rPr>
        <w:t xml:space="preserve">turpmāk – </w:t>
      </w:r>
      <w:r w:rsidRPr="00AB3FB4">
        <w:rPr>
          <w:rFonts w:ascii="Times New Roman" w:hAnsi="Times New Roman" w:eastAsia="Times New Roman" w:cs="Times New Roman"/>
          <w:sz w:val="24"/>
          <w:szCs w:val="24"/>
          <w:lang w:eastAsia="lv-LV"/>
        </w:rPr>
        <w:t>EMSA) pilnvaras. EMSA tika izveidota, lai nodrošinātu augstu un efektīvu kuģošanas drošības līmeni un kuģu izraisītā piesārņojuma novēršanas līmeni. Priekšlikums paredz pielāgot EMSA dibināšanas Regulu, uzdevumus un mērķus esošajai realitātei, lai EMSA būtu juridiskais pilnvarojums tos pildīt. Vienlaikus paredzēts nodrošināt pietiekamu elastību, lai iekļautu jaunus nākotnes uzdevumus, kas atbilstu mainīgajām jūrniecības nozares vajadzībām. Papildus priekšlikumā arī paredzēts nodrošināt EMSA nepieciešamos cilvēkresursus un finanšu resursus uzdevumu izpildei.</w:t>
      </w:r>
    </w:p>
    <w:p w:rsidRPr="00D20B22" w:rsidR="00D20B22" w:rsidP="00D20B22" w:rsidRDefault="7B1F9E3A" w14:paraId="7856329B" w14:textId="709718D6">
      <w:pPr>
        <w:snapToGrid w:val="false"/>
        <w:spacing w:after="0" w:line="240" w:lineRule="auto"/>
        <w:ind w:firstLine="720"/>
        <w:jc w:val="both"/>
        <w:rPr>
          <w:rStyle w:val="normaltextrun"/>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Diskusijas par priekšlikumu notika Padomes Kuģniecības jautājumu darba grupas ietvaro</w:t>
      </w:r>
      <w:r w:rsidRPr="6F04C897" w:rsidR="00C569C0">
        <w:rPr>
          <w:rFonts w:ascii="Times New Roman" w:hAnsi="Times New Roman" w:eastAsia="Times New Roman" w:cs="Times New Roman"/>
          <w:sz w:val="24"/>
          <w:szCs w:val="24"/>
          <w:lang w:eastAsia="lv-LV"/>
        </w:rPr>
        <w:t xml:space="preserve">s, kas uzsākās pēc tam, </w:t>
      </w:r>
      <w:r w:rsidRPr="6F04C897" w:rsidR="00666707">
        <w:rPr>
          <w:rFonts w:ascii="Times New Roman" w:hAnsi="Times New Roman" w:eastAsia="Times New Roman" w:cs="Times New Roman"/>
          <w:sz w:val="24"/>
          <w:szCs w:val="24"/>
          <w:lang w:eastAsia="lv-LV"/>
        </w:rPr>
        <w:t>kad</w:t>
      </w:r>
      <w:r w:rsidRPr="6F04C897" w:rsidR="7F66EECD">
        <w:rPr>
          <w:rFonts w:ascii="Times New Roman" w:hAnsi="Times New Roman" w:eastAsia="Times New Roman" w:cs="Times New Roman"/>
          <w:sz w:val="24"/>
          <w:szCs w:val="24"/>
          <w:lang w:eastAsia="lv-LV"/>
        </w:rPr>
        <w:t xml:space="preserve"> tika panākta vienošanās par pārējiem četriem priekšlikumiem, kas iekļauti kuģošanas drošības tiesību aktu </w:t>
      </w:r>
      <w:proofErr w:type="spellStart"/>
      <w:r w:rsidRPr="6F04C897" w:rsidR="7F66EECD">
        <w:rPr>
          <w:rFonts w:ascii="Times New Roman" w:hAnsi="Times New Roman" w:eastAsia="Times New Roman" w:cs="Times New Roman"/>
          <w:sz w:val="24"/>
          <w:szCs w:val="24"/>
          <w:lang w:eastAsia="lv-LV"/>
        </w:rPr>
        <w:t>pakotnē</w:t>
      </w:r>
      <w:proofErr w:type="spellEnd"/>
      <w:r w:rsidRPr="6F04C897" w:rsidR="00666707">
        <w:rPr>
          <w:rFonts w:ascii="Times New Roman" w:hAnsi="Times New Roman" w:eastAsia="Times New Roman" w:cs="Times New Roman"/>
          <w:sz w:val="24"/>
          <w:szCs w:val="24"/>
          <w:lang w:eastAsia="lv-LV"/>
        </w:rPr>
        <w:t>, ņemot vērā to savstarpējo saistību</w:t>
      </w:r>
      <w:r w:rsidRPr="6F04C897" w:rsidR="4CE3EE2B">
        <w:rPr>
          <w:rFonts w:ascii="Times New Roman" w:hAnsi="Times New Roman" w:eastAsia="Times New Roman" w:cs="Times New Roman"/>
          <w:sz w:val="24"/>
          <w:szCs w:val="24"/>
          <w:lang w:eastAsia="lv-LV"/>
        </w:rPr>
        <w:t xml:space="preserve">. </w:t>
      </w:r>
      <w:r w:rsidRPr="6F04C897" w:rsidR="1F5F9923">
        <w:rPr>
          <w:rFonts w:ascii="Times New Roman" w:hAnsi="Times New Roman" w:eastAsia="Times New Roman" w:cs="Times New Roman"/>
          <w:sz w:val="24"/>
          <w:szCs w:val="24"/>
          <w:lang w:eastAsia="lv-LV"/>
        </w:rPr>
        <w:t xml:space="preserve">Jau priekšlikuma izskatīšanas sākuma stadijā visas dalībvalstis pauda vispārējo atbalstu Komisijas priekšlikuma mērķiem un vienojās par EMSA darba nozīmīgumu, nodrošinot tehniskās zināšanas un palīdzību dalībvalstīm un Komisijai. </w:t>
      </w:r>
      <w:r w:rsidRPr="6F04C897" w:rsidR="7F66EECD">
        <w:rPr>
          <w:rFonts w:ascii="Times New Roman" w:hAnsi="Times New Roman" w:eastAsia="Times New Roman" w:cs="Times New Roman"/>
          <w:sz w:val="24"/>
          <w:szCs w:val="24"/>
          <w:lang w:eastAsia="lv-LV"/>
        </w:rPr>
        <w:t>Pēdējā darba grupas sanāksmē Beļģijas Prezidentūra secināja, ka jaunākais kompromiss guvis plašu atbalstu un teksts ir pietiekami stabils, lai sagatavotu vispārējo pieeju.</w:t>
      </w:r>
    </w:p>
    <w:p w:rsidRPr="007D7CA3" w:rsidR="008B1843" w:rsidP="00CA3C01" w:rsidRDefault="007D7CA3" w14:paraId="0E08D8D1" w14:textId="159155C9">
      <w:pPr>
        <w:snapToGrid w:val="false"/>
        <w:spacing w:after="0" w:line="240" w:lineRule="auto"/>
        <w:ind w:firstLine="720"/>
        <w:jc w:val="both"/>
        <w:rPr>
          <w:rFonts w:ascii="Times New Roman" w:hAnsi="Times New Roman" w:eastAsia="Times New Roman" w:cs="Times New Roman"/>
          <w:b/>
          <w:bCs/>
          <w:sz w:val="24"/>
          <w:szCs w:val="24"/>
          <w:lang w:eastAsia="lv-LV"/>
        </w:rPr>
      </w:pPr>
      <w:r w:rsidRPr="007D7CA3">
        <w:rPr>
          <w:rFonts w:ascii="Times New Roman" w:hAnsi="Times New Roman" w:eastAsia="Times New Roman" w:cs="Times New Roman"/>
          <w:b/>
          <w:bCs/>
          <w:sz w:val="24"/>
          <w:szCs w:val="24"/>
          <w:lang w:eastAsia="lv-LV"/>
        </w:rPr>
        <w:t>Ministru padomē ir plānots</w:t>
      </w:r>
      <w:r>
        <w:rPr>
          <w:rFonts w:ascii="Times New Roman" w:hAnsi="Times New Roman" w:eastAsia="Times New Roman" w:cs="Times New Roman"/>
          <w:b/>
          <w:bCs/>
          <w:sz w:val="24"/>
          <w:szCs w:val="24"/>
          <w:lang w:eastAsia="lv-LV"/>
        </w:rPr>
        <w:t xml:space="preserve"> </w:t>
      </w:r>
      <w:r w:rsidR="004F133D">
        <w:rPr>
          <w:rFonts w:ascii="Times New Roman" w:hAnsi="Times New Roman" w:eastAsia="Times New Roman" w:cs="Times New Roman"/>
          <w:b/>
          <w:bCs/>
          <w:sz w:val="24"/>
          <w:szCs w:val="24"/>
          <w:lang w:eastAsia="lv-LV"/>
        </w:rPr>
        <w:t>pieņemt</w:t>
      </w:r>
      <w:r>
        <w:rPr>
          <w:rFonts w:ascii="Times New Roman" w:hAnsi="Times New Roman" w:eastAsia="Times New Roman" w:cs="Times New Roman"/>
          <w:b/>
          <w:bCs/>
          <w:sz w:val="24"/>
          <w:szCs w:val="24"/>
          <w:lang w:eastAsia="lv-LV"/>
        </w:rPr>
        <w:t xml:space="preserve"> vispārējo pieeju.</w:t>
      </w:r>
    </w:p>
    <w:p w:rsidRPr="00610754" w:rsidR="008B1843" w:rsidP="00CA3C01" w:rsidRDefault="007D7CA3" w14:paraId="35D77A63" w14:textId="255B36AA">
      <w:pPr>
        <w:snapToGrid w:val="false"/>
        <w:spacing w:after="0" w:line="240" w:lineRule="auto"/>
        <w:ind w:firstLine="720"/>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b/>
          <w:bCs/>
          <w:sz w:val="24"/>
          <w:szCs w:val="24"/>
          <w:lang w:eastAsia="lv-LV"/>
        </w:rPr>
        <w:t>Latvija</w:t>
      </w:r>
      <w:r w:rsidRPr="6F04C897" w:rsidR="004F133D">
        <w:rPr>
          <w:rFonts w:ascii="Times New Roman" w:hAnsi="Times New Roman" w:eastAsia="Times New Roman" w:cs="Times New Roman"/>
          <w:b/>
          <w:bCs/>
          <w:sz w:val="24"/>
          <w:szCs w:val="24"/>
          <w:lang w:eastAsia="lv-LV"/>
        </w:rPr>
        <w:t xml:space="preserve"> </w:t>
      </w:r>
      <w:r w:rsidRPr="6F04C897" w:rsidR="00FA6916">
        <w:rPr>
          <w:rFonts w:ascii="Times New Roman" w:hAnsi="Times New Roman" w:eastAsia="Calibri" w:cs="Times New Roman"/>
          <w:b/>
          <w:bCs/>
          <w:color w:val="000000" w:themeColor="text1"/>
          <w:sz w:val="24"/>
          <w:szCs w:val="24"/>
        </w:rPr>
        <w:t xml:space="preserve">atbalsta </w:t>
      </w:r>
      <w:r w:rsidRPr="6F04C897" w:rsidR="00FA6916">
        <w:rPr>
          <w:rFonts w:ascii="Times New Roman" w:hAnsi="Times New Roman" w:eastAsia="Calibri" w:cs="Times New Roman"/>
          <w:b/>
          <w:bCs/>
          <w:sz w:val="24"/>
          <w:szCs w:val="24"/>
        </w:rPr>
        <w:t>vispārējās pieejas pieņemšanu</w:t>
      </w:r>
      <w:r w:rsidRPr="6F04C897" w:rsidR="00610754">
        <w:rPr>
          <w:rFonts w:ascii="Times New Roman" w:hAnsi="Times New Roman" w:eastAsia="Calibri" w:cs="Times New Roman"/>
          <w:sz w:val="24"/>
          <w:szCs w:val="24"/>
        </w:rPr>
        <w:t>, jo teksta redakcija kopumā atbilst Latvijas sākotnējā pozīcijā formulētajam viedoklim par Regulas priekšlikumu</w:t>
      </w:r>
      <w:r w:rsidRPr="6F04C897" w:rsidR="002864A2">
        <w:rPr>
          <w:rFonts w:ascii="Times New Roman" w:hAnsi="Times New Roman" w:eastAsia="Calibri" w:cs="Times New Roman"/>
          <w:sz w:val="24"/>
          <w:szCs w:val="24"/>
        </w:rPr>
        <w:t>.</w:t>
      </w:r>
    </w:p>
    <w:p w:rsidRPr="00526B5C" w:rsidR="00526B5C" w:rsidP="00526B5C" w:rsidRDefault="00526B5C" w14:paraId="4B51C5E0" w14:textId="5942C488">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526B5C">
        <w:rPr>
          <w:rFonts w:ascii="Times New Roman" w:hAnsi="Times New Roman" w:eastAsia="Times New Roman" w:cs="Times New Roman"/>
          <w:i/>
          <w:iCs/>
          <w:sz w:val="24"/>
          <w:szCs w:val="24"/>
          <w:lang w:eastAsia="lv-LV"/>
        </w:rPr>
        <w:t>Satiksmes ministrijas sagatavotā nacionālā pozīcija Nr. 1 “Priekšlikums Eiropas Parlamenta un Padomes Regulai par Eiropas Jūras drošības aģentūru un par Regulas (EK) Nr. 1406/2002 atcelšanu” apstiprināta Ministru kabineta 2023. gada 29. augusta sēdē un izskatīta Saeimas Eiropas lietu komisijas 2023. gada 4. oktobra sēdē.</w:t>
      </w:r>
    </w:p>
    <w:p w:rsidR="00FC5F20" w:rsidP="00CA3C01" w:rsidRDefault="00FC5F20" w14:paraId="7FAAA02C" w14:textId="77777777">
      <w:pPr>
        <w:snapToGrid w:val="false"/>
        <w:spacing w:after="0" w:line="240" w:lineRule="auto"/>
        <w:ind w:firstLine="720"/>
        <w:jc w:val="both"/>
        <w:rPr>
          <w:rFonts w:ascii="Times New Roman" w:hAnsi="Times New Roman" w:eastAsia="Times New Roman" w:cs="Times New Roman"/>
          <w:sz w:val="24"/>
          <w:szCs w:val="24"/>
          <w:lang w:eastAsia="lv-LV"/>
        </w:rPr>
      </w:pPr>
    </w:p>
    <w:p w:rsidRPr="00FC5F20" w:rsidR="00FC5F20" w:rsidP="00FC5F20" w:rsidRDefault="00FC5F20" w14:paraId="6DFC8537" w14:textId="7E1F4C17">
      <w:pPr>
        <w:pStyle w:val="ListParagraph"/>
        <w:numPr>
          <w:ilvl w:val="0"/>
          <w:numId w:val="21"/>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FC5F20">
        <w:rPr>
          <w:rFonts w:ascii="Times New Roman" w:hAnsi="Times New Roman" w:eastAsia="Times New Roman" w:cs="Times New Roman"/>
          <w:b/>
          <w:bCs/>
          <w:sz w:val="24"/>
          <w:szCs w:val="24"/>
          <w:lang w:eastAsia="lv-LV"/>
        </w:rPr>
        <w:t>Priekšlikums Eiropas Parlamenta un Padomes direktīvai, ar ko groza Direktīvu 2005/44/EK par saskaņotiem upju informācijas pakalpojumiem (RIS) attiecībā uz Kopienas iekšējiem ūdensceļiem</w:t>
      </w:r>
      <w:r>
        <w:rPr>
          <w:rFonts w:ascii="Times New Roman" w:hAnsi="Times New Roman" w:eastAsia="Times New Roman" w:cs="Times New Roman"/>
          <w:b/>
          <w:bCs/>
          <w:sz w:val="24"/>
          <w:szCs w:val="24"/>
          <w:lang w:eastAsia="lv-LV"/>
        </w:rPr>
        <w:t xml:space="preserve"> – vispārējā pieeja </w:t>
      </w:r>
      <w:r>
        <w:rPr>
          <w:rFonts w:ascii="Times New Roman" w:hAnsi="Times New Roman" w:eastAsia="Times New Roman" w:cs="Times New Roman"/>
          <w:i/>
          <w:iCs/>
          <w:sz w:val="24"/>
          <w:szCs w:val="24"/>
          <w:lang w:eastAsia="lv-LV"/>
        </w:rPr>
        <w:t xml:space="preserve">(nacionālā pozīcija netika </w:t>
      </w:r>
      <w:r w:rsidR="00A73EC3">
        <w:rPr>
          <w:rFonts w:ascii="Times New Roman" w:hAnsi="Times New Roman" w:eastAsia="Times New Roman" w:cs="Times New Roman"/>
          <w:i/>
          <w:iCs/>
          <w:sz w:val="24"/>
          <w:szCs w:val="24"/>
          <w:lang w:eastAsia="lv-LV"/>
        </w:rPr>
        <w:t>izstrādāta</w:t>
      </w:r>
      <w:r>
        <w:rPr>
          <w:rFonts w:ascii="Times New Roman" w:hAnsi="Times New Roman" w:eastAsia="Times New Roman" w:cs="Times New Roman"/>
          <w:i/>
          <w:iCs/>
          <w:sz w:val="24"/>
          <w:szCs w:val="24"/>
          <w:lang w:eastAsia="lv-LV"/>
        </w:rPr>
        <w:t>)</w:t>
      </w:r>
    </w:p>
    <w:p w:rsidR="003E238A" w:rsidP="078EB598" w:rsidRDefault="003E238A" w14:paraId="734D48ED" w14:textId="04866751">
      <w:pPr>
        <w:spacing w:after="0" w:line="240" w:lineRule="auto"/>
        <w:ind w:firstLine="720"/>
        <w:jc w:val="both"/>
        <w:rPr>
          <w:rFonts w:ascii="Times New Roman" w:hAnsi="Times New Roman" w:eastAsia="Times New Roman" w:cs="Times New Roman"/>
          <w:sz w:val="24"/>
          <w:szCs w:val="24"/>
          <w:lang w:eastAsia="lv-LV"/>
        </w:rPr>
      </w:pPr>
      <w:r w:rsidRPr="078EB598" w:rsidR="003E238A">
        <w:rPr>
          <w:rFonts w:ascii="Times New Roman" w:hAnsi="Times New Roman" w:eastAsia="Times New Roman" w:cs="Times New Roman"/>
          <w:sz w:val="24"/>
          <w:szCs w:val="24"/>
          <w:lang w:eastAsia="lv-LV"/>
        </w:rPr>
        <w:t xml:space="preserve">Komisija </w:t>
      </w:r>
      <w:r w:rsidRPr="078EB598" w:rsidR="75A28514">
        <w:rPr>
          <w:rFonts w:ascii="Times New Roman" w:hAnsi="Times New Roman" w:eastAsia="Times New Roman" w:cs="Times New Roman"/>
          <w:sz w:val="24"/>
          <w:szCs w:val="24"/>
          <w:lang w:eastAsia="lv-LV"/>
        </w:rPr>
        <w:t>2024. gada 31. janvārī nāca klajā ar priekšlikumu Eiropas Parlamenta un Padomes direktīvai, ar ko groza Direktīvu 2005/44/EK par saskaņotiem upju informācijas pakalpojumiem (turpmāk – RIS) attiecībā uz Kopienas iekšējiem ūdensceļiem, kā mērķis ir pārskatīt spēkā esošo Direktīvu, lai risinātu Komisijas konstatētās problēmas Direktīvas 2021. gada ex post novērtējumā, t.i., RIS ieviešana ir lēna un sadrumstalota, kas kaitē nozares konkurētspējai un drošībai, kā arī negatīvi ietekmē nozares ieguldījumu Eiropas zaļā kursa mērķu sasniegšanā. Trīs galvenie priekšlikuma mērķi ir nodrošināt datu pieejamību un standartu saskaņošanu; veicināt iekšzemes ūdensceļu transporta integrāciju multimodālajā ķēdē; kā arī nodrošināt digitālo risinājumu plašāku ieviešanu un sadarbspēju, vienlaikus risinot datu aizsardzības problēmas.</w:t>
      </w:r>
    </w:p>
    <w:p w:rsidR="75A28514" w:rsidP="078EB598" w:rsidRDefault="75A28514" w14:paraId="3342190B" w14:textId="5F2D9A0E">
      <w:pPr>
        <w:pStyle w:val="Normal"/>
        <w:spacing w:after="0" w:line="240" w:lineRule="auto"/>
        <w:ind w:firstLine="720"/>
        <w:jc w:val="both"/>
      </w:pPr>
      <w:r w:rsidRPr="078EB598" w:rsidR="75A28514">
        <w:rPr>
          <w:rFonts w:ascii="Times New Roman" w:hAnsi="Times New Roman" w:eastAsia="Times New Roman" w:cs="Times New Roman"/>
          <w:sz w:val="24"/>
          <w:szCs w:val="24"/>
          <w:lang w:eastAsia="lv-LV"/>
        </w:rPr>
        <w:t>Diskusijas par priekšlikumu notika Padomes Kuģniecības jautājumu darba grupas ietvaros, kā rezultātā Komisijas priekšlikuma tekstā ir veiktas vairākas izmaiņas, kuru mērķis būtībā ir nodrošināt skaidrību par personas datu apstrādi un tehnisko saskaņotību, priekšlikuma tvērumu, kā arī precizēt sūdzību mehānismu.</w:t>
      </w:r>
    </w:p>
    <w:p w:rsidR="007D7CA3" w:rsidP="00CA3C01" w:rsidRDefault="007D7CA3" w14:paraId="209C651B" w14:textId="3FF07595">
      <w:pPr>
        <w:snapToGrid w:val="false"/>
        <w:spacing w:after="0" w:line="240" w:lineRule="auto"/>
        <w:ind w:firstLine="720"/>
        <w:jc w:val="both"/>
        <w:rPr>
          <w:rFonts w:ascii="Times New Roman" w:hAnsi="Times New Roman" w:eastAsia="Times New Roman" w:cs="Times New Roman"/>
          <w:b/>
          <w:bCs/>
          <w:sz w:val="24"/>
          <w:szCs w:val="24"/>
          <w:lang w:eastAsia="lv-LV"/>
        </w:rPr>
      </w:pPr>
      <w:r>
        <w:rPr>
          <w:rFonts w:ascii="Times New Roman" w:hAnsi="Times New Roman" w:eastAsia="Times New Roman" w:cs="Times New Roman"/>
          <w:b/>
          <w:bCs/>
          <w:sz w:val="24"/>
          <w:szCs w:val="24"/>
          <w:lang w:eastAsia="lv-LV"/>
        </w:rPr>
        <w:t xml:space="preserve">Ministru padomē ir plānots </w:t>
      </w:r>
      <w:r w:rsidR="004F133D">
        <w:rPr>
          <w:rFonts w:ascii="Times New Roman" w:hAnsi="Times New Roman" w:eastAsia="Times New Roman" w:cs="Times New Roman"/>
          <w:b/>
          <w:bCs/>
          <w:sz w:val="24"/>
          <w:szCs w:val="24"/>
          <w:lang w:eastAsia="lv-LV"/>
        </w:rPr>
        <w:t xml:space="preserve">pieņemt </w:t>
      </w:r>
      <w:r>
        <w:rPr>
          <w:rFonts w:ascii="Times New Roman" w:hAnsi="Times New Roman" w:eastAsia="Times New Roman" w:cs="Times New Roman"/>
          <w:b/>
          <w:bCs/>
          <w:sz w:val="24"/>
          <w:szCs w:val="24"/>
          <w:lang w:eastAsia="lv-LV"/>
        </w:rPr>
        <w:t>vispārējo pieeju.</w:t>
      </w:r>
    </w:p>
    <w:p w:rsidR="007D7CA3" w:rsidP="00E760ED" w:rsidRDefault="00E760ED" w14:paraId="66406753" w14:textId="45F748B2">
      <w:pPr>
        <w:snapToGrid w:val="false"/>
        <w:spacing w:after="0" w:line="240" w:lineRule="auto"/>
        <w:ind w:firstLine="720"/>
        <w:jc w:val="both"/>
        <w:rPr>
          <w:rFonts w:ascii="Times New Roman" w:hAnsi="Times New Roman" w:eastAsia="Times New Roman" w:cs="Times New Roman"/>
          <w:sz w:val="24"/>
          <w:szCs w:val="24"/>
          <w:lang w:eastAsia="lv-LV"/>
        </w:rPr>
      </w:pPr>
      <w:r w:rsidRPr="078EB598" w:rsidR="00E760ED">
        <w:rPr>
          <w:rFonts w:ascii="Times New Roman" w:hAnsi="Times New Roman" w:eastAsia="Times New Roman" w:cs="Times New Roman"/>
          <w:b w:val="true"/>
          <w:bCs w:val="true"/>
          <w:sz w:val="24"/>
          <w:szCs w:val="24"/>
          <w:lang w:eastAsia="lv-LV"/>
        </w:rPr>
        <w:t xml:space="preserve">Latvija </w:t>
      </w:r>
      <w:r w:rsidRPr="078EB598" w:rsidR="75C38E59">
        <w:rPr>
          <w:rFonts w:ascii="Times New Roman" w:hAnsi="Times New Roman" w:eastAsia="Times New Roman" w:cs="Times New Roman"/>
          <w:b w:val="true"/>
          <w:bCs w:val="true"/>
          <w:sz w:val="24"/>
          <w:szCs w:val="24"/>
          <w:lang w:eastAsia="lv-LV"/>
        </w:rPr>
        <w:t>neiebilst pret</w:t>
      </w:r>
      <w:r w:rsidRPr="078EB598" w:rsidR="00E760ED">
        <w:rPr>
          <w:rFonts w:ascii="Times New Roman" w:hAnsi="Times New Roman" w:eastAsia="Times New Roman" w:cs="Times New Roman"/>
          <w:b w:val="true"/>
          <w:bCs w:val="true"/>
          <w:sz w:val="24"/>
          <w:szCs w:val="24"/>
          <w:lang w:eastAsia="lv-LV"/>
        </w:rPr>
        <w:t xml:space="preserve"> vispārējās pieejas </w:t>
      </w:r>
      <w:r w:rsidRPr="078EB598" w:rsidR="004F133D">
        <w:rPr>
          <w:rFonts w:ascii="Times New Roman" w:hAnsi="Times New Roman" w:eastAsia="Times New Roman" w:cs="Times New Roman"/>
          <w:b w:val="true"/>
          <w:bCs w:val="true"/>
          <w:sz w:val="24"/>
          <w:szCs w:val="24"/>
          <w:lang w:eastAsia="lv-LV"/>
        </w:rPr>
        <w:t>pieņemšanu</w:t>
      </w:r>
      <w:r w:rsidRPr="078EB598" w:rsidR="00E760ED">
        <w:rPr>
          <w:rFonts w:ascii="Times New Roman" w:hAnsi="Times New Roman" w:eastAsia="Times New Roman" w:cs="Times New Roman"/>
          <w:b w:val="true"/>
          <w:bCs w:val="true"/>
          <w:sz w:val="24"/>
          <w:szCs w:val="24"/>
          <w:lang w:eastAsia="lv-LV"/>
        </w:rPr>
        <w:t xml:space="preserve">. </w:t>
      </w:r>
      <w:r w:rsidRPr="078EB598" w:rsidR="00E760ED">
        <w:rPr>
          <w:rFonts w:ascii="Times New Roman" w:hAnsi="Times New Roman" w:eastAsia="Times New Roman" w:cs="Times New Roman"/>
          <w:sz w:val="24"/>
          <w:szCs w:val="24"/>
          <w:lang w:eastAsia="lv-LV"/>
        </w:rPr>
        <w:t>Vienlaikus</w:t>
      </w:r>
      <w:r w:rsidRPr="078EB598" w:rsidR="007D7CA3">
        <w:rPr>
          <w:rFonts w:ascii="Times New Roman" w:hAnsi="Times New Roman" w:eastAsia="Times New Roman" w:cs="Times New Roman"/>
          <w:sz w:val="24"/>
          <w:szCs w:val="24"/>
          <w:lang w:eastAsia="lv-LV"/>
        </w:rPr>
        <w:t xml:space="preserve"> Latvija, </w:t>
      </w:r>
      <w:r w:rsidRPr="078EB598" w:rsidR="007D7CA3">
        <w:rPr>
          <w:rFonts w:ascii="Times New Roman" w:hAnsi="Times New Roman" w:eastAsia="Times New Roman" w:cs="Times New Roman"/>
          <w:sz w:val="24"/>
          <w:szCs w:val="24"/>
          <w:lang w:eastAsia="lv-LV"/>
        </w:rPr>
        <w:t xml:space="preserve">izskatot Direktīvas projektu, uzskata, ka ne Direktīvas 2005/44/EK grozījumi (tai skaitā tvēruma pantā), ne attiecīgi Direktīvas 2005/44/EK konsolidētā redakcija pēc šo grozījumu pieņemšanas nemaina adresātus, proti, Latvija nav direktīvas grozījumu un direktīvas kopumā adresāts.  Līdz ar to Latvijai nav jāpārņem </w:t>
      </w:r>
      <w:r w:rsidRPr="078EB598" w:rsidR="007D7CA3">
        <w:rPr>
          <w:rFonts w:ascii="Times New Roman" w:hAnsi="Times New Roman" w:eastAsia="Times New Roman" w:cs="Times New Roman"/>
          <w:sz w:val="24"/>
          <w:szCs w:val="24"/>
          <w:lang w:eastAsia="lv-LV"/>
        </w:rPr>
        <w:t>D</w:t>
      </w:r>
      <w:r w:rsidRPr="078EB598" w:rsidR="007D7CA3">
        <w:rPr>
          <w:rFonts w:ascii="Times New Roman" w:hAnsi="Times New Roman" w:eastAsia="Times New Roman" w:cs="Times New Roman"/>
          <w:sz w:val="24"/>
          <w:szCs w:val="24"/>
          <w:lang w:eastAsia="lv-LV"/>
        </w:rPr>
        <w:t>irektīvas 2005/44/EK grozījumi</w:t>
      </w:r>
      <w:r w:rsidRPr="078EB598" w:rsidR="007D7CA3">
        <w:rPr>
          <w:rFonts w:ascii="Times New Roman" w:hAnsi="Times New Roman" w:eastAsia="Times New Roman" w:cs="Times New Roman"/>
          <w:sz w:val="24"/>
          <w:szCs w:val="24"/>
          <w:lang w:eastAsia="lv-LV"/>
        </w:rPr>
        <w:t>.</w:t>
      </w:r>
    </w:p>
    <w:p w:rsidR="00A87E5C" w:rsidP="6F04C897" w:rsidRDefault="00913A8C" w14:paraId="0D7615DD" w14:textId="12157B9F">
      <w:pPr>
        <w:snapToGrid w:val="false"/>
        <w:spacing w:after="0" w:line="240" w:lineRule="auto"/>
        <w:ind w:firstLine="720"/>
        <w:jc w:val="both"/>
        <w:rPr>
          <w:rStyle w:val="normaltextrun"/>
          <w:rFonts w:ascii="Times New Roman" w:hAnsi="Times New Roman" w:cs="Times New Roman"/>
          <w:i/>
          <w:iCs/>
          <w:color w:val="000000"/>
          <w:sz w:val="24"/>
          <w:szCs w:val="24"/>
          <w:shd w:val="clear" w:color="auto" w:fill="FFFFFF"/>
        </w:rPr>
      </w:pPr>
      <w:r w:rsidRPr="6F04C897">
        <w:rPr>
          <w:rStyle w:val="normaltextrun"/>
          <w:rFonts w:ascii="Times New Roman" w:hAnsi="Times New Roman" w:cs="Times New Roman"/>
          <w:i/>
          <w:iCs/>
          <w:color w:val="000000"/>
          <w:sz w:val="24"/>
          <w:szCs w:val="24"/>
          <w:shd w:val="clear" w:color="auto" w:fill="FFFFFF"/>
        </w:rPr>
        <w:t>Latvijas pozīcija nav izstrādāta</w:t>
      </w:r>
      <w:r w:rsidRPr="6F04C897" w:rsidR="00A87E5C">
        <w:rPr>
          <w:rStyle w:val="normaltextrun"/>
          <w:rFonts w:ascii="Times New Roman" w:hAnsi="Times New Roman" w:cs="Times New Roman"/>
          <w:i/>
          <w:iCs/>
          <w:color w:val="000000"/>
          <w:sz w:val="24"/>
          <w:szCs w:val="24"/>
          <w:shd w:val="clear" w:color="auto" w:fill="FFFFFF"/>
        </w:rPr>
        <w:t>, ņemot vērā 202</w:t>
      </w:r>
      <w:r w:rsidRPr="6F04C897" w:rsidR="00E760ED">
        <w:rPr>
          <w:rStyle w:val="normaltextrun"/>
          <w:rFonts w:ascii="Times New Roman" w:hAnsi="Times New Roman" w:cs="Times New Roman"/>
          <w:i/>
          <w:iCs/>
          <w:color w:val="000000"/>
          <w:sz w:val="24"/>
          <w:szCs w:val="24"/>
          <w:shd w:val="clear" w:color="auto" w:fill="FFFFFF"/>
        </w:rPr>
        <w:t>4. gada 28. februāra Vecāko amatpersonu sanāksmē apstiprināto lēmumu neizstrādāt nacionālo pozīciju par Priekšlikumu Eiropas Parlamenta un Padomes direktīvai, ar ko groza Direktīvu 2005/44/EK par saskaņotiem upju informācijas pakalpojumiem (RIS) attiecībā uz Kopienas iekšējiem ūdensceļiem (COM(2024)0033)</w:t>
      </w:r>
      <w:r w:rsidRPr="6F04C897" w:rsidR="00A81729">
        <w:rPr>
          <w:rStyle w:val="normaltextrun"/>
          <w:rFonts w:ascii="Times New Roman" w:hAnsi="Times New Roman" w:cs="Times New Roman"/>
          <w:i/>
          <w:iCs/>
          <w:color w:val="000000"/>
          <w:sz w:val="24"/>
          <w:szCs w:val="24"/>
          <w:shd w:val="clear" w:color="auto" w:fill="FFFFFF"/>
        </w:rPr>
        <w:t xml:space="preserve">, ņemot vērā, ka </w:t>
      </w:r>
      <w:r w:rsidRPr="6F04C897" w:rsidR="00A86DA4">
        <w:rPr>
          <w:rStyle w:val="normaltextrun"/>
          <w:rFonts w:ascii="Times New Roman" w:hAnsi="Times New Roman" w:cs="Times New Roman"/>
          <w:i/>
          <w:iCs/>
          <w:color w:val="000000"/>
          <w:sz w:val="24"/>
          <w:szCs w:val="24"/>
          <w:shd w:val="clear" w:color="auto" w:fill="FFFFFF"/>
        </w:rPr>
        <w:t>Direktīvas projekts neattiecas uz Latviju.</w:t>
      </w:r>
    </w:p>
    <w:p w:rsidR="00FC5F20" w:rsidP="00CA3C01" w:rsidRDefault="00FC5F20" w14:paraId="4F991C2A" w14:textId="77777777">
      <w:pPr>
        <w:snapToGrid w:val="false"/>
        <w:spacing w:after="0" w:line="240" w:lineRule="auto"/>
        <w:ind w:firstLine="720"/>
        <w:jc w:val="both"/>
        <w:rPr>
          <w:rFonts w:ascii="Times New Roman" w:hAnsi="Times New Roman" w:eastAsia="Times New Roman" w:cs="Times New Roman"/>
          <w:sz w:val="24"/>
          <w:szCs w:val="24"/>
          <w:lang w:eastAsia="lv-LV"/>
        </w:rPr>
      </w:pPr>
    </w:p>
    <w:p w:rsidRPr="00FC5F20" w:rsidR="00FC5F20" w:rsidP="00FC5F20" w:rsidRDefault="00FC5F20" w14:paraId="620F0803" w14:textId="00ACF39E">
      <w:pPr>
        <w:pStyle w:val="ListParagraph"/>
        <w:numPr>
          <w:ilvl w:val="0"/>
          <w:numId w:val="21"/>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6F04C897">
        <w:rPr>
          <w:rFonts w:ascii="Times New Roman" w:hAnsi="Times New Roman" w:eastAsia="Times New Roman" w:cs="Times New Roman"/>
          <w:b/>
          <w:bCs/>
          <w:sz w:val="24"/>
          <w:szCs w:val="24"/>
          <w:lang w:eastAsia="lv-LV"/>
        </w:rPr>
        <w:t xml:space="preserve">Priekšlikums Eiropas Parlamenta un Padomes Regula par dzelzceļa infrastruktūras jaudas izmantošanu vienotā Eiropas dzelzceļa telpā, ar ko groza Direktīvu 2012/34/ES un atceļ Regulu (ES) Nr. 913/2010 – vispārējā pieeja </w:t>
      </w:r>
      <w:r w:rsidRPr="6F04C897" w:rsidR="78216045">
        <w:rPr>
          <w:rFonts w:ascii="Times New Roman" w:hAnsi="Times New Roman" w:eastAsia="Times New Roman" w:cs="Times New Roman"/>
          <w:i/>
          <w:iCs/>
          <w:sz w:val="24"/>
          <w:szCs w:val="24"/>
          <w:lang w:eastAsia="lv-LV"/>
        </w:rPr>
        <w:t>(jauna nacionālā pozīcija netiek izstrādāta)</w:t>
      </w:r>
    </w:p>
    <w:p w:rsidRPr="003E238A" w:rsidR="00D20B22" w:rsidP="00D20B22" w:rsidRDefault="00D20B22" w14:paraId="44897E75" w14:textId="5A2A0D62">
      <w:pPr>
        <w:snapToGrid w:val="false"/>
        <w:spacing w:after="0" w:line="240" w:lineRule="auto"/>
        <w:ind w:firstLine="720"/>
        <w:jc w:val="both"/>
        <w:rPr>
          <w:rFonts w:ascii="Times New Roman" w:hAnsi="Times New Roman" w:eastAsia="Times New Roman" w:cs="Times New Roman"/>
          <w:sz w:val="24"/>
          <w:szCs w:val="24"/>
          <w:lang w:eastAsia="lv-LV"/>
        </w:rPr>
      </w:pPr>
      <w:r w:rsidRPr="003E238A">
        <w:rPr>
          <w:rFonts w:ascii="Times New Roman" w:hAnsi="Times New Roman" w:eastAsia="Times New Roman" w:cs="Times New Roman"/>
          <w:sz w:val="24"/>
          <w:szCs w:val="24"/>
          <w:lang w:eastAsia="lv-LV"/>
        </w:rPr>
        <w:t xml:space="preserve">Komisija 2023. gada 11. jūlijā nāca klajā ar Kravu transporta </w:t>
      </w:r>
      <w:proofErr w:type="spellStart"/>
      <w:r w:rsidRPr="003E238A">
        <w:rPr>
          <w:rFonts w:ascii="Times New Roman" w:hAnsi="Times New Roman" w:eastAsia="Times New Roman" w:cs="Times New Roman"/>
          <w:sz w:val="24"/>
          <w:szCs w:val="24"/>
          <w:lang w:eastAsia="lv-LV"/>
        </w:rPr>
        <w:t>zaļināšanas</w:t>
      </w:r>
      <w:proofErr w:type="spellEnd"/>
      <w:r w:rsidRPr="003E238A">
        <w:rPr>
          <w:rFonts w:ascii="Times New Roman" w:hAnsi="Times New Roman" w:eastAsia="Times New Roman" w:cs="Times New Roman"/>
          <w:sz w:val="24"/>
          <w:szCs w:val="24"/>
          <w:lang w:eastAsia="lv-LV"/>
        </w:rPr>
        <w:t xml:space="preserve"> </w:t>
      </w:r>
      <w:proofErr w:type="spellStart"/>
      <w:r w:rsidRPr="003E238A">
        <w:rPr>
          <w:rFonts w:ascii="Times New Roman" w:hAnsi="Times New Roman" w:eastAsia="Times New Roman" w:cs="Times New Roman"/>
          <w:sz w:val="24"/>
          <w:szCs w:val="24"/>
          <w:lang w:eastAsia="lv-LV"/>
        </w:rPr>
        <w:t>pakotni</w:t>
      </w:r>
      <w:proofErr w:type="spellEnd"/>
      <w:r w:rsidRPr="003E238A">
        <w:rPr>
          <w:rFonts w:ascii="Times New Roman" w:hAnsi="Times New Roman" w:eastAsia="Times New Roman" w:cs="Times New Roman"/>
          <w:sz w:val="24"/>
          <w:szCs w:val="24"/>
          <w:lang w:eastAsia="lv-LV"/>
        </w:rPr>
        <w:t>, kur priekšlikums Eiropas Parlamen</w:t>
      </w:r>
      <w:r w:rsidR="003E238A">
        <w:rPr>
          <w:rFonts w:ascii="Times New Roman" w:hAnsi="Times New Roman" w:eastAsia="Times New Roman" w:cs="Times New Roman"/>
          <w:sz w:val="24"/>
          <w:szCs w:val="24"/>
          <w:lang w:eastAsia="lv-LV"/>
        </w:rPr>
        <w:t>t</w:t>
      </w:r>
      <w:r w:rsidRPr="003E238A">
        <w:rPr>
          <w:rFonts w:ascii="Times New Roman" w:hAnsi="Times New Roman" w:eastAsia="Times New Roman" w:cs="Times New Roman"/>
          <w:sz w:val="24"/>
          <w:szCs w:val="24"/>
          <w:lang w:eastAsia="lv-LV"/>
        </w:rPr>
        <w:t xml:space="preserve">a un Padomes Regulai par dzelzceļa infrastruktūras jaudas izmantošanu vienotā Eiropas dzelzceļa telpā, ar ko groza Direktīvu 2012/34/ES un atceļ Regulu (ES) Nr. 913/2010 ir daļa no šīs </w:t>
      </w:r>
      <w:proofErr w:type="spellStart"/>
      <w:r w:rsidRPr="003E238A">
        <w:rPr>
          <w:rFonts w:ascii="Times New Roman" w:hAnsi="Times New Roman" w:eastAsia="Times New Roman" w:cs="Times New Roman"/>
          <w:sz w:val="24"/>
          <w:szCs w:val="24"/>
          <w:lang w:eastAsia="lv-LV"/>
        </w:rPr>
        <w:t>pakotnes</w:t>
      </w:r>
      <w:proofErr w:type="spellEnd"/>
      <w:r w:rsidRPr="003E238A">
        <w:rPr>
          <w:rFonts w:ascii="Times New Roman" w:hAnsi="Times New Roman" w:eastAsia="Times New Roman" w:cs="Times New Roman"/>
          <w:sz w:val="24"/>
          <w:szCs w:val="24"/>
          <w:lang w:eastAsia="lv-LV"/>
        </w:rPr>
        <w:t>.</w:t>
      </w:r>
    </w:p>
    <w:p w:rsidRPr="003E238A" w:rsidR="00D20B22" w:rsidP="00D20B22" w:rsidRDefault="00D20B22" w14:paraId="69C5359B"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003E238A">
        <w:rPr>
          <w:rFonts w:ascii="Times New Roman" w:hAnsi="Times New Roman" w:eastAsia="Times New Roman" w:cs="Times New Roman"/>
          <w:sz w:val="24"/>
          <w:szCs w:val="24"/>
          <w:lang w:eastAsia="lv-LV"/>
        </w:rPr>
        <w:t>Priekšlikums paredz izveidot sistēmu, kas ļautu efektīvāk pārvaldīt dzelzceļa infrastruktūras jaudu un satiksmi, tādējādi uzlabojot pakalpojumu kvalitāti un nodrošinot intensīvāku satiksmi dzelzceļa tīklā. Priekšlikums arī paredz koordinācijas mehānismu starp valstu infrastruktūras pārvaldītājiem un citām pusēm, kas ļautu efektīvāk sadalīt dzelzceļa infrastruktūras jaudu, ieviešot elastīgumu šajā procesā, kur infrastruktūras pārvaldītājiem ir noteikts pienākums kopīgi izstrādāt Eiropas jaudas pārvaldības sistēmu.</w:t>
      </w:r>
    </w:p>
    <w:p w:rsidR="00FC5F20" w:rsidP="00D20B22" w:rsidRDefault="7B1F9E3A" w14:paraId="76C602D8" w14:textId="13E3AEEC">
      <w:pPr>
        <w:snapToGrid w:val="false"/>
        <w:spacing w:after="0" w:line="240" w:lineRule="auto"/>
        <w:ind w:firstLine="720"/>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 xml:space="preserve">Priekšlikuma mērķis ir nodrošināt, ka </w:t>
      </w:r>
      <w:proofErr w:type="spellStart"/>
      <w:r w:rsidRPr="6F04C897">
        <w:rPr>
          <w:rFonts w:ascii="Times New Roman" w:hAnsi="Times New Roman" w:eastAsia="Times New Roman" w:cs="Times New Roman"/>
          <w:sz w:val="24"/>
          <w:szCs w:val="24"/>
          <w:lang w:eastAsia="lv-LV"/>
        </w:rPr>
        <w:t>digitalizācijas</w:t>
      </w:r>
      <w:proofErr w:type="spellEnd"/>
      <w:r w:rsidRPr="6F04C897">
        <w:rPr>
          <w:rFonts w:ascii="Times New Roman" w:hAnsi="Times New Roman" w:eastAsia="Times New Roman" w:cs="Times New Roman"/>
          <w:sz w:val="24"/>
          <w:szCs w:val="24"/>
          <w:lang w:eastAsia="lv-LV"/>
        </w:rPr>
        <w:t xml:space="preserve"> process visās Eiropas Savienības</w:t>
      </w:r>
      <w:r w:rsidRPr="6F04C897" w:rsidR="6FAE16D4">
        <w:rPr>
          <w:rFonts w:ascii="Times New Roman" w:hAnsi="Times New Roman" w:eastAsia="Times New Roman" w:cs="Times New Roman"/>
          <w:sz w:val="24"/>
          <w:szCs w:val="24"/>
          <w:lang w:eastAsia="lv-LV"/>
        </w:rPr>
        <w:t xml:space="preserve"> (turpmāk - ES)</w:t>
      </w:r>
      <w:r w:rsidRPr="6F04C897">
        <w:rPr>
          <w:rFonts w:ascii="Times New Roman" w:hAnsi="Times New Roman" w:eastAsia="Times New Roman" w:cs="Times New Roman"/>
          <w:sz w:val="24"/>
          <w:szCs w:val="24"/>
          <w:lang w:eastAsia="lv-LV"/>
        </w:rPr>
        <w:t xml:space="preserve"> dalībvalstīs ir saskaņots un tā rezultātā visā E</w:t>
      </w:r>
      <w:r w:rsidRPr="6F04C897" w:rsidR="5AFF0329">
        <w:rPr>
          <w:rFonts w:ascii="Times New Roman" w:hAnsi="Times New Roman" w:eastAsia="Times New Roman" w:cs="Times New Roman"/>
          <w:sz w:val="24"/>
          <w:szCs w:val="24"/>
          <w:lang w:eastAsia="lv-LV"/>
        </w:rPr>
        <w:t>S</w:t>
      </w:r>
      <w:r w:rsidRPr="6F04C897">
        <w:rPr>
          <w:rFonts w:ascii="Times New Roman" w:hAnsi="Times New Roman" w:eastAsia="Times New Roman" w:cs="Times New Roman"/>
          <w:sz w:val="24"/>
          <w:szCs w:val="24"/>
          <w:lang w:eastAsia="lv-LV"/>
        </w:rPr>
        <w:t xml:space="preserve"> tiek nodrošināti labāk koordinēti dzelzceļa pakalpojumi. Priekšlikums paredz arī Dzelzceļu kravu koridoru regulas atcelšanu, ņemot vērā, ka tā nesasniedza paredzētos mērķus. Tāpat tiek paredzēts izveidot jaunus kopējās sistēmas mehānismus, gan attiecībā uz infrastruktūras pārvaldītājiem, gan paplašināt Eiropas Dzelzceļa regulatīvo iestāžu tīkla (ENRRB) uzdevumus un pienākumus attiecībā uz ES un pārrobežu jautājumiem.</w:t>
      </w:r>
    </w:p>
    <w:p w:rsidRPr="00D20B22" w:rsidR="00D20B22" w:rsidP="00D20B22" w:rsidRDefault="7B1F9E3A" w14:paraId="1E850E86" w14:textId="7094FC06">
      <w:pPr>
        <w:snapToGrid w:val="false"/>
        <w:spacing w:after="0" w:line="240" w:lineRule="auto"/>
        <w:ind w:firstLine="720"/>
        <w:jc w:val="both"/>
        <w:rPr>
          <w:rStyle w:val="normaltextrun"/>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Diskusijas par priekšlikumu notika Padomes Sauszemes transporta jautājumu darba grupas ietvaros</w:t>
      </w:r>
      <w:r w:rsidRPr="6F04C897" w:rsidR="0E5F8E2B">
        <w:rPr>
          <w:rFonts w:ascii="Times New Roman" w:hAnsi="Times New Roman" w:eastAsia="Times New Roman" w:cs="Times New Roman"/>
          <w:sz w:val="24"/>
          <w:szCs w:val="24"/>
          <w:lang w:eastAsia="lv-LV"/>
        </w:rPr>
        <w:t xml:space="preserve">. Dalībvalstis jau sākotnēji pauda atbalsta priekšlikuma vispārējiem mērķiem, vienlaikus dalībvalstis ir ierosinājušas uzlabot konkrētus infrastruktūras jaudas plānošanas un iedalīšanas procesus, pastiprinot dalībvalstu lomu un vienkāršojot darbības pārskatu un regulatīvo uzraudzību. </w:t>
      </w:r>
      <w:r w:rsidRPr="6F04C897" w:rsidR="22E1463C">
        <w:rPr>
          <w:rFonts w:ascii="Times New Roman" w:hAnsi="Times New Roman" w:eastAsia="Times New Roman" w:cs="Times New Roman"/>
          <w:sz w:val="24"/>
          <w:szCs w:val="24"/>
          <w:lang w:eastAsia="lv-LV"/>
        </w:rPr>
        <w:t xml:space="preserve">Beļģijas Prezidentūra ir veikusi intensīvu darbu, lai 18. jūnija </w:t>
      </w:r>
      <w:r w:rsidR="00A92C9A">
        <w:rPr>
          <w:rFonts w:ascii="Times New Roman" w:hAnsi="Times New Roman" w:eastAsia="Times New Roman" w:cs="Times New Roman"/>
          <w:sz w:val="24"/>
          <w:szCs w:val="24"/>
          <w:lang w:eastAsia="lv-LV"/>
        </w:rPr>
        <w:t>m</w:t>
      </w:r>
      <w:r w:rsidRPr="6F04C897" w:rsidR="00DB6B9A">
        <w:rPr>
          <w:rFonts w:ascii="Times New Roman" w:hAnsi="Times New Roman" w:eastAsia="Times New Roman" w:cs="Times New Roman"/>
          <w:sz w:val="24"/>
          <w:szCs w:val="24"/>
          <w:lang w:eastAsia="lv-LV"/>
        </w:rPr>
        <w:t>inistru padomē tiktu apstiprināta vispārējā pieeja.</w:t>
      </w:r>
    </w:p>
    <w:p w:rsidRPr="007D7CA3" w:rsidR="00B51905" w:rsidP="00B51905" w:rsidRDefault="00B51905" w14:paraId="6E0C01BA" w14:textId="4D1EE725">
      <w:pPr>
        <w:snapToGrid w:val="false"/>
        <w:spacing w:after="0" w:line="240" w:lineRule="auto"/>
        <w:ind w:firstLine="720"/>
        <w:jc w:val="both"/>
        <w:rPr>
          <w:rFonts w:ascii="Times New Roman" w:hAnsi="Times New Roman" w:eastAsia="Times New Roman" w:cs="Times New Roman"/>
          <w:b/>
          <w:bCs/>
          <w:sz w:val="24"/>
          <w:szCs w:val="24"/>
          <w:lang w:eastAsia="lv-LV"/>
        </w:rPr>
      </w:pPr>
      <w:r w:rsidRPr="007D7CA3">
        <w:rPr>
          <w:rFonts w:ascii="Times New Roman" w:hAnsi="Times New Roman" w:eastAsia="Times New Roman" w:cs="Times New Roman"/>
          <w:b/>
          <w:bCs/>
          <w:sz w:val="24"/>
          <w:szCs w:val="24"/>
          <w:lang w:eastAsia="lv-LV"/>
        </w:rPr>
        <w:t>Ministru padomē ir plānots</w:t>
      </w:r>
      <w:r>
        <w:rPr>
          <w:rFonts w:ascii="Times New Roman" w:hAnsi="Times New Roman" w:eastAsia="Times New Roman" w:cs="Times New Roman"/>
          <w:b/>
          <w:bCs/>
          <w:sz w:val="24"/>
          <w:szCs w:val="24"/>
          <w:lang w:eastAsia="lv-LV"/>
        </w:rPr>
        <w:t xml:space="preserve"> </w:t>
      </w:r>
      <w:r w:rsidR="004F133D">
        <w:rPr>
          <w:rFonts w:ascii="Times New Roman" w:hAnsi="Times New Roman" w:eastAsia="Times New Roman" w:cs="Times New Roman"/>
          <w:b/>
          <w:bCs/>
          <w:sz w:val="24"/>
          <w:szCs w:val="24"/>
          <w:lang w:eastAsia="lv-LV"/>
        </w:rPr>
        <w:t xml:space="preserve">pieņemt </w:t>
      </w:r>
      <w:r>
        <w:rPr>
          <w:rFonts w:ascii="Times New Roman" w:hAnsi="Times New Roman" w:eastAsia="Times New Roman" w:cs="Times New Roman"/>
          <w:b/>
          <w:bCs/>
          <w:sz w:val="24"/>
          <w:szCs w:val="24"/>
          <w:lang w:eastAsia="lv-LV"/>
        </w:rPr>
        <w:t>vispārējo pieeju.</w:t>
      </w:r>
    </w:p>
    <w:p w:rsidR="00A92C9A" w:rsidP="6F04C897" w:rsidRDefault="00B51905" w14:paraId="476A1219" w14:textId="3074C8D7">
      <w:pPr>
        <w:spacing w:after="0" w:line="240" w:lineRule="auto"/>
        <w:ind w:firstLine="720"/>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b/>
          <w:bCs/>
          <w:sz w:val="24"/>
          <w:szCs w:val="24"/>
          <w:lang w:eastAsia="lv-LV"/>
        </w:rPr>
        <w:lastRenderedPageBreak/>
        <w:t xml:space="preserve">Latvija </w:t>
      </w:r>
      <w:r w:rsidRPr="6F04C897" w:rsidR="003E238A">
        <w:rPr>
          <w:rFonts w:ascii="Times New Roman" w:hAnsi="Times New Roman" w:eastAsia="Times New Roman" w:cs="Times New Roman"/>
          <w:b/>
          <w:bCs/>
          <w:sz w:val="24"/>
          <w:szCs w:val="24"/>
          <w:lang w:eastAsia="lv-LV"/>
        </w:rPr>
        <w:t>atbalsta vispārējās pieejas pieņemšan</w:t>
      </w:r>
      <w:r w:rsidRPr="6F04C897" w:rsidR="2FFCEEBB">
        <w:rPr>
          <w:rFonts w:ascii="Times New Roman" w:hAnsi="Times New Roman" w:eastAsia="Times New Roman" w:cs="Times New Roman"/>
          <w:b/>
          <w:bCs/>
          <w:sz w:val="24"/>
          <w:szCs w:val="24"/>
          <w:lang w:eastAsia="lv-LV"/>
        </w:rPr>
        <w:t>u</w:t>
      </w:r>
      <w:r w:rsidRPr="6F04C897" w:rsidR="4DF44685">
        <w:rPr>
          <w:rFonts w:ascii="Times New Roman" w:hAnsi="Times New Roman" w:eastAsia="Times New Roman" w:cs="Times New Roman"/>
          <w:sz w:val="24"/>
          <w:szCs w:val="24"/>
          <w:lang w:eastAsia="lv-LV"/>
        </w:rPr>
        <w:t xml:space="preserve">, jo </w:t>
      </w:r>
      <w:r w:rsidRPr="6F04C897" w:rsidR="6F28F8B8">
        <w:rPr>
          <w:rFonts w:ascii="Times New Roman" w:hAnsi="Times New Roman" w:eastAsia="Times New Roman" w:cs="Times New Roman"/>
          <w:sz w:val="24"/>
          <w:szCs w:val="24"/>
          <w:lang w:eastAsia="lv-LV"/>
        </w:rPr>
        <w:t xml:space="preserve">uzskatām, ka kompromisa redakcija kopumā saglabā priekšlikuma ambīcijas. </w:t>
      </w:r>
      <w:r w:rsidRPr="6F04C897" w:rsidR="465FD336">
        <w:rPr>
          <w:rFonts w:ascii="Times New Roman" w:hAnsi="Times New Roman" w:eastAsia="Times New Roman" w:cs="Times New Roman"/>
          <w:sz w:val="24"/>
          <w:szCs w:val="24"/>
          <w:lang w:eastAsia="lv-LV"/>
        </w:rPr>
        <w:t>Vienlaikus Latvija uzskata, ka joprojām ir nepieciešams papildus darbs un diskusijas, lai nodrošinātu efektīvu un vienmērīgu pāreju uz jauno režīmu, ņemot vērā</w:t>
      </w:r>
      <w:r w:rsidRPr="6F04C897" w:rsidR="5BB760C3">
        <w:rPr>
          <w:rFonts w:ascii="Times New Roman" w:hAnsi="Times New Roman" w:eastAsia="Times New Roman" w:cs="Times New Roman"/>
          <w:sz w:val="24"/>
          <w:szCs w:val="24"/>
          <w:lang w:eastAsia="lv-LV"/>
        </w:rPr>
        <w:t xml:space="preserve"> Dzelzceļu kravu koridoru regulas atcelšanu</w:t>
      </w:r>
      <w:r w:rsidRPr="6F04C897" w:rsidR="789DCDA5">
        <w:rPr>
          <w:rFonts w:ascii="Times New Roman" w:hAnsi="Times New Roman" w:eastAsia="Times New Roman" w:cs="Times New Roman"/>
          <w:sz w:val="24"/>
          <w:szCs w:val="24"/>
          <w:lang w:eastAsia="lv-LV"/>
        </w:rPr>
        <w:t>.</w:t>
      </w:r>
      <w:r w:rsidRPr="6F04C897" w:rsidR="7B094BA5">
        <w:rPr>
          <w:rFonts w:ascii="Times New Roman" w:hAnsi="Times New Roman" w:eastAsia="Times New Roman" w:cs="Times New Roman"/>
          <w:sz w:val="24"/>
          <w:szCs w:val="24"/>
          <w:lang w:eastAsia="lv-LV"/>
        </w:rPr>
        <w:t xml:space="preserve"> </w:t>
      </w:r>
      <w:r w:rsidRPr="6F04C897" w:rsidR="00A92C9A">
        <w:rPr>
          <w:rFonts w:ascii="Times New Roman" w:hAnsi="Times New Roman" w:eastAsia="Times New Roman" w:cs="Times New Roman"/>
          <w:sz w:val="24"/>
          <w:szCs w:val="24"/>
          <w:lang w:eastAsia="lv-LV"/>
        </w:rPr>
        <w:t xml:space="preserve">Tajā pašā laikā </w:t>
      </w:r>
      <w:r w:rsidR="00A92C9A">
        <w:rPr>
          <w:rFonts w:ascii="Times New Roman" w:hAnsi="Times New Roman" w:eastAsia="Times New Roman" w:cs="Times New Roman"/>
          <w:sz w:val="24"/>
          <w:szCs w:val="24"/>
          <w:lang w:eastAsia="lv-LV"/>
        </w:rPr>
        <w:t xml:space="preserve">lai gan Latvija atbalsta, ka </w:t>
      </w:r>
      <w:r w:rsidRPr="6F04C897" w:rsidR="00A92C9A">
        <w:rPr>
          <w:rFonts w:ascii="Times New Roman" w:hAnsi="Times New Roman" w:eastAsia="Times New Roman" w:cs="Times New Roman"/>
          <w:sz w:val="24"/>
          <w:szCs w:val="24"/>
          <w:lang w:eastAsia="lv-LV"/>
        </w:rPr>
        <w:t>sabiedrisk</w:t>
      </w:r>
      <w:r w:rsidR="00A92C9A">
        <w:rPr>
          <w:rFonts w:ascii="Times New Roman" w:hAnsi="Times New Roman" w:eastAsia="Times New Roman" w:cs="Times New Roman"/>
          <w:sz w:val="24"/>
          <w:szCs w:val="24"/>
          <w:lang w:eastAsia="lv-LV"/>
        </w:rPr>
        <w:t xml:space="preserve">ās drošības dēļ ir nepieciešams nodrošināt tiesības  </w:t>
      </w:r>
      <w:r w:rsidRPr="6F04C897" w:rsidR="00A92C9A">
        <w:rPr>
          <w:rFonts w:ascii="Times New Roman" w:hAnsi="Times New Roman" w:eastAsia="Times New Roman" w:cs="Times New Roman"/>
          <w:sz w:val="24"/>
          <w:szCs w:val="24"/>
          <w:lang w:eastAsia="lv-LV"/>
        </w:rPr>
        <w:t>atkāpties no vispārējā ES regulējuma licencēšanas procesu ietvaros</w:t>
      </w:r>
      <w:r w:rsidR="00A92C9A">
        <w:rPr>
          <w:rFonts w:ascii="Times New Roman" w:hAnsi="Times New Roman" w:eastAsia="Times New Roman" w:cs="Times New Roman"/>
          <w:sz w:val="24"/>
          <w:szCs w:val="24"/>
          <w:lang w:eastAsia="lv-LV"/>
        </w:rPr>
        <w:t>, Latvija uzskata, ka tas būtu risināms licencēšanas, ne jaudas sadales procesā. Līdz ar to uzskatām, ka turpmākajās diskusijās šim jautājumam būtu jāpievērš uzmanība, lai nerastos situācijas, kad licence tiek atcelta vienā dalībvalstī, vienlaikus radot iespēju turpināt darbību pārējā ES teritorijā.</w:t>
      </w:r>
    </w:p>
    <w:p w:rsidRPr="00526B5C" w:rsidR="004F133D" w:rsidP="004F133D" w:rsidRDefault="004F133D" w14:paraId="4D88DD72" w14:textId="0F2530F4">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526B5C">
        <w:rPr>
          <w:rFonts w:ascii="Times New Roman" w:hAnsi="Times New Roman" w:eastAsia="Times New Roman" w:cs="Times New Roman"/>
          <w:i/>
          <w:iCs/>
          <w:sz w:val="24"/>
          <w:szCs w:val="24"/>
          <w:lang w:eastAsia="lv-LV"/>
        </w:rPr>
        <w:t>Satiksmes ministrijas sagatavotā nacionālā pozīcija Nr. 1 “</w:t>
      </w:r>
      <w:r w:rsidRPr="004F133D">
        <w:rPr>
          <w:rFonts w:ascii="Times New Roman" w:hAnsi="Times New Roman" w:eastAsia="Times New Roman" w:cs="Times New Roman"/>
          <w:i/>
          <w:iCs/>
          <w:sz w:val="24"/>
          <w:szCs w:val="24"/>
          <w:lang w:eastAsia="lv-LV"/>
        </w:rPr>
        <w:t>Priekšlikums Eiropas Parlamenta un Padomes Regula par dzelzceļa infrastruktūras jaudas izmantošanu vienotā Eiropas dzelzceļa telpā, ar ko groza Direktīvu 2012/34/ES un atceļ Regulu (ES) Nr. 913/2010</w:t>
      </w:r>
      <w:r w:rsidRPr="00526B5C">
        <w:rPr>
          <w:rFonts w:ascii="Times New Roman" w:hAnsi="Times New Roman" w:eastAsia="Times New Roman" w:cs="Times New Roman"/>
          <w:i/>
          <w:iCs/>
          <w:sz w:val="24"/>
          <w:szCs w:val="24"/>
          <w:lang w:eastAsia="lv-LV"/>
        </w:rPr>
        <w:t xml:space="preserve">” apstiprināta Ministru kabineta </w:t>
      </w:r>
      <w:r>
        <w:rPr>
          <w:rFonts w:ascii="Times New Roman" w:hAnsi="Times New Roman" w:eastAsia="Times New Roman" w:cs="Times New Roman"/>
          <w:i/>
          <w:iCs/>
          <w:sz w:val="24"/>
          <w:szCs w:val="24"/>
          <w:lang w:eastAsia="lv-LV"/>
        </w:rPr>
        <w:t xml:space="preserve">2023. gada 17. oktobra sēdē </w:t>
      </w:r>
      <w:r w:rsidRPr="00526B5C">
        <w:rPr>
          <w:rFonts w:ascii="Times New Roman" w:hAnsi="Times New Roman" w:eastAsia="Times New Roman" w:cs="Times New Roman"/>
          <w:i/>
          <w:iCs/>
          <w:sz w:val="24"/>
          <w:szCs w:val="24"/>
          <w:lang w:eastAsia="lv-LV"/>
        </w:rPr>
        <w:t xml:space="preserve">un izskatīta Saeimas Eiropas lietu komisijas </w:t>
      </w:r>
      <w:r>
        <w:rPr>
          <w:rFonts w:ascii="Times New Roman" w:hAnsi="Times New Roman" w:eastAsia="Times New Roman" w:cs="Times New Roman"/>
          <w:i/>
          <w:iCs/>
          <w:sz w:val="24"/>
          <w:szCs w:val="24"/>
          <w:lang w:eastAsia="lv-LV"/>
        </w:rPr>
        <w:t xml:space="preserve">2023. gada 1. novembra </w:t>
      </w:r>
      <w:r w:rsidRPr="00526B5C">
        <w:rPr>
          <w:rFonts w:ascii="Times New Roman" w:hAnsi="Times New Roman" w:eastAsia="Times New Roman" w:cs="Times New Roman"/>
          <w:i/>
          <w:iCs/>
          <w:sz w:val="24"/>
          <w:szCs w:val="24"/>
          <w:lang w:eastAsia="lv-LV"/>
        </w:rPr>
        <w:t>sēdē.</w:t>
      </w:r>
    </w:p>
    <w:p w:rsidR="0075609F" w:rsidP="00CA3C01" w:rsidRDefault="0075609F" w14:paraId="5F57317B" w14:textId="77777777">
      <w:pPr>
        <w:snapToGrid w:val="false"/>
        <w:spacing w:after="0" w:line="240" w:lineRule="auto"/>
        <w:ind w:firstLine="720"/>
        <w:jc w:val="both"/>
        <w:rPr>
          <w:rFonts w:ascii="Times New Roman" w:hAnsi="Times New Roman" w:eastAsia="Times New Roman" w:cs="Times New Roman"/>
          <w:sz w:val="24"/>
          <w:szCs w:val="24"/>
          <w:lang w:eastAsia="lv-LV"/>
        </w:rPr>
      </w:pPr>
    </w:p>
    <w:p w:rsidRPr="00B51905" w:rsidR="00447BD7" w:rsidP="00447BD7" w:rsidRDefault="00447BD7" w14:paraId="46E9C68A" w14:textId="0B3C0E8D">
      <w:pPr>
        <w:pStyle w:val="ListParagraph"/>
        <w:numPr>
          <w:ilvl w:val="0"/>
          <w:numId w:val="21"/>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6F04C897">
        <w:rPr>
          <w:rFonts w:ascii="Times New Roman" w:hAnsi="Times New Roman" w:eastAsia="Times New Roman" w:cs="Times New Roman"/>
          <w:b/>
          <w:bCs/>
          <w:sz w:val="24"/>
          <w:szCs w:val="24"/>
          <w:lang w:eastAsia="lv-LV"/>
        </w:rPr>
        <w:t xml:space="preserve">Priekšlikums Eiropas Parlamenta un Padomes Direktīvai par dažu transportlīdzekļa vadīšanas tiesību atņemšanu ar Savienības mēroga ietekmi – progresa ziņojums </w:t>
      </w:r>
      <w:r w:rsidRPr="6F04C897" w:rsidR="24FBCE43">
        <w:rPr>
          <w:rFonts w:ascii="Times New Roman" w:hAnsi="Times New Roman" w:eastAsia="Times New Roman" w:cs="Times New Roman"/>
          <w:i/>
          <w:iCs/>
          <w:sz w:val="24"/>
          <w:szCs w:val="24"/>
          <w:lang w:eastAsia="lv-LV"/>
        </w:rPr>
        <w:t>(jauna nacionālā pozīcija netiek izstrādāta)</w:t>
      </w:r>
    </w:p>
    <w:p w:rsidR="00B51905" w:rsidP="6757CA75" w:rsidRDefault="76A72E3E" w14:paraId="53B00AF2" w14:textId="638BADB5">
      <w:pPr>
        <w:snapToGrid w:val="false"/>
        <w:spacing w:after="0" w:line="240" w:lineRule="auto"/>
        <w:ind w:firstLine="720"/>
        <w:jc w:val="both"/>
        <w:rPr>
          <w:rFonts w:ascii="Times New Roman" w:hAnsi="Times New Roman" w:eastAsia="Times New Roman" w:cs="Times New Roman"/>
          <w:sz w:val="24"/>
          <w:szCs w:val="24"/>
          <w:lang w:eastAsia="lv-LV"/>
        </w:rPr>
      </w:pPr>
      <w:r w:rsidRPr="6757CA75">
        <w:rPr>
          <w:rFonts w:ascii="Times New Roman" w:hAnsi="Times New Roman" w:eastAsia="Times New Roman" w:cs="Times New Roman"/>
          <w:sz w:val="24"/>
          <w:szCs w:val="24"/>
          <w:lang w:eastAsia="lv-LV"/>
        </w:rPr>
        <w:t xml:space="preserve">Komisija </w:t>
      </w:r>
      <w:r w:rsidRPr="6757CA75" w:rsidR="2DAD74DB">
        <w:rPr>
          <w:rFonts w:ascii="Times New Roman" w:hAnsi="Times New Roman" w:eastAsia="Times New Roman" w:cs="Times New Roman"/>
          <w:sz w:val="24"/>
          <w:szCs w:val="24"/>
          <w:lang w:eastAsia="lv-LV"/>
        </w:rPr>
        <w:t>2023. gada 1. martā nāca klajā ar trīs direktīvas projektiem, kas attiecas uz ceļu satiksmes drošības uzlabošanu ES, kur viens no tiem ir Priekšlikums Eiropas Parlamenta un Padomes Direktīvai par dažu transportlīdzekļa vadīšanas tiesību atņemšanu ar Savienības mēroga ietekmi.</w:t>
      </w:r>
    </w:p>
    <w:p w:rsidR="00B51905" w:rsidP="00827A65" w:rsidRDefault="00827A65" w14:paraId="483C3E07" w14:textId="10FE7746">
      <w:pPr>
        <w:snapToGrid w:val="false"/>
        <w:spacing w:after="0" w:line="240" w:lineRule="auto"/>
        <w:ind w:firstLine="720"/>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Šī konkrētā p</w:t>
      </w:r>
      <w:r w:rsidRPr="6F04C897" w:rsidR="4ED6D5F9">
        <w:rPr>
          <w:rFonts w:ascii="Times New Roman" w:hAnsi="Times New Roman" w:eastAsia="Times New Roman" w:cs="Times New Roman"/>
          <w:sz w:val="24"/>
          <w:szCs w:val="24"/>
          <w:lang w:eastAsia="lv-LV"/>
        </w:rPr>
        <w:t>riekšlikuma mērķis ir nodrošināt ceļu satiksmes dalībnieku augsta līmeņa aizsardzību E</w:t>
      </w:r>
      <w:r w:rsidRPr="6F04C897" w:rsidR="37D3BAE9">
        <w:rPr>
          <w:rFonts w:ascii="Times New Roman" w:hAnsi="Times New Roman" w:eastAsia="Times New Roman" w:cs="Times New Roman"/>
          <w:sz w:val="24"/>
          <w:szCs w:val="24"/>
          <w:lang w:eastAsia="lv-LV"/>
        </w:rPr>
        <w:t xml:space="preserve">iropas </w:t>
      </w:r>
      <w:r w:rsidRPr="6F04C897" w:rsidR="4ED6D5F9">
        <w:rPr>
          <w:rFonts w:ascii="Times New Roman" w:hAnsi="Times New Roman" w:eastAsia="Times New Roman" w:cs="Times New Roman"/>
          <w:sz w:val="24"/>
          <w:szCs w:val="24"/>
          <w:lang w:eastAsia="lv-LV"/>
        </w:rPr>
        <w:t>S</w:t>
      </w:r>
      <w:r w:rsidRPr="6F04C897" w:rsidR="37D3BAE9">
        <w:rPr>
          <w:rFonts w:ascii="Times New Roman" w:hAnsi="Times New Roman" w:eastAsia="Times New Roman" w:cs="Times New Roman"/>
          <w:sz w:val="24"/>
          <w:szCs w:val="24"/>
          <w:lang w:eastAsia="lv-LV"/>
        </w:rPr>
        <w:t>avienībā</w:t>
      </w:r>
      <w:r w:rsidRPr="6F04C897" w:rsidR="4ED6D5F9">
        <w:rPr>
          <w:rFonts w:ascii="Times New Roman" w:hAnsi="Times New Roman" w:eastAsia="Times New Roman" w:cs="Times New Roman"/>
          <w:sz w:val="24"/>
          <w:szCs w:val="24"/>
          <w:lang w:eastAsia="lv-LV"/>
        </w:rPr>
        <w:t>, nosakot noteikumus, kas paredz visā E</w:t>
      </w:r>
      <w:r w:rsidRPr="6F04C897" w:rsidR="37D3BAE9">
        <w:rPr>
          <w:rFonts w:ascii="Times New Roman" w:hAnsi="Times New Roman" w:eastAsia="Times New Roman" w:cs="Times New Roman"/>
          <w:sz w:val="24"/>
          <w:szCs w:val="24"/>
          <w:lang w:eastAsia="lv-LV"/>
        </w:rPr>
        <w:t xml:space="preserve">iropas </w:t>
      </w:r>
      <w:r w:rsidRPr="6F04C897" w:rsidR="4ED6D5F9">
        <w:rPr>
          <w:rFonts w:ascii="Times New Roman" w:hAnsi="Times New Roman" w:eastAsia="Times New Roman" w:cs="Times New Roman"/>
          <w:sz w:val="24"/>
          <w:szCs w:val="24"/>
          <w:lang w:eastAsia="lv-LV"/>
        </w:rPr>
        <w:t>S</w:t>
      </w:r>
      <w:r w:rsidRPr="6F04C897" w:rsidR="37D3BAE9">
        <w:rPr>
          <w:rFonts w:ascii="Times New Roman" w:hAnsi="Times New Roman" w:eastAsia="Times New Roman" w:cs="Times New Roman"/>
          <w:sz w:val="24"/>
          <w:szCs w:val="24"/>
          <w:lang w:eastAsia="lv-LV"/>
        </w:rPr>
        <w:t>avienībā</w:t>
      </w:r>
      <w:r w:rsidRPr="6F04C897" w:rsidR="4ED6D5F9">
        <w:rPr>
          <w:rFonts w:ascii="Times New Roman" w:hAnsi="Times New Roman" w:eastAsia="Times New Roman" w:cs="Times New Roman"/>
          <w:sz w:val="24"/>
          <w:szCs w:val="24"/>
          <w:lang w:eastAsia="lv-LV"/>
        </w:rPr>
        <w:t xml:space="preserve"> panākt autovadītāja tiesību atņemšanu par smagiem ar ceļu satiksmes drošību saistītiem pārkāpumiem, kuri izdarīti dalībvalstī, kas nav tā dalībvalsts, kura izdevusi pārkāpēja vadītāja apliecību. Priekšlikumu paredzēts piemērot ierobežotam skaidri definētam "ceļu satiksmes drošības noteikumu būtisku pārkāpumu" skaitam, proti, transportlīdzekļa vadīšanai  alkohola reibumā, ātruma pārsniegšanai, transportlīdzekļa vadīšanai narkotisko vielu ietekmē un ceļu  satiksmes noteikumu pārkāpšanai, kā rezultātā izraisot nāvi vai smagus miesas bojājumus. Tāpat priekšlikumā definēti nosacījumi, kas  ir jāizpilda personai, uz kuru attiecas transportlīdzekļa vadīšanas tiesību atņemšana, lai atgūtu savu vadītāja apliecību vai transportlīdzekļa vadīšanas tiesības.</w:t>
      </w:r>
    </w:p>
    <w:p w:rsidRPr="00610754" w:rsidR="00173C8D" w:rsidP="6757CA75" w:rsidRDefault="6871D7D2" w14:paraId="0DC99842" w14:textId="5B27833F">
      <w:pPr>
        <w:snapToGrid w:val="false"/>
        <w:spacing w:after="0" w:line="240" w:lineRule="auto"/>
        <w:ind w:firstLine="720"/>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Diskusijas par priekšlikumu notika Padomes Sauszemes transporta jautājumu darba grupas ietvaros</w:t>
      </w:r>
      <w:r w:rsidRPr="6F04C897" w:rsidR="006028B2">
        <w:rPr>
          <w:rFonts w:ascii="Times New Roman" w:hAnsi="Times New Roman" w:eastAsia="Times New Roman" w:cs="Times New Roman"/>
          <w:sz w:val="24"/>
          <w:szCs w:val="24"/>
          <w:lang w:eastAsia="lv-LV"/>
        </w:rPr>
        <w:t>. Beļģijas Prezidentūra ar progresa ziņojumu informē ministrus par Direktīvas projekta virzību nododot to tālāk Ungārijas Prezidentūrai</w:t>
      </w:r>
      <w:r w:rsidRPr="6F04C897" w:rsidR="00B146DA">
        <w:rPr>
          <w:rFonts w:ascii="Times New Roman" w:hAnsi="Times New Roman" w:eastAsia="Times New Roman" w:cs="Times New Roman"/>
          <w:sz w:val="24"/>
          <w:szCs w:val="24"/>
          <w:lang w:eastAsia="lv-LV"/>
        </w:rPr>
        <w:t xml:space="preserve">, ņemot vērā, ka tika diskutēts par juridisko pamatu šim priekšlikumam, </w:t>
      </w:r>
      <w:r w:rsidRPr="6F04C897" w:rsidR="002B20A7">
        <w:rPr>
          <w:rFonts w:ascii="Times New Roman" w:hAnsi="Times New Roman" w:eastAsia="Times New Roman" w:cs="Times New Roman"/>
          <w:sz w:val="24"/>
          <w:szCs w:val="24"/>
          <w:lang w:eastAsia="lv-LV"/>
        </w:rPr>
        <w:t xml:space="preserve">saturiski kopējā priekšlikuma izvērtēšana </w:t>
      </w:r>
      <w:r w:rsidRPr="6F04C897" w:rsidR="00352668">
        <w:rPr>
          <w:rFonts w:ascii="Times New Roman" w:hAnsi="Times New Roman" w:eastAsia="Times New Roman" w:cs="Times New Roman"/>
          <w:sz w:val="24"/>
          <w:szCs w:val="24"/>
          <w:lang w:eastAsia="lv-LV"/>
        </w:rPr>
        <w:t>tika apturēta.</w:t>
      </w:r>
    </w:p>
    <w:p w:rsidRPr="007D7CA3" w:rsidR="00B51905" w:rsidP="00B51905" w:rsidRDefault="00B51905" w14:paraId="6754505A" w14:textId="77407661">
      <w:pPr>
        <w:snapToGrid w:val="false"/>
        <w:spacing w:after="0" w:line="240" w:lineRule="auto"/>
        <w:ind w:firstLine="720"/>
        <w:jc w:val="both"/>
        <w:rPr>
          <w:rFonts w:ascii="Times New Roman" w:hAnsi="Times New Roman" w:eastAsia="Times New Roman" w:cs="Times New Roman"/>
          <w:b/>
          <w:bCs/>
          <w:sz w:val="24"/>
          <w:szCs w:val="24"/>
          <w:lang w:eastAsia="lv-LV"/>
        </w:rPr>
      </w:pPr>
      <w:r w:rsidRPr="007D7CA3">
        <w:rPr>
          <w:rFonts w:ascii="Times New Roman" w:hAnsi="Times New Roman" w:eastAsia="Times New Roman" w:cs="Times New Roman"/>
          <w:b/>
          <w:bCs/>
          <w:sz w:val="24"/>
          <w:szCs w:val="24"/>
          <w:lang w:eastAsia="lv-LV"/>
        </w:rPr>
        <w:t>Ministru padomē ir plānots</w:t>
      </w:r>
      <w:r>
        <w:rPr>
          <w:rFonts w:ascii="Times New Roman" w:hAnsi="Times New Roman" w:eastAsia="Times New Roman" w:cs="Times New Roman"/>
          <w:b/>
          <w:bCs/>
          <w:sz w:val="24"/>
          <w:szCs w:val="24"/>
          <w:lang w:eastAsia="lv-LV"/>
        </w:rPr>
        <w:t xml:space="preserve"> </w:t>
      </w:r>
      <w:r w:rsidR="009E7195">
        <w:rPr>
          <w:rFonts w:ascii="Times New Roman" w:hAnsi="Times New Roman" w:eastAsia="Times New Roman" w:cs="Times New Roman"/>
          <w:b/>
          <w:bCs/>
          <w:sz w:val="24"/>
          <w:szCs w:val="24"/>
          <w:lang w:eastAsia="lv-LV"/>
        </w:rPr>
        <w:t xml:space="preserve">pieņemt zināšanai Beļģijas Prezidentūras sagatavoto </w:t>
      </w:r>
      <w:r>
        <w:rPr>
          <w:rFonts w:ascii="Times New Roman" w:hAnsi="Times New Roman" w:eastAsia="Times New Roman" w:cs="Times New Roman"/>
          <w:b/>
          <w:bCs/>
          <w:sz w:val="24"/>
          <w:szCs w:val="24"/>
          <w:lang w:eastAsia="lv-LV"/>
        </w:rPr>
        <w:t>progresa ziņojum</w:t>
      </w:r>
      <w:r w:rsidR="009E7195">
        <w:rPr>
          <w:rFonts w:ascii="Times New Roman" w:hAnsi="Times New Roman" w:eastAsia="Times New Roman" w:cs="Times New Roman"/>
          <w:b/>
          <w:bCs/>
          <w:sz w:val="24"/>
          <w:szCs w:val="24"/>
          <w:lang w:eastAsia="lv-LV"/>
        </w:rPr>
        <w:t>u</w:t>
      </w:r>
      <w:r>
        <w:rPr>
          <w:rFonts w:ascii="Times New Roman" w:hAnsi="Times New Roman" w:eastAsia="Times New Roman" w:cs="Times New Roman"/>
          <w:b/>
          <w:bCs/>
          <w:sz w:val="24"/>
          <w:szCs w:val="24"/>
          <w:lang w:eastAsia="lv-LV"/>
        </w:rPr>
        <w:t>.</w:t>
      </w:r>
    </w:p>
    <w:p w:rsidRPr="00610754" w:rsidR="00B51905" w:rsidP="00B51905" w:rsidRDefault="00B51905" w14:paraId="289B6CAE" w14:textId="08D395DD">
      <w:pPr>
        <w:snapToGrid w:val="false"/>
        <w:spacing w:after="0" w:line="240" w:lineRule="auto"/>
        <w:ind w:firstLine="720"/>
        <w:jc w:val="both"/>
        <w:rPr>
          <w:rFonts w:ascii="Times New Roman" w:hAnsi="Times New Roman" w:eastAsia="Times New Roman" w:cs="Times New Roman"/>
          <w:sz w:val="24"/>
          <w:szCs w:val="24"/>
          <w:lang w:eastAsia="lv-LV"/>
        </w:rPr>
      </w:pPr>
      <w:r w:rsidRPr="009E7195">
        <w:rPr>
          <w:rFonts w:ascii="Times New Roman" w:hAnsi="Times New Roman" w:eastAsia="Times New Roman" w:cs="Times New Roman"/>
          <w:b/>
          <w:bCs/>
          <w:sz w:val="24"/>
          <w:szCs w:val="24"/>
          <w:lang w:eastAsia="lv-LV"/>
        </w:rPr>
        <w:t>Latvija pieņem zināšanai progresa ziņojumu.</w:t>
      </w:r>
      <w:r w:rsidR="00610754">
        <w:rPr>
          <w:rFonts w:ascii="Times New Roman" w:hAnsi="Times New Roman" w:eastAsia="Times New Roman" w:cs="Times New Roman"/>
          <w:b/>
          <w:bCs/>
          <w:sz w:val="24"/>
          <w:szCs w:val="24"/>
          <w:lang w:eastAsia="lv-LV"/>
        </w:rPr>
        <w:t xml:space="preserve"> </w:t>
      </w:r>
      <w:r w:rsidR="00610754">
        <w:rPr>
          <w:rFonts w:ascii="Times New Roman" w:hAnsi="Times New Roman" w:eastAsia="Times New Roman" w:cs="Times New Roman"/>
          <w:sz w:val="24"/>
          <w:szCs w:val="24"/>
          <w:lang w:eastAsia="lv-LV"/>
        </w:rPr>
        <w:t>Vienlaikus Latvija joprojām uzskata, ka Direktīvas priekšlikuma i</w:t>
      </w:r>
      <w:r w:rsidRPr="00610754" w:rsidR="00610754">
        <w:rPr>
          <w:rFonts w:ascii="Times New Roman" w:hAnsi="Times New Roman" w:eastAsia="Times New Roman" w:cs="Times New Roman"/>
          <w:sz w:val="24"/>
          <w:szCs w:val="24"/>
          <w:lang w:eastAsia="lv-LV"/>
        </w:rPr>
        <w:t>ekļautais  ceļu  satiksmes  drošības  noteikumu būtisko pārkāpumu tvērums ir pārāk šaurs un netiek aptverti, piemēram, tādi pārkāpumi kā  atteikšanās  no  alkohola  vai  narkotisko  vielu  pārbaudēm,  kas  var  tikt  izmantoti,  lai izvairītos  no  soda  par  šiem  pārkāpumiem  vai  bēgšana  no  policijas.  Latvija uzskata, ka Direktīvas projekta tvērumā būtu jāiekļauj  iespējami  plašs  transportlīdzekļu  vadīšanas  tiesību  atņemšanas  gadījumu  loks.</w:t>
      </w:r>
    </w:p>
    <w:p w:rsidRPr="00526B5C" w:rsidR="00072615" w:rsidP="00072615" w:rsidRDefault="00072615" w14:paraId="21085811" w14:textId="4A6DF5CD">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526B5C">
        <w:rPr>
          <w:rFonts w:ascii="Times New Roman" w:hAnsi="Times New Roman" w:eastAsia="Times New Roman" w:cs="Times New Roman"/>
          <w:i/>
          <w:iCs/>
          <w:sz w:val="24"/>
          <w:szCs w:val="24"/>
          <w:lang w:eastAsia="lv-LV"/>
        </w:rPr>
        <w:t>Satiksmes ministrijas sagatavotā nacionālā pozīcija Nr. 1 “</w:t>
      </w:r>
      <w:r w:rsidRPr="00072615">
        <w:rPr>
          <w:rFonts w:ascii="Times New Roman" w:hAnsi="Times New Roman" w:eastAsia="Times New Roman" w:cs="Times New Roman"/>
          <w:i/>
          <w:iCs/>
          <w:sz w:val="24"/>
          <w:szCs w:val="24"/>
          <w:lang w:eastAsia="lv-LV"/>
        </w:rPr>
        <w:t xml:space="preserve">Priekšlikums Eiropas Parlamenta un Padomes Direktīvai par dažu transportlīdzekļa vadīšanas tiesību atņemšanu ar </w:t>
      </w:r>
      <w:r w:rsidRPr="00072615">
        <w:rPr>
          <w:rFonts w:ascii="Times New Roman" w:hAnsi="Times New Roman" w:eastAsia="Times New Roman" w:cs="Times New Roman"/>
          <w:i/>
          <w:iCs/>
          <w:sz w:val="24"/>
          <w:szCs w:val="24"/>
          <w:lang w:eastAsia="lv-LV"/>
        </w:rPr>
        <w:lastRenderedPageBreak/>
        <w:t>Savienības mēroga ietekmi</w:t>
      </w:r>
      <w:r w:rsidRPr="00526B5C">
        <w:rPr>
          <w:rFonts w:ascii="Times New Roman" w:hAnsi="Times New Roman" w:eastAsia="Times New Roman" w:cs="Times New Roman"/>
          <w:i/>
          <w:iCs/>
          <w:sz w:val="24"/>
          <w:szCs w:val="24"/>
          <w:lang w:eastAsia="lv-LV"/>
        </w:rPr>
        <w:t xml:space="preserve">” apstiprināta Ministru kabineta </w:t>
      </w:r>
      <w:r>
        <w:rPr>
          <w:rFonts w:ascii="Times New Roman" w:hAnsi="Times New Roman" w:eastAsia="Times New Roman" w:cs="Times New Roman"/>
          <w:i/>
          <w:iCs/>
          <w:sz w:val="24"/>
          <w:szCs w:val="24"/>
          <w:lang w:eastAsia="lv-LV"/>
        </w:rPr>
        <w:t xml:space="preserve">2023. gada 9. maija sēdē </w:t>
      </w:r>
      <w:r w:rsidRPr="00526B5C">
        <w:rPr>
          <w:rFonts w:ascii="Times New Roman" w:hAnsi="Times New Roman" w:eastAsia="Times New Roman" w:cs="Times New Roman"/>
          <w:i/>
          <w:iCs/>
          <w:sz w:val="24"/>
          <w:szCs w:val="24"/>
          <w:lang w:eastAsia="lv-LV"/>
        </w:rPr>
        <w:t xml:space="preserve">un izskatīta Saeimas Eiropas lietu komisijas </w:t>
      </w:r>
      <w:r>
        <w:rPr>
          <w:rFonts w:ascii="Times New Roman" w:hAnsi="Times New Roman" w:eastAsia="Times New Roman" w:cs="Times New Roman"/>
          <w:i/>
          <w:iCs/>
          <w:sz w:val="24"/>
          <w:szCs w:val="24"/>
          <w:lang w:eastAsia="lv-LV"/>
        </w:rPr>
        <w:t xml:space="preserve">2023. gada 30. maija </w:t>
      </w:r>
      <w:r w:rsidRPr="00526B5C">
        <w:rPr>
          <w:rFonts w:ascii="Times New Roman" w:hAnsi="Times New Roman" w:eastAsia="Times New Roman" w:cs="Times New Roman"/>
          <w:i/>
          <w:iCs/>
          <w:sz w:val="24"/>
          <w:szCs w:val="24"/>
          <w:lang w:eastAsia="lv-LV"/>
        </w:rPr>
        <w:t>sēdē.</w:t>
      </w:r>
    </w:p>
    <w:p w:rsidRPr="00B15060" w:rsidR="00B15060" w:rsidP="00B15060" w:rsidRDefault="00B15060" w14:paraId="61550C82" w14:textId="77777777">
      <w:pPr>
        <w:snapToGrid w:val="false"/>
        <w:spacing w:after="0" w:line="240" w:lineRule="auto"/>
        <w:jc w:val="both"/>
        <w:rPr>
          <w:rFonts w:ascii="Times New Roman" w:hAnsi="Times New Roman" w:eastAsia="Times New Roman" w:cs="Times New Roman"/>
          <w:b/>
          <w:bCs/>
          <w:sz w:val="24"/>
          <w:szCs w:val="24"/>
          <w:lang w:eastAsia="lv-LV"/>
        </w:rPr>
      </w:pPr>
    </w:p>
    <w:p w:rsidRPr="005F40DC" w:rsidR="00B15060" w:rsidP="00447BD7" w:rsidRDefault="00B15060" w14:paraId="39377438" w14:textId="3FAEADB4">
      <w:pPr>
        <w:pStyle w:val="ListParagraph"/>
        <w:numPr>
          <w:ilvl w:val="0"/>
          <w:numId w:val="21"/>
        </w:numPr>
        <w:snapToGrid w:val="false"/>
        <w:spacing w:after="0" w:line="240" w:lineRule="auto"/>
        <w:ind w:left="0" w:firstLine="720"/>
        <w:jc w:val="both"/>
        <w:rPr>
          <w:rFonts w:ascii="Times New Roman" w:hAnsi="Times New Roman" w:eastAsia="Times New Roman" w:cs="Times New Roman"/>
          <w:b w:val="true"/>
          <w:bCs w:val="true"/>
          <w:sz w:val="24"/>
          <w:szCs w:val="24"/>
          <w:lang w:eastAsia="lv-LV"/>
        </w:rPr>
      </w:pPr>
      <w:r w:rsidRPr="065FB52A" w:rsidR="00B15060">
        <w:rPr>
          <w:rFonts w:ascii="Times New Roman" w:hAnsi="Times New Roman" w:eastAsia="Times New Roman" w:cs="Times New Roman"/>
          <w:b w:val="true"/>
          <w:bCs w:val="true"/>
          <w:sz w:val="24"/>
          <w:szCs w:val="24"/>
          <w:lang w:eastAsia="lv-LV"/>
        </w:rPr>
        <w:t>Priekšlikums Eiropas Parlamenta un Padomes Direktīvai, ar ko groza Direktīvu Nr. 96/53/EK, ar kuru paredz noteiktu Kopienā izmantotu transportlīdzekļu maksimālos pieļaujamos gabarītus iekšzemes un starptautiskajos autopārvadājumos, kā arī šo transportlīdzekļu maksimālo pieļaujamo masu starptautiskajos autopārvadājumos – progresa ziņojums</w:t>
      </w:r>
      <w:r w:rsidRPr="065FB52A" w:rsidR="00B15060">
        <w:rPr>
          <w:rFonts w:ascii="Times New Roman" w:hAnsi="Times New Roman" w:eastAsia="Times New Roman" w:cs="Times New Roman"/>
          <w:b w:val="true"/>
          <w:bCs w:val="true"/>
          <w:sz w:val="24"/>
          <w:szCs w:val="24"/>
          <w:lang w:eastAsia="lv-LV"/>
        </w:rPr>
        <w:t xml:space="preserve"> </w:t>
      </w:r>
      <w:r w:rsidRPr="065FB52A" w:rsidR="78B2D4F8">
        <w:rPr>
          <w:rFonts w:ascii="Times New Roman" w:hAnsi="Times New Roman" w:eastAsia="Times New Roman" w:cs="Times New Roman"/>
          <w:i w:val="true"/>
          <w:iCs w:val="true"/>
          <w:sz w:val="24"/>
          <w:szCs w:val="24"/>
          <w:lang w:eastAsia="lv-LV"/>
        </w:rPr>
        <w:t>(jauna nacionālā pozīcija netiek izstrādāta)</w:t>
      </w:r>
    </w:p>
    <w:p w:rsidRPr="002D31BA" w:rsidR="002D31BA" w:rsidP="002D31BA" w:rsidRDefault="002D31BA" w14:paraId="630A7A10" w14:textId="10396DFA">
      <w:pPr>
        <w:snapToGrid w:val="false"/>
        <w:spacing w:after="0" w:line="240" w:lineRule="auto"/>
        <w:ind w:firstLine="720"/>
        <w:jc w:val="both"/>
        <w:rPr>
          <w:rFonts w:ascii="Times New Roman" w:hAnsi="Times New Roman" w:eastAsia="Times New Roman" w:cs="Times New Roman"/>
          <w:sz w:val="24"/>
          <w:szCs w:val="24"/>
          <w:lang w:eastAsia="lv-LV"/>
        </w:rPr>
      </w:pPr>
      <w:r w:rsidRPr="002D31BA">
        <w:rPr>
          <w:rFonts w:ascii="Times New Roman" w:hAnsi="Times New Roman" w:eastAsia="Times New Roman" w:cs="Times New Roman"/>
          <w:sz w:val="24"/>
          <w:szCs w:val="24"/>
          <w:lang w:eastAsia="lv-LV"/>
        </w:rPr>
        <w:t>Komisija 2023. gada 11.</w:t>
      </w:r>
      <w:r>
        <w:rPr>
          <w:rFonts w:ascii="Times New Roman" w:hAnsi="Times New Roman" w:eastAsia="Times New Roman" w:cs="Times New Roman"/>
          <w:sz w:val="24"/>
          <w:szCs w:val="24"/>
          <w:lang w:eastAsia="lv-LV"/>
        </w:rPr>
        <w:t xml:space="preserve"> </w:t>
      </w:r>
      <w:r w:rsidRPr="002D31BA">
        <w:rPr>
          <w:rFonts w:ascii="Times New Roman" w:hAnsi="Times New Roman" w:eastAsia="Times New Roman" w:cs="Times New Roman"/>
          <w:sz w:val="24"/>
          <w:szCs w:val="24"/>
          <w:lang w:eastAsia="lv-LV"/>
        </w:rPr>
        <w:t xml:space="preserve">jūlijā nāca klajā ar Kravu transporta </w:t>
      </w:r>
      <w:proofErr w:type="spellStart"/>
      <w:r w:rsidRPr="002D31BA">
        <w:rPr>
          <w:rFonts w:ascii="Times New Roman" w:hAnsi="Times New Roman" w:eastAsia="Times New Roman" w:cs="Times New Roman"/>
          <w:sz w:val="24"/>
          <w:szCs w:val="24"/>
          <w:lang w:eastAsia="lv-LV"/>
        </w:rPr>
        <w:t>zaļināšanas</w:t>
      </w:r>
      <w:proofErr w:type="spellEnd"/>
      <w:r w:rsidRPr="002D31BA">
        <w:rPr>
          <w:rFonts w:ascii="Times New Roman" w:hAnsi="Times New Roman" w:eastAsia="Times New Roman" w:cs="Times New Roman"/>
          <w:sz w:val="24"/>
          <w:szCs w:val="24"/>
          <w:lang w:eastAsia="lv-LV"/>
        </w:rPr>
        <w:t xml:space="preserve"> </w:t>
      </w:r>
      <w:proofErr w:type="spellStart"/>
      <w:r w:rsidRPr="002D31BA">
        <w:rPr>
          <w:rFonts w:ascii="Times New Roman" w:hAnsi="Times New Roman" w:eastAsia="Times New Roman" w:cs="Times New Roman"/>
          <w:sz w:val="24"/>
          <w:szCs w:val="24"/>
          <w:lang w:eastAsia="lv-LV"/>
        </w:rPr>
        <w:t>pakotni</w:t>
      </w:r>
      <w:proofErr w:type="spellEnd"/>
      <w:r>
        <w:rPr>
          <w:rFonts w:ascii="Times New Roman" w:hAnsi="Times New Roman" w:eastAsia="Times New Roman" w:cs="Times New Roman"/>
          <w:sz w:val="24"/>
          <w:szCs w:val="24"/>
          <w:lang w:eastAsia="lv-LV"/>
        </w:rPr>
        <w:t>, kur</w:t>
      </w:r>
      <w:r w:rsidRPr="002D31BA">
        <w:rPr>
          <w:rFonts w:ascii="Times New Roman" w:hAnsi="Times New Roman" w:eastAsia="Times New Roman" w:cs="Times New Roman"/>
          <w:sz w:val="24"/>
          <w:szCs w:val="24"/>
          <w:lang w:eastAsia="lv-LV"/>
        </w:rPr>
        <w:t xml:space="preserve"> </w:t>
      </w:r>
      <w:r>
        <w:rPr>
          <w:rFonts w:ascii="Times New Roman" w:hAnsi="Times New Roman" w:eastAsia="Times New Roman" w:cs="Times New Roman"/>
          <w:sz w:val="24"/>
          <w:szCs w:val="24"/>
          <w:lang w:eastAsia="lv-LV"/>
        </w:rPr>
        <w:t>p</w:t>
      </w:r>
      <w:r w:rsidRPr="002D31BA">
        <w:rPr>
          <w:rFonts w:ascii="Times New Roman" w:hAnsi="Times New Roman" w:eastAsia="Times New Roman" w:cs="Times New Roman"/>
          <w:sz w:val="24"/>
          <w:szCs w:val="24"/>
          <w:lang w:eastAsia="lv-LV"/>
        </w:rPr>
        <w:t xml:space="preserve">riekšlikums Eiropas Parlamenta un Padomes Direktīvai, ar ko groza Direktīvu Nr. 96/53/EK, ar kuru paredz noteiktu Kopienā izmantotu transportlīdzekļu maksimālos pieļaujamos gabarītus iekšzemes un starptautiskajos autopārvadājumos, kā arī šo transportlīdzekļu maksimālo pieļaujamo masu starptautiskajos autopārvadājumos ir viens no </w:t>
      </w:r>
      <w:proofErr w:type="spellStart"/>
      <w:r w:rsidRPr="002D31BA">
        <w:rPr>
          <w:rFonts w:ascii="Times New Roman" w:hAnsi="Times New Roman" w:eastAsia="Times New Roman" w:cs="Times New Roman"/>
          <w:sz w:val="24"/>
          <w:szCs w:val="24"/>
          <w:lang w:eastAsia="lv-LV"/>
        </w:rPr>
        <w:t>pakotnes</w:t>
      </w:r>
      <w:proofErr w:type="spellEnd"/>
      <w:r w:rsidRPr="002D31BA">
        <w:rPr>
          <w:rFonts w:ascii="Times New Roman" w:hAnsi="Times New Roman" w:eastAsia="Times New Roman" w:cs="Times New Roman"/>
          <w:sz w:val="24"/>
          <w:szCs w:val="24"/>
          <w:lang w:eastAsia="lv-LV"/>
        </w:rPr>
        <w:t xml:space="preserve"> priekšlikumiem.</w:t>
      </w:r>
    </w:p>
    <w:p w:rsidRPr="00B51905" w:rsidR="00B51905" w:rsidP="002D31BA" w:rsidRDefault="00C11487" w14:paraId="520CA597" w14:textId="22FF6303">
      <w:pPr>
        <w:snapToGrid w:val="false"/>
        <w:spacing w:after="0" w:line="240" w:lineRule="auto"/>
        <w:ind w:firstLine="720"/>
        <w:jc w:val="both"/>
        <w:rPr>
          <w:rFonts w:ascii="Times New Roman" w:hAnsi="Times New Roman" w:eastAsia="Times New Roman" w:cs="Times New Roman"/>
          <w:sz w:val="24"/>
          <w:szCs w:val="24"/>
          <w:lang w:eastAsia="lv-LV"/>
        </w:rPr>
      </w:pPr>
      <w:r w:rsidRPr="078EB598" w:rsidR="00C11487">
        <w:rPr>
          <w:rFonts w:ascii="Times New Roman" w:hAnsi="Times New Roman" w:eastAsia="Times New Roman" w:cs="Times New Roman"/>
          <w:sz w:val="24"/>
          <w:szCs w:val="24"/>
          <w:lang w:eastAsia="lv-LV"/>
        </w:rPr>
        <w:t>Šis konkrētais p</w:t>
      </w:r>
      <w:r w:rsidRPr="078EB598" w:rsidR="002D31BA">
        <w:rPr>
          <w:rFonts w:ascii="Times New Roman" w:hAnsi="Times New Roman" w:eastAsia="Times New Roman" w:cs="Times New Roman"/>
          <w:sz w:val="24"/>
          <w:szCs w:val="24"/>
          <w:lang w:eastAsia="lv-LV"/>
        </w:rPr>
        <w:t xml:space="preserve">riekšlikums paredz novērst šķēršļus un nodrošināt spēcīgākus stimulus </w:t>
      </w:r>
      <w:r w:rsidRPr="078EB598" w:rsidR="002D31BA">
        <w:rPr>
          <w:rFonts w:ascii="Times New Roman" w:hAnsi="Times New Roman" w:eastAsia="Times New Roman" w:cs="Times New Roman"/>
          <w:sz w:val="24"/>
          <w:szCs w:val="24"/>
          <w:lang w:eastAsia="lv-LV"/>
        </w:rPr>
        <w:t>bezemisiju</w:t>
      </w:r>
      <w:r w:rsidRPr="078EB598" w:rsidR="002D31BA">
        <w:rPr>
          <w:rFonts w:ascii="Times New Roman" w:hAnsi="Times New Roman" w:eastAsia="Times New Roman" w:cs="Times New Roman"/>
          <w:sz w:val="24"/>
          <w:szCs w:val="24"/>
          <w:lang w:eastAsia="lv-LV"/>
        </w:rPr>
        <w:t xml:space="preserve"> tehnoloģiju un </w:t>
      </w:r>
      <w:r w:rsidRPr="078EB598" w:rsidR="002D31BA">
        <w:rPr>
          <w:rFonts w:ascii="Times New Roman" w:hAnsi="Times New Roman" w:eastAsia="Times New Roman" w:cs="Times New Roman"/>
          <w:sz w:val="24"/>
          <w:szCs w:val="24"/>
          <w:lang w:eastAsia="lv-LV"/>
        </w:rPr>
        <w:t>energotaupības</w:t>
      </w:r>
      <w:r w:rsidRPr="078EB598" w:rsidR="002D31BA">
        <w:rPr>
          <w:rFonts w:ascii="Times New Roman" w:hAnsi="Times New Roman" w:eastAsia="Times New Roman" w:cs="Times New Roman"/>
          <w:sz w:val="24"/>
          <w:szCs w:val="24"/>
          <w:lang w:eastAsia="lv-LV"/>
        </w:rPr>
        <w:t xml:space="preserve"> ierīču ieviešanai lielas noslodzes transportlīdzekļu nozarē, vēl vairāk atvieglot </w:t>
      </w:r>
      <w:r w:rsidRPr="078EB598" w:rsidR="002D31BA">
        <w:rPr>
          <w:rFonts w:ascii="Times New Roman" w:hAnsi="Times New Roman" w:eastAsia="Times New Roman" w:cs="Times New Roman"/>
          <w:sz w:val="24"/>
          <w:szCs w:val="24"/>
          <w:lang w:eastAsia="lv-LV"/>
        </w:rPr>
        <w:t>intermodālās</w:t>
      </w:r>
      <w:r w:rsidRPr="078EB598" w:rsidR="002D31BA">
        <w:rPr>
          <w:rFonts w:ascii="Times New Roman" w:hAnsi="Times New Roman" w:eastAsia="Times New Roman" w:cs="Times New Roman"/>
          <w:sz w:val="24"/>
          <w:szCs w:val="24"/>
          <w:lang w:eastAsia="lv-LV"/>
        </w:rPr>
        <w:t xml:space="preserve"> darbības, precizēt noteikumus par garāku un/vai smagāku transportlīdzekļu izmantošanu pārrobežu darbībās un padarīt izpildi efektīvu un iedarbīgu.</w:t>
      </w:r>
    </w:p>
    <w:p w:rsidR="002D31BA" w:rsidP="002D31BA" w:rsidRDefault="3CFE6F38" w14:paraId="2B5A32B6" w14:textId="22B65E18">
      <w:pPr>
        <w:snapToGrid w:val="false"/>
        <w:spacing w:after="0" w:line="240" w:lineRule="auto"/>
        <w:ind w:firstLine="720"/>
        <w:jc w:val="both"/>
        <w:rPr>
          <w:rFonts w:ascii="Times New Roman" w:hAnsi="Times New Roman" w:eastAsia="Times New Roman" w:cs="Times New Roman"/>
          <w:sz w:val="24"/>
          <w:szCs w:val="24"/>
          <w:lang w:eastAsia="lv-LV"/>
        </w:rPr>
      </w:pPr>
      <w:r w:rsidRPr="065FB52A" w:rsidR="3CFE6F38">
        <w:rPr>
          <w:rFonts w:ascii="Times New Roman" w:hAnsi="Times New Roman" w:eastAsia="Times New Roman" w:cs="Times New Roman"/>
          <w:sz w:val="24"/>
          <w:szCs w:val="24"/>
          <w:lang w:eastAsia="lv-LV"/>
        </w:rPr>
        <w:t>Diskusijas par priekšlikumu notika Padomes Sauszemes transporta jautājumu darba grupas ietvaros. 2024. gada 7. jūnija</w:t>
      </w:r>
      <w:r w:rsidRPr="065FB52A" w:rsidR="7A333269">
        <w:rPr>
          <w:rFonts w:ascii="Times New Roman" w:hAnsi="Times New Roman" w:eastAsia="Times New Roman" w:cs="Times New Roman"/>
          <w:sz w:val="24"/>
          <w:szCs w:val="24"/>
          <w:lang w:eastAsia="lv-LV"/>
        </w:rPr>
        <w:t xml:space="preserve"> Padomes Sauszemes transporta</w:t>
      </w:r>
      <w:r w:rsidRPr="065FB52A" w:rsidR="3CFE6F38">
        <w:rPr>
          <w:rFonts w:ascii="Times New Roman" w:hAnsi="Times New Roman" w:eastAsia="Times New Roman" w:cs="Times New Roman"/>
          <w:sz w:val="24"/>
          <w:szCs w:val="24"/>
          <w:lang w:eastAsia="lv-LV"/>
        </w:rPr>
        <w:t xml:space="preserve"> </w:t>
      </w:r>
      <w:r w:rsidRPr="065FB52A" w:rsidR="7A333269">
        <w:rPr>
          <w:rFonts w:ascii="Times New Roman" w:hAnsi="Times New Roman" w:eastAsia="Times New Roman" w:cs="Times New Roman"/>
          <w:sz w:val="24"/>
          <w:szCs w:val="24"/>
          <w:lang w:eastAsia="lv-LV"/>
        </w:rPr>
        <w:t xml:space="preserve">jautājumu </w:t>
      </w:r>
      <w:r w:rsidRPr="065FB52A" w:rsidR="3CFE6F38">
        <w:rPr>
          <w:rFonts w:ascii="Times New Roman" w:hAnsi="Times New Roman" w:eastAsia="Times New Roman" w:cs="Times New Roman"/>
          <w:sz w:val="24"/>
          <w:szCs w:val="24"/>
          <w:lang w:eastAsia="lv-LV"/>
        </w:rPr>
        <w:t xml:space="preserve">darba grupā ir priekšlikumu </w:t>
      </w:r>
      <w:r w:rsidRPr="065FB52A" w:rsidR="4EA03695">
        <w:rPr>
          <w:rFonts w:ascii="Times New Roman" w:hAnsi="Times New Roman" w:eastAsia="Times New Roman" w:cs="Times New Roman"/>
          <w:sz w:val="24"/>
          <w:szCs w:val="24"/>
          <w:lang w:eastAsia="lv-LV"/>
        </w:rPr>
        <w:t xml:space="preserve">izskatīja </w:t>
      </w:r>
      <w:r w:rsidRPr="065FB52A" w:rsidR="3CFE6F38">
        <w:rPr>
          <w:rFonts w:ascii="Times New Roman" w:hAnsi="Times New Roman" w:eastAsia="Times New Roman" w:cs="Times New Roman"/>
          <w:sz w:val="24"/>
          <w:szCs w:val="24"/>
          <w:lang w:eastAsia="lv-LV"/>
        </w:rPr>
        <w:t>atkārtoti, kur pēc sanāksmes Beļģijas Prezidentūra izl</w:t>
      </w:r>
      <w:r w:rsidRPr="065FB52A" w:rsidR="085D38D6">
        <w:rPr>
          <w:rFonts w:ascii="Times New Roman" w:hAnsi="Times New Roman" w:eastAsia="Times New Roman" w:cs="Times New Roman"/>
          <w:sz w:val="24"/>
          <w:szCs w:val="24"/>
          <w:lang w:eastAsia="lv-LV"/>
        </w:rPr>
        <w:t xml:space="preserve">ēma, ka uz </w:t>
      </w:r>
      <w:r w:rsidRPr="065FB52A" w:rsidR="3CFE6F38">
        <w:rPr>
          <w:rFonts w:ascii="Times New Roman" w:hAnsi="Times New Roman" w:eastAsia="Times New Roman" w:cs="Times New Roman"/>
          <w:sz w:val="24"/>
          <w:szCs w:val="24"/>
          <w:lang w:eastAsia="lv-LV"/>
        </w:rPr>
        <w:t>18. jūnija ministru padom</w:t>
      </w:r>
      <w:r w:rsidRPr="065FB52A" w:rsidR="56E5B26E">
        <w:rPr>
          <w:rFonts w:ascii="Times New Roman" w:hAnsi="Times New Roman" w:eastAsia="Times New Roman" w:cs="Times New Roman"/>
          <w:sz w:val="24"/>
          <w:szCs w:val="24"/>
          <w:lang w:eastAsia="lv-LV"/>
        </w:rPr>
        <w:t>i</w:t>
      </w:r>
      <w:r w:rsidRPr="065FB52A" w:rsidR="3CFE6F38">
        <w:rPr>
          <w:rFonts w:ascii="Times New Roman" w:hAnsi="Times New Roman" w:eastAsia="Times New Roman" w:cs="Times New Roman"/>
          <w:sz w:val="24"/>
          <w:szCs w:val="24"/>
          <w:lang w:eastAsia="lv-LV"/>
        </w:rPr>
        <w:t xml:space="preserve"> tiks virzīts progresa ziņojums.</w:t>
      </w:r>
      <w:r w:rsidRPr="065FB52A" w:rsidR="00C11487">
        <w:rPr>
          <w:rFonts w:ascii="Times New Roman" w:hAnsi="Times New Roman" w:eastAsia="Times New Roman" w:cs="Times New Roman"/>
          <w:sz w:val="24"/>
          <w:szCs w:val="24"/>
          <w:lang w:eastAsia="lv-LV"/>
        </w:rPr>
        <w:t xml:space="preserve"> </w:t>
      </w:r>
      <w:r w:rsidRPr="065FB52A" w:rsidR="009F23C4">
        <w:rPr>
          <w:rFonts w:ascii="Times New Roman" w:hAnsi="Times New Roman" w:eastAsia="Times New Roman" w:cs="Times New Roman"/>
          <w:sz w:val="24"/>
          <w:szCs w:val="24"/>
          <w:lang w:eastAsia="lv-LV"/>
        </w:rPr>
        <w:t>Jāatzīmē, ka priekšlikuma izskatīšanās gaitā valstis kopumā da</w:t>
      </w:r>
      <w:r w:rsidRPr="065FB52A" w:rsidR="000816AF">
        <w:rPr>
          <w:rFonts w:ascii="Times New Roman" w:hAnsi="Times New Roman" w:eastAsia="Times New Roman" w:cs="Times New Roman"/>
          <w:sz w:val="24"/>
          <w:szCs w:val="24"/>
          <w:lang w:eastAsia="lv-LV"/>
        </w:rPr>
        <w:t>lās divos blokos, t.i.</w:t>
      </w:r>
      <w:r w:rsidRPr="065FB52A" w:rsidR="3E3FAE23">
        <w:rPr>
          <w:rFonts w:ascii="Times New Roman" w:hAnsi="Times New Roman" w:eastAsia="Times New Roman" w:cs="Times New Roman"/>
          <w:sz w:val="24"/>
          <w:szCs w:val="24"/>
          <w:lang w:eastAsia="lv-LV"/>
        </w:rPr>
        <w:t>,</w:t>
      </w:r>
      <w:r w:rsidRPr="065FB52A" w:rsidR="000816AF">
        <w:rPr>
          <w:rFonts w:ascii="Times New Roman" w:hAnsi="Times New Roman" w:eastAsia="Times New Roman" w:cs="Times New Roman"/>
          <w:sz w:val="24"/>
          <w:szCs w:val="24"/>
          <w:lang w:eastAsia="lv-LV"/>
        </w:rPr>
        <w:t xml:space="preserve"> viena valstu grupa atbalsta šo priekšlikumu, </w:t>
      </w:r>
      <w:r w:rsidRPr="065FB52A" w:rsidR="00B649C4">
        <w:rPr>
          <w:rFonts w:ascii="Times New Roman" w:hAnsi="Times New Roman" w:eastAsia="Times New Roman" w:cs="Times New Roman"/>
          <w:sz w:val="24"/>
          <w:szCs w:val="24"/>
          <w:lang w:eastAsia="lv-LV"/>
        </w:rPr>
        <w:t>savukārt, otra grupa iebilst, uzskatot, ka ar šo priekšlikumu pārāk liela loma tiek paredzēta autotransportam iepretim dzelzceļa transportam.</w:t>
      </w:r>
    </w:p>
    <w:p w:rsidRPr="00B51905" w:rsidR="00B51905" w:rsidP="009E7195" w:rsidRDefault="00B51905" w14:paraId="4A3969F9" w14:textId="1B761930">
      <w:pPr>
        <w:snapToGrid w:val="false"/>
        <w:spacing w:after="0" w:line="240" w:lineRule="auto"/>
        <w:ind w:firstLine="720"/>
        <w:jc w:val="both"/>
        <w:rPr>
          <w:rFonts w:ascii="Times New Roman" w:hAnsi="Times New Roman" w:eastAsia="Times New Roman" w:cs="Times New Roman"/>
          <w:b w:val="true"/>
          <w:bCs w:val="true"/>
          <w:sz w:val="24"/>
          <w:szCs w:val="24"/>
          <w:lang w:eastAsia="lv-LV"/>
        </w:rPr>
      </w:pPr>
      <w:r w:rsidRPr="065FB52A" w:rsidR="00B51905">
        <w:rPr>
          <w:rFonts w:ascii="Times New Roman" w:hAnsi="Times New Roman" w:eastAsia="Times New Roman" w:cs="Times New Roman"/>
          <w:b w:val="true"/>
          <w:bCs w:val="true"/>
          <w:sz w:val="24"/>
          <w:szCs w:val="24"/>
          <w:lang w:eastAsia="lv-LV"/>
        </w:rPr>
        <w:t xml:space="preserve">Ministru padomē ir plānots </w:t>
      </w:r>
      <w:r w:rsidRPr="065FB52A" w:rsidR="009E7195">
        <w:rPr>
          <w:rFonts w:ascii="Times New Roman" w:hAnsi="Times New Roman" w:eastAsia="Times New Roman" w:cs="Times New Roman"/>
          <w:b w:val="true"/>
          <w:bCs w:val="true"/>
          <w:sz w:val="24"/>
          <w:szCs w:val="24"/>
          <w:lang w:eastAsia="lv-LV"/>
        </w:rPr>
        <w:t>pieņemt zināšanai Beļģijas Prezidentūras sagatavoto progresa ziņojumu</w:t>
      </w:r>
      <w:r w:rsidRPr="065FB52A" w:rsidR="6ECE3FCA">
        <w:rPr>
          <w:rFonts w:ascii="Times New Roman" w:hAnsi="Times New Roman" w:eastAsia="Times New Roman" w:cs="Times New Roman"/>
          <w:b w:val="true"/>
          <w:bCs w:val="true"/>
          <w:sz w:val="24"/>
          <w:szCs w:val="24"/>
          <w:lang w:eastAsia="lv-LV"/>
        </w:rPr>
        <w:t>.</w:t>
      </w:r>
    </w:p>
    <w:p w:rsidR="3A64EB4B" w:rsidP="00BB5596" w:rsidRDefault="0011688B" w14:paraId="4F4736FB" w14:textId="3694920A">
      <w:pPr>
        <w:snapToGrid w:val="false"/>
        <w:spacing w:after="0" w:line="240" w:lineRule="auto"/>
        <w:ind w:firstLine="720"/>
        <w:jc w:val="both"/>
        <w:rPr>
          <w:rFonts w:ascii="Times New Roman" w:hAnsi="Times New Roman" w:eastAsia="Times New Roman" w:cs="Times New Roman"/>
          <w:color w:val="FF0000"/>
          <w:sz w:val="24"/>
          <w:szCs w:val="24"/>
          <w:lang w:eastAsia="lv-LV"/>
        </w:rPr>
      </w:pPr>
      <w:r w:rsidRPr="065FB52A" w:rsidR="7A333269">
        <w:rPr>
          <w:rFonts w:ascii="Times New Roman" w:hAnsi="Times New Roman" w:eastAsia="Times New Roman" w:cs="Times New Roman"/>
          <w:b w:val="true"/>
          <w:bCs w:val="true"/>
          <w:sz w:val="24"/>
          <w:szCs w:val="24"/>
          <w:lang w:eastAsia="lv-LV"/>
        </w:rPr>
        <w:t>Latvija</w:t>
      </w:r>
      <w:r w:rsidRPr="065FB52A" w:rsidR="0011688B">
        <w:rPr>
          <w:rFonts w:ascii="Times New Roman" w:hAnsi="Times New Roman" w:eastAsia="Times New Roman" w:cs="Times New Roman"/>
          <w:b w:val="true"/>
          <w:bCs w:val="true"/>
          <w:sz w:val="24"/>
          <w:szCs w:val="24"/>
          <w:lang w:eastAsia="lv-LV"/>
        </w:rPr>
        <w:t xml:space="preserve"> </w:t>
      </w:r>
      <w:r w:rsidRPr="065FB52A" w:rsidR="7A333269">
        <w:rPr>
          <w:rFonts w:ascii="Times New Roman" w:hAnsi="Times New Roman" w:eastAsia="Times New Roman" w:cs="Times New Roman"/>
          <w:b w:val="true"/>
          <w:bCs w:val="true"/>
          <w:sz w:val="24"/>
          <w:szCs w:val="24"/>
          <w:lang w:eastAsia="lv-LV"/>
        </w:rPr>
        <w:t>pieņem</w:t>
      </w:r>
      <w:r w:rsidRPr="065FB52A" w:rsidR="576ABC61">
        <w:rPr>
          <w:rFonts w:ascii="Times New Roman" w:hAnsi="Times New Roman" w:eastAsia="Times New Roman" w:cs="Times New Roman"/>
          <w:b w:val="true"/>
          <w:bCs w:val="true"/>
          <w:sz w:val="24"/>
          <w:szCs w:val="24"/>
          <w:lang w:eastAsia="lv-LV"/>
        </w:rPr>
        <w:t xml:space="preserve"> </w:t>
      </w:r>
      <w:r w:rsidRPr="065FB52A" w:rsidR="7A333269">
        <w:rPr>
          <w:rFonts w:ascii="Times New Roman" w:hAnsi="Times New Roman" w:eastAsia="Times New Roman" w:cs="Times New Roman"/>
          <w:b w:val="true"/>
          <w:bCs w:val="true"/>
          <w:sz w:val="24"/>
          <w:szCs w:val="24"/>
          <w:lang w:eastAsia="lv-LV"/>
        </w:rPr>
        <w:t>zināšanai</w:t>
      </w:r>
      <w:r w:rsidRPr="065FB52A" w:rsidR="2D49BAE2">
        <w:rPr>
          <w:rFonts w:ascii="Times New Roman" w:hAnsi="Times New Roman" w:eastAsia="Times New Roman" w:cs="Times New Roman"/>
          <w:b w:val="true"/>
          <w:bCs w:val="true"/>
          <w:sz w:val="24"/>
          <w:szCs w:val="24"/>
          <w:lang w:eastAsia="lv-LV"/>
        </w:rPr>
        <w:t xml:space="preserve"> progresa ziņojumu,</w:t>
      </w:r>
      <w:r w:rsidRPr="065FB52A" w:rsidR="0011688B">
        <w:rPr>
          <w:rFonts w:ascii="Times New Roman" w:hAnsi="Times New Roman" w:eastAsia="Times New Roman" w:cs="Times New Roman"/>
          <w:b w:val="true"/>
          <w:bCs w:val="true"/>
          <w:sz w:val="24"/>
          <w:szCs w:val="24"/>
          <w:lang w:eastAsia="lv-LV"/>
        </w:rPr>
        <w:t xml:space="preserve"> vienlaikus uzsverot, ka </w:t>
      </w:r>
      <w:r w:rsidRPr="065FB52A" w:rsidR="000A4A51">
        <w:rPr>
          <w:rFonts w:ascii="Times New Roman" w:hAnsi="Times New Roman" w:eastAsia="Times New Roman" w:cs="Times New Roman"/>
          <w:b w:val="true"/>
          <w:bCs w:val="true"/>
          <w:sz w:val="24"/>
          <w:szCs w:val="24"/>
          <w:lang w:eastAsia="lv-LV"/>
        </w:rPr>
        <w:t>priekšlikums ir gana sabalansēts, lai virzītos uz vispārējo pieeju.</w:t>
      </w:r>
      <w:r w:rsidRPr="065FB52A" w:rsidR="4F01616F">
        <w:rPr>
          <w:rFonts w:ascii="Times New Roman" w:hAnsi="Times New Roman" w:eastAsia="Times New Roman" w:cs="Times New Roman"/>
          <w:b w:val="true"/>
          <w:bCs w:val="true"/>
          <w:sz w:val="24"/>
          <w:szCs w:val="24"/>
          <w:lang w:eastAsia="lv-LV"/>
        </w:rPr>
        <w:t xml:space="preserve"> </w:t>
      </w:r>
    </w:p>
    <w:p w:rsidRPr="00526B5C" w:rsidR="003F230D" w:rsidP="003F230D" w:rsidRDefault="003F230D" w14:paraId="4E6CCF14" w14:textId="54405B93">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526B5C">
        <w:rPr>
          <w:rFonts w:ascii="Times New Roman" w:hAnsi="Times New Roman" w:eastAsia="Times New Roman" w:cs="Times New Roman"/>
          <w:i/>
          <w:iCs/>
          <w:sz w:val="24"/>
          <w:szCs w:val="24"/>
          <w:lang w:eastAsia="lv-LV"/>
        </w:rPr>
        <w:t>Satiksmes ministrijas sagatavotā nacionālā pozīcija Nr. 1 “</w:t>
      </w:r>
      <w:r w:rsidRPr="003F230D">
        <w:rPr>
          <w:rFonts w:ascii="Times New Roman" w:hAnsi="Times New Roman" w:eastAsia="Times New Roman" w:cs="Times New Roman"/>
          <w:i/>
          <w:iCs/>
          <w:sz w:val="24"/>
          <w:szCs w:val="24"/>
          <w:lang w:eastAsia="lv-LV"/>
        </w:rPr>
        <w:t>Priekšlikums Eiropas Parlamenta un Padomes Direktīvai, ar ko groza Direktīvu Nr. 96/53/EK, ar kuru paredz noteiktu Kopienā izmantotu transportlīdzekļu maksimālos pieļaujamos gabarītus iekšzemes un starptautiskajos autopārvadājumos, kā arī šo transportlīdzekļu maksimālo pieļaujamo masu starptautiskajos autopārvadājumos</w:t>
      </w:r>
      <w:r w:rsidRPr="00526B5C">
        <w:rPr>
          <w:rFonts w:ascii="Times New Roman" w:hAnsi="Times New Roman" w:eastAsia="Times New Roman" w:cs="Times New Roman"/>
          <w:i/>
          <w:iCs/>
          <w:sz w:val="24"/>
          <w:szCs w:val="24"/>
          <w:lang w:eastAsia="lv-LV"/>
        </w:rPr>
        <w:t xml:space="preserve">” apstiprināta Ministru kabineta </w:t>
      </w:r>
      <w:r>
        <w:rPr>
          <w:rFonts w:ascii="Times New Roman" w:hAnsi="Times New Roman" w:eastAsia="Times New Roman" w:cs="Times New Roman"/>
          <w:i/>
          <w:iCs/>
          <w:sz w:val="24"/>
          <w:szCs w:val="24"/>
          <w:lang w:eastAsia="lv-LV"/>
        </w:rPr>
        <w:t xml:space="preserve">2023. gada 12. septembra sēdē </w:t>
      </w:r>
      <w:r w:rsidRPr="00526B5C">
        <w:rPr>
          <w:rFonts w:ascii="Times New Roman" w:hAnsi="Times New Roman" w:eastAsia="Times New Roman" w:cs="Times New Roman"/>
          <w:i/>
          <w:iCs/>
          <w:sz w:val="24"/>
          <w:szCs w:val="24"/>
          <w:lang w:eastAsia="lv-LV"/>
        </w:rPr>
        <w:t xml:space="preserve">un izskatīta Saeimas Eiropas lietu komisijas </w:t>
      </w:r>
      <w:r>
        <w:rPr>
          <w:rFonts w:ascii="Times New Roman" w:hAnsi="Times New Roman" w:eastAsia="Times New Roman" w:cs="Times New Roman"/>
          <w:i/>
          <w:iCs/>
          <w:sz w:val="24"/>
          <w:szCs w:val="24"/>
          <w:lang w:eastAsia="lv-LV"/>
        </w:rPr>
        <w:t xml:space="preserve">2023. gada 4. oktobra </w:t>
      </w:r>
      <w:r w:rsidRPr="00526B5C">
        <w:rPr>
          <w:rFonts w:ascii="Times New Roman" w:hAnsi="Times New Roman" w:eastAsia="Times New Roman" w:cs="Times New Roman"/>
          <w:i/>
          <w:iCs/>
          <w:sz w:val="24"/>
          <w:szCs w:val="24"/>
          <w:lang w:eastAsia="lv-LV"/>
        </w:rPr>
        <w:t>sēdē.</w:t>
      </w:r>
    </w:p>
    <w:p w:rsidRPr="005F40DC" w:rsidR="005F40DC" w:rsidP="005F40DC" w:rsidRDefault="005F40DC" w14:paraId="20F85688" w14:textId="77777777">
      <w:pPr>
        <w:pStyle w:val="ListParagraph"/>
        <w:rPr>
          <w:rFonts w:ascii="Times New Roman" w:hAnsi="Times New Roman" w:eastAsia="Times New Roman" w:cs="Times New Roman"/>
          <w:b/>
          <w:bCs/>
          <w:sz w:val="24"/>
          <w:szCs w:val="24"/>
          <w:lang w:eastAsia="lv-LV"/>
        </w:rPr>
      </w:pPr>
    </w:p>
    <w:p w:rsidRPr="00C931B6" w:rsidR="005F40DC" w:rsidP="6F04C897" w:rsidRDefault="005F40DC" w14:paraId="4B554301" w14:textId="4B2EC4B3">
      <w:pPr>
        <w:pStyle w:val="ListParagraph"/>
        <w:numPr>
          <w:ilvl w:val="0"/>
          <w:numId w:val="21"/>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6F04C897">
        <w:rPr>
          <w:rFonts w:ascii="Times New Roman" w:hAnsi="Times New Roman" w:eastAsia="Times New Roman" w:cs="Times New Roman"/>
          <w:b/>
          <w:bCs/>
          <w:sz w:val="24"/>
          <w:szCs w:val="24"/>
          <w:lang w:eastAsia="lv-LV"/>
        </w:rPr>
        <w:t xml:space="preserve">Priekšlikums Eiropas Parlamenta un Padomes regulai par pasažieru tiesībām multimodālu braucienu kontekstā – progresa ziņojums </w:t>
      </w:r>
      <w:r w:rsidRPr="6F04C897" w:rsidR="7736D42A">
        <w:rPr>
          <w:rFonts w:ascii="Times New Roman" w:hAnsi="Times New Roman" w:eastAsia="Times New Roman" w:cs="Times New Roman"/>
          <w:i/>
          <w:iCs/>
          <w:sz w:val="24"/>
          <w:szCs w:val="24"/>
          <w:lang w:eastAsia="lv-LV"/>
        </w:rPr>
        <w:t>(jauna nacionālā pozīcija netiek izstrādāta)</w:t>
      </w:r>
    </w:p>
    <w:p w:rsidRPr="00E3033A" w:rsidR="00E3033A" w:rsidP="00E3033A" w:rsidRDefault="00E3033A" w14:paraId="505F9560" w14:textId="27FB8D0D">
      <w:pPr>
        <w:snapToGrid w:val="false"/>
        <w:spacing w:after="0" w:line="240" w:lineRule="auto"/>
        <w:ind w:firstLine="720"/>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 xml:space="preserve">Komisija 2023. gada 29. novembrī nāca klajā ar priekšlikumu Eiropas Parlamenta un Padomes regulai par pasažieru tiesībām multimodālu braucienu kontekstā, kā mērķis ir panākt efektīvu </w:t>
      </w:r>
      <w:proofErr w:type="spellStart"/>
      <w:r w:rsidRPr="6F04C897">
        <w:rPr>
          <w:rFonts w:ascii="Times New Roman" w:hAnsi="Times New Roman" w:eastAsia="Times New Roman" w:cs="Times New Roman"/>
          <w:sz w:val="24"/>
          <w:szCs w:val="24"/>
          <w:lang w:eastAsia="lv-LV"/>
        </w:rPr>
        <w:t>multimodalitāti</w:t>
      </w:r>
      <w:proofErr w:type="spellEnd"/>
      <w:r w:rsidRPr="6F04C897">
        <w:rPr>
          <w:rFonts w:ascii="Times New Roman" w:hAnsi="Times New Roman" w:eastAsia="Times New Roman" w:cs="Times New Roman"/>
          <w:sz w:val="24"/>
          <w:szCs w:val="24"/>
          <w:lang w:eastAsia="lv-LV"/>
        </w:rPr>
        <w:t xml:space="preserve"> transporta sektorā, kur pasažieri, kuri vēlas veikt lielus attālumus, var to darīt apvienojot vairākus kolektīvā transporta veidus, tādējādi izmantojot ilgtspējīgāko un efektīvāko transporta veidu katram brauciena posmam. Priekšlikums paredz nodrošināt:</w:t>
      </w:r>
    </w:p>
    <w:p w:rsidRPr="00E3033A" w:rsidR="00E3033A" w:rsidP="00E3033A" w:rsidRDefault="00E3033A" w14:paraId="554A0F6E" w14:textId="2757F3EA">
      <w:pPr>
        <w:pStyle w:val="ListParagraph"/>
        <w:numPr>
          <w:ilvl w:val="0"/>
          <w:numId w:val="24"/>
        </w:numPr>
        <w:snapToGrid w:val="false"/>
        <w:spacing w:after="0" w:line="240" w:lineRule="auto"/>
        <w:jc w:val="both"/>
        <w:rPr>
          <w:rFonts w:ascii="Times New Roman" w:hAnsi="Times New Roman" w:eastAsia="Times New Roman" w:cs="Times New Roman"/>
          <w:sz w:val="24"/>
          <w:szCs w:val="24"/>
          <w:lang w:eastAsia="lv-LV"/>
        </w:rPr>
      </w:pPr>
      <w:r w:rsidRPr="00E3033A">
        <w:rPr>
          <w:rFonts w:ascii="Times New Roman" w:hAnsi="Times New Roman" w:eastAsia="Times New Roman" w:cs="Times New Roman"/>
          <w:sz w:val="24"/>
          <w:szCs w:val="24"/>
          <w:lang w:eastAsia="lv-LV"/>
        </w:rPr>
        <w:lastRenderedPageBreak/>
        <w:t>pasažieru nediskriminēšanu attiecībā uz transporta nosacījumiem un biļešu nodrošināšanu;</w:t>
      </w:r>
    </w:p>
    <w:p w:rsidRPr="00E3033A" w:rsidR="00E3033A" w:rsidP="00E3033A" w:rsidRDefault="00E3033A" w14:paraId="153EC3B5" w14:textId="143C33C7">
      <w:pPr>
        <w:pStyle w:val="ListParagraph"/>
        <w:numPr>
          <w:ilvl w:val="0"/>
          <w:numId w:val="24"/>
        </w:numPr>
        <w:snapToGrid w:val="false"/>
        <w:spacing w:after="0" w:line="240" w:lineRule="auto"/>
        <w:jc w:val="both"/>
        <w:rPr>
          <w:rFonts w:ascii="Times New Roman" w:hAnsi="Times New Roman" w:eastAsia="Times New Roman" w:cs="Times New Roman"/>
          <w:sz w:val="24"/>
          <w:szCs w:val="24"/>
          <w:lang w:eastAsia="lv-LV"/>
        </w:rPr>
      </w:pPr>
      <w:r w:rsidRPr="00E3033A">
        <w:rPr>
          <w:rFonts w:ascii="Times New Roman" w:hAnsi="Times New Roman" w:eastAsia="Times New Roman" w:cs="Times New Roman"/>
          <w:sz w:val="24"/>
          <w:szCs w:val="24"/>
          <w:lang w:eastAsia="lv-LV"/>
        </w:rPr>
        <w:t>minimālu un precīzu informāciju, kas jānodrošina  savlaicīgi  un pasažieriem pieejamā formātā;</w:t>
      </w:r>
    </w:p>
    <w:p w:rsidRPr="00E3033A" w:rsidR="00E3033A" w:rsidP="00E3033A" w:rsidRDefault="00E3033A" w14:paraId="23E6BAF1" w14:textId="4E3A25D9">
      <w:pPr>
        <w:pStyle w:val="ListParagraph"/>
        <w:numPr>
          <w:ilvl w:val="0"/>
          <w:numId w:val="24"/>
        </w:numPr>
        <w:snapToGrid w:val="false"/>
        <w:spacing w:after="0" w:line="240" w:lineRule="auto"/>
        <w:jc w:val="both"/>
        <w:rPr>
          <w:rFonts w:ascii="Times New Roman" w:hAnsi="Times New Roman" w:eastAsia="Times New Roman" w:cs="Times New Roman"/>
          <w:sz w:val="24"/>
          <w:szCs w:val="24"/>
          <w:lang w:eastAsia="lv-LV"/>
        </w:rPr>
      </w:pPr>
      <w:r w:rsidRPr="00E3033A">
        <w:rPr>
          <w:rFonts w:ascii="Times New Roman" w:hAnsi="Times New Roman" w:eastAsia="Times New Roman" w:cs="Times New Roman"/>
          <w:sz w:val="24"/>
          <w:szCs w:val="24"/>
          <w:lang w:eastAsia="lv-LV"/>
        </w:rPr>
        <w:t>pasažieru tiesības traucējumu gadījumā, jo īpaši saistībā ar nokavētu savienojumu starp dažādiem transporta veidiem;</w:t>
      </w:r>
    </w:p>
    <w:p w:rsidRPr="00E3033A" w:rsidR="00E3033A" w:rsidP="00E3033A" w:rsidRDefault="00E3033A" w14:paraId="659E6E44" w14:textId="20713565">
      <w:pPr>
        <w:pStyle w:val="ListParagraph"/>
        <w:numPr>
          <w:ilvl w:val="0"/>
          <w:numId w:val="24"/>
        </w:numPr>
        <w:snapToGrid w:val="false"/>
        <w:spacing w:after="0" w:line="240" w:lineRule="auto"/>
        <w:jc w:val="both"/>
        <w:rPr>
          <w:rFonts w:ascii="Times New Roman" w:hAnsi="Times New Roman" w:eastAsia="Times New Roman" w:cs="Times New Roman"/>
          <w:sz w:val="24"/>
          <w:szCs w:val="24"/>
          <w:lang w:eastAsia="lv-LV"/>
        </w:rPr>
      </w:pPr>
      <w:r w:rsidRPr="00E3033A">
        <w:rPr>
          <w:rFonts w:ascii="Times New Roman" w:hAnsi="Times New Roman" w:eastAsia="Times New Roman" w:cs="Times New Roman"/>
          <w:sz w:val="24"/>
          <w:szCs w:val="24"/>
          <w:lang w:eastAsia="lv-LV"/>
        </w:rPr>
        <w:t>personu ar invaliditāti un personu ar ierobežotām pārvietošanās spējām nediskriminēšanu un palīdzību šīm personām;</w:t>
      </w:r>
    </w:p>
    <w:p w:rsidRPr="00E3033A" w:rsidR="00E3033A" w:rsidP="00E3033A" w:rsidRDefault="00E3033A" w14:paraId="09F901D2" w14:textId="29C692D8">
      <w:pPr>
        <w:pStyle w:val="ListParagraph"/>
        <w:numPr>
          <w:ilvl w:val="0"/>
          <w:numId w:val="24"/>
        </w:numPr>
        <w:snapToGrid w:val="false"/>
        <w:spacing w:after="0" w:line="240" w:lineRule="auto"/>
        <w:jc w:val="both"/>
        <w:rPr>
          <w:rFonts w:ascii="Times New Roman" w:hAnsi="Times New Roman" w:eastAsia="Times New Roman" w:cs="Times New Roman"/>
          <w:sz w:val="24"/>
          <w:szCs w:val="24"/>
          <w:lang w:eastAsia="lv-LV"/>
        </w:rPr>
      </w:pPr>
      <w:r w:rsidRPr="00E3033A">
        <w:rPr>
          <w:rFonts w:ascii="Times New Roman" w:hAnsi="Times New Roman" w:eastAsia="Times New Roman" w:cs="Times New Roman"/>
          <w:sz w:val="24"/>
          <w:szCs w:val="24"/>
          <w:lang w:eastAsia="lv-LV"/>
        </w:rPr>
        <w:t>pakalpojumu kvalitātes standartu noteikšanu un uzraudzību;</w:t>
      </w:r>
    </w:p>
    <w:p w:rsidRPr="00E3033A" w:rsidR="00E3033A" w:rsidP="00E3033A" w:rsidRDefault="00E3033A" w14:paraId="30C783F8" w14:textId="126F5D1D">
      <w:pPr>
        <w:pStyle w:val="ListParagraph"/>
        <w:numPr>
          <w:ilvl w:val="0"/>
          <w:numId w:val="24"/>
        </w:numPr>
        <w:snapToGrid w:val="false"/>
        <w:spacing w:after="0" w:line="240" w:lineRule="auto"/>
        <w:jc w:val="both"/>
        <w:rPr>
          <w:rFonts w:ascii="Times New Roman" w:hAnsi="Times New Roman" w:eastAsia="Times New Roman" w:cs="Times New Roman"/>
          <w:sz w:val="24"/>
          <w:szCs w:val="24"/>
          <w:lang w:eastAsia="lv-LV"/>
        </w:rPr>
      </w:pPr>
      <w:r w:rsidRPr="00E3033A">
        <w:rPr>
          <w:rFonts w:ascii="Times New Roman" w:hAnsi="Times New Roman" w:eastAsia="Times New Roman" w:cs="Times New Roman"/>
          <w:sz w:val="24"/>
          <w:szCs w:val="24"/>
          <w:lang w:eastAsia="lv-LV"/>
        </w:rPr>
        <w:t>sūdzību izskatīšanu;</w:t>
      </w:r>
    </w:p>
    <w:p w:rsidR="00B51905" w:rsidP="00E3033A" w:rsidRDefault="00E3033A" w14:paraId="58BBC14B" w14:textId="43E58B6B">
      <w:pPr>
        <w:pStyle w:val="ListParagraph"/>
        <w:numPr>
          <w:ilvl w:val="0"/>
          <w:numId w:val="24"/>
        </w:numPr>
        <w:snapToGrid w:val="false"/>
        <w:spacing w:after="0" w:line="240" w:lineRule="auto"/>
        <w:jc w:val="both"/>
        <w:rPr>
          <w:rFonts w:ascii="Times New Roman" w:hAnsi="Times New Roman" w:eastAsia="Times New Roman" w:cs="Times New Roman"/>
          <w:sz w:val="24"/>
          <w:szCs w:val="24"/>
          <w:lang w:eastAsia="lv-LV"/>
        </w:rPr>
      </w:pPr>
      <w:r w:rsidRPr="00E3033A">
        <w:rPr>
          <w:rFonts w:ascii="Times New Roman" w:hAnsi="Times New Roman" w:eastAsia="Times New Roman" w:cs="Times New Roman"/>
          <w:sz w:val="24"/>
          <w:szCs w:val="24"/>
          <w:lang w:eastAsia="lv-LV"/>
        </w:rPr>
        <w:t>vispārīgus izpildes noteikumus.</w:t>
      </w:r>
    </w:p>
    <w:p w:rsidR="008A51D4" w:rsidP="008A51D4" w:rsidRDefault="004F5DB0" w14:paraId="0FB02232" w14:textId="1CC55DE8">
      <w:pPr>
        <w:snapToGrid w:val="false"/>
        <w:spacing w:after="0" w:line="240" w:lineRule="auto"/>
        <w:ind w:firstLine="720"/>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 xml:space="preserve">Diskusijas par priekšlikumu notika Padomes </w:t>
      </w:r>
      <w:r w:rsidRPr="0011035B">
        <w:rPr>
          <w:rFonts w:ascii="Times New Roman" w:hAnsi="Times New Roman" w:eastAsia="Times New Roman" w:cs="Times New Roman"/>
          <w:sz w:val="24"/>
          <w:szCs w:val="24"/>
          <w:lang w:eastAsia="lv-LV"/>
        </w:rPr>
        <w:t xml:space="preserve">Starpnozaru jautājumu un tīklu darba grupas ietvaros. </w:t>
      </w:r>
      <w:r w:rsidRPr="0011035B" w:rsidR="008A51D4">
        <w:rPr>
          <w:rFonts w:ascii="Times New Roman" w:hAnsi="Times New Roman" w:eastAsia="Times New Roman" w:cs="Times New Roman"/>
          <w:sz w:val="24"/>
          <w:szCs w:val="24"/>
          <w:lang w:eastAsia="lv-LV"/>
        </w:rPr>
        <w:t>Beļģijas Prezidentūra ar progresa ziņojumu informē ministrus par Regulas projekta virzību nododot to tālāk Ungārijas Prezidentūrai.</w:t>
      </w:r>
    </w:p>
    <w:p w:rsidRPr="007D7CA3" w:rsidR="009E7195" w:rsidP="009E7195" w:rsidRDefault="009E7195" w14:paraId="1AD397E4" w14:textId="49273A26">
      <w:pPr>
        <w:snapToGrid w:val="false"/>
        <w:spacing w:after="0" w:line="240" w:lineRule="auto"/>
        <w:ind w:firstLine="720"/>
        <w:jc w:val="both"/>
        <w:rPr>
          <w:rFonts w:ascii="Times New Roman" w:hAnsi="Times New Roman" w:eastAsia="Times New Roman" w:cs="Times New Roman"/>
          <w:b/>
          <w:bCs/>
          <w:sz w:val="24"/>
          <w:szCs w:val="24"/>
          <w:lang w:eastAsia="lv-LV"/>
        </w:rPr>
      </w:pPr>
      <w:r w:rsidRPr="007D7CA3">
        <w:rPr>
          <w:rFonts w:ascii="Times New Roman" w:hAnsi="Times New Roman" w:eastAsia="Times New Roman" w:cs="Times New Roman"/>
          <w:b/>
          <w:bCs/>
          <w:sz w:val="24"/>
          <w:szCs w:val="24"/>
          <w:lang w:eastAsia="lv-LV"/>
        </w:rPr>
        <w:t>Ministru padomē ir plānots</w:t>
      </w:r>
      <w:r>
        <w:rPr>
          <w:rFonts w:ascii="Times New Roman" w:hAnsi="Times New Roman" w:eastAsia="Times New Roman" w:cs="Times New Roman"/>
          <w:b/>
          <w:bCs/>
          <w:sz w:val="24"/>
          <w:szCs w:val="24"/>
          <w:lang w:eastAsia="lv-LV"/>
        </w:rPr>
        <w:t xml:space="preserve"> pieņemt zināšanai Beļģijas Prezidentūras sagatavoto progresa ziņojumu.</w:t>
      </w:r>
    </w:p>
    <w:p w:rsidRPr="009E7195" w:rsidR="009E7195" w:rsidP="009E7195" w:rsidRDefault="009E7195" w14:paraId="4276D6E7" w14:textId="77777777">
      <w:pPr>
        <w:snapToGrid w:val="false"/>
        <w:spacing w:after="0" w:line="240" w:lineRule="auto"/>
        <w:ind w:firstLine="720"/>
        <w:jc w:val="both"/>
        <w:rPr>
          <w:rFonts w:ascii="Times New Roman" w:hAnsi="Times New Roman" w:eastAsia="Times New Roman" w:cs="Times New Roman"/>
          <w:b/>
          <w:bCs/>
          <w:sz w:val="24"/>
          <w:szCs w:val="24"/>
          <w:lang w:eastAsia="lv-LV"/>
        </w:rPr>
      </w:pPr>
      <w:r w:rsidRPr="009E7195">
        <w:rPr>
          <w:rFonts w:ascii="Times New Roman" w:hAnsi="Times New Roman" w:eastAsia="Times New Roman" w:cs="Times New Roman"/>
          <w:b/>
          <w:bCs/>
          <w:sz w:val="24"/>
          <w:szCs w:val="24"/>
          <w:lang w:eastAsia="lv-LV"/>
        </w:rPr>
        <w:t>Latvija pieņem zināšanai progresa ziņojumu.</w:t>
      </w:r>
    </w:p>
    <w:p w:rsidRPr="00526B5C" w:rsidR="007A6083" w:rsidP="007A6083" w:rsidRDefault="007A6083" w14:paraId="2C5E7EDB" w14:textId="5F1F335F">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526B5C">
        <w:rPr>
          <w:rFonts w:ascii="Times New Roman" w:hAnsi="Times New Roman" w:eastAsia="Times New Roman" w:cs="Times New Roman"/>
          <w:i/>
          <w:iCs/>
          <w:sz w:val="24"/>
          <w:szCs w:val="24"/>
          <w:lang w:eastAsia="lv-LV"/>
        </w:rPr>
        <w:t>Satiksmes ministrijas sagatavotā nacionālā pozīcija Nr. 1 “</w:t>
      </w:r>
      <w:r w:rsidRPr="007A6083">
        <w:rPr>
          <w:rFonts w:ascii="Times New Roman" w:hAnsi="Times New Roman" w:eastAsia="Times New Roman" w:cs="Times New Roman"/>
          <w:i/>
          <w:iCs/>
          <w:sz w:val="24"/>
          <w:szCs w:val="24"/>
          <w:lang w:eastAsia="lv-LV"/>
        </w:rPr>
        <w:t>Priekšlikums Eiropas Parlamenta un Padomes regulai par pasažieru tiesībām multimodālu braucienu kontekstā</w:t>
      </w:r>
      <w:r w:rsidRPr="00526B5C">
        <w:rPr>
          <w:rFonts w:ascii="Times New Roman" w:hAnsi="Times New Roman" w:eastAsia="Times New Roman" w:cs="Times New Roman"/>
          <w:i/>
          <w:iCs/>
          <w:sz w:val="24"/>
          <w:szCs w:val="24"/>
          <w:lang w:eastAsia="lv-LV"/>
        </w:rPr>
        <w:t xml:space="preserve">” apstiprināta Ministru kabineta </w:t>
      </w:r>
      <w:r w:rsidRPr="007A6083">
        <w:rPr>
          <w:rFonts w:ascii="Times New Roman" w:hAnsi="Times New Roman" w:eastAsia="Times New Roman" w:cs="Times New Roman"/>
          <w:i/>
          <w:iCs/>
          <w:sz w:val="24"/>
          <w:szCs w:val="24"/>
          <w:lang w:eastAsia="lv-LV"/>
        </w:rPr>
        <w:t xml:space="preserve">2024. gada 13. februāra </w:t>
      </w:r>
      <w:r>
        <w:rPr>
          <w:rFonts w:ascii="Times New Roman" w:hAnsi="Times New Roman" w:eastAsia="Times New Roman" w:cs="Times New Roman"/>
          <w:i/>
          <w:iCs/>
          <w:sz w:val="24"/>
          <w:szCs w:val="24"/>
          <w:lang w:eastAsia="lv-LV"/>
        </w:rPr>
        <w:t xml:space="preserve">sēdē </w:t>
      </w:r>
      <w:r w:rsidRPr="00526B5C">
        <w:rPr>
          <w:rFonts w:ascii="Times New Roman" w:hAnsi="Times New Roman" w:eastAsia="Times New Roman" w:cs="Times New Roman"/>
          <w:i/>
          <w:iCs/>
          <w:sz w:val="24"/>
          <w:szCs w:val="24"/>
          <w:lang w:eastAsia="lv-LV"/>
        </w:rPr>
        <w:t xml:space="preserve">un izskatīta Saeimas Eiropas lietu komisijas </w:t>
      </w:r>
      <w:r w:rsidRPr="007A6083">
        <w:rPr>
          <w:rFonts w:ascii="Times New Roman" w:hAnsi="Times New Roman" w:eastAsia="Times New Roman" w:cs="Times New Roman"/>
          <w:i/>
          <w:iCs/>
          <w:sz w:val="24"/>
          <w:szCs w:val="24"/>
          <w:lang w:eastAsia="lv-LV"/>
        </w:rPr>
        <w:t xml:space="preserve">2024. gada 16. februāra </w:t>
      </w:r>
      <w:r w:rsidRPr="00526B5C">
        <w:rPr>
          <w:rFonts w:ascii="Times New Roman" w:hAnsi="Times New Roman" w:eastAsia="Times New Roman" w:cs="Times New Roman"/>
          <w:i/>
          <w:iCs/>
          <w:sz w:val="24"/>
          <w:szCs w:val="24"/>
          <w:lang w:eastAsia="lv-LV"/>
        </w:rPr>
        <w:t>sēdē.</w:t>
      </w:r>
    </w:p>
    <w:p w:rsidRPr="00B51905" w:rsidR="00B51905" w:rsidP="00B51905" w:rsidRDefault="00B51905" w14:paraId="1ACA98F7" w14:textId="77777777">
      <w:pPr>
        <w:snapToGrid w:val="false"/>
        <w:spacing w:after="0" w:line="240" w:lineRule="auto"/>
        <w:ind w:left="720"/>
        <w:jc w:val="both"/>
        <w:rPr>
          <w:rFonts w:ascii="Times New Roman" w:hAnsi="Times New Roman" w:eastAsia="Times New Roman" w:cs="Times New Roman"/>
          <w:sz w:val="24"/>
          <w:szCs w:val="24"/>
          <w:lang w:eastAsia="lv-LV"/>
        </w:rPr>
      </w:pPr>
    </w:p>
    <w:p w:rsidRPr="005F40DC" w:rsidR="005F40DC" w:rsidP="00447BD7" w:rsidRDefault="005F40DC" w14:paraId="72824B3B" w14:textId="295D01A7">
      <w:pPr>
        <w:pStyle w:val="ListParagraph"/>
        <w:numPr>
          <w:ilvl w:val="0"/>
          <w:numId w:val="21"/>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6F04C897">
        <w:rPr>
          <w:rFonts w:ascii="Times New Roman" w:hAnsi="Times New Roman" w:eastAsia="Times New Roman" w:cs="Times New Roman"/>
          <w:b/>
          <w:bCs/>
          <w:sz w:val="24"/>
          <w:szCs w:val="24"/>
          <w:lang w:eastAsia="lv-LV"/>
        </w:rPr>
        <w:t xml:space="preserve">Priekšlikums Eiropas Parlamenta un Padomes Direktīvai, ar ko groza Padomes Direktīvu 92/106/EEK attiecībā uz atbalsta sistēmu </w:t>
      </w:r>
      <w:proofErr w:type="spellStart"/>
      <w:r w:rsidRPr="6F04C897">
        <w:rPr>
          <w:rFonts w:ascii="Times New Roman" w:hAnsi="Times New Roman" w:eastAsia="Times New Roman" w:cs="Times New Roman"/>
          <w:b/>
          <w:bCs/>
          <w:sz w:val="24"/>
          <w:szCs w:val="24"/>
          <w:lang w:eastAsia="lv-LV"/>
        </w:rPr>
        <w:t>intermodālajiem</w:t>
      </w:r>
      <w:proofErr w:type="spellEnd"/>
      <w:r w:rsidRPr="6F04C897">
        <w:rPr>
          <w:rFonts w:ascii="Times New Roman" w:hAnsi="Times New Roman" w:eastAsia="Times New Roman" w:cs="Times New Roman"/>
          <w:b/>
          <w:bCs/>
          <w:sz w:val="24"/>
          <w:szCs w:val="24"/>
          <w:lang w:eastAsia="lv-LV"/>
        </w:rPr>
        <w:t xml:space="preserve"> kravu pārvadājumiem un Eiropas Parlamenta un Padomes Regulu (ES) 2020/1056 attiecībā uz ārējo izmaksu ietaupījuma aprēķiniem un apkopoto datu ģenerēšanu – progresa ziņojums </w:t>
      </w:r>
      <w:r w:rsidRPr="6F04C897" w:rsidR="61EE85D8">
        <w:rPr>
          <w:rFonts w:ascii="Times New Roman" w:hAnsi="Times New Roman" w:eastAsia="Times New Roman" w:cs="Times New Roman"/>
          <w:i/>
          <w:iCs/>
          <w:sz w:val="24"/>
          <w:szCs w:val="24"/>
          <w:lang w:eastAsia="lv-LV"/>
        </w:rPr>
        <w:t>(jauna nacionālā pozīcija netiek izstrādāta)</w:t>
      </w:r>
    </w:p>
    <w:p w:rsidR="009E7195" w:rsidP="008A51D4" w:rsidRDefault="008A51D4" w14:paraId="61E65842" w14:textId="35C23144">
      <w:pPr>
        <w:snapToGrid w:val="false"/>
        <w:spacing w:after="0" w:line="240" w:lineRule="auto"/>
        <w:ind w:firstLine="720"/>
        <w:jc w:val="both"/>
        <w:rPr>
          <w:rFonts w:ascii="Times New Roman" w:hAnsi="Times New Roman" w:eastAsia="Times New Roman" w:cs="Times New Roman"/>
          <w:sz w:val="24"/>
          <w:szCs w:val="24"/>
          <w:lang w:eastAsia="lv-LV"/>
        </w:rPr>
      </w:pPr>
      <w:r w:rsidRPr="078EB598" w:rsidR="008A51D4">
        <w:rPr>
          <w:rFonts w:ascii="Times New Roman" w:hAnsi="Times New Roman" w:eastAsia="Times New Roman" w:cs="Times New Roman"/>
          <w:sz w:val="24"/>
          <w:szCs w:val="24"/>
          <w:lang w:eastAsia="lv-LV"/>
        </w:rPr>
        <w:t xml:space="preserve">Komisija 2023. gada 8. novembrī publicēja priekšlikumu grozījumiem Padomes Direktīvā 92/106/EEK attiecībā uz atbalsta sistēmu </w:t>
      </w:r>
      <w:r w:rsidRPr="078EB598" w:rsidR="008A51D4">
        <w:rPr>
          <w:rFonts w:ascii="Times New Roman" w:hAnsi="Times New Roman" w:eastAsia="Times New Roman" w:cs="Times New Roman"/>
          <w:sz w:val="24"/>
          <w:szCs w:val="24"/>
          <w:lang w:eastAsia="lv-LV"/>
        </w:rPr>
        <w:t>intermodālajiem</w:t>
      </w:r>
      <w:r w:rsidRPr="078EB598" w:rsidR="008A51D4">
        <w:rPr>
          <w:rFonts w:ascii="Times New Roman" w:hAnsi="Times New Roman" w:eastAsia="Times New Roman" w:cs="Times New Roman"/>
          <w:sz w:val="24"/>
          <w:szCs w:val="24"/>
          <w:lang w:eastAsia="lv-LV"/>
        </w:rPr>
        <w:t xml:space="preserve"> kravu pārvadājumiem un Eiropas Parlamenta un Padomes Regulā (ES) 2020/1056 attiecībā uz ārējo izmaksu ietaupījuma aprēķiniem un apkopoto datu ģenerēšanu.</w:t>
      </w:r>
      <w:r w:rsidRPr="078EB598" w:rsidR="008A51D4">
        <w:rPr>
          <w:rFonts w:ascii="Times New Roman" w:hAnsi="Times New Roman" w:eastAsia="Times New Roman" w:cs="Times New Roman"/>
          <w:sz w:val="24"/>
          <w:szCs w:val="24"/>
          <w:lang w:eastAsia="lv-LV"/>
        </w:rPr>
        <w:t xml:space="preserve"> </w:t>
      </w:r>
      <w:r w:rsidRPr="078EB598" w:rsidR="008A51D4">
        <w:rPr>
          <w:rFonts w:ascii="Times New Roman" w:hAnsi="Times New Roman" w:eastAsia="Times New Roman" w:cs="Times New Roman"/>
          <w:sz w:val="24"/>
          <w:szCs w:val="24"/>
          <w:lang w:eastAsia="lv-LV"/>
        </w:rPr>
        <w:t xml:space="preserve">Priekšlikums paredz līdz šim sniegto </w:t>
      </w:r>
      <w:r w:rsidRPr="078EB598" w:rsidR="008A51D4">
        <w:rPr>
          <w:rFonts w:ascii="Times New Roman" w:hAnsi="Times New Roman" w:eastAsia="Times New Roman" w:cs="Times New Roman"/>
          <w:sz w:val="24"/>
          <w:szCs w:val="24"/>
          <w:lang w:eastAsia="lv-LV"/>
        </w:rPr>
        <w:t xml:space="preserve">atbalstu attiecināt tikai uz </w:t>
      </w:r>
      <w:r w:rsidRPr="078EB598" w:rsidR="008A51D4">
        <w:rPr>
          <w:rFonts w:ascii="Times New Roman" w:hAnsi="Times New Roman" w:eastAsia="Times New Roman" w:cs="Times New Roman"/>
          <w:sz w:val="24"/>
          <w:szCs w:val="24"/>
          <w:lang w:eastAsia="lv-LV"/>
        </w:rPr>
        <w:t>intermodālajiem</w:t>
      </w:r>
      <w:r w:rsidRPr="078EB598" w:rsidR="008A51D4">
        <w:rPr>
          <w:rFonts w:ascii="Times New Roman" w:hAnsi="Times New Roman" w:eastAsia="Times New Roman" w:cs="Times New Roman"/>
          <w:sz w:val="24"/>
          <w:szCs w:val="24"/>
          <w:lang w:eastAsia="lv-LV"/>
        </w:rPr>
        <w:t xml:space="preserve"> pārvadājumiem, kas nodrošina pietiekamu ārējo izmaksu ietaupījumu un ļauj optimāli izmantot transporta tīklu. Tiek paredzēts 40% ietaupījuma slieksnis no ārējām izmaksām, tostarp </w:t>
      </w:r>
      <w:r w:rsidRPr="078EB598" w:rsidR="00C42489">
        <w:rPr>
          <w:rFonts w:ascii="Times New Roman" w:hAnsi="Times New Roman" w:eastAsia="Times New Roman" w:cs="Times New Roman"/>
          <w:sz w:val="24"/>
          <w:szCs w:val="24"/>
          <w:lang w:eastAsia="lv-LV"/>
        </w:rPr>
        <w:t>siltumnīcefekta (</w:t>
      </w:r>
      <w:r w:rsidRPr="078EB598" w:rsidR="008A51D4">
        <w:rPr>
          <w:rFonts w:ascii="Times New Roman" w:hAnsi="Times New Roman" w:eastAsia="Times New Roman" w:cs="Times New Roman"/>
          <w:sz w:val="24"/>
          <w:szCs w:val="24"/>
          <w:lang w:eastAsia="lv-LV"/>
        </w:rPr>
        <w:t>SEG</w:t>
      </w:r>
      <w:r w:rsidRPr="078EB598" w:rsidR="00C42489">
        <w:rPr>
          <w:rFonts w:ascii="Times New Roman" w:hAnsi="Times New Roman" w:eastAsia="Times New Roman" w:cs="Times New Roman"/>
          <w:sz w:val="24"/>
          <w:szCs w:val="24"/>
          <w:lang w:eastAsia="lv-LV"/>
        </w:rPr>
        <w:t>)</w:t>
      </w:r>
      <w:r w:rsidRPr="078EB598" w:rsidR="008A51D4">
        <w:rPr>
          <w:rFonts w:ascii="Times New Roman" w:hAnsi="Times New Roman" w:eastAsia="Times New Roman" w:cs="Times New Roman"/>
          <w:sz w:val="24"/>
          <w:szCs w:val="24"/>
          <w:lang w:eastAsia="lv-LV"/>
        </w:rPr>
        <w:t xml:space="preserve"> emisijām, gaisa piesārņojuma, ievainojumiem un nāves gadījumiem, trokšņa un sastrēgumiem attiecībā uz </w:t>
      </w:r>
      <w:r w:rsidRPr="078EB598" w:rsidR="008A51D4">
        <w:rPr>
          <w:rFonts w:ascii="Times New Roman" w:hAnsi="Times New Roman" w:eastAsia="Times New Roman" w:cs="Times New Roman"/>
          <w:sz w:val="24"/>
          <w:szCs w:val="24"/>
          <w:lang w:eastAsia="lv-LV"/>
        </w:rPr>
        <w:t>intermodālo</w:t>
      </w:r>
      <w:r w:rsidRPr="078EB598" w:rsidR="008A51D4">
        <w:rPr>
          <w:rFonts w:ascii="Times New Roman" w:hAnsi="Times New Roman" w:eastAsia="Times New Roman" w:cs="Times New Roman"/>
          <w:sz w:val="24"/>
          <w:szCs w:val="24"/>
          <w:lang w:eastAsia="lv-LV"/>
        </w:rPr>
        <w:t xml:space="preserve"> pārvadājumu operāciju salīdzinājumā ar komerciāli dzīvotspējīgu alternatīvu ceļu darbību.</w:t>
      </w:r>
    </w:p>
    <w:p w:rsidRPr="00041091" w:rsidR="004F5DB0" w:rsidP="6757CA75" w:rsidRDefault="7D8D587B" w14:paraId="36B9B41B"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00041091">
        <w:rPr>
          <w:rFonts w:ascii="Times New Roman" w:hAnsi="Times New Roman" w:eastAsia="Times New Roman" w:cs="Times New Roman"/>
          <w:sz w:val="24"/>
          <w:szCs w:val="24"/>
          <w:lang w:eastAsia="lv-LV"/>
        </w:rPr>
        <w:t>Diskusijas par priekšlikumu notika Padomes Starpnozaru jautājumu un tīklu darba grupas ietvaros. Beļģijas Prezidentūra ar progresa ziņojumu informē ministrus par Regulas projekta virzību nododot to tālāk Ungārijas Prezidentūrai.</w:t>
      </w:r>
    </w:p>
    <w:p w:rsidRPr="00041091" w:rsidR="009E7195" w:rsidP="009E7195" w:rsidRDefault="009E7195" w14:paraId="641F3AED" w14:textId="6052EFE2">
      <w:pPr>
        <w:snapToGrid w:val="false"/>
        <w:spacing w:after="0" w:line="240" w:lineRule="auto"/>
        <w:ind w:firstLine="720"/>
        <w:jc w:val="both"/>
        <w:rPr>
          <w:rFonts w:ascii="Times New Roman" w:hAnsi="Times New Roman" w:eastAsia="Times New Roman" w:cs="Times New Roman"/>
          <w:b/>
          <w:bCs/>
          <w:sz w:val="24"/>
          <w:szCs w:val="24"/>
          <w:lang w:eastAsia="lv-LV"/>
        </w:rPr>
      </w:pPr>
      <w:r w:rsidRPr="007D7CA3">
        <w:rPr>
          <w:rFonts w:ascii="Times New Roman" w:hAnsi="Times New Roman" w:eastAsia="Times New Roman" w:cs="Times New Roman"/>
          <w:b/>
          <w:bCs/>
          <w:sz w:val="24"/>
          <w:szCs w:val="24"/>
          <w:lang w:eastAsia="lv-LV"/>
        </w:rPr>
        <w:t>Ministru padomē ir plānots</w:t>
      </w:r>
      <w:r>
        <w:rPr>
          <w:rFonts w:ascii="Times New Roman" w:hAnsi="Times New Roman" w:eastAsia="Times New Roman" w:cs="Times New Roman"/>
          <w:b/>
          <w:bCs/>
          <w:sz w:val="24"/>
          <w:szCs w:val="24"/>
          <w:lang w:eastAsia="lv-LV"/>
        </w:rPr>
        <w:t xml:space="preserve"> pieņemt zināšanai Beļģijas Prezidentūras sagatavoto progresa ziņojumu.</w:t>
      </w:r>
    </w:p>
    <w:p w:rsidRPr="00041091" w:rsidR="009E7195" w:rsidP="6757CA75" w:rsidRDefault="7E454A8D" w14:paraId="67BF2177" w14:textId="2D97A0BD">
      <w:pPr>
        <w:snapToGrid w:val="false"/>
        <w:spacing w:after="0" w:line="240" w:lineRule="auto"/>
        <w:ind w:firstLine="720"/>
        <w:jc w:val="both"/>
        <w:rPr>
          <w:rFonts w:ascii="Times New Roman" w:hAnsi="Times New Roman" w:eastAsia="Times New Roman" w:cs="Times New Roman"/>
          <w:sz w:val="24"/>
          <w:szCs w:val="24"/>
          <w:lang w:eastAsia="lv-LV"/>
        </w:rPr>
      </w:pPr>
      <w:r w:rsidRPr="00041091">
        <w:rPr>
          <w:rFonts w:ascii="Times New Roman" w:hAnsi="Times New Roman" w:eastAsia="Times New Roman" w:cs="Times New Roman"/>
          <w:b/>
          <w:bCs/>
          <w:sz w:val="24"/>
          <w:szCs w:val="24"/>
          <w:lang w:eastAsia="lv-LV"/>
        </w:rPr>
        <w:t>Latvija pieņem zināšanai progresa ziņojumu.</w:t>
      </w:r>
      <w:r w:rsidRPr="00041091" w:rsidR="09D0B4BA">
        <w:rPr>
          <w:rFonts w:ascii="Times New Roman" w:hAnsi="Times New Roman" w:eastAsia="Times New Roman" w:cs="Times New Roman"/>
          <w:b/>
          <w:bCs/>
          <w:sz w:val="24"/>
          <w:szCs w:val="24"/>
          <w:lang w:eastAsia="lv-LV"/>
        </w:rPr>
        <w:t xml:space="preserve"> </w:t>
      </w:r>
      <w:r w:rsidRPr="00041091" w:rsidR="09D0B4BA">
        <w:rPr>
          <w:rFonts w:ascii="Times New Roman" w:hAnsi="Times New Roman" w:eastAsia="Times New Roman" w:cs="Times New Roman"/>
          <w:sz w:val="24"/>
          <w:szCs w:val="24"/>
          <w:lang w:eastAsia="lv-LV"/>
        </w:rPr>
        <w:t xml:space="preserve">Latvija kopumā atbalsta priekšlikumu, kas paredz ES regulējuma pilnveidošanu, ņemot vērā Zaļā kursa mērķus, kā arī to, ka kombinētā direktīva tika pieņemta 1992. gadā un kopš šī laika ir notikusi transporta politikas ievērojama attīstība. Pozitīvi vērtējam, ka piedāvājums fokusējās uz mazākām pārvadājuma ārējām izmaksām, caur kombinēto pārvadājumu iespēju paplašināšanu un iespējamo autoceļa posmu ierobežošanu. Tas sniedz daudz plašākas iespējas attīstīt kombinētos pārvadājumus ES ietvaros, nekā tas ir ar spēkā esošo direktīvu. </w:t>
      </w:r>
    </w:p>
    <w:p w:rsidRPr="00526B5C" w:rsidR="00655C95" w:rsidP="00655C95" w:rsidRDefault="00655C95" w14:paraId="064A1DDF" w14:textId="3B6AB658">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526B5C">
        <w:rPr>
          <w:rFonts w:ascii="Times New Roman" w:hAnsi="Times New Roman" w:eastAsia="Times New Roman" w:cs="Times New Roman"/>
          <w:i/>
          <w:iCs/>
          <w:sz w:val="24"/>
          <w:szCs w:val="24"/>
          <w:lang w:eastAsia="lv-LV"/>
        </w:rPr>
        <w:lastRenderedPageBreak/>
        <w:t>Satiksmes ministrijas sagatavotā nacionālā pozīcija Nr. 1 “</w:t>
      </w:r>
      <w:r w:rsidRPr="00655C95">
        <w:rPr>
          <w:rFonts w:ascii="Times New Roman" w:hAnsi="Times New Roman" w:eastAsia="Times New Roman" w:cs="Times New Roman"/>
          <w:i/>
          <w:iCs/>
          <w:sz w:val="24"/>
          <w:szCs w:val="24"/>
          <w:lang w:eastAsia="lv-LV"/>
        </w:rPr>
        <w:t xml:space="preserve">Priekšlikums Eiropas Parlamenta un Padomes Direktīvai, ar ko groza Padomes Direktīvu 92/106/EEK attiecībā uz atbalsta sistēmu </w:t>
      </w:r>
      <w:proofErr w:type="spellStart"/>
      <w:r w:rsidRPr="00655C95">
        <w:rPr>
          <w:rFonts w:ascii="Times New Roman" w:hAnsi="Times New Roman" w:eastAsia="Times New Roman" w:cs="Times New Roman"/>
          <w:i/>
          <w:iCs/>
          <w:sz w:val="24"/>
          <w:szCs w:val="24"/>
          <w:lang w:eastAsia="lv-LV"/>
        </w:rPr>
        <w:t>intermodālajiem</w:t>
      </w:r>
      <w:proofErr w:type="spellEnd"/>
      <w:r w:rsidRPr="00655C95">
        <w:rPr>
          <w:rFonts w:ascii="Times New Roman" w:hAnsi="Times New Roman" w:eastAsia="Times New Roman" w:cs="Times New Roman"/>
          <w:i/>
          <w:iCs/>
          <w:sz w:val="24"/>
          <w:szCs w:val="24"/>
          <w:lang w:eastAsia="lv-LV"/>
        </w:rPr>
        <w:t xml:space="preserve"> kravu pārvadājumiem un Eiropas Parlamenta un Padomes Regulu (ES) 2020/1056 attiecībā uz ārējo izmaksu ietaupījuma aprēķiniem un apkopoto datu </w:t>
      </w:r>
      <w:proofErr w:type="spellStart"/>
      <w:r w:rsidRPr="00655C95">
        <w:rPr>
          <w:rFonts w:ascii="Times New Roman" w:hAnsi="Times New Roman" w:eastAsia="Times New Roman" w:cs="Times New Roman"/>
          <w:i/>
          <w:iCs/>
          <w:sz w:val="24"/>
          <w:szCs w:val="24"/>
          <w:lang w:eastAsia="lv-LV"/>
        </w:rPr>
        <w:t>ģenerēšan</w:t>
      </w:r>
      <w:proofErr w:type="spellEnd"/>
      <w:r w:rsidRPr="00526B5C">
        <w:rPr>
          <w:rFonts w:ascii="Times New Roman" w:hAnsi="Times New Roman" w:eastAsia="Times New Roman" w:cs="Times New Roman"/>
          <w:i/>
          <w:iCs/>
          <w:sz w:val="24"/>
          <w:szCs w:val="24"/>
          <w:lang w:eastAsia="lv-LV"/>
        </w:rPr>
        <w:t xml:space="preserve">” apstiprināta Ministru kabineta </w:t>
      </w:r>
      <w:r w:rsidRPr="00655C95">
        <w:rPr>
          <w:rFonts w:ascii="Times New Roman" w:hAnsi="Times New Roman" w:eastAsia="Times New Roman" w:cs="Times New Roman"/>
          <w:i/>
          <w:iCs/>
          <w:sz w:val="24"/>
          <w:szCs w:val="24"/>
          <w:lang w:eastAsia="lv-LV"/>
        </w:rPr>
        <w:t xml:space="preserve">2024. gada 23. janvāra </w:t>
      </w:r>
      <w:r>
        <w:rPr>
          <w:rFonts w:ascii="Times New Roman" w:hAnsi="Times New Roman" w:eastAsia="Times New Roman" w:cs="Times New Roman"/>
          <w:i/>
          <w:iCs/>
          <w:sz w:val="24"/>
          <w:szCs w:val="24"/>
          <w:lang w:eastAsia="lv-LV"/>
        </w:rPr>
        <w:t xml:space="preserve">sēdē </w:t>
      </w:r>
      <w:r w:rsidRPr="00526B5C">
        <w:rPr>
          <w:rFonts w:ascii="Times New Roman" w:hAnsi="Times New Roman" w:eastAsia="Times New Roman" w:cs="Times New Roman"/>
          <w:i/>
          <w:iCs/>
          <w:sz w:val="24"/>
          <w:szCs w:val="24"/>
          <w:lang w:eastAsia="lv-LV"/>
        </w:rPr>
        <w:t xml:space="preserve">un izskatīta Saeimas Eiropas lietu komisijas </w:t>
      </w:r>
      <w:r w:rsidRPr="00655C95">
        <w:rPr>
          <w:rFonts w:ascii="Times New Roman" w:hAnsi="Times New Roman" w:eastAsia="Times New Roman" w:cs="Times New Roman"/>
          <w:i/>
          <w:iCs/>
          <w:sz w:val="24"/>
          <w:szCs w:val="24"/>
          <w:lang w:eastAsia="lv-LV"/>
        </w:rPr>
        <w:t xml:space="preserve">2024. gada 16. februāra </w:t>
      </w:r>
      <w:r w:rsidRPr="00526B5C">
        <w:rPr>
          <w:rFonts w:ascii="Times New Roman" w:hAnsi="Times New Roman" w:eastAsia="Times New Roman" w:cs="Times New Roman"/>
          <w:i/>
          <w:iCs/>
          <w:sz w:val="24"/>
          <w:szCs w:val="24"/>
          <w:lang w:eastAsia="lv-LV"/>
        </w:rPr>
        <w:t>sēdē.</w:t>
      </w:r>
    </w:p>
    <w:p w:rsidRPr="005F40DC" w:rsidR="005F40DC" w:rsidP="005F40DC" w:rsidRDefault="005F40DC" w14:paraId="6FD6D544" w14:textId="77777777">
      <w:pPr>
        <w:pStyle w:val="ListParagraph"/>
        <w:rPr>
          <w:rFonts w:ascii="Times New Roman" w:hAnsi="Times New Roman" w:eastAsia="Times New Roman" w:cs="Times New Roman"/>
          <w:b/>
          <w:bCs/>
          <w:sz w:val="24"/>
          <w:szCs w:val="24"/>
          <w:lang w:eastAsia="lv-LV"/>
        </w:rPr>
      </w:pPr>
    </w:p>
    <w:p w:rsidRPr="00447BD7" w:rsidR="005F40DC" w:rsidP="6F04C897" w:rsidRDefault="005F40DC" w14:paraId="387EB447" w14:textId="0CE1A55E">
      <w:pPr>
        <w:pStyle w:val="ListParagraph"/>
        <w:numPr>
          <w:ilvl w:val="0"/>
          <w:numId w:val="21"/>
        </w:numPr>
        <w:snapToGrid w:val="false"/>
        <w:spacing w:after="0" w:line="240" w:lineRule="auto"/>
        <w:ind w:left="0" w:firstLine="720"/>
        <w:jc w:val="both"/>
        <w:rPr>
          <w:rFonts w:ascii="Times New Roman" w:hAnsi="Times New Roman" w:eastAsia="Times New Roman" w:cs="Times New Roman"/>
          <w:i/>
          <w:iCs/>
          <w:sz w:val="24"/>
          <w:szCs w:val="24"/>
          <w:lang w:eastAsia="lv-LV"/>
        </w:rPr>
      </w:pPr>
      <w:r w:rsidRPr="6F04C897">
        <w:rPr>
          <w:rFonts w:ascii="Times New Roman" w:hAnsi="Times New Roman" w:eastAsia="Times New Roman" w:cs="Times New Roman"/>
          <w:b/>
          <w:bCs/>
          <w:sz w:val="24"/>
          <w:szCs w:val="24"/>
          <w:lang w:eastAsia="lv-LV"/>
        </w:rPr>
        <w:t xml:space="preserve">Padomes secinājumi par Eiropas Revīzijas palātas īpašo ziņojumu Nr. 04/2024: ES ceļu satiksmes drošības mērķu sasniegšana - ātrums nav pietiekams – </w:t>
      </w:r>
      <w:r w:rsidRPr="6F04C897" w:rsidR="00913A8C">
        <w:rPr>
          <w:rFonts w:ascii="Times New Roman" w:hAnsi="Times New Roman" w:eastAsia="Times New Roman" w:cs="Times New Roman"/>
          <w:b/>
          <w:bCs/>
          <w:sz w:val="24"/>
          <w:szCs w:val="24"/>
          <w:lang w:eastAsia="lv-LV"/>
        </w:rPr>
        <w:t>apstiprināšana</w:t>
      </w:r>
      <w:r w:rsidRPr="6F04C897">
        <w:rPr>
          <w:rFonts w:ascii="Times New Roman" w:hAnsi="Times New Roman" w:eastAsia="Times New Roman" w:cs="Times New Roman"/>
          <w:b/>
          <w:bCs/>
          <w:sz w:val="24"/>
          <w:szCs w:val="24"/>
          <w:lang w:eastAsia="lv-LV"/>
        </w:rPr>
        <w:t xml:space="preserve"> </w:t>
      </w:r>
      <w:r w:rsidRPr="6F04C897">
        <w:rPr>
          <w:rFonts w:ascii="Times New Roman" w:hAnsi="Times New Roman" w:eastAsia="Times New Roman" w:cs="Times New Roman"/>
          <w:i/>
          <w:iCs/>
          <w:sz w:val="24"/>
          <w:szCs w:val="24"/>
          <w:lang w:eastAsia="lv-LV"/>
        </w:rPr>
        <w:t>(</w:t>
      </w:r>
      <w:r w:rsidRPr="6F04C897" w:rsidR="00B60A8B">
        <w:rPr>
          <w:rFonts w:ascii="Times New Roman" w:hAnsi="Times New Roman" w:eastAsia="Times New Roman" w:cs="Times New Roman"/>
          <w:i/>
          <w:iCs/>
          <w:sz w:val="24"/>
          <w:szCs w:val="24"/>
          <w:lang w:eastAsia="lv-LV"/>
        </w:rPr>
        <w:t xml:space="preserve">atsevišķa </w:t>
      </w:r>
      <w:r w:rsidRPr="6F04C897">
        <w:rPr>
          <w:rFonts w:ascii="Times New Roman" w:hAnsi="Times New Roman" w:eastAsia="Times New Roman" w:cs="Times New Roman"/>
          <w:i/>
          <w:iCs/>
          <w:sz w:val="24"/>
          <w:szCs w:val="24"/>
          <w:lang w:eastAsia="lv-LV"/>
        </w:rPr>
        <w:t xml:space="preserve">nacionālā pozīcija netika </w:t>
      </w:r>
      <w:r w:rsidRPr="6F04C897" w:rsidR="00B60A8B">
        <w:rPr>
          <w:rFonts w:ascii="Times New Roman" w:hAnsi="Times New Roman" w:eastAsia="Times New Roman" w:cs="Times New Roman"/>
          <w:i/>
          <w:iCs/>
          <w:sz w:val="24"/>
          <w:szCs w:val="24"/>
          <w:lang w:eastAsia="lv-LV"/>
        </w:rPr>
        <w:t>izstrādāta</w:t>
      </w:r>
      <w:r w:rsidRPr="6F04C897">
        <w:rPr>
          <w:rFonts w:ascii="Times New Roman" w:hAnsi="Times New Roman" w:eastAsia="Times New Roman" w:cs="Times New Roman"/>
          <w:i/>
          <w:iCs/>
          <w:sz w:val="24"/>
          <w:szCs w:val="24"/>
          <w:lang w:eastAsia="lv-LV"/>
        </w:rPr>
        <w:t>)</w:t>
      </w:r>
    </w:p>
    <w:p w:rsidRPr="009E7195" w:rsidR="00CE5C9F" w:rsidP="6F04C897" w:rsidRDefault="00CE5C9F" w14:paraId="248A4061" w14:textId="695F8283">
      <w:pPr>
        <w:snapToGrid w:val="false"/>
        <w:spacing w:after="0" w:line="240" w:lineRule="auto"/>
        <w:ind w:firstLine="720"/>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Eiropas Revīzijas palāta</w:t>
      </w:r>
      <w:r w:rsidRPr="6F04C897" w:rsidR="00B60A8B">
        <w:rPr>
          <w:rFonts w:ascii="Times New Roman" w:hAnsi="Times New Roman" w:eastAsia="Times New Roman" w:cs="Times New Roman"/>
          <w:sz w:val="24"/>
          <w:szCs w:val="24"/>
          <w:lang w:eastAsia="lv-LV"/>
        </w:rPr>
        <w:t xml:space="preserve"> 2024. gada aprīlī nāca klajā ar ziņojumu par ES ceļu satiksmes drošības mērķu sasniegšana - ātrums nav pietiekams – apstiprināšana</w:t>
      </w:r>
      <w:r w:rsidRPr="6F04C897" w:rsidR="00B60A8B">
        <w:rPr>
          <w:rFonts w:ascii="Times New Roman" w:hAnsi="Times New Roman" w:eastAsia="Times New Roman" w:cs="Times New Roman"/>
          <w:b/>
          <w:bCs/>
          <w:sz w:val="24"/>
          <w:szCs w:val="24"/>
          <w:lang w:eastAsia="lv-LV"/>
        </w:rPr>
        <w:t xml:space="preserve"> (</w:t>
      </w:r>
      <w:r w:rsidRPr="6F04C897" w:rsidR="00B60A8B">
        <w:rPr>
          <w:rFonts w:ascii="Times New Roman" w:hAnsi="Times New Roman" w:eastAsia="Times New Roman" w:cs="Times New Roman"/>
          <w:sz w:val="24"/>
          <w:szCs w:val="24"/>
          <w:lang w:eastAsia="lv-LV"/>
        </w:rPr>
        <w:t>turpmāk- zi</w:t>
      </w:r>
      <w:r w:rsidRPr="6F04C897" w:rsidR="007F3CCB">
        <w:rPr>
          <w:rFonts w:ascii="Times New Roman" w:hAnsi="Times New Roman" w:eastAsia="Times New Roman" w:cs="Times New Roman"/>
          <w:sz w:val="24"/>
          <w:szCs w:val="24"/>
          <w:lang w:eastAsia="lv-LV"/>
        </w:rPr>
        <w:t>ņ</w:t>
      </w:r>
      <w:r w:rsidRPr="6F04C897" w:rsidR="00B60A8B">
        <w:rPr>
          <w:rFonts w:ascii="Times New Roman" w:hAnsi="Times New Roman" w:eastAsia="Times New Roman" w:cs="Times New Roman"/>
          <w:sz w:val="24"/>
          <w:szCs w:val="24"/>
          <w:lang w:eastAsia="lv-LV"/>
        </w:rPr>
        <w:t>ojums)</w:t>
      </w:r>
      <w:r w:rsidRPr="6F04C897">
        <w:rPr>
          <w:rFonts w:ascii="Times New Roman" w:hAnsi="Times New Roman" w:eastAsia="Times New Roman" w:cs="Times New Roman"/>
          <w:sz w:val="24"/>
          <w:szCs w:val="24"/>
          <w:lang w:eastAsia="lv-LV"/>
        </w:rPr>
        <w:t xml:space="preserve"> </w:t>
      </w:r>
      <w:r w:rsidRPr="6F04C897" w:rsidR="007F3CCB">
        <w:rPr>
          <w:rFonts w:ascii="Times New Roman" w:hAnsi="Times New Roman" w:eastAsia="Times New Roman" w:cs="Times New Roman"/>
          <w:sz w:val="24"/>
          <w:szCs w:val="24"/>
          <w:lang w:eastAsia="lv-LV"/>
        </w:rPr>
        <w:t>kurā tika secināts</w:t>
      </w:r>
      <w:r w:rsidRPr="6F04C897">
        <w:rPr>
          <w:rFonts w:ascii="Times New Roman" w:hAnsi="Times New Roman" w:eastAsia="Times New Roman" w:cs="Times New Roman"/>
          <w:sz w:val="24"/>
          <w:szCs w:val="24"/>
          <w:lang w:eastAsia="lv-LV"/>
        </w:rPr>
        <w:t xml:space="preserve">, ka Komisija ir izveidojusi visaptverošu ES drošas sistēmas pieeju ar vērienīgiem mērķiem 2030. un 2050. gadam. Tomēr tika konstatēti trūkumi tās </w:t>
      </w:r>
      <w:r w:rsidRPr="6F04C897" w:rsidR="002A5DED">
        <w:rPr>
          <w:rFonts w:ascii="Times New Roman" w:hAnsi="Times New Roman" w:eastAsia="Times New Roman" w:cs="Times New Roman"/>
          <w:sz w:val="24"/>
          <w:szCs w:val="24"/>
          <w:lang w:eastAsia="lv-LV"/>
        </w:rPr>
        <w:t>pra</w:t>
      </w:r>
      <w:r w:rsidRPr="6F04C897" w:rsidR="003A369D">
        <w:rPr>
          <w:rFonts w:ascii="Times New Roman" w:hAnsi="Times New Roman" w:eastAsia="Times New Roman" w:cs="Times New Roman"/>
          <w:sz w:val="24"/>
          <w:szCs w:val="24"/>
          <w:lang w:eastAsia="lv-LV"/>
        </w:rPr>
        <w:t xml:space="preserve">ktiskā </w:t>
      </w:r>
      <w:r w:rsidRPr="6F04C897">
        <w:rPr>
          <w:rFonts w:ascii="Times New Roman" w:hAnsi="Times New Roman" w:eastAsia="Times New Roman" w:cs="Times New Roman"/>
          <w:sz w:val="24"/>
          <w:szCs w:val="24"/>
          <w:lang w:eastAsia="lv-LV"/>
        </w:rPr>
        <w:t>darbībā. Turklāt pašreizējā progresa tempā un bez papildu centieniem no ES un dalībvalstu puses šie mērķi, visticamāk, netiks sasniegti.</w:t>
      </w:r>
      <w:r w:rsidRPr="6F04C897" w:rsidR="00496281">
        <w:rPr>
          <w:rFonts w:ascii="Times New Roman" w:hAnsi="Times New Roman" w:eastAsia="Times New Roman" w:cs="Times New Roman"/>
          <w:sz w:val="24"/>
          <w:szCs w:val="24"/>
          <w:lang w:eastAsia="lv-LV"/>
        </w:rPr>
        <w:t xml:space="preserve"> Attiecīgi ziņojumā ietverti ieteikumi Komisijai  uzlabot ziņošanu par nopietnām traumām un noteikt izpildes mērķus; pievērst lielāku uzmanību negadījumu cēloņiem un ieviest turpmākus norādījumus, kas aptver visas riska jomas; paredzēt skaidrāku prioritāšu noteikšanu un </w:t>
      </w:r>
      <w:proofErr w:type="spellStart"/>
      <w:r w:rsidRPr="6F04C897" w:rsidR="00496281">
        <w:rPr>
          <w:rFonts w:ascii="Times New Roman" w:hAnsi="Times New Roman" w:eastAsia="Times New Roman" w:cs="Times New Roman"/>
          <w:i/>
          <w:iCs/>
          <w:sz w:val="24"/>
          <w:szCs w:val="24"/>
          <w:lang w:eastAsia="lv-LV"/>
        </w:rPr>
        <w:t>ex</w:t>
      </w:r>
      <w:proofErr w:type="spellEnd"/>
      <w:r w:rsidRPr="6F04C897" w:rsidR="00496281">
        <w:rPr>
          <w:rFonts w:ascii="Times New Roman" w:hAnsi="Times New Roman" w:eastAsia="Times New Roman" w:cs="Times New Roman"/>
          <w:i/>
          <w:iCs/>
          <w:sz w:val="24"/>
          <w:szCs w:val="24"/>
          <w:lang w:eastAsia="lv-LV"/>
        </w:rPr>
        <w:t xml:space="preserve"> post</w:t>
      </w:r>
      <w:r w:rsidRPr="6F04C897" w:rsidR="00496281">
        <w:rPr>
          <w:rFonts w:ascii="Times New Roman" w:hAnsi="Times New Roman" w:eastAsia="Times New Roman" w:cs="Times New Roman"/>
          <w:sz w:val="24"/>
          <w:szCs w:val="24"/>
          <w:lang w:eastAsia="lv-LV"/>
        </w:rPr>
        <w:t xml:space="preserve"> novērtējumu ES līdzfinansētajiem projektiem ar ceļu satiksmes drošības mērķiem.</w:t>
      </w:r>
    </w:p>
    <w:p w:rsidR="00BA0E95" w:rsidP="00BA0E95" w:rsidRDefault="008B239E" w14:paraId="41920F20" w14:textId="26D441F8">
      <w:pPr>
        <w:snapToGrid w:val="false"/>
        <w:spacing w:after="0" w:line="240" w:lineRule="auto"/>
        <w:ind w:firstLine="720"/>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 xml:space="preserve">Ņemot vērā šo ziņojumu, Beļģijas Prezidentūra nolēma </w:t>
      </w:r>
      <w:r w:rsidRPr="6F04C897" w:rsidR="00C739B3">
        <w:rPr>
          <w:rFonts w:ascii="Times New Roman" w:hAnsi="Times New Roman" w:eastAsia="Times New Roman" w:cs="Times New Roman"/>
          <w:sz w:val="24"/>
          <w:szCs w:val="24"/>
          <w:lang w:eastAsia="lv-LV"/>
        </w:rPr>
        <w:t xml:space="preserve">sagatavot </w:t>
      </w:r>
      <w:r w:rsidRPr="6F04C897" w:rsidR="00496281">
        <w:rPr>
          <w:rFonts w:ascii="Times New Roman" w:hAnsi="Times New Roman" w:eastAsia="Times New Roman" w:cs="Times New Roman"/>
          <w:sz w:val="24"/>
          <w:szCs w:val="24"/>
          <w:lang w:eastAsia="lv-LV"/>
        </w:rPr>
        <w:t xml:space="preserve">Padomes secinājumus, kuros </w:t>
      </w:r>
      <w:r w:rsidRPr="6F04C897" w:rsidR="00CE5C9F">
        <w:rPr>
          <w:rFonts w:ascii="Times New Roman" w:hAnsi="Times New Roman" w:eastAsia="Times New Roman" w:cs="Times New Roman"/>
          <w:sz w:val="24"/>
          <w:szCs w:val="24"/>
          <w:lang w:eastAsia="lv-LV"/>
        </w:rPr>
        <w:t xml:space="preserve">norādīts, ka tā atzinīgi vērtē Eiropas Revīzijas palātas ziņojumu, kā arī </w:t>
      </w:r>
      <w:r w:rsidRPr="6F04C897" w:rsidR="00BA0E95">
        <w:rPr>
          <w:rFonts w:ascii="Times New Roman" w:hAnsi="Times New Roman" w:eastAsia="Times New Roman" w:cs="Times New Roman"/>
          <w:sz w:val="24"/>
          <w:szCs w:val="24"/>
          <w:lang w:eastAsia="lv-LV"/>
        </w:rPr>
        <w:t xml:space="preserve">Padome atzīst aktīvo transporta veidu pieaugošo nozīmi nākotnes mobilitātē, cita starpā ņemot vērā nepieciešamību cīnīties pret klimata pārmaiņām, un to, ka valsts politikai ir jāveicina šī pāreja visu labā, jo īpaši attiecībā uz ceļu satiksmes drošības un pieejamības uzlabošanu. Padomes secinājumos ir izteikts atbalsts pārejai uz citiem transporta veidiem, pārliecinot ceļu satiksmes dalībniekus arvien vairāk izmantot aktīvos un kolektīvos transporta veidus, lai uzlabotu dzīves kvalitāti, veselību, klimatu, </w:t>
      </w:r>
      <w:proofErr w:type="spellStart"/>
      <w:r w:rsidRPr="6F04C897" w:rsidR="00BA0E95">
        <w:rPr>
          <w:rFonts w:ascii="Times New Roman" w:hAnsi="Times New Roman" w:eastAsia="Times New Roman" w:cs="Times New Roman"/>
          <w:sz w:val="24"/>
          <w:szCs w:val="24"/>
          <w:lang w:eastAsia="lv-LV"/>
        </w:rPr>
        <w:t>iekļautību</w:t>
      </w:r>
      <w:proofErr w:type="spellEnd"/>
      <w:r w:rsidRPr="6F04C897" w:rsidR="00BA0E95">
        <w:rPr>
          <w:rFonts w:ascii="Times New Roman" w:hAnsi="Times New Roman" w:eastAsia="Times New Roman" w:cs="Times New Roman"/>
          <w:sz w:val="24"/>
          <w:szCs w:val="24"/>
          <w:lang w:eastAsia="lv-LV"/>
        </w:rPr>
        <w:t xml:space="preserve"> un, pats galvenais, ceļu satiksmes drošību, vienlaikus koncentrējoties uz stingru drošības politiku attiecībā uz šiem transporta veidiem.</w:t>
      </w:r>
    </w:p>
    <w:p w:rsidR="00913A8C" w:rsidP="00913A8C" w:rsidRDefault="00913A8C" w14:paraId="28CBBFA6" w14:textId="77777777">
      <w:pPr>
        <w:pStyle w:val="paragraph"/>
        <w:spacing w:before="0" w:beforeAutospacing="false" w:after="0" w:afterAutospacing="false"/>
        <w:ind w:firstLine="720"/>
        <w:jc w:val="both"/>
        <w:textAlignment w:val="baseline"/>
        <w:rPr>
          <w:rFonts w:ascii="Segoe UI" w:hAnsi="Segoe UI" w:cs="Segoe UI"/>
          <w:sz w:val="18"/>
          <w:szCs w:val="18"/>
        </w:rPr>
      </w:pPr>
      <w:r>
        <w:rPr>
          <w:rStyle w:val="normaltextrun"/>
          <w:b/>
          <w:bCs/>
        </w:rPr>
        <w:t>Ministru padomē plānota Padomes secinājumu projekta apstiprināšana.</w:t>
      </w:r>
      <w:r>
        <w:rPr>
          <w:rStyle w:val="eop"/>
        </w:rPr>
        <w:t> </w:t>
      </w:r>
    </w:p>
    <w:p w:rsidR="00913A8C" w:rsidP="00913A8C" w:rsidRDefault="00913A8C" w14:paraId="2B83FD00" w14:textId="7BAFCA9F">
      <w:pPr>
        <w:pStyle w:val="paragraph"/>
        <w:spacing w:before="0" w:beforeAutospacing="false" w:after="0" w:afterAutospacing="false"/>
        <w:ind w:firstLine="720"/>
        <w:jc w:val="both"/>
        <w:textAlignment w:val="baseline"/>
        <w:rPr>
          <w:rFonts w:ascii="Segoe UI" w:hAnsi="Segoe UI" w:cs="Segoe UI"/>
          <w:sz w:val="18"/>
          <w:szCs w:val="18"/>
        </w:rPr>
      </w:pPr>
      <w:r w:rsidRPr="00D20B22">
        <w:rPr>
          <w:rStyle w:val="normaltextrun"/>
          <w:b/>
          <w:bCs/>
        </w:rPr>
        <w:t>Latvija atbalsta Padomes secinājuma projekta apstiprināšanu</w:t>
      </w:r>
      <w:r>
        <w:rPr>
          <w:rStyle w:val="normaltextrun"/>
        </w:rPr>
        <w:t>.</w:t>
      </w:r>
      <w:r>
        <w:rPr>
          <w:rStyle w:val="eop"/>
        </w:rPr>
        <w:t> </w:t>
      </w:r>
      <w:r w:rsidRPr="00B675FD" w:rsidR="00B675FD">
        <w:rPr>
          <w:rStyle w:val="eop"/>
        </w:rPr>
        <w:t xml:space="preserve">Ziņojums un Padomes secinājumu projekts atspoguļo apņēmību uzlabot ceļu satiksmes drošību </w:t>
      </w:r>
      <w:r w:rsidR="00987B00">
        <w:rPr>
          <w:rStyle w:val="eop"/>
        </w:rPr>
        <w:t>ES</w:t>
      </w:r>
      <w:r w:rsidR="00B675FD">
        <w:rPr>
          <w:rStyle w:val="eop"/>
        </w:rPr>
        <w:t xml:space="preserve"> </w:t>
      </w:r>
      <w:r w:rsidRPr="00B675FD" w:rsidR="00B675FD">
        <w:rPr>
          <w:rStyle w:val="eop"/>
        </w:rPr>
        <w:t xml:space="preserve">līmenī, kas ir svarīgs mērķis, lai aizsargātu cilvēku dzīvības un veselību uz ceļiem. Tas akcentē sadarbības un zināšanu apmaiņas nozīmi starp dalībvalstīm, kas ir būtiski ceļu satiksmes drošības uzlabošanai visā </w:t>
      </w:r>
      <w:r w:rsidR="00987B00">
        <w:rPr>
          <w:rStyle w:val="eop"/>
        </w:rPr>
        <w:t>ES</w:t>
      </w:r>
      <w:r w:rsidRPr="00B675FD" w:rsidR="00B675FD">
        <w:rPr>
          <w:rStyle w:val="eop"/>
        </w:rPr>
        <w:t>. Tādējādi Latvija atbalsta precizēto Padomes secinājumu projektu un ir gatava turpināt sadarbību, lai sasniegtu kopējos mērķus ceļu satiksmes drošības jomā.</w:t>
      </w:r>
    </w:p>
    <w:p w:rsidR="008B1843" w:rsidP="6F04C897" w:rsidRDefault="00526B5C" w14:paraId="50602AD4" w14:textId="2BB7101A">
      <w:pPr>
        <w:snapToGrid w:val="false"/>
        <w:spacing w:after="0" w:line="240" w:lineRule="auto"/>
        <w:ind w:firstLine="720"/>
        <w:jc w:val="both"/>
        <w:rPr>
          <w:rStyle w:val="normaltextrun"/>
          <w:rFonts w:ascii="Times New Roman" w:hAnsi="Times New Roman" w:cs="Times New Roman"/>
          <w:i/>
          <w:iCs/>
          <w:color w:val="000000"/>
          <w:sz w:val="24"/>
          <w:szCs w:val="24"/>
          <w:shd w:val="clear" w:color="auto" w:fill="FFFFFF"/>
        </w:rPr>
      </w:pPr>
      <w:r w:rsidRPr="6F04C897">
        <w:rPr>
          <w:rStyle w:val="normaltextrun"/>
          <w:rFonts w:ascii="Times New Roman" w:hAnsi="Times New Roman" w:cs="Times New Roman"/>
          <w:i/>
          <w:iCs/>
          <w:color w:val="000000"/>
          <w:sz w:val="24"/>
          <w:szCs w:val="24"/>
          <w:shd w:val="clear" w:color="auto" w:fill="FFFFFF"/>
        </w:rPr>
        <w:t>Latvijas</w:t>
      </w:r>
      <w:r w:rsidRPr="6F04C897" w:rsidR="002237F6">
        <w:rPr>
          <w:rStyle w:val="normaltextrun"/>
          <w:rFonts w:ascii="Times New Roman" w:hAnsi="Times New Roman" w:cs="Times New Roman"/>
          <w:i/>
          <w:iCs/>
          <w:color w:val="000000"/>
          <w:sz w:val="24"/>
          <w:szCs w:val="24"/>
          <w:shd w:val="clear" w:color="auto" w:fill="FFFFFF"/>
        </w:rPr>
        <w:t xml:space="preserve"> sākotnējā nacionālā</w:t>
      </w:r>
      <w:r w:rsidRPr="6F04C897">
        <w:rPr>
          <w:rStyle w:val="normaltextrun"/>
          <w:rFonts w:ascii="Times New Roman" w:hAnsi="Times New Roman" w:cs="Times New Roman"/>
          <w:i/>
          <w:iCs/>
          <w:color w:val="000000"/>
          <w:sz w:val="24"/>
          <w:szCs w:val="24"/>
          <w:shd w:val="clear" w:color="auto" w:fill="FFFFFF"/>
        </w:rPr>
        <w:t xml:space="preserve"> pozīcija nav izstrādāta, </w:t>
      </w:r>
      <w:r w:rsidRPr="6F04C897" w:rsidR="002237F6">
        <w:rPr>
          <w:rStyle w:val="normaltextrun"/>
          <w:rFonts w:ascii="Times New Roman" w:hAnsi="Times New Roman" w:cs="Times New Roman"/>
          <w:i/>
          <w:iCs/>
          <w:color w:val="000000"/>
          <w:sz w:val="24"/>
          <w:szCs w:val="24"/>
          <w:shd w:val="clear" w:color="auto" w:fill="FFFFFF"/>
        </w:rPr>
        <w:t xml:space="preserve"> </w:t>
      </w:r>
      <w:r w:rsidRPr="6F04C897" w:rsidR="00DB0B33">
        <w:rPr>
          <w:rStyle w:val="normaltextrun"/>
          <w:rFonts w:ascii="Times New Roman" w:hAnsi="Times New Roman" w:cs="Times New Roman"/>
          <w:i/>
          <w:iCs/>
          <w:color w:val="000000"/>
          <w:sz w:val="24"/>
          <w:szCs w:val="24"/>
          <w:shd w:val="clear" w:color="auto" w:fill="FFFFFF"/>
        </w:rPr>
        <w:t xml:space="preserve">ņemot vērā, ka Padomes secinājumu projekts sakrīt ar Latvijas interesēm, kas ietvertas </w:t>
      </w:r>
      <w:r w:rsidRPr="6F04C897" w:rsidR="002237F6">
        <w:rPr>
          <w:rStyle w:val="normaltextrun"/>
          <w:rFonts w:ascii="Times New Roman" w:hAnsi="Times New Roman" w:cs="Times New Roman"/>
          <w:i/>
          <w:iCs/>
          <w:color w:val="000000"/>
          <w:sz w:val="24"/>
          <w:szCs w:val="24"/>
          <w:shd w:val="clear" w:color="auto" w:fill="FFFFFF"/>
        </w:rPr>
        <w:t>Ceļu satiksmes drošības plān</w:t>
      </w:r>
      <w:r w:rsidRPr="6F04C897" w:rsidR="00DB0B33">
        <w:rPr>
          <w:rStyle w:val="normaltextrun"/>
          <w:rFonts w:ascii="Times New Roman" w:hAnsi="Times New Roman" w:cs="Times New Roman"/>
          <w:i/>
          <w:iCs/>
          <w:color w:val="000000"/>
          <w:sz w:val="24"/>
          <w:szCs w:val="24"/>
          <w:shd w:val="clear" w:color="auto" w:fill="FFFFFF"/>
        </w:rPr>
        <w:t>ā</w:t>
      </w:r>
      <w:r w:rsidRPr="6F04C897" w:rsidR="002237F6">
        <w:rPr>
          <w:rStyle w:val="normaltextrun"/>
          <w:rFonts w:ascii="Times New Roman" w:hAnsi="Times New Roman" w:cs="Times New Roman"/>
          <w:i/>
          <w:iCs/>
          <w:color w:val="000000"/>
          <w:sz w:val="24"/>
          <w:szCs w:val="24"/>
          <w:shd w:val="clear" w:color="auto" w:fill="FFFFFF"/>
        </w:rPr>
        <w:t xml:space="preserve"> 2021.-2027. gadam</w:t>
      </w:r>
      <w:r w:rsidRPr="6F04C897" w:rsidR="52258385">
        <w:rPr>
          <w:rStyle w:val="normaltextrun"/>
          <w:rFonts w:ascii="Times New Roman" w:hAnsi="Times New Roman" w:cs="Times New Roman"/>
          <w:i/>
          <w:iCs/>
          <w:color w:val="000000"/>
          <w:sz w:val="24"/>
          <w:szCs w:val="24"/>
          <w:shd w:val="clear" w:color="auto" w:fill="FFFFFF"/>
        </w:rPr>
        <w:t xml:space="preserve"> (pieņemts ar Ministru kabineta rīkojumu Nr. 712 “</w:t>
      </w:r>
      <w:r w:rsidRPr="6F04C897" w:rsidR="52258385">
        <w:rPr>
          <w:rStyle w:val="normaltextrun"/>
          <w:rFonts w:ascii="Times New Roman" w:hAnsi="Times New Roman" w:cs="Times New Roman"/>
          <w:i/>
          <w:iCs/>
          <w:color w:val="000000" w:themeColor="text1"/>
          <w:sz w:val="24"/>
          <w:szCs w:val="24"/>
        </w:rPr>
        <w:t>Par Ceļu satiksmes drošības plānu 2021.-2027. gadam</w:t>
      </w:r>
      <w:r w:rsidRPr="6F04C897" w:rsidR="52258385">
        <w:rPr>
          <w:rStyle w:val="normaltextrun"/>
          <w:rFonts w:ascii="Times New Roman" w:hAnsi="Times New Roman" w:cs="Times New Roman"/>
          <w:i/>
          <w:iCs/>
          <w:color w:val="000000"/>
          <w:sz w:val="24"/>
          <w:szCs w:val="24"/>
          <w:shd w:val="clear" w:color="auto" w:fill="FFFFFF"/>
        </w:rPr>
        <w:t xml:space="preserve">” 2021. gada 6. oktobrī </w:t>
      </w:r>
      <w:r w:rsidRPr="6F04C897" w:rsidR="52258385">
        <w:rPr>
          <w:rStyle w:val="normaltextrun"/>
          <w:rFonts w:ascii="Times New Roman" w:hAnsi="Times New Roman" w:cs="Times New Roman"/>
          <w:i/>
          <w:iCs/>
          <w:color w:val="000000" w:themeColor="text1"/>
          <w:sz w:val="24"/>
          <w:szCs w:val="24"/>
        </w:rPr>
        <w:t>(prot. Nr. 66 30. §)</w:t>
      </w:r>
      <w:r w:rsidRPr="6F04C897" w:rsidR="52258385">
        <w:rPr>
          <w:rStyle w:val="normaltextrun"/>
          <w:rFonts w:ascii="Times New Roman" w:hAnsi="Times New Roman" w:cs="Times New Roman"/>
          <w:i/>
          <w:iCs/>
          <w:color w:val="000000"/>
          <w:sz w:val="24"/>
          <w:szCs w:val="24"/>
          <w:shd w:val="clear" w:color="auto" w:fill="FFFFFF"/>
        </w:rPr>
        <w:t>)</w:t>
      </w:r>
      <w:r w:rsidRPr="6F04C897" w:rsidR="00DB0B33">
        <w:rPr>
          <w:rStyle w:val="normaltextrun"/>
          <w:rFonts w:ascii="Times New Roman" w:hAnsi="Times New Roman" w:cs="Times New Roman"/>
          <w:i/>
          <w:iCs/>
          <w:color w:val="000000"/>
          <w:sz w:val="24"/>
          <w:szCs w:val="24"/>
          <w:shd w:val="clear" w:color="auto" w:fill="FFFFFF"/>
        </w:rPr>
        <w:t>.</w:t>
      </w:r>
    </w:p>
    <w:p w:rsidRPr="00F63F7F" w:rsidR="002237F6" w:rsidP="002237F6" w:rsidRDefault="002237F6" w14:paraId="177BAF92" w14:textId="77777777">
      <w:pPr>
        <w:snapToGrid w:val="false"/>
        <w:spacing w:after="0" w:line="240" w:lineRule="auto"/>
        <w:ind w:firstLine="720"/>
        <w:jc w:val="both"/>
        <w:rPr>
          <w:rFonts w:ascii="Times New Roman" w:hAnsi="Times New Roman" w:eastAsia="Times New Roman" w:cs="Times New Roman"/>
          <w:color w:val="FF0000"/>
          <w:sz w:val="24"/>
          <w:szCs w:val="24"/>
          <w:lang w:eastAsia="lv-LV"/>
        </w:rPr>
      </w:pPr>
    </w:p>
    <w:p w:rsidRPr="00A5672F" w:rsidR="00C36237" w:rsidP="00C36237" w:rsidRDefault="00C36237" w14:paraId="660585FA"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00A5672F">
        <w:rPr>
          <w:rFonts w:ascii="Times New Roman" w:hAnsi="Times New Roman" w:eastAsia="Times New Roman" w:cs="Times New Roman"/>
          <w:sz w:val="24"/>
          <w:szCs w:val="24"/>
          <w:lang w:eastAsia="lv-LV"/>
        </w:rPr>
        <w:t>Tāpat Ministru padomē sadaļā “Cita informācija” ir iekļauti sekojoši informatīvie jautājumi:</w:t>
      </w:r>
    </w:p>
    <w:p w:rsidR="007D7069" w:rsidP="001F30CD" w:rsidRDefault="00C36237" w14:paraId="5D306E12" w14:textId="570BE573">
      <w:pPr>
        <w:pStyle w:val="ListParagraph"/>
        <w:numPr>
          <w:ilvl w:val="0"/>
          <w:numId w:val="10"/>
        </w:numPr>
        <w:snapToGrid w:val="false"/>
        <w:spacing w:after="0" w:line="240" w:lineRule="auto"/>
        <w:jc w:val="both"/>
        <w:rPr>
          <w:rFonts w:ascii="Times New Roman" w:hAnsi="Times New Roman" w:eastAsia="Times New Roman" w:cs="Times New Roman"/>
          <w:sz w:val="24"/>
          <w:szCs w:val="24"/>
          <w:lang w:eastAsia="lv-LV"/>
        </w:rPr>
      </w:pPr>
      <w:r w:rsidRPr="0013325D">
        <w:rPr>
          <w:rFonts w:ascii="Times New Roman" w:hAnsi="Times New Roman" w:eastAsia="Times New Roman" w:cs="Times New Roman"/>
          <w:sz w:val="24"/>
          <w:szCs w:val="24"/>
          <w:lang w:eastAsia="lv-LV"/>
        </w:rPr>
        <w:t>Pašreizējie tiesību akti:</w:t>
      </w:r>
    </w:p>
    <w:p w:rsidRPr="0013325D" w:rsidR="0013325D" w:rsidP="0013325D" w:rsidRDefault="0013325D" w14:paraId="092A0EFC" w14:textId="4D29043C">
      <w:pPr>
        <w:pStyle w:val="ListParagraph"/>
        <w:numPr>
          <w:ilvl w:val="1"/>
          <w:numId w:val="10"/>
        </w:numPr>
        <w:rPr>
          <w:rFonts w:ascii="Times New Roman" w:hAnsi="Times New Roman" w:eastAsia="Times New Roman" w:cs="Times New Roman"/>
          <w:sz w:val="24"/>
          <w:szCs w:val="24"/>
          <w:lang w:eastAsia="lv-LV"/>
        </w:rPr>
      </w:pPr>
      <w:r w:rsidRPr="0013325D">
        <w:rPr>
          <w:rFonts w:ascii="Times New Roman" w:hAnsi="Times New Roman" w:eastAsia="Times New Roman" w:cs="Times New Roman"/>
          <w:sz w:val="24"/>
          <w:szCs w:val="24"/>
          <w:lang w:eastAsia="lv-LV"/>
        </w:rPr>
        <w:t xml:space="preserve">Regula par Eiropas vienotās gaisa  telpas  īstenošanu (SES 2+ </w:t>
      </w:r>
      <w:proofErr w:type="spellStart"/>
      <w:r w:rsidRPr="0013325D">
        <w:rPr>
          <w:rFonts w:ascii="Times New Roman" w:hAnsi="Times New Roman" w:eastAsia="Times New Roman" w:cs="Times New Roman"/>
          <w:sz w:val="24"/>
          <w:szCs w:val="24"/>
          <w:lang w:eastAsia="lv-LV"/>
        </w:rPr>
        <w:t>pakotne</w:t>
      </w:r>
      <w:proofErr w:type="spellEnd"/>
      <w:r w:rsidRPr="0013325D">
        <w:rPr>
          <w:rFonts w:ascii="Times New Roman" w:hAnsi="Times New Roman" w:eastAsia="Times New Roman" w:cs="Times New Roman"/>
          <w:sz w:val="24"/>
          <w:szCs w:val="24"/>
          <w:lang w:eastAsia="lv-LV"/>
        </w:rPr>
        <w:t>)</w:t>
      </w:r>
      <w:r>
        <w:rPr>
          <w:rFonts w:ascii="Times New Roman" w:hAnsi="Times New Roman" w:eastAsia="Times New Roman" w:cs="Times New Roman"/>
          <w:sz w:val="24"/>
          <w:szCs w:val="24"/>
          <w:lang w:eastAsia="lv-LV"/>
        </w:rPr>
        <w:t>;</w:t>
      </w:r>
    </w:p>
    <w:p w:rsidR="0013325D" w:rsidP="00141510" w:rsidRDefault="0013325D" w14:paraId="5E5469B1" w14:textId="39943E99">
      <w:pPr>
        <w:pStyle w:val="ListParagraph"/>
        <w:numPr>
          <w:ilvl w:val="1"/>
          <w:numId w:val="10"/>
        </w:numPr>
        <w:snapToGrid w:val="false"/>
        <w:spacing w:after="0" w:line="240" w:lineRule="auto"/>
        <w:jc w:val="both"/>
        <w:rPr>
          <w:rFonts w:ascii="Times New Roman" w:hAnsi="Times New Roman" w:eastAsia="Times New Roman" w:cs="Times New Roman"/>
          <w:sz w:val="24"/>
          <w:szCs w:val="24"/>
          <w:lang w:eastAsia="lv-LV"/>
        </w:rPr>
      </w:pPr>
      <w:r w:rsidRPr="0013325D">
        <w:rPr>
          <w:rFonts w:ascii="Times New Roman" w:hAnsi="Times New Roman" w:eastAsia="Times New Roman" w:cs="Times New Roman"/>
          <w:sz w:val="24"/>
          <w:szCs w:val="24"/>
          <w:lang w:eastAsia="lv-LV"/>
        </w:rPr>
        <w:t>Direktīva, ar kuru groza Direktīvu 2009/18/EK, ar ko nosaka pamatprincipus negadījumu izmeklēšanai jūras transporta nozarē</w:t>
      </w:r>
      <w:r>
        <w:rPr>
          <w:rFonts w:ascii="Times New Roman" w:hAnsi="Times New Roman" w:eastAsia="Times New Roman" w:cs="Times New Roman"/>
          <w:sz w:val="24"/>
          <w:szCs w:val="24"/>
          <w:lang w:eastAsia="lv-LV"/>
        </w:rPr>
        <w:t>;</w:t>
      </w:r>
    </w:p>
    <w:p w:rsidR="0013325D" w:rsidP="00141510" w:rsidRDefault="0013325D" w14:paraId="30DC4DE1" w14:textId="197E7E73">
      <w:pPr>
        <w:pStyle w:val="ListParagraph"/>
        <w:numPr>
          <w:ilvl w:val="1"/>
          <w:numId w:val="10"/>
        </w:numPr>
        <w:snapToGrid w:val="false"/>
        <w:spacing w:after="0" w:line="240" w:lineRule="auto"/>
        <w:jc w:val="both"/>
        <w:rPr>
          <w:rFonts w:ascii="Times New Roman" w:hAnsi="Times New Roman" w:eastAsia="Times New Roman" w:cs="Times New Roman"/>
          <w:sz w:val="24"/>
          <w:szCs w:val="24"/>
          <w:lang w:eastAsia="lv-LV"/>
        </w:rPr>
      </w:pPr>
      <w:r w:rsidRPr="0013325D">
        <w:rPr>
          <w:rFonts w:ascii="Times New Roman" w:hAnsi="Times New Roman" w:eastAsia="Times New Roman" w:cs="Times New Roman"/>
          <w:sz w:val="24"/>
          <w:szCs w:val="24"/>
          <w:lang w:eastAsia="lv-LV"/>
        </w:rPr>
        <w:lastRenderedPageBreak/>
        <w:t>Direktīva, ar ko groza Direktīvu 2009/16/EK par ostas valsts kontroli</w:t>
      </w:r>
      <w:r>
        <w:rPr>
          <w:rFonts w:ascii="Times New Roman" w:hAnsi="Times New Roman" w:eastAsia="Times New Roman" w:cs="Times New Roman"/>
          <w:sz w:val="24"/>
          <w:szCs w:val="24"/>
          <w:lang w:eastAsia="lv-LV"/>
        </w:rPr>
        <w:t>;</w:t>
      </w:r>
    </w:p>
    <w:p w:rsidR="0013325D" w:rsidP="00141510" w:rsidRDefault="0013325D" w14:paraId="5187BC1C" w14:textId="713A8A61">
      <w:pPr>
        <w:pStyle w:val="ListParagraph"/>
        <w:numPr>
          <w:ilvl w:val="1"/>
          <w:numId w:val="10"/>
        </w:numPr>
        <w:snapToGrid w:val="false"/>
        <w:spacing w:after="0" w:line="240" w:lineRule="auto"/>
        <w:jc w:val="both"/>
        <w:rPr>
          <w:rFonts w:ascii="Times New Roman" w:hAnsi="Times New Roman" w:eastAsia="Times New Roman" w:cs="Times New Roman"/>
          <w:sz w:val="24"/>
          <w:szCs w:val="24"/>
          <w:lang w:eastAsia="lv-LV"/>
        </w:rPr>
      </w:pPr>
      <w:r w:rsidRPr="0013325D">
        <w:rPr>
          <w:rFonts w:ascii="Times New Roman" w:hAnsi="Times New Roman" w:eastAsia="Times New Roman" w:cs="Times New Roman"/>
          <w:sz w:val="24"/>
          <w:szCs w:val="24"/>
          <w:lang w:eastAsia="lv-LV"/>
        </w:rPr>
        <w:t>Direktīva, ar ko groza Direktīvu 2009/21/EK par karoga valsts prasību ievērošanu</w:t>
      </w:r>
      <w:r>
        <w:rPr>
          <w:rFonts w:ascii="Times New Roman" w:hAnsi="Times New Roman" w:eastAsia="Times New Roman" w:cs="Times New Roman"/>
          <w:sz w:val="24"/>
          <w:szCs w:val="24"/>
          <w:lang w:eastAsia="lv-LV"/>
        </w:rPr>
        <w:t>;</w:t>
      </w:r>
    </w:p>
    <w:p w:rsidR="0013325D" w:rsidP="6F04C897" w:rsidRDefault="0013325D" w14:paraId="740C3756" w14:textId="47DA8BBC">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 xml:space="preserve">Direktīva, ar ko groza Direktīvu 2005/35/EK par kuģu radīto piesārņojumu un sodu, tostarp kriminālsodu, ieviešanu par nodarījumiem, kas saistīti ar piesārņojumu </w:t>
      </w:r>
      <w:r w:rsidRPr="6F04C897">
        <w:rPr>
          <w:rFonts w:ascii="Times New Roman" w:hAnsi="Times New Roman" w:eastAsia="Times New Roman" w:cs="Times New Roman"/>
          <w:i/>
          <w:iCs/>
          <w:sz w:val="24"/>
          <w:szCs w:val="24"/>
          <w:lang w:eastAsia="lv-LV"/>
        </w:rPr>
        <w:t>(Vides aizsardzības un reģionālās attīstības ministrijas kompetence)</w:t>
      </w:r>
      <w:r w:rsidRPr="6F04C897">
        <w:rPr>
          <w:rFonts w:ascii="Times New Roman" w:hAnsi="Times New Roman" w:eastAsia="Times New Roman" w:cs="Times New Roman"/>
          <w:sz w:val="24"/>
          <w:szCs w:val="24"/>
          <w:lang w:eastAsia="lv-LV"/>
        </w:rPr>
        <w:t>;</w:t>
      </w:r>
    </w:p>
    <w:p w:rsidR="0013325D" w:rsidP="6F04C897" w:rsidRDefault="00790184" w14:paraId="056FDFC8" w14:textId="33737FB4">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Regula, ar ko Regulu (EK) Nr. 561/2006 groza attiecībā uz minimālajām prasībām par minimālajiem pārtraukumiem un ikdienas un iknedēļas atpūtas laikposmiem pasažieru neregulāro pārvadājumu nozarē;</w:t>
      </w:r>
    </w:p>
    <w:p w:rsidRPr="0013325D" w:rsidR="00790184" w:rsidP="6F04C897" w:rsidRDefault="00790184" w14:paraId="2D6FC208" w14:textId="080CFBEA">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Direktīva, ar ko groza Direktīvu (ES) 2015/413, ar ko veicina pārrobežu apmaiņu ar informāciju par ceļu satiksmes drošības noteikumu pārkāpumiem – Beļģijas Prezidentūras sniegta informācija.</w:t>
      </w:r>
    </w:p>
    <w:p w:rsidR="0085062B" w:rsidP="6F04C897" w:rsidRDefault="0085062B" w14:paraId="5955DF7D" w14:textId="6F356D33">
      <w:pPr>
        <w:pStyle w:val="ListParagraph"/>
        <w:numPr>
          <w:ilvl w:val="0"/>
          <w:numId w:val="10"/>
        </w:numPr>
        <w:spacing w:after="0" w:line="240" w:lineRule="auto"/>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Ceturtā progresa ziņojuma prezentācija par darbu pie starptautiskās dzelzceļa pasažieru pārvadājumu platformas – Beļģijas Prezidentūras sniegta informācija.</w:t>
      </w:r>
    </w:p>
    <w:p w:rsidRPr="00790184" w:rsidR="00790184" w:rsidP="6F04C897" w:rsidRDefault="00790184" w14:paraId="04B89CDA" w14:textId="75870EF6">
      <w:pPr>
        <w:pStyle w:val="ListParagraph"/>
        <w:numPr>
          <w:ilvl w:val="0"/>
          <w:numId w:val="10"/>
        </w:numPr>
        <w:spacing w:after="0" w:line="240" w:lineRule="auto"/>
        <w:jc w:val="both"/>
        <w:rPr>
          <w:rFonts w:ascii="Times New Roman" w:hAnsi="Times New Roman" w:eastAsia="Times New Roman" w:cs="Times New Roman"/>
          <w:sz w:val="24"/>
          <w:szCs w:val="24"/>
          <w:lang w:eastAsia="lv-LV"/>
        </w:rPr>
      </w:pPr>
      <w:r w:rsidRPr="6F04C897">
        <w:rPr>
          <w:rFonts w:ascii="Times New Roman" w:hAnsi="Times New Roman" w:eastAsia="Times New Roman" w:cs="Times New Roman"/>
          <w:sz w:val="24"/>
          <w:szCs w:val="24"/>
          <w:lang w:eastAsia="lv-LV"/>
        </w:rPr>
        <w:t>Nākamās Prezidentūras darba programma – Ungārijas delegācijas sniegta informācija.</w:t>
      </w:r>
    </w:p>
    <w:p w:rsidRPr="00F63F7F" w:rsidR="00937BC3" w:rsidP="00937BC3" w:rsidRDefault="00937BC3" w14:paraId="06937AD0" w14:textId="77777777">
      <w:pPr>
        <w:snapToGrid w:val="false"/>
        <w:spacing w:after="0" w:line="240" w:lineRule="auto"/>
        <w:jc w:val="both"/>
        <w:rPr>
          <w:rFonts w:ascii="Times New Roman" w:hAnsi="Times New Roman" w:eastAsia="Times New Roman" w:cs="Times New Roman"/>
          <w:color w:val="FF0000"/>
          <w:sz w:val="24"/>
          <w:szCs w:val="24"/>
          <w:lang w:eastAsia="lv-LV"/>
        </w:rPr>
      </w:pPr>
    </w:p>
    <w:p w:rsidRPr="00F63F7F" w:rsidR="00937BC3" w:rsidP="00937BC3" w:rsidRDefault="00937BC3" w14:paraId="62DB22BA" w14:textId="77777777">
      <w:pPr>
        <w:spacing w:after="120" w:line="259" w:lineRule="auto"/>
        <w:ind w:left="360"/>
        <w:jc w:val="center"/>
        <w:rPr>
          <w:rFonts w:ascii="Times New Roman" w:hAnsi="Times New Roman" w:eastAsia="Times New Roman" w:cs="Times New Roman"/>
          <w:b/>
          <w:bCs/>
          <w:sz w:val="24"/>
          <w:szCs w:val="24"/>
        </w:rPr>
      </w:pPr>
      <w:r w:rsidRPr="00F63F7F">
        <w:rPr>
          <w:rFonts w:ascii="Times New Roman" w:hAnsi="Times New Roman" w:eastAsia="Times New Roman" w:cs="Times New Roman"/>
          <w:b/>
          <w:bCs/>
          <w:sz w:val="24"/>
          <w:szCs w:val="24"/>
        </w:rPr>
        <w:t>Latvijas delegācija</w:t>
      </w:r>
    </w:p>
    <w:p w:rsidRPr="00F63F7F" w:rsidR="00FE29A0" w:rsidP="00937BC3" w:rsidRDefault="00FE29A0" w14:paraId="77592219" w14:textId="77777777">
      <w:pPr>
        <w:spacing w:after="120" w:line="259" w:lineRule="auto"/>
        <w:ind w:left="360"/>
        <w:jc w:val="center"/>
        <w:rPr>
          <w:rFonts w:ascii="Times New Roman" w:hAnsi="Times New Roman" w:eastAsia="Times New Roman" w:cs="Times New Roman"/>
          <w:color w:val="FF0000"/>
          <w:sz w:val="24"/>
          <w:szCs w:val="24"/>
        </w:rPr>
      </w:pPr>
    </w:p>
    <w:p w:rsidRPr="00F63F7F" w:rsidR="00937BC3" w:rsidP="00937BC3" w:rsidRDefault="00937BC3" w14:paraId="490F6E9C" w14:textId="14C6D514">
      <w:pPr>
        <w:tabs>
          <w:tab w:val="left" w:pos="1985"/>
          <w:tab w:val="left" w:pos="2880"/>
        </w:tabs>
        <w:spacing w:after="120" w:line="259" w:lineRule="auto"/>
        <w:ind w:left="2880" w:hanging="2880"/>
        <w:jc w:val="both"/>
        <w:rPr>
          <w:rFonts w:ascii="Times New Roman" w:hAnsi="Times New Roman" w:eastAsia="Times New Roman" w:cs="Times New Roman"/>
          <w:sz w:val="24"/>
          <w:szCs w:val="24"/>
        </w:rPr>
      </w:pPr>
      <w:r w:rsidRPr="078EB598" w:rsidR="00937BC3">
        <w:rPr>
          <w:rFonts w:ascii="Times New Roman" w:hAnsi="Times New Roman" w:eastAsia="Times New Roman" w:cs="Times New Roman"/>
          <w:sz w:val="24"/>
          <w:szCs w:val="24"/>
        </w:rPr>
        <w:t xml:space="preserve">Delegācijas vadītājs: </w:t>
      </w:r>
      <w:r>
        <w:tab/>
      </w:r>
      <w:r w:rsidRPr="078EB598" w:rsidR="63BDE838">
        <w:rPr>
          <w:rFonts w:ascii="Times New Roman" w:hAnsi="Times New Roman" w:eastAsia="Times New Roman" w:cs="Times New Roman"/>
          <w:b w:val="true"/>
          <w:bCs w:val="true"/>
          <w:sz w:val="24"/>
          <w:szCs w:val="24"/>
        </w:rPr>
        <w:t xml:space="preserve">Kaspars </w:t>
      </w:r>
      <w:r w:rsidRPr="078EB598" w:rsidR="63BDE838">
        <w:rPr>
          <w:rFonts w:ascii="Times New Roman" w:hAnsi="Times New Roman" w:eastAsia="Times New Roman" w:cs="Times New Roman"/>
          <w:b w:val="true"/>
          <w:bCs w:val="true"/>
          <w:sz w:val="24"/>
          <w:szCs w:val="24"/>
        </w:rPr>
        <w:t>Briškens</w:t>
      </w:r>
      <w:r w:rsidRPr="078EB598" w:rsidR="63BDE838">
        <w:rPr>
          <w:rFonts w:ascii="Times New Roman" w:hAnsi="Times New Roman" w:eastAsia="Times New Roman" w:cs="Times New Roman"/>
          <w:b w:val="true"/>
          <w:bCs w:val="true"/>
          <w:sz w:val="24"/>
          <w:szCs w:val="24"/>
        </w:rPr>
        <w:t xml:space="preserve">, </w:t>
      </w:r>
      <w:r w:rsidRPr="078EB598" w:rsidR="63BDE838">
        <w:rPr>
          <w:rFonts w:ascii="Times New Roman" w:hAnsi="Times New Roman" w:eastAsia="Times New Roman" w:cs="Times New Roman"/>
          <w:b w:val="false"/>
          <w:bCs w:val="false"/>
          <w:sz w:val="24"/>
          <w:szCs w:val="24"/>
        </w:rPr>
        <w:t>S</w:t>
      </w:r>
      <w:r w:rsidRPr="078EB598" w:rsidR="63BDE838">
        <w:rPr>
          <w:rFonts w:ascii="Times New Roman" w:hAnsi="Times New Roman" w:eastAsia="Times New Roman" w:cs="Times New Roman"/>
          <w:b w:val="false"/>
          <w:bCs w:val="false"/>
          <w:sz w:val="24"/>
          <w:szCs w:val="24"/>
        </w:rPr>
        <w:t>atiksmes ministrs</w:t>
      </w:r>
    </w:p>
    <w:p w:rsidRPr="00790184" w:rsidR="00325299" w:rsidP="1AE41A8E" w:rsidRDefault="00937BC3" w14:paraId="4CE7789B" w14:textId="7C578A02">
      <w:pPr>
        <w:pStyle w:val="paragraph"/>
        <w:spacing w:before="0" w:beforeAutospacing="false" w:after="240" w:afterAutospacing="false"/>
        <w:ind w:left="2880" w:hanging="2880"/>
        <w:jc w:val="both"/>
        <w:textAlignment w:val="baseline"/>
      </w:pPr>
      <w:r w:rsidR="00937BC3">
        <w:rPr/>
        <w:t>Delegācija:</w:t>
      </w:r>
      <w:r>
        <w:tab/>
      </w:r>
      <w:r w:rsidRPr="078EB598" w:rsidR="00325299">
        <w:rPr>
          <w:b w:val="true"/>
          <w:bCs w:val="true"/>
        </w:rPr>
        <w:t xml:space="preserve">Mārtiņš Kreitus, </w:t>
      </w:r>
      <w:r w:rsidR="00325299">
        <w:rPr/>
        <w:t>vēstnieks,</w:t>
      </w:r>
      <w:r w:rsidRPr="078EB598" w:rsidR="00325299">
        <w:rPr>
          <w:b w:val="true"/>
          <w:bCs w:val="true"/>
        </w:rPr>
        <w:t xml:space="preserve"> </w:t>
      </w:r>
      <w:r w:rsidR="00325299">
        <w:rPr/>
        <w:t>Latvijas Republikas Pastāvīgās Pārstāves Eiropas Savienībā vietnieks</w:t>
      </w:r>
    </w:p>
    <w:p w:rsidR="67AA9398" w:rsidP="078EB598" w:rsidRDefault="67AA9398" w14:paraId="5505CFBD" w14:textId="00A44D74">
      <w:pPr>
        <w:pStyle w:val="paragraph"/>
        <w:spacing w:before="0" w:after="240"/>
        <w:ind w:left="2880" w:hanging="0"/>
        <w:jc w:val="both"/>
      </w:pPr>
      <w:r w:rsidRPr="078EB598" w:rsidR="67AA9398">
        <w:rPr>
          <w:b w:val="true"/>
          <w:bCs w:val="true"/>
        </w:rPr>
        <w:t xml:space="preserve">Marta </w:t>
      </w:r>
      <w:r w:rsidRPr="078EB598" w:rsidR="67AA9398">
        <w:rPr>
          <w:b w:val="true"/>
          <w:bCs w:val="true"/>
        </w:rPr>
        <w:t>Veiķeniece</w:t>
      </w:r>
      <w:r w:rsidR="67AA9398">
        <w:rPr/>
        <w:t>, Latvijas Republikas Pastāvīgās pārstāvniecības ES Padomniece, Mertens (COREPER I koordinācija)</w:t>
      </w:r>
    </w:p>
    <w:p w:rsidR="18DF0793" w:rsidP="078EB598" w:rsidRDefault="18DF0793" w14:paraId="4DA843FA" w14:textId="28EB8096">
      <w:pPr>
        <w:pStyle w:val="paragraph"/>
        <w:spacing w:before="0" w:after="240"/>
        <w:ind w:left="2880"/>
        <w:jc w:val="both"/>
        <w:rPr>
          <w:rStyle w:val="normaltextrun"/>
          <w:b w:val="true"/>
          <w:bCs w:val="true"/>
          <w:color w:val="000000" w:themeColor="text1" w:themeTint="FF" w:themeShade="FF"/>
        </w:rPr>
      </w:pPr>
      <w:r w:rsidRPr="078EB598" w:rsidR="18DF0793">
        <w:rPr>
          <w:rStyle w:val="normaltextrun"/>
          <w:b w:val="true"/>
          <w:bCs w:val="true"/>
          <w:color w:val="000000" w:themeColor="text1" w:themeTint="FF" w:themeShade="FF"/>
        </w:rPr>
        <w:t>Rasmuss</w:t>
      </w:r>
      <w:r w:rsidRPr="078EB598" w:rsidR="18DF0793">
        <w:rPr>
          <w:rStyle w:val="normaltextrun"/>
          <w:b w:val="true"/>
          <w:bCs w:val="true"/>
          <w:color w:val="000000" w:themeColor="text1" w:themeTint="FF" w:themeShade="FF"/>
        </w:rPr>
        <w:t xml:space="preserve"> Filips Geks, </w:t>
      </w:r>
      <w:r w:rsidRPr="078EB598" w:rsidR="18DF0793">
        <w:rPr>
          <w:rStyle w:val="normaltextrun"/>
          <w:b w:val="false"/>
          <w:bCs w:val="false"/>
          <w:color w:val="000000" w:themeColor="text1" w:themeTint="FF" w:themeShade="FF"/>
        </w:rPr>
        <w:t>Satiksmes ministra padomnieks</w:t>
      </w:r>
    </w:p>
    <w:p w:rsidRPr="00A46AA6" w:rsidR="00325299" w:rsidP="6F04C897" w:rsidRDefault="00325299" w14:paraId="254BF0B4" w14:textId="0FFE7289">
      <w:pPr>
        <w:pStyle w:val="paragraph"/>
        <w:spacing w:before="0" w:beforeAutospacing="false" w:after="240" w:afterAutospacing="false"/>
        <w:ind w:left="2880"/>
        <w:jc w:val="both"/>
        <w:textAlignment w:val="baseline"/>
        <w:rPr>
          <w:rFonts w:ascii="Segoe UI" w:hAnsi="Segoe UI" w:cs="Segoe UI"/>
          <w:color w:val="000000" w:themeColor="text1"/>
          <w:sz w:val="18"/>
          <w:szCs w:val="18"/>
        </w:rPr>
      </w:pPr>
      <w:r w:rsidRPr="6F04C897">
        <w:rPr>
          <w:rStyle w:val="normaltextrun"/>
          <w:b/>
          <w:bCs/>
          <w:color w:val="000000" w:themeColor="text1"/>
        </w:rPr>
        <w:t>Elīna Šimiņa-Neverovska</w:t>
      </w:r>
      <w:r w:rsidRPr="6F04C897">
        <w:rPr>
          <w:rStyle w:val="normaltextrun"/>
          <w:color w:val="000000" w:themeColor="text1"/>
        </w:rPr>
        <w:t xml:space="preserve">, Latvijas Republikas Satiksmes ministrijas </w:t>
      </w:r>
      <w:r w:rsidRPr="6F04C897" w:rsidR="00F63F7F">
        <w:rPr>
          <w:rStyle w:val="normaltextrun"/>
          <w:color w:val="000000" w:themeColor="text1"/>
        </w:rPr>
        <w:t>valsts sekretāra vietniece</w:t>
      </w:r>
    </w:p>
    <w:p w:rsidRPr="00A46AA6" w:rsidR="00F63F7F" w:rsidP="6F04C897" w:rsidRDefault="7982D78B" w14:paraId="61DD7A9E" w14:textId="52B53047">
      <w:pPr>
        <w:pStyle w:val="paragraph"/>
        <w:spacing w:before="0" w:beforeAutospacing="false" w:after="240" w:afterAutospacing="false"/>
        <w:ind w:left="2880"/>
        <w:jc w:val="both"/>
        <w:textAlignment w:val="baseline"/>
        <w:rPr>
          <w:rStyle w:val="normaltextrun"/>
          <w:color w:val="000000" w:themeColor="text1"/>
        </w:rPr>
      </w:pPr>
      <w:r w:rsidRPr="6F04C897">
        <w:rPr>
          <w:rStyle w:val="normaltextrun"/>
          <w:b/>
          <w:bCs/>
          <w:color w:val="000000" w:themeColor="text1"/>
        </w:rPr>
        <w:t>Ģirts Bramans,</w:t>
      </w:r>
      <w:r w:rsidRPr="6F04C897">
        <w:rPr>
          <w:rStyle w:val="normaltextrun"/>
          <w:color w:val="000000" w:themeColor="text1"/>
        </w:rPr>
        <w:t xml:space="preserve"> Latvijas Republikas Pastāvīgās Pārstāvniecības Eiropas Savienībā nozares padomnieks</w:t>
      </w:r>
      <w:r w:rsidRPr="6F04C897">
        <w:rPr>
          <w:rStyle w:val="eop"/>
          <w:color w:val="000000" w:themeColor="text1"/>
        </w:rPr>
        <w:t> </w:t>
      </w:r>
    </w:p>
    <w:p w:rsidRPr="00A46AA6" w:rsidR="00325299" w:rsidP="6F04C897" w:rsidRDefault="00325299" w14:paraId="4910D2BA" w14:textId="77777777">
      <w:pPr>
        <w:pStyle w:val="paragraph"/>
        <w:spacing w:before="0" w:beforeAutospacing="false" w:after="240" w:afterAutospacing="false"/>
        <w:ind w:left="2880"/>
        <w:jc w:val="both"/>
        <w:textAlignment w:val="baseline"/>
        <w:rPr>
          <w:rFonts w:ascii="Segoe UI" w:hAnsi="Segoe UI" w:cs="Segoe UI"/>
          <w:color w:val="000000" w:themeColor="text1"/>
          <w:sz w:val="18"/>
          <w:szCs w:val="18"/>
        </w:rPr>
      </w:pPr>
      <w:r w:rsidRPr="078EB598" w:rsidR="00325299">
        <w:rPr>
          <w:rStyle w:val="normaltextrun"/>
          <w:b w:val="true"/>
          <w:bCs w:val="true"/>
          <w:color w:val="000000" w:themeColor="text1" w:themeTint="FF" w:themeShade="FF"/>
        </w:rPr>
        <w:t>Lauris Kanderis</w:t>
      </w:r>
      <w:r w:rsidRPr="078EB598" w:rsidR="00325299">
        <w:rPr>
          <w:rStyle w:val="normaltextrun"/>
          <w:color w:val="000000" w:themeColor="text1" w:themeTint="FF" w:themeShade="FF"/>
        </w:rPr>
        <w:t>, Latvijas Republikas Pastāvīgās Pārstāvniecības Eiropas Savienībā nozares padomnieks</w:t>
      </w:r>
      <w:r w:rsidRPr="078EB598" w:rsidR="00325299">
        <w:rPr>
          <w:rStyle w:val="eop"/>
          <w:color w:val="000000" w:themeColor="text1" w:themeTint="FF" w:themeShade="FF"/>
        </w:rPr>
        <w:t> </w:t>
      </w:r>
    </w:p>
    <w:p w:rsidRPr="00F63F7F" w:rsidR="00937BC3" w:rsidP="00937BC3" w:rsidRDefault="00937BC3" w14:paraId="26609C59" w14:textId="77777777">
      <w:pPr>
        <w:tabs>
          <w:tab w:val="right" w:pos="9072"/>
        </w:tabs>
        <w:spacing w:after="0" w:line="240" w:lineRule="auto"/>
        <w:rPr>
          <w:rFonts w:ascii="Times New Roman" w:hAnsi="Times New Roman" w:eastAsia="Times New Roman" w:cs="Times New Roman"/>
          <w:sz w:val="24"/>
          <w:szCs w:val="24"/>
        </w:rPr>
      </w:pPr>
      <w:r w:rsidRPr="00F63F7F">
        <w:rPr>
          <w:rFonts w:ascii="Times New Roman" w:hAnsi="Times New Roman" w:eastAsia="Times New Roman" w:cs="Times New Roman"/>
          <w:sz w:val="24"/>
          <w:szCs w:val="24"/>
        </w:rPr>
        <w:t xml:space="preserve">Iesniedzējs: </w:t>
      </w:r>
    </w:p>
    <w:p w:rsidRPr="00F63F7F" w:rsidR="00937BC3" w:rsidP="00937BC3" w:rsidRDefault="00937BC3" w14:paraId="2FA656B1" w14:textId="1C015EFE">
      <w:pPr>
        <w:tabs>
          <w:tab w:val="right" w:pos="9072"/>
        </w:tabs>
        <w:spacing w:after="0" w:line="240" w:lineRule="auto"/>
        <w:rPr>
          <w:rFonts w:ascii="Times New Roman" w:hAnsi="Times New Roman" w:eastAsia="Times New Roman" w:cs="Times New Roman"/>
          <w:sz w:val="24"/>
          <w:szCs w:val="24"/>
        </w:rPr>
      </w:pPr>
      <w:r w:rsidRPr="078EB598" w:rsidR="00937BC3">
        <w:rPr>
          <w:rFonts w:ascii="Times New Roman" w:hAnsi="Times New Roman" w:eastAsia="Times New Roman" w:cs="Times New Roman"/>
          <w:sz w:val="24"/>
          <w:szCs w:val="24"/>
        </w:rPr>
        <w:t>Satiksmes ministrs</w:t>
      </w:r>
      <w:bookmarkStart w:id="1" w:name="_Hlk104538734"/>
      <w:r>
        <w:tab/>
      </w:r>
      <w:bookmarkEnd w:id="1"/>
      <w:proofErr w:type="spellStart"/>
      <w:r w:rsidRPr="078EB598" w:rsidR="00F63F7F">
        <w:rPr>
          <w:rFonts w:ascii="Times New Roman" w:hAnsi="Times New Roman" w:eastAsia="Times New Roman" w:cs="Times New Roman"/>
          <w:sz w:val="24"/>
          <w:szCs w:val="24"/>
        </w:rPr>
        <w:t>K.Briškens</w:t>
      </w:r>
      <w:proofErr w:type="spellEnd"/>
      <w:r w:rsidRPr="078EB598" w:rsidR="00937BC3">
        <w:rPr>
          <w:rFonts w:ascii="Times New Roman" w:hAnsi="Times New Roman" w:eastAsia="Times New Roman" w:cs="Times New Roman"/>
          <w:sz w:val="24"/>
          <w:szCs w:val="24"/>
        </w:rPr>
        <w:t xml:space="preserve"> </w:t>
      </w:r>
    </w:p>
    <w:p w:rsidR="078EB598" w:rsidP="078EB598" w:rsidRDefault="078EB598" w14:paraId="155CE1DA" w14:textId="05AB21B3">
      <w:pPr>
        <w:pStyle w:val="Header"/>
        <w:tabs>
          <w:tab w:val="left" w:leader="none" w:pos="6663"/>
          <w:tab w:val="left" w:leader="none" w:pos="7230"/>
        </w:tabs>
        <w:rPr>
          <w:rFonts w:ascii="Times New Roman" w:hAnsi="Times New Roman" w:eastAsia="Times New Roman" w:cs="Times New Roman"/>
          <w:sz w:val="24"/>
          <w:szCs w:val="24"/>
        </w:rPr>
      </w:pPr>
    </w:p>
    <w:p w:rsidRPr="00F63F7F" w:rsidR="00937BC3" w:rsidP="00937BC3" w:rsidRDefault="00937BC3" w14:paraId="4CCC474E" w14:textId="56ED2849">
      <w:pPr>
        <w:pStyle w:val="Header"/>
        <w:tabs>
          <w:tab w:val="left" w:pos="6663"/>
          <w:tab w:val="left" w:pos="7230"/>
        </w:tabs>
        <w:snapToGrid w:val="false"/>
        <w:rPr>
          <w:rFonts w:ascii="Times New Roman" w:hAnsi="Times New Roman" w:eastAsia="Times New Roman" w:cs="Times New Roman"/>
          <w:sz w:val="24"/>
          <w:szCs w:val="24"/>
        </w:rPr>
      </w:pPr>
      <w:r w:rsidRPr="00F63F7F">
        <w:rPr>
          <w:rFonts w:ascii="Times New Roman" w:hAnsi="Times New Roman" w:eastAsia="Times New Roman" w:cs="Times New Roman"/>
          <w:sz w:val="24"/>
          <w:szCs w:val="24"/>
        </w:rPr>
        <w:t>Vīzē: Valsts sekretār</w:t>
      </w:r>
      <w:r w:rsidRPr="00F63F7F" w:rsidR="00F63F7F">
        <w:rPr>
          <w:rFonts w:ascii="Times New Roman" w:hAnsi="Times New Roman" w:eastAsia="Times New Roman" w:cs="Times New Roman"/>
          <w:sz w:val="24"/>
          <w:szCs w:val="24"/>
        </w:rPr>
        <w:t xml:space="preserve">a </w:t>
      </w:r>
      <w:proofErr w:type="spellStart"/>
      <w:r w:rsidRPr="00F63F7F" w:rsidR="00F63F7F">
        <w:rPr>
          <w:rFonts w:ascii="Times New Roman" w:hAnsi="Times New Roman" w:eastAsia="Times New Roman" w:cs="Times New Roman"/>
          <w:sz w:val="24"/>
          <w:szCs w:val="24"/>
        </w:rPr>
        <w:t>p.i</w:t>
      </w:r>
      <w:proofErr w:type="spellEnd"/>
      <w:r w:rsidRPr="00F63F7F" w:rsidR="00F63F7F">
        <w:rPr>
          <w:rFonts w:ascii="Times New Roman" w:hAnsi="Times New Roman" w:eastAsia="Times New Roman" w:cs="Times New Roman"/>
          <w:sz w:val="24"/>
          <w:szCs w:val="24"/>
        </w:rPr>
        <w:t>.</w:t>
      </w:r>
      <w:r w:rsidRPr="00F63F7F">
        <w:rPr>
          <w:rFonts w:ascii="Times New Roman" w:hAnsi="Times New Roman" w:cs="Times New Roman"/>
          <w:sz w:val="24"/>
          <w:szCs w:val="24"/>
        </w:rPr>
        <w:tab/>
      </w:r>
      <w:r w:rsidRPr="00F63F7F">
        <w:rPr>
          <w:rFonts w:ascii="Times New Roman" w:hAnsi="Times New Roman" w:cs="Times New Roman"/>
          <w:sz w:val="24"/>
          <w:szCs w:val="24"/>
        </w:rPr>
        <w:tab/>
      </w:r>
      <w:r w:rsidRPr="00F63F7F">
        <w:rPr>
          <w:rFonts w:ascii="Times New Roman" w:hAnsi="Times New Roman" w:cs="Times New Roman"/>
          <w:sz w:val="24"/>
          <w:szCs w:val="24"/>
        </w:rPr>
        <w:tab/>
      </w:r>
      <w:r w:rsidRPr="00F63F7F">
        <w:rPr>
          <w:rFonts w:ascii="Times New Roman" w:hAnsi="Times New Roman" w:cs="Times New Roman"/>
          <w:sz w:val="24"/>
          <w:szCs w:val="24"/>
        </w:rPr>
        <w:tab/>
      </w:r>
      <w:proofErr w:type="spellStart"/>
      <w:r w:rsidRPr="00F63F7F" w:rsidR="00F63F7F">
        <w:rPr>
          <w:rFonts w:ascii="Times New Roman" w:hAnsi="Times New Roman" w:eastAsia="Times New Roman" w:cs="Times New Roman"/>
          <w:sz w:val="24"/>
          <w:szCs w:val="24"/>
        </w:rPr>
        <w:t>L.Austrupe</w:t>
      </w:r>
      <w:proofErr w:type="spellEnd"/>
    </w:p>
    <w:p w:rsidRPr="00F63F7F" w:rsidR="00937BC3" w:rsidP="00937BC3" w:rsidRDefault="00937BC3" w14:paraId="53D869A1" w14:textId="77777777">
      <w:pPr>
        <w:pStyle w:val="Header"/>
        <w:tabs>
          <w:tab w:val="left" w:pos="6663"/>
          <w:tab w:val="left" w:pos="7230"/>
        </w:tabs>
        <w:snapToGrid w:val="false"/>
        <w:rPr>
          <w:rFonts w:ascii="Times New Roman" w:hAnsi="Times New Roman" w:eastAsia="Times New Roman" w:cs="Times New Roman"/>
          <w:sz w:val="24"/>
          <w:szCs w:val="24"/>
        </w:rPr>
      </w:pPr>
    </w:p>
    <w:p w:rsidRPr="00F63F7F" w:rsidR="00937BC3" w:rsidP="00937BC3" w:rsidRDefault="000F4EAD" w14:paraId="506A94D5" w14:textId="3936CE6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Evita Nagle</w:t>
      </w:r>
    </w:p>
    <w:p w:rsidRPr="00F63F7F" w:rsidR="00937BC3" w:rsidP="00937BC3" w:rsidRDefault="00937BC3" w14:paraId="23DC9F2D" w14:textId="21C76038">
      <w:pPr>
        <w:spacing w:after="0" w:line="240" w:lineRule="auto"/>
        <w:rPr>
          <w:rFonts w:ascii="Times New Roman" w:hAnsi="Times New Roman" w:eastAsia="Times New Roman" w:cs="Times New Roman"/>
          <w:sz w:val="20"/>
          <w:szCs w:val="20"/>
        </w:rPr>
      </w:pPr>
      <w:r w:rsidRPr="00F63F7F">
        <w:rPr>
          <w:rFonts w:ascii="Times New Roman" w:hAnsi="Times New Roman" w:eastAsia="Times New Roman" w:cs="Times New Roman"/>
          <w:sz w:val="20"/>
          <w:szCs w:val="20"/>
        </w:rPr>
        <w:t>67028</w:t>
      </w:r>
      <w:r w:rsidR="000F4EAD">
        <w:rPr>
          <w:rFonts w:ascii="Times New Roman" w:hAnsi="Times New Roman" w:eastAsia="Times New Roman" w:cs="Times New Roman"/>
          <w:sz w:val="20"/>
          <w:szCs w:val="20"/>
        </w:rPr>
        <w:t>190</w:t>
      </w:r>
    </w:p>
    <w:p w:rsidRPr="00F63F7F" w:rsidR="00937BC3" w:rsidP="00937BC3" w:rsidRDefault="000F4EAD" w14:paraId="61D3351F" w14:textId="63B24A29">
      <w:pPr>
        <w:tabs>
          <w:tab w:val="right" w:pos="9064"/>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Evita.nagle</w:t>
      </w:r>
      <w:r w:rsidRPr="00F63F7F" w:rsidR="00937BC3">
        <w:rPr>
          <w:rFonts w:ascii="Times New Roman" w:hAnsi="Times New Roman" w:eastAsia="Times New Roman" w:cs="Times New Roman"/>
          <w:sz w:val="20"/>
          <w:szCs w:val="20"/>
        </w:rPr>
        <w:t>@sam.gov.lv</w:t>
      </w:r>
      <w:r w:rsidRPr="00F63F7F" w:rsidR="00937BC3">
        <w:rPr>
          <w:rFonts w:ascii="Times New Roman" w:hAnsi="Times New Roman" w:cs="Times New Roman"/>
          <w:sz w:val="24"/>
          <w:szCs w:val="24"/>
        </w:rPr>
        <w:tab/>
      </w:r>
    </w:p>
    <w:p w:rsidRPr="00F63F7F" w:rsidR="007D7069" w:rsidP="00325299" w:rsidRDefault="007D7069" w14:paraId="42F66E5A" w14:textId="680C2615">
      <w:pPr>
        <w:snapToGrid w:val="false"/>
        <w:spacing w:after="0" w:line="240" w:lineRule="auto"/>
        <w:jc w:val="both"/>
        <w:rPr>
          <w:rFonts w:ascii="Times New Roman" w:hAnsi="Times New Roman" w:eastAsia="Times New Roman" w:cs="Times New Roman"/>
          <w:color w:val="FF0000"/>
          <w:sz w:val="24"/>
          <w:szCs w:val="24"/>
          <w:lang w:eastAsia="lv-LV"/>
        </w:rPr>
      </w:pPr>
    </w:p>
    <w:sectPr w:rsidRPr="00F63F7F" w:rsidR="007D7069" w:rsidSect="00C33281">
      <w:headerReference r:id="rId11" w:type="default"/>
      <w:footerReference r:id="rId12" w:type="default"/>
      <w:pgSz w:w="12240" w:h="15840" w:orient="portrait"/>
      <w:pgMar w:top="1134" w:right="1588" w:bottom="1134" w:left="1588" w:header="992"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A68EB" w:rsidP="00850287" w:rsidRDefault="00EA68EB" w14:paraId="58C46C66" w14:textId="77777777">
      <w:pPr>
        <w:spacing w:after="0" w:line="240" w:lineRule="auto"/>
      </w:pPr>
      <w:r>
        <w:separator/>
      </w:r>
    </w:p>
  </w:endnote>
  <w:endnote w:type="continuationSeparator" w:id="0">
    <w:p w:rsidR="00EA68EB" w:rsidP="00850287" w:rsidRDefault="00EA68EB" w14:paraId="6A99522C" w14:textId="77777777">
      <w:pPr>
        <w:spacing w:after="0" w:line="240" w:lineRule="auto"/>
      </w:pPr>
      <w:r>
        <w:continuationSeparator/>
      </w:r>
    </w:p>
  </w:endnote>
  <w:endnote w:type="continuationNotice" w:id="1">
    <w:p w:rsidR="00EA68EB" w:rsidRDefault="00EA68EB" w14:paraId="6A15867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501651544"/>
      <w:docPartObj>
        <w:docPartGallery w:val="Page Numbers (Bottom of Page)"/>
        <w:docPartUnique/>
      </w:docPartObj>
    </w:sdtPr>
    <w:sdtEndPr>
      <w:rPr>
        <w:rFonts w:ascii="Times New Roman" w:hAnsi="Times New Roman" w:cs="Times New Roman"/>
        <w:noProof/>
        <w:sz w:val="24"/>
        <w:szCs w:val="24"/>
      </w:rPr>
    </w:sdtEndPr>
    <w:sdtContent>
      <w:p w:rsidRPr="00E62803" w:rsidR="00E62803" w:rsidP="00E62803" w:rsidRDefault="000145F6" w14:paraId="6E38702A" w14:textId="34BACBCA">
        <w:pPr>
          <w:pStyle w:val="Footer"/>
          <w:jc w:val="right"/>
          <w:rPr>
            <w:rFonts w:ascii="Times New Roman" w:hAnsi="Times New Roman" w:cs="Times New Roman"/>
            <w:sz w:val="24"/>
            <w:szCs w:val="24"/>
          </w:rPr>
        </w:pPr>
        <w:r w:rsidRPr="00E62803">
          <w:rPr>
            <w:rFonts w:ascii="Times New Roman" w:hAnsi="Times New Roman" w:cs="Times New Roman"/>
            <w:sz w:val="24"/>
            <w:szCs w:val="24"/>
          </w:rPr>
          <w:fldChar w:fldCharType="begin"/>
        </w:r>
        <w:r w:rsidRPr="00E62803">
          <w:rPr>
            <w:rFonts w:ascii="Times New Roman" w:hAnsi="Times New Roman" w:cs="Times New Roman"/>
            <w:sz w:val="24"/>
            <w:szCs w:val="24"/>
          </w:rPr>
          <w:instrText xml:space="preserve"> PAGE   \* MERGEFORMAT </w:instrText>
        </w:r>
        <w:r w:rsidRPr="00E62803">
          <w:rPr>
            <w:rFonts w:ascii="Times New Roman" w:hAnsi="Times New Roman" w:cs="Times New Roman"/>
            <w:sz w:val="24"/>
            <w:szCs w:val="24"/>
          </w:rPr>
          <w:fldChar w:fldCharType="separate"/>
        </w:r>
        <w:r w:rsidR="00632671">
          <w:rPr>
            <w:rFonts w:ascii="Times New Roman" w:hAnsi="Times New Roman" w:cs="Times New Roman"/>
            <w:noProof/>
            <w:sz w:val="24"/>
            <w:szCs w:val="24"/>
          </w:rPr>
          <w:t>3</w:t>
        </w:r>
        <w:r w:rsidRPr="00E62803">
          <w:rPr>
            <w:rFonts w:ascii="Times New Roman" w:hAnsi="Times New Roman" w:cs="Times New Roman"/>
            <w:noProof/>
            <w:sz w:val="24"/>
            <w:szCs w:val="24"/>
          </w:rPr>
          <w:fldChar w:fldCharType="end"/>
        </w:r>
        <w:r w:rsidR="000F4EAD">
          <w:rPr>
            <w:rFonts w:ascii="Times New Roman" w:hAnsi="Times New Roman" w:cs="Times New Roman"/>
            <w:noProof/>
            <w:sz w:val="24"/>
            <w:szCs w:val="24"/>
          </w:rPr>
          <w:t>-7</w:t>
        </w:r>
      </w:p>
      <w:p w:rsidRPr="00E62803" w:rsidR="000E119B" w:rsidP="00E62803" w:rsidRDefault="00E62803" w14:paraId="13ED881A" w14:textId="0B8B62EE">
        <w:pPr>
          <w:pStyle w:val="Footer"/>
          <w:rPr>
            <w:rFonts w:ascii="Times New Roman" w:hAnsi="Times New Roman" w:cs="Times New Roman"/>
            <w:sz w:val="24"/>
            <w:szCs w:val="24"/>
          </w:rPr>
        </w:pPr>
        <w:r w:rsidRPr="00E62803">
          <w:rPr>
            <w:rFonts w:ascii="Times New Roman" w:hAnsi="Times New Roman" w:cs="Times New Roman"/>
            <w:sz w:val="24"/>
            <w:szCs w:val="24"/>
          </w:rPr>
          <w:t>SAM</w:t>
        </w:r>
        <w:r>
          <w:rPr>
            <w:rFonts w:ascii="Times New Roman" w:hAnsi="Times New Roman" w:cs="Times New Roman"/>
            <w:sz w:val="24"/>
            <w:szCs w:val="24"/>
          </w:rPr>
          <w:t>zino_</w:t>
        </w:r>
        <w:r w:rsidR="00510DA8">
          <w:rPr>
            <w:rFonts w:ascii="Times New Roman" w:hAnsi="Times New Roman" w:cs="Times New Roman"/>
            <w:sz w:val="24"/>
            <w:szCs w:val="24"/>
          </w:rPr>
          <w:t>100624</w:t>
        </w:r>
        <w:r>
          <w:rPr>
            <w:rFonts w:ascii="Times New Roman" w:hAnsi="Times New Roman" w:cs="Times New Roman"/>
            <w:sz w:val="24"/>
            <w:szCs w:val="24"/>
          </w:rPr>
          <w:t>_TTE</w:t>
        </w:r>
        <w:r w:rsidR="005D198E">
          <w:rPr>
            <w:rFonts w:ascii="Times New Roman" w:hAnsi="Times New Roman" w:cs="Times New Roman"/>
            <w:noProof/>
            <w:sz w:val="24"/>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A68EB" w:rsidP="00850287" w:rsidRDefault="00EA68EB" w14:paraId="3BBAABF9" w14:textId="77777777">
      <w:pPr>
        <w:spacing w:after="0" w:line="240" w:lineRule="auto"/>
      </w:pPr>
      <w:r>
        <w:separator/>
      </w:r>
    </w:p>
  </w:footnote>
  <w:footnote w:type="continuationSeparator" w:id="0">
    <w:p w:rsidR="00EA68EB" w:rsidP="00850287" w:rsidRDefault="00EA68EB" w14:paraId="37AD8DAE" w14:textId="77777777">
      <w:pPr>
        <w:spacing w:after="0" w:line="240" w:lineRule="auto"/>
      </w:pPr>
      <w:r>
        <w:continuationSeparator/>
      </w:r>
    </w:p>
  </w:footnote>
  <w:footnote w:type="continuationNotice" w:id="1">
    <w:p w:rsidR="00EA68EB" w:rsidRDefault="00EA68EB" w14:paraId="4B530BA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873776" w:rsidR="00921899" w:rsidP="00873776" w:rsidRDefault="00921899" w14:paraId="13ED8817" w14:textId="77777777">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B7B30DE"/>
    <w:multiLevelType w:val="hybridMultilevel"/>
    <w:tmpl w:val="64B8434C"/>
    <w:lvl w:ilvl="0" w:tplc="37C030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064099"/>
    <w:multiLevelType w:val="hybridMultilevel"/>
    <w:tmpl w:val="882C6376"/>
    <w:lvl w:ilvl="0" w:tplc="A76EBBE2">
      <w:start w:val="4"/>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4762249"/>
    <w:multiLevelType w:val="hybridMultilevel"/>
    <w:tmpl w:val="8D3A825E"/>
    <w:lvl w:ilvl="0" w:tplc="EF841BDE">
      <w:start w:val="1"/>
      <w:numFmt w:val="decimal"/>
      <w:lvlText w:val="%1."/>
      <w:lvlJc w:val="left"/>
      <w:pPr>
        <w:ind w:left="144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75E1D43"/>
    <w:multiLevelType w:val="hybridMultilevel"/>
    <w:tmpl w:val="B1D27C10"/>
    <w:lvl w:ilvl="0" w:tplc="04260001">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5" w15:restartNumberingAfterBreak="0">
    <w:nsid w:val="272A2881"/>
    <w:multiLevelType w:val="hybridMultilevel"/>
    <w:tmpl w:val="4EACB3F0"/>
    <w:lvl w:ilvl="0" w:tplc="305CC884">
      <w:numFmt w:val="bullet"/>
      <w:lvlText w:val="•"/>
      <w:lvlJc w:val="left"/>
      <w:pPr>
        <w:ind w:left="1429" w:hanging="720"/>
      </w:pPr>
      <w:rPr>
        <w:rFonts w:hint="default" w:ascii="Times New Roman" w:hAnsi="Times New Roman" w:eastAsia="Times New Roman" w:cs="Times New Roman"/>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6" w15:restartNumberingAfterBreak="0">
    <w:nsid w:val="2FF74BFC"/>
    <w:multiLevelType w:val="hybridMultilevel"/>
    <w:tmpl w:val="855A5794"/>
    <w:lvl w:ilvl="0" w:tplc="04260017">
      <w:start w:val="1"/>
      <w:numFmt w:val="lowerLetter"/>
      <w:lvlText w:val="%1)"/>
      <w:lvlJc w:val="left"/>
      <w:pPr>
        <w:ind w:left="1440" w:hanging="360"/>
      </w:pPr>
      <w:rPr>
        <w:rFonts w:hint="default"/>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7" w15:restartNumberingAfterBreak="0">
    <w:nsid w:val="30CD7026"/>
    <w:multiLevelType w:val="hybridMultilevel"/>
    <w:tmpl w:val="BF187E3C"/>
    <w:lvl w:ilvl="0" w:tplc="A8E4C1FE">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8" w15:restartNumberingAfterBreak="0">
    <w:nsid w:val="350F4F93"/>
    <w:multiLevelType w:val="multilevel"/>
    <w:tmpl w:val="1646E710"/>
    <w:lvl w:ilvl="0">
      <w:start w:val="1"/>
      <w:numFmt w:val="decimal"/>
      <w:lvlText w:val="%1."/>
      <w:lvlJc w:val="left"/>
      <w:pPr>
        <w:ind w:left="1069" w:hanging="360"/>
      </w:pPr>
      <w:rPr>
        <w:rFonts w:hint="default"/>
      </w:rPr>
    </w:lvl>
    <w:lvl w:ilvl="1">
      <w:start w:val="1"/>
      <w:numFmt w:val="decimal"/>
      <w:lvlText w:val="%1.%2."/>
      <w:lvlJc w:val="left"/>
      <w:pPr>
        <w:ind w:left="1501" w:hanging="432"/>
      </w:pPr>
    </w:lvl>
    <w:lvl w:ilvl="2">
      <w:start w:val="1"/>
      <w:numFmt w:val="lowerLetter"/>
      <w:lvlText w:val="%3)"/>
      <w:lvlJc w:val="left"/>
      <w:pPr>
        <w:ind w:left="1789" w:hanging="360"/>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9" w15:restartNumberingAfterBreak="0">
    <w:nsid w:val="37E16DAE"/>
    <w:multiLevelType w:val="hybridMultilevel"/>
    <w:tmpl w:val="04348D06"/>
    <w:lvl w:ilvl="0" w:tplc="1B863E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8F424D0"/>
    <w:multiLevelType w:val="multilevel"/>
    <w:tmpl w:val="F9AA900C"/>
    <w:lvl w:ilvl="0">
      <w:start w:val="1"/>
      <w:numFmt w:val="decimal"/>
      <w:pStyle w:val="Point123"/>
      <w:lvlText w:val="%1."/>
      <w:lvlJc w:val="left"/>
      <w:pPr>
        <w:tabs>
          <w:tab w:val="num" w:pos="567"/>
        </w:tabs>
        <w:ind w:left="567" w:hanging="567"/>
      </w:pPr>
      <w:rPr>
        <w:rFonts w:hint="default" w:ascii="Times New Roman" w:hAnsi="Times New Roman" w:eastAsia="Times New Roman" w:cs="Times New Roman"/>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3A396D54"/>
    <w:multiLevelType w:val="hybridMultilevel"/>
    <w:tmpl w:val="D55A86B8"/>
    <w:lvl w:ilvl="0" w:tplc="FFFFFFFF">
      <w:start w:val="1"/>
      <w:numFmt w:val="decimal"/>
      <w:lvlText w:val="%1."/>
      <w:lvlJc w:val="left"/>
      <w:pPr>
        <w:ind w:left="1069" w:hanging="360"/>
      </w:pPr>
    </w:lvl>
    <w:lvl w:ilvl="1" w:tplc="C50E33C6">
      <w:start w:val="5"/>
      <w:numFmt w:val="bullet"/>
      <w:lvlText w:val="•"/>
      <w:lvlJc w:val="left"/>
      <w:pPr>
        <w:ind w:left="1287" w:hanging="720"/>
      </w:pPr>
      <w:rPr>
        <w:rFonts w:hint="default" w:ascii="Times New Roman" w:hAnsi="Times New Roman" w:eastAsia="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1226A23"/>
    <w:multiLevelType w:val="hybridMultilevel"/>
    <w:tmpl w:val="2F9488C8"/>
    <w:lvl w:ilvl="0" w:tplc="C5F27D24">
      <w:start w:val="1"/>
      <w:numFmt w:val="decimal"/>
      <w:lvlText w:val="%1."/>
      <w:lvlJc w:val="left"/>
      <w:pPr>
        <w:ind w:left="720" w:hanging="360"/>
      </w:pPr>
      <w:rPr>
        <w:rFonts w:hint="default"/>
        <w:b w:val="0"/>
        <w:bCs/>
      </w:rPr>
    </w:lvl>
    <w:lvl w:ilvl="1" w:tplc="883255D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561A6E"/>
    <w:multiLevelType w:val="hybridMultilevel"/>
    <w:tmpl w:val="F0A6AFAA"/>
    <w:lvl w:ilvl="0" w:tplc="305CC884">
      <w:numFmt w:val="bullet"/>
      <w:lvlText w:val="•"/>
      <w:lvlJc w:val="left"/>
      <w:pPr>
        <w:ind w:left="1440" w:hanging="720"/>
      </w:pPr>
      <w:rPr>
        <w:rFonts w:hint="default" w:ascii="Times New Roman" w:hAnsi="Times New Roman" w:eastAsia="Times New Roman" w:cs="Times New Roman"/>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4" w15:restartNumberingAfterBreak="0">
    <w:nsid w:val="58B15243"/>
    <w:multiLevelType w:val="hybridMultilevel"/>
    <w:tmpl w:val="42D41BF4"/>
    <w:lvl w:ilvl="0" w:tplc="04260003">
      <w:start w:val="1"/>
      <w:numFmt w:val="bullet"/>
      <w:lvlText w:val="o"/>
      <w:lvlJc w:val="left"/>
      <w:pPr>
        <w:ind w:left="1440" w:hanging="360"/>
      </w:pPr>
      <w:rPr>
        <w:rFonts w:hint="default" w:ascii="Courier New" w:hAnsi="Courier New" w:cs="Courier New"/>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5" w15:restartNumberingAfterBreak="0">
    <w:nsid w:val="5FCF5E1B"/>
    <w:multiLevelType w:val="multilevel"/>
    <w:tmpl w:val="0426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67101F15"/>
    <w:multiLevelType w:val="hybridMultilevel"/>
    <w:tmpl w:val="E10411E2"/>
    <w:lvl w:ilvl="0" w:tplc="FFFFFFFF">
      <w:start w:val="1"/>
      <w:numFmt w:val="bullet"/>
      <w:lvlText w:val="o"/>
      <w:lvlJc w:val="left"/>
      <w:pPr>
        <w:ind w:left="1440" w:hanging="360"/>
      </w:pPr>
      <w:rPr>
        <w:rFonts w:hint="default" w:ascii="Courier New" w:hAnsi="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7" w15:restartNumberingAfterBreak="0">
    <w:nsid w:val="68BE7D1B"/>
    <w:multiLevelType w:val="hybridMultilevel"/>
    <w:tmpl w:val="76BC8E2E"/>
    <w:lvl w:ilvl="0" w:tplc="04260003">
      <w:start w:val="1"/>
      <w:numFmt w:val="bullet"/>
      <w:lvlText w:val="o"/>
      <w:lvlJc w:val="left"/>
      <w:pPr>
        <w:ind w:left="1440" w:hanging="360"/>
      </w:pPr>
      <w:rPr>
        <w:rFonts w:hint="default" w:ascii="Courier New" w:hAnsi="Courier New" w:cs="Courier New"/>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8" w15:restartNumberingAfterBreak="0">
    <w:nsid w:val="6C7923D4"/>
    <w:multiLevelType w:val="hybridMultilevel"/>
    <w:tmpl w:val="06C2815C"/>
    <w:lvl w:ilvl="0" w:tplc="39282582">
      <w:start w:val="1"/>
      <w:numFmt w:val="decimal"/>
      <w:lvlText w:val="%1."/>
      <w:lvlJc w:val="left"/>
      <w:pPr>
        <w:ind w:left="1080" w:hanging="360"/>
      </w:pPr>
      <w:rPr>
        <w:rFonts w:hint="default"/>
        <w:b/>
        <w:bCs/>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D89622C"/>
    <w:multiLevelType w:val="hybridMultilevel"/>
    <w:tmpl w:val="D93EB51C"/>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0" w15:restartNumberingAfterBreak="0">
    <w:nsid w:val="6E5167A5"/>
    <w:multiLevelType w:val="hybridMultilevel"/>
    <w:tmpl w:val="DD467F16"/>
    <w:lvl w:ilvl="0" w:tplc="04260001">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1" w15:restartNumberingAfterBreak="0">
    <w:nsid w:val="6E5F0C8E"/>
    <w:multiLevelType w:val="hybridMultilevel"/>
    <w:tmpl w:val="71009EA2"/>
    <w:lvl w:ilvl="0" w:tplc="04260003">
      <w:start w:val="1"/>
      <w:numFmt w:val="bullet"/>
      <w:lvlText w:val="o"/>
      <w:lvlJc w:val="left"/>
      <w:pPr>
        <w:ind w:left="-77" w:hanging="360"/>
      </w:pPr>
      <w:rPr>
        <w:rFonts w:hint="default" w:ascii="Courier New" w:hAnsi="Courier New" w:cs="Courier New"/>
      </w:rPr>
    </w:lvl>
    <w:lvl w:ilvl="1" w:tplc="04260003">
      <w:start w:val="1"/>
      <w:numFmt w:val="bullet"/>
      <w:lvlText w:val="o"/>
      <w:lvlJc w:val="left"/>
      <w:pPr>
        <w:ind w:left="1080" w:hanging="360"/>
      </w:pPr>
      <w:rPr>
        <w:rFonts w:hint="default" w:ascii="Courier New" w:hAnsi="Courier New" w:cs="Courier New"/>
      </w:rPr>
    </w:lvl>
    <w:lvl w:ilvl="2" w:tplc="04260005">
      <w:start w:val="1"/>
      <w:numFmt w:val="bullet"/>
      <w:lvlText w:val=""/>
      <w:lvlJc w:val="left"/>
      <w:pPr>
        <w:ind w:left="1800" w:hanging="360"/>
      </w:pPr>
      <w:rPr>
        <w:rFonts w:hint="default" w:ascii="Wingdings" w:hAnsi="Wingdings"/>
      </w:rPr>
    </w:lvl>
    <w:lvl w:ilvl="3" w:tplc="04260001">
      <w:start w:val="1"/>
      <w:numFmt w:val="bullet"/>
      <w:lvlText w:val=""/>
      <w:lvlJc w:val="left"/>
      <w:pPr>
        <w:ind w:left="2520" w:hanging="360"/>
      </w:pPr>
      <w:rPr>
        <w:rFonts w:hint="default" w:ascii="Symbol" w:hAnsi="Symbol"/>
      </w:rPr>
    </w:lvl>
    <w:lvl w:ilvl="4" w:tplc="04260003">
      <w:start w:val="1"/>
      <w:numFmt w:val="bullet"/>
      <w:lvlText w:val="o"/>
      <w:lvlJc w:val="left"/>
      <w:pPr>
        <w:ind w:left="3240" w:hanging="360"/>
      </w:pPr>
      <w:rPr>
        <w:rFonts w:hint="default" w:ascii="Courier New" w:hAnsi="Courier New" w:cs="Courier New"/>
      </w:rPr>
    </w:lvl>
    <w:lvl w:ilvl="5" w:tplc="04260005">
      <w:start w:val="1"/>
      <w:numFmt w:val="bullet"/>
      <w:lvlText w:val=""/>
      <w:lvlJc w:val="left"/>
      <w:pPr>
        <w:ind w:left="3960" w:hanging="360"/>
      </w:pPr>
      <w:rPr>
        <w:rFonts w:hint="default" w:ascii="Wingdings" w:hAnsi="Wingdings"/>
      </w:rPr>
    </w:lvl>
    <w:lvl w:ilvl="6" w:tplc="04260001">
      <w:start w:val="1"/>
      <w:numFmt w:val="bullet"/>
      <w:lvlText w:val=""/>
      <w:lvlJc w:val="left"/>
      <w:pPr>
        <w:ind w:left="4680" w:hanging="360"/>
      </w:pPr>
      <w:rPr>
        <w:rFonts w:hint="default" w:ascii="Symbol" w:hAnsi="Symbol"/>
      </w:rPr>
    </w:lvl>
    <w:lvl w:ilvl="7" w:tplc="04260003">
      <w:start w:val="1"/>
      <w:numFmt w:val="bullet"/>
      <w:lvlText w:val="o"/>
      <w:lvlJc w:val="left"/>
      <w:pPr>
        <w:ind w:left="5400" w:hanging="360"/>
      </w:pPr>
      <w:rPr>
        <w:rFonts w:hint="default" w:ascii="Courier New" w:hAnsi="Courier New" w:cs="Courier New"/>
      </w:rPr>
    </w:lvl>
    <w:lvl w:ilvl="8" w:tplc="04260005">
      <w:start w:val="1"/>
      <w:numFmt w:val="bullet"/>
      <w:lvlText w:val=""/>
      <w:lvlJc w:val="left"/>
      <w:pPr>
        <w:ind w:left="6120" w:hanging="360"/>
      </w:pPr>
      <w:rPr>
        <w:rFonts w:hint="default" w:ascii="Wingdings" w:hAnsi="Wingdings"/>
      </w:rPr>
    </w:lvl>
  </w:abstractNum>
  <w:abstractNum w:abstractNumId="22" w15:restartNumberingAfterBreak="0">
    <w:nsid w:val="766A1818"/>
    <w:multiLevelType w:val="hybridMultilevel"/>
    <w:tmpl w:val="DE90DAD6"/>
    <w:lvl w:ilvl="0" w:tplc="45728C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EBB2E9D"/>
    <w:multiLevelType w:val="hybridMultilevel"/>
    <w:tmpl w:val="EF1EEDE2"/>
    <w:lvl w:ilvl="0" w:tplc="89028514">
      <w:start w:val="2022"/>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350598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862213">
    <w:abstractNumId w:val="11"/>
  </w:num>
  <w:num w:numId="3" w16cid:durableId="2135824638">
    <w:abstractNumId w:val="15"/>
  </w:num>
  <w:num w:numId="4" w16cid:durableId="354694001">
    <w:abstractNumId w:val="12"/>
  </w:num>
  <w:num w:numId="5" w16cid:durableId="162471454">
    <w:abstractNumId w:val="23"/>
  </w:num>
  <w:num w:numId="6" w16cid:durableId="282660821">
    <w:abstractNumId w:val="2"/>
  </w:num>
  <w:num w:numId="7" w16cid:durableId="821314400">
    <w:abstractNumId w:val="20"/>
  </w:num>
  <w:num w:numId="8" w16cid:durableId="1968195775">
    <w:abstractNumId w:val="4"/>
  </w:num>
  <w:num w:numId="9" w16cid:durableId="11229230">
    <w:abstractNumId w:val="1"/>
  </w:num>
  <w:num w:numId="10" w16cid:durableId="1630016359">
    <w:abstractNumId w:val="8"/>
  </w:num>
  <w:num w:numId="11" w16cid:durableId="754475602">
    <w:abstractNumId w:val="22"/>
  </w:num>
  <w:num w:numId="12" w16cid:durableId="639769241">
    <w:abstractNumId w:val="3"/>
  </w:num>
  <w:num w:numId="13" w16cid:durableId="452021047">
    <w:abstractNumId w:val="7"/>
  </w:num>
  <w:num w:numId="14" w16cid:durableId="263075639">
    <w:abstractNumId w:val="16"/>
  </w:num>
  <w:num w:numId="15" w16cid:durableId="527564995">
    <w:abstractNumId w:val="14"/>
  </w:num>
  <w:num w:numId="16" w16cid:durableId="843015724">
    <w:abstractNumId w:val="17"/>
  </w:num>
  <w:num w:numId="17" w16cid:durableId="102507226">
    <w:abstractNumId w:val="6"/>
  </w:num>
  <w:num w:numId="18" w16cid:durableId="1870218534">
    <w:abstractNumId w:val="21"/>
  </w:num>
  <w:num w:numId="19" w16cid:durableId="2130276248">
    <w:abstractNumId w:val="21"/>
  </w:num>
  <w:num w:numId="20" w16cid:durableId="2137210700">
    <w:abstractNumId w:val="9"/>
  </w:num>
  <w:num w:numId="21" w16cid:durableId="1148085846">
    <w:abstractNumId w:val="18"/>
  </w:num>
  <w:num w:numId="22" w16cid:durableId="1655328188">
    <w:abstractNumId w:val="19"/>
  </w:num>
  <w:num w:numId="23" w16cid:durableId="1081415825">
    <w:abstractNumId w:val="13"/>
  </w:num>
  <w:num w:numId="24" w16cid:durableId="153873505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lang="en-US"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87"/>
    <w:rsid w:val="000004B2"/>
    <w:rsid w:val="00000D3D"/>
    <w:rsid w:val="00001008"/>
    <w:rsid w:val="00001131"/>
    <w:rsid w:val="00001BB9"/>
    <w:rsid w:val="00002997"/>
    <w:rsid w:val="00003089"/>
    <w:rsid w:val="000061BD"/>
    <w:rsid w:val="000064F0"/>
    <w:rsid w:val="00006689"/>
    <w:rsid w:val="00006F75"/>
    <w:rsid w:val="000134FB"/>
    <w:rsid w:val="000145F6"/>
    <w:rsid w:val="000166FB"/>
    <w:rsid w:val="000209AC"/>
    <w:rsid w:val="00021988"/>
    <w:rsid w:val="000221C0"/>
    <w:rsid w:val="000223AF"/>
    <w:rsid w:val="0002291D"/>
    <w:rsid w:val="00023DC7"/>
    <w:rsid w:val="00024A80"/>
    <w:rsid w:val="000263FF"/>
    <w:rsid w:val="00026B4F"/>
    <w:rsid w:val="00026F5B"/>
    <w:rsid w:val="00030827"/>
    <w:rsid w:val="000313DE"/>
    <w:rsid w:val="0003161C"/>
    <w:rsid w:val="00032657"/>
    <w:rsid w:val="000403D6"/>
    <w:rsid w:val="00040BB5"/>
    <w:rsid w:val="00041091"/>
    <w:rsid w:val="000419B9"/>
    <w:rsid w:val="00041BB3"/>
    <w:rsid w:val="0004223F"/>
    <w:rsid w:val="00042E56"/>
    <w:rsid w:val="00043EFF"/>
    <w:rsid w:val="00044B1A"/>
    <w:rsid w:val="0004536D"/>
    <w:rsid w:val="0004637F"/>
    <w:rsid w:val="00046D18"/>
    <w:rsid w:val="0005064A"/>
    <w:rsid w:val="00050DE0"/>
    <w:rsid w:val="00051619"/>
    <w:rsid w:val="000518FC"/>
    <w:rsid w:val="00051E2B"/>
    <w:rsid w:val="00051F01"/>
    <w:rsid w:val="00053983"/>
    <w:rsid w:val="00053CBF"/>
    <w:rsid w:val="000540A4"/>
    <w:rsid w:val="000542D9"/>
    <w:rsid w:val="00054463"/>
    <w:rsid w:val="0005461E"/>
    <w:rsid w:val="00056A77"/>
    <w:rsid w:val="00057FFA"/>
    <w:rsid w:val="000610D9"/>
    <w:rsid w:val="0006196D"/>
    <w:rsid w:val="000619D4"/>
    <w:rsid w:val="00061A7C"/>
    <w:rsid w:val="00061BBD"/>
    <w:rsid w:val="00061C06"/>
    <w:rsid w:val="000624E2"/>
    <w:rsid w:val="00062E4B"/>
    <w:rsid w:val="000635A1"/>
    <w:rsid w:val="00063923"/>
    <w:rsid w:val="00064C89"/>
    <w:rsid w:val="000653FC"/>
    <w:rsid w:val="000668FF"/>
    <w:rsid w:val="000674A3"/>
    <w:rsid w:val="0006779B"/>
    <w:rsid w:val="00067D00"/>
    <w:rsid w:val="00071370"/>
    <w:rsid w:val="00071472"/>
    <w:rsid w:val="00072054"/>
    <w:rsid w:val="00072615"/>
    <w:rsid w:val="000726E8"/>
    <w:rsid w:val="0007282F"/>
    <w:rsid w:val="000735D6"/>
    <w:rsid w:val="00074FD0"/>
    <w:rsid w:val="000752AB"/>
    <w:rsid w:val="0007537F"/>
    <w:rsid w:val="00077890"/>
    <w:rsid w:val="000803A2"/>
    <w:rsid w:val="000816AF"/>
    <w:rsid w:val="00082E59"/>
    <w:rsid w:val="00083AE9"/>
    <w:rsid w:val="00084163"/>
    <w:rsid w:val="0008509C"/>
    <w:rsid w:val="0008547C"/>
    <w:rsid w:val="000859D1"/>
    <w:rsid w:val="0008716F"/>
    <w:rsid w:val="000872CF"/>
    <w:rsid w:val="00087499"/>
    <w:rsid w:val="00087BF2"/>
    <w:rsid w:val="00090BE4"/>
    <w:rsid w:val="00091896"/>
    <w:rsid w:val="00091E64"/>
    <w:rsid w:val="00097841"/>
    <w:rsid w:val="000979F1"/>
    <w:rsid w:val="000A0239"/>
    <w:rsid w:val="000A0BFA"/>
    <w:rsid w:val="000A1E73"/>
    <w:rsid w:val="000A2C23"/>
    <w:rsid w:val="000A3105"/>
    <w:rsid w:val="000A374E"/>
    <w:rsid w:val="000A393A"/>
    <w:rsid w:val="000A3EB7"/>
    <w:rsid w:val="000A4A51"/>
    <w:rsid w:val="000A5CCE"/>
    <w:rsid w:val="000A62B8"/>
    <w:rsid w:val="000A7278"/>
    <w:rsid w:val="000B0142"/>
    <w:rsid w:val="000B05A8"/>
    <w:rsid w:val="000B07E1"/>
    <w:rsid w:val="000B0871"/>
    <w:rsid w:val="000B2C1A"/>
    <w:rsid w:val="000B2D46"/>
    <w:rsid w:val="000B3A5D"/>
    <w:rsid w:val="000B469A"/>
    <w:rsid w:val="000B731F"/>
    <w:rsid w:val="000B7477"/>
    <w:rsid w:val="000B7ADC"/>
    <w:rsid w:val="000B7C60"/>
    <w:rsid w:val="000C042A"/>
    <w:rsid w:val="000C2DFB"/>
    <w:rsid w:val="000C4154"/>
    <w:rsid w:val="000C477B"/>
    <w:rsid w:val="000C4BE7"/>
    <w:rsid w:val="000C5DE2"/>
    <w:rsid w:val="000C7394"/>
    <w:rsid w:val="000D2A5C"/>
    <w:rsid w:val="000D3969"/>
    <w:rsid w:val="000D426D"/>
    <w:rsid w:val="000D52D4"/>
    <w:rsid w:val="000D661F"/>
    <w:rsid w:val="000E119B"/>
    <w:rsid w:val="000E1405"/>
    <w:rsid w:val="000E31D7"/>
    <w:rsid w:val="000E31E4"/>
    <w:rsid w:val="000E5589"/>
    <w:rsid w:val="000E6836"/>
    <w:rsid w:val="000E6842"/>
    <w:rsid w:val="000E7AD4"/>
    <w:rsid w:val="000E7FA3"/>
    <w:rsid w:val="000F1B76"/>
    <w:rsid w:val="000F2066"/>
    <w:rsid w:val="000F2234"/>
    <w:rsid w:val="000F3B8F"/>
    <w:rsid w:val="000F467E"/>
    <w:rsid w:val="000F4EAD"/>
    <w:rsid w:val="000F50D4"/>
    <w:rsid w:val="000F5701"/>
    <w:rsid w:val="000F5C37"/>
    <w:rsid w:val="000F63D2"/>
    <w:rsid w:val="000F7E6E"/>
    <w:rsid w:val="001007D5"/>
    <w:rsid w:val="00100A4C"/>
    <w:rsid w:val="00101A0A"/>
    <w:rsid w:val="00105901"/>
    <w:rsid w:val="0010792C"/>
    <w:rsid w:val="00107C53"/>
    <w:rsid w:val="00110077"/>
    <w:rsid w:val="0011035B"/>
    <w:rsid w:val="001117B3"/>
    <w:rsid w:val="00112BF8"/>
    <w:rsid w:val="00113610"/>
    <w:rsid w:val="00114A6A"/>
    <w:rsid w:val="0011688B"/>
    <w:rsid w:val="00117DA0"/>
    <w:rsid w:val="001203AF"/>
    <w:rsid w:val="00122638"/>
    <w:rsid w:val="00122AAF"/>
    <w:rsid w:val="00122D07"/>
    <w:rsid w:val="00123243"/>
    <w:rsid w:val="0012409D"/>
    <w:rsid w:val="00124574"/>
    <w:rsid w:val="0012571D"/>
    <w:rsid w:val="00125CEB"/>
    <w:rsid w:val="001273DF"/>
    <w:rsid w:val="0012747E"/>
    <w:rsid w:val="00127A7B"/>
    <w:rsid w:val="00130219"/>
    <w:rsid w:val="0013202A"/>
    <w:rsid w:val="0013325D"/>
    <w:rsid w:val="00133F84"/>
    <w:rsid w:val="00134610"/>
    <w:rsid w:val="001346C9"/>
    <w:rsid w:val="00136500"/>
    <w:rsid w:val="001371A5"/>
    <w:rsid w:val="001374AA"/>
    <w:rsid w:val="00140FE5"/>
    <w:rsid w:val="00141510"/>
    <w:rsid w:val="00141B33"/>
    <w:rsid w:val="00143570"/>
    <w:rsid w:val="00143F98"/>
    <w:rsid w:val="00144A1A"/>
    <w:rsid w:val="00150079"/>
    <w:rsid w:val="00151C59"/>
    <w:rsid w:val="0015207F"/>
    <w:rsid w:val="00153483"/>
    <w:rsid w:val="00154A2B"/>
    <w:rsid w:val="00154DF1"/>
    <w:rsid w:val="00156417"/>
    <w:rsid w:val="00160F51"/>
    <w:rsid w:val="00162A25"/>
    <w:rsid w:val="00164D1E"/>
    <w:rsid w:val="00164E6E"/>
    <w:rsid w:val="0016661F"/>
    <w:rsid w:val="001666E8"/>
    <w:rsid w:val="00166AA2"/>
    <w:rsid w:val="00167E72"/>
    <w:rsid w:val="00170472"/>
    <w:rsid w:val="00171BE1"/>
    <w:rsid w:val="00171F9B"/>
    <w:rsid w:val="00173C8D"/>
    <w:rsid w:val="00173E0A"/>
    <w:rsid w:val="001748C8"/>
    <w:rsid w:val="00174907"/>
    <w:rsid w:val="00176A21"/>
    <w:rsid w:val="001805F8"/>
    <w:rsid w:val="00180A4A"/>
    <w:rsid w:val="00180EDD"/>
    <w:rsid w:val="00181423"/>
    <w:rsid w:val="00183030"/>
    <w:rsid w:val="001840B0"/>
    <w:rsid w:val="00184C2F"/>
    <w:rsid w:val="00185C9E"/>
    <w:rsid w:val="00186C28"/>
    <w:rsid w:val="00186FDC"/>
    <w:rsid w:val="00187E0F"/>
    <w:rsid w:val="00190C4D"/>
    <w:rsid w:val="00191460"/>
    <w:rsid w:val="00191880"/>
    <w:rsid w:val="001933CC"/>
    <w:rsid w:val="001952C1"/>
    <w:rsid w:val="00195DE1"/>
    <w:rsid w:val="001A0497"/>
    <w:rsid w:val="001A153A"/>
    <w:rsid w:val="001A2B33"/>
    <w:rsid w:val="001A371B"/>
    <w:rsid w:val="001A38B0"/>
    <w:rsid w:val="001A4B12"/>
    <w:rsid w:val="001A4C25"/>
    <w:rsid w:val="001A661B"/>
    <w:rsid w:val="001A6FB1"/>
    <w:rsid w:val="001B0078"/>
    <w:rsid w:val="001B0F9A"/>
    <w:rsid w:val="001B1484"/>
    <w:rsid w:val="001B2BD1"/>
    <w:rsid w:val="001B3728"/>
    <w:rsid w:val="001B4678"/>
    <w:rsid w:val="001B51BA"/>
    <w:rsid w:val="001B6B22"/>
    <w:rsid w:val="001B7597"/>
    <w:rsid w:val="001C158D"/>
    <w:rsid w:val="001C15D5"/>
    <w:rsid w:val="001C183D"/>
    <w:rsid w:val="001C2518"/>
    <w:rsid w:val="001C461F"/>
    <w:rsid w:val="001C596D"/>
    <w:rsid w:val="001C6F06"/>
    <w:rsid w:val="001C7EE5"/>
    <w:rsid w:val="001D022B"/>
    <w:rsid w:val="001D0A80"/>
    <w:rsid w:val="001D3793"/>
    <w:rsid w:val="001D38B0"/>
    <w:rsid w:val="001D3974"/>
    <w:rsid w:val="001D3A72"/>
    <w:rsid w:val="001D3F69"/>
    <w:rsid w:val="001D4FEF"/>
    <w:rsid w:val="001D55D4"/>
    <w:rsid w:val="001D7540"/>
    <w:rsid w:val="001D7D44"/>
    <w:rsid w:val="001D7E41"/>
    <w:rsid w:val="001D7F25"/>
    <w:rsid w:val="001E0D57"/>
    <w:rsid w:val="001E11C1"/>
    <w:rsid w:val="001E1858"/>
    <w:rsid w:val="001E1AD6"/>
    <w:rsid w:val="001E3428"/>
    <w:rsid w:val="001E3594"/>
    <w:rsid w:val="001E3A3F"/>
    <w:rsid w:val="001E4665"/>
    <w:rsid w:val="001E57B2"/>
    <w:rsid w:val="001E7E22"/>
    <w:rsid w:val="001F07CA"/>
    <w:rsid w:val="001F08F9"/>
    <w:rsid w:val="001F1068"/>
    <w:rsid w:val="001F30CD"/>
    <w:rsid w:val="001F3826"/>
    <w:rsid w:val="001F496E"/>
    <w:rsid w:val="001F4D8C"/>
    <w:rsid w:val="001F6B55"/>
    <w:rsid w:val="001F71D1"/>
    <w:rsid w:val="002002CE"/>
    <w:rsid w:val="002016E7"/>
    <w:rsid w:val="002025E4"/>
    <w:rsid w:val="00202948"/>
    <w:rsid w:val="0020489F"/>
    <w:rsid w:val="00206B43"/>
    <w:rsid w:val="00206E56"/>
    <w:rsid w:val="0020725D"/>
    <w:rsid w:val="00210AC9"/>
    <w:rsid w:val="00212D2E"/>
    <w:rsid w:val="002145A5"/>
    <w:rsid w:val="00214CDF"/>
    <w:rsid w:val="00216896"/>
    <w:rsid w:val="002227E4"/>
    <w:rsid w:val="00222CCB"/>
    <w:rsid w:val="002232FE"/>
    <w:rsid w:val="002237F6"/>
    <w:rsid w:val="002251B8"/>
    <w:rsid w:val="00227687"/>
    <w:rsid w:val="0023273D"/>
    <w:rsid w:val="00232A66"/>
    <w:rsid w:val="00232BCF"/>
    <w:rsid w:val="002339F4"/>
    <w:rsid w:val="00233B32"/>
    <w:rsid w:val="00236EB0"/>
    <w:rsid w:val="00240EFC"/>
    <w:rsid w:val="00240EFF"/>
    <w:rsid w:val="002412A7"/>
    <w:rsid w:val="002415AF"/>
    <w:rsid w:val="00242319"/>
    <w:rsid w:val="00246A0F"/>
    <w:rsid w:val="00246D0B"/>
    <w:rsid w:val="00246F7D"/>
    <w:rsid w:val="00250AD6"/>
    <w:rsid w:val="00251114"/>
    <w:rsid w:val="0025195C"/>
    <w:rsid w:val="00254070"/>
    <w:rsid w:val="0025432B"/>
    <w:rsid w:val="00254A33"/>
    <w:rsid w:val="00254A3F"/>
    <w:rsid w:val="00255D96"/>
    <w:rsid w:val="00256709"/>
    <w:rsid w:val="0025692D"/>
    <w:rsid w:val="00256A88"/>
    <w:rsid w:val="002609CF"/>
    <w:rsid w:val="00260AB2"/>
    <w:rsid w:val="002614DB"/>
    <w:rsid w:val="002614DE"/>
    <w:rsid w:val="00262EA5"/>
    <w:rsid w:val="002635DC"/>
    <w:rsid w:val="002644C5"/>
    <w:rsid w:val="00264ACC"/>
    <w:rsid w:val="00266864"/>
    <w:rsid w:val="00267803"/>
    <w:rsid w:val="002733C9"/>
    <w:rsid w:val="00274A72"/>
    <w:rsid w:val="00274EB9"/>
    <w:rsid w:val="00275315"/>
    <w:rsid w:val="00276AA0"/>
    <w:rsid w:val="00284735"/>
    <w:rsid w:val="002864A2"/>
    <w:rsid w:val="00286535"/>
    <w:rsid w:val="0029041E"/>
    <w:rsid w:val="00290EA8"/>
    <w:rsid w:val="0029124F"/>
    <w:rsid w:val="00291DAF"/>
    <w:rsid w:val="00294882"/>
    <w:rsid w:val="00295456"/>
    <w:rsid w:val="002954C0"/>
    <w:rsid w:val="002968AE"/>
    <w:rsid w:val="00296BAE"/>
    <w:rsid w:val="00296D76"/>
    <w:rsid w:val="002972E9"/>
    <w:rsid w:val="002A1767"/>
    <w:rsid w:val="002A41A9"/>
    <w:rsid w:val="002A577E"/>
    <w:rsid w:val="002A5D73"/>
    <w:rsid w:val="002A5DED"/>
    <w:rsid w:val="002A6472"/>
    <w:rsid w:val="002A6DDA"/>
    <w:rsid w:val="002A7C69"/>
    <w:rsid w:val="002B20A7"/>
    <w:rsid w:val="002B2576"/>
    <w:rsid w:val="002B4293"/>
    <w:rsid w:val="002B54CC"/>
    <w:rsid w:val="002B57F0"/>
    <w:rsid w:val="002B5A31"/>
    <w:rsid w:val="002B6D8F"/>
    <w:rsid w:val="002B6FB4"/>
    <w:rsid w:val="002B7986"/>
    <w:rsid w:val="002C016D"/>
    <w:rsid w:val="002C1924"/>
    <w:rsid w:val="002C3657"/>
    <w:rsid w:val="002C37FB"/>
    <w:rsid w:val="002C3B85"/>
    <w:rsid w:val="002C52C0"/>
    <w:rsid w:val="002C6E96"/>
    <w:rsid w:val="002D0152"/>
    <w:rsid w:val="002D19A7"/>
    <w:rsid w:val="002D31BA"/>
    <w:rsid w:val="002D3C6A"/>
    <w:rsid w:val="002D6F31"/>
    <w:rsid w:val="002D793C"/>
    <w:rsid w:val="002E0633"/>
    <w:rsid w:val="002E07A1"/>
    <w:rsid w:val="002E1780"/>
    <w:rsid w:val="002E2C99"/>
    <w:rsid w:val="002E2EF8"/>
    <w:rsid w:val="002E3666"/>
    <w:rsid w:val="002E36F5"/>
    <w:rsid w:val="002E432B"/>
    <w:rsid w:val="002E4D04"/>
    <w:rsid w:val="002E4D19"/>
    <w:rsid w:val="002E4EA9"/>
    <w:rsid w:val="002E6356"/>
    <w:rsid w:val="002E719F"/>
    <w:rsid w:val="002F1278"/>
    <w:rsid w:val="002F1E87"/>
    <w:rsid w:val="002F7179"/>
    <w:rsid w:val="002F730A"/>
    <w:rsid w:val="00303ABB"/>
    <w:rsid w:val="0030593F"/>
    <w:rsid w:val="00310942"/>
    <w:rsid w:val="003120D8"/>
    <w:rsid w:val="003136C6"/>
    <w:rsid w:val="00313E75"/>
    <w:rsid w:val="00313F24"/>
    <w:rsid w:val="003156C7"/>
    <w:rsid w:val="0031591E"/>
    <w:rsid w:val="00316A8C"/>
    <w:rsid w:val="00316B57"/>
    <w:rsid w:val="00316F20"/>
    <w:rsid w:val="0031758A"/>
    <w:rsid w:val="00317CEB"/>
    <w:rsid w:val="00317D02"/>
    <w:rsid w:val="0032063D"/>
    <w:rsid w:val="00321271"/>
    <w:rsid w:val="00325299"/>
    <w:rsid w:val="00325462"/>
    <w:rsid w:val="0032607B"/>
    <w:rsid w:val="003264F8"/>
    <w:rsid w:val="00326CF7"/>
    <w:rsid w:val="003277EF"/>
    <w:rsid w:val="00327D60"/>
    <w:rsid w:val="00332BDE"/>
    <w:rsid w:val="003337F9"/>
    <w:rsid w:val="00334FA3"/>
    <w:rsid w:val="003354DC"/>
    <w:rsid w:val="003379FE"/>
    <w:rsid w:val="00341832"/>
    <w:rsid w:val="00341C2D"/>
    <w:rsid w:val="003420F5"/>
    <w:rsid w:val="00342292"/>
    <w:rsid w:val="0034255A"/>
    <w:rsid w:val="00343B06"/>
    <w:rsid w:val="003441C9"/>
    <w:rsid w:val="00344ABE"/>
    <w:rsid w:val="0034550E"/>
    <w:rsid w:val="0034595A"/>
    <w:rsid w:val="00346B6B"/>
    <w:rsid w:val="00347313"/>
    <w:rsid w:val="00350DC6"/>
    <w:rsid w:val="00351EC5"/>
    <w:rsid w:val="00352668"/>
    <w:rsid w:val="00352CD0"/>
    <w:rsid w:val="00352CEA"/>
    <w:rsid w:val="00352F04"/>
    <w:rsid w:val="00353FEA"/>
    <w:rsid w:val="003602F6"/>
    <w:rsid w:val="00360342"/>
    <w:rsid w:val="003603AC"/>
    <w:rsid w:val="00361724"/>
    <w:rsid w:val="00361F35"/>
    <w:rsid w:val="003625FA"/>
    <w:rsid w:val="00362B3B"/>
    <w:rsid w:val="00362B89"/>
    <w:rsid w:val="003636E8"/>
    <w:rsid w:val="00363A5A"/>
    <w:rsid w:val="003642AB"/>
    <w:rsid w:val="003654A3"/>
    <w:rsid w:val="00367633"/>
    <w:rsid w:val="0036793B"/>
    <w:rsid w:val="0037045D"/>
    <w:rsid w:val="00370982"/>
    <w:rsid w:val="00371AB9"/>
    <w:rsid w:val="00371EAE"/>
    <w:rsid w:val="003728DE"/>
    <w:rsid w:val="00373FE7"/>
    <w:rsid w:val="003754E9"/>
    <w:rsid w:val="00375DA9"/>
    <w:rsid w:val="00381222"/>
    <w:rsid w:val="003819D0"/>
    <w:rsid w:val="00382479"/>
    <w:rsid w:val="00382737"/>
    <w:rsid w:val="00383536"/>
    <w:rsid w:val="003842FA"/>
    <w:rsid w:val="00385107"/>
    <w:rsid w:val="00385ED4"/>
    <w:rsid w:val="003879ED"/>
    <w:rsid w:val="00387BC4"/>
    <w:rsid w:val="00390CCB"/>
    <w:rsid w:val="003924E1"/>
    <w:rsid w:val="00393F5C"/>
    <w:rsid w:val="003946FD"/>
    <w:rsid w:val="00397B45"/>
    <w:rsid w:val="003A310A"/>
    <w:rsid w:val="003A369D"/>
    <w:rsid w:val="003A448C"/>
    <w:rsid w:val="003B079C"/>
    <w:rsid w:val="003B07F9"/>
    <w:rsid w:val="003B0F16"/>
    <w:rsid w:val="003B0FF4"/>
    <w:rsid w:val="003B117D"/>
    <w:rsid w:val="003B14C1"/>
    <w:rsid w:val="003B1BBC"/>
    <w:rsid w:val="003B1CDB"/>
    <w:rsid w:val="003B256F"/>
    <w:rsid w:val="003B37C1"/>
    <w:rsid w:val="003B3AC2"/>
    <w:rsid w:val="003B5B15"/>
    <w:rsid w:val="003B678A"/>
    <w:rsid w:val="003C09B8"/>
    <w:rsid w:val="003C1AA0"/>
    <w:rsid w:val="003C1B2E"/>
    <w:rsid w:val="003C240F"/>
    <w:rsid w:val="003C29F8"/>
    <w:rsid w:val="003C2AA3"/>
    <w:rsid w:val="003C5E0F"/>
    <w:rsid w:val="003C5E9E"/>
    <w:rsid w:val="003C63C8"/>
    <w:rsid w:val="003C7AE4"/>
    <w:rsid w:val="003D0138"/>
    <w:rsid w:val="003D0CDD"/>
    <w:rsid w:val="003D1CEA"/>
    <w:rsid w:val="003D1F67"/>
    <w:rsid w:val="003D2752"/>
    <w:rsid w:val="003D3BBA"/>
    <w:rsid w:val="003D412C"/>
    <w:rsid w:val="003D4D35"/>
    <w:rsid w:val="003D699E"/>
    <w:rsid w:val="003D794E"/>
    <w:rsid w:val="003E1DA3"/>
    <w:rsid w:val="003E1FBC"/>
    <w:rsid w:val="003E238A"/>
    <w:rsid w:val="003E29B1"/>
    <w:rsid w:val="003E328B"/>
    <w:rsid w:val="003E3DA2"/>
    <w:rsid w:val="003E4F50"/>
    <w:rsid w:val="003E6535"/>
    <w:rsid w:val="003E67D2"/>
    <w:rsid w:val="003E6E4C"/>
    <w:rsid w:val="003F018C"/>
    <w:rsid w:val="003F230D"/>
    <w:rsid w:val="003F33C2"/>
    <w:rsid w:val="003F5113"/>
    <w:rsid w:val="003F51C0"/>
    <w:rsid w:val="003F5A82"/>
    <w:rsid w:val="003F6D0A"/>
    <w:rsid w:val="003F70EE"/>
    <w:rsid w:val="003F7873"/>
    <w:rsid w:val="003F79DB"/>
    <w:rsid w:val="003F7BCB"/>
    <w:rsid w:val="00400846"/>
    <w:rsid w:val="00401437"/>
    <w:rsid w:val="00404D45"/>
    <w:rsid w:val="004056E1"/>
    <w:rsid w:val="00405D1C"/>
    <w:rsid w:val="004075F6"/>
    <w:rsid w:val="00407663"/>
    <w:rsid w:val="004103B9"/>
    <w:rsid w:val="00410E5D"/>
    <w:rsid w:val="00411793"/>
    <w:rsid w:val="00414A9E"/>
    <w:rsid w:val="00414DB8"/>
    <w:rsid w:val="004156E0"/>
    <w:rsid w:val="0041609C"/>
    <w:rsid w:val="00420135"/>
    <w:rsid w:val="004201E9"/>
    <w:rsid w:val="004207E8"/>
    <w:rsid w:val="0042081D"/>
    <w:rsid w:val="00420CB9"/>
    <w:rsid w:val="00420E0B"/>
    <w:rsid w:val="004212D8"/>
    <w:rsid w:val="00422D7B"/>
    <w:rsid w:val="004230FA"/>
    <w:rsid w:val="0042369A"/>
    <w:rsid w:val="00423CD7"/>
    <w:rsid w:val="00424645"/>
    <w:rsid w:val="004257EF"/>
    <w:rsid w:val="004274C9"/>
    <w:rsid w:val="0042754B"/>
    <w:rsid w:val="00431DA2"/>
    <w:rsid w:val="004323D2"/>
    <w:rsid w:val="004324FA"/>
    <w:rsid w:val="004332E5"/>
    <w:rsid w:val="004344D5"/>
    <w:rsid w:val="00434D8E"/>
    <w:rsid w:val="004364F0"/>
    <w:rsid w:val="00436E3E"/>
    <w:rsid w:val="004404DF"/>
    <w:rsid w:val="00440DD1"/>
    <w:rsid w:val="00440F4C"/>
    <w:rsid w:val="00442044"/>
    <w:rsid w:val="004420B4"/>
    <w:rsid w:val="004424BB"/>
    <w:rsid w:val="00443168"/>
    <w:rsid w:val="00443445"/>
    <w:rsid w:val="0044467D"/>
    <w:rsid w:val="00444AFA"/>
    <w:rsid w:val="00445171"/>
    <w:rsid w:val="00446907"/>
    <w:rsid w:val="00446F29"/>
    <w:rsid w:val="00447005"/>
    <w:rsid w:val="00447BD7"/>
    <w:rsid w:val="00451AED"/>
    <w:rsid w:val="00451D23"/>
    <w:rsid w:val="00454EA7"/>
    <w:rsid w:val="00460001"/>
    <w:rsid w:val="00460969"/>
    <w:rsid w:val="00460F0C"/>
    <w:rsid w:val="00460F60"/>
    <w:rsid w:val="00465109"/>
    <w:rsid w:val="00467240"/>
    <w:rsid w:val="00467A2A"/>
    <w:rsid w:val="00470BDD"/>
    <w:rsid w:val="00470F8A"/>
    <w:rsid w:val="0047392C"/>
    <w:rsid w:val="00473AAD"/>
    <w:rsid w:val="00473DA9"/>
    <w:rsid w:val="0047405D"/>
    <w:rsid w:val="00474119"/>
    <w:rsid w:val="00476A22"/>
    <w:rsid w:val="004775E7"/>
    <w:rsid w:val="0048057F"/>
    <w:rsid w:val="00480B9A"/>
    <w:rsid w:val="00483104"/>
    <w:rsid w:val="00484531"/>
    <w:rsid w:val="00486305"/>
    <w:rsid w:val="00491263"/>
    <w:rsid w:val="00494A97"/>
    <w:rsid w:val="00494E01"/>
    <w:rsid w:val="00494FF7"/>
    <w:rsid w:val="0049626A"/>
    <w:rsid w:val="00496281"/>
    <w:rsid w:val="00496A7A"/>
    <w:rsid w:val="004A150C"/>
    <w:rsid w:val="004A1B79"/>
    <w:rsid w:val="004A3B94"/>
    <w:rsid w:val="004A3E14"/>
    <w:rsid w:val="004A6810"/>
    <w:rsid w:val="004A689B"/>
    <w:rsid w:val="004A7FB5"/>
    <w:rsid w:val="004B021F"/>
    <w:rsid w:val="004B15BE"/>
    <w:rsid w:val="004B27D0"/>
    <w:rsid w:val="004B3363"/>
    <w:rsid w:val="004B3D66"/>
    <w:rsid w:val="004B5BB6"/>
    <w:rsid w:val="004B5EA5"/>
    <w:rsid w:val="004B5F4F"/>
    <w:rsid w:val="004B627A"/>
    <w:rsid w:val="004B66D2"/>
    <w:rsid w:val="004B6BE5"/>
    <w:rsid w:val="004C0AAF"/>
    <w:rsid w:val="004C1984"/>
    <w:rsid w:val="004C214D"/>
    <w:rsid w:val="004C2736"/>
    <w:rsid w:val="004C3063"/>
    <w:rsid w:val="004C61FC"/>
    <w:rsid w:val="004C6DD4"/>
    <w:rsid w:val="004D066F"/>
    <w:rsid w:val="004D13BC"/>
    <w:rsid w:val="004D29E1"/>
    <w:rsid w:val="004D2EEA"/>
    <w:rsid w:val="004D2F68"/>
    <w:rsid w:val="004D3523"/>
    <w:rsid w:val="004D39C4"/>
    <w:rsid w:val="004D455A"/>
    <w:rsid w:val="004D5499"/>
    <w:rsid w:val="004D687E"/>
    <w:rsid w:val="004D7CCD"/>
    <w:rsid w:val="004E3300"/>
    <w:rsid w:val="004E3584"/>
    <w:rsid w:val="004E4772"/>
    <w:rsid w:val="004E4BB4"/>
    <w:rsid w:val="004E4F8F"/>
    <w:rsid w:val="004E60CA"/>
    <w:rsid w:val="004F133D"/>
    <w:rsid w:val="004F214B"/>
    <w:rsid w:val="004F2A05"/>
    <w:rsid w:val="004F4943"/>
    <w:rsid w:val="004F5629"/>
    <w:rsid w:val="004F57A8"/>
    <w:rsid w:val="004F5DB0"/>
    <w:rsid w:val="004F5ED8"/>
    <w:rsid w:val="004F5FC2"/>
    <w:rsid w:val="004F6872"/>
    <w:rsid w:val="004F7E47"/>
    <w:rsid w:val="00503F89"/>
    <w:rsid w:val="00503FDC"/>
    <w:rsid w:val="00506B89"/>
    <w:rsid w:val="00510DA8"/>
    <w:rsid w:val="00512960"/>
    <w:rsid w:val="00512F00"/>
    <w:rsid w:val="0051329B"/>
    <w:rsid w:val="00516390"/>
    <w:rsid w:val="005168DA"/>
    <w:rsid w:val="00520293"/>
    <w:rsid w:val="00523D84"/>
    <w:rsid w:val="00524F42"/>
    <w:rsid w:val="00526B5C"/>
    <w:rsid w:val="005272BA"/>
    <w:rsid w:val="005279BC"/>
    <w:rsid w:val="00530273"/>
    <w:rsid w:val="005302F1"/>
    <w:rsid w:val="0053109F"/>
    <w:rsid w:val="00532198"/>
    <w:rsid w:val="00532B0F"/>
    <w:rsid w:val="00535988"/>
    <w:rsid w:val="005379A2"/>
    <w:rsid w:val="00541F10"/>
    <w:rsid w:val="005424F6"/>
    <w:rsid w:val="0054342B"/>
    <w:rsid w:val="00544568"/>
    <w:rsid w:val="00545F82"/>
    <w:rsid w:val="00545F9D"/>
    <w:rsid w:val="005470CC"/>
    <w:rsid w:val="005510B8"/>
    <w:rsid w:val="00552D10"/>
    <w:rsid w:val="005535E5"/>
    <w:rsid w:val="00554A9D"/>
    <w:rsid w:val="00556317"/>
    <w:rsid w:val="0056091B"/>
    <w:rsid w:val="00562BE5"/>
    <w:rsid w:val="00563677"/>
    <w:rsid w:val="00563717"/>
    <w:rsid w:val="005649F0"/>
    <w:rsid w:val="00564F63"/>
    <w:rsid w:val="00565611"/>
    <w:rsid w:val="005661E6"/>
    <w:rsid w:val="00570235"/>
    <w:rsid w:val="005708A3"/>
    <w:rsid w:val="0057110F"/>
    <w:rsid w:val="00571FCA"/>
    <w:rsid w:val="00572464"/>
    <w:rsid w:val="00573B8F"/>
    <w:rsid w:val="00576599"/>
    <w:rsid w:val="00576996"/>
    <w:rsid w:val="0058013D"/>
    <w:rsid w:val="005821BB"/>
    <w:rsid w:val="00582B6A"/>
    <w:rsid w:val="0058317C"/>
    <w:rsid w:val="005836E7"/>
    <w:rsid w:val="00584D3E"/>
    <w:rsid w:val="0058723F"/>
    <w:rsid w:val="0058789C"/>
    <w:rsid w:val="00591B3B"/>
    <w:rsid w:val="00592F82"/>
    <w:rsid w:val="00594B57"/>
    <w:rsid w:val="005974F6"/>
    <w:rsid w:val="00597FA3"/>
    <w:rsid w:val="005A20C0"/>
    <w:rsid w:val="005A286E"/>
    <w:rsid w:val="005A3BDB"/>
    <w:rsid w:val="005A3C71"/>
    <w:rsid w:val="005A41F7"/>
    <w:rsid w:val="005A4524"/>
    <w:rsid w:val="005A4BF7"/>
    <w:rsid w:val="005A516C"/>
    <w:rsid w:val="005A58EE"/>
    <w:rsid w:val="005A5F36"/>
    <w:rsid w:val="005A61F9"/>
    <w:rsid w:val="005A6861"/>
    <w:rsid w:val="005A71CA"/>
    <w:rsid w:val="005B0A45"/>
    <w:rsid w:val="005B0BFB"/>
    <w:rsid w:val="005B16E7"/>
    <w:rsid w:val="005B1D56"/>
    <w:rsid w:val="005B2D07"/>
    <w:rsid w:val="005B2FB5"/>
    <w:rsid w:val="005B4F8E"/>
    <w:rsid w:val="005B5FE6"/>
    <w:rsid w:val="005B7120"/>
    <w:rsid w:val="005B7125"/>
    <w:rsid w:val="005B73D7"/>
    <w:rsid w:val="005C28B4"/>
    <w:rsid w:val="005C6663"/>
    <w:rsid w:val="005C7364"/>
    <w:rsid w:val="005C7AFC"/>
    <w:rsid w:val="005D026B"/>
    <w:rsid w:val="005D0B74"/>
    <w:rsid w:val="005D0BBA"/>
    <w:rsid w:val="005D0D05"/>
    <w:rsid w:val="005D198E"/>
    <w:rsid w:val="005D2BF8"/>
    <w:rsid w:val="005D48A9"/>
    <w:rsid w:val="005D65F7"/>
    <w:rsid w:val="005D78AC"/>
    <w:rsid w:val="005D78BA"/>
    <w:rsid w:val="005D7FE2"/>
    <w:rsid w:val="005E09DC"/>
    <w:rsid w:val="005E1090"/>
    <w:rsid w:val="005E298C"/>
    <w:rsid w:val="005E3C0E"/>
    <w:rsid w:val="005E4191"/>
    <w:rsid w:val="005E5100"/>
    <w:rsid w:val="005E64A4"/>
    <w:rsid w:val="005E696B"/>
    <w:rsid w:val="005E7C26"/>
    <w:rsid w:val="005F16B4"/>
    <w:rsid w:val="005F40DC"/>
    <w:rsid w:val="005F41BD"/>
    <w:rsid w:val="005F4552"/>
    <w:rsid w:val="005F4C4E"/>
    <w:rsid w:val="005F54EE"/>
    <w:rsid w:val="005F6534"/>
    <w:rsid w:val="00601605"/>
    <w:rsid w:val="006028B2"/>
    <w:rsid w:val="00602AE8"/>
    <w:rsid w:val="00603AFF"/>
    <w:rsid w:val="00604AFA"/>
    <w:rsid w:val="0060723C"/>
    <w:rsid w:val="00607630"/>
    <w:rsid w:val="006102EF"/>
    <w:rsid w:val="00610754"/>
    <w:rsid w:val="00611CE7"/>
    <w:rsid w:val="00612072"/>
    <w:rsid w:val="00613176"/>
    <w:rsid w:val="0061344B"/>
    <w:rsid w:val="0061496E"/>
    <w:rsid w:val="006158CE"/>
    <w:rsid w:val="00616169"/>
    <w:rsid w:val="006213EE"/>
    <w:rsid w:val="00621D70"/>
    <w:rsid w:val="00622117"/>
    <w:rsid w:val="00623EDA"/>
    <w:rsid w:val="006240F6"/>
    <w:rsid w:val="00624884"/>
    <w:rsid w:val="00624DB3"/>
    <w:rsid w:val="006276B9"/>
    <w:rsid w:val="006307CA"/>
    <w:rsid w:val="00631B24"/>
    <w:rsid w:val="00631EF9"/>
    <w:rsid w:val="00632671"/>
    <w:rsid w:val="00634489"/>
    <w:rsid w:val="00634876"/>
    <w:rsid w:val="006355C7"/>
    <w:rsid w:val="0063696C"/>
    <w:rsid w:val="006400D6"/>
    <w:rsid w:val="00641051"/>
    <w:rsid w:val="00642F8F"/>
    <w:rsid w:val="00645316"/>
    <w:rsid w:val="006466B8"/>
    <w:rsid w:val="00650610"/>
    <w:rsid w:val="00652483"/>
    <w:rsid w:val="0065248F"/>
    <w:rsid w:val="00652608"/>
    <w:rsid w:val="00653BAD"/>
    <w:rsid w:val="00654047"/>
    <w:rsid w:val="00655C95"/>
    <w:rsid w:val="00656B70"/>
    <w:rsid w:val="00657043"/>
    <w:rsid w:val="00657825"/>
    <w:rsid w:val="00657AE0"/>
    <w:rsid w:val="006606B2"/>
    <w:rsid w:val="00660C24"/>
    <w:rsid w:val="00661211"/>
    <w:rsid w:val="0066121C"/>
    <w:rsid w:val="00664950"/>
    <w:rsid w:val="00664AB0"/>
    <w:rsid w:val="00665093"/>
    <w:rsid w:val="00665407"/>
    <w:rsid w:val="00665A48"/>
    <w:rsid w:val="00665B0F"/>
    <w:rsid w:val="00666707"/>
    <w:rsid w:val="00666DA7"/>
    <w:rsid w:val="00667328"/>
    <w:rsid w:val="006714E2"/>
    <w:rsid w:val="00672A08"/>
    <w:rsid w:val="00674F9A"/>
    <w:rsid w:val="0067597D"/>
    <w:rsid w:val="00675F09"/>
    <w:rsid w:val="0067750B"/>
    <w:rsid w:val="00680308"/>
    <w:rsid w:val="0068055A"/>
    <w:rsid w:val="00680F5C"/>
    <w:rsid w:val="00681686"/>
    <w:rsid w:val="00682752"/>
    <w:rsid w:val="00682D0E"/>
    <w:rsid w:val="006831A3"/>
    <w:rsid w:val="006836C5"/>
    <w:rsid w:val="00683849"/>
    <w:rsid w:val="00684B8E"/>
    <w:rsid w:val="00684F31"/>
    <w:rsid w:val="00686801"/>
    <w:rsid w:val="006879A2"/>
    <w:rsid w:val="00690D10"/>
    <w:rsid w:val="006922CE"/>
    <w:rsid w:val="00692B7D"/>
    <w:rsid w:val="00693531"/>
    <w:rsid w:val="006940BF"/>
    <w:rsid w:val="006951C4"/>
    <w:rsid w:val="006969E2"/>
    <w:rsid w:val="00696DFF"/>
    <w:rsid w:val="00697642"/>
    <w:rsid w:val="00697F5B"/>
    <w:rsid w:val="006A1911"/>
    <w:rsid w:val="006A2C98"/>
    <w:rsid w:val="006A4DDE"/>
    <w:rsid w:val="006B04B5"/>
    <w:rsid w:val="006B3AF0"/>
    <w:rsid w:val="006B6292"/>
    <w:rsid w:val="006B6C9E"/>
    <w:rsid w:val="006C04D9"/>
    <w:rsid w:val="006C18D4"/>
    <w:rsid w:val="006C1ED9"/>
    <w:rsid w:val="006C2DF5"/>
    <w:rsid w:val="006C47EB"/>
    <w:rsid w:val="006C5E36"/>
    <w:rsid w:val="006C7CB3"/>
    <w:rsid w:val="006D0361"/>
    <w:rsid w:val="006D0CFA"/>
    <w:rsid w:val="006D1106"/>
    <w:rsid w:val="006D1529"/>
    <w:rsid w:val="006D30C0"/>
    <w:rsid w:val="006D3B0E"/>
    <w:rsid w:val="006D6246"/>
    <w:rsid w:val="006D67A6"/>
    <w:rsid w:val="006D7786"/>
    <w:rsid w:val="006D7D14"/>
    <w:rsid w:val="006E0DD5"/>
    <w:rsid w:val="006E1073"/>
    <w:rsid w:val="006E10C2"/>
    <w:rsid w:val="006E34B9"/>
    <w:rsid w:val="006E59A6"/>
    <w:rsid w:val="006E5C15"/>
    <w:rsid w:val="006E5DA0"/>
    <w:rsid w:val="006E67CD"/>
    <w:rsid w:val="006E79D1"/>
    <w:rsid w:val="006F02B7"/>
    <w:rsid w:val="006F0462"/>
    <w:rsid w:val="006F130B"/>
    <w:rsid w:val="006F33E7"/>
    <w:rsid w:val="006F37D6"/>
    <w:rsid w:val="006F3811"/>
    <w:rsid w:val="006F401D"/>
    <w:rsid w:val="006F4617"/>
    <w:rsid w:val="006F4F06"/>
    <w:rsid w:val="006F5428"/>
    <w:rsid w:val="006F7332"/>
    <w:rsid w:val="006F7916"/>
    <w:rsid w:val="0070224A"/>
    <w:rsid w:val="00703407"/>
    <w:rsid w:val="00703C70"/>
    <w:rsid w:val="00705051"/>
    <w:rsid w:val="00705C88"/>
    <w:rsid w:val="0070612B"/>
    <w:rsid w:val="00707753"/>
    <w:rsid w:val="00707DFB"/>
    <w:rsid w:val="007112FF"/>
    <w:rsid w:val="007128D4"/>
    <w:rsid w:val="007135ED"/>
    <w:rsid w:val="00713C72"/>
    <w:rsid w:val="00714924"/>
    <w:rsid w:val="00715241"/>
    <w:rsid w:val="00715305"/>
    <w:rsid w:val="00717510"/>
    <w:rsid w:val="00717B3F"/>
    <w:rsid w:val="007209CE"/>
    <w:rsid w:val="00721631"/>
    <w:rsid w:val="00722108"/>
    <w:rsid w:val="007230D2"/>
    <w:rsid w:val="007236C9"/>
    <w:rsid w:val="00724052"/>
    <w:rsid w:val="007258C9"/>
    <w:rsid w:val="00726D55"/>
    <w:rsid w:val="00727A46"/>
    <w:rsid w:val="00732AFE"/>
    <w:rsid w:val="00733C02"/>
    <w:rsid w:val="007349E6"/>
    <w:rsid w:val="00734E6C"/>
    <w:rsid w:val="007352B6"/>
    <w:rsid w:val="007359A6"/>
    <w:rsid w:val="0073609C"/>
    <w:rsid w:val="007400AE"/>
    <w:rsid w:val="00741D0C"/>
    <w:rsid w:val="00742E24"/>
    <w:rsid w:val="00743393"/>
    <w:rsid w:val="00743BC1"/>
    <w:rsid w:val="00744229"/>
    <w:rsid w:val="00744EAC"/>
    <w:rsid w:val="007450F1"/>
    <w:rsid w:val="007452B9"/>
    <w:rsid w:val="00745950"/>
    <w:rsid w:val="00745EFC"/>
    <w:rsid w:val="0075066E"/>
    <w:rsid w:val="00752A38"/>
    <w:rsid w:val="00754D77"/>
    <w:rsid w:val="00754D95"/>
    <w:rsid w:val="0075609F"/>
    <w:rsid w:val="007560C4"/>
    <w:rsid w:val="00757C2F"/>
    <w:rsid w:val="0076293F"/>
    <w:rsid w:val="00763C4A"/>
    <w:rsid w:val="00764176"/>
    <w:rsid w:val="0076469E"/>
    <w:rsid w:val="00764D65"/>
    <w:rsid w:val="00764F9E"/>
    <w:rsid w:val="00766E3A"/>
    <w:rsid w:val="0076764E"/>
    <w:rsid w:val="00770DB6"/>
    <w:rsid w:val="00771448"/>
    <w:rsid w:val="0077154F"/>
    <w:rsid w:val="00772A46"/>
    <w:rsid w:val="00773FD4"/>
    <w:rsid w:val="00775013"/>
    <w:rsid w:val="00775A80"/>
    <w:rsid w:val="00776665"/>
    <w:rsid w:val="007773B0"/>
    <w:rsid w:val="00780936"/>
    <w:rsid w:val="00782213"/>
    <w:rsid w:val="007857F7"/>
    <w:rsid w:val="00785BEC"/>
    <w:rsid w:val="00790184"/>
    <w:rsid w:val="00791C23"/>
    <w:rsid w:val="0079236E"/>
    <w:rsid w:val="00792AFC"/>
    <w:rsid w:val="0079329F"/>
    <w:rsid w:val="0079460B"/>
    <w:rsid w:val="00794657"/>
    <w:rsid w:val="00795421"/>
    <w:rsid w:val="00797816"/>
    <w:rsid w:val="007A0192"/>
    <w:rsid w:val="007A346B"/>
    <w:rsid w:val="007A413A"/>
    <w:rsid w:val="007A5790"/>
    <w:rsid w:val="007A6083"/>
    <w:rsid w:val="007A7FA8"/>
    <w:rsid w:val="007B0768"/>
    <w:rsid w:val="007B1191"/>
    <w:rsid w:val="007B2964"/>
    <w:rsid w:val="007B299F"/>
    <w:rsid w:val="007B3270"/>
    <w:rsid w:val="007B3649"/>
    <w:rsid w:val="007C344D"/>
    <w:rsid w:val="007C41DC"/>
    <w:rsid w:val="007C4F42"/>
    <w:rsid w:val="007D1C34"/>
    <w:rsid w:val="007D25AA"/>
    <w:rsid w:val="007D35CF"/>
    <w:rsid w:val="007D4A8A"/>
    <w:rsid w:val="007D59D5"/>
    <w:rsid w:val="007D6B46"/>
    <w:rsid w:val="007D7069"/>
    <w:rsid w:val="007D7CA3"/>
    <w:rsid w:val="007E1B8D"/>
    <w:rsid w:val="007E236B"/>
    <w:rsid w:val="007E2797"/>
    <w:rsid w:val="007E29E8"/>
    <w:rsid w:val="007E3C83"/>
    <w:rsid w:val="007E437C"/>
    <w:rsid w:val="007E484B"/>
    <w:rsid w:val="007E55E8"/>
    <w:rsid w:val="007E5ADE"/>
    <w:rsid w:val="007E5C2C"/>
    <w:rsid w:val="007E5C8D"/>
    <w:rsid w:val="007E6E8A"/>
    <w:rsid w:val="007F2658"/>
    <w:rsid w:val="007F3328"/>
    <w:rsid w:val="007F3339"/>
    <w:rsid w:val="007F3CCB"/>
    <w:rsid w:val="007F4085"/>
    <w:rsid w:val="007F4313"/>
    <w:rsid w:val="007F6733"/>
    <w:rsid w:val="00801000"/>
    <w:rsid w:val="00801346"/>
    <w:rsid w:val="00801353"/>
    <w:rsid w:val="00805275"/>
    <w:rsid w:val="008054CD"/>
    <w:rsid w:val="00806EFA"/>
    <w:rsid w:val="00807222"/>
    <w:rsid w:val="008077BE"/>
    <w:rsid w:val="008079B0"/>
    <w:rsid w:val="00807FE5"/>
    <w:rsid w:val="0081061A"/>
    <w:rsid w:val="00811E94"/>
    <w:rsid w:val="00812320"/>
    <w:rsid w:val="00812AF9"/>
    <w:rsid w:val="008134F9"/>
    <w:rsid w:val="00813CF9"/>
    <w:rsid w:val="00816191"/>
    <w:rsid w:val="008162AD"/>
    <w:rsid w:val="008169F4"/>
    <w:rsid w:val="00816AC8"/>
    <w:rsid w:val="00816F81"/>
    <w:rsid w:val="008173DF"/>
    <w:rsid w:val="008177C2"/>
    <w:rsid w:val="0081AF6E"/>
    <w:rsid w:val="008204E4"/>
    <w:rsid w:val="0082550E"/>
    <w:rsid w:val="00827A65"/>
    <w:rsid w:val="008308FC"/>
    <w:rsid w:val="008314CF"/>
    <w:rsid w:val="00831875"/>
    <w:rsid w:val="00832395"/>
    <w:rsid w:val="00833496"/>
    <w:rsid w:val="00834ECA"/>
    <w:rsid w:val="00835717"/>
    <w:rsid w:val="008360C4"/>
    <w:rsid w:val="008364AA"/>
    <w:rsid w:val="008376C5"/>
    <w:rsid w:val="00837891"/>
    <w:rsid w:val="00840468"/>
    <w:rsid w:val="00840C43"/>
    <w:rsid w:val="0084476A"/>
    <w:rsid w:val="00846B16"/>
    <w:rsid w:val="00846C09"/>
    <w:rsid w:val="00846CA3"/>
    <w:rsid w:val="00847E43"/>
    <w:rsid w:val="00850287"/>
    <w:rsid w:val="0085062B"/>
    <w:rsid w:val="008511DA"/>
    <w:rsid w:val="00851609"/>
    <w:rsid w:val="00852049"/>
    <w:rsid w:val="00853822"/>
    <w:rsid w:val="008548DB"/>
    <w:rsid w:val="00855F29"/>
    <w:rsid w:val="008564A8"/>
    <w:rsid w:val="00856500"/>
    <w:rsid w:val="008601EE"/>
    <w:rsid w:val="0086081D"/>
    <w:rsid w:val="0086087C"/>
    <w:rsid w:val="008615D0"/>
    <w:rsid w:val="00861635"/>
    <w:rsid w:val="00861A0D"/>
    <w:rsid w:val="00861D4E"/>
    <w:rsid w:val="008642A2"/>
    <w:rsid w:val="008645B4"/>
    <w:rsid w:val="0086581C"/>
    <w:rsid w:val="0086650F"/>
    <w:rsid w:val="00866A94"/>
    <w:rsid w:val="00866E53"/>
    <w:rsid w:val="00867AA2"/>
    <w:rsid w:val="00871963"/>
    <w:rsid w:val="008720BF"/>
    <w:rsid w:val="00873776"/>
    <w:rsid w:val="00873B64"/>
    <w:rsid w:val="00874630"/>
    <w:rsid w:val="00875476"/>
    <w:rsid w:val="008756A8"/>
    <w:rsid w:val="00876017"/>
    <w:rsid w:val="00877D25"/>
    <w:rsid w:val="0088292A"/>
    <w:rsid w:val="00882D31"/>
    <w:rsid w:val="00885768"/>
    <w:rsid w:val="00894B6E"/>
    <w:rsid w:val="00896706"/>
    <w:rsid w:val="00896C4A"/>
    <w:rsid w:val="008979A9"/>
    <w:rsid w:val="008A26AF"/>
    <w:rsid w:val="008A51D4"/>
    <w:rsid w:val="008B0844"/>
    <w:rsid w:val="008B1843"/>
    <w:rsid w:val="008B239E"/>
    <w:rsid w:val="008B3632"/>
    <w:rsid w:val="008B37B1"/>
    <w:rsid w:val="008B3A00"/>
    <w:rsid w:val="008B4011"/>
    <w:rsid w:val="008B4320"/>
    <w:rsid w:val="008B4E4F"/>
    <w:rsid w:val="008B505A"/>
    <w:rsid w:val="008B650A"/>
    <w:rsid w:val="008B6757"/>
    <w:rsid w:val="008B6A51"/>
    <w:rsid w:val="008B6B57"/>
    <w:rsid w:val="008B708C"/>
    <w:rsid w:val="008B7EC9"/>
    <w:rsid w:val="008C137C"/>
    <w:rsid w:val="008C1398"/>
    <w:rsid w:val="008C1CF4"/>
    <w:rsid w:val="008C2496"/>
    <w:rsid w:val="008C2D8F"/>
    <w:rsid w:val="008C377C"/>
    <w:rsid w:val="008C4666"/>
    <w:rsid w:val="008C4A6B"/>
    <w:rsid w:val="008C4CAE"/>
    <w:rsid w:val="008C4DFB"/>
    <w:rsid w:val="008C50AB"/>
    <w:rsid w:val="008C6CF2"/>
    <w:rsid w:val="008C6F0E"/>
    <w:rsid w:val="008C6F0F"/>
    <w:rsid w:val="008D1C20"/>
    <w:rsid w:val="008D1EC2"/>
    <w:rsid w:val="008D2E22"/>
    <w:rsid w:val="008D3F99"/>
    <w:rsid w:val="008D4FB5"/>
    <w:rsid w:val="008E083D"/>
    <w:rsid w:val="008E1BEB"/>
    <w:rsid w:val="008E2B0F"/>
    <w:rsid w:val="008E5D31"/>
    <w:rsid w:val="008F208E"/>
    <w:rsid w:val="008F2165"/>
    <w:rsid w:val="008F2CDB"/>
    <w:rsid w:val="008F4715"/>
    <w:rsid w:val="008F5A26"/>
    <w:rsid w:val="008F65CE"/>
    <w:rsid w:val="008F7D10"/>
    <w:rsid w:val="008F7F66"/>
    <w:rsid w:val="00901949"/>
    <w:rsid w:val="00901955"/>
    <w:rsid w:val="0090449D"/>
    <w:rsid w:val="009071CD"/>
    <w:rsid w:val="00910332"/>
    <w:rsid w:val="00910774"/>
    <w:rsid w:val="009114F5"/>
    <w:rsid w:val="00911A25"/>
    <w:rsid w:val="00912332"/>
    <w:rsid w:val="009123F8"/>
    <w:rsid w:val="00912DB0"/>
    <w:rsid w:val="0091381A"/>
    <w:rsid w:val="00913A8C"/>
    <w:rsid w:val="00913C68"/>
    <w:rsid w:val="00914855"/>
    <w:rsid w:val="00915BFC"/>
    <w:rsid w:val="009165EF"/>
    <w:rsid w:val="00916EF8"/>
    <w:rsid w:val="00917039"/>
    <w:rsid w:val="00920199"/>
    <w:rsid w:val="0092139A"/>
    <w:rsid w:val="00921899"/>
    <w:rsid w:val="009228EF"/>
    <w:rsid w:val="00922A6B"/>
    <w:rsid w:val="009246F8"/>
    <w:rsid w:val="00924D0C"/>
    <w:rsid w:val="00924D8B"/>
    <w:rsid w:val="00925097"/>
    <w:rsid w:val="00926172"/>
    <w:rsid w:val="009267E0"/>
    <w:rsid w:val="009270B8"/>
    <w:rsid w:val="009270F7"/>
    <w:rsid w:val="00927C9E"/>
    <w:rsid w:val="009305AF"/>
    <w:rsid w:val="0093173E"/>
    <w:rsid w:val="009324BB"/>
    <w:rsid w:val="00933620"/>
    <w:rsid w:val="00933BF2"/>
    <w:rsid w:val="009359B5"/>
    <w:rsid w:val="00935B67"/>
    <w:rsid w:val="00937111"/>
    <w:rsid w:val="00937BC3"/>
    <w:rsid w:val="009406B2"/>
    <w:rsid w:val="0094071F"/>
    <w:rsid w:val="00940FEF"/>
    <w:rsid w:val="00941ADF"/>
    <w:rsid w:val="00942B26"/>
    <w:rsid w:val="0094647B"/>
    <w:rsid w:val="00947B74"/>
    <w:rsid w:val="009509F2"/>
    <w:rsid w:val="00950DD1"/>
    <w:rsid w:val="0095356C"/>
    <w:rsid w:val="00957DB6"/>
    <w:rsid w:val="00961360"/>
    <w:rsid w:val="009619E7"/>
    <w:rsid w:val="0096212E"/>
    <w:rsid w:val="009623D0"/>
    <w:rsid w:val="00962A95"/>
    <w:rsid w:val="00964900"/>
    <w:rsid w:val="00965720"/>
    <w:rsid w:val="00965A46"/>
    <w:rsid w:val="00972442"/>
    <w:rsid w:val="0097284E"/>
    <w:rsid w:val="00972884"/>
    <w:rsid w:val="00972AE1"/>
    <w:rsid w:val="0098043F"/>
    <w:rsid w:val="00984A52"/>
    <w:rsid w:val="00985F32"/>
    <w:rsid w:val="00987316"/>
    <w:rsid w:val="00987B00"/>
    <w:rsid w:val="00991BAF"/>
    <w:rsid w:val="0099237B"/>
    <w:rsid w:val="00993F31"/>
    <w:rsid w:val="00995514"/>
    <w:rsid w:val="009A0018"/>
    <w:rsid w:val="009A14A2"/>
    <w:rsid w:val="009A1C15"/>
    <w:rsid w:val="009A77B7"/>
    <w:rsid w:val="009B1B04"/>
    <w:rsid w:val="009B1FC1"/>
    <w:rsid w:val="009B219C"/>
    <w:rsid w:val="009B2B33"/>
    <w:rsid w:val="009B2C86"/>
    <w:rsid w:val="009B385C"/>
    <w:rsid w:val="009B6CD0"/>
    <w:rsid w:val="009B786B"/>
    <w:rsid w:val="009B7C6B"/>
    <w:rsid w:val="009C1075"/>
    <w:rsid w:val="009C1CD1"/>
    <w:rsid w:val="009C3F34"/>
    <w:rsid w:val="009C5242"/>
    <w:rsid w:val="009D00A7"/>
    <w:rsid w:val="009D12BA"/>
    <w:rsid w:val="009D1DB0"/>
    <w:rsid w:val="009D2949"/>
    <w:rsid w:val="009D390A"/>
    <w:rsid w:val="009D3A47"/>
    <w:rsid w:val="009D4730"/>
    <w:rsid w:val="009D4D41"/>
    <w:rsid w:val="009D5C4F"/>
    <w:rsid w:val="009D6E94"/>
    <w:rsid w:val="009D7362"/>
    <w:rsid w:val="009E0FFC"/>
    <w:rsid w:val="009E13FF"/>
    <w:rsid w:val="009E178D"/>
    <w:rsid w:val="009E1E52"/>
    <w:rsid w:val="009E30FE"/>
    <w:rsid w:val="009E34B7"/>
    <w:rsid w:val="009E418C"/>
    <w:rsid w:val="009E5827"/>
    <w:rsid w:val="009E7195"/>
    <w:rsid w:val="009E7321"/>
    <w:rsid w:val="009E7530"/>
    <w:rsid w:val="009E7B7E"/>
    <w:rsid w:val="009E7BA8"/>
    <w:rsid w:val="009F024D"/>
    <w:rsid w:val="009F1C50"/>
    <w:rsid w:val="009F23C4"/>
    <w:rsid w:val="009F2B74"/>
    <w:rsid w:val="009F2F1E"/>
    <w:rsid w:val="009F40BA"/>
    <w:rsid w:val="009F43B5"/>
    <w:rsid w:val="00A011B2"/>
    <w:rsid w:val="00A01EE4"/>
    <w:rsid w:val="00A024C0"/>
    <w:rsid w:val="00A03A87"/>
    <w:rsid w:val="00A04CCD"/>
    <w:rsid w:val="00A04EDC"/>
    <w:rsid w:val="00A05FEA"/>
    <w:rsid w:val="00A061C9"/>
    <w:rsid w:val="00A10728"/>
    <w:rsid w:val="00A1092C"/>
    <w:rsid w:val="00A10E0A"/>
    <w:rsid w:val="00A10FE5"/>
    <w:rsid w:val="00A123BE"/>
    <w:rsid w:val="00A13EA0"/>
    <w:rsid w:val="00A148A6"/>
    <w:rsid w:val="00A14D89"/>
    <w:rsid w:val="00A20F57"/>
    <w:rsid w:val="00A210DB"/>
    <w:rsid w:val="00A2110F"/>
    <w:rsid w:val="00A21278"/>
    <w:rsid w:val="00A21832"/>
    <w:rsid w:val="00A22A6F"/>
    <w:rsid w:val="00A24ACA"/>
    <w:rsid w:val="00A2563A"/>
    <w:rsid w:val="00A265B2"/>
    <w:rsid w:val="00A27257"/>
    <w:rsid w:val="00A27321"/>
    <w:rsid w:val="00A31727"/>
    <w:rsid w:val="00A32625"/>
    <w:rsid w:val="00A33508"/>
    <w:rsid w:val="00A339EE"/>
    <w:rsid w:val="00A34236"/>
    <w:rsid w:val="00A348E2"/>
    <w:rsid w:val="00A35FC2"/>
    <w:rsid w:val="00A365A5"/>
    <w:rsid w:val="00A36B42"/>
    <w:rsid w:val="00A37B14"/>
    <w:rsid w:val="00A37EC4"/>
    <w:rsid w:val="00A406DF"/>
    <w:rsid w:val="00A40753"/>
    <w:rsid w:val="00A42416"/>
    <w:rsid w:val="00A4398A"/>
    <w:rsid w:val="00A43D8D"/>
    <w:rsid w:val="00A46736"/>
    <w:rsid w:val="00A46A24"/>
    <w:rsid w:val="00A46AA6"/>
    <w:rsid w:val="00A478C3"/>
    <w:rsid w:val="00A51AE7"/>
    <w:rsid w:val="00A526E2"/>
    <w:rsid w:val="00A53D88"/>
    <w:rsid w:val="00A5427A"/>
    <w:rsid w:val="00A54D6C"/>
    <w:rsid w:val="00A55AAA"/>
    <w:rsid w:val="00A55EB3"/>
    <w:rsid w:val="00A5670B"/>
    <w:rsid w:val="00A5672F"/>
    <w:rsid w:val="00A567F3"/>
    <w:rsid w:val="00A56A9E"/>
    <w:rsid w:val="00A60299"/>
    <w:rsid w:val="00A61A81"/>
    <w:rsid w:val="00A62FDF"/>
    <w:rsid w:val="00A64314"/>
    <w:rsid w:val="00A6549D"/>
    <w:rsid w:val="00A65DA7"/>
    <w:rsid w:val="00A667BC"/>
    <w:rsid w:val="00A667DC"/>
    <w:rsid w:val="00A711A7"/>
    <w:rsid w:val="00A711BC"/>
    <w:rsid w:val="00A7181F"/>
    <w:rsid w:val="00A72D1A"/>
    <w:rsid w:val="00A73C64"/>
    <w:rsid w:val="00A73C93"/>
    <w:rsid w:val="00A73EC3"/>
    <w:rsid w:val="00A75B89"/>
    <w:rsid w:val="00A763E9"/>
    <w:rsid w:val="00A774A6"/>
    <w:rsid w:val="00A774CF"/>
    <w:rsid w:val="00A77B24"/>
    <w:rsid w:val="00A80312"/>
    <w:rsid w:val="00A805CA"/>
    <w:rsid w:val="00A81729"/>
    <w:rsid w:val="00A82A6B"/>
    <w:rsid w:val="00A84C5D"/>
    <w:rsid w:val="00A8587A"/>
    <w:rsid w:val="00A86DA4"/>
    <w:rsid w:val="00A876F2"/>
    <w:rsid w:val="00A87E5C"/>
    <w:rsid w:val="00A87F4E"/>
    <w:rsid w:val="00A9050C"/>
    <w:rsid w:val="00A913FB"/>
    <w:rsid w:val="00A91BBE"/>
    <w:rsid w:val="00A92C9A"/>
    <w:rsid w:val="00A93BA4"/>
    <w:rsid w:val="00A95ABD"/>
    <w:rsid w:val="00A96F01"/>
    <w:rsid w:val="00A96FE2"/>
    <w:rsid w:val="00A97847"/>
    <w:rsid w:val="00AA0ABE"/>
    <w:rsid w:val="00AA0F34"/>
    <w:rsid w:val="00AA3FA5"/>
    <w:rsid w:val="00AA493E"/>
    <w:rsid w:val="00AA5087"/>
    <w:rsid w:val="00AA5C8F"/>
    <w:rsid w:val="00AA5FAC"/>
    <w:rsid w:val="00AA7159"/>
    <w:rsid w:val="00AA7FA2"/>
    <w:rsid w:val="00AB0ED8"/>
    <w:rsid w:val="00AB3FB4"/>
    <w:rsid w:val="00AB43F9"/>
    <w:rsid w:val="00AB5E96"/>
    <w:rsid w:val="00AB660B"/>
    <w:rsid w:val="00AB6B69"/>
    <w:rsid w:val="00AB7473"/>
    <w:rsid w:val="00AC0EE8"/>
    <w:rsid w:val="00AC4C11"/>
    <w:rsid w:val="00AC56B3"/>
    <w:rsid w:val="00AC59BB"/>
    <w:rsid w:val="00AC5FDE"/>
    <w:rsid w:val="00AC63F7"/>
    <w:rsid w:val="00AC6A0B"/>
    <w:rsid w:val="00AD0EED"/>
    <w:rsid w:val="00AD1312"/>
    <w:rsid w:val="00AD298B"/>
    <w:rsid w:val="00AD3AB8"/>
    <w:rsid w:val="00AD5F20"/>
    <w:rsid w:val="00AD6D63"/>
    <w:rsid w:val="00AE2104"/>
    <w:rsid w:val="00AE2B91"/>
    <w:rsid w:val="00AE486C"/>
    <w:rsid w:val="00AE7F53"/>
    <w:rsid w:val="00AF1155"/>
    <w:rsid w:val="00AF1F97"/>
    <w:rsid w:val="00AF239A"/>
    <w:rsid w:val="00AF2846"/>
    <w:rsid w:val="00AF3D37"/>
    <w:rsid w:val="00AF4702"/>
    <w:rsid w:val="00AF57C2"/>
    <w:rsid w:val="00AF6851"/>
    <w:rsid w:val="00B0009B"/>
    <w:rsid w:val="00B02236"/>
    <w:rsid w:val="00B029EE"/>
    <w:rsid w:val="00B02FF0"/>
    <w:rsid w:val="00B03A5E"/>
    <w:rsid w:val="00B06981"/>
    <w:rsid w:val="00B07737"/>
    <w:rsid w:val="00B1035F"/>
    <w:rsid w:val="00B1076B"/>
    <w:rsid w:val="00B146DA"/>
    <w:rsid w:val="00B15060"/>
    <w:rsid w:val="00B16FFA"/>
    <w:rsid w:val="00B2081C"/>
    <w:rsid w:val="00B21EF8"/>
    <w:rsid w:val="00B22207"/>
    <w:rsid w:val="00B2279C"/>
    <w:rsid w:val="00B23CD1"/>
    <w:rsid w:val="00B25968"/>
    <w:rsid w:val="00B26055"/>
    <w:rsid w:val="00B34BA5"/>
    <w:rsid w:val="00B34EFC"/>
    <w:rsid w:val="00B35761"/>
    <w:rsid w:val="00B36D99"/>
    <w:rsid w:val="00B3700A"/>
    <w:rsid w:val="00B374A3"/>
    <w:rsid w:val="00B42A7F"/>
    <w:rsid w:val="00B42F3B"/>
    <w:rsid w:val="00B43930"/>
    <w:rsid w:val="00B514B9"/>
    <w:rsid w:val="00B51905"/>
    <w:rsid w:val="00B52853"/>
    <w:rsid w:val="00B5393D"/>
    <w:rsid w:val="00B5404F"/>
    <w:rsid w:val="00B558E5"/>
    <w:rsid w:val="00B55992"/>
    <w:rsid w:val="00B5673A"/>
    <w:rsid w:val="00B5701C"/>
    <w:rsid w:val="00B60A8B"/>
    <w:rsid w:val="00B60A95"/>
    <w:rsid w:val="00B60E09"/>
    <w:rsid w:val="00B61127"/>
    <w:rsid w:val="00B61B0D"/>
    <w:rsid w:val="00B624AE"/>
    <w:rsid w:val="00B62BC9"/>
    <w:rsid w:val="00B63423"/>
    <w:rsid w:val="00B63867"/>
    <w:rsid w:val="00B64819"/>
    <w:rsid w:val="00B649C4"/>
    <w:rsid w:val="00B66322"/>
    <w:rsid w:val="00B669E8"/>
    <w:rsid w:val="00B66CD8"/>
    <w:rsid w:val="00B675FD"/>
    <w:rsid w:val="00B67B64"/>
    <w:rsid w:val="00B723F2"/>
    <w:rsid w:val="00B726F5"/>
    <w:rsid w:val="00B72F9F"/>
    <w:rsid w:val="00B73223"/>
    <w:rsid w:val="00B7397C"/>
    <w:rsid w:val="00B73B91"/>
    <w:rsid w:val="00B73CDC"/>
    <w:rsid w:val="00B74905"/>
    <w:rsid w:val="00B74E65"/>
    <w:rsid w:val="00B75990"/>
    <w:rsid w:val="00B77228"/>
    <w:rsid w:val="00B77860"/>
    <w:rsid w:val="00B80FF4"/>
    <w:rsid w:val="00B84B56"/>
    <w:rsid w:val="00B85636"/>
    <w:rsid w:val="00B90509"/>
    <w:rsid w:val="00B912C4"/>
    <w:rsid w:val="00B91868"/>
    <w:rsid w:val="00B920EE"/>
    <w:rsid w:val="00B92B05"/>
    <w:rsid w:val="00B92C12"/>
    <w:rsid w:val="00B93957"/>
    <w:rsid w:val="00B93D5B"/>
    <w:rsid w:val="00B940B0"/>
    <w:rsid w:val="00B95B0C"/>
    <w:rsid w:val="00B962C3"/>
    <w:rsid w:val="00B97210"/>
    <w:rsid w:val="00BA0E95"/>
    <w:rsid w:val="00BA422C"/>
    <w:rsid w:val="00BA54CC"/>
    <w:rsid w:val="00BA62F0"/>
    <w:rsid w:val="00BA6D32"/>
    <w:rsid w:val="00BA7E67"/>
    <w:rsid w:val="00BB1203"/>
    <w:rsid w:val="00BB1B9C"/>
    <w:rsid w:val="00BB23DD"/>
    <w:rsid w:val="00BB259E"/>
    <w:rsid w:val="00BB3148"/>
    <w:rsid w:val="00BB38BE"/>
    <w:rsid w:val="00BB5596"/>
    <w:rsid w:val="00BB56B2"/>
    <w:rsid w:val="00BB6689"/>
    <w:rsid w:val="00BB7517"/>
    <w:rsid w:val="00BB7744"/>
    <w:rsid w:val="00BB7E8B"/>
    <w:rsid w:val="00BC0353"/>
    <w:rsid w:val="00BC1860"/>
    <w:rsid w:val="00BC1BA3"/>
    <w:rsid w:val="00BC3759"/>
    <w:rsid w:val="00BC7625"/>
    <w:rsid w:val="00BC7965"/>
    <w:rsid w:val="00BD2D1C"/>
    <w:rsid w:val="00BD4B16"/>
    <w:rsid w:val="00BD51CD"/>
    <w:rsid w:val="00BD5806"/>
    <w:rsid w:val="00BD6022"/>
    <w:rsid w:val="00BD611F"/>
    <w:rsid w:val="00BD6D28"/>
    <w:rsid w:val="00BD756B"/>
    <w:rsid w:val="00BD7B0A"/>
    <w:rsid w:val="00BE0054"/>
    <w:rsid w:val="00BE1041"/>
    <w:rsid w:val="00BE14E7"/>
    <w:rsid w:val="00BE248E"/>
    <w:rsid w:val="00BE2723"/>
    <w:rsid w:val="00BE55C6"/>
    <w:rsid w:val="00BE6428"/>
    <w:rsid w:val="00BE67B6"/>
    <w:rsid w:val="00BE6F4B"/>
    <w:rsid w:val="00BE7825"/>
    <w:rsid w:val="00BF1350"/>
    <w:rsid w:val="00BF2161"/>
    <w:rsid w:val="00BF21E9"/>
    <w:rsid w:val="00BF2A24"/>
    <w:rsid w:val="00BF2B7F"/>
    <w:rsid w:val="00BF34DD"/>
    <w:rsid w:val="00BF3F4F"/>
    <w:rsid w:val="00BF5F38"/>
    <w:rsid w:val="00BF64DF"/>
    <w:rsid w:val="00BF764F"/>
    <w:rsid w:val="00C00252"/>
    <w:rsid w:val="00C01A46"/>
    <w:rsid w:val="00C02C7D"/>
    <w:rsid w:val="00C04C46"/>
    <w:rsid w:val="00C05B4E"/>
    <w:rsid w:val="00C05E4F"/>
    <w:rsid w:val="00C06039"/>
    <w:rsid w:val="00C06C76"/>
    <w:rsid w:val="00C06E21"/>
    <w:rsid w:val="00C10CE1"/>
    <w:rsid w:val="00C11487"/>
    <w:rsid w:val="00C12840"/>
    <w:rsid w:val="00C12C01"/>
    <w:rsid w:val="00C13FAB"/>
    <w:rsid w:val="00C14080"/>
    <w:rsid w:val="00C15477"/>
    <w:rsid w:val="00C161ED"/>
    <w:rsid w:val="00C2042C"/>
    <w:rsid w:val="00C20C55"/>
    <w:rsid w:val="00C21504"/>
    <w:rsid w:val="00C21F36"/>
    <w:rsid w:val="00C23712"/>
    <w:rsid w:val="00C24082"/>
    <w:rsid w:val="00C25E4A"/>
    <w:rsid w:val="00C26B7F"/>
    <w:rsid w:val="00C30001"/>
    <w:rsid w:val="00C321F2"/>
    <w:rsid w:val="00C32561"/>
    <w:rsid w:val="00C33281"/>
    <w:rsid w:val="00C3610F"/>
    <w:rsid w:val="00C36237"/>
    <w:rsid w:val="00C376BB"/>
    <w:rsid w:val="00C378D6"/>
    <w:rsid w:val="00C42489"/>
    <w:rsid w:val="00C428DF"/>
    <w:rsid w:val="00C42958"/>
    <w:rsid w:val="00C46E09"/>
    <w:rsid w:val="00C47684"/>
    <w:rsid w:val="00C47C3C"/>
    <w:rsid w:val="00C5008C"/>
    <w:rsid w:val="00C50780"/>
    <w:rsid w:val="00C507D3"/>
    <w:rsid w:val="00C50FE5"/>
    <w:rsid w:val="00C53101"/>
    <w:rsid w:val="00C53AE2"/>
    <w:rsid w:val="00C569C0"/>
    <w:rsid w:val="00C61E1A"/>
    <w:rsid w:val="00C6206F"/>
    <w:rsid w:val="00C63789"/>
    <w:rsid w:val="00C65215"/>
    <w:rsid w:val="00C67B17"/>
    <w:rsid w:val="00C70F26"/>
    <w:rsid w:val="00C72800"/>
    <w:rsid w:val="00C739B3"/>
    <w:rsid w:val="00C75BAF"/>
    <w:rsid w:val="00C76631"/>
    <w:rsid w:val="00C801B1"/>
    <w:rsid w:val="00C80787"/>
    <w:rsid w:val="00C8079B"/>
    <w:rsid w:val="00C82BF6"/>
    <w:rsid w:val="00C83F02"/>
    <w:rsid w:val="00C86463"/>
    <w:rsid w:val="00C903E7"/>
    <w:rsid w:val="00C90C5E"/>
    <w:rsid w:val="00C914FE"/>
    <w:rsid w:val="00C91866"/>
    <w:rsid w:val="00C930F0"/>
    <w:rsid w:val="00C931B6"/>
    <w:rsid w:val="00C93B8B"/>
    <w:rsid w:val="00C93FA8"/>
    <w:rsid w:val="00C94233"/>
    <w:rsid w:val="00C952B3"/>
    <w:rsid w:val="00C9602A"/>
    <w:rsid w:val="00C96D52"/>
    <w:rsid w:val="00C970FF"/>
    <w:rsid w:val="00CA019D"/>
    <w:rsid w:val="00CA07BD"/>
    <w:rsid w:val="00CA0B7D"/>
    <w:rsid w:val="00CA1270"/>
    <w:rsid w:val="00CA2BFA"/>
    <w:rsid w:val="00CA3C01"/>
    <w:rsid w:val="00CA41E1"/>
    <w:rsid w:val="00CA5C01"/>
    <w:rsid w:val="00CB0C2F"/>
    <w:rsid w:val="00CB1676"/>
    <w:rsid w:val="00CB2A71"/>
    <w:rsid w:val="00CB30F5"/>
    <w:rsid w:val="00CB3364"/>
    <w:rsid w:val="00CB36C6"/>
    <w:rsid w:val="00CB3F44"/>
    <w:rsid w:val="00CB42B7"/>
    <w:rsid w:val="00CB60A3"/>
    <w:rsid w:val="00CB6813"/>
    <w:rsid w:val="00CB688A"/>
    <w:rsid w:val="00CB6D26"/>
    <w:rsid w:val="00CC05C5"/>
    <w:rsid w:val="00CC093A"/>
    <w:rsid w:val="00CC0C1C"/>
    <w:rsid w:val="00CC1266"/>
    <w:rsid w:val="00CC14EF"/>
    <w:rsid w:val="00CC1BF0"/>
    <w:rsid w:val="00CC3A02"/>
    <w:rsid w:val="00CC3D58"/>
    <w:rsid w:val="00CC5A2A"/>
    <w:rsid w:val="00CC7E2B"/>
    <w:rsid w:val="00CD18F7"/>
    <w:rsid w:val="00CD306B"/>
    <w:rsid w:val="00CD385E"/>
    <w:rsid w:val="00CD4347"/>
    <w:rsid w:val="00CD60C0"/>
    <w:rsid w:val="00CD7433"/>
    <w:rsid w:val="00CE0F7A"/>
    <w:rsid w:val="00CE3461"/>
    <w:rsid w:val="00CE37E1"/>
    <w:rsid w:val="00CE3929"/>
    <w:rsid w:val="00CE5340"/>
    <w:rsid w:val="00CE5C9F"/>
    <w:rsid w:val="00CE5D37"/>
    <w:rsid w:val="00CE69E8"/>
    <w:rsid w:val="00CF0F39"/>
    <w:rsid w:val="00CF1136"/>
    <w:rsid w:val="00CF1C0E"/>
    <w:rsid w:val="00CF29C2"/>
    <w:rsid w:val="00CF2D90"/>
    <w:rsid w:val="00CF2FB9"/>
    <w:rsid w:val="00CF493A"/>
    <w:rsid w:val="00CF527A"/>
    <w:rsid w:val="00CF5BDB"/>
    <w:rsid w:val="00CF6CD0"/>
    <w:rsid w:val="00D01764"/>
    <w:rsid w:val="00D02218"/>
    <w:rsid w:val="00D02E10"/>
    <w:rsid w:val="00D04740"/>
    <w:rsid w:val="00D04830"/>
    <w:rsid w:val="00D05116"/>
    <w:rsid w:val="00D0520E"/>
    <w:rsid w:val="00D062E6"/>
    <w:rsid w:val="00D06CA2"/>
    <w:rsid w:val="00D10E85"/>
    <w:rsid w:val="00D11F64"/>
    <w:rsid w:val="00D14D2D"/>
    <w:rsid w:val="00D1556F"/>
    <w:rsid w:val="00D155CB"/>
    <w:rsid w:val="00D162AC"/>
    <w:rsid w:val="00D165C4"/>
    <w:rsid w:val="00D16CC3"/>
    <w:rsid w:val="00D16F7D"/>
    <w:rsid w:val="00D17E8F"/>
    <w:rsid w:val="00D20406"/>
    <w:rsid w:val="00D20B22"/>
    <w:rsid w:val="00D2267D"/>
    <w:rsid w:val="00D23648"/>
    <w:rsid w:val="00D23E27"/>
    <w:rsid w:val="00D24395"/>
    <w:rsid w:val="00D24CF1"/>
    <w:rsid w:val="00D253BE"/>
    <w:rsid w:val="00D26310"/>
    <w:rsid w:val="00D268AD"/>
    <w:rsid w:val="00D277DB"/>
    <w:rsid w:val="00D30CB9"/>
    <w:rsid w:val="00D30FC7"/>
    <w:rsid w:val="00D3162D"/>
    <w:rsid w:val="00D32D0C"/>
    <w:rsid w:val="00D339B5"/>
    <w:rsid w:val="00D350CF"/>
    <w:rsid w:val="00D35A7C"/>
    <w:rsid w:val="00D3656F"/>
    <w:rsid w:val="00D3696D"/>
    <w:rsid w:val="00D37F47"/>
    <w:rsid w:val="00D40280"/>
    <w:rsid w:val="00D40B57"/>
    <w:rsid w:val="00D41B7D"/>
    <w:rsid w:val="00D4239F"/>
    <w:rsid w:val="00D4261A"/>
    <w:rsid w:val="00D46A00"/>
    <w:rsid w:val="00D47184"/>
    <w:rsid w:val="00D47C3F"/>
    <w:rsid w:val="00D509B4"/>
    <w:rsid w:val="00D50CB6"/>
    <w:rsid w:val="00D50D5F"/>
    <w:rsid w:val="00D532D7"/>
    <w:rsid w:val="00D538A6"/>
    <w:rsid w:val="00D55679"/>
    <w:rsid w:val="00D5642D"/>
    <w:rsid w:val="00D60B34"/>
    <w:rsid w:val="00D60FF5"/>
    <w:rsid w:val="00D61D12"/>
    <w:rsid w:val="00D62104"/>
    <w:rsid w:val="00D64C55"/>
    <w:rsid w:val="00D65403"/>
    <w:rsid w:val="00D65437"/>
    <w:rsid w:val="00D6598F"/>
    <w:rsid w:val="00D66D77"/>
    <w:rsid w:val="00D70AD6"/>
    <w:rsid w:val="00D71F28"/>
    <w:rsid w:val="00D74045"/>
    <w:rsid w:val="00D743E0"/>
    <w:rsid w:val="00D76605"/>
    <w:rsid w:val="00D80612"/>
    <w:rsid w:val="00D80DBB"/>
    <w:rsid w:val="00D828FE"/>
    <w:rsid w:val="00D83161"/>
    <w:rsid w:val="00D83CFE"/>
    <w:rsid w:val="00D84C74"/>
    <w:rsid w:val="00D8646C"/>
    <w:rsid w:val="00D90719"/>
    <w:rsid w:val="00D91CB9"/>
    <w:rsid w:val="00D925F2"/>
    <w:rsid w:val="00D92AF7"/>
    <w:rsid w:val="00D93778"/>
    <w:rsid w:val="00D9452F"/>
    <w:rsid w:val="00D969F3"/>
    <w:rsid w:val="00D96B08"/>
    <w:rsid w:val="00D97EBB"/>
    <w:rsid w:val="00DA03B8"/>
    <w:rsid w:val="00DA1BD4"/>
    <w:rsid w:val="00DA1BF9"/>
    <w:rsid w:val="00DA1C19"/>
    <w:rsid w:val="00DA5727"/>
    <w:rsid w:val="00DB0911"/>
    <w:rsid w:val="00DB0A39"/>
    <w:rsid w:val="00DB0B33"/>
    <w:rsid w:val="00DB1894"/>
    <w:rsid w:val="00DB1C22"/>
    <w:rsid w:val="00DB1D7D"/>
    <w:rsid w:val="00DB1F64"/>
    <w:rsid w:val="00DB3735"/>
    <w:rsid w:val="00DB6448"/>
    <w:rsid w:val="00DB6B9A"/>
    <w:rsid w:val="00DB78EC"/>
    <w:rsid w:val="00DB798F"/>
    <w:rsid w:val="00DB7CF6"/>
    <w:rsid w:val="00DC071C"/>
    <w:rsid w:val="00DC1317"/>
    <w:rsid w:val="00DC1FCB"/>
    <w:rsid w:val="00DC3AE7"/>
    <w:rsid w:val="00DC3E0A"/>
    <w:rsid w:val="00DC41E2"/>
    <w:rsid w:val="00DC5278"/>
    <w:rsid w:val="00DC5B18"/>
    <w:rsid w:val="00DC7DC8"/>
    <w:rsid w:val="00DD0081"/>
    <w:rsid w:val="00DD0649"/>
    <w:rsid w:val="00DD0796"/>
    <w:rsid w:val="00DD48D3"/>
    <w:rsid w:val="00DD560C"/>
    <w:rsid w:val="00DD5FC3"/>
    <w:rsid w:val="00DD6532"/>
    <w:rsid w:val="00DE1533"/>
    <w:rsid w:val="00DE213E"/>
    <w:rsid w:val="00DE586A"/>
    <w:rsid w:val="00DE7173"/>
    <w:rsid w:val="00DF1165"/>
    <w:rsid w:val="00DF5366"/>
    <w:rsid w:val="00DF6919"/>
    <w:rsid w:val="00DF7E97"/>
    <w:rsid w:val="00E019CC"/>
    <w:rsid w:val="00E028EF"/>
    <w:rsid w:val="00E0345E"/>
    <w:rsid w:val="00E03A33"/>
    <w:rsid w:val="00E0415D"/>
    <w:rsid w:val="00E046D6"/>
    <w:rsid w:val="00E05139"/>
    <w:rsid w:val="00E10A44"/>
    <w:rsid w:val="00E11E28"/>
    <w:rsid w:val="00E12931"/>
    <w:rsid w:val="00E12FB7"/>
    <w:rsid w:val="00E13BA4"/>
    <w:rsid w:val="00E13E54"/>
    <w:rsid w:val="00E14778"/>
    <w:rsid w:val="00E14E10"/>
    <w:rsid w:val="00E16E13"/>
    <w:rsid w:val="00E177F0"/>
    <w:rsid w:val="00E239AD"/>
    <w:rsid w:val="00E2444A"/>
    <w:rsid w:val="00E25D1D"/>
    <w:rsid w:val="00E26E9C"/>
    <w:rsid w:val="00E27804"/>
    <w:rsid w:val="00E3033A"/>
    <w:rsid w:val="00E3099E"/>
    <w:rsid w:val="00E30B92"/>
    <w:rsid w:val="00E336D0"/>
    <w:rsid w:val="00E34142"/>
    <w:rsid w:val="00E345C2"/>
    <w:rsid w:val="00E34A10"/>
    <w:rsid w:val="00E34BC8"/>
    <w:rsid w:val="00E3518D"/>
    <w:rsid w:val="00E423A5"/>
    <w:rsid w:val="00E4258D"/>
    <w:rsid w:val="00E43557"/>
    <w:rsid w:val="00E441E9"/>
    <w:rsid w:val="00E472E8"/>
    <w:rsid w:val="00E47861"/>
    <w:rsid w:val="00E479CB"/>
    <w:rsid w:val="00E50C30"/>
    <w:rsid w:val="00E5135B"/>
    <w:rsid w:val="00E53E26"/>
    <w:rsid w:val="00E5401F"/>
    <w:rsid w:val="00E55431"/>
    <w:rsid w:val="00E559E7"/>
    <w:rsid w:val="00E55AC7"/>
    <w:rsid w:val="00E56843"/>
    <w:rsid w:val="00E56F67"/>
    <w:rsid w:val="00E57496"/>
    <w:rsid w:val="00E62803"/>
    <w:rsid w:val="00E62846"/>
    <w:rsid w:val="00E63542"/>
    <w:rsid w:val="00E646ED"/>
    <w:rsid w:val="00E6582D"/>
    <w:rsid w:val="00E664AF"/>
    <w:rsid w:val="00E664E5"/>
    <w:rsid w:val="00E66A2A"/>
    <w:rsid w:val="00E67D99"/>
    <w:rsid w:val="00E67DE1"/>
    <w:rsid w:val="00E70DA7"/>
    <w:rsid w:val="00E75493"/>
    <w:rsid w:val="00E75DF6"/>
    <w:rsid w:val="00E760ED"/>
    <w:rsid w:val="00E770AB"/>
    <w:rsid w:val="00E80CE0"/>
    <w:rsid w:val="00E80F4D"/>
    <w:rsid w:val="00E812EB"/>
    <w:rsid w:val="00E81978"/>
    <w:rsid w:val="00E81DAE"/>
    <w:rsid w:val="00E82856"/>
    <w:rsid w:val="00E83B0D"/>
    <w:rsid w:val="00E84DF4"/>
    <w:rsid w:val="00E87D69"/>
    <w:rsid w:val="00E87E36"/>
    <w:rsid w:val="00E87E7D"/>
    <w:rsid w:val="00E87EE6"/>
    <w:rsid w:val="00E87F28"/>
    <w:rsid w:val="00E9161A"/>
    <w:rsid w:val="00E92307"/>
    <w:rsid w:val="00E924B8"/>
    <w:rsid w:val="00E93B0A"/>
    <w:rsid w:val="00E95135"/>
    <w:rsid w:val="00E9563E"/>
    <w:rsid w:val="00E95948"/>
    <w:rsid w:val="00E96569"/>
    <w:rsid w:val="00E97314"/>
    <w:rsid w:val="00E9734D"/>
    <w:rsid w:val="00E9765E"/>
    <w:rsid w:val="00E97E96"/>
    <w:rsid w:val="00EA0486"/>
    <w:rsid w:val="00EA05AA"/>
    <w:rsid w:val="00EA1209"/>
    <w:rsid w:val="00EA14B8"/>
    <w:rsid w:val="00EA1854"/>
    <w:rsid w:val="00EA1EF1"/>
    <w:rsid w:val="00EA3002"/>
    <w:rsid w:val="00EA4C5F"/>
    <w:rsid w:val="00EA50AE"/>
    <w:rsid w:val="00EA53F0"/>
    <w:rsid w:val="00EA68EB"/>
    <w:rsid w:val="00EB0489"/>
    <w:rsid w:val="00EB09D9"/>
    <w:rsid w:val="00EB171D"/>
    <w:rsid w:val="00EB1BA3"/>
    <w:rsid w:val="00EB2B26"/>
    <w:rsid w:val="00EB34CF"/>
    <w:rsid w:val="00EB40BA"/>
    <w:rsid w:val="00EB48BB"/>
    <w:rsid w:val="00EB4975"/>
    <w:rsid w:val="00EB5431"/>
    <w:rsid w:val="00EB54A3"/>
    <w:rsid w:val="00EB559B"/>
    <w:rsid w:val="00EB7064"/>
    <w:rsid w:val="00EB7509"/>
    <w:rsid w:val="00EB78F8"/>
    <w:rsid w:val="00EB7B43"/>
    <w:rsid w:val="00EC0E40"/>
    <w:rsid w:val="00EC18DE"/>
    <w:rsid w:val="00EC2476"/>
    <w:rsid w:val="00EC5646"/>
    <w:rsid w:val="00EC5F2B"/>
    <w:rsid w:val="00ED0521"/>
    <w:rsid w:val="00ED1307"/>
    <w:rsid w:val="00ED13E6"/>
    <w:rsid w:val="00ED1716"/>
    <w:rsid w:val="00ED1B25"/>
    <w:rsid w:val="00ED31A8"/>
    <w:rsid w:val="00ED39D5"/>
    <w:rsid w:val="00ED4B33"/>
    <w:rsid w:val="00ED6FE7"/>
    <w:rsid w:val="00ED7AE8"/>
    <w:rsid w:val="00EE06B5"/>
    <w:rsid w:val="00EE15F3"/>
    <w:rsid w:val="00EE1B01"/>
    <w:rsid w:val="00EE1E5A"/>
    <w:rsid w:val="00EE22C6"/>
    <w:rsid w:val="00EE4800"/>
    <w:rsid w:val="00EE4D0C"/>
    <w:rsid w:val="00EE6BF6"/>
    <w:rsid w:val="00EE6C8E"/>
    <w:rsid w:val="00EE74A5"/>
    <w:rsid w:val="00EE7AED"/>
    <w:rsid w:val="00EF06FC"/>
    <w:rsid w:val="00EF0E80"/>
    <w:rsid w:val="00EF16DE"/>
    <w:rsid w:val="00EF398B"/>
    <w:rsid w:val="00EF4045"/>
    <w:rsid w:val="00EF41B8"/>
    <w:rsid w:val="00EF4732"/>
    <w:rsid w:val="00EF580D"/>
    <w:rsid w:val="00EF6A3C"/>
    <w:rsid w:val="00EF70CF"/>
    <w:rsid w:val="00EF7166"/>
    <w:rsid w:val="00EF7377"/>
    <w:rsid w:val="00EF7438"/>
    <w:rsid w:val="00EF7B75"/>
    <w:rsid w:val="00F01513"/>
    <w:rsid w:val="00F019ED"/>
    <w:rsid w:val="00F04588"/>
    <w:rsid w:val="00F04C5E"/>
    <w:rsid w:val="00F05154"/>
    <w:rsid w:val="00F05EC9"/>
    <w:rsid w:val="00F06835"/>
    <w:rsid w:val="00F077A9"/>
    <w:rsid w:val="00F1147D"/>
    <w:rsid w:val="00F11608"/>
    <w:rsid w:val="00F1291B"/>
    <w:rsid w:val="00F15479"/>
    <w:rsid w:val="00F174A7"/>
    <w:rsid w:val="00F17A66"/>
    <w:rsid w:val="00F207BA"/>
    <w:rsid w:val="00F22883"/>
    <w:rsid w:val="00F232E4"/>
    <w:rsid w:val="00F23BA1"/>
    <w:rsid w:val="00F24124"/>
    <w:rsid w:val="00F24C96"/>
    <w:rsid w:val="00F25EBE"/>
    <w:rsid w:val="00F2749C"/>
    <w:rsid w:val="00F30170"/>
    <w:rsid w:val="00F314AC"/>
    <w:rsid w:val="00F315C1"/>
    <w:rsid w:val="00F32B91"/>
    <w:rsid w:val="00F33C32"/>
    <w:rsid w:val="00F35BDE"/>
    <w:rsid w:val="00F35F13"/>
    <w:rsid w:val="00F362EB"/>
    <w:rsid w:val="00F36690"/>
    <w:rsid w:val="00F36D10"/>
    <w:rsid w:val="00F44FCB"/>
    <w:rsid w:val="00F47875"/>
    <w:rsid w:val="00F47B73"/>
    <w:rsid w:val="00F47F63"/>
    <w:rsid w:val="00F50386"/>
    <w:rsid w:val="00F512B4"/>
    <w:rsid w:val="00F52272"/>
    <w:rsid w:val="00F52D2F"/>
    <w:rsid w:val="00F52FF5"/>
    <w:rsid w:val="00F53E5F"/>
    <w:rsid w:val="00F54973"/>
    <w:rsid w:val="00F55C4A"/>
    <w:rsid w:val="00F57ABB"/>
    <w:rsid w:val="00F603A4"/>
    <w:rsid w:val="00F61029"/>
    <w:rsid w:val="00F615AA"/>
    <w:rsid w:val="00F631C9"/>
    <w:rsid w:val="00F63F7F"/>
    <w:rsid w:val="00F64032"/>
    <w:rsid w:val="00F640F4"/>
    <w:rsid w:val="00F64AF1"/>
    <w:rsid w:val="00F6613B"/>
    <w:rsid w:val="00F66730"/>
    <w:rsid w:val="00F66B22"/>
    <w:rsid w:val="00F674F2"/>
    <w:rsid w:val="00F70B6E"/>
    <w:rsid w:val="00F71074"/>
    <w:rsid w:val="00F719AD"/>
    <w:rsid w:val="00F7262B"/>
    <w:rsid w:val="00F744DE"/>
    <w:rsid w:val="00F749C0"/>
    <w:rsid w:val="00F763FE"/>
    <w:rsid w:val="00F76DF9"/>
    <w:rsid w:val="00F77001"/>
    <w:rsid w:val="00F7706A"/>
    <w:rsid w:val="00F7708F"/>
    <w:rsid w:val="00F80605"/>
    <w:rsid w:val="00F807BB"/>
    <w:rsid w:val="00F81082"/>
    <w:rsid w:val="00F8174D"/>
    <w:rsid w:val="00F82242"/>
    <w:rsid w:val="00F82453"/>
    <w:rsid w:val="00F831D8"/>
    <w:rsid w:val="00F83312"/>
    <w:rsid w:val="00F85718"/>
    <w:rsid w:val="00F8692F"/>
    <w:rsid w:val="00F86B2E"/>
    <w:rsid w:val="00F93697"/>
    <w:rsid w:val="00F93EC1"/>
    <w:rsid w:val="00F943FF"/>
    <w:rsid w:val="00F948E4"/>
    <w:rsid w:val="00F965A6"/>
    <w:rsid w:val="00F9689F"/>
    <w:rsid w:val="00F96CE5"/>
    <w:rsid w:val="00F972B2"/>
    <w:rsid w:val="00F973CF"/>
    <w:rsid w:val="00F97925"/>
    <w:rsid w:val="00FA0C35"/>
    <w:rsid w:val="00FA0D1E"/>
    <w:rsid w:val="00FA10E8"/>
    <w:rsid w:val="00FA16C5"/>
    <w:rsid w:val="00FA1C7E"/>
    <w:rsid w:val="00FA2E3B"/>
    <w:rsid w:val="00FA317D"/>
    <w:rsid w:val="00FA58DF"/>
    <w:rsid w:val="00FA600F"/>
    <w:rsid w:val="00FA63A4"/>
    <w:rsid w:val="00FA6916"/>
    <w:rsid w:val="00FA79FB"/>
    <w:rsid w:val="00FA7B3E"/>
    <w:rsid w:val="00FB16E7"/>
    <w:rsid w:val="00FB1AAC"/>
    <w:rsid w:val="00FB501F"/>
    <w:rsid w:val="00FB5032"/>
    <w:rsid w:val="00FB5D61"/>
    <w:rsid w:val="00FB5FEF"/>
    <w:rsid w:val="00FB673D"/>
    <w:rsid w:val="00FB68A4"/>
    <w:rsid w:val="00FB6FD6"/>
    <w:rsid w:val="00FB785C"/>
    <w:rsid w:val="00FB7DEF"/>
    <w:rsid w:val="00FC091C"/>
    <w:rsid w:val="00FC105A"/>
    <w:rsid w:val="00FC148B"/>
    <w:rsid w:val="00FC2CE5"/>
    <w:rsid w:val="00FC2DC2"/>
    <w:rsid w:val="00FC367A"/>
    <w:rsid w:val="00FC5F20"/>
    <w:rsid w:val="00FC75FD"/>
    <w:rsid w:val="00FD04AB"/>
    <w:rsid w:val="00FD088F"/>
    <w:rsid w:val="00FD129D"/>
    <w:rsid w:val="00FD2977"/>
    <w:rsid w:val="00FD29F7"/>
    <w:rsid w:val="00FD5492"/>
    <w:rsid w:val="00FD5CF4"/>
    <w:rsid w:val="00FD69FB"/>
    <w:rsid w:val="00FD6E74"/>
    <w:rsid w:val="00FD6FC2"/>
    <w:rsid w:val="00FE0CA2"/>
    <w:rsid w:val="00FE29A0"/>
    <w:rsid w:val="00FE388C"/>
    <w:rsid w:val="00FE42B0"/>
    <w:rsid w:val="00FE54E1"/>
    <w:rsid w:val="00FE5E67"/>
    <w:rsid w:val="00FE6331"/>
    <w:rsid w:val="00FE7076"/>
    <w:rsid w:val="00FE7EF7"/>
    <w:rsid w:val="00FF0E12"/>
    <w:rsid w:val="00FF25EF"/>
    <w:rsid w:val="00FF2A6B"/>
    <w:rsid w:val="00FF3053"/>
    <w:rsid w:val="00FF3945"/>
    <w:rsid w:val="00FF3BDC"/>
    <w:rsid w:val="00FF4696"/>
    <w:rsid w:val="00FF67C5"/>
    <w:rsid w:val="00FF734D"/>
    <w:rsid w:val="00FF76ED"/>
    <w:rsid w:val="0128DF9D"/>
    <w:rsid w:val="014E9DF4"/>
    <w:rsid w:val="01993AC5"/>
    <w:rsid w:val="019FED8C"/>
    <w:rsid w:val="01B2C7C9"/>
    <w:rsid w:val="01E34269"/>
    <w:rsid w:val="01EA79CE"/>
    <w:rsid w:val="02144F01"/>
    <w:rsid w:val="026F1CAC"/>
    <w:rsid w:val="027BD93B"/>
    <w:rsid w:val="02EABD14"/>
    <w:rsid w:val="039273E0"/>
    <w:rsid w:val="03E3FCD6"/>
    <w:rsid w:val="03EDEEC4"/>
    <w:rsid w:val="0404549A"/>
    <w:rsid w:val="0432EB65"/>
    <w:rsid w:val="0445960B"/>
    <w:rsid w:val="04707CFB"/>
    <w:rsid w:val="05C7C5A8"/>
    <w:rsid w:val="065FB52A"/>
    <w:rsid w:val="06B33C20"/>
    <w:rsid w:val="06CB358D"/>
    <w:rsid w:val="06FF836B"/>
    <w:rsid w:val="078EB598"/>
    <w:rsid w:val="083423E3"/>
    <w:rsid w:val="08404205"/>
    <w:rsid w:val="085D38D6"/>
    <w:rsid w:val="08FE81B1"/>
    <w:rsid w:val="0935DA14"/>
    <w:rsid w:val="0938E3FE"/>
    <w:rsid w:val="09BD47E8"/>
    <w:rsid w:val="09D0B4BA"/>
    <w:rsid w:val="0A0FB556"/>
    <w:rsid w:val="0A19E8DB"/>
    <w:rsid w:val="0A52E13D"/>
    <w:rsid w:val="0AC0AC69"/>
    <w:rsid w:val="0B559271"/>
    <w:rsid w:val="0B7F255F"/>
    <w:rsid w:val="0BA6369D"/>
    <w:rsid w:val="0BE2FCE1"/>
    <w:rsid w:val="0BEF8087"/>
    <w:rsid w:val="0BF7C523"/>
    <w:rsid w:val="0C011B49"/>
    <w:rsid w:val="0C090D8B"/>
    <w:rsid w:val="0C828F92"/>
    <w:rsid w:val="0CD691C4"/>
    <w:rsid w:val="0CDF7A3C"/>
    <w:rsid w:val="0CF975B6"/>
    <w:rsid w:val="0D7ADF5F"/>
    <w:rsid w:val="0DB2BEC4"/>
    <w:rsid w:val="0DC5021C"/>
    <w:rsid w:val="0E3B32A3"/>
    <w:rsid w:val="0E5F8E2B"/>
    <w:rsid w:val="0E6E2307"/>
    <w:rsid w:val="0E965B2C"/>
    <w:rsid w:val="0ECE7D4B"/>
    <w:rsid w:val="0F0CB15F"/>
    <w:rsid w:val="0F47A46B"/>
    <w:rsid w:val="0F5FD0A9"/>
    <w:rsid w:val="0F74A1ED"/>
    <w:rsid w:val="101427C1"/>
    <w:rsid w:val="10630259"/>
    <w:rsid w:val="107920BF"/>
    <w:rsid w:val="10C2235B"/>
    <w:rsid w:val="113646E1"/>
    <w:rsid w:val="1166723E"/>
    <w:rsid w:val="11A96A42"/>
    <w:rsid w:val="11F9DF5A"/>
    <w:rsid w:val="12322930"/>
    <w:rsid w:val="124C3D39"/>
    <w:rsid w:val="127B8FF9"/>
    <w:rsid w:val="12F82A0A"/>
    <w:rsid w:val="13166973"/>
    <w:rsid w:val="13284FB5"/>
    <w:rsid w:val="13CB1505"/>
    <w:rsid w:val="1438FD96"/>
    <w:rsid w:val="151E7F84"/>
    <w:rsid w:val="154C5591"/>
    <w:rsid w:val="15701AAC"/>
    <w:rsid w:val="15D56B21"/>
    <w:rsid w:val="167B6362"/>
    <w:rsid w:val="16808490"/>
    <w:rsid w:val="16E825F2"/>
    <w:rsid w:val="170FC69F"/>
    <w:rsid w:val="173FC653"/>
    <w:rsid w:val="175B7B29"/>
    <w:rsid w:val="17E10DD6"/>
    <w:rsid w:val="18143917"/>
    <w:rsid w:val="1835E516"/>
    <w:rsid w:val="18BFEFE6"/>
    <w:rsid w:val="18DF0793"/>
    <w:rsid w:val="18E3AF52"/>
    <w:rsid w:val="18F1573D"/>
    <w:rsid w:val="18F47AFE"/>
    <w:rsid w:val="1935A2F2"/>
    <w:rsid w:val="19AD6D9C"/>
    <w:rsid w:val="19E2E11C"/>
    <w:rsid w:val="1AE41A8E"/>
    <w:rsid w:val="1B19D8CC"/>
    <w:rsid w:val="1B9F8124"/>
    <w:rsid w:val="1C2EEC4C"/>
    <w:rsid w:val="1C79BD80"/>
    <w:rsid w:val="1CA828C6"/>
    <w:rsid w:val="1D4A7367"/>
    <w:rsid w:val="1D588592"/>
    <w:rsid w:val="1DDF3316"/>
    <w:rsid w:val="1DEAF0DC"/>
    <w:rsid w:val="1DEB1B4E"/>
    <w:rsid w:val="1E1D4EE7"/>
    <w:rsid w:val="1E4789CE"/>
    <w:rsid w:val="1E6D0260"/>
    <w:rsid w:val="1EC39840"/>
    <w:rsid w:val="1F0A662A"/>
    <w:rsid w:val="1F1F160C"/>
    <w:rsid w:val="1F5F9923"/>
    <w:rsid w:val="1F6D79E3"/>
    <w:rsid w:val="1F9A3B21"/>
    <w:rsid w:val="1FC1A873"/>
    <w:rsid w:val="20197340"/>
    <w:rsid w:val="201F678D"/>
    <w:rsid w:val="202BB8C0"/>
    <w:rsid w:val="20503CDD"/>
    <w:rsid w:val="208F034C"/>
    <w:rsid w:val="20CA6A53"/>
    <w:rsid w:val="20D29572"/>
    <w:rsid w:val="21304A1C"/>
    <w:rsid w:val="216454F3"/>
    <w:rsid w:val="21DC7C47"/>
    <w:rsid w:val="22E1463C"/>
    <w:rsid w:val="22E894AE"/>
    <w:rsid w:val="2305BC54"/>
    <w:rsid w:val="2347F887"/>
    <w:rsid w:val="235B2C97"/>
    <w:rsid w:val="23882A19"/>
    <w:rsid w:val="23D31555"/>
    <w:rsid w:val="242E711F"/>
    <w:rsid w:val="24A06590"/>
    <w:rsid w:val="24FBCE43"/>
    <w:rsid w:val="2579DEA3"/>
    <w:rsid w:val="25A58F47"/>
    <w:rsid w:val="25FACB31"/>
    <w:rsid w:val="266EC698"/>
    <w:rsid w:val="26BEEE94"/>
    <w:rsid w:val="26F02AF9"/>
    <w:rsid w:val="277C5E0E"/>
    <w:rsid w:val="27B1F93C"/>
    <w:rsid w:val="27B97D8C"/>
    <w:rsid w:val="27BC7D04"/>
    <w:rsid w:val="27C29D96"/>
    <w:rsid w:val="27F20CAF"/>
    <w:rsid w:val="2901E7F4"/>
    <w:rsid w:val="292757E0"/>
    <w:rsid w:val="2962A696"/>
    <w:rsid w:val="2ACAC14F"/>
    <w:rsid w:val="2B21F543"/>
    <w:rsid w:val="2BD79B75"/>
    <w:rsid w:val="2C06535F"/>
    <w:rsid w:val="2C498FE6"/>
    <w:rsid w:val="2C4AED20"/>
    <w:rsid w:val="2C6DE1EB"/>
    <w:rsid w:val="2C8E86D5"/>
    <w:rsid w:val="2CD0A36F"/>
    <w:rsid w:val="2D0F5DEF"/>
    <w:rsid w:val="2D49BAE2"/>
    <w:rsid w:val="2D889292"/>
    <w:rsid w:val="2D9F3E37"/>
    <w:rsid w:val="2DAD74DB"/>
    <w:rsid w:val="2DFACEB5"/>
    <w:rsid w:val="2E48A997"/>
    <w:rsid w:val="2F3BA241"/>
    <w:rsid w:val="2F5B2392"/>
    <w:rsid w:val="2FFCEEBB"/>
    <w:rsid w:val="300C2BE5"/>
    <w:rsid w:val="30357F2D"/>
    <w:rsid w:val="312C0EF4"/>
    <w:rsid w:val="31461304"/>
    <w:rsid w:val="31E8BDAD"/>
    <w:rsid w:val="3235D51B"/>
    <w:rsid w:val="3245E979"/>
    <w:rsid w:val="324E45AD"/>
    <w:rsid w:val="3274FD6B"/>
    <w:rsid w:val="32C6B7F4"/>
    <w:rsid w:val="32F9CAA0"/>
    <w:rsid w:val="33983C6B"/>
    <w:rsid w:val="33B917AF"/>
    <w:rsid w:val="3423B2D2"/>
    <w:rsid w:val="344B058B"/>
    <w:rsid w:val="34914D4A"/>
    <w:rsid w:val="35276F1A"/>
    <w:rsid w:val="3576FB89"/>
    <w:rsid w:val="3598703D"/>
    <w:rsid w:val="35F3FBE0"/>
    <w:rsid w:val="36146C60"/>
    <w:rsid w:val="361986AC"/>
    <w:rsid w:val="364A4011"/>
    <w:rsid w:val="3685F9B5"/>
    <w:rsid w:val="37080EB4"/>
    <w:rsid w:val="370C175D"/>
    <w:rsid w:val="372D1DCE"/>
    <w:rsid w:val="375E2AB7"/>
    <w:rsid w:val="37A1F929"/>
    <w:rsid w:val="37D3BAE9"/>
    <w:rsid w:val="3802FC5B"/>
    <w:rsid w:val="38B3712A"/>
    <w:rsid w:val="38DA9493"/>
    <w:rsid w:val="39278128"/>
    <w:rsid w:val="394F2749"/>
    <w:rsid w:val="39851C16"/>
    <w:rsid w:val="3989E364"/>
    <w:rsid w:val="399950CD"/>
    <w:rsid w:val="39B57941"/>
    <w:rsid w:val="39BC5EEE"/>
    <w:rsid w:val="3A382F09"/>
    <w:rsid w:val="3A5DBE3F"/>
    <w:rsid w:val="3A64EB4B"/>
    <w:rsid w:val="3AAA237A"/>
    <w:rsid w:val="3BB66343"/>
    <w:rsid w:val="3BC55449"/>
    <w:rsid w:val="3BCD02C2"/>
    <w:rsid w:val="3C1205ED"/>
    <w:rsid w:val="3C36F7CA"/>
    <w:rsid w:val="3C469105"/>
    <w:rsid w:val="3CE8729E"/>
    <w:rsid w:val="3CFE6F38"/>
    <w:rsid w:val="3D1E5EAB"/>
    <w:rsid w:val="3D509284"/>
    <w:rsid w:val="3DCC5B80"/>
    <w:rsid w:val="3E2DAB97"/>
    <w:rsid w:val="3E3FAE23"/>
    <w:rsid w:val="3FFA3ECD"/>
    <w:rsid w:val="400F1011"/>
    <w:rsid w:val="401C5DD9"/>
    <w:rsid w:val="4025852C"/>
    <w:rsid w:val="403D38D8"/>
    <w:rsid w:val="404C796A"/>
    <w:rsid w:val="404EAA8E"/>
    <w:rsid w:val="40BC9DCD"/>
    <w:rsid w:val="40D6F1FB"/>
    <w:rsid w:val="41E8E6F5"/>
    <w:rsid w:val="4228B702"/>
    <w:rsid w:val="42534DD0"/>
    <w:rsid w:val="429A1DE3"/>
    <w:rsid w:val="429E390C"/>
    <w:rsid w:val="42C69FE3"/>
    <w:rsid w:val="43717D94"/>
    <w:rsid w:val="4386CB18"/>
    <w:rsid w:val="43C48763"/>
    <w:rsid w:val="43DD0F5A"/>
    <w:rsid w:val="44DAF950"/>
    <w:rsid w:val="44F2F2BD"/>
    <w:rsid w:val="455866D7"/>
    <w:rsid w:val="4564E17C"/>
    <w:rsid w:val="45C01975"/>
    <w:rsid w:val="4637E145"/>
    <w:rsid w:val="464088A2"/>
    <w:rsid w:val="465FD336"/>
    <w:rsid w:val="469AA606"/>
    <w:rsid w:val="46B4D034"/>
    <w:rsid w:val="47252B5C"/>
    <w:rsid w:val="47651E1D"/>
    <w:rsid w:val="47ABB183"/>
    <w:rsid w:val="47B6C4CD"/>
    <w:rsid w:val="480A63EE"/>
    <w:rsid w:val="48806EA3"/>
    <w:rsid w:val="48E20E92"/>
    <w:rsid w:val="4932D58A"/>
    <w:rsid w:val="4949088F"/>
    <w:rsid w:val="499DA2CD"/>
    <w:rsid w:val="4A0FA972"/>
    <w:rsid w:val="4A12FBCC"/>
    <w:rsid w:val="4AA2BF2C"/>
    <w:rsid w:val="4AA52FC8"/>
    <w:rsid w:val="4AE51EEF"/>
    <w:rsid w:val="4B14B39D"/>
    <w:rsid w:val="4B7F97FD"/>
    <w:rsid w:val="4B958AB7"/>
    <w:rsid w:val="4C7C17C6"/>
    <w:rsid w:val="4CCE3B92"/>
    <w:rsid w:val="4CDDE627"/>
    <w:rsid w:val="4CE3EE2B"/>
    <w:rsid w:val="4DF44685"/>
    <w:rsid w:val="4E86D880"/>
    <w:rsid w:val="4EA03695"/>
    <w:rsid w:val="4ED687CA"/>
    <w:rsid w:val="4ED6D5F9"/>
    <w:rsid w:val="4F01616F"/>
    <w:rsid w:val="4F245F6B"/>
    <w:rsid w:val="4F763601"/>
    <w:rsid w:val="4FB2FEF5"/>
    <w:rsid w:val="4FB6A5F2"/>
    <w:rsid w:val="500EEBE4"/>
    <w:rsid w:val="506173F6"/>
    <w:rsid w:val="5079A034"/>
    <w:rsid w:val="512CF912"/>
    <w:rsid w:val="514CE4BC"/>
    <w:rsid w:val="51910D8B"/>
    <w:rsid w:val="52068F57"/>
    <w:rsid w:val="5221876E"/>
    <w:rsid w:val="52258385"/>
    <w:rsid w:val="5360F0A6"/>
    <w:rsid w:val="5453FF94"/>
    <w:rsid w:val="54909388"/>
    <w:rsid w:val="54B36F26"/>
    <w:rsid w:val="54E8FA98"/>
    <w:rsid w:val="5507E595"/>
    <w:rsid w:val="5524792D"/>
    <w:rsid w:val="55348F16"/>
    <w:rsid w:val="553FD501"/>
    <w:rsid w:val="5603FCB7"/>
    <w:rsid w:val="5618CDFB"/>
    <w:rsid w:val="5622A86E"/>
    <w:rsid w:val="56861E2E"/>
    <w:rsid w:val="56A316B4"/>
    <w:rsid w:val="56C2CE03"/>
    <w:rsid w:val="56E5B26E"/>
    <w:rsid w:val="56FA54F9"/>
    <w:rsid w:val="576ABC61"/>
    <w:rsid w:val="57B7C09E"/>
    <w:rsid w:val="580A9E4C"/>
    <w:rsid w:val="585D0BBA"/>
    <w:rsid w:val="586C6B93"/>
    <w:rsid w:val="589E12AB"/>
    <w:rsid w:val="58A7F6F6"/>
    <w:rsid w:val="58B71EEB"/>
    <w:rsid w:val="58C91190"/>
    <w:rsid w:val="59445FDB"/>
    <w:rsid w:val="5A6B3533"/>
    <w:rsid w:val="5AFF0329"/>
    <w:rsid w:val="5B82D605"/>
    <w:rsid w:val="5BB760C3"/>
    <w:rsid w:val="5C001528"/>
    <w:rsid w:val="5C977F37"/>
    <w:rsid w:val="5CD6878B"/>
    <w:rsid w:val="5CE3FE0A"/>
    <w:rsid w:val="5D18509F"/>
    <w:rsid w:val="5D87D0AA"/>
    <w:rsid w:val="5DB05E80"/>
    <w:rsid w:val="5DC1F851"/>
    <w:rsid w:val="5DE62B63"/>
    <w:rsid w:val="5DFAA5EA"/>
    <w:rsid w:val="5DFC3981"/>
    <w:rsid w:val="5E3663DD"/>
    <w:rsid w:val="5E61303B"/>
    <w:rsid w:val="5E6EBEDF"/>
    <w:rsid w:val="5EF50561"/>
    <w:rsid w:val="5F98A70C"/>
    <w:rsid w:val="5F9F0632"/>
    <w:rsid w:val="5FC53C7E"/>
    <w:rsid w:val="5FF80CAB"/>
    <w:rsid w:val="6011C7C9"/>
    <w:rsid w:val="601567DA"/>
    <w:rsid w:val="60309D1C"/>
    <w:rsid w:val="61464AA5"/>
    <w:rsid w:val="6187D557"/>
    <w:rsid w:val="61EE85D8"/>
    <w:rsid w:val="63612618"/>
    <w:rsid w:val="63BDE838"/>
    <w:rsid w:val="641A7130"/>
    <w:rsid w:val="644C5661"/>
    <w:rsid w:val="648E01E5"/>
    <w:rsid w:val="64C17AF5"/>
    <w:rsid w:val="64D8B521"/>
    <w:rsid w:val="64E7D527"/>
    <w:rsid w:val="64EA2F79"/>
    <w:rsid w:val="64FA2E40"/>
    <w:rsid w:val="6541339A"/>
    <w:rsid w:val="656E8821"/>
    <w:rsid w:val="65786655"/>
    <w:rsid w:val="6624DDC5"/>
    <w:rsid w:val="66328F34"/>
    <w:rsid w:val="66467139"/>
    <w:rsid w:val="668DBF0D"/>
    <w:rsid w:val="6729A524"/>
    <w:rsid w:val="6757CA75"/>
    <w:rsid w:val="676A3999"/>
    <w:rsid w:val="676E9661"/>
    <w:rsid w:val="67AA9398"/>
    <w:rsid w:val="67C61D64"/>
    <w:rsid w:val="684508C4"/>
    <w:rsid w:val="6871D7D2"/>
    <w:rsid w:val="68E2616E"/>
    <w:rsid w:val="690CAD28"/>
    <w:rsid w:val="6930798A"/>
    <w:rsid w:val="699C3409"/>
    <w:rsid w:val="69CAF915"/>
    <w:rsid w:val="6A05E70B"/>
    <w:rsid w:val="6A2C5627"/>
    <w:rsid w:val="6A72F5D1"/>
    <w:rsid w:val="6A774163"/>
    <w:rsid w:val="6AA3BF9A"/>
    <w:rsid w:val="6B44919E"/>
    <w:rsid w:val="6BA909DE"/>
    <w:rsid w:val="6C60C55C"/>
    <w:rsid w:val="6C9E5FCC"/>
    <w:rsid w:val="6CF1BE83"/>
    <w:rsid w:val="6D1E6882"/>
    <w:rsid w:val="6D3780F0"/>
    <w:rsid w:val="6D71C4D9"/>
    <w:rsid w:val="6DCC143A"/>
    <w:rsid w:val="6DE3B4E1"/>
    <w:rsid w:val="6DE430D9"/>
    <w:rsid w:val="6E250B9E"/>
    <w:rsid w:val="6E2EEA9C"/>
    <w:rsid w:val="6E66C9A4"/>
    <w:rsid w:val="6E7A3959"/>
    <w:rsid w:val="6ECE3FCA"/>
    <w:rsid w:val="6EE7A0BE"/>
    <w:rsid w:val="6EEBA03A"/>
    <w:rsid w:val="6F04C897"/>
    <w:rsid w:val="6F0D10AA"/>
    <w:rsid w:val="6F28F8B8"/>
    <w:rsid w:val="6FAE16D4"/>
    <w:rsid w:val="706C7D6F"/>
    <w:rsid w:val="70C719C3"/>
    <w:rsid w:val="70FAD11F"/>
    <w:rsid w:val="717FEAE6"/>
    <w:rsid w:val="7180F886"/>
    <w:rsid w:val="71815C66"/>
    <w:rsid w:val="727BC783"/>
    <w:rsid w:val="7297A25B"/>
    <w:rsid w:val="73559F9E"/>
    <w:rsid w:val="73627BDC"/>
    <w:rsid w:val="73B389FD"/>
    <w:rsid w:val="73FEBA85"/>
    <w:rsid w:val="74882FB1"/>
    <w:rsid w:val="75378E10"/>
    <w:rsid w:val="75756774"/>
    <w:rsid w:val="758B1228"/>
    <w:rsid w:val="75A264F6"/>
    <w:rsid w:val="75A28514"/>
    <w:rsid w:val="75C38E59"/>
    <w:rsid w:val="7602E71E"/>
    <w:rsid w:val="7602E960"/>
    <w:rsid w:val="76714411"/>
    <w:rsid w:val="76A72E3E"/>
    <w:rsid w:val="76ECEC80"/>
    <w:rsid w:val="7736D42A"/>
    <w:rsid w:val="77CD9DD5"/>
    <w:rsid w:val="77F6B85B"/>
    <w:rsid w:val="78216045"/>
    <w:rsid w:val="783DCA65"/>
    <w:rsid w:val="787343A0"/>
    <w:rsid w:val="787F6D8A"/>
    <w:rsid w:val="78908A42"/>
    <w:rsid w:val="789DCDA5"/>
    <w:rsid w:val="78B2D4F8"/>
    <w:rsid w:val="78B37362"/>
    <w:rsid w:val="795612BE"/>
    <w:rsid w:val="7982D78B"/>
    <w:rsid w:val="79ED922F"/>
    <w:rsid w:val="7A333269"/>
    <w:rsid w:val="7AEACE92"/>
    <w:rsid w:val="7B094BA5"/>
    <w:rsid w:val="7B1F9E3A"/>
    <w:rsid w:val="7B280A21"/>
    <w:rsid w:val="7B2C88F6"/>
    <w:rsid w:val="7B4F30BA"/>
    <w:rsid w:val="7B58CA47"/>
    <w:rsid w:val="7B5CB453"/>
    <w:rsid w:val="7B8BEBDF"/>
    <w:rsid w:val="7B9E7D67"/>
    <w:rsid w:val="7BAF21C1"/>
    <w:rsid w:val="7BF32768"/>
    <w:rsid w:val="7C24B456"/>
    <w:rsid w:val="7C482519"/>
    <w:rsid w:val="7CA20E41"/>
    <w:rsid w:val="7CAEA39C"/>
    <w:rsid w:val="7CC75D38"/>
    <w:rsid w:val="7D325CAF"/>
    <w:rsid w:val="7D8D587B"/>
    <w:rsid w:val="7DF20716"/>
    <w:rsid w:val="7E2F3FAB"/>
    <w:rsid w:val="7E454A8D"/>
    <w:rsid w:val="7E5AD282"/>
    <w:rsid w:val="7EA72869"/>
    <w:rsid w:val="7EE994EE"/>
    <w:rsid w:val="7F522B2F"/>
    <w:rsid w:val="7F66EECD"/>
    <w:rsid w:val="7F74AC49"/>
    <w:rsid w:val="7FAC8746"/>
    <w:rsid w:val="7FFB7B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6C3F4"/>
  <w15:docId w15:val="{019A01E9-089F-48FC-BDD6-65472717A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079B"/>
    <w:rPr>
      <w:rFonts w:ascii="Calibri" w:hAnsi="Calibri" w:cs="Calibri"/>
      <w:lang w:val="lv-LV"/>
    </w:rPr>
  </w:style>
  <w:style w:type="paragraph" w:styleId="Heading3">
    <w:name w:val="heading 3"/>
    <w:basedOn w:val="Normal"/>
    <w:next w:val="Normal"/>
    <w:link w:val="Heading3Char"/>
    <w:uiPriority w:val="9"/>
    <w:unhideWhenUsed/>
    <w:qFormat/>
    <w:rsid w:val="00F22883"/>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qFormat/>
    <w:rsid w:val="00F52272"/>
    <w:pPr>
      <w:keepNext/>
      <w:spacing w:after="0" w:line="240" w:lineRule="auto"/>
      <w:jc w:val="center"/>
      <w:outlineLvl w:val="3"/>
    </w:pPr>
    <w:rPr>
      <w:rFonts w:ascii="Times New Roman" w:hAnsi="Times New Roman" w:eastAsia="Times New Roman" w:cs="Times New Roman"/>
      <w:b/>
      <w:bCs/>
      <w:sz w:val="28"/>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50287"/>
    <w:pPr>
      <w:tabs>
        <w:tab w:val="center" w:pos="4680"/>
        <w:tab w:val="right" w:pos="9360"/>
      </w:tabs>
      <w:spacing w:after="0" w:line="240" w:lineRule="auto"/>
    </w:pPr>
  </w:style>
  <w:style w:type="character" w:styleId="HeaderChar" w:customStyle="1">
    <w:name w:val="Header Char"/>
    <w:basedOn w:val="DefaultParagraphFont"/>
    <w:link w:val="Header"/>
    <w:uiPriority w:val="99"/>
    <w:rsid w:val="00850287"/>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850287"/>
    <w:rPr>
      <w:vertAlign w:val="superscript"/>
    </w:rPr>
  </w:style>
  <w:style w:type="paragraph" w:styleId="BVIfnrChar1CharCharChar" w:customStyle="1">
    <w:name w:val="BVI fnr Char1 Char Char Char"/>
    <w:aliases w:val="BVI fnr Car Car Char1 Char Char Char,BVI fnr Car Char1 Char Char Char,BVI fnr Car Car Car Car Char Char1 Char Char"/>
    <w:basedOn w:val="Normal"/>
    <w:link w:val="FootnoteReference"/>
    <w:uiPriority w:val="99"/>
    <w:rsid w:val="00850287"/>
    <w:pPr>
      <w:spacing w:after="160" w:line="240" w:lineRule="exact"/>
    </w:pPr>
    <w:rPr>
      <w:vertAlign w:val="superscript"/>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850287"/>
    <w:pPr>
      <w:ind w:left="720"/>
      <w:contextualSpacing/>
    </w:pPr>
  </w:style>
  <w:style w:type="character" w:styleId="FootnoteTextChar" w:customStyle="1">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locked/>
    <w:rsid w:val="00850287"/>
    <w:rPr>
      <w:rFonts w:ascii="Calibri" w:hAnsi="Calibri" w:eastAsia="Calibri" w:cs="Times New Roman"/>
      <w:sz w:val="20"/>
      <w:szCs w:val="20"/>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850287"/>
    <w:pPr>
      <w:spacing w:after="0" w:line="240" w:lineRule="auto"/>
    </w:pPr>
    <w:rPr>
      <w:rFonts w:eastAsia="Calibri" w:cs="Times New Roman"/>
      <w:sz w:val="20"/>
      <w:szCs w:val="20"/>
    </w:rPr>
  </w:style>
  <w:style w:type="character" w:styleId="FootnoteTextChar1" w:customStyle="1">
    <w:name w:val="Footnote Text Char1"/>
    <w:basedOn w:val="DefaultParagraphFont"/>
    <w:uiPriority w:val="99"/>
    <w:semiHidden/>
    <w:rsid w:val="00850287"/>
    <w:rPr>
      <w:sz w:val="20"/>
      <w:szCs w:val="20"/>
    </w:rPr>
  </w:style>
  <w:style w:type="character" w:styleId="ListParagraphChar" w:customStyle="1">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uiPriority w:val="34"/>
    <w:qFormat/>
    <w:locked/>
    <w:rsid w:val="00850287"/>
  </w:style>
  <w:style w:type="paragraph" w:styleId="Footer">
    <w:name w:val="footer"/>
    <w:basedOn w:val="Normal"/>
    <w:link w:val="FooterChar"/>
    <w:uiPriority w:val="99"/>
    <w:unhideWhenUsed/>
    <w:rsid w:val="00850287"/>
    <w:pPr>
      <w:tabs>
        <w:tab w:val="center" w:pos="4680"/>
        <w:tab w:val="right" w:pos="9360"/>
      </w:tabs>
      <w:spacing w:after="0" w:line="240" w:lineRule="auto"/>
    </w:pPr>
  </w:style>
  <w:style w:type="character" w:styleId="FooterChar" w:customStyle="1">
    <w:name w:val="Footer Char"/>
    <w:basedOn w:val="DefaultParagraphFont"/>
    <w:link w:val="Footer"/>
    <w:uiPriority w:val="99"/>
    <w:rsid w:val="00850287"/>
  </w:style>
  <w:style w:type="paragraph" w:styleId="BalloonText">
    <w:name w:val="Balloon Text"/>
    <w:basedOn w:val="Normal"/>
    <w:link w:val="BalloonTextChar"/>
    <w:uiPriority w:val="99"/>
    <w:semiHidden/>
    <w:unhideWhenUsed/>
    <w:rsid w:val="00F019E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019ED"/>
    <w:rPr>
      <w:rFonts w:ascii="Tahoma" w:hAnsi="Tahoma" w:cs="Tahoma"/>
      <w:sz w:val="16"/>
      <w:szCs w:val="16"/>
    </w:rPr>
  </w:style>
  <w:style w:type="character" w:styleId="Hyperlink">
    <w:name w:val="Hyperlink"/>
    <w:uiPriority w:val="99"/>
    <w:unhideWhenUsed/>
    <w:rsid w:val="00FB673D"/>
    <w:rPr>
      <w:color w:val="0000FF"/>
      <w:u w:val="single"/>
    </w:rPr>
  </w:style>
  <w:style w:type="paragraph" w:styleId="BodyText2">
    <w:name w:val="Body Text 2"/>
    <w:basedOn w:val="Normal"/>
    <w:link w:val="BodyText2Char"/>
    <w:uiPriority w:val="99"/>
    <w:unhideWhenUsed/>
    <w:rsid w:val="00FB673D"/>
    <w:pPr>
      <w:spacing w:after="120" w:line="480" w:lineRule="auto"/>
    </w:pPr>
    <w:rPr>
      <w:rFonts w:eastAsia="PMingLiU" w:cs="Times New Roman"/>
    </w:rPr>
  </w:style>
  <w:style w:type="character" w:styleId="BodyText2Char" w:customStyle="1">
    <w:name w:val="Body Text 2 Char"/>
    <w:basedOn w:val="DefaultParagraphFont"/>
    <w:link w:val="BodyText2"/>
    <w:uiPriority w:val="99"/>
    <w:rsid w:val="00FB673D"/>
    <w:rPr>
      <w:rFonts w:ascii="Calibri" w:hAnsi="Calibri" w:eastAsia="PMingLiU" w:cs="Times New Roman"/>
      <w:lang w:val="lv-LV"/>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Normal"/>
    <w:uiPriority w:val="99"/>
    <w:unhideWhenUsed/>
    <w:rsid w:val="00F52272"/>
    <w:pPr>
      <w:spacing w:before="100" w:beforeAutospacing="1" w:after="100" w:afterAutospacing="1" w:line="240" w:lineRule="auto"/>
    </w:pPr>
    <w:rPr>
      <w:rFonts w:ascii="Times New Roman" w:hAnsi="Times New Roman" w:eastAsia="Calibri" w:cs="Times New Roman"/>
      <w:sz w:val="24"/>
      <w:szCs w:val="24"/>
      <w:lang w:eastAsia="lv-LV"/>
    </w:rPr>
  </w:style>
  <w:style w:type="character" w:styleId="Heading4Char" w:customStyle="1">
    <w:name w:val="Heading 4 Char"/>
    <w:basedOn w:val="DefaultParagraphFont"/>
    <w:link w:val="Heading4"/>
    <w:rsid w:val="00F52272"/>
    <w:rPr>
      <w:rFonts w:ascii="Times New Roman" w:hAnsi="Times New Roman" w:eastAsia="Times New Roman" w:cs="Times New Roman"/>
      <w:b/>
      <w:bCs/>
      <w:sz w:val="28"/>
      <w:szCs w:val="24"/>
      <w:lang w:val="lv-LV"/>
    </w:rPr>
  </w:style>
  <w:style w:type="paragraph" w:styleId="NoSpacing">
    <w:name w:val="No Spacing"/>
    <w:aliases w:val="My style,TĒZES"/>
    <w:basedOn w:val="Normal"/>
    <w:link w:val="NoSpacingChar"/>
    <w:uiPriority w:val="1"/>
    <w:qFormat/>
    <w:rsid w:val="00CF1C0E"/>
    <w:pPr>
      <w:spacing w:after="0" w:line="240" w:lineRule="auto"/>
    </w:pPr>
    <w:rPr>
      <w:rFonts w:cs="Times New Roman"/>
    </w:rPr>
  </w:style>
  <w:style w:type="paragraph" w:styleId="CommentText">
    <w:name w:val="annotation text"/>
    <w:basedOn w:val="Normal"/>
    <w:link w:val="CommentTextChar"/>
    <w:uiPriority w:val="99"/>
    <w:rsid w:val="00B72F9F"/>
    <w:pPr>
      <w:spacing w:after="0" w:line="240" w:lineRule="auto"/>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uiPriority w:val="99"/>
    <w:rsid w:val="00B72F9F"/>
    <w:rPr>
      <w:rFonts w:ascii="Times New Roman" w:hAnsi="Times New Roman" w:eastAsia="Times New Roman" w:cs="Times New Roman"/>
      <w:sz w:val="20"/>
      <w:szCs w:val="20"/>
      <w:lang w:val="lv-LV"/>
    </w:rPr>
  </w:style>
  <w:style w:type="character" w:styleId="PageNumber">
    <w:name w:val="page number"/>
    <w:basedOn w:val="DefaultParagraphFont"/>
    <w:rsid w:val="00DA5727"/>
  </w:style>
  <w:style w:type="paragraph" w:styleId="BodyText">
    <w:name w:val="Body Text"/>
    <w:basedOn w:val="Normal"/>
    <w:link w:val="BodyTextChar"/>
    <w:uiPriority w:val="99"/>
    <w:semiHidden/>
    <w:unhideWhenUsed/>
    <w:rsid w:val="00DB1F64"/>
    <w:pPr>
      <w:spacing w:after="120"/>
    </w:pPr>
  </w:style>
  <w:style w:type="character" w:styleId="BodyTextChar" w:customStyle="1">
    <w:name w:val="Body Text Char"/>
    <w:basedOn w:val="DefaultParagraphFont"/>
    <w:link w:val="BodyText"/>
    <w:uiPriority w:val="99"/>
    <w:semiHidden/>
    <w:rsid w:val="00DB1F64"/>
  </w:style>
  <w:style w:type="character" w:styleId="Emphasis">
    <w:name w:val="Emphasis"/>
    <w:basedOn w:val="DefaultParagraphFont"/>
    <w:uiPriority w:val="20"/>
    <w:qFormat/>
    <w:rsid w:val="001B4678"/>
    <w:rPr>
      <w:b/>
      <w:bCs/>
      <w:i w:val="0"/>
      <w:iCs w:val="0"/>
    </w:rPr>
  </w:style>
  <w:style w:type="character" w:styleId="st1" w:customStyle="1">
    <w:name w:val="st1"/>
    <w:basedOn w:val="DefaultParagraphFont"/>
    <w:rsid w:val="001B4678"/>
  </w:style>
  <w:style w:type="paragraph" w:styleId="FootnotesymbolCarZchn" w:customStyle="1">
    <w:name w:val="Footnote symbol Car Zchn"/>
    <w:aliases w:val="Footnote Car Zchn,Times 10 Point Car Zchn,Exposant 3 Point Car Zchn,Footnote Reference Superscript Car Zchn,Char Char Char Char Char Car Zchn,BVI fnr Car Zchn,SUPERS Car Zchn"/>
    <w:basedOn w:val="Normal"/>
    <w:rsid w:val="008360C4"/>
    <w:pPr>
      <w:spacing w:after="160" w:line="240" w:lineRule="exact"/>
      <w:jc w:val="both"/>
    </w:pPr>
    <w:rPr>
      <w:vertAlign w:val="superscript"/>
    </w:rPr>
  </w:style>
  <w:style w:type="character" w:styleId="CommentReference">
    <w:name w:val="annotation reference"/>
    <w:basedOn w:val="DefaultParagraphFont"/>
    <w:uiPriority w:val="99"/>
    <w:unhideWhenUsed/>
    <w:rsid w:val="00D743E0"/>
    <w:rPr>
      <w:sz w:val="16"/>
      <w:szCs w:val="16"/>
    </w:rPr>
  </w:style>
  <w:style w:type="character" w:styleId="Strong">
    <w:name w:val="Strong"/>
    <w:basedOn w:val="DefaultParagraphFont"/>
    <w:uiPriority w:val="22"/>
    <w:qFormat/>
    <w:rsid w:val="008C4DFB"/>
    <w:rPr>
      <w:b/>
      <w:bCs/>
    </w:rPr>
  </w:style>
  <w:style w:type="paragraph" w:styleId="CommentSubject">
    <w:name w:val="annotation subject"/>
    <w:basedOn w:val="CommentText"/>
    <w:next w:val="CommentText"/>
    <w:link w:val="CommentSubjectChar"/>
    <w:uiPriority w:val="99"/>
    <w:semiHidden/>
    <w:unhideWhenUsed/>
    <w:rsid w:val="005302F1"/>
    <w:pPr>
      <w:spacing w:after="200"/>
    </w:pPr>
    <w:rPr>
      <w:rFonts w:asciiTheme="minorHAnsi" w:hAnsiTheme="minorHAnsi" w:eastAsiaTheme="minorHAnsi" w:cstheme="minorBidi"/>
      <w:b/>
      <w:bCs/>
      <w:lang w:val="en-US"/>
    </w:rPr>
  </w:style>
  <w:style w:type="character" w:styleId="CommentSubjectChar" w:customStyle="1">
    <w:name w:val="Comment Subject Char"/>
    <w:basedOn w:val="CommentTextChar"/>
    <w:link w:val="CommentSubject"/>
    <w:uiPriority w:val="99"/>
    <w:semiHidden/>
    <w:rsid w:val="005302F1"/>
    <w:rPr>
      <w:rFonts w:ascii="Times New Roman" w:hAnsi="Times New Roman" w:eastAsia="Times New Roman" w:cs="Times New Roman"/>
      <w:b/>
      <w:bCs/>
      <w:sz w:val="20"/>
      <w:szCs w:val="20"/>
      <w:lang w:val="lv-LV"/>
    </w:rPr>
  </w:style>
  <w:style w:type="character" w:styleId="Heading3Char" w:customStyle="1">
    <w:name w:val="Heading 3 Char"/>
    <w:basedOn w:val="DefaultParagraphFont"/>
    <w:link w:val="Heading3"/>
    <w:uiPriority w:val="9"/>
    <w:rsid w:val="00F22883"/>
    <w:rPr>
      <w:rFonts w:asciiTheme="majorHAnsi" w:hAnsiTheme="majorHAnsi" w:eastAsiaTheme="majorEastAsia" w:cstheme="majorBidi"/>
      <w:color w:val="243F60" w:themeColor="accent1" w:themeShade="7F"/>
      <w:sz w:val="24"/>
      <w:szCs w:val="24"/>
      <w:lang w:val="lv-LV"/>
    </w:rPr>
  </w:style>
  <w:style w:type="character" w:styleId="NoSpacingChar" w:customStyle="1">
    <w:name w:val="No Spacing Char"/>
    <w:aliases w:val="My style Char,TĒZES Char"/>
    <w:link w:val="NoSpacing"/>
    <w:uiPriority w:val="1"/>
    <w:locked/>
    <w:rsid w:val="00C63789"/>
    <w:rPr>
      <w:rFonts w:ascii="Calibri" w:hAnsi="Calibri" w:cs="Times New Roman"/>
      <w:lang w:val="lv-LV"/>
    </w:rPr>
  </w:style>
  <w:style w:type="paragraph" w:styleId="Default" w:customStyle="1">
    <w:name w:val="Default"/>
    <w:rsid w:val="008C4A6B"/>
    <w:pPr>
      <w:autoSpaceDE w:val="0"/>
      <w:autoSpaceDN w:val="0"/>
      <w:adjustRightInd w:val="0"/>
      <w:spacing w:after="0" w:line="240" w:lineRule="auto"/>
    </w:pPr>
    <w:rPr>
      <w:rFonts w:ascii="Times New Roman" w:hAnsi="Times New Roman" w:eastAsia="Times New Roman" w:cs="Times New Roman"/>
      <w:color w:val="000000"/>
      <w:sz w:val="24"/>
      <w:szCs w:val="24"/>
      <w:lang w:val="lv-LV" w:eastAsia="lv-LV"/>
    </w:rPr>
  </w:style>
  <w:style w:type="character" w:styleId="gmail-s1" w:customStyle="1">
    <w:name w:val="gmail-s1"/>
    <w:basedOn w:val="DefaultParagraphFont"/>
    <w:rsid w:val="008C4A6B"/>
  </w:style>
  <w:style w:type="character" w:styleId="oedjwe" w:customStyle="1">
    <w:name w:val="oedjwe"/>
    <w:basedOn w:val="DefaultParagraphFont"/>
    <w:rsid w:val="00775A80"/>
  </w:style>
  <w:style w:type="paragraph" w:styleId="naisc" w:customStyle="1">
    <w:name w:val="naisc"/>
    <w:basedOn w:val="Normal"/>
    <w:rsid w:val="000A0BFA"/>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FollowedHyperlink">
    <w:name w:val="FollowedHyperlink"/>
    <w:basedOn w:val="DefaultParagraphFont"/>
    <w:uiPriority w:val="99"/>
    <w:semiHidden/>
    <w:unhideWhenUsed/>
    <w:rsid w:val="00E177F0"/>
    <w:rPr>
      <w:color w:val="800080" w:themeColor="followedHyperlink"/>
      <w:u w:val="single"/>
    </w:rPr>
  </w:style>
  <w:style w:type="paragraph" w:styleId="mt-translation" w:customStyle="1">
    <w:name w:val="mt-translation"/>
    <w:basedOn w:val="Normal"/>
    <w:rsid w:val="00DC3AE7"/>
    <w:pPr>
      <w:spacing w:before="100" w:beforeAutospacing="1" w:after="100" w:afterAutospacing="1" w:line="240" w:lineRule="auto"/>
    </w:pPr>
    <w:rPr>
      <w:rFonts w:ascii="Times New Roman" w:hAnsi="Times New Roman" w:eastAsia="Times New Roman" w:cs="Times New Roman"/>
      <w:color w:val="000000"/>
      <w:sz w:val="24"/>
      <w:szCs w:val="24"/>
      <w:lang w:eastAsia="lv-LV"/>
    </w:rPr>
  </w:style>
  <w:style w:type="character" w:styleId="phrase" w:customStyle="1">
    <w:name w:val="phrase"/>
    <w:basedOn w:val="DefaultParagraphFont"/>
    <w:rsid w:val="00DC3AE7"/>
  </w:style>
  <w:style w:type="character" w:styleId="word" w:customStyle="1">
    <w:name w:val="word"/>
    <w:basedOn w:val="DefaultParagraphFont"/>
    <w:rsid w:val="00DC3AE7"/>
  </w:style>
  <w:style w:type="paragraph" w:styleId="infobody" w:customStyle="1">
    <w:name w:val="info body"/>
    <w:basedOn w:val="Normal"/>
    <w:qFormat/>
    <w:rsid w:val="00D37F47"/>
    <w:pPr>
      <w:spacing w:after="120" w:line="240" w:lineRule="auto"/>
      <w:jc w:val="both"/>
    </w:pPr>
    <w:rPr>
      <w:rFonts w:ascii="Times New Roman" w:hAnsi="Times New Roman" w:eastAsia="Calibri" w:cs="Times New Roman"/>
      <w:color w:val="000000" w:themeColor="text1"/>
      <w:sz w:val="24"/>
      <w:szCs w:val="24"/>
    </w:rPr>
  </w:style>
  <w:style w:type="paragraph" w:styleId="infosubtitile" w:customStyle="1">
    <w:name w:val="info subtitile"/>
    <w:basedOn w:val="Normal"/>
    <w:qFormat/>
    <w:rsid w:val="00D37F47"/>
    <w:pPr>
      <w:spacing w:before="240" w:after="120" w:line="240" w:lineRule="auto"/>
    </w:pPr>
    <w:rPr>
      <w:rFonts w:ascii="Times New Roman" w:hAnsi="Times New Roman" w:eastAsia="Calibri" w:cs="Times New Roman"/>
      <w:b/>
      <w:color w:val="000000" w:themeColor="text1"/>
      <w:sz w:val="24"/>
      <w:szCs w:val="24"/>
    </w:rPr>
  </w:style>
  <w:style w:type="paragraph" w:styleId="Text1" w:customStyle="1">
    <w:name w:val="Text 1"/>
    <w:basedOn w:val="Normal"/>
    <w:rsid w:val="001374AA"/>
    <w:pPr>
      <w:spacing w:before="120" w:after="120" w:line="240" w:lineRule="auto"/>
      <w:ind w:left="850"/>
      <w:jc w:val="both"/>
    </w:pPr>
    <w:rPr>
      <w:rFonts w:ascii="Times New Roman" w:hAnsi="Times New Roman" w:cs="Times New Roman"/>
      <w:sz w:val="24"/>
      <w:szCs w:val="24"/>
    </w:rPr>
  </w:style>
  <w:style w:type="character" w:styleId="apple-converted-space" w:customStyle="1">
    <w:name w:val="apple-converted-space"/>
    <w:basedOn w:val="DefaultParagraphFont"/>
    <w:rsid w:val="00EE4800"/>
  </w:style>
  <w:style w:type="paragraph" w:styleId="infotitle" w:customStyle="1">
    <w:name w:val="info title"/>
    <w:basedOn w:val="Normal"/>
    <w:qFormat/>
    <w:rsid w:val="00EE4800"/>
    <w:pPr>
      <w:keepNext/>
      <w:keepLines/>
      <w:spacing w:before="480" w:after="240" w:line="240" w:lineRule="auto"/>
      <w:outlineLvl w:val="0"/>
    </w:pPr>
    <w:rPr>
      <w:rFonts w:ascii="Times New Roman" w:hAnsi="Times New Roman" w:eastAsia="Calibri" w:cs="Times New Roman"/>
      <w:sz w:val="32"/>
      <w:szCs w:val="32"/>
    </w:rPr>
  </w:style>
  <w:style w:type="paragraph" w:styleId="paragraph" w:customStyle="1">
    <w:name w:val="paragraph"/>
    <w:basedOn w:val="Normal"/>
    <w:rsid w:val="00C83F02"/>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normaltextrun" w:customStyle="1">
    <w:name w:val="normaltextrun"/>
    <w:basedOn w:val="DefaultParagraphFont"/>
    <w:rsid w:val="00C83F02"/>
  </w:style>
  <w:style w:type="character" w:styleId="eop" w:customStyle="1">
    <w:name w:val="eop"/>
    <w:basedOn w:val="DefaultParagraphFont"/>
    <w:rsid w:val="00C83F02"/>
  </w:style>
  <w:style w:type="character" w:styleId="UnresolvedMention1" w:customStyle="1">
    <w:name w:val="Unresolved Mention1"/>
    <w:basedOn w:val="DefaultParagraphFont"/>
    <w:uiPriority w:val="99"/>
    <w:semiHidden/>
    <w:unhideWhenUsed/>
    <w:rsid w:val="00410E5D"/>
    <w:rPr>
      <w:color w:val="605E5C"/>
      <w:shd w:val="clear" w:color="auto" w:fill="E1DFDD"/>
    </w:rPr>
  </w:style>
  <w:style w:type="character" w:styleId="UnresolvedMention2" w:customStyle="1">
    <w:name w:val="Unresolved Mention2"/>
    <w:basedOn w:val="DefaultParagraphFont"/>
    <w:uiPriority w:val="99"/>
    <w:semiHidden/>
    <w:unhideWhenUsed/>
    <w:rsid w:val="00A20F57"/>
    <w:rPr>
      <w:color w:val="605E5C"/>
      <w:shd w:val="clear" w:color="auto" w:fill="E1DFDD"/>
    </w:rPr>
  </w:style>
  <w:style w:type="paragraph" w:styleId="Pointabc" w:customStyle="1">
    <w:name w:val="Point abc"/>
    <w:basedOn w:val="Normal"/>
    <w:rsid w:val="008B3632"/>
    <w:pPr>
      <w:numPr>
        <w:ilvl w:val="1"/>
        <w:numId w:val="1"/>
      </w:numPr>
      <w:tabs>
        <w:tab w:val="clear" w:pos="567"/>
        <w:tab w:val="num" w:pos="360"/>
      </w:tabs>
      <w:spacing w:before="120" w:after="120" w:line="360" w:lineRule="auto"/>
    </w:pPr>
    <w:rPr>
      <w:rFonts w:ascii="Times New Roman" w:hAnsi="Times New Roman" w:eastAsia="Times New Roman" w:cs="Times New Roman"/>
      <w:sz w:val="24"/>
      <w:szCs w:val="24"/>
      <w:lang w:val="en-GB"/>
    </w:rPr>
  </w:style>
  <w:style w:type="paragraph" w:styleId="Pointabc1" w:customStyle="1">
    <w:name w:val="Point abc (1)"/>
    <w:basedOn w:val="Normal"/>
    <w:rsid w:val="008B3632"/>
    <w:pPr>
      <w:numPr>
        <w:ilvl w:val="3"/>
        <w:numId w:val="1"/>
      </w:numPr>
      <w:tabs>
        <w:tab w:val="clear" w:pos="1134"/>
        <w:tab w:val="num" w:pos="360"/>
      </w:tabs>
      <w:spacing w:before="120" w:after="120" w:line="360" w:lineRule="auto"/>
      <w:outlineLvl w:val="0"/>
    </w:pPr>
    <w:rPr>
      <w:rFonts w:ascii="Times New Roman" w:hAnsi="Times New Roman" w:eastAsia="Times New Roman" w:cs="Times New Roman"/>
      <w:sz w:val="24"/>
      <w:szCs w:val="24"/>
      <w:lang w:val="en-GB"/>
    </w:rPr>
  </w:style>
  <w:style w:type="paragraph" w:styleId="Pointabc2" w:customStyle="1">
    <w:name w:val="Point abc (2)"/>
    <w:basedOn w:val="Normal"/>
    <w:rsid w:val="008B3632"/>
    <w:pPr>
      <w:numPr>
        <w:ilvl w:val="5"/>
        <w:numId w:val="1"/>
      </w:numPr>
      <w:tabs>
        <w:tab w:val="clear" w:pos="1701"/>
        <w:tab w:val="num" w:pos="360"/>
      </w:tabs>
      <w:spacing w:before="120" w:after="120" w:line="360" w:lineRule="auto"/>
      <w:outlineLvl w:val="1"/>
    </w:pPr>
    <w:rPr>
      <w:rFonts w:ascii="Times New Roman" w:hAnsi="Times New Roman" w:eastAsia="Times New Roman" w:cs="Times New Roman"/>
      <w:sz w:val="24"/>
      <w:szCs w:val="24"/>
      <w:lang w:val="en-GB"/>
    </w:rPr>
  </w:style>
  <w:style w:type="paragraph" w:styleId="Pointabc3" w:customStyle="1">
    <w:name w:val="Point abc (3)"/>
    <w:basedOn w:val="Normal"/>
    <w:rsid w:val="008B3632"/>
    <w:pPr>
      <w:numPr>
        <w:ilvl w:val="7"/>
        <w:numId w:val="1"/>
      </w:numPr>
      <w:tabs>
        <w:tab w:val="clear" w:pos="2268"/>
        <w:tab w:val="num" w:pos="360"/>
      </w:tabs>
      <w:spacing w:before="120" w:after="120" w:line="360" w:lineRule="auto"/>
      <w:outlineLvl w:val="2"/>
    </w:pPr>
    <w:rPr>
      <w:rFonts w:ascii="Times New Roman" w:hAnsi="Times New Roman" w:eastAsia="Times New Roman" w:cs="Times New Roman"/>
      <w:sz w:val="24"/>
      <w:szCs w:val="24"/>
      <w:lang w:val="en-GB"/>
    </w:rPr>
  </w:style>
  <w:style w:type="paragraph" w:styleId="Pointabc4" w:customStyle="1">
    <w:name w:val="Point abc (4)"/>
    <w:basedOn w:val="Normal"/>
    <w:rsid w:val="008B3632"/>
    <w:pPr>
      <w:numPr>
        <w:ilvl w:val="8"/>
        <w:numId w:val="1"/>
      </w:numPr>
      <w:tabs>
        <w:tab w:val="clear" w:pos="2835"/>
        <w:tab w:val="num" w:pos="360"/>
      </w:tabs>
      <w:spacing w:before="120" w:after="120" w:line="360" w:lineRule="auto"/>
      <w:outlineLvl w:val="3"/>
    </w:pPr>
    <w:rPr>
      <w:rFonts w:ascii="Times New Roman" w:hAnsi="Times New Roman" w:eastAsia="Times New Roman" w:cs="Times New Roman"/>
      <w:sz w:val="24"/>
      <w:szCs w:val="24"/>
      <w:lang w:val="en-GB"/>
    </w:rPr>
  </w:style>
  <w:style w:type="paragraph" w:styleId="Point123" w:customStyle="1">
    <w:name w:val="Point 123"/>
    <w:basedOn w:val="Normal"/>
    <w:rsid w:val="008B3632"/>
    <w:pPr>
      <w:numPr>
        <w:numId w:val="1"/>
      </w:numPr>
      <w:spacing w:before="120" w:after="120" w:line="360" w:lineRule="auto"/>
    </w:pPr>
    <w:rPr>
      <w:rFonts w:ascii="Times New Roman" w:hAnsi="Times New Roman" w:eastAsia="Times New Roman" w:cs="Times New Roman"/>
      <w:sz w:val="24"/>
      <w:szCs w:val="24"/>
      <w:lang w:val="en-GB"/>
    </w:rPr>
  </w:style>
  <w:style w:type="paragraph" w:styleId="Point1231" w:customStyle="1">
    <w:name w:val="Point 123 (1)"/>
    <w:basedOn w:val="Normal"/>
    <w:rsid w:val="008B3632"/>
    <w:pPr>
      <w:numPr>
        <w:ilvl w:val="2"/>
        <w:numId w:val="1"/>
      </w:numPr>
      <w:tabs>
        <w:tab w:val="clear" w:pos="1134"/>
        <w:tab w:val="num" w:pos="360"/>
      </w:tabs>
      <w:spacing w:before="120" w:after="120" w:line="360" w:lineRule="auto"/>
      <w:outlineLvl w:val="0"/>
    </w:pPr>
    <w:rPr>
      <w:rFonts w:ascii="Times New Roman" w:hAnsi="Times New Roman" w:eastAsia="Times New Roman" w:cs="Times New Roman"/>
      <w:sz w:val="24"/>
      <w:szCs w:val="24"/>
      <w:lang w:val="en-GB"/>
    </w:rPr>
  </w:style>
  <w:style w:type="paragraph" w:styleId="Point1232" w:customStyle="1">
    <w:name w:val="Point 123 (2)"/>
    <w:basedOn w:val="Normal"/>
    <w:rsid w:val="008B3632"/>
    <w:pPr>
      <w:numPr>
        <w:ilvl w:val="4"/>
        <w:numId w:val="1"/>
      </w:numPr>
      <w:tabs>
        <w:tab w:val="clear" w:pos="1701"/>
        <w:tab w:val="num" w:pos="360"/>
      </w:tabs>
      <w:spacing w:before="120" w:after="120" w:line="360" w:lineRule="auto"/>
      <w:outlineLvl w:val="1"/>
    </w:pPr>
    <w:rPr>
      <w:rFonts w:ascii="Times New Roman" w:hAnsi="Times New Roman" w:eastAsia="Times New Roman" w:cs="Times New Roman"/>
      <w:sz w:val="24"/>
      <w:szCs w:val="24"/>
      <w:lang w:val="en-GB"/>
    </w:rPr>
  </w:style>
  <w:style w:type="paragraph" w:styleId="Point1233" w:customStyle="1">
    <w:name w:val="Point 123 (3)"/>
    <w:basedOn w:val="Normal"/>
    <w:rsid w:val="008B3632"/>
    <w:pPr>
      <w:numPr>
        <w:ilvl w:val="6"/>
        <w:numId w:val="1"/>
      </w:numPr>
      <w:tabs>
        <w:tab w:val="clear" w:pos="2268"/>
        <w:tab w:val="num" w:pos="360"/>
      </w:tabs>
      <w:spacing w:before="120" w:after="120" w:line="360" w:lineRule="auto"/>
      <w:outlineLvl w:val="2"/>
    </w:pPr>
    <w:rPr>
      <w:rFonts w:ascii="Times New Roman" w:hAnsi="Times New Roman" w:eastAsia="Times New Roman" w:cs="Times New Roman"/>
      <w:sz w:val="24"/>
      <w:szCs w:val="24"/>
      <w:lang w:val="en-GB"/>
    </w:rPr>
  </w:style>
  <w:style w:type="table" w:styleId="TableGrid">
    <w:name w:val="Table Grid"/>
    <w:basedOn w:val="TableNormal"/>
    <w:uiPriority w:val="59"/>
    <w:rsid w:val="008077BE"/>
    <w:pPr>
      <w:spacing w:after="0" w:line="240" w:lineRule="auto"/>
    </w:pPr>
    <w:rPr>
      <w:rFonts w:ascii="Calibri" w:hAnsi="Calibri" w:eastAsia="Calibri" w:cs="Times New Roman"/>
      <w:sz w:val="20"/>
      <w:szCs w:val="20"/>
      <w:lang w:val="lv-LV"/>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879A2"/>
    <w:pPr>
      <w:spacing w:after="0" w:line="240" w:lineRule="auto"/>
    </w:pPr>
    <w:rPr>
      <w:rFonts w:ascii="Calibri" w:hAnsi="Calibri" w:cs="Calibri"/>
      <w:lang w:val="lv-LV"/>
    </w:rPr>
  </w:style>
  <w:style w:type="paragraph" w:styleId="xmsonormal" w:customStyle="1">
    <w:name w:val="x_msonormal"/>
    <w:basedOn w:val="Normal"/>
    <w:rsid w:val="003264F8"/>
    <w:pPr>
      <w:spacing w:before="100" w:beforeAutospacing="1" w:after="100" w:afterAutospacing="1" w:line="240" w:lineRule="auto"/>
    </w:pPr>
    <w:rPr>
      <w:rFonts w:ascii="Times New Roman" w:hAnsi="Times New Roman"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0294">
      <w:bodyDiv w:val="1"/>
      <w:marLeft w:val="0"/>
      <w:marRight w:val="0"/>
      <w:marTop w:val="0"/>
      <w:marBottom w:val="0"/>
      <w:divBdr>
        <w:top w:val="none" w:sz="0" w:space="0" w:color="auto"/>
        <w:left w:val="none" w:sz="0" w:space="0" w:color="auto"/>
        <w:bottom w:val="none" w:sz="0" w:space="0" w:color="auto"/>
        <w:right w:val="none" w:sz="0" w:space="0" w:color="auto"/>
      </w:divBdr>
    </w:div>
    <w:div w:id="19746530">
      <w:bodyDiv w:val="1"/>
      <w:marLeft w:val="0"/>
      <w:marRight w:val="0"/>
      <w:marTop w:val="0"/>
      <w:marBottom w:val="0"/>
      <w:divBdr>
        <w:top w:val="none" w:sz="0" w:space="0" w:color="auto"/>
        <w:left w:val="none" w:sz="0" w:space="0" w:color="auto"/>
        <w:bottom w:val="none" w:sz="0" w:space="0" w:color="auto"/>
        <w:right w:val="none" w:sz="0" w:space="0" w:color="auto"/>
      </w:divBdr>
    </w:div>
    <w:div w:id="61679883">
      <w:bodyDiv w:val="1"/>
      <w:marLeft w:val="0"/>
      <w:marRight w:val="0"/>
      <w:marTop w:val="0"/>
      <w:marBottom w:val="0"/>
      <w:divBdr>
        <w:top w:val="none" w:sz="0" w:space="0" w:color="auto"/>
        <w:left w:val="none" w:sz="0" w:space="0" w:color="auto"/>
        <w:bottom w:val="none" w:sz="0" w:space="0" w:color="auto"/>
        <w:right w:val="none" w:sz="0" w:space="0" w:color="auto"/>
      </w:divBdr>
    </w:div>
    <w:div w:id="96567040">
      <w:bodyDiv w:val="1"/>
      <w:marLeft w:val="0"/>
      <w:marRight w:val="0"/>
      <w:marTop w:val="0"/>
      <w:marBottom w:val="0"/>
      <w:divBdr>
        <w:top w:val="none" w:sz="0" w:space="0" w:color="auto"/>
        <w:left w:val="none" w:sz="0" w:space="0" w:color="auto"/>
        <w:bottom w:val="none" w:sz="0" w:space="0" w:color="auto"/>
        <w:right w:val="none" w:sz="0" w:space="0" w:color="auto"/>
      </w:divBdr>
    </w:div>
    <w:div w:id="107434524">
      <w:bodyDiv w:val="1"/>
      <w:marLeft w:val="0"/>
      <w:marRight w:val="0"/>
      <w:marTop w:val="0"/>
      <w:marBottom w:val="0"/>
      <w:divBdr>
        <w:top w:val="none" w:sz="0" w:space="0" w:color="auto"/>
        <w:left w:val="none" w:sz="0" w:space="0" w:color="auto"/>
        <w:bottom w:val="none" w:sz="0" w:space="0" w:color="auto"/>
        <w:right w:val="none" w:sz="0" w:space="0" w:color="auto"/>
      </w:divBdr>
    </w:div>
    <w:div w:id="126893808">
      <w:bodyDiv w:val="1"/>
      <w:marLeft w:val="0"/>
      <w:marRight w:val="0"/>
      <w:marTop w:val="0"/>
      <w:marBottom w:val="0"/>
      <w:divBdr>
        <w:top w:val="none" w:sz="0" w:space="0" w:color="auto"/>
        <w:left w:val="none" w:sz="0" w:space="0" w:color="auto"/>
        <w:bottom w:val="none" w:sz="0" w:space="0" w:color="auto"/>
        <w:right w:val="none" w:sz="0" w:space="0" w:color="auto"/>
      </w:divBdr>
    </w:div>
    <w:div w:id="138545175">
      <w:bodyDiv w:val="1"/>
      <w:marLeft w:val="0"/>
      <w:marRight w:val="0"/>
      <w:marTop w:val="0"/>
      <w:marBottom w:val="0"/>
      <w:divBdr>
        <w:top w:val="none" w:sz="0" w:space="0" w:color="auto"/>
        <w:left w:val="none" w:sz="0" w:space="0" w:color="auto"/>
        <w:bottom w:val="none" w:sz="0" w:space="0" w:color="auto"/>
        <w:right w:val="none" w:sz="0" w:space="0" w:color="auto"/>
      </w:divBdr>
    </w:div>
    <w:div w:id="167722391">
      <w:bodyDiv w:val="1"/>
      <w:marLeft w:val="0"/>
      <w:marRight w:val="0"/>
      <w:marTop w:val="0"/>
      <w:marBottom w:val="0"/>
      <w:divBdr>
        <w:top w:val="none" w:sz="0" w:space="0" w:color="auto"/>
        <w:left w:val="none" w:sz="0" w:space="0" w:color="auto"/>
        <w:bottom w:val="none" w:sz="0" w:space="0" w:color="auto"/>
        <w:right w:val="none" w:sz="0" w:space="0" w:color="auto"/>
      </w:divBdr>
    </w:div>
    <w:div w:id="169295953">
      <w:bodyDiv w:val="1"/>
      <w:marLeft w:val="0"/>
      <w:marRight w:val="0"/>
      <w:marTop w:val="0"/>
      <w:marBottom w:val="0"/>
      <w:divBdr>
        <w:top w:val="none" w:sz="0" w:space="0" w:color="auto"/>
        <w:left w:val="none" w:sz="0" w:space="0" w:color="auto"/>
        <w:bottom w:val="none" w:sz="0" w:space="0" w:color="auto"/>
        <w:right w:val="none" w:sz="0" w:space="0" w:color="auto"/>
      </w:divBdr>
      <w:divsChild>
        <w:div w:id="1192961764">
          <w:marLeft w:val="0"/>
          <w:marRight w:val="0"/>
          <w:marTop w:val="0"/>
          <w:marBottom w:val="0"/>
          <w:divBdr>
            <w:top w:val="none" w:sz="0" w:space="0" w:color="auto"/>
            <w:left w:val="none" w:sz="0" w:space="0" w:color="auto"/>
            <w:bottom w:val="none" w:sz="0" w:space="0" w:color="auto"/>
            <w:right w:val="none" w:sz="0" w:space="0" w:color="auto"/>
          </w:divBdr>
          <w:divsChild>
            <w:div w:id="225998308">
              <w:marLeft w:val="0"/>
              <w:marRight w:val="0"/>
              <w:marTop w:val="0"/>
              <w:marBottom w:val="0"/>
              <w:divBdr>
                <w:top w:val="none" w:sz="0" w:space="0" w:color="auto"/>
                <w:left w:val="none" w:sz="0" w:space="0" w:color="auto"/>
                <w:bottom w:val="none" w:sz="0" w:space="0" w:color="auto"/>
                <w:right w:val="none" w:sz="0" w:space="0" w:color="auto"/>
              </w:divBdr>
              <w:divsChild>
                <w:div w:id="1465350823">
                  <w:marLeft w:val="0"/>
                  <w:marRight w:val="0"/>
                  <w:marTop w:val="0"/>
                  <w:marBottom w:val="0"/>
                  <w:divBdr>
                    <w:top w:val="none" w:sz="0" w:space="0" w:color="auto"/>
                    <w:left w:val="none" w:sz="0" w:space="0" w:color="auto"/>
                    <w:bottom w:val="none" w:sz="0" w:space="0" w:color="auto"/>
                    <w:right w:val="none" w:sz="0" w:space="0" w:color="auto"/>
                  </w:divBdr>
                  <w:divsChild>
                    <w:div w:id="405223750">
                      <w:marLeft w:val="-360"/>
                      <w:marRight w:val="-360"/>
                      <w:marTop w:val="0"/>
                      <w:marBottom w:val="0"/>
                      <w:divBdr>
                        <w:top w:val="none" w:sz="0" w:space="0" w:color="auto"/>
                        <w:left w:val="none" w:sz="0" w:space="0" w:color="auto"/>
                        <w:bottom w:val="none" w:sz="0" w:space="0" w:color="auto"/>
                        <w:right w:val="none" w:sz="0" w:space="0" w:color="auto"/>
                      </w:divBdr>
                      <w:divsChild>
                        <w:div w:id="1820032383">
                          <w:marLeft w:val="0"/>
                          <w:marRight w:val="0"/>
                          <w:marTop w:val="0"/>
                          <w:marBottom w:val="0"/>
                          <w:divBdr>
                            <w:top w:val="none" w:sz="0" w:space="0" w:color="auto"/>
                            <w:left w:val="none" w:sz="0" w:space="0" w:color="auto"/>
                            <w:bottom w:val="none" w:sz="0" w:space="0" w:color="auto"/>
                            <w:right w:val="none" w:sz="0" w:space="0" w:color="auto"/>
                          </w:divBdr>
                          <w:divsChild>
                            <w:div w:id="1613436702">
                              <w:marLeft w:val="0"/>
                              <w:marRight w:val="0"/>
                              <w:marTop w:val="0"/>
                              <w:marBottom w:val="0"/>
                              <w:divBdr>
                                <w:top w:val="none" w:sz="0" w:space="0" w:color="auto"/>
                                <w:left w:val="none" w:sz="0" w:space="0" w:color="auto"/>
                                <w:bottom w:val="none" w:sz="0" w:space="0" w:color="auto"/>
                                <w:right w:val="none" w:sz="0" w:space="0" w:color="auto"/>
                              </w:divBdr>
                              <w:divsChild>
                                <w:div w:id="720642283">
                                  <w:marLeft w:val="0"/>
                                  <w:marRight w:val="0"/>
                                  <w:marTop w:val="0"/>
                                  <w:marBottom w:val="0"/>
                                  <w:divBdr>
                                    <w:top w:val="none" w:sz="0" w:space="0" w:color="auto"/>
                                    <w:left w:val="none" w:sz="0" w:space="0" w:color="auto"/>
                                    <w:bottom w:val="none" w:sz="0" w:space="0" w:color="auto"/>
                                    <w:right w:val="none" w:sz="0" w:space="0" w:color="auto"/>
                                  </w:divBdr>
                                  <w:divsChild>
                                    <w:div w:id="174241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87189">
      <w:bodyDiv w:val="1"/>
      <w:marLeft w:val="0"/>
      <w:marRight w:val="0"/>
      <w:marTop w:val="0"/>
      <w:marBottom w:val="0"/>
      <w:divBdr>
        <w:top w:val="none" w:sz="0" w:space="0" w:color="auto"/>
        <w:left w:val="none" w:sz="0" w:space="0" w:color="auto"/>
        <w:bottom w:val="none" w:sz="0" w:space="0" w:color="auto"/>
        <w:right w:val="none" w:sz="0" w:space="0" w:color="auto"/>
      </w:divBdr>
    </w:div>
    <w:div w:id="225454721">
      <w:bodyDiv w:val="1"/>
      <w:marLeft w:val="0"/>
      <w:marRight w:val="0"/>
      <w:marTop w:val="0"/>
      <w:marBottom w:val="0"/>
      <w:divBdr>
        <w:top w:val="none" w:sz="0" w:space="0" w:color="auto"/>
        <w:left w:val="none" w:sz="0" w:space="0" w:color="auto"/>
        <w:bottom w:val="none" w:sz="0" w:space="0" w:color="auto"/>
        <w:right w:val="none" w:sz="0" w:space="0" w:color="auto"/>
      </w:divBdr>
    </w:div>
    <w:div w:id="291600334">
      <w:bodyDiv w:val="1"/>
      <w:marLeft w:val="0"/>
      <w:marRight w:val="0"/>
      <w:marTop w:val="0"/>
      <w:marBottom w:val="0"/>
      <w:divBdr>
        <w:top w:val="none" w:sz="0" w:space="0" w:color="auto"/>
        <w:left w:val="none" w:sz="0" w:space="0" w:color="auto"/>
        <w:bottom w:val="none" w:sz="0" w:space="0" w:color="auto"/>
        <w:right w:val="none" w:sz="0" w:space="0" w:color="auto"/>
      </w:divBdr>
    </w:div>
    <w:div w:id="322978629">
      <w:bodyDiv w:val="1"/>
      <w:marLeft w:val="0"/>
      <w:marRight w:val="0"/>
      <w:marTop w:val="0"/>
      <w:marBottom w:val="0"/>
      <w:divBdr>
        <w:top w:val="none" w:sz="0" w:space="0" w:color="auto"/>
        <w:left w:val="none" w:sz="0" w:space="0" w:color="auto"/>
        <w:bottom w:val="none" w:sz="0" w:space="0" w:color="auto"/>
        <w:right w:val="none" w:sz="0" w:space="0" w:color="auto"/>
      </w:divBdr>
    </w:div>
    <w:div w:id="331614084">
      <w:bodyDiv w:val="1"/>
      <w:marLeft w:val="0"/>
      <w:marRight w:val="0"/>
      <w:marTop w:val="0"/>
      <w:marBottom w:val="0"/>
      <w:divBdr>
        <w:top w:val="none" w:sz="0" w:space="0" w:color="auto"/>
        <w:left w:val="none" w:sz="0" w:space="0" w:color="auto"/>
        <w:bottom w:val="none" w:sz="0" w:space="0" w:color="auto"/>
        <w:right w:val="none" w:sz="0" w:space="0" w:color="auto"/>
      </w:divBdr>
    </w:div>
    <w:div w:id="347486595">
      <w:bodyDiv w:val="1"/>
      <w:marLeft w:val="0"/>
      <w:marRight w:val="0"/>
      <w:marTop w:val="0"/>
      <w:marBottom w:val="0"/>
      <w:divBdr>
        <w:top w:val="none" w:sz="0" w:space="0" w:color="auto"/>
        <w:left w:val="none" w:sz="0" w:space="0" w:color="auto"/>
        <w:bottom w:val="none" w:sz="0" w:space="0" w:color="auto"/>
        <w:right w:val="none" w:sz="0" w:space="0" w:color="auto"/>
      </w:divBdr>
    </w:div>
    <w:div w:id="373387568">
      <w:bodyDiv w:val="1"/>
      <w:marLeft w:val="0"/>
      <w:marRight w:val="0"/>
      <w:marTop w:val="0"/>
      <w:marBottom w:val="0"/>
      <w:divBdr>
        <w:top w:val="none" w:sz="0" w:space="0" w:color="auto"/>
        <w:left w:val="none" w:sz="0" w:space="0" w:color="auto"/>
        <w:bottom w:val="none" w:sz="0" w:space="0" w:color="auto"/>
        <w:right w:val="none" w:sz="0" w:space="0" w:color="auto"/>
      </w:divBdr>
      <w:divsChild>
        <w:div w:id="1865753022">
          <w:marLeft w:val="0"/>
          <w:marRight w:val="0"/>
          <w:marTop w:val="0"/>
          <w:marBottom w:val="0"/>
          <w:divBdr>
            <w:top w:val="none" w:sz="0" w:space="0" w:color="auto"/>
            <w:left w:val="none" w:sz="0" w:space="0" w:color="auto"/>
            <w:bottom w:val="none" w:sz="0" w:space="0" w:color="auto"/>
            <w:right w:val="none" w:sz="0" w:space="0" w:color="auto"/>
          </w:divBdr>
        </w:div>
        <w:div w:id="2145810941">
          <w:marLeft w:val="0"/>
          <w:marRight w:val="0"/>
          <w:marTop w:val="0"/>
          <w:marBottom w:val="0"/>
          <w:divBdr>
            <w:top w:val="none" w:sz="0" w:space="0" w:color="auto"/>
            <w:left w:val="none" w:sz="0" w:space="0" w:color="auto"/>
            <w:bottom w:val="none" w:sz="0" w:space="0" w:color="auto"/>
            <w:right w:val="none" w:sz="0" w:space="0" w:color="auto"/>
          </w:divBdr>
        </w:div>
      </w:divsChild>
    </w:div>
    <w:div w:id="376665213">
      <w:bodyDiv w:val="1"/>
      <w:marLeft w:val="0"/>
      <w:marRight w:val="0"/>
      <w:marTop w:val="0"/>
      <w:marBottom w:val="0"/>
      <w:divBdr>
        <w:top w:val="none" w:sz="0" w:space="0" w:color="auto"/>
        <w:left w:val="none" w:sz="0" w:space="0" w:color="auto"/>
        <w:bottom w:val="none" w:sz="0" w:space="0" w:color="auto"/>
        <w:right w:val="none" w:sz="0" w:space="0" w:color="auto"/>
      </w:divBdr>
      <w:divsChild>
        <w:div w:id="362681593">
          <w:marLeft w:val="0"/>
          <w:marRight w:val="0"/>
          <w:marTop w:val="0"/>
          <w:marBottom w:val="0"/>
          <w:divBdr>
            <w:top w:val="none" w:sz="0" w:space="0" w:color="auto"/>
            <w:left w:val="none" w:sz="0" w:space="0" w:color="auto"/>
            <w:bottom w:val="none" w:sz="0" w:space="0" w:color="auto"/>
            <w:right w:val="none" w:sz="0" w:space="0" w:color="auto"/>
          </w:divBdr>
        </w:div>
        <w:div w:id="601184263">
          <w:marLeft w:val="0"/>
          <w:marRight w:val="0"/>
          <w:marTop w:val="0"/>
          <w:marBottom w:val="0"/>
          <w:divBdr>
            <w:top w:val="none" w:sz="0" w:space="0" w:color="auto"/>
            <w:left w:val="none" w:sz="0" w:space="0" w:color="auto"/>
            <w:bottom w:val="none" w:sz="0" w:space="0" w:color="auto"/>
            <w:right w:val="none" w:sz="0" w:space="0" w:color="auto"/>
          </w:divBdr>
        </w:div>
        <w:div w:id="1128475825">
          <w:marLeft w:val="0"/>
          <w:marRight w:val="0"/>
          <w:marTop w:val="0"/>
          <w:marBottom w:val="0"/>
          <w:divBdr>
            <w:top w:val="none" w:sz="0" w:space="0" w:color="auto"/>
            <w:left w:val="none" w:sz="0" w:space="0" w:color="auto"/>
            <w:bottom w:val="none" w:sz="0" w:space="0" w:color="auto"/>
            <w:right w:val="none" w:sz="0" w:space="0" w:color="auto"/>
          </w:divBdr>
        </w:div>
        <w:div w:id="1538392066">
          <w:marLeft w:val="0"/>
          <w:marRight w:val="0"/>
          <w:marTop w:val="0"/>
          <w:marBottom w:val="0"/>
          <w:divBdr>
            <w:top w:val="none" w:sz="0" w:space="0" w:color="auto"/>
            <w:left w:val="none" w:sz="0" w:space="0" w:color="auto"/>
            <w:bottom w:val="none" w:sz="0" w:space="0" w:color="auto"/>
            <w:right w:val="none" w:sz="0" w:space="0" w:color="auto"/>
          </w:divBdr>
        </w:div>
      </w:divsChild>
    </w:div>
    <w:div w:id="398940042">
      <w:bodyDiv w:val="1"/>
      <w:marLeft w:val="0"/>
      <w:marRight w:val="0"/>
      <w:marTop w:val="0"/>
      <w:marBottom w:val="0"/>
      <w:divBdr>
        <w:top w:val="none" w:sz="0" w:space="0" w:color="auto"/>
        <w:left w:val="none" w:sz="0" w:space="0" w:color="auto"/>
        <w:bottom w:val="none" w:sz="0" w:space="0" w:color="auto"/>
        <w:right w:val="none" w:sz="0" w:space="0" w:color="auto"/>
      </w:divBdr>
    </w:div>
    <w:div w:id="499656500">
      <w:bodyDiv w:val="1"/>
      <w:marLeft w:val="0"/>
      <w:marRight w:val="0"/>
      <w:marTop w:val="0"/>
      <w:marBottom w:val="0"/>
      <w:divBdr>
        <w:top w:val="none" w:sz="0" w:space="0" w:color="auto"/>
        <w:left w:val="none" w:sz="0" w:space="0" w:color="auto"/>
        <w:bottom w:val="none" w:sz="0" w:space="0" w:color="auto"/>
        <w:right w:val="none" w:sz="0" w:space="0" w:color="auto"/>
      </w:divBdr>
    </w:div>
    <w:div w:id="510920914">
      <w:bodyDiv w:val="1"/>
      <w:marLeft w:val="0"/>
      <w:marRight w:val="0"/>
      <w:marTop w:val="0"/>
      <w:marBottom w:val="0"/>
      <w:divBdr>
        <w:top w:val="none" w:sz="0" w:space="0" w:color="auto"/>
        <w:left w:val="none" w:sz="0" w:space="0" w:color="auto"/>
        <w:bottom w:val="none" w:sz="0" w:space="0" w:color="auto"/>
        <w:right w:val="none" w:sz="0" w:space="0" w:color="auto"/>
      </w:divBdr>
    </w:div>
    <w:div w:id="511187701">
      <w:bodyDiv w:val="1"/>
      <w:marLeft w:val="0"/>
      <w:marRight w:val="0"/>
      <w:marTop w:val="0"/>
      <w:marBottom w:val="0"/>
      <w:divBdr>
        <w:top w:val="none" w:sz="0" w:space="0" w:color="auto"/>
        <w:left w:val="none" w:sz="0" w:space="0" w:color="auto"/>
        <w:bottom w:val="none" w:sz="0" w:space="0" w:color="auto"/>
        <w:right w:val="none" w:sz="0" w:space="0" w:color="auto"/>
      </w:divBdr>
      <w:divsChild>
        <w:div w:id="226846003">
          <w:marLeft w:val="0"/>
          <w:marRight w:val="0"/>
          <w:marTop w:val="0"/>
          <w:marBottom w:val="0"/>
          <w:divBdr>
            <w:top w:val="none" w:sz="0" w:space="0" w:color="auto"/>
            <w:left w:val="none" w:sz="0" w:space="0" w:color="auto"/>
            <w:bottom w:val="none" w:sz="0" w:space="0" w:color="auto"/>
            <w:right w:val="none" w:sz="0" w:space="0" w:color="auto"/>
          </w:divBdr>
        </w:div>
        <w:div w:id="248462608">
          <w:marLeft w:val="0"/>
          <w:marRight w:val="0"/>
          <w:marTop w:val="0"/>
          <w:marBottom w:val="0"/>
          <w:divBdr>
            <w:top w:val="none" w:sz="0" w:space="0" w:color="auto"/>
            <w:left w:val="none" w:sz="0" w:space="0" w:color="auto"/>
            <w:bottom w:val="none" w:sz="0" w:space="0" w:color="auto"/>
            <w:right w:val="none" w:sz="0" w:space="0" w:color="auto"/>
          </w:divBdr>
        </w:div>
        <w:div w:id="431167821">
          <w:marLeft w:val="0"/>
          <w:marRight w:val="0"/>
          <w:marTop w:val="0"/>
          <w:marBottom w:val="0"/>
          <w:divBdr>
            <w:top w:val="none" w:sz="0" w:space="0" w:color="auto"/>
            <w:left w:val="none" w:sz="0" w:space="0" w:color="auto"/>
            <w:bottom w:val="none" w:sz="0" w:space="0" w:color="auto"/>
            <w:right w:val="none" w:sz="0" w:space="0" w:color="auto"/>
          </w:divBdr>
        </w:div>
      </w:divsChild>
    </w:div>
    <w:div w:id="527720786">
      <w:bodyDiv w:val="1"/>
      <w:marLeft w:val="0"/>
      <w:marRight w:val="0"/>
      <w:marTop w:val="0"/>
      <w:marBottom w:val="0"/>
      <w:divBdr>
        <w:top w:val="none" w:sz="0" w:space="0" w:color="auto"/>
        <w:left w:val="none" w:sz="0" w:space="0" w:color="auto"/>
        <w:bottom w:val="none" w:sz="0" w:space="0" w:color="auto"/>
        <w:right w:val="none" w:sz="0" w:space="0" w:color="auto"/>
      </w:divBdr>
    </w:div>
    <w:div w:id="529728088">
      <w:bodyDiv w:val="1"/>
      <w:marLeft w:val="0"/>
      <w:marRight w:val="0"/>
      <w:marTop w:val="0"/>
      <w:marBottom w:val="0"/>
      <w:divBdr>
        <w:top w:val="none" w:sz="0" w:space="0" w:color="auto"/>
        <w:left w:val="none" w:sz="0" w:space="0" w:color="auto"/>
        <w:bottom w:val="none" w:sz="0" w:space="0" w:color="auto"/>
        <w:right w:val="none" w:sz="0" w:space="0" w:color="auto"/>
      </w:divBdr>
    </w:div>
    <w:div w:id="539363429">
      <w:bodyDiv w:val="1"/>
      <w:marLeft w:val="0"/>
      <w:marRight w:val="0"/>
      <w:marTop w:val="0"/>
      <w:marBottom w:val="0"/>
      <w:divBdr>
        <w:top w:val="none" w:sz="0" w:space="0" w:color="auto"/>
        <w:left w:val="none" w:sz="0" w:space="0" w:color="auto"/>
        <w:bottom w:val="none" w:sz="0" w:space="0" w:color="auto"/>
        <w:right w:val="none" w:sz="0" w:space="0" w:color="auto"/>
      </w:divBdr>
    </w:div>
    <w:div w:id="658995270">
      <w:bodyDiv w:val="1"/>
      <w:marLeft w:val="0"/>
      <w:marRight w:val="0"/>
      <w:marTop w:val="0"/>
      <w:marBottom w:val="0"/>
      <w:divBdr>
        <w:top w:val="none" w:sz="0" w:space="0" w:color="auto"/>
        <w:left w:val="none" w:sz="0" w:space="0" w:color="auto"/>
        <w:bottom w:val="none" w:sz="0" w:space="0" w:color="auto"/>
        <w:right w:val="none" w:sz="0" w:space="0" w:color="auto"/>
      </w:divBdr>
    </w:div>
    <w:div w:id="673654884">
      <w:bodyDiv w:val="1"/>
      <w:marLeft w:val="0"/>
      <w:marRight w:val="0"/>
      <w:marTop w:val="0"/>
      <w:marBottom w:val="0"/>
      <w:divBdr>
        <w:top w:val="none" w:sz="0" w:space="0" w:color="auto"/>
        <w:left w:val="none" w:sz="0" w:space="0" w:color="auto"/>
        <w:bottom w:val="none" w:sz="0" w:space="0" w:color="auto"/>
        <w:right w:val="none" w:sz="0" w:space="0" w:color="auto"/>
      </w:divBdr>
    </w:div>
    <w:div w:id="680667568">
      <w:bodyDiv w:val="1"/>
      <w:marLeft w:val="0"/>
      <w:marRight w:val="0"/>
      <w:marTop w:val="0"/>
      <w:marBottom w:val="0"/>
      <w:divBdr>
        <w:top w:val="none" w:sz="0" w:space="0" w:color="auto"/>
        <w:left w:val="none" w:sz="0" w:space="0" w:color="auto"/>
        <w:bottom w:val="none" w:sz="0" w:space="0" w:color="auto"/>
        <w:right w:val="none" w:sz="0" w:space="0" w:color="auto"/>
      </w:divBdr>
    </w:div>
    <w:div w:id="687677303">
      <w:bodyDiv w:val="1"/>
      <w:marLeft w:val="0"/>
      <w:marRight w:val="0"/>
      <w:marTop w:val="0"/>
      <w:marBottom w:val="0"/>
      <w:divBdr>
        <w:top w:val="none" w:sz="0" w:space="0" w:color="auto"/>
        <w:left w:val="none" w:sz="0" w:space="0" w:color="auto"/>
        <w:bottom w:val="none" w:sz="0" w:space="0" w:color="auto"/>
        <w:right w:val="none" w:sz="0" w:space="0" w:color="auto"/>
      </w:divBdr>
    </w:div>
    <w:div w:id="688065604">
      <w:bodyDiv w:val="1"/>
      <w:marLeft w:val="0"/>
      <w:marRight w:val="0"/>
      <w:marTop w:val="0"/>
      <w:marBottom w:val="0"/>
      <w:divBdr>
        <w:top w:val="none" w:sz="0" w:space="0" w:color="auto"/>
        <w:left w:val="none" w:sz="0" w:space="0" w:color="auto"/>
        <w:bottom w:val="none" w:sz="0" w:space="0" w:color="auto"/>
        <w:right w:val="none" w:sz="0" w:space="0" w:color="auto"/>
      </w:divBdr>
    </w:div>
    <w:div w:id="711852836">
      <w:bodyDiv w:val="1"/>
      <w:marLeft w:val="0"/>
      <w:marRight w:val="0"/>
      <w:marTop w:val="0"/>
      <w:marBottom w:val="0"/>
      <w:divBdr>
        <w:top w:val="none" w:sz="0" w:space="0" w:color="auto"/>
        <w:left w:val="none" w:sz="0" w:space="0" w:color="auto"/>
        <w:bottom w:val="none" w:sz="0" w:space="0" w:color="auto"/>
        <w:right w:val="none" w:sz="0" w:space="0" w:color="auto"/>
      </w:divBdr>
    </w:div>
    <w:div w:id="717634566">
      <w:bodyDiv w:val="1"/>
      <w:marLeft w:val="0"/>
      <w:marRight w:val="0"/>
      <w:marTop w:val="0"/>
      <w:marBottom w:val="0"/>
      <w:divBdr>
        <w:top w:val="none" w:sz="0" w:space="0" w:color="auto"/>
        <w:left w:val="none" w:sz="0" w:space="0" w:color="auto"/>
        <w:bottom w:val="none" w:sz="0" w:space="0" w:color="auto"/>
        <w:right w:val="none" w:sz="0" w:space="0" w:color="auto"/>
      </w:divBdr>
    </w:div>
    <w:div w:id="783957825">
      <w:bodyDiv w:val="1"/>
      <w:marLeft w:val="0"/>
      <w:marRight w:val="0"/>
      <w:marTop w:val="0"/>
      <w:marBottom w:val="0"/>
      <w:divBdr>
        <w:top w:val="none" w:sz="0" w:space="0" w:color="auto"/>
        <w:left w:val="none" w:sz="0" w:space="0" w:color="auto"/>
        <w:bottom w:val="none" w:sz="0" w:space="0" w:color="auto"/>
        <w:right w:val="none" w:sz="0" w:space="0" w:color="auto"/>
      </w:divBdr>
    </w:div>
    <w:div w:id="800001961">
      <w:bodyDiv w:val="1"/>
      <w:marLeft w:val="0"/>
      <w:marRight w:val="0"/>
      <w:marTop w:val="0"/>
      <w:marBottom w:val="0"/>
      <w:divBdr>
        <w:top w:val="none" w:sz="0" w:space="0" w:color="auto"/>
        <w:left w:val="none" w:sz="0" w:space="0" w:color="auto"/>
        <w:bottom w:val="none" w:sz="0" w:space="0" w:color="auto"/>
        <w:right w:val="none" w:sz="0" w:space="0" w:color="auto"/>
      </w:divBdr>
    </w:div>
    <w:div w:id="802119608">
      <w:bodyDiv w:val="1"/>
      <w:marLeft w:val="0"/>
      <w:marRight w:val="0"/>
      <w:marTop w:val="0"/>
      <w:marBottom w:val="0"/>
      <w:divBdr>
        <w:top w:val="none" w:sz="0" w:space="0" w:color="auto"/>
        <w:left w:val="none" w:sz="0" w:space="0" w:color="auto"/>
        <w:bottom w:val="none" w:sz="0" w:space="0" w:color="auto"/>
        <w:right w:val="none" w:sz="0" w:space="0" w:color="auto"/>
      </w:divBdr>
    </w:div>
    <w:div w:id="841897570">
      <w:bodyDiv w:val="1"/>
      <w:marLeft w:val="0"/>
      <w:marRight w:val="0"/>
      <w:marTop w:val="0"/>
      <w:marBottom w:val="0"/>
      <w:divBdr>
        <w:top w:val="none" w:sz="0" w:space="0" w:color="auto"/>
        <w:left w:val="none" w:sz="0" w:space="0" w:color="auto"/>
        <w:bottom w:val="none" w:sz="0" w:space="0" w:color="auto"/>
        <w:right w:val="none" w:sz="0" w:space="0" w:color="auto"/>
      </w:divBdr>
    </w:div>
    <w:div w:id="847213367">
      <w:bodyDiv w:val="1"/>
      <w:marLeft w:val="0"/>
      <w:marRight w:val="0"/>
      <w:marTop w:val="0"/>
      <w:marBottom w:val="0"/>
      <w:divBdr>
        <w:top w:val="none" w:sz="0" w:space="0" w:color="auto"/>
        <w:left w:val="none" w:sz="0" w:space="0" w:color="auto"/>
        <w:bottom w:val="none" w:sz="0" w:space="0" w:color="auto"/>
        <w:right w:val="none" w:sz="0" w:space="0" w:color="auto"/>
      </w:divBdr>
    </w:div>
    <w:div w:id="852378619">
      <w:bodyDiv w:val="1"/>
      <w:marLeft w:val="0"/>
      <w:marRight w:val="0"/>
      <w:marTop w:val="0"/>
      <w:marBottom w:val="0"/>
      <w:divBdr>
        <w:top w:val="none" w:sz="0" w:space="0" w:color="auto"/>
        <w:left w:val="none" w:sz="0" w:space="0" w:color="auto"/>
        <w:bottom w:val="none" w:sz="0" w:space="0" w:color="auto"/>
        <w:right w:val="none" w:sz="0" w:space="0" w:color="auto"/>
      </w:divBdr>
    </w:div>
    <w:div w:id="861669859">
      <w:bodyDiv w:val="1"/>
      <w:marLeft w:val="0"/>
      <w:marRight w:val="0"/>
      <w:marTop w:val="0"/>
      <w:marBottom w:val="0"/>
      <w:divBdr>
        <w:top w:val="none" w:sz="0" w:space="0" w:color="auto"/>
        <w:left w:val="none" w:sz="0" w:space="0" w:color="auto"/>
        <w:bottom w:val="none" w:sz="0" w:space="0" w:color="auto"/>
        <w:right w:val="none" w:sz="0" w:space="0" w:color="auto"/>
      </w:divBdr>
    </w:div>
    <w:div w:id="915241997">
      <w:bodyDiv w:val="1"/>
      <w:marLeft w:val="0"/>
      <w:marRight w:val="0"/>
      <w:marTop w:val="0"/>
      <w:marBottom w:val="0"/>
      <w:divBdr>
        <w:top w:val="none" w:sz="0" w:space="0" w:color="auto"/>
        <w:left w:val="none" w:sz="0" w:space="0" w:color="auto"/>
        <w:bottom w:val="none" w:sz="0" w:space="0" w:color="auto"/>
        <w:right w:val="none" w:sz="0" w:space="0" w:color="auto"/>
      </w:divBdr>
    </w:div>
    <w:div w:id="930821499">
      <w:bodyDiv w:val="1"/>
      <w:marLeft w:val="0"/>
      <w:marRight w:val="0"/>
      <w:marTop w:val="0"/>
      <w:marBottom w:val="0"/>
      <w:divBdr>
        <w:top w:val="none" w:sz="0" w:space="0" w:color="auto"/>
        <w:left w:val="none" w:sz="0" w:space="0" w:color="auto"/>
        <w:bottom w:val="none" w:sz="0" w:space="0" w:color="auto"/>
        <w:right w:val="none" w:sz="0" w:space="0" w:color="auto"/>
      </w:divBdr>
    </w:div>
    <w:div w:id="998652971">
      <w:bodyDiv w:val="1"/>
      <w:marLeft w:val="0"/>
      <w:marRight w:val="0"/>
      <w:marTop w:val="0"/>
      <w:marBottom w:val="0"/>
      <w:divBdr>
        <w:top w:val="none" w:sz="0" w:space="0" w:color="auto"/>
        <w:left w:val="none" w:sz="0" w:space="0" w:color="auto"/>
        <w:bottom w:val="none" w:sz="0" w:space="0" w:color="auto"/>
        <w:right w:val="none" w:sz="0" w:space="0" w:color="auto"/>
      </w:divBdr>
    </w:div>
    <w:div w:id="1143960866">
      <w:bodyDiv w:val="1"/>
      <w:marLeft w:val="0"/>
      <w:marRight w:val="0"/>
      <w:marTop w:val="0"/>
      <w:marBottom w:val="0"/>
      <w:divBdr>
        <w:top w:val="none" w:sz="0" w:space="0" w:color="auto"/>
        <w:left w:val="none" w:sz="0" w:space="0" w:color="auto"/>
        <w:bottom w:val="none" w:sz="0" w:space="0" w:color="auto"/>
        <w:right w:val="none" w:sz="0" w:space="0" w:color="auto"/>
      </w:divBdr>
    </w:div>
    <w:div w:id="1171022649">
      <w:bodyDiv w:val="1"/>
      <w:marLeft w:val="0"/>
      <w:marRight w:val="0"/>
      <w:marTop w:val="0"/>
      <w:marBottom w:val="0"/>
      <w:divBdr>
        <w:top w:val="none" w:sz="0" w:space="0" w:color="auto"/>
        <w:left w:val="none" w:sz="0" w:space="0" w:color="auto"/>
        <w:bottom w:val="none" w:sz="0" w:space="0" w:color="auto"/>
        <w:right w:val="none" w:sz="0" w:space="0" w:color="auto"/>
      </w:divBdr>
    </w:div>
    <w:div w:id="1173060386">
      <w:bodyDiv w:val="1"/>
      <w:marLeft w:val="0"/>
      <w:marRight w:val="0"/>
      <w:marTop w:val="0"/>
      <w:marBottom w:val="0"/>
      <w:divBdr>
        <w:top w:val="none" w:sz="0" w:space="0" w:color="auto"/>
        <w:left w:val="none" w:sz="0" w:space="0" w:color="auto"/>
        <w:bottom w:val="none" w:sz="0" w:space="0" w:color="auto"/>
        <w:right w:val="none" w:sz="0" w:space="0" w:color="auto"/>
      </w:divBdr>
    </w:div>
    <w:div w:id="1264649528">
      <w:bodyDiv w:val="1"/>
      <w:marLeft w:val="0"/>
      <w:marRight w:val="0"/>
      <w:marTop w:val="0"/>
      <w:marBottom w:val="0"/>
      <w:divBdr>
        <w:top w:val="none" w:sz="0" w:space="0" w:color="auto"/>
        <w:left w:val="none" w:sz="0" w:space="0" w:color="auto"/>
        <w:bottom w:val="none" w:sz="0" w:space="0" w:color="auto"/>
        <w:right w:val="none" w:sz="0" w:space="0" w:color="auto"/>
      </w:divBdr>
    </w:div>
    <w:div w:id="1386485232">
      <w:bodyDiv w:val="1"/>
      <w:marLeft w:val="0"/>
      <w:marRight w:val="0"/>
      <w:marTop w:val="0"/>
      <w:marBottom w:val="0"/>
      <w:divBdr>
        <w:top w:val="none" w:sz="0" w:space="0" w:color="auto"/>
        <w:left w:val="none" w:sz="0" w:space="0" w:color="auto"/>
        <w:bottom w:val="none" w:sz="0" w:space="0" w:color="auto"/>
        <w:right w:val="none" w:sz="0" w:space="0" w:color="auto"/>
      </w:divBdr>
    </w:div>
    <w:div w:id="1394766999">
      <w:bodyDiv w:val="1"/>
      <w:marLeft w:val="0"/>
      <w:marRight w:val="0"/>
      <w:marTop w:val="0"/>
      <w:marBottom w:val="0"/>
      <w:divBdr>
        <w:top w:val="none" w:sz="0" w:space="0" w:color="auto"/>
        <w:left w:val="none" w:sz="0" w:space="0" w:color="auto"/>
        <w:bottom w:val="none" w:sz="0" w:space="0" w:color="auto"/>
        <w:right w:val="none" w:sz="0" w:space="0" w:color="auto"/>
      </w:divBdr>
    </w:div>
    <w:div w:id="1396854835">
      <w:bodyDiv w:val="1"/>
      <w:marLeft w:val="0"/>
      <w:marRight w:val="0"/>
      <w:marTop w:val="0"/>
      <w:marBottom w:val="0"/>
      <w:divBdr>
        <w:top w:val="none" w:sz="0" w:space="0" w:color="auto"/>
        <w:left w:val="none" w:sz="0" w:space="0" w:color="auto"/>
        <w:bottom w:val="none" w:sz="0" w:space="0" w:color="auto"/>
        <w:right w:val="none" w:sz="0" w:space="0" w:color="auto"/>
      </w:divBdr>
    </w:div>
    <w:div w:id="1412198609">
      <w:bodyDiv w:val="1"/>
      <w:marLeft w:val="0"/>
      <w:marRight w:val="0"/>
      <w:marTop w:val="0"/>
      <w:marBottom w:val="0"/>
      <w:divBdr>
        <w:top w:val="none" w:sz="0" w:space="0" w:color="auto"/>
        <w:left w:val="none" w:sz="0" w:space="0" w:color="auto"/>
        <w:bottom w:val="none" w:sz="0" w:space="0" w:color="auto"/>
        <w:right w:val="none" w:sz="0" w:space="0" w:color="auto"/>
      </w:divBdr>
    </w:div>
    <w:div w:id="1556351652">
      <w:bodyDiv w:val="1"/>
      <w:marLeft w:val="0"/>
      <w:marRight w:val="0"/>
      <w:marTop w:val="0"/>
      <w:marBottom w:val="0"/>
      <w:divBdr>
        <w:top w:val="none" w:sz="0" w:space="0" w:color="auto"/>
        <w:left w:val="none" w:sz="0" w:space="0" w:color="auto"/>
        <w:bottom w:val="none" w:sz="0" w:space="0" w:color="auto"/>
        <w:right w:val="none" w:sz="0" w:space="0" w:color="auto"/>
      </w:divBdr>
    </w:div>
    <w:div w:id="1564487708">
      <w:bodyDiv w:val="1"/>
      <w:marLeft w:val="0"/>
      <w:marRight w:val="0"/>
      <w:marTop w:val="0"/>
      <w:marBottom w:val="0"/>
      <w:divBdr>
        <w:top w:val="none" w:sz="0" w:space="0" w:color="auto"/>
        <w:left w:val="none" w:sz="0" w:space="0" w:color="auto"/>
        <w:bottom w:val="none" w:sz="0" w:space="0" w:color="auto"/>
        <w:right w:val="none" w:sz="0" w:space="0" w:color="auto"/>
      </w:divBdr>
    </w:div>
    <w:div w:id="1571572762">
      <w:bodyDiv w:val="1"/>
      <w:marLeft w:val="0"/>
      <w:marRight w:val="0"/>
      <w:marTop w:val="0"/>
      <w:marBottom w:val="0"/>
      <w:divBdr>
        <w:top w:val="none" w:sz="0" w:space="0" w:color="auto"/>
        <w:left w:val="none" w:sz="0" w:space="0" w:color="auto"/>
        <w:bottom w:val="none" w:sz="0" w:space="0" w:color="auto"/>
        <w:right w:val="none" w:sz="0" w:space="0" w:color="auto"/>
      </w:divBdr>
    </w:div>
    <w:div w:id="1574199729">
      <w:bodyDiv w:val="1"/>
      <w:marLeft w:val="0"/>
      <w:marRight w:val="0"/>
      <w:marTop w:val="0"/>
      <w:marBottom w:val="0"/>
      <w:divBdr>
        <w:top w:val="none" w:sz="0" w:space="0" w:color="auto"/>
        <w:left w:val="none" w:sz="0" w:space="0" w:color="auto"/>
        <w:bottom w:val="none" w:sz="0" w:space="0" w:color="auto"/>
        <w:right w:val="none" w:sz="0" w:space="0" w:color="auto"/>
      </w:divBdr>
    </w:div>
    <w:div w:id="1648781287">
      <w:bodyDiv w:val="1"/>
      <w:marLeft w:val="0"/>
      <w:marRight w:val="0"/>
      <w:marTop w:val="0"/>
      <w:marBottom w:val="0"/>
      <w:divBdr>
        <w:top w:val="none" w:sz="0" w:space="0" w:color="auto"/>
        <w:left w:val="none" w:sz="0" w:space="0" w:color="auto"/>
        <w:bottom w:val="none" w:sz="0" w:space="0" w:color="auto"/>
        <w:right w:val="none" w:sz="0" w:space="0" w:color="auto"/>
      </w:divBdr>
    </w:div>
    <w:div w:id="1728381166">
      <w:bodyDiv w:val="1"/>
      <w:marLeft w:val="0"/>
      <w:marRight w:val="0"/>
      <w:marTop w:val="0"/>
      <w:marBottom w:val="0"/>
      <w:divBdr>
        <w:top w:val="none" w:sz="0" w:space="0" w:color="auto"/>
        <w:left w:val="none" w:sz="0" w:space="0" w:color="auto"/>
        <w:bottom w:val="none" w:sz="0" w:space="0" w:color="auto"/>
        <w:right w:val="none" w:sz="0" w:space="0" w:color="auto"/>
      </w:divBdr>
    </w:div>
    <w:div w:id="1741902624">
      <w:bodyDiv w:val="1"/>
      <w:marLeft w:val="0"/>
      <w:marRight w:val="0"/>
      <w:marTop w:val="0"/>
      <w:marBottom w:val="0"/>
      <w:divBdr>
        <w:top w:val="none" w:sz="0" w:space="0" w:color="auto"/>
        <w:left w:val="none" w:sz="0" w:space="0" w:color="auto"/>
        <w:bottom w:val="none" w:sz="0" w:space="0" w:color="auto"/>
        <w:right w:val="none" w:sz="0" w:space="0" w:color="auto"/>
      </w:divBdr>
    </w:div>
    <w:div w:id="1791168892">
      <w:bodyDiv w:val="1"/>
      <w:marLeft w:val="0"/>
      <w:marRight w:val="0"/>
      <w:marTop w:val="0"/>
      <w:marBottom w:val="0"/>
      <w:divBdr>
        <w:top w:val="none" w:sz="0" w:space="0" w:color="auto"/>
        <w:left w:val="none" w:sz="0" w:space="0" w:color="auto"/>
        <w:bottom w:val="none" w:sz="0" w:space="0" w:color="auto"/>
        <w:right w:val="none" w:sz="0" w:space="0" w:color="auto"/>
      </w:divBdr>
      <w:divsChild>
        <w:div w:id="24869715">
          <w:marLeft w:val="0"/>
          <w:marRight w:val="0"/>
          <w:marTop w:val="0"/>
          <w:marBottom w:val="0"/>
          <w:divBdr>
            <w:top w:val="none" w:sz="0" w:space="0" w:color="auto"/>
            <w:left w:val="none" w:sz="0" w:space="0" w:color="auto"/>
            <w:bottom w:val="none" w:sz="0" w:space="0" w:color="auto"/>
            <w:right w:val="none" w:sz="0" w:space="0" w:color="auto"/>
          </w:divBdr>
        </w:div>
        <w:div w:id="118182836">
          <w:marLeft w:val="0"/>
          <w:marRight w:val="0"/>
          <w:marTop w:val="0"/>
          <w:marBottom w:val="0"/>
          <w:divBdr>
            <w:top w:val="none" w:sz="0" w:space="0" w:color="auto"/>
            <w:left w:val="none" w:sz="0" w:space="0" w:color="auto"/>
            <w:bottom w:val="none" w:sz="0" w:space="0" w:color="auto"/>
            <w:right w:val="none" w:sz="0" w:space="0" w:color="auto"/>
          </w:divBdr>
        </w:div>
        <w:div w:id="402799121">
          <w:marLeft w:val="0"/>
          <w:marRight w:val="0"/>
          <w:marTop w:val="0"/>
          <w:marBottom w:val="0"/>
          <w:divBdr>
            <w:top w:val="none" w:sz="0" w:space="0" w:color="auto"/>
            <w:left w:val="none" w:sz="0" w:space="0" w:color="auto"/>
            <w:bottom w:val="none" w:sz="0" w:space="0" w:color="auto"/>
            <w:right w:val="none" w:sz="0" w:space="0" w:color="auto"/>
          </w:divBdr>
        </w:div>
        <w:div w:id="647369628">
          <w:marLeft w:val="0"/>
          <w:marRight w:val="0"/>
          <w:marTop w:val="0"/>
          <w:marBottom w:val="0"/>
          <w:divBdr>
            <w:top w:val="none" w:sz="0" w:space="0" w:color="auto"/>
            <w:left w:val="none" w:sz="0" w:space="0" w:color="auto"/>
            <w:bottom w:val="none" w:sz="0" w:space="0" w:color="auto"/>
            <w:right w:val="none" w:sz="0" w:space="0" w:color="auto"/>
          </w:divBdr>
        </w:div>
        <w:div w:id="957302398">
          <w:marLeft w:val="0"/>
          <w:marRight w:val="0"/>
          <w:marTop w:val="0"/>
          <w:marBottom w:val="0"/>
          <w:divBdr>
            <w:top w:val="none" w:sz="0" w:space="0" w:color="auto"/>
            <w:left w:val="none" w:sz="0" w:space="0" w:color="auto"/>
            <w:bottom w:val="none" w:sz="0" w:space="0" w:color="auto"/>
            <w:right w:val="none" w:sz="0" w:space="0" w:color="auto"/>
          </w:divBdr>
        </w:div>
        <w:div w:id="1006665595">
          <w:marLeft w:val="0"/>
          <w:marRight w:val="0"/>
          <w:marTop w:val="0"/>
          <w:marBottom w:val="0"/>
          <w:divBdr>
            <w:top w:val="none" w:sz="0" w:space="0" w:color="auto"/>
            <w:left w:val="none" w:sz="0" w:space="0" w:color="auto"/>
            <w:bottom w:val="none" w:sz="0" w:space="0" w:color="auto"/>
            <w:right w:val="none" w:sz="0" w:space="0" w:color="auto"/>
          </w:divBdr>
        </w:div>
        <w:div w:id="1189681597">
          <w:marLeft w:val="0"/>
          <w:marRight w:val="0"/>
          <w:marTop w:val="0"/>
          <w:marBottom w:val="0"/>
          <w:divBdr>
            <w:top w:val="none" w:sz="0" w:space="0" w:color="auto"/>
            <w:left w:val="none" w:sz="0" w:space="0" w:color="auto"/>
            <w:bottom w:val="none" w:sz="0" w:space="0" w:color="auto"/>
            <w:right w:val="none" w:sz="0" w:space="0" w:color="auto"/>
          </w:divBdr>
        </w:div>
        <w:div w:id="1532954895">
          <w:marLeft w:val="0"/>
          <w:marRight w:val="0"/>
          <w:marTop w:val="0"/>
          <w:marBottom w:val="0"/>
          <w:divBdr>
            <w:top w:val="none" w:sz="0" w:space="0" w:color="auto"/>
            <w:left w:val="none" w:sz="0" w:space="0" w:color="auto"/>
            <w:bottom w:val="none" w:sz="0" w:space="0" w:color="auto"/>
            <w:right w:val="none" w:sz="0" w:space="0" w:color="auto"/>
          </w:divBdr>
        </w:div>
      </w:divsChild>
    </w:div>
    <w:div w:id="1806459743">
      <w:bodyDiv w:val="1"/>
      <w:marLeft w:val="0"/>
      <w:marRight w:val="0"/>
      <w:marTop w:val="0"/>
      <w:marBottom w:val="0"/>
      <w:divBdr>
        <w:top w:val="none" w:sz="0" w:space="0" w:color="auto"/>
        <w:left w:val="none" w:sz="0" w:space="0" w:color="auto"/>
        <w:bottom w:val="none" w:sz="0" w:space="0" w:color="auto"/>
        <w:right w:val="none" w:sz="0" w:space="0" w:color="auto"/>
      </w:divBdr>
    </w:div>
    <w:div w:id="1812013355">
      <w:bodyDiv w:val="1"/>
      <w:marLeft w:val="0"/>
      <w:marRight w:val="0"/>
      <w:marTop w:val="0"/>
      <w:marBottom w:val="0"/>
      <w:divBdr>
        <w:top w:val="none" w:sz="0" w:space="0" w:color="auto"/>
        <w:left w:val="none" w:sz="0" w:space="0" w:color="auto"/>
        <w:bottom w:val="none" w:sz="0" w:space="0" w:color="auto"/>
        <w:right w:val="none" w:sz="0" w:space="0" w:color="auto"/>
      </w:divBdr>
    </w:div>
    <w:div w:id="1835028255">
      <w:bodyDiv w:val="1"/>
      <w:marLeft w:val="0"/>
      <w:marRight w:val="0"/>
      <w:marTop w:val="0"/>
      <w:marBottom w:val="0"/>
      <w:divBdr>
        <w:top w:val="none" w:sz="0" w:space="0" w:color="auto"/>
        <w:left w:val="none" w:sz="0" w:space="0" w:color="auto"/>
        <w:bottom w:val="none" w:sz="0" w:space="0" w:color="auto"/>
        <w:right w:val="none" w:sz="0" w:space="0" w:color="auto"/>
      </w:divBdr>
    </w:div>
    <w:div w:id="1844271497">
      <w:bodyDiv w:val="1"/>
      <w:marLeft w:val="0"/>
      <w:marRight w:val="0"/>
      <w:marTop w:val="0"/>
      <w:marBottom w:val="0"/>
      <w:divBdr>
        <w:top w:val="none" w:sz="0" w:space="0" w:color="auto"/>
        <w:left w:val="none" w:sz="0" w:space="0" w:color="auto"/>
        <w:bottom w:val="none" w:sz="0" w:space="0" w:color="auto"/>
        <w:right w:val="none" w:sz="0" w:space="0" w:color="auto"/>
      </w:divBdr>
    </w:div>
    <w:div w:id="1847210991">
      <w:bodyDiv w:val="1"/>
      <w:marLeft w:val="0"/>
      <w:marRight w:val="0"/>
      <w:marTop w:val="0"/>
      <w:marBottom w:val="0"/>
      <w:divBdr>
        <w:top w:val="none" w:sz="0" w:space="0" w:color="auto"/>
        <w:left w:val="none" w:sz="0" w:space="0" w:color="auto"/>
        <w:bottom w:val="none" w:sz="0" w:space="0" w:color="auto"/>
        <w:right w:val="none" w:sz="0" w:space="0" w:color="auto"/>
      </w:divBdr>
    </w:div>
    <w:div w:id="1851606694">
      <w:bodyDiv w:val="1"/>
      <w:marLeft w:val="0"/>
      <w:marRight w:val="0"/>
      <w:marTop w:val="0"/>
      <w:marBottom w:val="0"/>
      <w:divBdr>
        <w:top w:val="none" w:sz="0" w:space="0" w:color="auto"/>
        <w:left w:val="none" w:sz="0" w:space="0" w:color="auto"/>
        <w:bottom w:val="none" w:sz="0" w:space="0" w:color="auto"/>
        <w:right w:val="none" w:sz="0" w:space="0" w:color="auto"/>
      </w:divBdr>
    </w:div>
    <w:div w:id="1854145250">
      <w:bodyDiv w:val="1"/>
      <w:marLeft w:val="0"/>
      <w:marRight w:val="0"/>
      <w:marTop w:val="0"/>
      <w:marBottom w:val="0"/>
      <w:divBdr>
        <w:top w:val="none" w:sz="0" w:space="0" w:color="auto"/>
        <w:left w:val="none" w:sz="0" w:space="0" w:color="auto"/>
        <w:bottom w:val="none" w:sz="0" w:space="0" w:color="auto"/>
        <w:right w:val="none" w:sz="0" w:space="0" w:color="auto"/>
      </w:divBdr>
    </w:div>
    <w:div w:id="1910066964">
      <w:bodyDiv w:val="1"/>
      <w:marLeft w:val="0"/>
      <w:marRight w:val="0"/>
      <w:marTop w:val="0"/>
      <w:marBottom w:val="0"/>
      <w:divBdr>
        <w:top w:val="none" w:sz="0" w:space="0" w:color="auto"/>
        <w:left w:val="none" w:sz="0" w:space="0" w:color="auto"/>
        <w:bottom w:val="none" w:sz="0" w:space="0" w:color="auto"/>
        <w:right w:val="none" w:sz="0" w:space="0" w:color="auto"/>
      </w:divBdr>
    </w:div>
    <w:div w:id="1911184353">
      <w:bodyDiv w:val="1"/>
      <w:marLeft w:val="0"/>
      <w:marRight w:val="0"/>
      <w:marTop w:val="0"/>
      <w:marBottom w:val="0"/>
      <w:divBdr>
        <w:top w:val="none" w:sz="0" w:space="0" w:color="auto"/>
        <w:left w:val="none" w:sz="0" w:space="0" w:color="auto"/>
        <w:bottom w:val="none" w:sz="0" w:space="0" w:color="auto"/>
        <w:right w:val="none" w:sz="0" w:space="0" w:color="auto"/>
      </w:divBdr>
    </w:div>
    <w:div w:id="1922980563">
      <w:bodyDiv w:val="1"/>
      <w:marLeft w:val="0"/>
      <w:marRight w:val="0"/>
      <w:marTop w:val="0"/>
      <w:marBottom w:val="0"/>
      <w:divBdr>
        <w:top w:val="none" w:sz="0" w:space="0" w:color="auto"/>
        <w:left w:val="none" w:sz="0" w:space="0" w:color="auto"/>
        <w:bottom w:val="none" w:sz="0" w:space="0" w:color="auto"/>
        <w:right w:val="none" w:sz="0" w:space="0" w:color="auto"/>
      </w:divBdr>
    </w:div>
    <w:div w:id="1961302558">
      <w:bodyDiv w:val="1"/>
      <w:marLeft w:val="0"/>
      <w:marRight w:val="0"/>
      <w:marTop w:val="0"/>
      <w:marBottom w:val="0"/>
      <w:divBdr>
        <w:top w:val="none" w:sz="0" w:space="0" w:color="auto"/>
        <w:left w:val="none" w:sz="0" w:space="0" w:color="auto"/>
        <w:bottom w:val="none" w:sz="0" w:space="0" w:color="auto"/>
        <w:right w:val="none" w:sz="0" w:space="0" w:color="auto"/>
      </w:divBdr>
    </w:div>
    <w:div w:id="2004894109">
      <w:bodyDiv w:val="1"/>
      <w:marLeft w:val="0"/>
      <w:marRight w:val="0"/>
      <w:marTop w:val="0"/>
      <w:marBottom w:val="0"/>
      <w:divBdr>
        <w:top w:val="none" w:sz="0" w:space="0" w:color="auto"/>
        <w:left w:val="none" w:sz="0" w:space="0" w:color="auto"/>
        <w:bottom w:val="none" w:sz="0" w:space="0" w:color="auto"/>
        <w:right w:val="none" w:sz="0" w:space="0" w:color="auto"/>
      </w:divBdr>
    </w:div>
    <w:div w:id="2023317342">
      <w:bodyDiv w:val="1"/>
      <w:marLeft w:val="0"/>
      <w:marRight w:val="0"/>
      <w:marTop w:val="0"/>
      <w:marBottom w:val="0"/>
      <w:divBdr>
        <w:top w:val="none" w:sz="0" w:space="0" w:color="auto"/>
        <w:left w:val="none" w:sz="0" w:space="0" w:color="auto"/>
        <w:bottom w:val="none" w:sz="0" w:space="0" w:color="auto"/>
        <w:right w:val="none" w:sz="0" w:space="0" w:color="auto"/>
      </w:divBdr>
    </w:div>
    <w:div w:id="2029942257">
      <w:bodyDiv w:val="1"/>
      <w:marLeft w:val="0"/>
      <w:marRight w:val="0"/>
      <w:marTop w:val="0"/>
      <w:marBottom w:val="0"/>
      <w:divBdr>
        <w:top w:val="none" w:sz="0" w:space="0" w:color="auto"/>
        <w:left w:val="none" w:sz="0" w:space="0" w:color="auto"/>
        <w:bottom w:val="none" w:sz="0" w:space="0" w:color="auto"/>
        <w:right w:val="none" w:sz="0" w:space="0" w:color="auto"/>
      </w:divBdr>
    </w:div>
    <w:div w:id="2059279908">
      <w:bodyDiv w:val="1"/>
      <w:marLeft w:val="0"/>
      <w:marRight w:val="0"/>
      <w:marTop w:val="0"/>
      <w:marBottom w:val="0"/>
      <w:divBdr>
        <w:top w:val="none" w:sz="0" w:space="0" w:color="auto"/>
        <w:left w:val="none" w:sz="0" w:space="0" w:color="auto"/>
        <w:bottom w:val="none" w:sz="0" w:space="0" w:color="auto"/>
        <w:right w:val="none" w:sz="0" w:space="0" w:color="auto"/>
      </w:divBdr>
    </w:div>
    <w:div w:id="2060324359">
      <w:bodyDiv w:val="1"/>
      <w:marLeft w:val="0"/>
      <w:marRight w:val="0"/>
      <w:marTop w:val="0"/>
      <w:marBottom w:val="0"/>
      <w:divBdr>
        <w:top w:val="none" w:sz="0" w:space="0" w:color="auto"/>
        <w:left w:val="none" w:sz="0" w:space="0" w:color="auto"/>
        <w:bottom w:val="none" w:sz="0" w:space="0" w:color="auto"/>
        <w:right w:val="none" w:sz="0" w:space="0" w:color="auto"/>
      </w:divBdr>
    </w:div>
    <w:div w:id="2093353022">
      <w:bodyDiv w:val="1"/>
      <w:marLeft w:val="0"/>
      <w:marRight w:val="0"/>
      <w:marTop w:val="0"/>
      <w:marBottom w:val="0"/>
      <w:divBdr>
        <w:top w:val="none" w:sz="0" w:space="0" w:color="auto"/>
        <w:left w:val="none" w:sz="0" w:space="0" w:color="auto"/>
        <w:bottom w:val="none" w:sz="0" w:space="0" w:color="auto"/>
        <w:right w:val="none" w:sz="0" w:space="0" w:color="auto"/>
      </w:divBdr>
    </w:div>
    <w:div w:id="2121148176">
      <w:bodyDiv w:val="1"/>
      <w:marLeft w:val="0"/>
      <w:marRight w:val="0"/>
      <w:marTop w:val="0"/>
      <w:marBottom w:val="0"/>
      <w:divBdr>
        <w:top w:val="none" w:sz="0" w:space="0" w:color="auto"/>
        <w:left w:val="none" w:sz="0" w:space="0" w:color="auto"/>
        <w:bottom w:val="none" w:sz="0" w:space="0" w:color="auto"/>
        <w:right w:val="none" w:sz="0" w:space="0" w:color="auto"/>
      </w:divBdr>
    </w:div>
    <w:div w:id="2121414878">
      <w:bodyDiv w:val="1"/>
      <w:marLeft w:val="0"/>
      <w:marRight w:val="0"/>
      <w:marTop w:val="0"/>
      <w:marBottom w:val="0"/>
      <w:divBdr>
        <w:top w:val="none" w:sz="0" w:space="0" w:color="auto"/>
        <w:left w:val="none" w:sz="0" w:space="0" w:color="auto"/>
        <w:bottom w:val="none" w:sz="0" w:space="0" w:color="auto"/>
        <w:right w:val="none" w:sz="0" w:space="0" w:color="auto"/>
      </w:divBdr>
      <w:divsChild>
        <w:div w:id="39549509">
          <w:marLeft w:val="0"/>
          <w:marRight w:val="0"/>
          <w:marTop w:val="0"/>
          <w:marBottom w:val="0"/>
          <w:divBdr>
            <w:top w:val="none" w:sz="0" w:space="0" w:color="auto"/>
            <w:left w:val="none" w:sz="0" w:space="0" w:color="auto"/>
            <w:bottom w:val="none" w:sz="0" w:space="0" w:color="auto"/>
            <w:right w:val="none" w:sz="0" w:space="0" w:color="auto"/>
          </w:divBdr>
        </w:div>
        <w:div w:id="1222792028">
          <w:marLeft w:val="0"/>
          <w:marRight w:val="0"/>
          <w:marTop w:val="0"/>
          <w:marBottom w:val="0"/>
          <w:divBdr>
            <w:top w:val="none" w:sz="0" w:space="0" w:color="auto"/>
            <w:left w:val="none" w:sz="0" w:space="0" w:color="auto"/>
            <w:bottom w:val="none" w:sz="0" w:space="0" w:color="auto"/>
            <w:right w:val="none" w:sz="0" w:space="0" w:color="auto"/>
          </w:divBdr>
        </w:div>
        <w:div w:id="1272668636">
          <w:marLeft w:val="0"/>
          <w:marRight w:val="0"/>
          <w:marTop w:val="0"/>
          <w:marBottom w:val="0"/>
          <w:divBdr>
            <w:top w:val="none" w:sz="0" w:space="0" w:color="auto"/>
            <w:left w:val="none" w:sz="0" w:space="0" w:color="auto"/>
            <w:bottom w:val="none" w:sz="0" w:space="0" w:color="auto"/>
            <w:right w:val="none" w:sz="0" w:space="0" w:color="auto"/>
          </w:divBdr>
        </w:div>
        <w:div w:id="2121147932">
          <w:marLeft w:val="0"/>
          <w:marRight w:val="0"/>
          <w:marTop w:val="0"/>
          <w:marBottom w:val="0"/>
          <w:divBdr>
            <w:top w:val="none" w:sz="0" w:space="0" w:color="auto"/>
            <w:left w:val="none" w:sz="0" w:space="0" w:color="auto"/>
            <w:bottom w:val="none" w:sz="0" w:space="0" w:color="auto"/>
            <w:right w:val="none" w:sz="0" w:space="0" w:color="auto"/>
          </w:divBdr>
        </w:div>
      </w:divsChild>
    </w:div>
    <w:div w:id="2138446825">
      <w:bodyDiv w:val="1"/>
      <w:marLeft w:val="0"/>
      <w:marRight w:val="0"/>
      <w:marTop w:val="0"/>
      <w:marBottom w:val="0"/>
      <w:divBdr>
        <w:top w:val="none" w:sz="0" w:space="0" w:color="auto"/>
        <w:left w:val="none" w:sz="0" w:space="0" w:color="auto"/>
        <w:bottom w:val="none" w:sz="0" w:space="0" w:color="auto"/>
        <w:right w:val="none" w:sz="0" w:space="0" w:color="auto"/>
      </w:divBdr>
    </w:div>
    <w:div w:id="2140416316">
      <w:bodyDiv w:val="1"/>
      <w:marLeft w:val="0"/>
      <w:marRight w:val="0"/>
      <w:marTop w:val="0"/>
      <w:marBottom w:val="0"/>
      <w:divBdr>
        <w:top w:val="none" w:sz="0" w:space="0" w:color="auto"/>
        <w:left w:val="none" w:sz="0" w:space="0" w:color="auto"/>
        <w:bottom w:val="none" w:sz="0" w:space="0" w:color="auto"/>
        <w:right w:val="none" w:sz="0" w:space="0" w:color="auto"/>
      </w:divBdr>
    </w:div>
    <w:div w:id="214723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ntTable.xml" Type="http://schemas.openxmlformats.org/officeDocument/2006/relationships/fontTable"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53C91C8C6449134180501A420469FE7E" ma:contentTypeName="Document" ma:contentTypeScope="" ma:contentTypeVersion="13" ma:versionID="220b958fa1c23fe8ad4cf4c42da3f589">
  <xsd:schema xmlns:xsd="http://www.w3.org/2001/XMLSchema" xmlns:ns2="d26c1476-6ebd-40cb-b928-c591821e0a59" xmlns:ns3="ae6f8e37-b86f-494c-b563-07ae82ea0c58" xmlns:p="http://schemas.microsoft.com/office/2006/metadata/properties" xmlns:xs="http://www.w3.org/2001/XMLSchema" ma:fieldsID="600c21946cb83f261d961e1372d557ee" ma:root="true" ns2:_="" ns3:_="" targetNamespace="http://schemas.microsoft.com/office/2006/metadata/properties">
    <xsd:import namespace="d26c1476-6ebd-40cb-b928-c591821e0a59"/>
    <xsd:import namespace="ae6f8e37-b86f-494c-b563-07ae82ea0c58"/>
    <xsd:element name="properties">
      <xsd:complexType>
        <xsd:sequence>
          <xsd:element name="documentManagement">
            <xsd:complexType>
              <xsd:all>
                <xsd:element minOccurs="0" ref="ns2:MediaServiceMetadata"/>
                <xsd:element minOccurs="0" ref="ns2:MediaServiceFastMetadata"/>
                <xsd:element minOccurs="0" ref="ns3:SharedWithUsers"/>
                <xsd:element minOccurs="0" ref="ns3:SharedWithDetails"/>
                <xsd:element minOccurs="0" ref="ns2:Versijas_x0020_koment_x0101_rs"/>
                <xsd:element minOccurs="0" ref="ns2:MediaServiceDateTaken"/>
                <xsd:element minOccurs="0" ref="ns2:MediaServiceAutoTags"/>
                <xsd:element minOccurs="0" ref="ns2:MediaServiceOCR"/>
                <xsd:element minOccurs="0" ref="ns2:MediaServiceLocation"/>
                <xsd:element minOccurs="0" ref="ns2:MediaServiceGenerationTime"/>
                <xsd:element minOccurs="0" ref="ns2:MediaServiceEventHashCode"/>
                <xsd:element minOccurs="0" ref="ns2:MediaServiceAutoKeyPoints"/>
                <xsd:element minOccurs="0" ref="ns2:MediaServiceKeyPoint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26c1476-6ebd-40cb-b928-c591821e0a59">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Versijas komentārs" ma:index="12" ma:internalName="Versijas_x0020_koment_x0101_rs" name="Versijas_x0020_koment_x0101_rs" nillable="true">
      <xsd:simpleType>
        <xsd:restriction base="dms:Text">
          <xsd:maxLength value="255"/>
        </xsd:restriction>
      </xsd:simpleType>
    </xsd:element>
    <xsd:element ma:displayName="MediaServiceDateTaken" ma:hidden="true" ma:index="13" ma:internalName="MediaServiceDateTaken" ma:readOnly="true" name="MediaServiceDateTaken" nillable="true">
      <xsd:simpleType>
        <xsd:restriction base="dms:Text"/>
      </xsd:simpleType>
    </xsd:element>
    <xsd:element ma:displayName="MediaServiceAutoTags" ma:index="14" ma:internalName="MediaServiceAutoTags" ma:readOnly="true" name="MediaServiceAutoTags" nillable="true">
      <xsd:simpleType>
        <xsd:restriction base="dms:Text"/>
      </xsd:simpleType>
    </xsd:element>
    <xsd:element ma:displayName="Extracted Text" ma:index="15" ma:internalName="MediaServiceOCR" ma:readOnly="true" name="MediaServiceOCR" nillable="true">
      <xsd:simpleType>
        <xsd:restriction base="dms:Note">
          <xsd:maxLength value="255"/>
        </xsd:restriction>
      </xsd:simpleType>
    </xsd:element>
    <xsd:element ma:displayName="Location" ma:index="16" ma:internalName="MediaServiceLocation" ma:readOnly="true" name="MediaServiceLocation" nillable="true">
      <xsd:simpleType>
        <xsd:restriction base="dms:Text"/>
      </xsd:simpleType>
    </xsd:element>
    <xsd:element ma:displayName="MediaServiceGenerationTime" ma:hidden="true" ma:index="17" ma:internalName="MediaServiceGenerationTime" ma:readOnly="true" name="MediaServiceGenerationTime" nillable="true">
      <xsd:simpleType>
        <xsd:restriction base="dms:Text"/>
      </xsd:simpleType>
    </xsd:element>
    <xsd:element ma:displayName="MediaServiceEventHashCode" ma:hidden="true" ma:index="18" ma:internalName="MediaServiceEventHashCode" ma:readOnly="true" name="MediaServiceEventHashCode" nillable="true">
      <xsd:simpleType>
        <xsd:restriction base="dms:Text"/>
      </xsd:simpleType>
    </xsd:element>
    <xsd:element ma:displayName="MediaServiceAutoKeyPoints" ma:hidden="true" ma:index="19" ma:internalName="MediaServiceAutoKeyPoints" ma:readOnly="true" name="MediaServiceAutoKeyPoints" nillable="true">
      <xsd:simpleType>
        <xsd:restriction base="dms:Note"/>
      </xsd:simpleType>
    </xsd:element>
    <xsd:element ma:displayName="KeyPoints" ma:index="20"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ae6f8e37-b86f-494c-b563-07ae82ea0c58">
    <xsd:import namespace="http://schemas.microsoft.com/office/2006/documentManagement/types"/>
    <xsd:import namespace="http://schemas.microsoft.com/office/infopath/2007/PartnerControls"/>
    <xsd:element ma:displayName="Shared With" ma:index="10"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1"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ns26:Sources xmlns:ns26="http://schemas.openxmlformats.org/officeDocument/2006/bibliography" SelectedStyle="\APA.XSL" StyleName="APA"/>
</file>

<file path=customXml/item4.xml><?xml version="1.0" encoding="utf-8"?>
<p:properties xmlns:p="http://schemas.microsoft.com/office/2006/metadata/properties" xmlns:pc="http://schemas.microsoft.com/office/infopath/2007/PartnerControls" xmlns:xsi="http://www.w3.org/2001/XMLSchema-instance">
  <documentManagement>
    <Versijas_x0020_koment_x0101_rs xmlns="d26c1476-6ebd-40cb-b928-c591821e0a59" xsi:nil="true"/>
  </documentManagement>
</p:properties>
</file>

<file path=customXml/itemProps1.xml><?xml version="1.0" encoding="utf-8"?>
<ds:datastoreItem xmlns:ds="http://schemas.openxmlformats.org/officeDocument/2006/customXml" ds:itemID="{4E0C3233-58B2-4BC2-965F-BFD1517850E8}">
  <ds:schemaRefs>
    <ds:schemaRef ds:uri="http://schemas.microsoft.com/sharepoint/v3/contenttype/forms"/>
  </ds:schemaRefs>
</ds:datastoreItem>
</file>

<file path=customXml/itemProps2.xml><?xml version="1.0" encoding="utf-8"?>
<ds:datastoreItem xmlns:ds="http://schemas.openxmlformats.org/officeDocument/2006/customXml" ds:itemID="{ECAE8868-C2BC-41D1-8587-80D96255DEB2}">
  <ds:schemaRefs>
    <ds:schemaRef ds:uri="http://schemas.microsoft.com/office/2006/metadata/contentType"/>
    <ds:schemaRef ds:uri="http://schemas.microsoft.com/office/2006/metadata/properties/metaAttributes"/>
    <ds:schemaRef ds:uri="http://www.w3.org/2001/XMLSchema"/>
    <ds:schemaRef ds:uri="d26c1476-6ebd-40cb-b928-c591821e0a59"/>
    <ds:schemaRef ds:uri="ae6f8e37-b86f-494c-b563-07ae82ea0c5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922994-DAFF-4FB4-B3ED-7C67A2C6B7D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6C83F949-7BE3-41C4-A10D-EC4EC84A6410}">
  <ds:schemaRefs>
    <ds:schemaRef ds:uri="http://schemas.microsoft.com/office/2006/metadata/properties"/>
    <ds:schemaRef ds:uri="http://schemas.microsoft.com/office/infopath/2007/PartnerControls"/>
    <ds:schemaRef ds:uri="d26c1476-6ebd-40cb-b928-c591821e0a59"/>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Template>
  <Application>Microsoft Word for the web</Application>
  <DocSecurity>0</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Informatīvais ziņojums “Par Eiropas Savienības Transporta, telekomunikāciju un enerģētikas Ministru padomes 2024. gada 18. jūnija sanāksmē izskatāmajiem jautājumiem”</dc:title>
  <dc:subject>Informatīvais ziņojums</dc:subject>
  <dc:creator>Satiksmes ministrija</dc:creator>
  <keywords>Satiksmes ministrija</keywords>
  <dc:description>Evita Nagle_x000d_
67028190_x000d_
Evita.nagle@sam.gov.lv</dc:description>
  <lastModifiedBy>Evita Nagle</lastModifiedBy>
  <revision>236</revision>
  <lastPrinted>2020-03-14T23:25:00.0000000Z</lastPrinted>
  <dcterms:created xsi:type="dcterms:W3CDTF">2022-05-27T04:51:00.0000000Z</dcterms:created>
  <dcterms:modified xsi:type="dcterms:W3CDTF">2024-06-10T05:30:39.7617291Z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y fmtid="{D5CDD505-2E9C-101B-9397-08002B2CF9AE}" pid="14" name="DISCesvisDescription">
    <vt:lpwstr>
</vt:lpwstr>
  </property>
  <property fmtid="{D5CDD505-2E9C-101B-9397-08002B2CF9AE}" pid="19" name="DISCesvisAdditionalMakersPhone">
    <vt:lpwstr>67013114, 67013162</vt:lpwstr>
  </property>
  <property fmtid="{D5CDD505-2E9C-101B-9397-08002B2CF9AE}" pid="26" name="DISCesvisComments">
    <vt:lpwstr>Lūdzu saskaņot informatīvo ziņojumu līdz rītdienas (27. maija) plkst. 10:00.</vt:lpwstr>
  </property>
  <property fmtid="{D5CDD505-2E9C-101B-9397-08002B2CF9AE}" pid="49" name="DISCesvisMeetingDate">
    <vt:lpwstr>2024-06-18</vt:lpwstr>
  </property>
  <property fmtid="{D5CDD505-2E9C-101B-9397-08002B2CF9AE}" pid="50" name="DISCesvisAdditionalMakers">
    <vt:lpwstr>Vecākā referente Evita Nagle</vt:lpwstr>
  </property>
  <property fmtid="{D5CDD505-2E9C-101B-9397-08002B2CF9AE}" pid="51" name="DIScgiUrl">
    <vt:lpwstr>https://lim.esvis.gov.lv/cs/idcplg</vt:lpwstr>
  </property>
  <property fmtid="{D5CDD505-2E9C-101B-9397-08002B2CF9AE}" pid="52" name="DISdDocName">
    <vt:lpwstr>L484737</vt:lpwstr>
  </property>
  <property fmtid="{D5CDD505-2E9C-101B-9397-08002B2CF9AE}" pid="53" name="DISCesvisAdditionalTutors">
    <vt:lpwstr> Direktore Elīna Šimiņa-Neverovska, Vecākā referente Evita Nagle</vt:lpwstr>
  </property>
  <property fmtid="{D5CDD505-2E9C-101B-9397-08002B2CF9AE}" pid="54" name="DISCesvisSigner">
    <vt:lpwstr>satiksmes ministrs Kaspars Briškens</vt:lpwstr>
  </property>
  <property fmtid="{D5CDD505-2E9C-101B-9397-08002B2CF9AE}" pid="55" name="DISCesvisSafetyLevel">
    <vt:lpwstr>Vispārpieejams</vt:lpwstr>
  </property>
  <property fmtid="{D5CDD505-2E9C-101B-9397-08002B2CF9AE}" pid="56" name="DISTaskPaneUrl">
    <vt:lpwstr>https://lim.esvis.gov.lv/cs/idcplg?ClientControlled=DocMan&amp;coreContentOnly=1&amp;WebdavRequest=1&amp;IdcService=DOC_INFO&amp;dID=564614</vt:lpwstr>
  </property>
  <property fmtid="{D5CDD505-2E9C-101B-9397-08002B2CF9AE}" pid="57" name="DISCesvisTitle">
    <vt:lpwstr>Informatīvais ziņojums “Par Eiropas Savienības Transporta, telekomunikāciju un enerģētikas Ministru padomes 2024. gada 18. jūnija sanāksmē izskatāmajiem jautājumiem”</vt:lpwstr>
  </property>
  <property fmtid="{D5CDD505-2E9C-101B-9397-08002B2CF9AE}" pid="58" name="DISCesvisMinistryOfMinister">
    <vt:lpwstr>wwTemplateNP_MinistryOfMinister(Satiksmes,)</vt:lpwstr>
  </property>
  <property fmtid="{D5CDD505-2E9C-101B-9397-08002B2CF9AE}" pid="59" name="DISCesvisAuthor">
    <vt:lpwstr>Satiksmes ministrija</vt:lpwstr>
  </property>
  <property fmtid="{D5CDD505-2E9C-101B-9397-08002B2CF9AE}" pid="60" name="DISCesvisMainMaker">
    <vt:lpwstr>Vecākā referente Evita Nagle</vt:lpwstr>
  </property>
  <property fmtid="{D5CDD505-2E9C-101B-9397-08002B2CF9AE}" pid="61" name="DISCesvisAdditionalTutorsMail">
    <vt:lpwstr>Elina.Simina-Neverovska@sam.gov.lv, evita.nagle@sam.gov.lv</vt:lpwstr>
  </property>
  <property fmtid="{D5CDD505-2E9C-101B-9397-08002B2CF9AE}" pid="62" name="DISCesvisAdditionalTutorsPhone">
    <vt:lpwstr>67028254</vt:lpwstr>
  </property>
  <property fmtid="{D5CDD505-2E9C-101B-9397-08002B2CF9AE}" pid="63" name="DISidcName">
    <vt:lpwstr>1020404016200</vt:lpwstr>
  </property>
  <property fmtid="{D5CDD505-2E9C-101B-9397-08002B2CF9AE}" pid="64"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5" name="DISCesvisAdditionalMakersMail">
    <vt:lpwstr>evita.nagle@sam.gov.lv</vt:lpwstr>
  </property>
  <property fmtid="{D5CDD505-2E9C-101B-9397-08002B2CF9AE}" pid="66" name="DISdUser">
    <vt:lpwstr>weblogic</vt:lpwstr>
  </property>
  <property fmtid="{D5CDD505-2E9C-101B-9397-08002B2CF9AE}" pid="67" name="DISCesvisOrgApprovers">
    <vt:lpwstr>Ārlietu ministrija, Vides aizsardzības un reģionālās attīstības ministrija, Aizsardzības ministrija, Finanšu ministrija, Ekonomikas ministrija, Iekšlietu ministrija, Tieslietu ministrija, Labklājības ministrija, Klimata un enerģētikas ministrija, Zemkopības ministrija</vt:lpwstr>
  </property>
  <property fmtid="{D5CDD505-2E9C-101B-9397-08002B2CF9AE}" pid="68" name="DISdID">
    <vt:lpwstr>564614</vt:lpwstr>
  </property>
  <property fmtid="{D5CDD505-2E9C-101B-9397-08002B2CF9AE}" pid="69" name="DISCesvisForInforming">
    <vt:lpwstr> Direktore Elīna Šimiņa-Neverovska, Ģirts Bramans, Nodaļas vadītājs Lauris Kanderis</vt:lpwstr>
  </property>
  <property fmtid="{D5CDD505-2E9C-101B-9397-08002B2CF9AE}" pid="70" name="DISCesvisMainMakerOrgUnitTitle">
    <vt:lpwstr>Eiropas Savienības lietu koordinācijas departaments</vt:lpwstr>
  </property>
</Properties>
</file>