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E2100" w14:textId="77777777" w:rsidR="00B27EB1" w:rsidRPr="002D2599" w:rsidRDefault="00B27EB1" w:rsidP="00CC55D5">
      <w:pPr>
        <w:ind w:left="-142" w:right="-143"/>
        <w:jc w:val="center"/>
        <w:rPr>
          <w:b/>
          <w:sz w:val="28"/>
          <w:szCs w:val="28"/>
        </w:rPr>
      </w:pPr>
      <w:r w:rsidRPr="002D2599">
        <w:rPr>
          <w:b/>
          <w:sz w:val="28"/>
          <w:szCs w:val="28"/>
        </w:rPr>
        <w:t xml:space="preserve">Informatīvais ziņojums </w:t>
      </w:r>
    </w:p>
    <w:p w14:paraId="23F40EFF" w14:textId="77777777" w:rsidR="00777B86" w:rsidRPr="002D2599" w:rsidRDefault="00B27EB1" w:rsidP="00777B86">
      <w:pPr>
        <w:ind w:left="-426" w:right="-199"/>
        <w:jc w:val="center"/>
        <w:rPr>
          <w:b/>
          <w:sz w:val="28"/>
          <w:szCs w:val="28"/>
        </w:rPr>
      </w:pPr>
      <w:r w:rsidRPr="002D2599">
        <w:rPr>
          <w:b/>
          <w:sz w:val="28"/>
          <w:szCs w:val="28"/>
        </w:rPr>
        <w:t>„</w:t>
      </w:r>
      <w:r w:rsidR="00777B86" w:rsidRPr="002D2599">
        <w:rPr>
          <w:b/>
          <w:sz w:val="28"/>
          <w:szCs w:val="28"/>
        </w:rPr>
        <w:t xml:space="preserve">Par FIA Pasaules rallija čempionāta (WRC) posma organizēšanu </w:t>
      </w:r>
    </w:p>
    <w:p w14:paraId="5316ABA0" w14:textId="64F00954" w:rsidR="00CC3B65" w:rsidRPr="002D2599" w:rsidRDefault="00777B86" w:rsidP="00777B86">
      <w:pPr>
        <w:ind w:left="-426" w:right="-199"/>
        <w:jc w:val="center"/>
        <w:rPr>
          <w:b/>
          <w:sz w:val="28"/>
          <w:szCs w:val="28"/>
        </w:rPr>
      </w:pPr>
      <w:r w:rsidRPr="002D2599">
        <w:rPr>
          <w:b/>
          <w:sz w:val="28"/>
          <w:szCs w:val="28"/>
        </w:rPr>
        <w:t>Latvijā 2024. gadā</w:t>
      </w:r>
      <w:r w:rsidR="00821854" w:rsidRPr="002D2599">
        <w:rPr>
          <w:b/>
          <w:sz w:val="28"/>
          <w:szCs w:val="28"/>
        </w:rPr>
        <w:t>”</w:t>
      </w:r>
    </w:p>
    <w:p w14:paraId="09C3A7FA" w14:textId="77777777" w:rsidR="008D3E85" w:rsidRPr="002D2599" w:rsidRDefault="008D3E85" w:rsidP="004367D9">
      <w:pPr>
        <w:rPr>
          <w:szCs w:val="24"/>
        </w:rPr>
      </w:pPr>
    </w:p>
    <w:p w14:paraId="06A4C4D8" w14:textId="77777777" w:rsidR="00777B86" w:rsidRPr="002D2599" w:rsidRDefault="00F12534" w:rsidP="00777B86">
      <w:pPr>
        <w:ind w:firstLine="720"/>
        <w:rPr>
          <w:szCs w:val="24"/>
        </w:rPr>
      </w:pPr>
      <w:r w:rsidRPr="002D2599">
        <w:rPr>
          <w:szCs w:val="24"/>
        </w:rPr>
        <w:t xml:space="preserve">Latvijas Nacionālās sporta padomes 2021. gada </w:t>
      </w:r>
      <w:r w:rsidR="00777B86" w:rsidRPr="002D2599">
        <w:rPr>
          <w:szCs w:val="24"/>
        </w:rPr>
        <w:t>11</w:t>
      </w:r>
      <w:r w:rsidRPr="002D2599">
        <w:rPr>
          <w:szCs w:val="24"/>
        </w:rPr>
        <w:t xml:space="preserve">. </w:t>
      </w:r>
      <w:r w:rsidR="00777B86" w:rsidRPr="002D2599">
        <w:rPr>
          <w:szCs w:val="24"/>
        </w:rPr>
        <w:t xml:space="preserve">novembra </w:t>
      </w:r>
      <w:r w:rsidRPr="002D2599">
        <w:rPr>
          <w:szCs w:val="24"/>
        </w:rPr>
        <w:t xml:space="preserve">sēdē, izskatot biedrības „Latvijas </w:t>
      </w:r>
      <w:r w:rsidR="00777B86" w:rsidRPr="002D2599">
        <w:rPr>
          <w:szCs w:val="24"/>
        </w:rPr>
        <w:t>Automobiļu federācija</w:t>
      </w:r>
      <w:r w:rsidRPr="002D2599">
        <w:rPr>
          <w:szCs w:val="24"/>
        </w:rPr>
        <w:t xml:space="preserve">” (turpmāk – </w:t>
      </w:r>
      <w:r w:rsidR="00777B86" w:rsidRPr="002D2599">
        <w:rPr>
          <w:szCs w:val="24"/>
        </w:rPr>
        <w:t>LAF</w:t>
      </w:r>
      <w:r w:rsidRPr="002D2599">
        <w:rPr>
          <w:szCs w:val="24"/>
        </w:rPr>
        <w:t xml:space="preserve">) </w:t>
      </w:r>
      <w:r w:rsidR="00777B86" w:rsidRPr="002D2599">
        <w:rPr>
          <w:szCs w:val="24"/>
        </w:rPr>
        <w:t xml:space="preserve">un Sabiedrības ar ierobežotu atbildību „RA Events” (turpmāk – SIA „RA Events”) </w:t>
      </w:r>
      <w:r w:rsidR="005D2D47" w:rsidRPr="002D2599">
        <w:rPr>
          <w:szCs w:val="24"/>
        </w:rPr>
        <w:t>pieteikumu par</w:t>
      </w:r>
      <w:r w:rsidR="00777B86" w:rsidRPr="002D2599">
        <w:rPr>
          <w:szCs w:val="24"/>
        </w:rPr>
        <w:t xml:space="preserve"> Starptautiskā Automobiļu federācija (turpmāk – FIA) Pasaules rallija čempionāta (</w:t>
      </w:r>
      <w:proofErr w:type="spellStart"/>
      <w:r w:rsidR="00777B86" w:rsidRPr="002D2599">
        <w:rPr>
          <w:i/>
          <w:szCs w:val="24"/>
        </w:rPr>
        <w:t>World</w:t>
      </w:r>
      <w:proofErr w:type="spellEnd"/>
      <w:r w:rsidR="00777B86" w:rsidRPr="002D2599">
        <w:rPr>
          <w:i/>
          <w:szCs w:val="24"/>
        </w:rPr>
        <w:t xml:space="preserve"> </w:t>
      </w:r>
      <w:proofErr w:type="spellStart"/>
      <w:r w:rsidR="00777B86" w:rsidRPr="002D2599">
        <w:rPr>
          <w:i/>
          <w:szCs w:val="24"/>
        </w:rPr>
        <w:t>Rally</w:t>
      </w:r>
      <w:proofErr w:type="spellEnd"/>
      <w:r w:rsidR="00777B86" w:rsidRPr="002D2599">
        <w:rPr>
          <w:i/>
          <w:szCs w:val="24"/>
        </w:rPr>
        <w:t xml:space="preserve"> </w:t>
      </w:r>
      <w:proofErr w:type="spellStart"/>
      <w:r w:rsidR="00777B86" w:rsidRPr="002D2599">
        <w:rPr>
          <w:i/>
          <w:szCs w:val="24"/>
        </w:rPr>
        <w:t>Championship</w:t>
      </w:r>
      <w:proofErr w:type="spellEnd"/>
      <w:r w:rsidR="00777B86" w:rsidRPr="002D2599">
        <w:rPr>
          <w:szCs w:val="24"/>
        </w:rPr>
        <w:t>) (turpmāk – WRC) posma organizēšanu Latvijā 2024. gadā, (prot. Nr.5 5.§), tika nolemts:</w:t>
      </w:r>
    </w:p>
    <w:p w14:paraId="3DFE121A" w14:textId="3E994B1D" w:rsidR="00777B86" w:rsidRPr="002D2599" w:rsidRDefault="00777B86" w:rsidP="00777B86">
      <w:pPr>
        <w:pStyle w:val="ListParagraph"/>
        <w:numPr>
          <w:ilvl w:val="0"/>
          <w:numId w:val="43"/>
        </w:numPr>
        <w:rPr>
          <w:szCs w:val="24"/>
        </w:rPr>
      </w:pPr>
      <w:r w:rsidRPr="002D2599">
        <w:rPr>
          <w:szCs w:val="24"/>
        </w:rPr>
        <w:t xml:space="preserve">saskaņā ar Sporta likuma 9. panta trešās daļas 4. punktu un 17. pantu saskaņot LAF (SIA „RA Events”) ieceri par </w:t>
      </w:r>
      <w:r w:rsidR="007C4170" w:rsidRPr="002D2599">
        <w:rPr>
          <w:szCs w:val="24"/>
        </w:rPr>
        <w:t xml:space="preserve">FIA </w:t>
      </w:r>
      <w:r w:rsidRPr="002D2599">
        <w:rPr>
          <w:szCs w:val="24"/>
        </w:rPr>
        <w:t>WRC posma organizēšanu Latvijā 2024. gadā;</w:t>
      </w:r>
    </w:p>
    <w:p w14:paraId="27A70F80" w14:textId="4339BBCD" w:rsidR="00B44A1B" w:rsidRPr="002D2599" w:rsidRDefault="00777B86" w:rsidP="00744385">
      <w:pPr>
        <w:pStyle w:val="ListParagraph"/>
        <w:numPr>
          <w:ilvl w:val="0"/>
          <w:numId w:val="43"/>
        </w:numPr>
        <w:rPr>
          <w:szCs w:val="24"/>
        </w:rPr>
      </w:pPr>
      <w:r w:rsidRPr="002D2599">
        <w:rPr>
          <w:szCs w:val="24"/>
        </w:rPr>
        <w:t xml:space="preserve">pieņemts zināšanai (noteikts), ka 2022. gadā ar </w:t>
      </w:r>
      <w:r w:rsidR="007C4170" w:rsidRPr="002D2599">
        <w:rPr>
          <w:szCs w:val="24"/>
        </w:rPr>
        <w:t xml:space="preserve">FIA </w:t>
      </w:r>
      <w:r w:rsidRPr="002D2599">
        <w:rPr>
          <w:szCs w:val="24"/>
        </w:rPr>
        <w:t xml:space="preserve">WRC posma organizēšanas sagatavošanu saistītie izdevumi ir sedzami </w:t>
      </w:r>
      <w:r w:rsidR="00B44A1B" w:rsidRPr="002D2599">
        <w:rPr>
          <w:szCs w:val="24"/>
        </w:rPr>
        <w:t xml:space="preserve">LAF (SIA „RA Events”) </w:t>
      </w:r>
      <w:r w:rsidRPr="002D2599">
        <w:rPr>
          <w:szCs w:val="24"/>
        </w:rPr>
        <w:t>esošo līdzekļu ietvaros</w:t>
      </w:r>
      <w:r w:rsidR="00B44A1B" w:rsidRPr="002D2599">
        <w:rPr>
          <w:szCs w:val="24"/>
        </w:rPr>
        <w:t>;</w:t>
      </w:r>
    </w:p>
    <w:p w14:paraId="7C897F92" w14:textId="5CCDD950" w:rsidR="00B44A1B" w:rsidRPr="002D2599" w:rsidRDefault="00B44A1B" w:rsidP="00B44A1B">
      <w:pPr>
        <w:pStyle w:val="ListParagraph"/>
        <w:numPr>
          <w:ilvl w:val="0"/>
          <w:numId w:val="43"/>
        </w:numPr>
        <w:rPr>
          <w:szCs w:val="24"/>
        </w:rPr>
      </w:pPr>
      <w:r w:rsidRPr="002D2599">
        <w:rPr>
          <w:szCs w:val="24"/>
        </w:rPr>
        <w:t>j</w:t>
      </w:r>
      <w:r w:rsidR="00777B86" w:rsidRPr="002D2599">
        <w:rPr>
          <w:szCs w:val="24"/>
        </w:rPr>
        <w:t xml:space="preserve">a 2023. un 2024. gada valsts budžeta likumprojekta sagatavošanas procesā Ministru kabinetā netiek atbalstīts Izglītības un zinātnes ministrijas </w:t>
      </w:r>
      <w:r w:rsidRPr="002D2599">
        <w:rPr>
          <w:szCs w:val="24"/>
        </w:rPr>
        <w:t xml:space="preserve">(turpmāk – IZM) </w:t>
      </w:r>
      <w:r w:rsidR="00777B86" w:rsidRPr="002D2599">
        <w:rPr>
          <w:szCs w:val="24"/>
        </w:rPr>
        <w:t xml:space="preserve">virzītais prioritārā pasākuma pieteikums par valsts budžeta līdzfinansējuma piešķiršanu </w:t>
      </w:r>
      <w:r w:rsidR="007C4170" w:rsidRPr="002D2599">
        <w:rPr>
          <w:szCs w:val="24"/>
        </w:rPr>
        <w:t xml:space="preserve">FIA </w:t>
      </w:r>
      <w:r w:rsidRPr="002D2599">
        <w:rPr>
          <w:szCs w:val="24"/>
        </w:rPr>
        <w:t>WRC posma</w:t>
      </w:r>
      <w:r w:rsidR="00777B86" w:rsidRPr="002D2599">
        <w:rPr>
          <w:szCs w:val="24"/>
        </w:rPr>
        <w:t xml:space="preserve"> organizēšanai Latvijā 2024. gadā, t.sk. licences maksājumiem, arī 2023. un 2024. gada attiecīgie izdevumi ir sedzami </w:t>
      </w:r>
      <w:r w:rsidRPr="002D2599">
        <w:rPr>
          <w:szCs w:val="24"/>
        </w:rPr>
        <w:t>LAF (SIA „RA Events”) esošo līdzekļu ietvaros;</w:t>
      </w:r>
    </w:p>
    <w:p w14:paraId="7801177E" w14:textId="62575CDF" w:rsidR="00B44A1B" w:rsidRPr="002D2599" w:rsidRDefault="00B44A1B" w:rsidP="00B44A1B">
      <w:pPr>
        <w:pStyle w:val="ListParagraph"/>
        <w:numPr>
          <w:ilvl w:val="0"/>
          <w:numId w:val="43"/>
        </w:numPr>
        <w:rPr>
          <w:szCs w:val="24"/>
        </w:rPr>
      </w:pPr>
      <w:r w:rsidRPr="002D2599">
        <w:rPr>
          <w:szCs w:val="24"/>
        </w:rPr>
        <w:t xml:space="preserve">uzdot IZM </w:t>
      </w:r>
      <w:r w:rsidR="00777B86" w:rsidRPr="002D2599">
        <w:rPr>
          <w:szCs w:val="24"/>
        </w:rPr>
        <w:t xml:space="preserve">jautājumu par </w:t>
      </w:r>
      <w:r w:rsidR="007C4170" w:rsidRPr="002D2599">
        <w:rPr>
          <w:szCs w:val="24"/>
        </w:rPr>
        <w:t xml:space="preserve">FIA </w:t>
      </w:r>
      <w:r w:rsidRPr="002D2599">
        <w:rPr>
          <w:szCs w:val="24"/>
        </w:rPr>
        <w:t xml:space="preserve">WRC </w:t>
      </w:r>
      <w:r w:rsidR="00777B86" w:rsidRPr="002D2599">
        <w:rPr>
          <w:szCs w:val="24"/>
        </w:rPr>
        <w:t>posma organizēšanu Latvijā 2024. gadā noteiktā kārtībā virzīt izskatīšanai Ministru kabinetā, iekļaujot informatīvajā ziņojumā šādus nosacījumus:</w:t>
      </w:r>
    </w:p>
    <w:p w14:paraId="2C5BCF7C" w14:textId="77777777" w:rsidR="00B44A1B" w:rsidRPr="002D2599" w:rsidRDefault="00777B86" w:rsidP="00B44A1B">
      <w:pPr>
        <w:pStyle w:val="ListParagraph"/>
        <w:numPr>
          <w:ilvl w:val="1"/>
          <w:numId w:val="43"/>
        </w:numPr>
        <w:rPr>
          <w:szCs w:val="24"/>
        </w:rPr>
      </w:pPr>
      <w:r w:rsidRPr="002D2599">
        <w:rPr>
          <w:szCs w:val="24"/>
        </w:rPr>
        <w:t xml:space="preserve">vēstulē FIA </w:t>
      </w:r>
      <w:r w:rsidR="00B44A1B" w:rsidRPr="002D2599">
        <w:rPr>
          <w:szCs w:val="24"/>
        </w:rPr>
        <w:t xml:space="preserve">WRC </w:t>
      </w:r>
      <w:r w:rsidRPr="002D2599">
        <w:rPr>
          <w:szCs w:val="24"/>
        </w:rPr>
        <w:t xml:space="preserve">organizēšanas tiesību turētājam netiek iekļautas Ministru kabinetam juridiski saistošas garantijas nodrošināt konkrēta apjoma valsts budžeta līdzfinansējumu FIA </w:t>
      </w:r>
      <w:r w:rsidR="00B44A1B" w:rsidRPr="002D2599">
        <w:rPr>
          <w:szCs w:val="24"/>
        </w:rPr>
        <w:t>WRC</w:t>
      </w:r>
      <w:r w:rsidRPr="002D2599">
        <w:rPr>
          <w:szCs w:val="24"/>
        </w:rPr>
        <w:t xml:space="preserve"> organizēšanai Latvijā;</w:t>
      </w:r>
    </w:p>
    <w:p w14:paraId="769316CB" w14:textId="77777777" w:rsidR="00B44A1B" w:rsidRPr="002D2599" w:rsidRDefault="00777B86" w:rsidP="00B44A1B">
      <w:pPr>
        <w:pStyle w:val="ListParagraph"/>
        <w:numPr>
          <w:ilvl w:val="1"/>
          <w:numId w:val="43"/>
        </w:numPr>
        <w:rPr>
          <w:szCs w:val="24"/>
        </w:rPr>
      </w:pPr>
      <w:r w:rsidRPr="002D2599">
        <w:rPr>
          <w:szCs w:val="24"/>
        </w:rPr>
        <w:t xml:space="preserve">2022. gadā valsts budžeta līdzfinansējums ar FIA </w:t>
      </w:r>
      <w:r w:rsidR="00B44A1B" w:rsidRPr="002D2599">
        <w:rPr>
          <w:szCs w:val="24"/>
        </w:rPr>
        <w:t>WRC</w:t>
      </w:r>
      <w:r w:rsidRPr="002D2599">
        <w:rPr>
          <w:szCs w:val="24"/>
        </w:rPr>
        <w:t xml:space="preserve"> organizēšanas sagatavošanu saistīto izdevumu segšanai netiek piešķirts;</w:t>
      </w:r>
    </w:p>
    <w:p w14:paraId="7D394680" w14:textId="77777777" w:rsidR="00B44A1B" w:rsidRPr="002D2599" w:rsidRDefault="00777B86" w:rsidP="00B44A1B">
      <w:pPr>
        <w:pStyle w:val="ListParagraph"/>
        <w:numPr>
          <w:ilvl w:val="1"/>
          <w:numId w:val="43"/>
        </w:numPr>
        <w:rPr>
          <w:szCs w:val="24"/>
        </w:rPr>
      </w:pPr>
      <w:r w:rsidRPr="002D2599">
        <w:rPr>
          <w:szCs w:val="24"/>
        </w:rPr>
        <w:t>jautājums par nepieciešamo valsts budžeta līdzfinansējumu 2023. un 2024. gadā izskatāms Ministru kabinetā kārtējā gada valsts budžeta sagatavošanas un izskatīšanas procesā kopā ar visu ministriju un centrālo valsts iestāžu iesniegtajiem prioritāro pasākumu pieteikumiem atbilstoši valsts budžeta finansiālajām iespējām;</w:t>
      </w:r>
    </w:p>
    <w:p w14:paraId="017D3C1C" w14:textId="4649DB75" w:rsidR="00777B86" w:rsidRPr="002D2599" w:rsidRDefault="00777B86" w:rsidP="00B44A1B">
      <w:pPr>
        <w:pStyle w:val="ListParagraph"/>
        <w:numPr>
          <w:ilvl w:val="1"/>
          <w:numId w:val="43"/>
        </w:numPr>
        <w:rPr>
          <w:szCs w:val="24"/>
        </w:rPr>
      </w:pPr>
      <w:r w:rsidRPr="002D2599">
        <w:rPr>
          <w:szCs w:val="24"/>
        </w:rPr>
        <w:t xml:space="preserve">2024. gadā no valsts budžeta netiek līdzfinansēti citi </w:t>
      </w:r>
      <w:r w:rsidR="00B44A1B" w:rsidRPr="002D2599">
        <w:rPr>
          <w:szCs w:val="24"/>
        </w:rPr>
        <w:t xml:space="preserve">LAF </w:t>
      </w:r>
      <w:r w:rsidRPr="002D2599">
        <w:rPr>
          <w:szCs w:val="24"/>
        </w:rPr>
        <w:t>un tās sadarbības partneru organizēti nacionālas nozīmes starptautiski sporta pasākumi.</w:t>
      </w:r>
    </w:p>
    <w:p w14:paraId="2CE286FF" w14:textId="68BB0565" w:rsidR="00F12534" w:rsidRPr="002D2599" w:rsidRDefault="003F0AE6" w:rsidP="00D33975">
      <w:pPr>
        <w:ind w:firstLine="720"/>
        <w:rPr>
          <w:szCs w:val="24"/>
        </w:rPr>
      </w:pPr>
      <w:r w:rsidRPr="002D2599">
        <w:rPr>
          <w:szCs w:val="24"/>
        </w:rPr>
        <w:t xml:space="preserve">Ievērojot minēto, IZM ir sagatavojusi šo informatīvo ziņojumu, kurā sniegta informācija par </w:t>
      </w:r>
      <w:r w:rsidR="00B44A1B" w:rsidRPr="002D2599">
        <w:rPr>
          <w:szCs w:val="24"/>
        </w:rPr>
        <w:t xml:space="preserve">FIA WRC posmu, </w:t>
      </w:r>
      <w:r w:rsidRPr="002D2599">
        <w:rPr>
          <w:szCs w:val="24"/>
        </w:rPr>
        <w:t>potenciāli uzņemamām saistībām (tai skaitā finansiālām) un nepieciešamo valdības garantiju saturu.</w:t>
      </w:r>
    </w:p>
    <w:p w14:paraId="1C38A515" w14:textId="77777777" w:rsidR="00383E5E" w:rsidRPr="002D2599" w:rsidRDefault="00383E5E" w:rsidP="00D33975">
      <w:pPr>
        <w:ind w:firstLine="720"/>
        <w:rPr>
          <w:szCs w:val="24"/>
        </w:rPr>
      </w:pPr>
    </w:p>
    <w:p w14:paraId="6FAD518F" w14:textId="0548348C" w:rsidR="00F066B4" w:rsidRPr="002D2599" w:rsidRDefault="00F066B4" w:rsidP="00F066B4">
      <w:pPr>
        <w:rPr>
          <w:b/>
          <w:szCs w:val="24"/>
        </w:rPr>
      </w:pPr>
      <w:r w:rsidRPr="002D2599">
        <w:rPr>
          <w:b/>
          <w:szCs w:val="24"/>
        </w:rPr>
        <w:t xml:space="preserve">1. </w:t>
      </w:r>
      <w:r w:rsidR="001356E4" w:rsidRPr="002D2599">
        <w:rPr>
          <w:b/>
          <w:szCs w:val="24"/>
        </w:rPr>
        <w:t xml:space="preserve">ESOŠĀS </w:t>
      </w:r>
      <w:r w:rsidRPr="002D2599">
        <w:rPr>
          <w:b/>
          <w:szCs w:val="24"/>
        </w:rPr>
        <w:t>SITUĀCIJAS RAKSTUROJUMS</w:t>
      </w:r>
    </w:p>
    <w:p w14:paraId="21214E83" w14:textId="77777777" w:rsidR="00F066B4" w:rsidRPr="002D2599" w:rsidRDefault="00F066B4" w:rsidP="00F066B4">
      <w:pPr>
        <w:rPr>
          <w:szCs w:val="24"/>
        </w:rPr>
      </w:pPr>
    </w:p>
    <w:p w14:paraId="4E8F41CC" w14:textId="3426FAE4" w:rsidR="008B4681" w:rsidRPr="002D2599" w:rsidRDefault="008B4681" w:rsidP="008B4681">
      <w:pPr>
        <w:ind w:firstLine="720"/>
        <w:rPr>
          <w:szCs w:val="24"/>
        </w:rPr>
      </w:pPr>
      <w:r w:rsidRPr="002D2599">
        <w:rPr>
          <w:szCs w:val="24"/>
        </w:rPr>
        <w:t xml:space="preserve">FIA Pasaules rallija čempionāta rīkotājorganizācija </w:t>
      </w:r>
      <w:r w:rsidRPr="002D2599">
        <w:rPr>
          <w:i/>
          <w:szCs w:val="24"/>
        </w:rPr>
        <w:t xml:space="preserve">WRC </w:t>
      </w:r>
      <w:proofErr w:type="spellStart"/>
      <w:r w:rsidRPr="002D2599">
        <w:rPr>
          <w:i/>
          <w:szCs w:val="24"/>
        </w:rPr>
        <w:t>Promoter</w:t>
      </w:r>
      <w:proofErr w:type="spellEnd"/>
      <w:r w:rsidRPr="002D2599">
        <w:rPr>
          <w:i/>
          <w:szCs w:val="24"/>
        </w:rPr>
        <w:t xml:space="preserve"> GmbH</w:t>
      </w:r>
      <w:r w:rsidRPr="002D2599">
        <w:rPr>
          <w:szCs w:val="24"/>
        </w:rPr>
        <w:t xml:space="preserve"> (turpmāk tekstā – </w:t>
      </w:r>
      <w:r w:rsidRPr="002D2599">
        <w:rPr>
          <w:i/>
          <w:iCs/>
          <w:szCs w:val="24"/>
        </w:rPr>
        <w:t xml:space="preserve">WRC </w:t>
      </w:r>
      <w:proofErr w:type="spellStart"/>
      <w:r w:rsidRPr="002D2599">
        <w:rPr>
          <w:i/>
          <w:iCs/>
          <w:szCs w:val="24"/>
        </w:rPr>
        <w:t>Promoter</w:t>
      </w:r>
      <w:proofErr w:type="spellEnd"/>
      <w:r w:rsidRPr="002D2599">
        <w:rPr>
          <w:i/>
          <w:iCs/>
          <w:szCs w:val="24"/>
        </w:rPr>
        <w:t>)</w:t>
      </w:r>
      <w:r w:rsidRPr="002D2599">
        <w:rPr>
          <w:szCs w:val="24"/>
        </w:rPr>
        <w:t xml:space="preserve"> ir izteikusi piedāvājumu vietējam starptautisku sacensību organizatoram Latvijā – </w:t>
      </w:r>
      <w:r w:rsidR="008C55AE" w:rsidRPr="002D2599">
        <w:rPr>
          <w:szCs w:val="24"/>
        </w:rPr>
        <w:t>SIA „RA Events”</w:t>
      </w:r>
      <w:r w:rsidRPr="002D2599">
        <w:rPr>
          <w:szCs w:val="24"/>
        </w:rPr>
        <w:t xml:space="preserve"> – organizēt </w:t>
      </w:r>
      <w:r w:rsidR="007C4170" w:rsidRPr="002D2599">
        <w:rPr>
          <w:szCs w:val="24"/>
        </w:rPr>
        <w:t xml:space="preserve">FIA </w:t>
      </w:r>
      <w:r w:rsidR="008C55AE" w:rsidRPr="002D2599">
        <w:rPr>
          <w:szCs w:val="24"/>
        </w:rPr>
        <w:t xml:space="preserve">WRC </w:t>
      </w:r>
      <w:r w:rsidRPr="002D2599">
        <w:rPr>
          <w:szCs w:val="24"/>
        </w:rPr>
        <w:t xml:space="preserve">posmu Latvijā 2024. gadā. Šis ir unikāls piedāvājums Latvijai, jo WRC ir vienas no pasaules prestižākajām autorallija sacensībām FIA hierarhijā, līdzās F-1 sacīkstēm. </w:t>
      </w:r>
      <w:r w:rsidRPr="002D2599">
        <w:rPr>
          <w:i/>
          <w:szCs w:val="24"/>
        </w:rPr>
        <w:t xml:space="preserve">WRC </w:t>
      </w:r>
      <w:proofErr w:type="spellStart"/>
      <w:r w:rsidR="008C55AE" w:rsidRPr="002D2599">
        <w:rPr>
          <w:i/>
          <w:iCs/>
          <w:szCs w:val="24"/>
        </w:rPr>
        <w:t>Promoter</w:t>
      </w:r>
      <w:proofErr w:type="spellEnd"/>
      <w:r w:rsidR="008C55AE" w:rsidRPr="002D2599">
        <w:rPr>
          <w:szCs w:val="24"/>
        </w:rPr>
        <w:t xml:space="preserve"> </w:t>
      </w:r>
      <w:r w:rsidRPr="002D2599">
        <w:rPr>
          <w:szCs w:val="24"/>
        </w:rPr>
        <w:t xml:space="preserve">šādu piedāvājumu izteica, balstoties uz vietējā organizatora iepriekšējo pieredzi un augstajiem novērtējumiem starptautisku sacensību organizēšanā. </w:t>
      </w:r>
    </w:p>
    <w:p w14:paraId="68DC1828" w14:textId="35528C0B" w:rsidR="008B4681" w:rsidRPr="002D2599" w:rsidRDefault="008C55AE" w:rsidP="008B4681">
      <w:pPr>
        <w:ind w:firstLine="720"/>
        <w:rPr>
          <w:szCs w:val="24"/>
        </w:rPr>
      </w:pPr>
      <w:r w:rsidRPr="002D2599">
        <w:rPr>
          <w:szCs w:val="24"/>
        </w:rPr>
        <w:t>SIA „RA Events”</w:t>
      </w:r>
      <w:r w:rsidR="008B4681" w:rsidRPr="002D2599">
        <w:rPr>
          <w:szCs w:val="24"/>
        </w:rPr>
        <w:t xml:space="preserve"> organizē starptautiskas sacensības Latvijā kopš 2013. gada, kad Kurzemes reģionā pirmo reizi norisinājās FIA Eiropas rallija čempionāta posms, bet, sākot no 2016. gada, Rīgā, Biķernieku trasē, tiek organizēts vairāku apbalvojumu un augstu vērtējumu saņēmušais FIA Pasaules rallijkrosa čempionāta posms. </w:t>
      </w:r>
      <w:r w:rsidR="00506B4D" w:rsidRPr="002D2599">
        <w:rPr>
          <w:szCs w:val="24"/>
        </w:rPr>
        <w:t xml:space="preserve">Abas sacensības norisinās Latvijā vēl joprojām un kalpo kā labās prakses piemēri citu posmu organizatoriem visā pasaulē. </w:t>
      </w:r>
      <w:r w:rsidR="008B4681" w:rsidRPr="002D2599">
        <w:rPr>
          <w:szCs w:val="24"/>
        </w:rPr>
        <w:t xml:space="preserve">Ņemot vērā veiktās investīcijas sporta pasākumu organizēšanā Latvijā, </w:t>
      </w:r>
      <w:r w:rsidRPr="002D2599">
        <w:rPr>
          <w:szCs w:val="24"/>
        </w:rPr>
        <w:t xml:space="preserve">LAF norāda, ka </w:t>
      </w:r>
      <w:r w:rsidR="008B4681" w:rsidRPr="002D2599">
        <w:rPr>
          <w:szCs w:val="24"/>
        </w:rPr>
        <w:t>būtu lietderīgi turpināt uzņemto kursu un organizēt rallija visaugstākās raudzes sacensības potenciāli ar vislielāko finanšu atdevi – FIA Pasaules čempionāta posmu autorallijā</w:t>
      </w:r>
      <w:r w:rsidRPr="002D2599">
        <w:rPr>
          <w:szCs w:val="24"/>
        </w:rPr>
        <w:t xml:space="preserve"> jeb </w:t>
      </w:r>
      <w:r w:rsidR="007C4170" w:rsidRPr="002D2599">
        <w:rPr>
          <w:szCs w:val="24"/>
        </w:rPr>
        <w:t xml:space="preserve">FIA </w:t>
      </w:r>
      <w:r w:rsidRPr="002D2599">
        <w:rPr>
          <w:szCs w:val="24"/>
        </w:rPr>
        <w:t>WRC posmu</w:t>
      </w:r>
      <w:r w:rsidR="008B4681" w:rsidRPr="002D2599">
        <w:rPr>
          <w:szCs w:val="24"/>
        </w:rPr>
        <w:t>.</w:t>
      </w:r>
    </w:p>
    <w:p w14:paraId="5E97A9B2" w14:textId="7F0ED999" w:rsidR="008B4681" w:rsidRPr="002D2599" w:rsidRDefault="008B4681" w:rsidP="008B4681">
      <w:pPr>
        <w:ind w:firstLine="720"/>
        <w:rPr>
          <w:szCs w:val="24"/>
        </w:rPr>
      </w:pPr>
      <w:r w:rsidRPr="002D2599">
        <w:rPr>
          <w:szCs w:val="24"/>
        </w:rPr>
        <w:t xml:space="preserve">Vēsturiski tiesības rīkot pasaules čempionāta posmus FIA piešķīra, vadoties pēc ekonomiskā ieguvuma, auditorijas lieluma un konkrētās valsts tirgus situācijas, jo tādi bija noteicošie kritēriji lielākajiem autoražotājiem, kas piedalījās sacensībās. Tomēr, mainoties autosporta vadības politikai, </w:t>
      </w:r>
      <w:r w:rsidRPr="002D2599">
        <w:rPr>
          <w:szCs w:val="24"/>
        </w:rPr>
        <w:lastRenderedPageBreak/>
        <w:t xml:space="preserve">ekonomiskajai situācijai, kā arī attīstoties tehnoloģijām, kas ļāva nodrošināt iespēju pārraidīt sporta sacensības globāli, iespēja uzņemt pasaules augstākā līmeņa sacensības pieauga arī tām valstīm, kas iepriekš nekvalificējās minētajos kritērijos. Tā 2014. gadā Lietuva kopā ar Poliju organizēja </w:t>
      </w:r>
      <w:r w:rsidR="007C4170" w:rsidRPr="002D2599">
        <w:rPr>
          <w:szCs w:val="24"/>
        </w:rPr>
        <w:t xml:space="preserve">FIA </w:t>
      </w:r>
      <w:r w:rsidRPr="002D2599">
        <w:rPr>
          <w:szCs w:val="24"/>
        </w:rPr>
        <w:t xml:space="preserve">WRC posmu, bet 2020. gadā un 2021. gadā </w:t>
      </w:r>
      <w:r w:rsidR="008C55AE" w:rsidRPr="002D2599">
        <w:rPr>
          <w:szCs w:val="24"/>
        </w:rPr>
        <w:t xml:space="preserve">arī </w:t>
      </w:r>
      <w:r w:rsidRPr="002D2599">
        <w:rPr>
          <w:szCs w:val="24"/>
        </w:rPr>
        <w:t xml:space="preserve">Igaunija uzņēma </w:t>
      </w:r>
      <w:r w:rsidR="007C4170" w:rsidRPr="002D2599">
        <w:rPr>
          <w:szCs w:val="24"/>
        </w:rPr>
        <w:t xml:space="preserve">FIA </w:t>
      </w:r>
      <w:r w:rsidRPr="002D2599">
        <w:rPr>
          <w:szCs w:val="24"/>
        </w:rPr>
        <w:t>WRC posmu.</w:t>
      </w:r>
    </w:p>
    <w:p w14:paraId="7B55F278" w14:textId="43DBE421" w:rsidR="008B4681" w:rsidRPr="002D2599" w:rsidRDefault="004616D6" w:rsidP="008B4681">
      <w:pPr>
        <w:ind w:firstLine="720"/>
        <w:rPr>
          <w:szCs w:val="24"/>
        </w:rPr>
      </w:pPr>
      <w:r w:rsidRPr="002D2599">
        <w:rPr>
          <w:szCs w:val="24"/>
        </w:rPr>
        <w:t xml:space="preserve">Saskaņā ar LAF sniegto informāciju vienam </w:t>
      </w:r>
      <w:r w:rsidR="007C4170" w:rsidRPr="002D2599">
        <w:rPr>
          <w:szCs w:val="24"/>
        </w:rPr>
        <w:t xml:space="preserve">FIA </w:t>
      </w:r>
      <w:r w:rsidRPr="002D2599">
        <w:rPr>
          <w:szCs w:val="24"/>
        </w:rPr>
        <w:t xml:space="preserve">WRC posmam 2020. gadā bija vidēji 78 miljonu liela TV skatītāju auditorija, bet kopējā TV auditorija visā sezonā sasniedza 545 miljonus skatītājus. 2019. gada sezonā </w:t>
      </w:r>
      <w:r w:rsidR="007C4170" w:rsidRPr="002D2599">
        <w:rPr>
          <w:szCs w:val="24"/>
        </w:rPr>
        <w:t xml:space="preserve">FIA </w:t>
      </w:r>
      <w:r w:rsidRPr="002D2599">
        <w:rPr>
          <w:szCs w:val="24"/>
        </w:rPr>
        <w:t xml:space="preserve">WRC posmus klātienē apmeklēja kopumā 4 miljoni skatītāji. </w:t>
      </w:r>
      <w:r w:rsidR="008B4681" w:rsidRPr="002D2599">
        <w:rPr>
          <w:szCs w:val="24"/>
        </w:rPr>
        <w:t xml:space="preserve">Izvērtējot vidējo apmeklētāju skaitu </w:t>
      </w:r>
      <w:r w:rsidR="007C4170" w:rsidRPr="002D2599">
        <w:rPr>
          <w:szCs w:val="24"/>
        </w:rPr>
        <w:t xml:space="preserve">FIA </w:t>
      </w:r>
      <w:r w:rsidR="008B4681" w:rsidRPr="002D2599">
        <w:rPr>
          <w:szCs w:val="24"/>
        </w:rPr>
        <w:t xml:space="preserve">WRC posmos un rallija popularitāti reģionā, </w:t>
      </w:r>
      <w:r w:rsidR="008C55AE" w:rsidRPr="002D2599">
        <w:rPr>
          <w:szCs w:val="24"/>
        </w:rPr>
        <w:t xml:space="preserve">LAF prognozes liecina, </w:t>
      </w:r>
      <w:r w:rsidR="008B4681" w:rsidRPr="002D2599">
        <w:rPr>
          <w:szCs w:val="24"/>
        </w:rPr>
        <w:t xml:space="preserve">ka Latvijā ralliju klātienē varētu apmeklēt līdz pat 50 000 skatītāju, kuri šeit pavadītu vismaz četras dienas, tādējādi stimulējot valsts ekonomiku vairāku desmitu miljonu eiro vērtībā. Personāls, kas ierodas no ārvalstīm un apkalpo WRC, ieskaitot TV komandu, oficiālās personas, medijus, dalībniekus un to atbalsta personālu, ir aptuveni 1500 personas, kas uzturas valstī līdz pat astoņām dienām. Pieņemot, ka šo ārvalstnieku izdevumi vienā dienā (naktsmītnes, ēdināšana, transports u.c. izmaksas) sasniedz vismaz 150 </w:t>
      </w:r>
      <w:r w:rsidR="00C46CAA" w:rsidRPr="002D2599">
        <w:rPr>
          <w:szCs w:val="24"/>
        </w:rPr>
        <w:t>EUR</w:t>
      </w:r>
      <w:r w:rsidR="008B4681" w:rsidRPr="002D2599">
        <w:rPr>
          <w:szCs w:val="24"/>
        </w:rPr>
        <w:t xml:space="preserve"> dienā, tikai no šo personu uzturēšanās izdevumiem valsts ekonomika iegūtu nepilnus 2 miljonu </w:t>
      </w:r>
      <w:r w:rsidR="00C46CAA" w:rsidRPr="002D2599">
        <w:rPr>
          <w:szCs w:val="24"/>
        </w:rPr>
        <w:t>EUR</w:t>
      </w:r>
      <w:r w:rsidR="008B4681" w:rsidRPr="002D2599">
        <w:rPr>
          <w:szCs w:val="24"/>
        </w:rPr>
        <w:t>.</w:t>
      </w:r>
      <w:r w:rsidRPr="002D2599">
        <w:rPr>
          <w:szCs w:val="24"/>
        </w:rPr>
        <w:t xml:space="preserve"> </w:t>
      </w:r>
    </w:p>
    <w:p w14:paraId="5623A47A" w14:textId="3C67BEF8" w:rsidR="008C55AE" w:rsidRPr="002D2599" w:rsidRDefault="008C55AE" w:rsidP="008C55AE">
      <w:pPr>
        <w:ind w:firstLine="720"/>
        <w:rPr>
          <w:szCs w:val="24"/>
        </w:rPr>
      </w:pPr>
      <w:r w:rsidRPr="002D2599">
        <w:rPr>
          <w:szCs w:val="24"/>
        </w:rPr>
        <w:t xml:space="preserve">Latvijas Investīciju un attīstības aģentūra (turpmāk – LIAA) 2021. gada 26. augusta vēstulē </w:t>
      </w:r>
      <w:r w:rsidR="007C4170" w:rsidRPr="002D2599">
        <w:rPr>
          <w:szCs w:val="24"/>
        </w:rPr>
        <w:br/>
      </w:r>
      <w:r w:rsidRPr="002D2599">
        <w:rPr>
          <w:szCs w:val="24"/>
        </w:rPr>
        <w:t xml:space="preserve">Nr. 1.1-15.3/2021/890 ir informējusi, ka ir izvērtējusi LAF un SIA „RA Events” </w:t>
      </w:r>
      <w:r w:rsidR="004616D6" w:rsidRPr="002D2599">
        <w:rPr>
          <w:szCs w:val="24"/>
        </w:rPr>
        <w:t xml:space="preserve">sniegto informāciju par plānotā </w:t>
      </w:r>
      <w:r w:rsidR="007C4170" w:rsidRPr="002D2599">
        <w:rPr>
          <w:szCs w:val="24"/>
        </w:rPr>
        <w:t xml:space="preserve">FIA </w:t>
      </w:r>
      <w:r w:rsidR="004616D6" w:rsidRPr="002D2599">
        <w:rPr>
          <w:szCs w:val="24"/>
        </w:rPr>
        <w:t xml:space="preserve">WRC posma </w:t>
      </w:r>
      <w:r w:rsidRPr="002D2599">
        <w:rPr>
          <w:szCs w:val="24"/>
        </w:rPr>
        <w:t xml:space="preserve">norisi Latvijā, orientējošo apmeklētāju un komandu tehnisko darbinieku skaitu. LIAA norāda, ka 2021 gadā, izstrādājot atbalsta programmu lielajiem starptautiskajiem kultūras, sporta pasākumiem un starptautiskajām izstādēm projekta „Starptautiskās konkurētspējas veicināšana tūrismā” ietvaros un aprēķinot programmas ietekmi, balstījās uz lielo pasākumu rīkotāju līdzšinējo pieredzi un aprēķiniem, un pieņēma, ka pasākuma ārvalstu apmeklētājs Latvijā, uzturoties vismaz 2 naktis, iztērē ap 500 </w:t>
      </w:r>
      <w:r w:rsidR="00C46CAA" w:rsidRPr="002D2599">
        <w:rPr>
          <w:szCs w:val="24"/>
        </w:rPr>
        <w:t>EUR</w:t>
      </w:r>
      <w:r w:rsidRPr="002D2599">
        <w:rPr>
          <w:szCs w:val="24"/>
        </w:rPr>
        <w:t xml:space="preserve">. Izdevumu pozīcijas, kam pasākumu apmeklētājs tērē naudu, ir nakšņošana, ēdināšana, transporta, pasākuma biļetes, izklaides un atpūtas pakalpojumi, ekskursijas, suvenīri, iepirkšanās un dažādi citi pakalpojumi, ko nepieciešams izmantot uzturēšanās laikā Latvijā. Līdzīgu aprēķinu LIAA iesaka izmantot arī LAF un SIA „RA Events”, prognozējot ieņēmumus no 2024. gada WRC Pasaules kausa posma rīkošanas Latvijā. Balstoties uz LAF un SIA „RA Events” sniegto informāciju, LIAA uzskata, ka 2024. gada </w:t>
      </w:r>
      <w:r w:rsidR="007C4170" w:rsidRPr="002D2599">
        <w:rPr>
          <w:szCs w:val="24"/>
        </w:rPr>
        <w:t xml:space="preserve">FIA </w:t>
      </w:r>
      <w:r w:rsidRPr="002D2599">
        <w:rPr>
          <w:szCs w:val="24"/>
        </w:rPr>
        <w:t xml:space="preserve">WRC posma rīkošana Latvijā spētu radīt pozitīvu rezonansei pasaules medijos, popularizētu Latvijas valsti, jo </w:t>
      </w:r>
      <w:r w:rsidR="007C4170" w:rsidRPr="002D2599">
        <w:rPr>
          <w:szCs w:val="24"/>
        </w:rPr>
        <w:t xml:space="preserve">FIA </w:t>
      </w:r>
      <w:r w:rsidRPr="002D2599">
        <w:rPr>
          <w:szCs w:val="24"/>
        </w:rPr>
        <w:t xml:space="preserve">WRC posmiem tiešraidēm seko ap 78 miljonu pasaules iedzīvotāju. LIAA arī atzīst pasākuma ekonomiski pozitīvo ietekmi uz Kurzemes reģionu un prognozē, ka ieņēmumi no ārvalstu viesiem 2024. gada </w:t>
      </w:r>
      <w:r w:rsidR="007C4170" w:rsidRPr="002D2599">
        <w:rPr>
          <w:szCs w:val="24"/>
        </w:rPr>
        <w:t xml:space="preserve">FIA </w:t>
      </w:r>
      <w:r w:rsidRPr="002D2599">
        <w:rPr>
          <w:szCs w:val="24"/>
        </w:rPr>
        <w:t xml:space="preserve">WRC posmam Latvijā varētu būt vismaz 16,8 miljoni </w:t>
      </w:r>
      <w:r w:rsidR="00C46CAA" w:rsidRPr="002D2599">
        <w:rPr>
          <w:szCs w:val="24"/>
        </w:rPr>
        <w:t>EUR</w:t>
      </w:r>
      <w:r w:rsidRPr="002D2599">
        <w:rPr>
          <w:szCs w:val="24"/>
        </w:rPr>
        <w:t>.</w:t>
      </w:r>
    </w:p>
    <w:p w14:paraId="314ED50F" w14:textId="3D710B17" w:rsidR="00FC7FAE" w:rsidRPr="002D2599" w:rsidRDefault="008B4681" w:rsidP="00FC7FAE">
      <w:pPr>
        <w:ind w:firstLine="720"/>
        <w:rPr>
          <w:szCs w:val="24"/>
        </w:rPr>
      </w:pPr>
      <w:r w:rsidRPr="002D2599">
        <w:rPr>
          <w:szCs w:val="24"/>
        </w:rPr>
        <w:t xml:space="preserve">WRC </w:t>
      </w:r>
      <w:r w:rsidR="004616D6" w:rsidRPr="002D2599">
        <w:rPr>
          <w:szCs w:val="24"/>
        </w:rPr>
        <w:t xml:space="preserve">starptautiskā organizatora </w:t>
      </w:r>
      <w:r w:rsidRPr="002D2599">
        <w:rPr>
          <w:szCs w:val="24"/>
        </w:rPr>
        <w:t xml:space="preserve">piedāvājums </w:t>
      </w:r>
      <w:r w:rsidR="00FC7FAE" w:rsidRPr="002D2599">
        <w:rPr>
          <w:szCs w:val="24"/>
        </w:rPr>
        <w:t xml:space="preserve">Latvijai </w:t>
      </w:r>
      <w:r w:rsidRPr="002D2599">
        <w:rPr>
          <w:szCs w:val="24"/>
        </w:rPr>
        <w:t>ietver noteiktu programmas ciklu, organizējot FIA Eiropas rallija čempionāta posmu</w:t>
      </w:r>
      <w:r w:rsidR="00FC7FAE" w:rsidRPr="002D2599">
        <w:rPr>
          <w:szCs w:val="24"/>
        </w:rPr>
        <w:t>s</w:t>
      </w:r>
      <w:r w:rsidRPr="002D2599">
        <w:rPr>
          <w:szCs w:val="24"/>
        </w:rPr>
        <w:t xml:space="preserve"> Latvijā 2022. gadā un 2023. gadā, izmantojot </w:t>
      </w:r>
      <w:r w:rsidR="00FC7FAE" w:rsidRPr="002D2599">
        <w:rPr>
          <w:szCs w:val="24"/>
        </w:rPr>
        <w:t>šīs sacensības kā</w:t>
      </w:r>
      <w:r w:rsidRPr="002D2599">
        <w:rPr>
          <w:szCs w:val="24"/>
        </w:rPr>
        <w:t xml:space="preserve"> sagatavošanās</w:t>
      </w:r>
      <w:r w:rsidR="00FC7FAE" w:rsidRPr="002D2599">
        <w:rPr>
          <w:szCs w:val="24"/>
        </w:rPr>
        <w:t xml:space="preserve"> un testēšanas</w:t>
      </w:r>
      <w:r w:rsidRPr="002D2599">
        <w:rPr>
          <w:szCs w:val="24"/>
        </w:rPr>
        <w:t xml:space="preserve"> bāzi plānotajam </w:t>
      </w:r>
      <w:r w:rsidR="007C4170" w:rsidRPr="002D2599">
        <w:rPr>
          <w:szCs w:val="24"/>
        </w:rPr>
        <w:t xml:space="preserve">FIA </w:t>
      </w:r>
      <w:r w:rsidRPr="002D2599">
        <w:rPr>
          <w:szCs w:val="24"/>
        </w:rPr>
        <w:t>WRC posmam 2024. gadā.</w:t>
      </w:r>
      <w:r w:rsidR="00FC7FAE" w:rsidRPr="002D2599">
        <w:rPr>
          <w:szCs w:val="24"/>
        </w:rPr>
        <w:t xml:space="preserve"> </w:t>
      </w:r>
      <w:r w:rsidR="004616D6" w:rsidRPr="002D2599">
        <w:rPr>
          <w:szCs w:val="24"/>
        </w:rPr>
        <w:t xml:space="preserve">LAF ir lūgusi ar FIA Eiropas rallija čempionāta posmu organizēšanas licences iegādi 2022. un 2023. gadam, kā arī ar </w:t>
      </w:r>
      <w:r w:rsidR="007C4170" w:rsidRPr="002D2599">
        <w:rPr>
          <w:szCs w:val="24"/>
        </w:rPr>
        <w:t xml:space="preserve">FIA </w:t>
      </w:r>
      <w:r w:rsidR="004616D6" w:rsidRPr="002D2599">
        <w:rPr>
          <w:szCs w:val="24"/>
        </w:rPr>
        <w:t>WRC posma licences un FIA licences iegādi 2024. gadam saistītas izmaksas segt no valsts budžeta līdzekļiem.</w:t>
      </w:r>
      <w:r w:rsidR="00A00C34" w:rsidRPr="002D2599">
        <w:rPr>
          <w:szCs w:val="24"/>
        </w:rPr>
        <w:t xml:space="preserve"> Papildus minētam, l</w:t>
      </w:r>
      <w:r w:rsidR="00FC7FAE" w:rsidRPr="002D2599">
        <w:rPr>
          <w:szCs w:val="24"/>
        </w:rPr>
        <w:t xml:space="preserve">ai veiksmīgi sagatavotos </w:t>
      </w:r>
      <w:r w:rsidR="00900A8D" w:rsidRPr="002D2599">
        <w:rPr>
          <w:szCs w:val="24"/>
        </w:rPr>
        <w:t xml:space="preserve">Latvijā </w:t>
      </w:r>
      <w:r w:rsidR="00FC7FAE" w:rsidRPr="002D2599">
        <w:rPr>
          <w:szCs w:val="24"/>
        </w:rPr>
        <w:t>uzņemt visaugstākā līmeņa autosporta sacensības</w:t>
      </w:r>
      <w:r w:rsidR="00900A8D" w:rsidRPr="002D2599">
        <w:rPr>
          <w:szCs w:val="24"/>
        </w:rPr>
        <w:t xml:space="preserve">, sacensību norisei gan 2023. gadā, gan 2024. gadā no valsts budžeta līdzekļiem </w:t>
      </w:r>
      <w:r w:rsidR="004616D6" w:rsidRPr="002D2599">
        <w:rPr>
          <w:szCs w:val="24"/>
        </w:rPr>
        <w:t xml:space="preserve">LAF ir lūgusi </w:t>
      </w:r>
      <w:r w:rsidR="00900A8D" w:rsidRPr="002D2599">
        <w:rPr>
          <w:szCs w:val="24"/>
        </w:rPr>
        <w:t>nodrošināt arī organizatoris</w:t>
      </w:r>
      <w:r w:rsidR="00C96F0D" w:rsidRPr="002D2599">
        <w:rPr>
          <w:szCs w:val="24"/>
        </w:rPr>
        <w:t>kās</w:t>
      </w:r>
      <w:r w:rsidR="00900A8D" w:rsidRPr="002D2599">
        <w:rPr>
          <w:szCs w:val="24"/>
        </w:rPr>
        <w:t xml:space="preserve"> iz</w:t>
      </w:r>
      <w:r w:rsidR="00C96F0D" w:rsidRPr="002D2599">
        <w:rPr>
          <w:szCs w:val="24"/>
        </w:rPr>
        <w:t>maksa</w:t>
      </w:r>
      <w:r w:rsidR="00726657" w:rsidRPr="002D2599">
        <w:rPr>
          <w:szCs w:val="24"/>
        </w:rPr>
        <w:t xml:space="preserve">s, </w:t>
      </w:r>
      <w:r w:rsidR="008D3F96" w:rsidRPr="002D2599">
        <w:rPr>
          <w:szCs w:val="24"/>
        </w:rPr>
        <w:t xml:space="preserve">kas nepieciešamas, lai </w:t>
      </w:r>
      <w:r w:rsidR="00C96F0D" w:rsidRPr="002D2599">
        <w:rPr>
          <w:szCs w:val="24"/>
        </w:rPr>
        <w:t xml:space="preserve">pilnvērtīgi uzsāktu sagatavošanās darbus </w:t>
      </w:r>
      <w:r w:rsidR="007C4170" w:rsidRPr="002D2599">
        <w:rPr>
          <w:szCs w:val="24"/>
        </w:rPr>
        <w:t xml:space="preserve">FIA </w:t>
      </w:r>
      <w:r w:rsidR="00C96F0D" w:rsidRPr="002D2599">
        <w:rPr>
          <w:szCs w:val="24"/>
        </w:rPr>
        <w:t>WRC posmam</w:t>
      </w:r>
      <w:r w:rsidR="00726657" w:rsidRPr="002D2599">
        <w:rPr>
          <w:szCs w:val="24"/>
        </w:rPr>
        <w:t xml:space="preserve">, nodrošinātu </w:t>
      </w:r>
      <w:r w:rsidR="004616D6" w:rsidRPr="002D2599">
        <w:rPr>
          <w:szCs w:val="24"/>
        </w:rPr>
        <w:t xml:space="preserve">drošības struktūru </w:t>
      </w:r>
      <w:r w:rsidR="00900A8D" w:rsidRPr="002D2599">
        <w:rPr>
          <w:szCs w:val="24"/>
        </w:rPr>
        <w:t>iesaist</w:t>
      </w:r>
      <w:r w:rsidR="00726657" w:rsidRPr="002D2599">
        <w:rPr>
          <w:szCs w:val="24"/>
        </w:rPr>
        <w:t>i un ieviestu</w:t>
      </w:r>
      <w:r w:rsidR="00900A8D" w:rsidRPr="002D2599">
        <w:rPr>
          <w:szCs w:val="24"/>
        </w:rPr>
        <w:t xml:space="preserve"> WRC līmeņa noteikumiem atbilstošu</w:t>
      </w:r>
      <w:r w:rsidR="008D3F96" w:rsidRPr="002D2599">
        <w:rPr>
          <w:szCs w:val="24"/>
        </w:rPr>
        <w:t>s</w:t>
      </w:r>
      <w:r w:rsidR="00900A8D" w:rsidRPr="002D2599">
        <w:rPr>
          <w:szCs w:val="24"/>
        </w:rPr>
        <w:t xml:space="preserve"> </w:t>
      </w:r>
      <w:r w:rsidR="00726657" w:rsidRPr="002D2599">
        <w:rPr>
          <w:szCs w:val="24"/>
        </w:rPr>
        <w:t xml:space="preserve">procesus </w:t>
      </w:r>
      <w:r w:rsidR="00900A8D" w:rsidRPr="002D2599">
        <w:rPr>
          <w:szCs w:val="24"/>
        </w:rPr>
        <w:t>sacensību laikā</w:t>
      </w:r>
      <w:r w:rsidR="00863BFC" w:rsidRPr="002D2599">
        <w:rPr>
          <w:szCs w:val="24"/>
        </w:rPr>
        <w:t>.</w:t>
      </w:r>
    </w:p>
    <w:p w14:paraId="2B43D982" w14:textId="385072F2" w:rsidR="008B4681" w:rsidRPr="002D2599" w:rsidRDefault="008B4681" w:rsidP="008B4681">
      <w:pPr>
        <w:ind w:firstLine="720"/>
        <w:rPr>
          <w:szCs w:val="24"/>
        </w:rPr>
      </w:pPr>
    </w:p>
    <w:p w14:paraId="5B757A3B" w14:textId="37012A8B" w:rsidR="00A00C34" w:rsidRPr="002D2599" w:rsidRDefault="00A00C34" w:rsidP="00A00C34">
      <w:pPr>
        <w:autoSpaceDE w:val="0"/>
        <w:autoSpaceDN w:val="0"/>
        <w:adjustRightInd w:val="0"/>
        <w:jc w:val="center"/>
        <w:rPr>
          <w:rFonts w:ascii="TimesNewRomanPS-BoldMT" w:eastAsiaTheme="minorHAnsi" w:hAnsi="TimesNewRomanPS-BoldMT" w:cs="TimesNewRomanPS-BoldMT"/>
          <w:b/>
          <w:bCs/>
          <w:i/>
          <w:szCs w:val="24"/>
        </w:rPr>
      </w:pPr>
      <w:r w:rsidRPr="002D2599">
        <w:rPr>
          <w:rFonts w:ascii="TimesNewRomanPS-BoldMT" w:eastAsiaTheme="minorHAnsi" w:hAnsi="TimesNewRomanPS-BoldMT" w:cs="TimesNewRomanPS-BoldMT"/>
          <w:b/>
          <w:bCs/>
          <w:i/>
          <w:szCs w:val="24"/>
        </w:rPr>
        <w:t>LAF pieprasītais</w:t>
      </w:r>
      <w:r w:rsidR="00673D4C" w:rsidRPr="002D2599">
        <w:rPr>
          <w:rFonts w:ascii="TimesNewRomanPS-BoldMT" w:eastAsiaTheme="minorHAnsi" w:hAnsi="TimesNewRomanPS-BoldMT" w:cs="TimesNewRomanPS-BoldMT"/>
          <w:b/>
          <w:bCs/>
          <w:i/>
          <w:szCs w:val="24"/>
        </w:rPr>
        <w:t xml:space="preserve"> valsts budžeta </w:t>
      </w:r>
      <w:r w:rsidRPr="002D2599">
        <w:rPr>
          <w:rFonts w:ascii="TimesNewRomanPS-BoldMT" w:eastAsiaTheme="minorHAnsi" w:hAnsi="TimesNewRomanPS-BoldMT" w:cs="TimesNewRomanPS-BoldMT"/>
          <w:b/>
          <w:bCs/>
          <w:i/>
          <w:szCs w:val="24"/>
        </w:rPr>
        <w:t xml:space="preserve">līdzfinansējums </w:t>
      </w:r>
      <w:r w:rsidR="00673D4C" w:rsidRPr="002D2599">
        <w:rPr>
          <w:rFonts w:ascii="TimesNewRomanPS-BoldMT" w:eastAsiaTheme="minorHAnsi" w:hAnsi="TimesNewRomanPS-BoldMT" w:cs="TimesNewRomanPS-BoldMT"/>
          <w:b/>
          <w:bCs/>
          <w:i/>
          <w:szCs w:val="24"/>
        </w:rPr>
        <w:t xml:space="preserve">2024. gada FIA WRC posma </w:t>
      </w:r>
      <w:r w:rsidRPr="002D2599">
        <w:rPr>
          <w:rFonts w:ascii="TimesNewRomanPS-BoldMT" w:eastAsiaTheme="minorHAnsi" w:hAnsi="TimesNewRomanPS-BoldMT" w:cs="TimesNewRomanPS-BoldMT"/>
          <w:b/>
          <w:bCs/>
          <w:i/>
          <w:szCs w:val="24"/>
        </w:rPr>
        <w:t>sarīkošanai</w:t>
      </w:r>
    </w:p>
    <w:p w14:paraId="44DF0479" w14:textId="017A2685" w:rsidR="00A00C34" w:rsidRPr="002D2599" w:rsidRDefault="00A00C34" w:rsidP="00A00C34">
      <w:pPr>
        <w:autoSpaceDE w:val="0"/>
        <w:autoSpaceDN w:val="0"/>
        <w:adjustRightInd w:val="0"/>
        <w:jc w:val="center"/>
        <w:rPr>
          <w:rFonts w:eastAsiaTheme="minorHAnsi"/>
          <w:b/>
          <w:bCs/>
          <w:i/>
          <w:szCs w:val="24"/>
        </w:rPr>
      </w:pPr>
      <w:r w:rsidRPr="002D2599">
        <w:rPr>
          <w:rFonts w:ascii="TimesNewRomanPS-BoldMT" w:eastAsiaTheme="minorHAnsi" w:hAnsi="TimesNewRomanPS-BoldMT" w:cs="TimesNewRomanPS-BoldMT"/>
          <w:b/>
          <w:bCs/>
          <w:i/>
          <w:szCs w:val="24"/>
        </w:rPr>
        <w:t>(sadalījumā pa izdevumu pozīcijām</w:t>
      </w:r>
      <w:r w:rsidR="006C0067" w:rsidRPr="002D2599">
        <w:rPr>
          <w:rFonts w:ascii="TimesNewRomanPS-BoldMT" w:eastAsiaTheme="minorHAnsi" w:hAnsi="TimesNewRomanPS-BoldMT" w:cs="TimesNewRomanPS-BoldMT"/>
          <w:b/>
          <w:bCs/>
          <w:i/>
          <w:szCs w:val="24"/>
        </w:rPr>
        <w:t xml:space="preserve"> un gadiem</w:t>
      </w:r>
      <w:r w:rsidRPr="002D2599">
        <w:rPr>
          <w:rFonts w:ascii="TimesNewRomanPS-BoldMT" w:eastAsiaTheme="minorHAnsi" w:hAnsi="TimesNewRomanPS-BoldMT" w:cs="TimesNewRomanPS-BoldMT"/>
          <w:b/>
          <w:bCs/>
          <w:i/>
          <w:szCs w:val="24"/>
        </w:rPr>
        <w:t>)</w:t>
      </w:r>
    </w:p>
    <w:p w14:paraId="3ABB6408" w14:textId="77777777" w:rsidR="00A00C34" w:rsidRPr="002D2599" w:rsidRDefault="00A00C34" w:rsidP="00A00C34">
      <w:pPr>
        <w:rPr>
          <w:szCs w:val="2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799"/>
        <w:gridCol w:w="1559"/>
        <w:gridCol w:w="1276"/>
      </w:tblGrid>
      <w:tr w:rsidR="00293662" w:rsidRPr="002D2599" w14:paraId="6C31934F" w14:textId="67E589C1" w:rsidTr="008A53C1">
        <w:trPr>
          <w:trHeight w:val="116"/>
          <w:jc w:val="center"/>
        </w:trPr>
        <w:tc>
          <w:tcPr>
            <w:tcW w:w="567" w:type="dxa"/>
          </w:tcPr>
          <w:p w14:paraId="3C83D4D4" w14:textId="05333760" w:rsidR="00293662" w:rsidRPr="002D2599" w:rsidRDefault="00293662" w:rsidP="008B420F">
            <w:pPr>
              <w:jc w:val="center"/>
              <w:rPr>
                <w:b/>
                <w:bCs/>
                <w:szCs w:val="24"/>
              </w:rPr>
            </w:pPr>
            <w:r w:rsidRPr="002D2599">
              <w:rPr>
                <w:b/>
                <w:bCs/>
                <w:szCs w:val="24"/>
              </w:rPr>
              <w:t>Nr.</w:t>
            </w:r>
          </w:p>
        </w:tc>
        <w:tc>
          <w:tcPr>
            <w:tcW w:w="6799" w:type="dxa"/>
            <w:vAlign w:val="center"/>
          </w:tcPr>
          <w:p w14:paraId="41F96B16" w14:textId="2D449E90" w:rsidR="00293662" w:rsidRPr="002D2599" w:rsidRDefault="00293662" w:rsidP="008B420F">
            <w:pPr>
              <w:jc w:val="center"/>
              <w:rPr>
                <w:szCs w:val="24"/>
              </w:rPr>
            </w:pPr>
            <w:r w:rsidRPr="002D2599">
              <w:rPr>
                <w:b/>
                <w:bCs/>
                <w:szCs w:val="24"/>
              </w:rPr>
              <w:t>Izdevumu pozīcija</w:t>
            </w:r>
          </w:p>
        </w:tc>
        <w:tc>
          <w:tcPr>
            <w:tcW w:w="1559" w:type="dxa"/>
            <w:vAlign w:val="center"/>
          </w:tcPr>
          <w:p w14:paraId="188DFF37" w14:textId="2BE49166" w:rsidR="00293662" w:rsidRPr="002D2599" w:rsidRDefault="00293662" w:rsidP="00C46CAA">
            <w:pPr>
              <w:jc w:val="center"/>
              <w:rPr>
                <w:szCs w:val="24"/>
              </w:rPr>
            </w:pPr>
            <w:r w:rsidRPr="002D2599">
              <w:rPr>
                <w:b/>
                <w:bCs/>
                <w:szCs w:val="24"/>
              </w:rPr>
              <w:t xml:space="preserve">Summa </w:t>
            </w:r>
            <w:r w:rsidR="00C46CAA" w:rsidRPr="002D2599">
              <w:rPr>
                <w:b/>
                <w:bCs/>
                <w:szCs w:val="24"/>
              </w:rPr>
              <w:t>EUR</w:t>
            </w:r>
          </w:p>
        </w:tc>
        <w:tc>
          <w:tcPr>
            <w:tcW w:w="1276" w:type="dxa"/>
          </w:tcPr>
          <w:p w14:paraId="6BE2AED7" w14:textId="545B73C7" w:rsidR="00293662" w:rsidRPr="002D2599" w:rsidRDefault="00293662" w:rsidP="00A00C34">
            <w:pPr>
              <w:jc w:val="center"/>
              <w:rPr>
                <w:b/>
                <w:bCs/>
                <w:szCs w:val="24"/>
              </w:rPr>
            </w:pPr>
            <w:r w:rsidRPr="002D2599">
              <w:rPr>
                <w:b/>
                <w:bCs/>
                <w:szCs w:val="24"/>
              </w:rPr>
              <w:t xml:space="preserve">Gads </w:t>
            </w:r>
          </w:p>
        </w:tc>
      </w:tr>
      <w:tr w:rsidR="00293662" w:rsidRPr="002D2599" w14:paraId="3E48F4D9" w14:textId="725A665D" w:rsidTr="008A53C1">
        <w:trPr>
          <w:trHeight w:val="274"/>
          <w:jc w:val="center"/>
        </w:trPr>
        <w:tc>
          <w:tcPr>
            <w:tcW w:w="567" w:type="dxa"/>
          </w:tcPr>
          <w:p w14:paraId="1989A383" w14:textId="18E02223" w:rsidR="00293662" w:rsidRPr="002D2599" w:rsidRDefault="00293662" w:rsidP="008B420F">
            <w:pPr>
              <w:jc w:val="center"/>
              <w:rPr>
                <w:bCs/>
                <w:szCs w:val="24"/>
              </w:rPr>
            </w:pPr>
            <w:r w:rsidRPr="002D2599">
              <w:rPr>
                <w:bCs/>
                <w:szCs w:val="24"/>
              </w:rPr>
              <w:t>1.</w:t>
            </w:r>
          </w:p>
        </w:tc>
        <w:tc>
          <w:tcPr>
            <w:tcW w:w="6799" w:type="dxa"/>
            <w:vAlign w:val="center"/>
          </w:tcPr>
          <w:p w14:paraId="44ED3C8E" w14:textId="28888CAD" w:rsidR="00293662" w:rsidRPr="002D2599" w:rsidRDefault="00293662" w:rsidP="008B420F">
            <w:pPr>
              <w:jc w:val="center"/>
              <w:rPr>
                <w:bCs/>
                <w:szCs w:val="24"/>
              </w:rPr>
            </w:pPr>
            <w:r w:rsidRPr="002D2599">
              <w:rPr>
                <w:bCs/>
                <w:szCs w:val="24"/>
              </w:rPr>
              <w:t xml:space="preserve">Licences maksa 2022. gada </w:t>
            </w:r>
            <w:r w:rsidRPr="002D2599">
              <w:rPr>
                <w:szCs w:val="24"/>
              </w:rPr>
              <w:t>FIA Eiropas rallija čempionāta posmam</w:t>
            </w:r>
          </w:p>
          <w:p w14:paraId="5C38DAFE" w14:textId="48A1A976" w:rsidR="00293662" w:rsidRPr="002D2599" w:rsidRDefault="00293662" w:rsidP="00673D4C">
            <w:pPr>
              <w:jc w:val="center"/>
              <w:rPr>
                <w:i/>
                <w:szCs w:val="24"/>
              </w:rPr>
            </w:pPr>
            <w:r w:rsidRPr="002D2599">
              <w:rPr>
                <w:bCs/>
                <w:i/>
                <w:szCs w:val="24"/>
              </w:rPr>
              <w:t xml:space="preserve">(maksājums veicams WRC </w:t>
            </w:r>
            <w:proofErr w:type="spellStart"/>
            <w:r w:rsidRPr="002D2599">
              <w:rPr>
                <w:bCs/>
                <w:i/>
                <w:szCs w:val="24"/>
              </w:rPr>
              <w:t>Promoter</w:t>
            </w:r>
            <w:proofErr w:type="spellEnd"/>
            <w:r w:rsidRPr="002D2599">
              <w:rPr>
                <w:bCs/>
                <w:i/>
                <w:szCs w:val="24"/>
              </w:rPr>
              <w:t xml:space="preserve"> )</w:t>
            </w:r>
          </w:p>
        </w:tc>
        <w:tc>
          <w:tcPr>
            <w:tcW w:w="1559" w:type="dxa"/>
            <w:vAlign w:val="center"/>
          </w:tcPr>
          <w:p w14:paraId="0C362016" w14:textId="77777777" w:rsidR="00293662" w:rsidRPr="002D2599" w:rsidRDefault="00293662" w:rsidP="008B420F">
            <w:pPr>
              <w:jc w:val="center"/>
              <w:rPr>
                <w:szCs w:val="24"/>
              </w:rPr>
            </w:pPr>
            <w:r w:rsidRPr="002D2599">
              <w:rPr>
                <w:szCs w:val="24"/>
              </w:rPr>
              <w:t>300 000</w:t>
            </w:r>
          </w:p>
        </w:tc>
        <w:tc>
          <w:tcPr>
            <w:tcW w:w="1276" w:type="dxa"/>
            <w:vAlign w:val="center"/>
          </w:tcPr>
          <w:p w14:paraId="1115EC28" w14:textId="5FA5C4CB" w:rsidR="00293662" w:rsidRPr="002D2599" w:rsidRDefault="00293662" w:rsidP="006C0067">
            <w:pPr>
              <w:jc w:val="center"/>
              <w:rPr>
                <w:szCs w:val="24"/>
              </w:rPr>
            </w:pPr>
            <w:r w:rsidRPr="002D2599">
              <w:rPr>
                <w:szCs w:val="24"/>
              </w:rPr>
              <w:t>2022.</w:t>
            </w:r>
          </w:p>
        </w:tc>
      </w:tr>
      <w:tr w:rsidR="00293662" w:rsidRPr="002D2599" w14:paraId="2C938B4D" w14:textId="77777777" w:rsidTr="008A53C1">
        <w:trPr>
          <w:trHeight w:val="274"/>
          <w:jc w:val="center"/>
        </w:trPr>
        <w:tc>
          <w:tcPr>
            <w:tcW w:w="567" w:type="dxa"/>
          </w:tcPr>
          <w:p w14:paraId="0E57C5DD" w14:textId="698A5E65" w:rsidR="00293662" w:rsidRPr="002D2599" w:rsidRDefault="00293662" w:rsidP="00293662">
            <w:pPr>
              <w:jc w:val="center"/>
              <w:rPr>
                <w:bCs/>
                <w:szCs w:val="24"/>
              </w:rPr>
            </w:pPr>
            <w:r w:rsidRPr="002D2599">
              <w:rPr>
                <w:bCs/>
                <w:szCs w:val="24"/>
              </w:rPr>
              <w:t>2.</w:t>
            </w:r>
          </w:p>
        </w:tc>
        <w:tc>
          <w:tcPr>
            <w:tcW w:w="6799" w:type="dxa"/>
            <w:vAlign w:val="center"/>
          </w:tcPr>
          <w:p w14:paraId="5849D460" w14:textId="5052AA30" w:rsidR="00293662" w:rsidRPr="002D2599" w:rsidRDefault="00293662" w:rsidP="00293662">
            <w:pPr>
              <w:jc w:val="center"/>
              <w:rPr>
                <w:bCs/>
                <w:szCs w:val="24"/>
              </w:rPr>
            </w:pPr>
            <w:r w:rsidRPr="002D2599">
              <w:rPr>
                <w:bCs/>
                <w:szCs w:val="24"/>
              </w:rPr>
              <w:t xml:space="preserve">Organizēšanas izdevumi 2022. gada </w:t>
            </w:r>
            <w:r w:rsidRPr="002D2599">
              <w:rPr>
                <w:szCs w:val="24"/>
              </w:rPr>
              <w:t>FIA Eiropas rallija čempionāta posmam</w:t>
            </w:r>
            <w:r w:rsidRPr="002D2599">
              <w:rPr>
                <w:bCs/>
                <w:szCs w:val="24"/>
              </w:rPr>
              <w:t xml:space="preserve"> un 2024. gada FIA WRC posma sagatavošanai</w:t>
            </w:r>
          </w:p>
        </w:tc>
        <w:tc>
          <w:tcPr>
            <w:tcW w:w="1559" w:type="dxa"/>
            <w:vAlign w:val="center"/>
          </w:tcPr>
          <w:p w14:paraId="23654D3B" w14:textId="3AF114DF" w:rsidR="00293662" w:rsidRPr="002D2599" w:rsidRDefault="00293662" w:rsidP="008B420F">
            <w:pPr>
              <w:jc w:val="center"/>
              <w:rPr>
                <w:szCs w:val="24"/>
              </w:rPr>
            </w:pPr>
            <w:r w:rsidRPr="002D2599">
              <w:rPr>
                <w:szCs w:val="24"/>
              </w:rPr>
              <w:t>100 000</w:t>
            </w:r>
          </w:p>
        </w:tc>
        <w:tc>
          <w:tcPr>
            <w:tcW w:w="1276" w:type="dxa"/>
            <w:vAlign w:val="center"/>
          </w:tcPr>
          <w:p w14:paraId="0050888F" w14:textId="4DBA9045" w:rsidR="00293662" w:rsidRPr="002D2599" w:rsidRDefault="00293662" w:rsidP="006C0067">
            <w:pPr>
              <w:jc w:val="center"/>
              <w:rPr>
                <w:szCs w:val="24"/>
              </w:rPr>
            </w:pPr>
            <w:r w:rsidRPr="002D2599">
              <w:rPr>
                <w:szCs w:val="24"/>
              </w:rPr>
              <w:t>2022.</w:t>
            </w:r>
          </w:p>
        </w:tc>
      </w:tr>
      <w:tr w:rsidR="00293662" w:rsidRPr="002D2599" w14:paraId="4ACC3BB5" w14:textId="11118371" w:rsidTr="008A53C1">
        <w:trPr>
          <w:trHeight w:val="274"/>
          <w:jc w:val="center"/>
        </w:trPr>
        <w:tc>
          <w:tcPr>
            <w:tcW w:w="567" w:type="dxa"/>
          </w:tcPr>
          <w:p w14:paraId="51103172" w14:textId="7C54460B" w:rsidR="00293662" w:rsidRPr="002D2599" w:rsidRDefault="00293662" w:rsidP="006C0067">
            <w:pPr>
              <w:jc w:val="center"/>
              <w:rPr>
                <w:bCs/>
                <w:szCs w:val="24"/>
              </w:rPr>
            </w:pPr>
            <w:r w:rsidRPr="002D2599">
              <w:rPr>
                <w:bCs/>
                <w:szCs w:val="24"/>
              </w:rPr>
              <w:t>3.</w:t>
            </w:r>
          </w:p>
        </w:tc>
        <w:tc>
          <w:tcPr>
            <w:tcW w:w="6799" w:type="dxa"/>
            <w:vAlign w:val="center"/>
          </w:tcPr>
          <w:p w14:paraId="433F5B24" w14:textId="584E5B44" w:rsidR="00293662" w:rsidRPr="002D2599" w:rsidRDefault="00293662" w:rsidP="006C0067">
            <w:pPr>
              <w:jc w:val="center"/>
              <w:rPr>
                <w:bCs/>
                <w:szCs w:val="24"/>
              </w:rPr>
            </w:pPr>
            <w:r w:rsidRPr="002D2599">
              <w:rPr>
                <w:bCs/>
                <w:szCs w:val="24"/>
              </w:rPr>
              <w:t xml:space="preserve">Licences maksa 2023. gada </w:t>
            </w:r>
            <w:r w:rsidRPr="002D2599">
              <w:rPr>
                <w:szCs w:val="24"/>
              </w:rPr>
              <w:t>FIA Eiropas rallija čempionāta posmam</w:t>
            </w:r>
          </w:p>
          <w:p w14:paraId="073D83EF" w14:textId="7CEEF4BF" w:rsidR="00293662" w:rsidRPr="002D2599" w:rsidRDefault="00293662" w:rsidP="00673D4C">
            <w:pPr>
              <w:jc w:val="center"/>
              <w:rPr>
                <w:i/>
                <w:szCs w:val="24"/>
              </w:rPr>
            </w:pPr>
            <w:r w:rsidRPr="002D2599">
              <w:rPr>
                <w:bCs/>
                <w:i/>
                <w:szCs w:val="24"/>
              </w:rPr>
              <w:t xml:space="preserve">(maksājums veicams WRC </w:t>
            </w:r>
            <w:proofErr w:type="spellStart"/>
            <w:r w:rsidRPr="002D2599">
              <w:rPr>
                <w:bCs/>
                <w:i/>
                <w:szCs w:val="24"/>
              </w:rPr>
              <w:t>Promoter</w:t>
            </w:r>
            <w:proofErr w:type="spellEnd"/>
            <w:r w:rsidRPr="002D2599">
              <w:rPr>
                <w:bCs/>
                <w:i/>
                <w:szCs w:val="24"/>
              </w:rPr>
              <w:t xml:space="preserve"> )</w:t>
            </w:r>
          </w:p>
        </w:tc>
        <w:tc>
          <w:tcPr>
            <w:tcW w:w="1559" w:type="dxa"/>
            <w:vAlign w:val="center"/>
          </w:tcPr>
          <w:p w14:paraId="5DFB21E4" w14:textId="77777777" w:rsidR="00293662" w:rsidRPr="002D2599" w:rsidRDefault="00293662" w:rsidP="008B420F">
            <w:pPr>
              <w:jc w:val="center"/>
              <w:rPr>
                <w:szCs w:val="24"/>
              </w:rPr>
            </w:pPr>
            <w:r w:rsidRPr="002D2599">
              <w:rPr>
                <w:szCs w:val="24"/>
              </w:rPr>
              <w:t>400 000</w:t>
            </w:r>
          </w:p>
        </w:tc>
        <w:tc>
          <w:tcPr>
            <w:tcW w:w="1276" w:type="dxa"/>
            <w:vAlign w:val="center"/>
          </w:tcPr>
          <w:p w14:paraId="67EC2F69" w14:textId="757B832C" w:rsidR="00293662" w:rsidRPr="002D2599" w:rsidRDefault="00293662" w:rsidP="006C0067">
            <w:pPr>
              <w:jc w:val="center"/>
              <w:rPr>
                <w:szCs w:val="24"/>
              </w:rPr>
            </w:pPr>
            <w:r w:rsidRPr="002D2599">
              <w:rPr>
                <w:szCs w:val="24"/>
              </w:rPr>
              <w:t>2023.</w:t>
            </w:r>
          </w:p>
        </w:tc>
      </w:tr>
      <w:tr w:rsidR="00293662" w:rsidRPr="002D2599" w14:paraId="397E8144" w14:textId="77777777" w:rsidTr="008A53C1">
        <w:trPr>
          <w:trHeight w:val="274"/>
          <w:jc w:val="center"/>
        </w:trPr>
        <w:tc>
          <w:tcPr>
            <w:tcW w:w="567" w:type="dxa"/>
          </w:tcPr>
          <w:p w14:paraId="0DC72D23" w14:textId="48100FC7" w:rsidR="00293662" w:rsidRPr="002D2599" w:rsidRDefault="00293662" w:rsidP="006C0067">
            <w:pPr>
              <w:jc w:val="center"/>
              <w:rPr>
                <w:bCs/>
                <w:szCs w:val="24"/>
              </w:rPr>
            </w:pPr>
            <w:r w:rsidRPr="002D2599">
              <w:rPr>
                <w:bCs/>
                <w:szCs w:val="24"/>
              </w:rPr>
              <w:lastRenderedPageBreak/>
              <w:t>4.</w:t>
            </w:r>
          </w:p>
        </w:tc>
        <w:tc>
          <w:tcPr>
            <w:tcW w:w="6799" w:type="dxa"/>
            <w:vAlign w:val="center"/>
          </w:tcPr>
          <w:p w14:paraId="423E6A59" w14:textId="7545B1E9" w:rsidR="00293662" w:rsidRPr="002D2599" w:rsidRDefault="00293662" w:rsidP="006C0067">
            <w:pPr>
              <w:jc w:val="center"/>
              <w:rPr>
                <w:bCs/>
                <w:szCs w:val="24"/>
              </w:rPr>
            </w:pPr>
            <w:r w:rsidRPr="002D2599">
              <w:rPr>
                <w:bCs/>
                <w:szCs w:val="24"/>
              </w:rPr>
              <w:t xml:space="preserve">Organizēšanas izdevumi 2023. gada </w:t>
            </w:r>
            <w:r w:rsidRPr="002D2599">
              <w:rPr>
                <w:szCs w:val="24"/>
              </w:rPr>
              <w:t>FIA Eiropas rallija čempionāta posmam</w:t>
            </w:r>
            <w:r w:rsidRPr="002D2599">
              <w:rPr>
                <w:bCs/>
                <w:szCs w:val="24"/>
              </w:rPr>
              <w:t xml:space="preserve"> un 2024. gada FIA WRC posma sagatavošanai</w:t>
            </w:r>
          </w:p>
        </w:tc>
        <w:tc>
          <w:tcPr>
            <w:tcW w:w="1559" w:type="dxa"/>
            <w:vAlign w:val="center"/>
          </w:tcPr>
          <w:p w14:paraId="6F82B670" w14:textId="7B1998DB" w:rsidR="00293662" w:rsidRPr="002D2599" w:rsidRDefault="00293662" w:rsidP="006C0067">
            <w:pPr>
              <w:jc w:val="center"/>
              <w:rPr>
                <w:szCs w:val="24"/>
              </w:rPr>
            </w:pPr>
            <w:r w:rsidRPr="002D2599">
              <w:rPr>
                <w:szCs w:val="24"/>
              </w:rPr>
              <w:t>250 000</w:t>
            </w:r>
          </w:p>
        </w:tc>
        <w:tc>
          <w:tcPr>
            <w:tcW w:w="1276" w:type="dxa"/>
            <w:vAlign w:val="center"/>
          </w:tcPr>
          <w:p w14:paraId="049DEC4A" w14:textId="1E5EFB9C" w:rsidR="00293662" w:rsidRPr="002D2599" w:rsidRDefault="00293662" w:rsidP="006C0067">
            <w:pPr>
              <w:jc w:val="center"/>
              <w:rPr>
                <w:szCs w:val="24"/>
              </w:rPr>
            </w:pPr>
            <w:r w:rsidRPr="002D2599">
              <w:rPr>
                <w:szCs w:val="24"/>
              </w:rPr>
              <w:t>2023.</w:t>
            </w:r>
          </w:p>
        </w:tc>
      </w:tr>
      <w:tr w:rsidR="00293662" w:rsidRPr="002D2599" w14:paraId="55DF5EB2" w14:textId="6AE3B32C" w:rsidTr="008A53C1">
        <w:trPr>
          <w:trHeight w:val="274"/>
          <w:jc w:val="center"/>
        </w:trPr>
        <w:tc>
          <w:tcPr>
            <w:tcW w:w="567" w:type="dxa"/>
          </w:tcPr>
          <w:p w14:paraId="0A0C74E4" w14:textId="2B3A21D5" w:rsidR="00293662" w:rsidRPr="002D2599" w:rsidRDefault="00293662" w:rsidP="006C0067">
            <w:pPr>
              <w:jc w:val="center"/>
              <w:rPr>
                <w:bCs/>
                <w:szCs w:val="24"/>
              </w:rPr>
            </w:pPr>
            <w:r w:rsidRPr="002D2599">
              <w:rPr>
                <w:bCs/>
                <w:szCs w:val="24"/>
              </w:rPr>
              <w:t>5.</w:t>
            </w:r>
          </w:p>
        </w:tc>
        <w:tc>
          <w:tcPr>
            <w:tcW w:w="6799" w:type="dxa"/>
            <w:vAlign w:val="center"/>
          </w:tcPr>
          <w:p w14:paraId="181B7DF3" w14:textId="2D1B4400" w:rsidR="00293662" w:rsidRPr="002D2599" w:rsidRDefault="00293662" w:rsidP="006C0067">
            <w:pPr>
              <w:jc w:val="center"/>
              <w:rPr>
                <w:bCs/>
                <w:szCs w:val="24"/>
              </w:rPr>
            </w:pPr>
            <w:r w:rsidRPr="002D2599">
              <w:rPr>
                <w:bCs/>
                <w:szCs w:val="24"/>
              </w:rPr>
              <w:t>Licences maksa 2024. gada FIA WRC posmam</w:t>
            </w:r>
          </w:p>
          <w:p w14:paraId="71BB9C08" w14:textId="763049BB" w:rsidR="00293662" w:rsidRPr="002D2599" w:rsidRDefault="00293662" w:rsidP="00673D4C">
            <w:pPr>
              <w:jc w:val="center"/>
              <w:rPr>
                <w:bCs/>
                <w:szCs w:val="24"/>
              </w:rPr>
            </w:pPr>
            <w:r w:rsidRPr="002D2599">
              <w:rPr>
                <w:bCs/>
                <w:i/>
                <w:szCs w:val="24"/>
              </w:rPr>
              <w:t xml:space="preserve">(maksājums veicams WRC </w:t>
            </w:r>
            <w:proofErr w:type="spellStart"/>
            <w:r w:rsidRPr="002D2599">
              <w:rPr>
                <w:bCs/>
                <w:i/>
                <w:szCs w:val="24"/>
              </w:rPr>
              <w:t>Promoter</w:t>
            </w:r>
            <w:proofErr w:type="spellEnd"/>
            <w:r w:rsidRPr="002D2599">
              <w:rPr>
                <w:bCs/>
                <w:i/>
                <w:szCs w:val="24"/>
              </w:rPr>
              <w:t>)</w:t>
            </w:r>
          </w:p>
        </w:tc>
        <w:tc>
          <w:tcPr>
            <w:tcW w:w="1559" w:type="dxa"/>
            <w:vAlign w:val="center"/>
          </w:tcPr>
          <w:p w14:paraId="455DC70E" w14:textId="77777777" w:rsidR="00293662" w:rsidRPr="002D2599" w:rsidRDefault="00293662" w:rsidP="006C0067">
            <w:pPr>
              <w:jc w:val="center"/>
              <w:rPr>
                <w:szCs w:val="24"/>
              </w:rPr>
            </w:pPr>
            <w:r w:rsidRPr="002D2599">
              <w:rPr>
                <w:szCs w:val="24"/>
              </w:rPr>
              <w:t>1 200 000</w:t>
            </w:r>
          </w:p>
        </w:tc>
        <w:tc>
          <w:tcPr>
            <w:tcW w:w="1276" w:type="dxa"/>
            <w:vAlign w:val="center"/>
          </w:tcPr>
          <w:p w14:paraId="3C5D8BA2" w14:textId="1E64309D" w:rsidR="00293662" w:rsidRPr="002D2599" w:rsidRDefault="00293662" w:rsidP="006C0067">
            <w:pPr>
              <w:jc w:val="center"/>
              <w:rPr>
                <w:szCs w:val="24"/>
              </w:rPr>
            </w:pPr>
            <w:r w:rsidRPr="002D2599">
              <w:rPr>
                <w:szCs w:val="24"/>
              </w:rPr>
              <w:t>2024.</w:t>
            </w:r>
          </w:p>
        </w:tc>
      </w:tr>
      <w:tr w:rsidR="00293662" w:rsidRPr="002D2599" w14:paraId="2C982637" w14:textId="6BC28803" w:rsidTr="008A53C1">
        <w:trPr>
          <w:trHeight w:val="274"/>
          <w:jc w:val="center"/>
        </w:trPr>
        <w:tc>
          <w:tcPr>
            <w:tcW w:w="567" w:type="dxa"/>
          </w:tcPr>
          <w:p w14:paraId="1338E818" w14:textId="7030A85D" w:rsidR="00293662" w:rsidRPr="002D2599" w:rsidRDefault="00293662" w:rsidP="006C0067">
            <w:pPr>
              <w:jc w:val="center"/>
              <w:rPr>
                <w:bCs/>
                <w:szCs w:val="24"/>
              </w:rPr>
            </w:pPr>
            <w:r w:rsidRPr="002D2599">
              <w:rPr>
                <w:bCs/>
                <w:szCs w:val="24"/>
              </w:rPr>
              <w:t>6.</w:t>
            </w:r>
          </w:p>
        </w:tc>
        <w:tc>
          <w:tcPr>
            <w:tcW w:w="6799" w:type="dxa"/>
            <w:vAlign w:val="center"/>
          </w:tcPr>
          <w:p w14:paraId="7540B9D6" w14:textId="1AED0DD8" w:rsidR="00293662" w:rsidRPr="002D2599" w:rsidRDefault="00293662" w:rsidP="006C0067">
            <w:pPr>
              <w:jc w:val="center"/>
              <w:rPr>
                <w:bCs/>
                <w:szCs w:val="24"/>
              </w:rPr>
            </w:pPr>
            <w:r w:rsidRPr="002D2599">
              <w:rPr>
                <w:bCs/>
                <w:szCs w:val="24"/>
              </w:rPr>
              <w:t>Reģistrācijas maksa FIA kalendārā 2024. gada FIA WRC posmam</w:t>
            </w:r>
            <w:r w:rsidRPr="002D2599">
              <w:rPr>
                <w:bCs/>
                <w:i/>
                <w:szCs w:val="24"/>
              </w:rPr>
              <w:t xml:space="preserve"> (maksājums veicams FIA)</w:t>
            </w:r>
          </w:p>
        </w:tc>
        <w:tc>
          <w:tcPr>
            <w:tcW w:w="1559" w:type="dxa"/>
            <w:vAlign w:val="center"/>
          </w:tcPr>
          <w:p w14:paraId="4F264B84" w14:textId="77777777" w:rsidR="00293662" w:rsidRPr="002D2599" w:rsidRDefault="00293662" w:rsidP="006C0067">
            <w:pPr>
              <w:jc w:val="center"/>
              <w:rPr>
                <w:szCs w:val="24"/>
              </w:rPr>
            </w:pPr>
            <w:r w:rsidRPr="002D2599">
              <w:rPr>
                <w:szCs w:val="24"/>
              </w:rPr>
              <w:t>300 000</w:t>
            </w:r>
          </w:p>
        </w:tc>
        <w:tc>
          <w:tcPr>
            <w:tcW w:w="1276" w:type="dxa"/>
            <w:vAlign w:val="center"/>
          </w:tcPr>
          <w:p w14:paraId="20E8C3D8" w14:textId="04A9B3CE" w:rsidR="00293662" w:rsidRPr="002D2599" w:rsidRDefault="00293662" w:rsidP="006C0067">
            <w:pPr>
              <w:jc w:val="center"/>
              <w:rPr>
                <w:szCs w:val="24"/>
              </w:rPr>
            </w:pPr>
            <w:r w:rsidRPr="002D2599">
              <w:rPr>
                <w:szCs w:val="24"/>
              </w:rPr>
              <w:t>2024.</w:t>
            </w:r>
          </w:p>
        </w:tc>
      </w:tr>
      <w:tr w:rsidR="00293662" w:rsidRPr="002D2599" w14:paraId="1D9A4F79" w14:textId="7D1BE061" w:rsidTr="008A53C1">
        <w:trPr>
          <w:trHeight w:val="274"/>
          <w:jc w:val="center"/>
        </w:trPr>
        <w:tc>
          <w:tcPr>
            <w:tcW w:w="567" w:type="dxa"/>
          </w:tcPr>
          <w:p w14:paraId="10CD765A" w14:textId="15B7FCA3" w:rsidR="00293662" w:rsidRPr="002D2599" w:rsidRDefault="00293662" w:rsidP="006C0067">
            <w:pPr>
              <w:jc w:val="center"/>
              <w:rPr>
                <w:bCs/>
                <w:szCs w:val="24"/>
              </w:rPr>
            </w:pPr>
            <w:r w:rsidRPr="002D2599">
              <w:rPr>
                <w:bCs/>
                <w:szCs w:val="24"/>
              </w:rPr>
              <w:t>7.</w:t>
            </w:r>
          </w:p>
        </w:tc>
        <w:tc>
          <w:tcPr>
            <w:tcW w:w="6799" w:type="dxa"/>
            <w:vAlign w:val="center"/>
          </w:tcPr>
          <w:p w14:paraId="45B4E191" w14:textId="092CA548" w:rsidR="00293662" w:rsidRPr="002D2599" w:rsidRDefault="00293662" w:rsidP="006C0067">
            <w:pPr>
              <w:jc w:val="center"/>
              <w:rPr>
                <w:bCs/>
                <w:szCs w:val="24"/>
              </w:rPr>
            </w:pPr>
            <w:r w:rsidRPr="002D2599">
              <w:rPr>
                <w:bCs/>
                <w:szCs w:val="24"/>
              </w:rPr>
              <w:t>Organizēšanas izdevumi 2024. gada FIA WRC posmam</w:t>
            </w:r>
          </w:p>
        </w:tc>
        <w:tc>
          <w:tcPr>
            <w:tcW w:w="1559" w:type="dxa"/>
            <w:vAlign w:val="center"/>
          </w:tcPr>
          <w:p w14:paraId="473E5449" w14:textId="77777777" w:rsidR="00293662" w:rsidRPr="002D2599" w:rsidRDefault="00293662" w:rsidP="006C0067">
            <w:pPr>
              <w:jc w:val="center"/>
              <w:rPr>
                <w:szCs w:val="24"/>
              </w:rPr>
            </w:pPr>
            <w:r w:rsidRPr="002D2599">
              <w:rPr>
                <w:szCs w:val="24"/>
              </w:rPr>
              <w:t>300 000</w:t>
            </w:r>
          </w:p>
        </w:tc>
        <w:tc>
          <w:tcPr>
            <w:tcW w:w="1276" w:type="dxa"/>
            <w:vAlign w:val="center"/>
          </w:tcPr>
          <w:p w14:paraId="317BD1D7" w14:textId="3CE74B3E" w:rsidR="00293662" w:rsidRPr="002D2599" w:rsidRDefault="00293662" w:rsidP="006C0067">
            <w:pPr>
              <w:jc w:val="center"/>
              <w:rPr>
                <w:szCs w:val="24"/>
              </w:rPr>
            </w:pPr>
            <w:r w:rsidRPr="002D2599">
              <w:rPr>
                <w:szCs w:val="24"/>
              </w:rPr>
              <w:t>2024.</w:t>
            </w:r>
          </w:p>
        </w:tc>
      </w:tr>
      <w:tr w:rsidR="00293662" w:rsidRPr="002D2599" w14:paraId="2FF7839C" w14:textId="762DEE75" w:rsidTr="008A53C1">
        <w:trPr>
          <w:trHeight w:val="118"/>
          <w:jc w:val="center"/>
        </w:trPr>
        <w:tc>
          <w:tcPr>
            <w:tcW w:w="7366" w:type="dxa"/>
            <w:gridSpan w:val="2"/>
          </w:tcPr>
          <w:p w14:paraId="2C78978A" w14:textId="591C7401" w:rsidR="00293662" w:rsidRPr="002D2599" w:rsidRDefault="00293662" w:rsidP="008E568B">
            <w:pPr>
              <w:jc w:val="right"/>
              <w:rPr>
                <w:b/>
                <w:bCs/>
                <w:szCs w:val="24"/>
              </w:rPr>
            </w:pPr>
            <w:r w:rsidRPr="002D2599">
              <w:rPr>
                <w:b/>
                <w:bCs/>
                <w:szCs w:val="24"/>
              </w:rPr>
              <w:t xml:space="preserve">KOPĀ 1. – </w:t>
            </w:r>
            <w:r w:rsidR="008E568B" w:rsidRPr="002D2599">
              <w:rPr>
                <w:b/>
                <w:bCs/>
                <w:szCs w:val="24"/>
              </w:rPr>
              <w:t>7</w:t>
            </w:r>
            <w:r w:rsidRPr="002D2599">
              <w:rPr>
                <w:b/>
                <w:bCs/>
                <w:szCs w:val="24"/>
              </w:rPr>
              <w:t>. izdevumu pozīcija:</w:t>
            </w:r>
          </w:p>
        </w:tc>
        <w:tc>
          <w:tcPr>
            <w:tcW w:w="1559" w:type="dxa"/>
            <w:vAlign w:val="center"/>
          </w:tcPr>
          <w:p w14:paraId="295A5EB4" w14:textId="3054521C" w:rsidR="00293662" w:rsidRPr="002D2599" w:rsidRDefault="00293662" w:rsidP="00293662">
            <w:pPr>
              <w:jc w:val="center"/>
              <w:rPr>
                <w:b/>
                <w:szCs w:val="24"/>
              </w:rPr>
            </w:pPr>
            <w:r w:rsidRPr="002D2599">
              <w:rPr>
                <w:b/>
                <w:szCs w:val="24"/>
              </w:rPr>
              <w:t>2 850 000</w:t>
            </w:r>
          </w:p>
        </w:tc>
        <w:tc>
          <w:tcPr>
            <w:tcW w:w="1276" w:type="dxa"/>
          </w:tcPr>
          <w:p w14:paraId="5B21F809" w14:textId="77777777" w:rsidR="00293662" w:rsidRPr="002D2599" w:rsidRDefault="00293662" w:rsidP="006C0067">
            <w:pPr>
              <w:jc w:val="center"/>
              <w:rPr>
                <w:b/>
                <w:szCs w:val="24"/>
              </w:rPr>
            </w:pPr>
          </w:p>
        </w:tc>
      </w:tr>
      <w:tr w:rsidR="00293662" w:rsidRPr="002D2599" w14:paraId="33CF44E9" w14:textId="77777777" w:rsidTr="008A53C1">
        <w:trPr>
          <w:trHeight w:val="118"/>
          <w:jc w:val="center"/>
        </w:trPr>
        <w:tc>
          <w:tcPr>
            <w:tcW w:w="7366" w:type="dxa"/>
            <w:gridSpan w:val="2"/>
          </w:tcPr>
          <w:p w14:paraId="039532D4" w14:textId="616F9492" w:rsidR="00293662" w:rsidRPr="002D2599" w:rsidRDefault="00293662" w:rsidP="008E568B">
            <w:pPr>
              <w:jc w:val="right"/>
              <w:rPr>
                <w:b/>
                <w:bCs/>
                <w:szCs w:val="24"/>
              </w:rPr>
            </w:pPr>
            <w:r w:rsidRPr="002D2599">
              <w:rPr>
                <w:b/>
                <w:bCs/>
                <w:szCs w:val="24"/>
              </w:rPr>
              <w:t xml:space="preserve">KOPĀ 3. – </w:t>
            </w:r>
            <w:r w:rsidR="008E568B" w:rsidRPr="002D2599">
              <w:rPr>
                <w:b/>
                <w:bCs/>
                <w:szCs w:val="24"/>
              </w:rPr>
              <w:t>7</w:t>
            </w:r>
            <w:r w:rsidRPr="002D2599">
              <w:rPr>
                <w:b/>
                <w:bCs/>
                <w:szCs w:val="24"/>
              </w:rPr>
              <w:t>. izdevumu pozīcija:</w:t>
            </w:r>
          </w:p>
        </w:tc>
        <w:tc>
          <w:tcPr>
            <w:tcW w:w="1559" w:type="dxa"/>
            <w:vAlign w:val="center"/>
          </w:tcPr>
          <w:p w14:paraId="0DCB9DA0" w14:textId="3F9093B0" w:rsidR="00293662" w:rsidRPr="002D2599" w:rsidRDefault="00293662" w:rsidP="00293662">
            <w:pPr>
              <w:jc w:val="center"/>
              <w:rPr>
                <w:b/>
                <w:szCs w:val="24"/>
              </w:rPr>
            </w:pPr>
            <w:r w:rsidRPr="002D2599">
              <w:rPr>
                <w:b/>
                <w:szCs w:val="24"/>
              </w:rPr>
              <w:t>2 450 000</w:t>
            </w:r>
          </w:p>
        </w:tc>
        <w:tc>
          <w:tcPr>
            <w:tcW w:w="1276" w:type="dxa"/>
          </w:tcPr>
          <w:p w14:paraId="576AB5DA" w14:textId="77777777" w:rsidR="00293662" w:rsidRPr="002D2599" w:rsidRDefault="00293662" w:rsidP="006C0067">
            <w:pPr>
              <w:jc w:val="center"/>
              <w:rPr>
                <w:b/>
                <w:szCs w:val="24"/>
              </w:rPr>
            </w:pPr>
          </w:p>
        </w:tc>
      </w:tr>
    </w:tbl>
    <w:p w14:paraId="4580D6E8" w14:textId="77777777" w:rsidR="00A00C34" w:rsidRPr="002D2599" w:rsidRDefault="00A00C34" w:rsidP="008B4681">
      <w:pPr>
        <w:ind w:firstLine="720"/>
        <w:rPr>
          <w:szCs w:val="24"/>
        </w:rPr>
      </w:pPr>
    </w:p>
    <w:p w14:paraId="3D3D309F" w14:textId="6CB25DB9" w:rsidR="008A53C1" w:rsidRPr="002D2599" w:rsidRDefault="00673D4C" w:rsidP="008A53C1">
      <w:pPr>
        <w:ind w:firstLine="720"/>
        <w:rPr>
          <w:szCs w:val="24"/>
        </w:rPr>
      </w:pPr>
      <w:r w:rsidRPr="002D2599">
        <w:rPr>
          <w:szCs w:val="24"/>
        </w:rPr>
        <w:t xml:space="preserve">Atzīmējams, ka </w:t>
      </w:r>
      <w:r w:rsidR="008A53C1" w:rsidRPr="002D2599">
        <w:rPr>
          <w:szCs w:val="24"/>
        </w:rPr>
        <w:t xml:space="preserve">1. izdevumu pozīcija vairs nav aktuāla, jo </w:t>
      </w:r>
      <w:r w:rsidRPr="002D2599">
        <w:rPr>
          <w:szCs w:val="24"/>
        </w:rPr>
        <w:t xml:space="preserve">ar Ministru kabineta 2021. gada 1. decembra rīkojuma Nr. 895 „Par finanšu līdzekļu piešķiršanu no valsts budžeta programmas „Līdzekļi neparedzētiem gadījumiem”” 3. punktu no valsts budžeta programmas 02.00.00 „Līdzekļi neparedzētiem gadījumiem” IZM piešķirti  300 000 </w:t>
      </w:r>
      <w:r w:rsidR="00C46CAA" w:rsidRPr="002D2599">
        <w:rPr>
          <w:szCs w:val="24"/>
        </w:rPr>
        <w:t>EUR</w:t>
      </w:r>
      <w:r w:rsidRPr="002D2599">
        <w:rPr>
          <w:szCs w:val="24"/>
        </w:rPr>
        <w:t xml:space="preserve"> pārskaitīšanai LAF, lai segtu izdevumus, kas saistīti ar 2022. gada FIA Eiropas rallija čempionāta posma organizē</w:t>
      </w:r>
      <w:r w:rsidR="008A53C1" w:rsidRPr="002D2599">
        <w:rPr>
          <w:szCs w:val="24"/>
        </w:rPr>
        <w:t xml:space="preserve">šanas licences iegādi. Tāpat nav aktuāla arī 2. izdevumu pozīcija, jo saskaņā ar Latvijas Nacionālās sporta padomes 2021. gada 11. novembra sēdes lēmumu (prot. Nr.5 5.§, 5.3.2. apakšpunkts) noteikts, ka 2022. gadā ar FIA WRC posma organizēšanas sagatavošanu saistītie izdevumi ir sedzami LAF (SIA „RA Events”) esošo līdzekļu ietvaros. Tādejādi aktuālais ar </w:t>
      </w:r>
      <w:r w:rsidR="007C4170" w:rsidRPr="002D2599">
        <w:rPr>
          <w:szCs w:val="24"/>
        </w:rPr>
        <w:t xml:space="preserve">FIA </w:t>
      </w:r>
      <w:r w:rsidR="008A53C1" w:rsidRPr="002D2599">
        <w:rPr>
          <w:szCs w:val="24"/>
        </w:rPr>
        <w:t xml:space="preserve">WRC posma organizēšanu 2024. gadā saistītais valsts budžeta pieprasījums ir 2 450 000 </w:t>
      </w:r>
      <w:r w:rsidR="00C46CAA" w:rsidRPr="002D2599">
        <w:rPr>
          <w:szCs w:val="24"/>
        </w:rPr>
        <w:t>EUR</w:t>
      </w:r>
      <w:r w:rsidR="008A53C1" w:rsidRPr="002D2599">
        <w:rPr>
          <w:szCs w:val="24"/>
        </w:rPr>
        <w:t>.</w:t>
      </w:r>
    </w:p>
    <w:p w14:paraId="43A4287E" w14:textId="3593B460" w:rsidR="00792CC5" w:rsidRPr="002D2599" w:rsidRDefault="00863BFC" w:rsidP="00792CC5">
      <w:pPr>
        <w:ind w:firstLine="720"/>
        <w:rPr>
          <w:szCs w:val="24"/>
        </w:rPr>
      </w:pPr>
      <w:r w:rsidRPr="002D2599">
        <w:rPr>
          <w:szCs w:val="24"/>
        </w:rPr>
        <w:t xml:space="preserve">Tāpat atzīmējams, ka papildus valsts budžeta līdzfinansējumam </w:t>
      </w:r>
      <w:r w:rsidR="007C4170" w:rsidRPr="002D2599">
        <w:rPr>
          <w:szCs w:val="24"/>
        </w:rPr>
        <w:t xml:space="preserve">FIA </w:t>
      </w:r>
      <w:r w:rsidRPr="002D2599">
        <w:rPr>
          <w:szCs w:val="24"/>
        </w:rPr>
        <w:t>WRC posma sagatavošanas un organizēšanas budžeta prognozētos ieņēmumus veido arī plānotais pašvaldību līdzfinansējums (Liepājas valstspilsētas pašvaldība, Talsu novada pašvaldība un Kuldīgas novada), sponsoru līdzekļi, kā arī SIA „RA Events” pašu ieņēmumi (dalībnieku maksas un biļešu ieņēmumi).</w:t>
      </w:r>
      <w:r w:rsidR="00792CC5" w:rsidRPr="002D2599">
        <w:rPr>
          <w:szCs w:val="24"/>
        </w:rPr>
        <w:t xml:space="preserve"> Informatīvā ziņojuma paskaidrojošajiem materiāliem ir pievienotas arī SIA „RA Events” iesniegtās detalizētās tiešo organizatorisko izdevumu tāmes.</w:t>
      </w:r>
    </w:p>
    <w:p w14:paraId="27F30F64" w14:textId="6ED6DB33" w:rsidR="00863BFC" w:rsidRPr="002D2599" w:rsidRDefault="00863BFC" w:rsidP="00863BFC">
      <w:pPr>
        <w:ind w:firstLine="720"/>
        <w:rPr>
          <w:szCs w:val="24"/>
        </w:rPr>
      </w:pPr>
    </w:p>
    <w:p w14:paraId="424803EA" w14:textId="4F67C9A2" w:rsidR="00ED4EBF" w:rsidRPr="002D2599" w:rsidRDefault="00A00C34" w:rsidP="00ED4EBF">
      <w:pPr>
        <w:ind w:firstLine="720"/>
        <w:rPr>
          <w:szCs w:val="24"/>
        </w:rPr>
      </w:pPr>
      <w:r w:rsidRPr="002D2599">
        <w:rPr>
          <w:szCs w:val="24"/>
        </w:rPr>
        <w:t>LAF un SIA „</w:t>
      </w:r>
      <w:r w:rsidR="00ED4EBF" w:rsidRPr="002D2599">
        <w:rPr>
          <w:szCs w:val="24"/>
        </w:rPr>
        <w:t>RA E</w:t>
      </w:r>
      <w:r w:rsidRPr="002D2599">
        <w:rPr>
          <w:szCs w:val="24"/>
        </w:rPr>
        <w:t>vents”</w:t>
      </w:r>
      <w:r w:rsidR="00ED4EBF" w:rsidRPr="002D2599">
        <w:rPr>
          <w:szCs w:val="24"/>
        </w:rPr>
        <w:t xml:space="preserve">, izvērtējot </w:t>
      </w:r>
      <w:r w:rsidR="00ED4EBF" w:rsidRPr="002D2599">
        <w:rPr>
          <w:i/>
          <w:iCs/>
          <w:szCs w:val="24"/>
        </w:rPr>
        <w:t xml:space="preserve">WRC </w:t>
      </w:r>
      <w:proofErr w:type="spellStart"/>
      <w:r w:rsidR="00ED4EBF" w:rsidRPr="002D2599">
        <w:rPr>
          <w:i/>
          <w:iCs/>
          <w:szCs w:val="24"/>
        </w:rPr>
        <w:t>Promoter</w:t>
      </w:r>
      <w:proofErr w:type="spellEnd"/>
      <w:r w:rsidR="00ED4EBF" w:rsidRPr="002D2599">
        <w:rPr>
          <w:szCs w:val="24"/>
        </w:rPr>
        <w:t xml:space="preserve"> piedāvājumu, atzīst, ka šāda iespēja Latvijai ir unikāla un tā noteikti ir jāizmanto, pamatojoties uz šādiem apsvērumiem:</w:t>
      </w:r>
    </w:p>
    <w:p w14:paraId="5FCAEDFD" w14:textId="3DB5FDA0" w:rsidR="00ED4EBF" w:rsidRPr="002D2599" w:rsidRDefault="00ED4EBF" w:rsidP="008A53C1">
      <w:pPr>
        <w:pStyle w:val="ListParagraph"/>
        <w:numPr>
          <w:ilvl w:val="0"/>
          <w:numId w:val="47"/>
        </w:numPr>
        <w:rPr>
          <w:szCs w:val="24"/>
        </w:rPr>
      </w:pPr>
      <w:r w:rsidRPr="002D2599">
        <w:rPr>
          <w:szCs w:val="24"/>
        </w:rPr>
        <w:t>Latvijas valdība  kopš 2013. gada ir atbalstījusi</w:t>
      </w:r>
      <w:r w:rsidR="008A53C1" w:rsidRPr="002D2599">
        <w:rPr>
          <w:szCs w:val="24"/>
        </w:rPr>
        <w:t xml:space="preserve"> LAF (SIA „</w:t>
      </w:r>
      <w:r w:rsidRPr="002D2599">
        <w:rPr>
          <w:szCs w:val="24"/>
        </w:rPr>
        <w:t>RA E</w:t>
      </w:r>
      <w:r w:rsidR="008A53C1" w:rsidRPr="002D2599">
        <w:rPr>
          <w:szCs w:val="24"/>
        </w:rPr>
        <w:t>vents”</w:t>
      </w:r>
      <w:r w:rsidR="007C4170" w:rsidRPr="002D2599">
        <w:rPr>
          <w:szCs w:val="24"/>
        </w:rPr>
        <w:t>)</w:t>
      </w:r>
      <w:r w:rsidRPr="002D2599">
        <w:rPr>
          <w:szCs w:val="24"/>
        </w:rPr>
        <w:t xml:space="preserve"> organizēto FIA Eiropas r</w:t>
      </w:r>
      <w:r w:rsidR="008A53C1" w:rsidRPr="002D2599">
        <w:rPr>
          <w:szCs w:val="24"/>
        </w:rPr>
        <w:t>allija čempionāta posmu Kurzemē;</w:t>
      </w:r>
    </w:p>
    <w:p w14:paraId="392EE3BB" w14:textId="77777777" w:rsidR="008A53C1" w:rsidRPr="002D2599" w:rsidRDefault="008A53C1" w:rsidP="008A53C1">
      <w:pPr>
        <w:pStyle w:val="ListParagraph"/>
        <w:numPr>
          <w:ilvl w:val="0"/>
          <w:numId w:val="47"/>
        </w:numPr>
        <w:rPr>
          <w:szCs w:val="24"/>
        </w:rPr>
      </w:pPr>
      <w:r w:rsidRPr="002D2599">
        <w:rPr>
          <w:szCs w:val="24"/>
        </w:rPr>
        <w:t>Arī r</w:t>
      </w:r>
      <w:r w:rsidR="00ED4EBF" w:rsidRPr="002D2599">
        <w:rPr>
          <w:szCs w:val="24"/>
        </w:rPr>
        <w:t xml:space="preserve">eģionālās pašvaldības (Liepāja, Talsi, Kuldīga un Ventspils) ar saviem budžeta piešķīrumiem ir līdzfinansējušas </w:t>
      </w:r>
      <w:r w:rsidRPr="002D2599">
        <w:rPr>
          <w:szCs w:val="24"/>
        </w:rPr>
        <w:t>FIA Eiropas rallija čempionāta posma norisi Latvijā;</w:t>
      </w:r>
    </w:p>
    <w:p w14:paraId="19151B02" w14:textId="77777777" w:rsidR="00126595" w:rsidRPr="002D2599" w:rsidRDefault="008A53C1" w:rsidP="00126595">
      <w:pPr>
        <w:pStyle w:val="ListParagraph"/>
        <w:numPr>
          <w:ilvl w:val="0"/>
          <w:numId w:val="47"/>
        </w:numPr>
        <w:rPr>
          <w:szCs w:val="24"/>
        </w:rPr>
      </w:pPr>
      <w:r w:rsidRPr="002D2599">
        <w:rPr>
          <w:szCs w:val="24"/>
        </w:rPr>
        <w:t>s</w:t>
      </w:r>
      <w:r w:rsidR="00ED4EBF" w:rsidRPr="002D2599">
        <w:rPr>
          <w:szCs w:val="24"/>
        </w:rPr>
        <w:t xml:space="preserve">ponsori (NESTE, </w:t>
      </w:r>
      <w:proofErr w:type="spellStart"/>
      <w:r w:rsidR="00ED4EBF" w:rsidRPr="002D2599">
        <w:rPr>
          <w:szCs w:val="24"/>
        </w:rPr>
        <w:t>Ramirent</w:t>
      </w:r>
      <w:proofErr w:type="spellEnd"/>
      <w:r w:rsidR="00ED4EBF" w:rsidRPr="002D2599">
        <w:rPr>
          <w:szCs w:val="24"/>
        </w:rPr>
        <w:t xml:space="preserve"> u.c.) ar saviem mārketinga resursiem ir atbalstījuši šo čempionāta</w:t>
      </w:r>
      <w:r w:rsidRPr="002D2599">
        <w:rPr>
          <w:szCs w:val="24"/>
        </w:rPr>
        <w:t xml:space="preserve"> posmu norisi un popularizēšanu;</w:t>
      </w:r>
    </w:p>
    <w:p w14:paraId="6FB507A9" w14:textId="06F232F7" w:rsidR="00126595" w:rsidRPr="002D2599" w:rsidRDefault="008A53C1" w:rsidP="00126595">
      <w:pPr>
        <w:pStyle w:val="ListParagraph"/>
        <w:numPr>
          <w:ilvl w:val="0"/>
          <w:numId w:val="47"/>
        </w:numPr>
        <w:rPr>
          <w:szCs w:val="24"/>
        </w:rPr>
      </w:pPr>
      <w:r w:rsidRPr="002D2599">
        <w:rPr>
          <w:szCs w:val="24"/>
        </w:rPr>
        <w:t xml:space="preserve">vietējie un </w:t>
      </w:r>
      <w:r w:rsidR="00ED4EBF" w:rsidRPr="002D2599">
        <w:rPr>
          <w:szCs w:val="24"/>
        </w:rPr>
        <w:t>reģionālie uzņēmumi novērtē rallija norisi ne tikai no finansiālā ieguvuma, ko sniedz rallija norise reģi</w:t>
      </w:r>
      <w:r w:rsidR="00126595" w:rsidRPr="002D2599">
        <w:rPr>
          <w:szCs w:val="24"/>
        </w:rPr>
        <w:t>onā, bet arī finansiāli atbalsta sacensību organizēšanu;</w:t>
      </w:r>
    </w:p>
    <w:p w14:paraId="56D7D149" w14:textId="77777777" w:rsidR="00126595" w:rsidRPr="002D2599" w:rsidRDefault="00126595" w:rsidP="00126595">
      <w:pPr>
        <w:pStyle w:val="ListParagraph"/>
        <w:numPr>
          <w:ilvl w:val="0"/>
          <w:numId w:val="47"/>
        </w:numPr>
        <w:rPr>
          <w:szCs w:val="24"/>
        </w:rPr>
      </w:pPr>
      <w:r w:rsidRPr="002D2599">
        <w:rPr>
          <w:szCs w:val="24"/>
        </w:rPr>
        <w:t>p</w:t>
      </w:r>
      <w:r w:rsidR="00143FEA" w:rsidRPr="002D2599">
        <w:rPr>
          <w:szCs w:val="24"/>
        </w:rPr>
        <w:t xml:space="preserve">ateicoties sacensībām Latvijā un tām ieliktajam pamatam, vairākiem vietējiem autosportistiem un sporta komandām ir bijusi iespēja sevi pierādīt starptautiski, </w:t>
      </w:r>
      <w:r w:rsidRPr="002D2599">
        <w:rPr>
          <w:szCs w:val="24"/>
        </w:rPr>
        <w:t>popularizējot Latviju starptautiski un kā tūrisma galamērķi.</w:t>
      </w:r>
    </w:p>
    <w:p w14:paraId="5515D98E" w14:textId="0C6DBD8F" w:rsidR="00ED4EBF" w:rsidRPr="002D2599" w:rsidRDefault="00126595" w:rsidP="00126595">
      <w:pPr>
        <w:pStyle w:val="ListParagraph"/>
        <w:numPr>
          <w:ilvl w:val="0"/>
          <w:numId w:val="47"/>
        </w:numPr>
        <w:rPr>
          <w:szCs w:val="24"/>
        </w:rPr>
      </w:pPr>
      <w:r w:rsidRPr="002D2599">
        <w:rPr>
          <w:szCs w:val="24"/>
        </w:rPr>
        <w:t>d</w:t>
      </w:r>
      <w:r w:rsidR="00ED4EBF" w:rsidRPr="002D2599">
        <w:rPr>
          <w:szCs w:val="24"/>
        </w:rPr>
        <w:t xml:space="preserve">eviņu gadu laikā veiktās investīcijas autosporta sacensību organizēšanā ir ļāvušas gan apmācīt un sagatavot vairāku simtu iesaistīto personu ļoti sarežģīta sporta veida norisei, gan arī sniegušas pozitīvu ekonomisko pienesumu reģionam, kā arī Latvijai kopumā, kas ir mērāms ne tikai ārvalstu skatītāju un komandu pārstāvju iztērētajos naudas līdzekļos, </w:t>
      </w:r>
      <w:r w:rsidRPr="002D2599">
        <w:rPr>
          <w:szCs w:val="24"/>
        </w:rPr>
        <w:t>dodot</w:t>
      </w:r>
      <w:r w:rsidR="00ED4EBF" w:rsidRPr="002D2599">
        <w:rPr>
          <w:szCs w:val="24"/>
        </w:rPr>
        <w:t xml:space="preserve"> pienesumu Latvijas ekonomikā, bet arī </w:t>
      </w:r>
      <w:r w:rsidRPr="002D2599">
        <w:rPr>
          <w:szCs w:val="24"/>
        </w:rPr>
        <w:t xml:space="preserve">Latvijas </w:t>
      </w:r>
      <w:r w:rsidR="00ED4EBF" w:rsidRPr="002D2599">
        <w:rPr>
          <w:szCs w:val="24"/>
        </w:rPr>
        <w:t xml:space="preserve">popularizēšanu visā pasaulē. </w:t>
      </w:r>
    </w:p>
    <w:p w14:paraId="690DC806" w14:textId="77777777" w:rsidR="00126595" w:rsidRPr="002D2599" w:rsidRDefault="00126595" w:rsidP="008B4681">
      <w:pPr>
        <w:ind w:firstLine="720"/>
        <w:rPr>
          <w:szCs w:val="24"/>
        </w:rPr>
      </w:pPr>
    </w:p>
    <w:p w14:paraId="60415E93" w14:textId="67B1BF93" w:rsidR="008B4681" w:rsidRPr="002D2599" w:rsidRDefault="00126595" w:rsidP="008B4681">
      <w:pPr>
        <w:ind w:firstLine="720"/>
        <w:rPr>
          <w:szCs w:val="24"/>
        </w:rPr>
      </w:pPr>
      <w:r w:rsidRPr="002D2599">
        <w:rPr>
          <w:szCs w:val="24"/>
        </w:rPr>
        <w:t>Īpaši atzīmējams, ka SIA „</w:t>
      </w:r>
      <w:r w:rsidR="008B4681" w:rsidRPr="002D2599">
        <w:rPr>
          <w:szCs w:val="24"/>
        </w:rPr>
        <w:t>RA E</w:t>
      </w:r>
      <w:r w:rsidRPr="002D2599">
        <w:rPr>
          <w:szCs w:val="24"/>
        </w:rPr>
        <w:t>vents”</w:t>
      </w:r>
      <w:r w:rsidR="008B4681" w:rsidRPr="002D2599">
        <w:rPr>
          <w:szCs w:val="24"/>
        </w:rPr>
        <w:t xml:space="preserve"> ir </w:t>
      </w:r>
      <w:r w:rsidRPr="002D2599">
        <w:rPr>
          <w:szCs w:val="24"/>
        </w:rPr>
        <w:t>norādījis, ka gadījumā, ja Latvijā tiktu organizēts</w:t>
      </w:r>
      <w:r w:rsidR="007C4170" w:rsidRPr="002D2599">
        <w:rPr>
          <w:szCs w:val="24"/>
        </w:rPr>
        <w:t xml:space="preserve"> FIA</w:t>
      </w:r>
      <w:r w:rsidRPr="002D2599">
        <w:rPr>
          <w:szCs w:val="24"/>
        </w:rPr>
        <w:t xml:space="preserve"> WRC posms, tad pēc tā norises </w:t>
      </w:r>
      <w:r w:rsidR="008B4681" w:rsidRPr="002D2599">
        <w:rPr>
          <w:szCs w:val="24"/>
        </w:rPr>
        <w:t xml:space="preserve">2024. gadā tiktu veikta pilna finanšu atskaite pa izdevumu un ieņēmumu posteņiem, un tīrā peļņa no šī pasākuma (ja tāda veidotos) tiktu </w:t>
      </w:r>
      <w:r w:rsidRPr="002D2599">
        <w:rPr>
          <w:szCs w:val="24"/>
        </w:rPr>
        <w:t xml:space="preserve">atmaksāta valsts budžetā, lai kompensētu </w:t>
      </w:r>
      <w:r w:rsidR="008B4681" w:rsidRPr="002D2599">
        <w:rPr>
          <w:szCs w:val="24"/>
        </w:rPr>
        <w:t xml:space="preserve"> </w:t>
      </w:r>
      <w:r w:rsidRPr="002D2599">
        <w:rPr>
          <w:szCs w:val="24"/>
        </w:rPr>
        <w:t xml:space="preserve">valsts finansiālo ieguldījumu sacensību līdzfinansēšanai, vai ar valsts piekrišanu </w:t>
      </w:r>
      <w:r w:rsidR="008B4681" w:rsidRPr="002D2599">
        <w:rPr>
          <w:szCs w:val="24"/>
        </w:rPr>
        <w:t>novirzot tās nākotnes izmaksu pozīciju samazināšanai, tādējādi atslogojot valsts budžetu.</w:t>
      </w:r>
    </w:p>
    <w:p w14:paraId="2D9CD948" w14:textId="77777777" w:rsidR="00126595" w:rsidRPr="002D2599" w:rsidRDefault="00126595" w:rsidP="00126595">
      <w:pPr>
        <w:ind w:firstLine="720"/>
        <w:rPr>
          <w:szCs w:val="24"/>
        </w:rPr>
      </w:pPr>
      <w:r w:rsidRPr="002D2599">
        <w:rPr>
          <w:szCs w:val="24"/>
        </w:rPr>
        <w:t xml:space="preserve">Politikas plānošanas dokumentos sporta nozarē ir atzīts, ka starptautisko sporta sacensību rīkošana Latvijā veicina ekonomikas attīstību (sacensību apmeklētāji no ārvalstīm kā tūristi, to uzturēšanās laikā Latvijā patērētās preces un pakalpojumi, u.tml.), kā arī veicina Latvijas atpazīstamību </w:t>
      </w:r>
      <w:r w:rsidRPr="002D2599">
        <w:rPr>
          <w:szCs w:val="24"/>
        </w:rPr>
        <w:lastRenderedPageBreak/>
        <w:t>pasaulē (popularizē Latviju kā tūrisma galamērķi). Arī starptautiskā prakse liecina, ka liela mēroga sporta pasākumi veicina valsts starptautisko atpazīstamību, kā arī palīdz veidot konkurētspējīgu valsts identitāti.</w:t>
      </w:r>
    </w:p>
    <w:p w14:paraId="1AD49E59" w14:textId="4AB6C4D0" w:rsidR="00863BFC" w:rsidRPr="002D2599" w:rsidRDefault="00863BFC" w:rsidP="00863BFC">
      <w:pPr>
        <w:ind w:firstLine="720"/>
        <w:rPr>
          <w:szCs w:val="24"/>
        </w:rPr>
      </w:pPr>
      <w:r w:rsidRPr="002D2599">
        <w:rPr>
          <w:szCs w:val="24"/>
        </w:rPr>
        <w:t xml:space="preserve">Atbalstu  </w:t>
      </w:r>
      <w:r w:rsidR="007C4170" w:rsidRPr="002D2599">
        <w:rPr>
          <w:szCs w:val="24"/>
        </w:rPr>
        <w:t xml:space="preserve">FIA </w:t>
      </w:r>
      <w:r w:rsidRPr="002D2599">
        <w:rPr>
          <w:szCs w:val="24"/>
        </w:rPr>
        <w:t>WRC posma norisei Latvijā un konkrētajās pašvaldībās rakstveidā ir paudusi arī Liepājas valstspilsētas pašvaldība (2021. gada 6. septembra vēstule Nr. 2004/2.1.4), Talsu novada pašvaldība (2021. gada 25. augusta vēstule Nr. 12-17/3782) un Kuldīgas novada pašvaldība (2021. gada 9. septembra vēstule Nr. KNP/2.13/21/2812).</w:t>
      </w:r>
    </w:p>
    <w:p w14:paraId="76F48CB5" w14:textId="10A38B18" w:rsidR="00126595" w:rsidRPr="002D2599" w:rsidRDefault="00126595" w:rsidP="00183E7D">
      <w:pPr>
        <w:ind w:firstLine="720"/>
        <w:rPr>
          <w:szCs w:val="24"/>
        </w:rPr>
      </w:pPr>
      <w:r w:rsidRPr="002D2599">
        <w:rPr>
          <w:szCs w:val="24"/>
        </w:rPr>
        <w:t xml:space="preserve">Atbalstu </w:t>
      </w:r>
      <w:r w:rsidR="007C4170" w:rsidRPr="002D2599">
        <w:rPr>
          <w:szCs w:val="24"/>
        </w:rPr>
        <w:t xml:space="preserve">FIA </w:t>
      </w:r>
      <w:r w:rsidRPr="002D2599">
        <w:rPr>
          <w:szCs w:val="24"/>
        </w:rPr>
        <w:t>WRC posma norisei Latvijā 2024. gadā ir paudusi arī Saeimas Izglītības, kultūras un zinātnes komisijas Sporta apakškomisija (2021. gada 30. septembra vēstule Nr. 142.9/5/1-2-13/21)</w:t>
      </w:r>
      <w:r w:rsidR="00183E7D" w:rsidRPr="002D2599">
        <w:rPr>
          <w:szCs w:val="24"/>
        </w:rPr>
        <w:t>, aicinot Ministru kabinetu atbalstīt Latvijai sniegto iespēju 2024. gadā rīkot WRC posmu, kā arī līdz 2021. gada decembrim pieņemt lēmumu, apliecinot  ka Ministru kabinets ir apņēmies nodrošināt nepieciešamo finansējumu un uzņemties saistības par WRC posma norisi Latvijā.</w:t>
      </w:r>
    </w:p>
    <w:p w14:paraId="5E3DA518" w14:textId="77777777" w:rsidR="00863BFC" w:rsidRPr="002D2599" w:rsidRDefault="00863BFC" w:rsidP="00A6751B">
      <w:pPr>
        <w:ind w:firstLine="720"/>
        <w:rPr>
          <w:szCs w:val="24"/>
        </w:rPr>
      </w:pPr>
    </w:p>
    <w:p w14:paraId="07A80578" w14:textId="19E6AA2C" w:rsidR="007F51E7" w:rsidRPr="002D2599" w:rsidRDefault="007F51E7" w:rsidP="00D33975">
      <w:pPr>
        <w:ind w:firstLine="720"/>
        <w:rPr>
          <w:szCs w:val="24"/>
        </w:rPr>
      </w:pPr>
      <w:r w:rsidRPr="002D2599">
        <w:rPr>
          <w:szCs w:val="24"/>
        </w:rPr>
        <w:t xml:space="preserve">Attiecībā uz nepieciešamām valdības garantijām, kuras </w:t>
      </w:r>
      <w:r w:rsidR="0094098A" w:rsidRPr="002D2599">
        <w:rPr>
          <w:szCs w:val="24"/>
        </w:rPr>
        <w:t>LAF un SIA „RA Events”</w:t>
      </w:r>
      <w:r w:rsidRPr="002D2599">
        <w:rPr>
          <w:szCs w:val="24"/>
        </w:rPr>
        <w:t xml:space="preserve"> līdz 2021. gada </w:t>
      </w:r>
      <w:r w:rsidR="0094098A" w:rsidRPr="002D2599">
        <w:rPr>
          <w:szCs w:val="24"/>
        </w:rPr>
        <w:t>31</w:t>
      </w:r>
      <w:r w:rsidRPr="002D2599">
        <w:rPr>
          <w:szCs w:val="24"/>
        </w:rPr>
        <w:t xml:space="preserve">. </w:t>
      </w:r>
      <w:r w:rsidR="0094098A" w:rsidRPr="002D2599">
        <w:rPr>
          <w:szCs w:val="24"/>
        </w:rPr>
        <w:t>decembrim</w:t>
      </w:r>
      <w:r w:rsidRPr="002D2599">
        <w:rPr>
          <w:szCs w:val="24"/>
        </w:rPr>
        <w:t xml:space="preserve"> jāiesniedz </w:t>
      </w:r>
      <w:r w:rsidR="007C4170" w:rsidRPr="002D2599">
        <w:rPr>
          <w:szCs w:val="24"/>
        </w:rPr>
        <w:t xml:space="preserve">FIA </w:t>
      </w:r>
      <w:r w:rsidR="002505F9" w:rsidRPr="002D2599">
        <w:rPr>
          <w:szCs w:val="24"/>
        </w:rPr>
        <w:t>WRC starptautiskam organizatoram (</w:t>
      </w:r>
      <w:r w:rsidR="002505F9" w:rsidRPr="002D2599">
        <w:rPr>
          <w:i/>
          <w:szCs w:val="24"/>
        </w:rPr>
        <w:t xml:space="preserve">WRC </w:t>
      </w:r>
      <w:proofErr w:type="spellStart"/>
      <w:r w:rsidR="002505F9" w:rsidRPr="002D2599">
        <w:rPr>
          <w:i/>
          <w:szCs w:val="24"/>
        </w:rPr>
        <w:t>Promoter</w:t>
      </w:r>
      <w:proofErr w:type="spellEnd"/>
      <w:r w:rsidR="002505F9" w:rsidRPr="002D2599">
        <w:rPr>
          <w:i/>
          <w:szCs w:val="24"/>
        </w:rPr>
        <w:t xml:space="preserve"> GmbH</w:t>
      </w:r>
      <w:r w:rsidR="002505F9" w:rsidRPr="002D2599">
        <w:rPr>
          <w:szCs w:val="24"/>
        </w:rPr>
        <w:t xml:space="preserve">), </w:t>
      </w:r>
      <w:r w:rsidRPr="002D2599">
        <w:rPr>
          <w:szCs w:val="24"/>
        </w:rPr>
        <w:t>jānorāda, ka tās satur šādas saistības:</w:t>
      </w:r>
    </w:p>
    <w:p w14:paraId="6E60796D" w14:textId="7DB3420A" w:rsidR="002505F9" w:rsidRPr="002D2599" w:rsidRDefault="002505F9" w:rsidP="002505F9">
      <w:pPr>
        <w:pStyle w:val="ListParagraph"/>
        <w:numPr>
          <w:ilvl w:val="0"/>
          <w:numId w:val="44"/>
        </w:numPr>
        <w:ind w:left="709"/>
        <w:rPr>
          <w:szCs w:val="24"/>
        </w:rPr>
      </w:pPr>
      <w:r w:rsidRPr="002D2599">
        <w:rPr>
          <w:szCs w:val="24"/>
        </w:rPr>
        <w:t>garantiju, ka valdība pilnībā un bez ierobežojumiem atbalstīs FIA WRC posma organizēšanu Latvijā 2024. gadā;</w:t>
      </w:r>
    </w:p>
    <w:p w14:paraId="74F0A0FB" w14:textId="2398CBDC" w:rsidR="002505F9" w:rsidRPr="002D2599" w:rsidRDefault="002505F9" w:rsidP="002505F9">
      <w:pPr>
        <w:pStyle w:val="ListParagraph"/>
        <w:numPr>
          <w:ilvl w:val="0"/>
          <w:numId w:val="44"/>
        </w:numPr>
        <w:ind w:left="709"/>
        <w:rPr>
          <w:szCs w:val="24"/>
        </w:rPr>
      </w:pPr>
      <w:r w:rsidRPr="002D2599">
        <w:rPr>
          <w:szCs w:val="24"/>
        </w:rPr>
        <w:t>gadījumā, ja LAF un tās partnerim SIA „RA Events”, parakstot organizēšanas līgumu, tiks piešķirtas tiesības organizēt FIA WRC posmu Latvijā 2024. gadā, garantiju, ka:</w:t>
      </w:r>
    </w:p>
    <w:p w14:paraId="67F5AC4F" w14:textId="77777777" w:rsidR="002505F9" w:rsidRPr="002D2599" w:rsidRDefault="002505F9" w:rsidP="002505F9">
      <w:pPr>
        <w:pStyle w:val="ListParagraph"/>
        <w:numPr>
          <w:ilvl w:val="0"/>
          <w:numId w:val="44"/>
        </w:numPr>
        <w:rPr>
          <w:szCs w:val="24"/>
        </w:rPr>
      </w:pPr>
      <w:r w:rsidRPr="002D2599">
        <w:rPr>
          <w:szCs w:val="24"/>
        </w:rPr>
        <w:t>valdība pilnībā atbalstīs FIA WRC posma organizēšanu Latvijā 2024. gadā, un klasificēs FIA WRC Latvijas posma sagatavošanu un norisi kā kopējas ieinteresētības jautājumu;</w:t>
      </w:r>
    </w:p>
    <w:p w14:paraId="6D4A41A6" w14:textId="1B1A7111" w:rsidR="002505F9" w:rsidRPr="002D2599" w:rsidRDefault="002505F9" w:rsidP="002D2599">
      <w:pPr>
        <w:pStyle w:val="ListParagraph"/>
        <w:numPr>
          <w:ilvl w:val="0"/>
          <w:numId w:val="44"/>
        </w:numPr>
        <w:rPr>
          <w:szCs w:val="24"/>
        </w:rPr>
      </w:pPr>
      <w:r w:rsidRPr="002D2599">
        <w:rPr>
          <w:szCs w:val="24"/>
        </w:rPr>
        <w:t xml:space="preserve">ja starp </w:t>
      </w:r>
      <w:r w:rsidRPr="002D2599">
        <w:rPr>
          <w:i/>
          <w:szCs w:val="24"/>
        </w:rPr>
        <w:t xml:space="preserve">WRC </w:t>
      </w:r>
      <w:proofErr w:type="spellStart"/>
      <w:r w:rsidRPr="002D2599">
        <w:rPr>
          <w:i/>
          <w:szCs w:val="24"/>
        </w:rPr>
        <w:t>Promoter</w:t>
      </w:r>
      <w:proofErr w:type="spellEnd"/>
      <w:r w:rsidRPr="002D2599">
        <w:rPr>
          <w:i/>
          <w:szCs w:val="24"/>
        </w:rPr>
        <w:t xml:space="preserve"> GmbH</w:t>
      </w:r>
      <w:r w:rsidRPr="002D2599">
        <w:rPr>
          <w:szCs w:val="24"/>
        </w:rPr>
        <w:t xml:space="preserve"> un SIA „RA Events” ir noslēgts līgums par FIA WRC posma organizēšanu Latvijā 2024. gadā, IZM sagatavos priekšlikumu budžeta pieprasījumam, lai atbilstoši valsts budžeta finansiālajām iespējām un attiecīgā gada (2023. un 2024. gada) budžetā paredzētā finansējuma ietvaros atbalstītu FIA WRC Latvijas posma  sagatavošanu un norisi 2024. gadā. Nepieciešamais finansējums nepārsniegs 650 000 EUR 2023. gadā (FIA Eiropas rallija čempionāta licences maksa 2023. gadam un FIA WRC Latvijas posma organizēšanas izmaksas) un 1 800 000 EUR 2024. gadā (un FIA WRC Latvijas posma licences maksa un FIA licences maksa, kā arī organizēšanas LAF Automobiļu federāciju un tās partneri SIA „RA Events” izstrādās efektīvāko piedāvājumu nepieciešamā finansējuma nodrošināšanai un iesniegs Ministru kabinetā.</w:t>
      </w:r>
      <w:r w:rsidR="002D2599" w:rsidRPr="002D2599">
        <w:rPr>
          <w:szCs w:val="24"/>
        </w:rPr>
        <w:t xml:space="preserve"> Paredzēts arī noteikt, ka valdība izpildīs saistības atbalstīt FIA WRC posma organizēšanu atbilstoši 2023. un 2024. gada valsts budžeta likumā šim mērķim paredzētajam finansējumam, savukārt atlikušās saistības atbilstoši nepieciešamībai, lai nodrošinātu FIA WRC posma organizēšanu, pilnā apmērā sedzamas no LAF un SIA „RA Events” līdzekļiem.</w:t>
      </w:r>
    </w:p>
    <w:p w14:paraId="61C2A5E5" w14:textId="77777777" w:rsidR="002505F9" w:rsidRPr="002D2599" w:rsidRDefault="002505F9" w:rsidP="000E3A7A">
      <w:pPr>
        <w:ind w:firstLine="720"/>
        <w:rPr>
          <w:i/>
          <w:szCs w:val="24"/>
        </w:rPr>
      </w:pPr>
    </w:p>
    <w:p w14:paraId="124F94B5" w14:textId="2CBE41CD" w:rsidR="004F5455" w:rsidRPr="002D2599" w:rsidRDefault="002505F9" w:rsidP="000E3A7A">
      <w:pPr>
        <w:ind w:firstLine="720"/>
        <w:rPr>
          <w:szCs w:val="24"/>
        </w:rPr>
      </w:pPr>
      <w:r w:rsidRPr="002D2599">
        <w:rPr>
          <w:szCs w:val="24"/>
        </w:rPr>
        <w:t>Ga</w:t>
      </w:r>
      <w:r w:rsidR="000E3A7A" w:rsidRPr="002D2599">
        <w:rPr>
          <w:szCs w:val="24"/>
        </w:rPr>
        <w:t xml:space="preserve">rantiju forma arī satur apliecinājumu, ka minētās garantijas ir saistošas visām attiecīgajām iestādēm, ieskaitot visus iespējamos valdības amatu pārņēmējus vai jaunas valdības. </w:t>
      </w:r>
    </w:p>
    <w:p w14:paraId="31C8A216" w14:textId="26182F2C" w:rsidR="00827C0F" w:rsidRPr="002D2599" w:rsidRDefault="009E6DB1" w:rsidP="001B7E92">
      <w:pPr>
        <w:ind w:firstLine="720"/>
        <w:rPr>
          <w:szCs w:val="24"/>
        </w:rPr>
      </w:pPr>
      <w:r w:rsidRPr="002D2599">
        <w:rPr>
          <w:szCs w:val="24"/>
        </w:rPr>
        <w:t>G</w:t>
      </w:r>
      <w:r w:rsidR="00827C0F" w:rsidRPr="002D2599">
        <w:rPr>
          <w:szCs w:val="24"/>
        </w:rPr>
        <w:t xml:space="preserve">arantiju vēstules forma angļu valodā pievienota šī informatīvā ziņojuma pielikumā Nr.1., bet tās darba tulkojums latviešu valodā pievienots pielikumā Nr. 2. </w:t>
      </w:r>
    </w:p>
    <w:p w14:paraId="4AB03509" w14:textId="34FC83FB" w:rsidR="006C2C0A" w:rsidRPr="002D2599" w:rsidRDefault="00F55071" w:rsidP="001B7E92">
      <w:pPr>
        <w:ind w:firstLine="720"/>
        <w:rPr>
          <w:szCs w:val="24"/>
        </w:rPr>
      </w:pPr>
      <w:r w:rsidRPr="002D2599">
        <w:rPr>
          <w:szCs w:val="24"/>
        </w:rPr>
        <w:t xml:space="preserve">Būtiski ir atzīmēt, ka </w:t>
      </w:r>
      <w:r w:rsidR="00F62F5B" w:rsidRPr="002D2599">
        <w:rPr>
          <w:szCs w:val="24"/>
        </w:rPr>
        <w:t>ar šo dokumentu tiek uzņemtas saistības atbalstīt</w:t>
      </w:r>
      <w:r w:rsidR="009E6DB1" w:rsidRPr="002D2599">
        <w:rPr>
          <w:szCs w:val="24"/>
        </w:rPr>
        <w:t xml:space="preserve"> FIA WRC posma s</w:t>
      </w:r>
      <w:r w:rsidR="00F62F5B" w:rsidRPr="002D2599">
        <w:rPr>
          <w:szCs w:val="24"/>
        </w:rPr>
        <w:t xml:space="preserve">ekmīgu organizēšanu gadījumā, ja </w:t>
      </w:r>
      <w:r w:rsidR="009E6DB1" w:rsidRPr="002D2599">
        <w:rPr>
          <w:szCs w:val="24"/>
        </w:rPr>
        <w:t>LAF</w:t>
      </w:r>
      <w:r w:rsidR="00F62F5B" w:rsidRPr="002D2599">
        <w:rPr>
          <w:szCs w:val="24"/>
        </w:rPr>
        <w:t xml:space="preserve"> tiks piešķirtas tiesības organizēt </w:t>
      </w:r>
      <w:r w:rsidR="009E6DB1" w:rsidRPr="002D2599">
        <w:rPr>
          <w:szCs w:val="24"/>
        </w:rPr>
        <w:t>FIA WRC</w:t>
      </w:r>
      <w:r w:rsidR="00F62F5B" w:rsidRPr="002D2599">
        <w:rPr>
          <w:szCs w:val="24"/>
        </w:rPr>
        <w:t xml:space="preserve">, tomēr IZM vērtējumā šāda veida apliecinājuma parakstīšana (kurā nav norādīts konkrēts garantētā piešķiramā finansējuma apmērs) nerada valdībai juridiskas saistības nodrošināt visu </w:t>
      </w:r>
      <w:r w:rsidR="009E6DB1" w:rsidRPr="002D2599">
        <w:rPr>
          <w:szCs w:val="24"/>
        </w:rPr>
        <w:t>LAF</w:t>
      </w:r>
      <w:r w:rsidR="00F62F5B" w:rsidRPr="002D2599">
        <w:rPr>
          <w:szCs w:val="24"/>
        </w:rPr>
        <w:t xml:space="preserve"> finanšu pieprasījumā norādīto summu.</w:t>
      </w:r>
      <w:r w:rsidR="006C2C0A" w:rsidRPr="002D2599">
        <w:rPr>
          <w:szCs w:val="24"/>
        </w:rPr>
        <w:t xml:space="preserve"> </w:t>
      </w:r>
      <w:r w:rsidR="000576FC" w:rsidRPr="002D2599">
        <w:rPr>
          <w:szCs w:val="24"/>
        </w:rPr>
        <w:t>Papildus minētam</w:t>
      </w:r>
      <w:r w:rsidR="006C2C0A" w:rsidRPr="002D2599">
        <w:rPr>
          <w:szCs w:val="24"/>
        </w:rPr>
        <w:t xml:space="preserve">, lai nodrošinātos pret risku, ka sacensību organizēšanas izmaksas to sagatavošanas procesā palielinās un </w:t>
      </w:r>
      <w:r w:rsidR="009E6DB1" w:rsidRPr="002D2599">
        <w:rPr>
          <w:szCs w:val="24"/>
        </w:rPr>
        <w:t>LAF</w:t>
      </w:r>
      <w:r w:rsidR="001B7E92" w:rsidRPr="002D2599">
        <w:rPr>
          <w:szCs w:val="24"/>
        </w:rPr>
        <w:t xml:space="preserve"> pieprasa tās</w:t>
      </w:r>
      <w:r w:rsidR="006C2C0A" w:rsidRPr="002D2599">
        <w:rPr>
          <w:szCs w:val="24"/>
        </w:rPr>
        <w:t xml:space="preserve"> segt no valsts budžeta līdzekļiem, </w:t>
      </w:r>
      <w:r w:rsidR="000576FC" w:rsidRPr="002D2599">
        <w:rPr>
          <w:szCs w:val="24"/>
        </w:rPr>
        <w:t xml:space="preserve">gan garantiju dokumentā, gan </w:t>
      </w:r>
      <w:r w:rsidR="006C2C0A" w:rsidRPr="002D2599">
        <w:rPr>
          <w:szCs w:val="24"/>
        </w:rPr>
        <w:t>valdības lēmumā ir noteikt</w:t>
      </w:r>
      <w:r w:rsidR="002A28E8" w:rsidRPr="002D2599">
        <w:rPr>
          <w:szCs w:val="24"/>
        </w:rPr>
        <w:t>s</w:t>
      </w:r>
      <w:r w:rsidR="006C2C0A" w:rsidRPr="002D2599">
        <w:rPr>
          <w:szCs w:val="24"/>
        </w:rPr>
        <w:t xml:space="preserve"> </w:t>
      </w:r>
      <w:r w:rsidR="002A28E8" w:rsidRPr="002D2599">
        <w:rPr>
          <w:szCs w:val="24"/>
        </w:rPr>
        <w:t>arī maksimālā finansējuma apjoms</w:t>
      </w:r>
      <w:r w:rsidR="006C2C0A" w:rsidRPr="002D2599">
        <w:rPr>
          <w:szCs w:val="24"/>
        </w:rPr>
        <w:t>.</w:t>
      </w:r>
    </w:p>
    <w:p w14:paraId="5DF3A42D" w14:textId="0BC00675" w:rsidR="00C5430A" w:rsidRPr="002D2599" w:rsidRDefault="00934465" w:rsidP="00C5430A">
      <w:pPr>
        <w:ind w:firstLine="720"/>
        <w:rPr>
          <w:szCs w:val="24"/>
        </w:rPr>
      </w:pPr>
      <w:r w:rsidRPr="002D2599">
        <w:rPr>
          <w:szCs w:val="24"/>
        </w:rPr>
        <w:t xml:space="preserve">Attiecībā uz </w:t>
      </w:r>
      <w:r w:rsidR="00450480" w:rsidRPr="002D2599">
        <w:rPr>
          <w:szCs w:val="24"/>
        </w:rPr>
        <w:t>LAF</w:t>
      </w:r>
      <w:r w:rsidRPr="002D2599">
        <w:rPr>
          <w:szCs w:val="24"/>
        </w:rPr>
        <w:t xml:space="preserve"> iesniegto valsts budžeta līdzfinansējuma pieprasījumu </w:t>
      </w:r>
      <w:r w:rsidR="00450480" w:rsidRPr="002D2599">
        <w:rPr>
          <w:szCs w:val="24"/>
        </w:rPr>
        <w:t>FIA WRC posma</w:t>
      </w:r>
      <w:r w:rsidRPr="002D2599">
        <w:rPr>
          <w:szCs w:val="24"/>
        </w:rPr>
        <w:t xml:space="preserve"> organizēšanai atzīmējams, ka </w:t>
      </w:r>
      <w:r w:rsidR="000F5D5E" w:rsidRPr="002D2599">
        <w:rPr>
          <w:szCs w:val="24"/>
        </w:rPr>
        <w:t xml:space="preserve">2022. gadā valsts budžeta līdzfinansējums ar FIA WRC organizēšanas sagatavošanu saistīto izdevumu segšanai </w:t>
      </w:r>
      <w:r w:rsidR="007C4170" w:rsidRPr="002D2599">
        <w:rPr>
          <w:szCs w:val="24"/>
        </w:rPr>
        <w:t xml:space="preserve">atbilstoši Latvijas Nacionālās sporta padomes 2021. gada 11. novembra sēdes lēmumam(prot. Nr.5 5.§, 5.3.2. apakšpunkts) </w:t>
      </w:r>
      <w:r w:rsidR="000F5D5E" w:rsidRPr="002D2599">
        <w:rPr>
          <w:szCs w:val="24"/>
        </w:rPr>
        <w:t>netiks piešķirts</w:t>
      </w:r>
      <w:r w:rsidR="00C57A77" w:rsidRPr="002D2599">
        <w:rPr>
          <w:szCs w:val="24"/>
        </w:rPr>
        <w:t xml:space="preserve">, </w:t>
      </w:r>
      <w:r w:rsidR="007C4170" w:rsidRPr="002D2599">
        <w:rPr>
          <w:szCs w:val="24"/>
        </w:rPr>
        <w:t>turklāt</w:t>
      </w:r>
      <w:r w:rsidR="00C57A77" w:rsidRPr="002D2599">
        <w:rPr>
          <w:szCs w:val="24"/>
        </w:rPr>
        <w:t xml:space="preserve"> šādi līdzekļi 2022. gada valsts budžetā </w:t>
      </w:r>
      <w:r w:rsidR="007C4170" w:rsidRPr="002D2599">
        <w:rPr>
          <w:szCs w:val="24"/>
        </w:rPr>
        <w:t xml:space="preserve">nemaz </w:t>
      </w:r>
      <w:r w:rsidR="00C57A77" w:rsidRPr="002D2599">
        <w:rPr>
          <w:szCs w:val="24"/>
        </w:rPr>
        <w:t xml:space="preserve">nav paredzēti. </w:t>
      </w:r>
      <w:r w:rsidRPr="002D2599">
        <w:rPr>
          <w:szCs w:val="24"/>
        </w:rPr>
        <w:t xml:space="preserve">Gadījumā, ja </w:t>
      </w:r>
      <w:r w:rsidR="002505F9" w:rsidRPr="002D2599">
        <w:rPr>
          <w:szCs w:val="24"/>
        </w:rPr>
        <w:t xml:space="preserve">WRC starptautiskais organizators </w:t>
      </w:r>
      <w:r w:rsidR="007C4170" w:rsidRPr="002D2599">
        <w:rPr>
          <w:szCs w:val="24"/>
        </w:rPr>
        <w:t xml:space="preserve">noslēgs līgumu </w:t>
      </w:r>
      <w:r w:rsidR="007C4170" w:rsidRPr="002D2599">
        <w:rPr>
          <w:szCs w:val="24"/>
        </w:rPr>
        <w:lastRenderedPageBreak/>
        <w:t>ar SIA „RA Events”</w:t>
      </w:r>
      <w:r w:rsidRPr="002D2599">
        <w:rPr>
          <w:szCs w:val="24"/>
        </w:rPr>
        <w:t xml:space="preserve"> par</w:t>
      </w:r>
      <w:r w:rsidR="002505F9" w:rsidRPr="002D2599">
        <w:rPr>
          <w:szCs w:val="24"/>
        </w:rPr>
        <w:t xml:space="preserve"> FIA WRC posma organizēšanu </w:t>
      </w:r>
      <w:r w:rsidR="00B72FA4" w:rsidRPr="002D2599">
        <w:rPr>
          <w:szCs w:val="24"/>
        </w:rPr>
        <w:t>Latvijā</w:t>
      </w:r>
      <w:r w:rsidR="002505F9" w:rsidRPr="002D2599">
        <w:rPr>
          <w:szCs w:val="24"/>
        </w:rPr>
        <w:t xml:space="preserve"> 2024. gadā</w:t>
      </w:r>
      <w:r w:rsidR="00C5430A" w:rsidRPr="002D2599">
        <w:rPr>
          <w:szCs w:val="24"/>
        </w:rPr>
        <w:t>, tad jautājums par 202</w:t>
      </w:r>
      <w:r w:rsidR="002505F9" w:rsidRPr="002D2599">
        <w:rPr>
          <w:szCs w:val="24"/>
        </w:rPr>
        <w:t>3</w:t>
      </w:r>
      <w:r w:rsidR="00C5430A" w:rsidRPr="002D2599">
        <w:rPr>
          <w:szCs w:val="24"/>
        </w:rPr>
        <w:t xml:space="preserve">. gadā nepieciešamo līdzfinansējumu </w:t>
      </w:r>
      <w:r w:rsidR="00B72FA4" w:rsidRPr="002D2599">
        <w:rPr>
          <w:szCs w:val="24"/>
        </w:rPr>
        <w:t>(</w:t>
      </w:r>
      <w:r w:rsidR="00C57A77" w:rsidRPr="002D2599">
        <w:rPr>
          <w:szCs w:val="24"/>
        </w:rPr>
        <w:t>650 000 EUR [</w:t>
      </w:r>
      <w:r w:rsidR="00B72FA4" w:rsidRPr="002D2599">
        <w:rPr>
          <w:szCs w:val="24"/>
        </w:rPr>
        <w:t>400 000 EUR licences maksājums ERC un 250 000 EUR organizatoriskās izmaksas FIA WRC posma sagatavošanai</w:t>
      </w:r>
      <w:r w:rsidR="00C57A77" w:rsidRPr="002D2599">
        <w:rPr>
          <w:szCs w:val="24"/>
        </w:rPr>
        <w:t>]</w:t>
      </w:r>
      <w:r w:rsidR="00B72FA4" w:rsidRPr="002D2599">
        <w:rPr>
          <w:szCs w:val="24"/>
        </w:rPr>
        <w:t>)</w:t>
      </w:r>
      <w:r w:rsidR="007C4170" w:rsidRPr="002D2599">
        <w:rPr>
          <w:szCs w:val="24"/>
        </w:rPr>
        <w:t xml:space="preserve"> </w:t>
      </w:r>
      <w:r w:rsidR="00C57A77" w:rsidRPr="002D2599">
        <w:rPr>
          <w:szCs w:val="24"/>
        </w:rPr>
        <w:t>un 2024. gadā nepieciešamo līdzfinansējumu (1 800 000 EUR [1 200 000 EUR licences maksājums WRC, 300 000 EUR licences maksa FIA un 300 000 EUR organizatoriskās izmaksas FIA WRC posma sagatavošanai])</w:t>
      </w:r>
      <w:r w:rsidR="00C5430A" w:rsidRPr="002D2599">
        <w:rPr>
          <w:szCs w:val="24"/>
        </w:rPr>
        <w:t xml:space="preserve"> izskatāms </w:t>
      </w:r>
      <w:r w:rsidR="000B5364" w:rsidRPr="002D2599">
        <w:rPr>
          <w:szCs w:val="24"/>
        </w:rPr>
        <w:t>Ministru kabinetā gadskārtējā valsts budžeta likumprojekta sagatavošanas laikā kopā ar visu nozaru ministriju iesniegtajiem prioritāro pasākumu pieteikumiem ņemot vērā valsts budžeta finansiālās  iespējas</w:t>
      </w:r>
      <w:r w:rsidR="00C5430A" w:rsidRPr="002D2599">
        <w:rPr>
          <w:szCs w:val="24"/>
        </w:rPr>
        <w:t>.</w:t>
      </w:r>
      <w:r w:rsidR="00483D0F" w:rsidRPr="002D2599">
        <w:rPr>
          <w:szCs w:val="24"/>
        </w:rPr>
        <w:t xml:space="preserve"> Izvērtējot visus apstākļus, IZM sadarbībā ar </w:t>
      </w:r>
      <w:r w:rsidR="00C57A77" w:rsidRPr="002D2599">
        <w:rPr>
          <w:szCs w:val="24"/>
        </w:rPr>
        <w:t>LAF un SIA „RA Events”</w:t>
      </w:r>
      <w:r w:rsidR="00483D0F" w:rsidRPr="002D2599">
        <w:rPr>
          <w:szCs w:val="24"/>
        </w:rPr>
        <w:t xml:space="preserve"> sagatavos un iesniegs Ministru kabinetā priekšlikumus par efektīvāko piedāvājumu nepieciešamā </w:t>
      </w:r>
      <w:r w:rsidR="000E60C0" w:rsidRPr="002D2599">
        <w:rPr>
          <w:szCs w:val="24"/>
        </w:rPr>
        <w:t>līdz</w:t>
      </w:r>
      <w:r w:rsidR="00483D0F" w:rsidRPr="002D2599">
        <w:rPr>
          <w:szCs w:val="24"/>
        </w:rPr>
        <w:t>finansējuma nodrošināšanai.</w:t>
      </w:r>
      <w:r w:rsidR="00C57A77" w:rsidRPr="002D2599">
        <w:rPr>
          <w:szCs w:val="24"/>
        </w:rPr>
        <w:t xml:space="preserve"> Turklāt 2024. gadā no valsts budžeta netiks līdzfinansēti citi ar LAF un tās sadarbības partneru organizēti nacionālas nozīmes starptautiski </w:t>
      </w:r>
      <w:r w:rsidR="007C4170" w:rsidRPr="002D2599">
        <w:rPr>
          <w:szCs w:val="24"/>
        </w:rPr>
        <w:t>sporta pasākumi (tai skaitā FIA pasaules rallijkrosa čempionāta posms un citi).</w:t>
      </w:r>
    </w:p>
    <w:p w14:paraId="24429155" w14:textId="77777777" w:rsidR="00F55071" w:rsidRPr="002D2599" w:rsidRDefault="00F55071" w:rsidP="00007539">
      <w:pPr>
        <w:ind w:firstLine="720"/>
        <w:rPr>
          <w:szCs w:val="24"/>
        </w:rPr>
      </w:pPr>
    </w:p>
    <w:p w14:paraId="311BE6E3" w14:textId="3CD6ABE5" w:rsidR="00007539" w:rsidRPr="002D2599" w:rsidRDefault="00007539" w:rsidP="00007539">
      <w:pPr>
        <w:ind w:firstLine="720"/>
        <w:rPr>
          <w:szCs w:val="24"/>
        </w:rPr>
      </w:pPr>
      <w:r w:rsidRPr="002D2599">
        <w:rPr>
          <w:szCs w:val="24"/>
        </w:rPr>
        <w:t xml:space="preserve">IZM ir veikusi arī sākotnējo izvērtējumu par potenciālā finansējuma piešķiršanas </w:t>
      </w:r>
      <w:r w:rsidRPr="002D2599">
        <w:rPr>
          <w:szCs w:val="24"/>
        </w:rPr>
        <w:br/>
      </w:r>
      <w:r w:rsidR="00450480" w:rsidRPr="002D2599">
        <w:rPr>
          <w:szCs w:val="24"/>
        </w:rPr>
        <w:t xml:space="preserve">FIA WRC posma </w:t>
      </w:r>
      <w:r w:rsidRPr="002D2599">
        <w:rPr>
          <w:szCs w:val="24"/>
        </w:rPr>
        <w:t>organizēšanai atbilstību komercdarbības atbalsta kontroles regulējumam.</w:t>
      </w:r>
    </w:p>
    <w:p w14:paraId="16755707" w14:textId="77777777" w:rsidR="00007539" w:rsidRPr="002D2599" w:rsidRDefault="00007539" w:rsidP="00007539">
      <w:pPr>
        <w:ind w:firstLine="720"/>
        <w:rPr>
          <w:szCs w:val="24"/>
        </w:rPr>
      </w:pPr>
      <w:r w:rsidRPr="002D2599">
        <w:rPr>
          <w:szCs w:val="24"/>
        </w:rPr>
        <w:t>Lai kādu pasākumu varētu klasificēt kā komercdarbības atbalstu, tam vienlaikus jāatbilst visām četrām kumulatīvām pazīmēm</w:t>
      </w:r>
      <w:r w:rsidRPr="002D2599">
        <w:rPr>
          <w:rStyle w:val="FootnoteReference"/>
          <w:szCs w:val="24"/>
        </w:rPr>
        <w:footnoteReference w:id="1"/>
      </w:r>
      <w:r w:rsidRPr="002D2599">
        <w:rPr>
          <w:szCs w:val="24"/>
        </w:rPr>
        <w:t>:</w:t>
      </w:r>
    </w:p>
    <w:p w14:paraId="2E9862BD" w14:textId="77777777" w:rsidR="00007539" w:rsidRPr="002D2599" w:rsidRDefault="00007539" w:rsidP="00007539">
      <w:pPr>
        <w:ind w:firstLine="720"/>
        <w:rPr>
          <w:szCs w:val="24"/>
        </w:rPr>
      </w:pPr>
      <w:r w:rsidRPr="002D2599">
        <w:rPr>
          <w:szCs w:val="24"/>
        </w:rPr>
        <w:t>1. pazīme: Atbalsts tiek sniegts no publiskiem resursiem;</w:t>
      </w:r>
    </w:p>
    <w:p w14:paraId="2710B32B" w14:textId="77777777" w:rsidR="00007539" w:rsidRPr="002D2599" w:rsidRDefault="00007539" w:rsidP="00007539">
      <w:pPr>
        <w:ind w:firstLine="720"/>
        <w:rPr>
          <w:szCs w:val="24"/>
        </w:rPr>
      </w:pPr>
      <w:r w:rsidRPr="002D2599">
        <w:rPr>
          <w:szCs w:val="24"/>
        </w:rPr>
        <w:t>2. pazīme: Atbalsta saņēmējs veic saimniecisku darbību un attiecībā uz to gūst ekonomiskas priekšrocības, kādas tas nevarētu gūt normālos komercdarbības veikšanas apstākļos;</w:t>
      </w:r>
    </w:p>
    <w:p w14:paraId="46B64F8A" w14:textId="77777777" w:rsidR="00007539" w:rsidRPr="002D2599" w:rsidRDefault="00007539" w:rsidP="00007539">
      <w:pPr>
        <w:ind w:firstLine="720"/>
        <w:rPr>
          <w:szCs w:val="24"/>
        </w:rPr>
      </w:pPr>
      <w:r w:rsidRPr="002D2599">
        <w:rPr>
          <w:szCs w:val="24"/>
        </w:rPr>
        <w:t>3. pazīme: Pasākums ir selektīvs pēc sava rakstura;</w:t>
      </w:r>
    </w:p>
    <w:p w14:paraId="5B162F95" w14:textId="77777777" w:rsidR="00007539" w:rsidRPr="002D2599" w:rsidRDefault="00007539" w:rsidP="00007539">
      <w:pPr>
        <w:ind w:firstLine="720"/>
        <w:rPr>
          <w:szCs w:val="24"/>
        </w:rPr>
      </w:pPr>
      <w:r w:rsidRPr="002D2599">
        <w:rPr>
          <w:szCs w:val="24"/>
        </w:rPr>
        <w:t>4. pazīme: Atbalsts ietekmē konkurenci un tirdzniecību Eiropas Savienības iekšējā tirgū.</w:t>
      </w:r>
    </w:p>
    <w:p w14:paraId="7D2C47C8" w14:textId="66C1FC45" w:rsidR="00007539" w:rsidRPr="002D2599" w:rsidRDefault="00007539" w:rsidP="00007539">
      <w:pPr>
        <w:ind w:firstLine="720"/>
        <w:rPr>
          <w:szCs w:val="24"/>
        </w:rPr>
      </w:pPr>
      <w:r w:rsidRPr="002D2599">
        <w:rPr>
          <w:szCs w:val="24"/>
        </w:rPr>
        <w:t xml:space="preserve">Konstatējams, ka potenciālā atbalsta  sniegšana </w:t>
      </w:r>
      <w:r w:rsidR="00450480" w:rsidRPr="002D2599">
        <w:rPr>
          <w:szCs w:val="24"/>
        </w:rPr>
        <w:t>LAF</w:t>
      </w:r>
      <w:r w:rsidRPr="002D2599">
        <w:rPr>
          <w:szCs w:val="24"/>
        </w:rPr>
        <w:t xml:space="preserve"> ar </w:t>
      </w:r>
      <w:r w:rsidR="00450480" w:rsidRPr="002D2599">
        <w:rPr>
          <w:szCs w:val="24"/>
        </w:rPr>
        <w:t>FIA WRC posma</w:t>
      </w:r>
      <w:r w:rsidRPr="002D2599">
        <w:rPr>
          <w:szCs w:val="24"/>
        </w:rPr>
        <w:t xml:space="preserve"> organizēšanu saistīto izdevumu segšanai nerada konkurences kropļojumu Eiropas Savienības līmenī, jo konkrēto sporta sacensību rīkošanas tiesības konkursa kārtībā piešķirs neatkarīga trešā puse (attiecīgā sporta veida starptautiskā sporta federācija – </w:t>
      </w:r>
      <w:r w:rsidR="00450480" w:rsidRPr="002D2599">
        <w:rPr>
          <w:szCs w:val="24"/>
        </w:rPr>
        <w:t>FIA</w:t>
      </w:r>
      <w:r w:rsidRPr="002D2599">
        <w:rPr>
          <w:szCs w:val="24"/>
        </w:rPr>
        <w:t xml:space="preserve">), kā rezultātā citas valstis, kuras nebūs ieguvušas šādas tiesības un tās kā organizatori neparādīsies attiecīgā sporta veida starptautisko sporta sacensību kalendārā </w:t>
      </w:r>
      <w:r w:rsidR="00450480" w:rsidRPr="002D2599">
        <w:rPr>
          <w:szCs w:val="24"/>
        </w:rPr>
        <w:t>2024</w:t>
      </w:r>
      <w:r w:rsidRPr="002D2599">
        <w:rPr>
          <w:szCs w:val="24"/>
        </w:rPr>
        <w:t xml:space="preserve">. gada sacensību sezonai, nevarēs organizēt šāda veida sporta sacensības. Iepriekšminētā rezultātā secināms, ka potenciālā finansiālā atbalsta  sniegšana </w:t>
      </w:r>
      <w:r w:rsidR="00450480" w:rsidRPr="002D2599">
        <w:rPr>
          <w:szCs w:val="24"/>
        </w:rPr>
        <w:t>LAF</w:t>
      </w:r>
      <w:r w:rsidRPr="002D2599">
        <w:rPr>
          <w:szCs w:val="24"/>
        </w:rPr>
        <w:t xml:space="preserve"> ar</w:t>
      </w:r>
      <w:r w:rsidR="00450480" w:rsidRPr="002D2599">
        <w:rPr>
          <w:szCs w:val="24"/>
        </w:rPr>
        <w:t xml:space="preserve"> FIA WRC </w:t>
      </w:r>
      <w:r w:rsidRPr="002D2599">
        <w:rPr>
          <w:szCs w:val="24"/>
        </w:rPr>
        <w:t>organizēšanu saistīto izdevumu segšanai vienlaikus neatbilst visām Komercdarbības atbalsta kontroles likuma 5. pantā noteiktajām pazīmēm un attiecīgi minētais atbalsts nav uzskatāms par komercdarbības atbalstu. Papildus minētam uzsverams, ka šo sporta sacensību organizēšana tiešā veidā ir saistīta ar valsts politikas īstenošanu sporta nozarē.</w:t>
      </w:r>
    </w:p>
    <w:p w14:paraId="572ECC16" w14:textId="77777777" w:rsidR="00007539" w:rsidRPr="002D2599" w:rsidRDefault="00007539" w:rsidP="007F51E7">
      <w:pPr>
        <w:ind w:firstLine="720"/>
        <w:rPr>
          <w:szCs w:val="24"/>
        </w:rPr>
      </w:pPr>
    </w:p>
    <w:p w14:paraId="31FA32CD" w14:textId="77777777" w:rsidR="00007539" w:rsidRPr="002D2599" w:rsidRDefault="00007539" w:rsidP="00007539">
      <w:pPr>
        <w:rPr>
          <w:b/>
          <w:szCs w:val="24"/>
        </w:rPr>
      </w:pPr>
      <w:r w:rsidRPr="002D2599">
        <w:rPr>
          <w:b/>
          <w:szCs w:val="24"/>
        </w:rPr>
        <w:t>2. PRIEKŠLIKUMI TURPMĀKAI RĪCĪBAI</w:t>
      </w:r>
    </w:p>
    <w:p w14:paraId="667BB950" w14:textId="77777777" w:rsidR="00007539" w:rsidRPr="002D2599" w:rsidRDefault="00007539" w:rsidP="007F51E7">
      <w:pPr>
        <w:ind w:firstLine="720"/>
        <w:rPr>
          <w:szCs w:val="24"/>
        </w:rPr>
      </w:pPr>
    </w:p>
    <w:p w14:paraId="1066CBD0" w14:textId="3BD0B98E" w:rsidR="00007539" w:rsidRPr="002D2599" w:rsidRDefault="00007539" w:rsidP="007F51E7">
      <w:pPr>
        <w:ind w:firstLine="720"/>
        <w:rPr>
          <w:szCs w:val="24"/>
        </w:rPr>
      </w:pPr>
      <w:r w:rsidRPr="002D2599">
        <w:rPr>
          <w:szCs w:val="24"/>
        </w:rPr>
        <w:t>Ņemot vērā Latvijas Nacionālās sporta padomes pausto atbalstu</w:t>
      </w:r>
      <w:r w:rsidR="00450480" w:rsidRPr="002D2599">
        <w:rPr>
          <w:szCs w:val="24"/>
        </w:rPr>
        <w:t xml:space="preserve"> FIA WRC posma </w:t>
      </w:r>
      <w:r w:rsidRPr="002D2599">
        <w:rPr>
          <w:szCs w:val="24"/>
        </w:rPr>
        <w:t>organizēšanai Latvijā, IZM aicina Ministru kabinetu:</w:t>
      </w:r>
    </w:p>
    <w:p w14:paraId="297BFE54" w14:textId="68FCAA67" w:rsidR="00450480" w:rsidRPr="002D2599" w:rsidRDefault="00450480" w:rsidP="00450480">
      <w:pPr>
        <w:pStyle w:val="ListParagraph"/>
        <w:numPr>
          <w:ilvl w:val="0"/>
          <w:numId w:val="37"/>
        </w:numPr>
        <w:rPr>
          <w:szCs w:val="24"/>
        </w:rPr>
      </w:pPr>
      <w:r w:rsidRPr="002D2599">
        <w:rPr>
          <w:szCs w:val="24"/>
        </w:rPr>
        <w:t xml:space="preserve">Atbalstīt FIA Pasaules rallija čempionāta (WRC) posma </w:t>
      </w:r>
      <w:r w:rsidR="00520F0E" w:rsidRPr="002D2599">
        <w:rPr>
          <w:szCs w:val="24"/>
        </w:rPr>
        <w:t>organizēšanu Latvijā 2024. gadā.</w:t>
      </w:r>
    </w:p>
    <w:p w14:paraId="593E8707" w14:textId="3B6239B5" w:rsidR="00450480" w:rsidRPr="002D2599" w:rsidRDefault="00450480" w:rsidP="002D2599">
      <w:pPr>
        <w:pStyle w:val="ListParagraph"/>
        <w:numPr>
          <w:ilvl w:val="0"/>
          <w:numId w:val="37"/>
        </w:numPr>
        <w:rPr>
          <w:szCs w:val="24"/>
        </w:rPr>
      </w:pPr>
      <w:r w:rsidRPr="002D2599">
        <w:rPr>
          <w:szCs w:val="24"/>
        </w:rPr>
        <w:t>Pilnvarot izglītības un zinātnes ministru parakstīt garantiju vēstuli FIA Pasaules rallija čempionāta (WRC) starptautiskam organizatoram (</w:t>
      </w:r>
      <w:r w:rsidRPr="002D2599">
        <w:rPr>
          <w:i/>
          <w:szCs w:val="24"/>
        </w:rPr>
        <w:t xml:space="preserve">WRC </w:t>
      </w:r>
      <w:proofErr w:type="spellStart"/>
      <w:r w:rsidRPr="002D2599">
        <w:rPr>
          <w:i/>
          <w:szCs w:val="24"/>
        </w:rPr>
        <w:t>Promoter</w:t>
      </w:r>
      <w:proofErr w:type="spellEnd"/>
      <w:r w:rsidRPr="002D2599">
        <w:rPr>
          <w:i/>
          <w:szCs w:val="24"/>
        </w:rPr>
        <w:t xml:space="preserve"> GmbH</w:t>
      </w:r>
      <w:r w:rsidRPr="002D2599">
        <w:rPr>
          <w:szCs w:val="24"/>
        </w:rPr>
        <w:t>) atbilstoši informatīvā ziņojuma p</w:t>
      </w:r>
      <w:r w:rsidR="00520F0E" w:rsidRPr="002D2599">
        <w:rPr>
          <w:szCs w:val="24"/>
        </w:rPr>
        <w:t>ielikumā pievienotai redakcijai.</w:t>
      </w:r>
      <w:r w:rsidR="002D2599" w:rsidRPr="002D2599">
        <w:rPr>
          <w:szCs w:val="24"/>
        </w:rPr>
        <w:t xml:space="preserve"> Noteikt, ka Ministru kabinets izpildīs saistības atbalstīt </w:t>
      </w:r>
      <w:r w:rsidR="006A7BB0" w:rsidRPr="002D2599">
        <w:rPr>
          <w:szCs w:val="24"/>
        </w:rPr>
        <w:t xml:space="preserve">FIA Pasaules rallija čempionāta (WRC) </w:t>
      </w:r>
      <w:r w:rsidR="002D2599" w:rsidRPr="002D2599">
        <w:rPr>
          <w:szCs w:val="24"/>
        </w:rPr>
        <w:t xml:space="preserve">posma organizēšanu atbilstoši 2023. un 2024. gada valsts budžeta likumā šim mērķim paredzētajam finansējumam, savukārt atlikušās saistības atbilstoši nepieciešamībai, lai nodrošinātu </w:t>
      </w:r>
      <w:r w:rsidR="006A7BB0" w:rsidRPr="002D2599">
        <w:rPr>
          <w:szCs w:val="24"/>
        </w:rPr>
        <w:t xml:space="preserve">FIA Pasaules rallija čempionāta (WRC) </w:t>
      </w:r>
      <w:r w:rsidR="002D2599" w:rsidRPr="002D2599">
        <w:rPr>
          <w:szCs w:val="24"/>
        </w:rPr>
        <w:t xml:space="preserve">posma organizēšanu, pilnā apmērā sedzamas no </w:t>
      </w:r>
      <w:r w:rsidR="006A7BB0">
        <w:rPr>
          <w:szCs w:val="24"/>
        </w:rPr>
        <w:t>LAF</w:t>
      </w:r>
      <w:bookmarkStart w:id="0" w:name="_GoBack"/>
      <w:bookmarkEnd w:id="0"/>
      <w:r w:rsidR="002D2599" w:rsidRPr="002D2599">
        <w:rPr>
          <w:szCs w:val="24"/>
        </w:rPr>
        <w:t xml:space="preserve"> un SIA „RA Events” līdzekļiem.</w:t>
      </w:r>
    </w:p>
    <w:p w14:paraId="4D77CD93" w14:textId="67A4221D" w:rsidR="002E1C44" w:rsidRPr="002D2599" w:rsidRDefault="00007539" w:rsidP="00C57A77">
      <w:pPr>
        <w:pStyle w:val="ListParagraph"/>
        <w:numPr>
          <w:ilvl w:val="0"/>
          <w:numId w:val="37"/>
        </w:numPr>
        <w:rPr>
          <w:szCs w:val="24"/>
        </w:rPr>
      </w:pPr>
      <w:r w:rsidRPr="002D2599">
        <w:rPr>
          <w:szCs w:val="24"/>
        </w:rPr>
        <w:t xml:space="preserve">Noteikt, ka gadījumā, </w:t>
      </w:r>
      <w:r w:rsidR="00450480" w:rsidRPr="002D2599">
        <w:rPr>
          <w:szCs w:val="24"/>
        </w:rPr>
        <w:t>ja FIA Pasaules rallija čempionāta (WRC) starptautiskais organizators (</w:t>
      </w:r>
      <w:r w:rsidR="00450480" w:rsidRPr="002D2599">
        <w:rPr>
          <w:i/>
          <w:szCs w:val="24"/>
        </w:rPr>
        <w:t xml:space="preserve">WRC </w:t>
      </w:r>
      <w:proofErr w:type="spellStart"/>
      <w:r w:rsidR="00450480" w:rsidRPr="002D2599">
        <w:rPr>
          <w:i/>
          <w:szCs w:val="24"/>
        </w:rPr>
        <w:t>Promoter</w:t>
      </w:r>
      <w:proofErr w:type="spellEnd"/>
      <w:r w:rsidR="00450480" w:rsidRPr="002D2599">
        <w:rPr>
          <w:i/>
          <w:szCs w:val="24"/>
        </w:rPr>
        <w:t xml:space="preserve"> GmbH</w:t>
      </w:r>
      <w:r w:rsidR="00450480" w:rsidRPr="002D2599">
        <w:rPr>
          <w:szCs w:val="24"/>
        </w:rPr>
        <w:t xml:space="preserve">) </w:t>
      </w:r>
      <w:r w:rsidR="00001D06" w:rsidRPr="002D2599">
        <w:rPr>
          <w:szCs w:val="24"/>
        </w:rPr>
        <w:t xml:space="preserve">noslēdz līgumu ar SIA </w:t>
      </w:r>
      <w:r w:rsidR="00A87120" w:rsidRPr="002D2599">
        <w:rPr>
          <w:szCs w:val="24"/>
        </w:rPr>
        <w:t>„</w:t>
      </w:r>
      <w:r w:rsidR="00001D06" w:rsidRPr="002D2599">
        <w:rPr>
          <w:szCs w:val="24"/>
        </w:rPr>
        <w:t>RA Events</w:t>
      </w:r>
      <w:r w:rsidR="00A87120" w:rsidRPr="002D2599">
        <w:rPr>
          <w:szCs w:val="24"/>
        </w:rPr>
        <w:t>”</w:t>
      </w:r>
      <w:r w:rsidR="00450480" w:rsidRPr="002D2599">
        <w:rPr>
          <w:szCs w:val="24"/>
        </w:rPr>
        <w:t xml:space="preserve"> par FIA Pasaules rallija čempionāta (WRC) posma organizēšanu Latvijā 2024. gadā, IZM sadarbībā ar LAF</w:t>
      </w:r>
      <w:r w:rsidR="00DC41E5" w:rsidRPr="002D2599">
        <w:rPr>
          <w:szCs w:val="24"/>
        </w:rPr>
        <w:t xml:space="preserve"> un SIA „RA Events” </w:t>
      </w:r>
      <w:r w:rsidR="00450480" w:rsidRPr="002D2599">
        <w:rPr>
          <w:szCs w:val="24"/>
        </w:rPr>
        <w:t xml:space="preserve">sagatavot un izglītības un zinātnes ministram </w:t>
      </w:r>
      <w:r w:rsidR="00ED0141" w:rsidRPr="002D2599">
        <w:rPr>
          <w:szCs w:val="24"/>
        </w:rPr>
        <w:t>sešu</w:t>
      </w:r>
      <w:r w:rsidR="00450480" w:rsidRPr="002D2599">
        <w:rPr>
          <w:szCs w:val="24"/>
        </w:rPr>
        <w:t xml:space="preserve"> mēnešu laikā pēc attiecīga </w:t>
      </w:r>
      <w:r w:rsidR="00A87120" w:rsidRPr="002D2599">
        <w:rPr>
          <w:szCs w:val="24"/>
        </w:rPr>
        <w:t>l</w:t>
      </w:r>
      <w:r w:rsidR="00001D06" w:rsidRPr="002D2599">
        <w:rPr>
          <w:szCs w:val="24"/>
        </w:rPr>
        <w:t>īguma noslēgšanas</w:t>
      </w:r>
      <w:r w:rsidR="00450480" w:rsidRPr="002D2599">
        <w:rPr>
          <w:szCs w:val="24"/>
        </w:rPr>
        <w:t xml:space="preserve"> noteiktā kārtībā iesniegt izskatīšanai Ministru kabinetā priekšlikumus par nepieciešamo turpmāko rīcību FIA Pasaules rallija čempionāta (WRC) posma organizēšanai, </w:t>
      </w:r>
      <w:r w:rsidR="00450480" w:rsidRPr="002D2599">
        <w:rPr>
          <w:szCs w:val="24"/>
        </w:rPr>
        <w:lastRenderedPageBreak/>
        <w:t xml:space="preserve">kā arī par efektīvāko piedāvājumu nepieciešamā </w:t>
      </w:r>
      <w:r w:rsidR="000E60C0" w:rsidRPr="002D2599">
        <w:rPr>
          <w:szCs w:val="24"/>
        </w:rPr>
        <w:t>līdz</w:t>
      </w:r>
      <w:r w:rsidR="00450480" w:rsidRPr="002D2599">
        <w:rPr>
          <w:szCs w:val="24"/>
        </w:rPr>
        <w:t xml:space="preserve">finansējuma nodrošināšanai, ņemot vērā, ka </w:t>
      </w:r>
      <w:r w:rsidR="000E60C0" w:rsidRPr="002D2599">
        <w:rPr>
          <w:szCs w:val="24"/>
        </w:rPr>
        <w:t>līdz</w:t>
      </w:r>
      <w:r w:rsidR="00450480" w:rsidRPr="002D2599">
        <w:rPr>
          <w:szCs w:val="24"/>
        </w:rPr>
        <w:t xml:space="preserve">finansējums organizēšanai nepārsniedz </w:t>
      </w:r>
      <w:r w:rsidR="00C57A77" w:rsidRPr="002D2599">
        <w:rPr>
          <w:szCs w:val="24"/>
        </w:rPr>
        <w:t xml:space="preserve">2 450 000 </w:t>
      </w:r>
      <w:r w:rsidR="006D5113" w:rsidRPr="002D2599">
        <w:rPr>
          <w:szCs w:val="24"/>
        </w:rPr>
        <w:t>EUR, kā arī 2024. gadā no valsts budžeta netiek līdzfinansēti citi ar LAF un tās sadarbības partneru organizēti nacionālas nozīmes s</w:t>
      </w:r>
      <w:r w:rsidR="00520F0E" w:rsidRPr="002D2599">
        <w:rPr>
          <w:szCs w:val="24"/>
        </w:rPr>
        <w:t>tarptautiski sporta pasākumi.</w:t>
      </w:r>
    </w:p>
    <w:p w14:paraId="76812A81" w14:textId="3A2EA027" w:rsidR="00D33975" w:rsidRPr="002D2599" w:rsidRDefault="002E1C44" w:rsidP="00E33F2E">
      <w:pPr>
        <w:pStyle w:val="ListParagraph"/>
        <w:numPr>
          <w:ilvl w:val="0"/>
          <w:numId w:val="37"/>
        </w:numPr>
        <w:rPr>
          <w:szCs w:val="24"/>
        </w:rPr>
      </w:pPr>
      <w:r w:rsidRPr="002D2599">
        <w:rPr>
          <w:szCs w:val="24"/>
        </w:rPr>
        <w:t xml:space="preserve">Noteikt, ka </w:t>
      </w:r>
      <w:r w:rsidR="00450480" w:rsidRPr="002D2599">
        <w:rPr>
          <w:szCs w:val="24"/>
        </w:rPr>
        <w:t>jautājums par valsts budžeta līdzekļu piešķiršanu</w:t>
      </w:r>
      <w:r w:rsidR="00ED0141" w:rsidRPr="002D2599">
        <w:rPr>
          <w:szCs w:val="24"/>
        </w:rPr>
        <w:t xml:space="preserve"> 2023. un 2024. gadam </w:t>
      </w:r>
      <w:r w:rsidR="00450480" w:rsidRPr="002D2599">
        <w:rPr>
          <w:szCs w:val="24"/>
        </w:rPr>
        <w:t>FIA Pasaules rallija čempionāta (WRC) posma organizēšanai Latvijā 2024. gadā ir izskatāms Ministru kabinetā gadskārtējā valsts budžeta likumprojekta sagatavošanas laikā kopā ar visu nozaru ministriju iesniegtajiem prioritāro pasākumu pieteikumiem ņemot vērā valsts budžeta finansiālās iespējas</w:t>
      </w:r>
      <w:r w:rsidRPr="002D2599">
        <w:rPr>
          <w:szCs w:val="24"/>
        </w:rPr>
        <w:t>.</w:t>
      </w:r>
    </w:p>
    <w:sectPr w:rsidR="00D33975" w:rsidRPr="002D2599" w:rsidSect="007C4170">
      <w:headerReference w:type="default" r:id="rId8"/>
      <w:headerReference w:type="first" r:id="rId9"/>
      <w:footerReference w:type="first" r:id="rId10"/>
      <w:pgSz w:w="11907" w:h="16840" w:code="9"/>
      <w:pgMar w:top="992" w:right="851" w:bottom="709" w:left="1134" w:header="425" w:footer="261" w:gutter="0"/>
      <w:cols w:space="720"/>
      <w:noEndnote/>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429CE" w16cex:dateUtc="2021-12-15T06:46:00Z"/>
  <w16cex:commentExtensible w16cex:durableId="25642B64" w16cex:dateUtc="2021-12-15T06:52:00Z"/>
  <w16cex:commentExtensible w16cex:durableId="25642CC1" w16cex:dateUtc="2021-12-15T06: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256627" w16cid:durableId="256429CE"/>
  <w16cid:commentId w16cid:paraId="39146E60" w16cid:durableId="25642B64"/>
  <w16cid:commentId w16cid:paraId="53F7DD70" w16cid:durableId="25642CC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534CCE" w14:textId="77777777" w:rsidR="00A26238" w:rsidRDefault="00A26238" w:rsidP="00565577">
      <w:r>
        <w:separator/>
      </w:r>
    </w:p>
  </w:endnote>
  <w:endnote w:type="continuationSeparator" w:id="0">
    <w:p w14:paraId="4ED0C819" w14:textId="77777777" w:rsidR="00A26238" w:rsidRDefault="00A26238" w:rsidP="00565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7A092" w14:textId="4A96A9B6" w:rsidR="00BC75D9" w:rsidRDefault="00BC75D9" w:rsidP="00BD0A5C">
    <w:pPr>
      <w:pStyle w:val="Head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5364B0" w14:textId="77777777" w:rsidR="00A26238" w:rsidRDefault="00A26238" w:rsidP="00565577">
      <w:r>
        <w:separator/>
      </w:r>
    </w:p>
  </w:footnote>
  <w:footnote w:type="continuationSeparator" w:id="0">
    <w:p w14:paraId="0B137B9A" w14:textId="77777777" w:rsidR="00A26238" w:rsidRDefault="00A26238" w:rsidP="00565577">
      <w:r>
        <w:continuationSeparator/>
      </w:r>
    </w:p>
  </w:footnote>
  <w:footnote w:id="1">
    <w:p w14:paraId="26CAD000" w14:textId="77777777" w:rsidR="00007539" w:rsidRPr="009E4688" w:rsidRDefault="00007539" w:rsidP="00007539">
      <w:pPr>
        <w:pStyle w:val="FootnoteText"/>
        <w:rPr>
          <w:sz w:val="18"/>
          <w:szCs w:val="18"/>
        </w:rPr>
      </w:pPr>
      <w:r w:rsidRPr="009E4688">
        <w:rPr>
          <w:rStyle w:val="FootnoteReference"/>
          <w:sz w:val="18"/>
          <w:szCs w:val="18"/>
        </w:rPr>
        <w:footnoteRef/>
      </w:r>
      <w:r w:rsidRPr="009E4688">
        <w:rPr>
          <w:sz w:val="18"/>
          <w:szCs w:val="18"/>
        </w:rPr>
        <w:t xml:space="preserve"> Skatīt Līguma par Eiropas Savienības darbību 107. pantu un Komercdarbības atbalsta kontroles likuma 5. pantu.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9355373"/>
      <w:docPartObj>
        <w:docPartGallery w:val="Page Numbers (Top of Page)"/>
        <w:docPartUnique/>
      </w:docPartObj>
    </w:sdtPr>
    <w:sdtEndPr>
      <w:rPr>
        <w:noProof/>
      </w:rPr>
    </w:sdtEndPr>
    <w:sdtContent>
      <w:p w14:paraId="3B0CED8C" w14:textId="22AAA75C" w:rsidR="00BC75D9" w:rsidRDefault="00BC75D9">
        <w:pPr>
          <w:pStyle w:val="Header"/>
          <w:jc w:val="center"/>
        </w:pPr>
        <w:r>
          <w:fldChar w:fldCharType="begin"/>
        </w:r>
        <w:r>
          <w:instrText xml:space="preserve"> PAGE   \* MERGEFORMAT </w:instrText>
        </w:r>
        <w:r>
          <w:fldChar w:fldCharType="separate"/>
        </w:r>
        <w:r w:rsidR="006A7BB0">
          <w:rPr>
            <w:noProof/>
          </w:rPr>
          <w:t>6</w:t>
        </w:r>
        <w:r>
          <w:rPr>
            <w:noProof/>
          </w:rPr>
          <w:fldChar w:fldCharType="end"/>
        </w:r>
      </w:p>
    </w:sdtContent>
  </w:sdt>
  <w:p w14:paraId="7A01F989" w14:textId="77777777" w:rsidR="00BC75D9" w:rsidRPr="001E77C9" w:rsidRDefault="00BC75D9">
    <w:pPr>
      <w:pStyle w:val="Header"/>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F6CBA" w14:textId="475608A6" w:rsidR="00BC75D9" w:rsidRDefault="00BC75D9" w:rsidP="00BD0A5C">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55018"/>
    <w:multiLevelType w:val="hybridMultilevel"/>
    <w:tmpl w:val="0B6EF380"/>
    <w:lvl w:ilvl="0" w:tplc="6D3C125E">
      <w:start w:val="3"/>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nsid w:val="04321606"/>
    <w:multiLevelType w:val="hybridMultilevel"/>
    <w:tmpl w:val="82209BB2"/>
    <w:lvl w:ilvl="0" w:tplc="B86EFBA4">
      <w:start w:val="1"/>
      <w:numFmt w:val="decimal"/>
      <w:lvlText w:val="(%1)"/>
      <w:lvlJc w:val="left"/>
      <w:pPr>
        <w:ind w:left="502" w:hanging="360"/>
      </w:pPr>
      <w:rPr>
        <w:rFonts w:hint="default"/>
        <w:sz w:val="25"/>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
    <w:nsid w:val="09326542"/>
    <w:multiLevelType w:val="hybridMultilevel"/>
    <w:tmpl w:val="04DA8288"/>
    <w:lvl w:ilvl="0" w:tplc="A1C2272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9DC6E41"/>
    <w:multiLevelType w:val="hybridMultilevel"/>
    <w:tmpl w:val="15D87E0A"/>
    <w:lvl w:ilvl="0" w:tplc="AD3A34D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nsid w:val="0A522551"/>
    <w:multiLevelType w:val="hybridMultilevel"/>
    <w:tmpl w:val="8D1046D8"/>
    <w:lvl w:ilvl="0" w:tplc="DDF0D77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0CFC519A"/>
    <w:multiLevelType w:val="hybridMultilevel"/>
    <w:tmpl w:val="AA7A7BF4"/>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nsid w:val="0FED21B0"/>
    <w:multiLevelType w:val="hybridMultilevel"/>
    <w:tmpl w:val="21BA2E3C"/>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nsid w:val="12795BF1"/>
    <w:multiLevelType w:val="hybridMultilevel"/>
    <w:tmpl w:val="E99210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nsid w:val="151F7C76"/>
    <w:multiLevelType w:val="hybridMultilevel"/>
    <w:tmpl w:val="C4545D12"/>
    <w:lvl w:ilvl="0" w:tplc="D4740D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nsid w:val="16C0705C"/>
    <w:multiLevelType w:val="hybridMultilevel"/>
    <w:tmpl w:val="FA74D746"/>
    <w:lvl w:ilvl="0" w:tplc="23887F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nsid w:val="17BF3613"/>
    <w:multiLevelType w:val="hybridMultilevel"/>
    <w:tmpl w:val="56E61D1C"/>
    <w:lvl w:ilvl="0" w:tplc="F68278C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1A7D606F"/>
    <w:multiLevelType w:val="hybridMultilevel"/>
    <w:tmpl w:val="F562633C"/>
    <w:lvl w:ilvl="0" w:tplc="E326A608">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1AB37ACE"/>
    <w:multiLevelType w:val="hybridMultilevel"/>
    <w:tmpl w:val="1C844630"/>
    <w:lvl w:ilvl="0" w:tplc="493CCFB0">
      <w:start w:val="4"/>
      <w:numFmt w:val="lowerLetter"/>
      <w:lvlText w:val="%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1D1E2F62"/>
    <w:multiLevelType w:val="hybridMultilevel"/>
    <w:tmpl w:val="7AE065D2"/>
    <w:lvl w:ilvl="0" w:tplc="1F1CFBA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nsid w:val="20E82E45"/>
    <w:multiLevelType w:val="multilevel"/>
    <w:tmpl w:val="B364A87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nsid w:val="21991EA4"/>
    <w:multiLevelType w:val="hybridMultilevel"/>
    <w:tmpl w:val="EA705EF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288641A"/>
    <w:multiLevelType w:val="hybridMultilevel"/>
    <w:tmpl w:val="02A49C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290557EB"/>
    <w:multiLevelType w:val="hybridMultilevel"/>
    <w:tmpl w:val="7CBA82AC"/>
    <w:lvl w:ilvl="0" w:tplc="48FC709C">
      <w:start w:val="2"/>
      <w:numFmt w:val="bullet"/>
      <w:lvlText w:val="-"/>
      <w:lvlJc w:val="left"/>
      <w:pPr>
        <w:ind w:left="720" w:hanging="360"/>
      </w:pPr>
      <w:rPr>
        <w:rFonts w:ascii="Calibri" w:eastAsiaTheme="minorEastAsia" w:hAnsi="Calibri" w:cstheme="minorBid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nsid w:val="2AD145EB"/>
    <w:multiLevelType w:val="hybridMultilevel"/>
    <w:tmpl w:val="CE9A8FEC"/>
    <w:lvl w:ilvl="0" w:tplc="A168B79E">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nsid w:val="2CA85F2D"/>
    <w:multiLevelType w:val="multilevel"/>
    <w:tmpl w:val="1EFCF276"/>
    <w:lvl w:ilvl="0">
      <w:start w:val="1"/>
      <w:numFmt w:val="decimal"/>
      <w:lvlText w:val="%1."/>
      <w:lvlJc w:val="left"/>
      <w:pPr>
        <w:ind w:left="720" w:hanging="360"/>
      </w:pPr>
      <w:rPr>
        <w:rFonts w:hint="default"/>
      </w:rPr>
    </w:lvl>
    <w:lvl w:ilvl="1">
      <w:start w:val="1"/>
      <w:numFmt w:val="decimal"/>
      <w:isLgl/>
      <w:lvlText w:val="%1.%2."/>
      <w:lvlJc w:val="left"/>
      <w:pPr>
        <w:ind w:left="177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49B5C37"/>
    <w:multiLevelType w:val="hybridMultilevel"/>
    <w:tmpl w:val="EB1A0A4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38D87A4F"/>
    <w:multiLevelType w:val="hybridMultilevel"/>
    <w:tmpl w:val="3DF8BD4A"/>
    <w:lvl w:ilvl="0" w:tplc="D2164FB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nsid w:val="3E2006D9"/>
    <w:multiLevelType w:val="hybridMultilevel"/>
    <w:tmpl w:val="BDFC231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3FE87B28"/>
    <w:multiLevelType w:val="hybridMultilevel"/>
    <w:tmpl w:val="FDE4BB70"/>
    <w:lvl w:ilvl="0" w:tplc="C94C009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40BD4DA7"/>
    <w:multiLevelType w:val="hybridMultilevel"/>
    <w:tmpl w:val="E258E242"/>
    <w:lvl w:ilvl="0" w:tplc="C420831A">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nsid w:val="4A351CD6"/>
    <w:multiLevelType w:val="hybridMultilevel"/>
    <w:tmpl w:val="A35434BC"/>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4B3B6C8A"/>
    <w:multiLevelType w:val="hybridMultilevel"/>
    <w:tmpl w:val="6F2ED71E"/>
    <w:lvl w:ilvl="0" w:tplc="0426000F">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nsid w:val="4CBE49DB"/>
    <w:multiLevelType w:val="multilevel"/>
    <w:tmpl w:val="5844A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4E0E313F"/>
    <w:multiLevelType w:val="hybridMultilevel"/>
    <w:tmpl w:val="4CE0BC96"/>
    <w:lvl w:ilvl="0" w:tplc="6688FAC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4E3D476C"/>
    <w:multiLevelType w:val="hybridMultilevel"/>
    <w:tmpl w:val="F2B0F896"/>
    <w:lvl w:ilvl="0" w:tplc="67405FB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4F9D77D0"/>
    <w:multiLevelType w:val="hybridMultilevel"/>
    <w:tmpl w:val="156C28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5028547A"/>
    <w:multiLevelType w:val="hybridMultilevel"/>
    <w:tmpl w:val="358CC9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51493301"/>
    <w:multiLevelType w:val="hybridMultilevel"/>
    <w:tmpl w:val="F4923D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nsid w:val="53B5197D"/>
    <w:multiLevelType w:val="hybridMultilevel"/>
    <w:tmpl w:val="EDA8CBC6"/>
    <w:lvl w:ilvl="0" w:tplc="DE643374">
      <w:start w:val="1"/>
      <w:numFmt w:val="bullet"/>
      <w:lvlText w:val=""/>
      <w:lvlJc w:val="left"/>
      <w:pPr>
        <w:tabs>
          <w:tab w:val="num" w:pos="720"/>
        </w:tabs>
        <w:ind w:left="720" w:hanging="360"/>
      </w:pPr>
      <w:rPr>
        <w:rFonts w:ascii="Wingdings" w:hAnsi="Wingdings" w:hint="default"/>
      </w:rPr>
    </w:lvl>
    <w:lvl w:ilvl="1" w:tplc="604C9C74">
      <w:start w:val="255"/>
      <w:numFmt w:val="bullet"/>
      <w:lvlText w:val=""/>
      <w:lvlJc w:val="left"/>
      <w:pPr>
        <w:tabs>
          <w:tab w:val="num" w:pos="1440"/>
        </w:tabs>
        <w:ind w:left="1440" w:hanging="360"/>
      </w:pPr>
      <w:rPr>
        <w:rFonts w:ascii="Wingdings" w:hAnsi="Wingdings" w:hint="default"/>
      </w:rPr>
    </w:lvl>
    <w:lvl w:ilvl="2" w:tplc="B4E087C2" w:tentative="1">
      <w:start w:val="1"/>
      <w:numFmt w:val="bullet"/>
      <w:lvlText w:val=""/>
      <w:lvlJc w:val="left"/>
      <w:pPr>
        <w:tabs>
          <w:tab w:val="num" w:pos="2160"/>
        </w:tabs>
        <w:ind w:left="2160" w:hanging="360"/>
      </w:pPr>
      <w:rPr>
        <w:rFonts w:ascii="Wingdings" w:hAnsi="Wingdings" w:hint="default"/>
      </w:rPr>
    </w:lvl>
    <w:lvl w:ilvl="3" w:tplc="828E28CA" w:tentative="1">
      <w:start w:val="1"/>
      <w:numFmt w:val="bullet"/>
      <w:lvlText w:val=""/>
      <w:lvlJc w:val="left"/>
      <w:pPr>
        <w:tabs>
          <w:tab w:val="num" w:pos="2880"/>
        </w:tabs>
        <w:ind w:left="2880" w:hanging="360"/>
      </w:pPr>
      <w:rPr>
        <w:rFonts w:ascii="Wingdings" w:hAnsi="Wingdings" w:hint="default"/>
      </w:rPr>
    </w:lvl>
    <w:lvl w:ilvl="4" w:tplc="5C602BA4" w:tentative="1">
      <w:start w:val="1"/>
      <w:numFmt w:val="bullet"/>
      <w:lvlText w:val=""/>
      <w:lvlJc w:val="left"/>
      <w:pPr>
        <w:tabs>
          <w:tab w:val="num" w:pos="3600"/>
        </w:tabs>
        <w:ind w:left="3600" w:hanging="360"/>
      </w:pPr>
      <w:rPr>
        <w:rFonts w:ascii="Wingdings" w:hAnsi="Wingdings" w:hint="default"/>
      </w:rPr>
    </w:lvl>
    <w:lvl w:ilvl="5" w:tplc="981C110C" w:tentative="1">
      <w:start w:val="1"/>
      <w:numFmt w:val="bullet"/>
      <w:lvlText w:val=""/>
      <w:lvlJc w:val="left"/>
      <w:pPr>
        <w:tabs>
          <w:tab w:val="num" w:pos="4320"/>
        </w:tabs>
        <w:ind w:left="4320" w:hanging="360"/>
      </w:pPr>
      <w:rPr>
        <w:rFonts w:ascii="Wingdings" w:hAnsi="Wingdings" w:hint="default"/>
      </w:rPr>
    </w:lvl>
    <w:lvl w:ilvl="6" w:tplc="5A4C7482" w:tentative="1">
      <w:start w:val="1"/>
      <w:numFmt w:val="bullet"/>
      <w:lvlText w:val=""/>
      <w:lvlJc w:val="left"/>
      <w:pPr>
        <w:tabs>
          <w:tab w:val="num" w:pos="5040"/>
        </w:tabs>
        <w:ind w:left="5040" w:hanging="360"/>
      </w:pPr>
      <w:rPr>
        <w:rFonts w:ascii="Wingdings" w:hAnsi="Wingdings" w:hint="default"/>
      </w:rPr>
    </w:lvl>
    <w:lvl w:ilvl="7" w:tplc="13AE51E2" w:tentative="1">
      <w:start w:val="1"/>
      <w:numFmt w:val="bullet"/>
      <w:lvlText w:val=""/>
      <w:lvlJc w:val="left"/>
      <w:pPr>
        <w:tabs>
          <w:tab w:val="num" w:pos="5760"/>
        </w:tabs>
        <w:ind w:left="5760" w:hanging="360"/>
      </w:pPr>
      <w:rPr>
        <w:rFonts w:ascii="Wingdings" w:hAnsi="Wingdings" w:hint="default"/>
      </w:rPr>
    </w:lvl>
    <w:lvl w:ilvl="8" w:tplc="DC6A57C6" w:tentative="1">
      <w:start w:val="1"/>
      <w:numFmt w:val="bullet"/>
      <w:lvlText w:val=""/>
      <w:lvlJc w:val="left"/>
      <w:pPr>
        <w:tabs>
          <w:tab w:val="num" w:pos="6480"/>
        </w:tabs>
        <w:ind w:left="6480" w:hanging="360"/>
      </w:pPr>
      <w:rPr>
        <w:rFonts w:ascii="Wingdings" w:hAnsi="Wingdings" w:hint="default"/>
      </w:rPr>
    </w:lvl>
  </w:abstractNum>
  <w:abstractNum w:abstractNumId="34">
    <w:nsid w:val="57B631BD"/>
    <w:multiLevelType w:val="hybridMultilevel"/>
    <w:tmpl w:val="01ECFE5A"/>
    <w:lvl w:ilvl="0" w:tplc="B5F87B48">
      <w:start w:val="2020"/>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5">
    <w:nsid w:val="583D68C3"/>
    <w:multiLevelType w:val="hybridMultilevel"/>
    <w:tmpl w:val="BA5848A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nsid w:val="59A83AB6"/>
    <w:multiLevelType w:val="hybridMultilevel"/>
    <w:tmpl w:val="3522C96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7">
    <w:nsid w:val="5C05773E"/>
    <w:multiLevelType w:val="hybridMultilevel"/>
    <w:tmpl w:val="1B2AA22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nsid w:val="636C6DCB"/>
    <w:multiLevelType w:val="hybridMultilevel"/>
    <w:tmpl w:val="013CA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4153419"/>
    <w:multiLevelType w:val="hybridMultilevel"/>
    <w:tmpl w:val="66F41832"/>
    <w:lvl w:ilvl="0" w:tplc="4AD644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nsid w:val="702D3B0D"/>
    <w:multiLevelType w:val="hybridMultilevel"/>
    <w:tmpl w:val="2168FAF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1">
    <w:nsid w:val="735135E3"/>
    <w:multiLevelType w:val="hybridMultilevel"/>
    <w:tmpl w:val="AE92AFCA"/>
    <w:lvl w:ilvl="0" w:tplc="0426000B">
      <w:start w:val="1"/>
      <w:numFmt w:val="bullet"/>
      <w:lvlText w:val=""/>
      <w:lvlJc w:val="left"/>
      <w:pPr>
        <w:ind w:left="720" w:hanging="360"/>
      </w:pPr>
      <w:rPr>
        <w:rFonts w:ascii="Wingdings" w:hAnsi="Wingding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nsid w:val="73D33549"/>
    <w:multiLevelType w:val="hybridMultilevel"/>
    <w:tmpl w:val="E3281AE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nsid w:val="75965B71"/>
    <w:multiLevelType w:val="hybridMultilevel"/>
    <w:tmpl w:val="929877A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4">
    <w:nsid w:val="797E307D"/>
    <w:multiLevelType w:val="multilevel"/>
    <w:tmpl w:val="EE2210F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5">
    <w:nsid w:val="7B651889"/>
    <w:multiLevelType w:val="hybridMultilevel"/>
    <w:tmpl w:val="DEC022BE"/>
    <w:lvl w:ilvl="0" w:tplc="F58C85AE">
      <w:start w:val="1"/>
      <w:numFmt w:val="lowerLetter"/>
      <w:lvlText w:val="%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nsid w:val="7E721DF5"/>
    <w:multiLevelType w:val="hybridMultilevel"/>
    <w:tmpl w:val="A42EECE2"/>
    <w:lvl w:ilvl="0" w:tplc="C8C6C748">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0"/>
  </w:num>
  <w:num w:numId="2">
    <w:abstractNumId w:val="40"/>
  </w:num>
  <w:num w:numId="3">
    <w:abstractNumId w:val="7"/>
  </w:num>
  <w:num w:numId="4">
    <w:abstractNumId w:val="43"/>
  </w:num>
  <w:num w:numId="5">
    <w:abstractNumId w:val="32"/>
  </w:num>
  <w:num w:numId="6">
    <w:abstractNumId w:val="1"/>
  </w:num>
  <w:num w:numId="7">
    <w:abstractNumId w:val="29"/>
  </w:num>
  <w:num w:numId="8">
    <w:abstractNumId w:val="2"/>
  </w:num>
  <w:num w:numId="9">
    <w:abstractNumId w:val="10"/>
  </w:num>
  <w:num w:numId="10">
    <w:abstractNumId w:val="22"/>
  </w:num>
  <w:num w:numId="11">
    <w:abstractNumId w:val="23"/>
  </w:num>
  <w:num w:numId="12">
    <w:abstractNumId w:val="31"/>
  </w:num>
  <w:num w:numId="13">
    <w:abstractNumId w:val="35"/>
  </w:num>
  <w:num w:numId="14">
    <w:abstractNumId w:val="27"/>
  </w:num>
  <w:num w:numId="15">
    <w:abstractNumId w:val="33"/>
  </w:num>
  <w:num w:numId="16">
    <w:abstractNumId w:val="20"/>
  </w:num>
  <w:num w:numId="17">
    <w:abstractNumId w:val="17"/>
  </w:num>
  <w:num w:numId="18">
    <w:abstractNumId w:val="26"/>
    <w:lvlOverride w:ilvl="0">
      <w:startOverride w:val="1"/>
    </w:lvlOverride>
    <w:lvlOverride w:ilvl="1"/>
    <w:lvlOverride w:ilvl="2"/>
    <w:lvlOverride w:ilvl="3"/>
    <w:lvlOverride w:ilvl="4"/>
    <w:lvlOverride w:ilvl="5"/>
    <w:lvlOverride w:ilvl="6"/>
    <w:lvlOverride w:ilvl="7"/>
    <w:lvlOverride w:ilvl="8"/>
  </w:num>
  <w:num w:numId="19">
    <w:abstractNumId w:val="42"/>
  </w:num>
  <w:num w:numId="20">
    <w:abstractNumId w:val="4"/>
  </w:num>
  <w:num w:numId="21">
    <w:abstractNumId w:val="28"/>
  </w:num>
  <w:num w:numId="22">
    <w:abstractNumId w:val="38"/>
  </w:num>
  <w:num w:numId="23">
    <w:abstractNumId w:val="8"/>
  </w:num>
  <w:num w:numId="24">
    <w:abstractNumId w:val="34"/>
  </w:num>
  <w:num w:numId="25">
    <w:abstractNumId w:val="9"/>
  </w:num>
  <w:num w:numId="26">
    <w:abstractNumId w:val="19"/>
  </w:num>
  <w:num w:numId="27">
    <w:abstractNumId w:val="46"/>
  </w:num>
  <w:num w:numId="28">
    <w:abstractNumId w:val="13"/>
  </w:num>
  <w:num w:numId="29">
    <w:abstractNumId w:val="3"/>
  </w:num>
  <w:num w:numId="30">
    <w:abstractNumId w:val="25"/>
  </w:num>
  <w:num w:numId="31">
    <w:abstractNumId w:val="37"/>
  </w:num>
  <w:num w:numId="32">
    <w:abstractNumId w:val="16"/>
  </w:num>
  <w:num w:numId="33">
    <w:abstractNumId w:val="0"/>
  </w:num>
  <w:num w:numId="34">
    <w:abstractNumId w:val="36"/>
  </w:num>
  <w:num w:numId="35">
    <w:abstractNumId w:val="11"/>
  </w:num>
  <w:num w:numId="36">
    <w:abstractNumId w:val="41"/>
  </w:num>
  <w:num w:numId="37">
    <w:abstractNumId w:val="18"/>
  </w:num>
  <w:num w:numId="38">
    <w:abstractNumId w:val="5"/>
  </w:num>
  <w:num w:numId="39">
    <w:abstractNumId w:val="45"/>
  </w:num>
  <w:num w:numId="40">
    <w:abstractNumId w:val="12"/>
  </w:num>
  <w:num w:numId="41">
    <w:abstractNumId w:val="44"/>
  </w:num>
  <w:num w:numId="42">
    <w:abstractNumId w:val="14"/>
  </w:num>
  <w:num w:numId="43">
    <w:abstractNumId w:val="24"/>
  </w:num>
  <w:num w:numId="44">
    <w:abstractNumId w:val="6"/>
  </w:num>
  <w:num w:numId="45">
    <w:abstractNumId w:val="21"/>
  </w:num>
  <w:num w:numId="46">
    <w:abstractNumId w:val="15"/>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2B9"/>
    <w:rsid w:val="00000A3F"/>
    <w:rsid w:val="00001D06"/>
    <w:rsid w:val="00002DCE"/>
    <w:rsid w:val="00004060"/>
    <w:rsid w:val="00005839"/>
    <w:rsid w:val="00005CF4"/>
    <w:rsid w:val="000064B3"/>
    <w:rsid w:val="00007238"/>
    <w:rsid w:val="000072F5"/>
    <w:rsid w:val="00007539"/>
    <w:rsid w:val="0001049F"/>
    <w:rsid w:val="00011746"/>
    <w:rsid w:val="00017727"/>
    <w:rsid w:val="00020361"/>
    <w:rsid w:val="00020D02"/>
    <w:rsid w:val="0003488E"/>
    <w:rsid w:val="0003650A"/>
    <w:rsid w:val="00041140"/>
    <w:rsid w:val="0004197A"/>
    <w:rsid w:val="00043A08"/>
    <w:rsid w:val="0004411C"/>
    <w:rsid w:val="000457E8"/>
    <w:rsid w:val="00052E16"/>
    <w:rsid w:val="000568F8"/>
    <w:rsid w:val="000576FC"/>
    <w:rsid w:val="00060742"/>
    <w:rsid w:val="00061EF8"/>
    <w:rsid w:val="00064559"/>
    <w:rsid w:val="000652AB"/>
    <w:rsid w:val="00065A9F"/>
    <w:rsid w:val="000668F5"/>
    <w:rsid w:val="00071ACD"/>
    <w:rsid w:val="00072F69"/>
    <w:rsid w:val="00073007"/>
    <w:rsid w:val="00075BD6"/>
    <w:rsid w:val="000762AB"/>
    <w:rsid w:val="00085B55"/>
    <w:rsid w:val="00090411"/>
    <w:rsid w:val="00090FC1"/>
    <w:rsid w:val="00092055"/>
    <w:rsid w:val="00092DFF"/>
    <w:rsid w:val="00095723"/>
    <w:rsid w:val="000963F5"/>
    <w:rsid w:val="000A1755"/>
    <w:rsid w:val="000A3DEE"/>
    <w:rsid w:val="000A7521"/>
    <w:rsid w:val="000B3354"/>
    <w:rsid w:val="000B5364"/>
    <w:rsid w:val="000B548A"/>
    <w:rsid w:val="000B7CEB"/>
    <w:rsid w:val="000B7CF9"/>
    <w:rsid w:val="000C3412"/>
    <w:rsid w:val="000D175A"/>
    <w:rsid w:val="000D21A6"/>
    <w:rsid w:val="000D4CC1"/>
    <w:rsid w:val="000D7939"/>
    <w:rsid w:val="000E3A7A"/>
    <w:rsid w:val="000E484E"/>
    <w:rsid w:val="000E4F3C"/>
    <w:rsid w:val="000E60C0"/>
    <w:rsid w:val="000F21FD"/>
    <w:rsid w:val="000F3C2E"/>
    <w:rsid w:val="000F5922"/>
    <w:rsid w:val="000F5D5E"/>
    <w:rsid w:val="00100424"/>
    <w:rsid w:val="001048EF"/>
    <w:rsid w:val="00106053"/>
    <w:rsid w:val="00106722"/>
    <w:rsid w:val="0011347A"/>
    <w:rsid w:val="00122EDB"/>
    <w:rsid w:val="001244BF"/>
    <w:rsid w:val="0012582A"/>
    <w:rsid w:val="0012640D"/>
    <w:rsid w:val="00126595"/>
    <w:rsid w:val="0013213F"/>
    <w:rsid w:val="00132F6D"/>
    <w:rsid w:val="001356E4"/>
    <w:rsid w:val="00141C9F"/>
    <w:rsid w:val="001428D1"/>
    <w:rsid w:val="001432A9"/>
    <w:rsid w:val="00143FEA"/>
    <w:rsid w:val="001455F1"/>
    <w:rsid w:val="00145F1E"/>
    <w:rsid w:val="00146852"/>
    <w:rsid w:val="001469FB"/>
    <w:rsid w:val="00147DC9"/>
    <w:rsid w:val="00152B2A"/>
    <w:rsid w:val="00155491"/>
    <w:rsid w:val="00155C2E"/>
    <w:rsid w:val="00160609"/>
    <w:rsid w:val="00164DBE"/>
    <w:rsid w:val="001662A7"/>
    <w:rsid w:val="00171E8D"/>
    <w:rsid w:val="00175DAB"/>
    <w:rsid w:val="001806E5"/>
    <w:rsid w:val="001813D3"/>
    <w:rsid w:val="0018305F"/>
    <w:rsid w:val="00183E7D"/>
    <w:rsid w:val="00184885"/>
    <w:rsid w:val="001907B7"/>
    <w:rsid w:val="00190FFF"/>
    <w:rsid w:val="001A15F3"/>
    <w:rsid w:val="001A1F9F"/>
    <w:rsid w:val="001A277C"/>
    <w:rsid w:val="001B12DC"/>
    <w:rsid w:val="001B1C7F"/>
    <w:rsid w:val="001B45C8"/>
    <w:rsid w:val="001B4A9E"/>
    <w:rsid w:val="001B4AA3"/>
    <w:rsid w:val="001B6027"/>
    <w:rsid w:val="001B7815"/>
    <w:rsid w:val="001B7E92"/>
    <w:rsid w:val="001C106E"/>
    <w:rsid w:val="001C5C28"/>
    <w:rsid w:val="001D0215"/>
    <w:rsid w:val="001D155C"/>
    <w:rsid w:val="001D2980"/>
    <w:rsid w:val="001D3C13"/>
    <w:rsid w:val="001E2840"/>
    <w:rsid w:val="001E2CFD"/>
    <w:rsid w:val="001E4FA2"/>
    <w:rsid w:val="001E5953"/>
    <w:rsid w:val="001E77C9"/>
    <w:rsid w:val="001F0AC1"/>
    <w:rsid w:val="001F0B91"/>
    <w:rsid w:val="001F2716"/>
    <w:rsid w:val="001F2D9C"/>
    <w:rsid w:val="001F52C7"/>
    <w:rsid w:val="001F5DD3"/>
    <w:rsid w:val="00202F54"/>
    <w:rsid w:val="002034DB"/>
    <w:rsid w:val="00203CB2"/>
    <w:rsid w:val="00206AE7"/>
    <w:rsid w:val="00215128"/>
    <w:rsid w:val="00216AE2"/>
    <w:rsid w:val="002228FB"/>
    <w:rsid w:val="00224283"/>
    <w:rsid w:val="00224E49"/>
    <w:rsid w:val="00226A8B"/>
    <w:rsid w:val="00227ED3"/>
    <w:rsid w:val="00234BE0"/>
    <w:rsid w:val="00242987"/>
    <w:rsid w:val="0024574C"/>
    <w:rsid w:val="00245CA9"/>
    <w:rsid w:val="002505F9"/>
    <w:rsid w:val="00252E7B"/>
    <w:rsid w:val="002544D4"/>
    <w:rsid w:val="00256F00"/>
    <w:rsid w:val="0025784A"/>
    <w:rsid w:val="002635B9"/>
    <w:rsid w:val="00265DD5"/>
    <w:rsid w:val="00266A60"/>
    <w:rsid w:val="002742E1"/>
    <w:rsid w:val="00275555"/>
    <w:rsid w:val="002762B7"/>
    <w:rsid w:val="00276734"/>
    <w:rsid w:val="00277595"/>
    <w:rsid w:val="002816C1"/>
    <w:rsid w:val="00282BB8"/>
    <w:rsid w:val="00286E63"/>
    <w:rsid w:val="00287E4C"/>
    <w:rsid w:val="00293662"/>
    <w:rsid w:val="002A28E8"/>
    <w:rsid w:val="002A3F48"/>
    <w:rsid w:val="002A5A9E"/>
    <w:rsid w:val="002A5AF7"/>
    <w:rsid w:val="002A70BF"/>
    <w:rsid w:val="002A7793"/>
    <w:rsid w:val="002B1230"/>
    <w:rsid w:val="002B16B5"/>
    <w:rsid w:val="002B3532"/>
    <w:rsid w:val="002B488F"/>
    <w:rsid w:val="002C1782"/>
    <w:rsid w:val="002C4DB9"/>
    <w:rsid w:val="002D2599"/>
    <w:rsid w:val="002D468D"/>
    <w:rsid w:val="002E1715"/>
    <w:rsid w:val="002E1B55"/>
    <w:rsid w:val="002E1C44"/>
    <w:rsid w:val="002E4B6C"/>
    <w:rsid w:val="002E7AA7"/>
    <w:rsid w:val="002F347D"/>
    <w:rsid w:val="002F52CA"/>
    <w:rsid w:val="002F617F"/>
    <w:rsid w:val="002F7880"/>
    <w:rsid w:val="00300586"/>
    <w:rsid w:val="00303AA7"/>
    <w:rsid w:val="00317289"/>
    <w:rsid w:val="00317D12"/>
    <w:rsid w:val="0032070F"/>
    <w:rsid w:val="003229DD"/>
    <w:rsid w:val="00323277"/>
    <w:rsid w:val="00323804"/>
    <w:rsid w:val="003266EA"/>
    <w:rsid w:val="00330E34"/>
    <w:rsid w:val="00331263"/>
    <w:rsid w:val="003315A7"/>
    <w:rsid w:val="00331D5E"/>
    <w:rsid w:val="00332F41"/>
    <w:rsid w:val="00341442"/>
    <w:rsid w:val="00343ABC"/>
    <w:rsid w:val="00344640"/>
    <w:rsid w:val="00345CE5"/>
    <w:rsid w:val="003464F9"/>
    <w:rsid w:val="00346A30"/>
    <w:rsid w:val="00347715"/>
    <w:rsid w:val="00351393"/>
    <w:rsid w:val="0035166B"/>
    <w:rsid w:val="0035251E"/>
    <w:rsid w:val="00354434"/>
    <w:rsid w:val="00354A4A"/>
    <w:rsid w:val="00356204"/>
    <w:rsid w:val="00356520"/>
    <w:rsid w:val="00363CA6"/>
    <w:rsid w:val="003647A4"/>
    <w:rsid w:val="003701E2"/>
    <w:rsid w:val="00370562"/>
    <w:rsid w:val="00372043"/>
    <w:rsid w:val="00373AD0"/>
    <w:rsid w:val="003757F3"/>
    <w:rsid w:val="003766DA"/>
    <w:rsid w:val="003820A8"/>
    <w:rsid w:val="00383E5E"/>
    <w:rsid w:val="00383FF8"/>
    <w:rsid w:val="0038523A"/>
    <w:rsid w:val="00386298"/>
    <w:rsid w:val="0039064E"/>
    <w:rsid w:val="00390A5F"/>
    <w:rsid w:val="00391A97"/>
    <w:rsid w:val="00392307"/>
    <w:rsid w:val="0039362D"/>
    <w:rsid w:val="00393E5B"/>
    <w:rsid w:val="003A0E0D"/>
    <w:rsid w:val="003A6DD8"/>
    <w:rsid w:val="003A782A"/>
    <w:rsid w:val="003B2B41"/>
    <w:rsid w:val="003B30AF"/>
    <w:rsid w:val="003C621C"/>
    <w:rsid w:val="003D0810"/>
    <w:rsid w:val="003D1DAC"/>
    <w:rsid w:val="003D4CE0"/>
    <w:rsid w:val="003D7EDD"/>
    <w:rsid w:val="003E6334"/>
    <w:rsid w:val="003F0305"/>
    <w:rsid w:val="003F0AE6"/>
    <w:rsid w:val="003F2814"/>
    <w:rsid w:val="00400C93"/>
    <w:rsid w:val="004112DC"/>
    <w:rsid w:val="00412C5E"/>
    <w:rsid w:val="00412D6C"/>
    <w:rsid w:val="00414F81"/>
    <w:rsid w:val="00417B1D"/>
    <w:rsid w:val="00420243"/>
    <w:rsid w:val="00422A56"/>
    <w:rsid w:val="0042332F"/>
    <w:rsid w:val="0042627D"/>
    <w:rsid w:val="00427D17"/>
    <w:rsid w:val="0043513E"/>
    <w:rsid w:val="00436772"/>
    <w:rsid w:val="004367D9"/>
    <w:rsid w:val="00440CF5"/>
    <w:rsid w:val="0044126B"/>
    <w:rsid w:val="00445931"/>
    <w:rsid w:val="0044679A"/>
    <w:rsid w:val="00446FFE"/>
    <w:rsid w:val="00450480"/>
    <w:rsid w:val="00461253"/>
    <w:rsid w:val="004616D6"/>
    <w:rsid w:val="00464ACF"/>
    <w:rsid w:val="00467210"/>
    <w:rsid w:val="00471514"/>
    <w:rsid w:val="00471C22"/>
    <w:rsid w:val="00475ACD"/>
    <w:rsid w:val="004827C2"/>
    <w:rsid w:val="0048342D"/>
    <w:rsid w:val="00483D0F"/>
    <w:rsid w:val="00485EE8"/>
    <w:rsid w:val="00487A99"/>
    <w:rsid w:val="004916B9"/>
    <w:rsid w:val="004950AE"/>
    <w:rsid w:val="004A21E3"/>
    <w:rsid w:val="004A4A48"/>
    <w:rsid w:val="004A7E42"/>
    <w:rsid w:val="004C5643"/>
    <w:rsid w:val="004D3A89"/>
    <w:rsid w:val="004D57BD"/>
    <w:rsid w:val="004D5D80"/>
    <w:rsid w:val="004E01B9"/>
    <w:rsid w:val="004E12C3"/>
    <w:rsid w:val="004E3541"/>
    <w:rsid w:val="004E3750"/>
    <w:rsid w:val="004E75EF"/>
    <w:rsid w:val="004F28E6"/>
    <w:rsid w:val="004F31F4"/>
    <w:rsid w:val="004F5455"/>
    <w:rsid w:val="00502DC5"/>
    <w:rsid w:val="00504C47"/>
    <w:rsid w:val="00506B4D"/>
    <w:rsid w:val="00506C43"/>
    <w:rsid w:val="00510F66"/>
    <w:rsid w:val="00511DC7"/>
    <w:rsid w:val="00512E6E"/>
    <w:rsid w:val="00515584"/>
    <w:rsid w:val="00520940"/>
    <w:rsid w:val="00520F0E"/>
    <w:rsid w:val="00523917"/>
    <w:rsid w:val="00525565"/>
    <w:rsid w:val="00525B62"/>
    <w:rsid w:val="00525CD6"/>
    <w:rsid w:val="00527359"/>
    <w:rsid w:val="00534AB0"/>
    <w:rsid w:val="005365E2"/>
    <w:rsid w:val="00546384"/>
    <w:rsid w:val="005466D6"/>
    <w:rsid w:val="0055268B"/>
    <w:rsid w:val="00565577"/>
    <w:rsid w:val="005669A1"/>
    <w:rsid w:val="00573C1F"/>
    <w:rsid w:val="00576983"/>
    <w:rsid w:val="0058144F"/>
    <w:rsid w:val="00582A9E"/>
    <w:rsid w:val="005850EF"/>
    <w:rsid w:val="005859CA"/>
    <w:rsid w:val="00590A7E"/>
    <w:rsid w:val="00591025"/>
    <w:rsid w:val="00591EB0"/>
    <w:rsid w:val="00597206"/>
    <w:rsid w:val="005A0091"/>
    <w:rsid w:val="005A5747"/>
    <w:rsid w:val="005B1701"/>
    <w:rsid w:val="005B1F69"/>
    <w:rsid w:val="005B553C"/>
    <w:rsid w:val="005C307C"/>
    <w:rsid w:val="005C3CE6"/>
    <w:rsid w:val="005C5DB1"/>
    <w:rsid w:val="005C6E06"/>
    <w:rsid w:val="005D19CD"/>
    <w:rsid w:val="005D2D47"/>
    <w:rsid w:val="005D592D"/>
    <w:rsid w:val="005D6A79"/>
    <w:rsid w:val="005E0D52"/>
    <w:rsid w:val="005E12E8"/>
    <w:rsid w:val="005E27B5"/>
    <w:rsid w:val="005E3121"/>
    <w:rsid w:val="005E313A"/>
    <w:rsid w:val="005E5BDD"/>
    <w:rsid w:val="005E608C"/>
    <w:rsid w:val="005E65B3"/>
    <w:rsid w:val="005E7B56"/>
    <w:rsid w:val="005F2DB6"/>
    <w:rsid w:val="005F59E9"/>
    <w:rsid w:val="005F7636"/>
    <w:rsid w:val="006004B4"/>
    <w:rsid w:val="00607BC1"/>
    <w:rsid w:val="00611B9B"/>
    <w:rsid w:val="00614024"/>
    <w:rsid w:val="00615221"/>
    <w:rsid w:val="006152F4"/>
    <w:rsid w:val="00616BB2"/>
    <w:rsid w:val="006176EF"/>
    <w:rsid w:val="00617C4B"/>
    <w:rsid w:val="00621D1B"/>
    <w:rsid w:val="00621D82"/>
    <w:rsid w:val="00624AE8"/>
    <w:rsid w:val="00626696"/>
    <w:rsid w:val="006371ED"/>
    <w:rsid w:val="006378AA"/>
    <w:rsid w:val="00642F66"/>
    <w:rsid w:val="006449D4"/>
    <w:rsid w:val="00645298"/>
    <w:rsid w:val="00645D93"/>
    <w:rsid w:val="00646998"/>
    <w:rsid w:val="0065324C"/>
    <w:rsid w:val="00653CA4"/>
    <w:rsid w:val="006556D5"/>
    <w:rsid w:val="006579A5"/>
    <w:rsid w:val="00657EDF"/>
    <w:rsid w:val="0066034F"/>
    <w:rsid w:val="00661BF1"/>
    <w:rsid w:val="0066346B"/>
    <w:rsid w:val="0066374F"/>
    <w:rsid w:val="0066605D"/>
    <w:rsid w:val="00666FCF"/>
    <w:rsid w:val="006728FC"/>
    <w:rsid w:val="00673D4C"/>
    <w:rsid w:val="00676911"/>
    <w:rsid w:val="00686F46"/>
    <w:rsid w:val="00687D40"/>
    <w:rsid w:val="006910C3"/>
    <w:rsid w:val="00692057"/>
    <w:rsid w:val="00692C3B"/>
    <w:rsid w:val="0069352A"/>
    <w:rsid w:val="00693E43"/>
    <w:rsid w:val="006974F3"/>
    <w:rsid w:val="006A1265"/>
    <w:rsid w:val="006A7BB0"/>
    <w:rsid w:val="006B120C"/>
    <w:rsid w:val="006B7900"/>
    <w:rsid w:val="006C0067"/>
    <w:rsid w:val="006C0607"/>
    <w:rsid w:val="006C2C0A"/>
    <w:rsid w:val="006C380B"/>
    <w:rsid w:val="006D2C60"/>
    <w:rsid w:val="006D5113"/>
    <w:rsid w:val="006D5DEC"/>
    <w:rsid w:val="006D7085"/>
    <w:rsid w:val="006D7747"/>
    <w:rsid w:val="006E5F16"/>
    <w:rsid w:val="006E69CF"/>
    <w:rsid w:val="006F52A7"/>
    <w:rsid w:val="00702DBD"/>
    <w:rsid w:val="007040B5"/>
    <w:rsid w:val="007065FA"/>
    <w:rsid w:val="00717B69"/>
    <w:rsid w:val="00720054"/>
    <w:rsid w:val="00723D85"/>
    <w:rsid w:val="00724102"/>
    <w:rsid w:val="00724668"/>
    <w:rsid w:val="00726115"/>
    <w:rsid w:val="00726265"/>
    <w:rsid w:val="00726657"/>
    <w:rsid w:val="00726DAF"/>
    <w:rsid w:val="00733F0C"/>
    <w:rsid w:val="00734182"/>
    <w:rsid w:val="0074495F"/>
    <w:rsid w:val="0074518C"/>
    <w:rsid w:val="0074716C"/>
    <w:rsid w:val="00747D14"/>
    <w:rsid w:val="00750BBF"/>
    <w:rsid w:val="007516D3"/>
    <w:rsid w:val="00756A39"/>
    <w:rsid w:val="00756B90"/>
    <w:rsid w:val="00756FF0"/>
    <w:rsid w:val="00757777"/>
    <w:rsid w:val="00760283"/>
    <w:rsid w:val="00763BA9"/>
    <w:rsid w:val="007654DF"/>
    <w:rsid w:val="00766D31"/>
    <w:rsid w:val="00767930"/>
    <w:rsid w:val="00772938"/>
    <w:rsid w:val="007736BD"/>
    <w:rsid w:val="007754A9"/>
    <w:rsid w:val="00777B86"/>
    <w:rsid w:val="0078262E"/>
    <w:rsid w:val="00784B76"/>
    <w:rsid w:val="00785B6A"/>
    <w:rsid w:val="00785B71"/>
    <w:rsid w:val="00785D56"/>
    <w:rsid w:val="007867BA"/>
    <w:rsid w:val="007908C3"/>
    <w:rsid w:val="0079149A"/>
    <w:rsid w:val="00792CC5"/>
    <w:rsid w:val="007942B9"/>
    <w:rsid w:val="00794693"/>
    <w:rsid w:val="007A51FD"/>
    <w:rsid w:val="007A556A"/>
    <w:rsid w:val="007A6DFC"/>
    <w:rsid w:val="007B20D7"/>
    <w:rsid w:val="007B3E68"/>
    <w:rsid w:val="007B6003"/>
    <w:rsid w:val="007B6ACB"/>
    <w:rsid w:val="007B6F07"/>
    <w:rsid w:val="007C0CAD"/>
    <w:rsid w:val="007C1287"/>
    <w:rsid w:val="007C3727"/>
    <w:rsid w:val="007C3EDF"/>
    <w:rsid w:val="007C4170"/>
    <w:rsid w:val="007C7D76"/>
    <w:rsid w:val="007D177D"/>
    <w:rsid w:val="007D1FF3"/>
    <w:rsid w:val="007D2315"/>
    <w:rsid w:val="007D3502"/>
    <w:rsid w:val="007D37C9"/>
    <w:rsid w:val="007D4C0C"/>
    <w:rsid w:val="007D4C7A"/>
    <w:rsid w:val="007E3126"/>
    <w:rsid w:val="007E5CE1"/>
    <w:rsid w:val="007F252F"/>
    <w:rsid w:val="007F2DF3"/>
    <w:rsid w:val="007F4E50"/>
    <w:rsid w:val="007F51E7"/>
    <w:rsid w:val="007F590E"/>
    <w:rsid w:val="008079BE"/>
    <w:rsid w:val="008157CC"/>
    <w:rsid w:val="00821854"/>
    <w:rsid w:val="00821E82"/>
    <w:rsid w:val="00827C0F"/>
    <w:rsid w:val="008423D9"/>
    <w:rsid w:val="008429B1"/>
    <w:rsid w:val="008457AE"/>
    <w:rsid w:val="0084753E"/>
    <w:rsid w:val="00850108"/>
    <w:rsid w:val="00850658"/>
    <w:rsid w:val="00850A03"/>
    <w:rsid w:val="00853528"/>
    <w:rsid w:val="00857736"/>
    <w:rsid w:val="00863BFC"/>
    <w:rsid w:val="00864B1F"/>
    <w:rsid w:val="00870F98"/>
    <w:rsid w:val="00871454"/>
    <w:rsid w:val="00871D3B"/>
    <w:rsid w:val="0088158F"/>
    <w:rsid w:val="0089064C"/>
    <w:rsid w:val="00895A7E"/>
    <w:rsid w:val="00897ED2"/>
    <w:rsid w:val="008A18A2"/>
    <w:rsid w:val="008A2FEA"/>
    <w:rsid w:val="008A53C1"/>
    <w:rsid w:val="008B4681"/>
    <w:rsid w:val="008B5B2F"/>
    <w:rsid w:val="008B74BD"/>
    <w:rsid w:val="008C07DE"/>
    <w:rsid w:val="008C081C"/>
    <w:rsid w:val="008C4D0D"/>
    <w:rsid w:val="008C55AE"/>
    <w:rsid w:val="008D301E"/>
    <w:rsid w:val="008D3B29"/>
    <w:rsid w:val="008D3E85"/>
    <w:rsid w:val="008D3F96"/>
    <w:rsid w:val="008E0785"/>
    <w:rsid w:val="008E12E6"/>
    <w:rsid w:val="008E568B"/>
    <w:rsid w:val="008E6AEF"/>
    <w:rsid w:val="008E7237"/>
    <w:rsid w:val="008F09B8"/>
    <w:rsid w:val="008F1FB6"/>
    <w:rsid w:val="008F2D8F"/>
    <w:rsid w:val="008F326F"/>
    <w:rsid w:val="008F49F0"/>
    <w:rsid w:val="008F5621"/>
    <w:rsid w:val="008F7A85"/>
    <w:rsid w:val="008F7C79"/>
    <w:rsid w:val="00900A8D"/>
    <w:rsid w:val="009017DB"/>
    <w:rsid w:val="009037BC"/>
    <w:rsid w:val="0090449A"/>
    <w:rsid w:val="009053E9"/>
    <w:rsid w:val="00905C8A"/>
    <w:rsid w:val="00905E96"/>
    <w:rsid w:val="0090777F"/>
    <w:rsid w:val="009141AD"/>
    <w:rsid w:val="00914391"/>
    <w:rsid w:val="00914666"/>
    <w:rsid w:val="00917858"/>
    <w:rsid w:val="00921317"/>
    <w:rsid w:val="00925983"/>
    <w:rsid w:val="00927E9F"/>
    <w:rsid w:val="00930C78"/>
    <w:rsid w:val="0093409F"/>
    <w:rsid w:val="00934465"/>
    <w:rsid w:val="0093551E"/>
    <w:rsid w:val="0094098A"/>
    <w:rsid w:val="00943C33"/>
    <w:rsid w:val="00950D0E"/>
    <w:rsid w:val="00951532"/>
    <w:rsid w:val="00951833"/>
    <w:rsid w:val="00953667"/>
    <w:rsid w:val="0095562D"/>
    <w:rsid w:val="00957839"/>
    <w:rsid w:val="009713A9"/>
    <w:rsid w:val="009731CE"/>
    <w:rsid w:val="009768F1"/>
    <w:rsid w:val="00977786"/>
    <w:rsid w:val="00982B45"/>
    <w:rsid w:val="009867CD"/>
    <w:rsid w:val="00991BDF"/>
    <w:rsid w:val="0099389A"/>
    <w:rsid w:val="00995D51"/>
    <w:rsid w:val="009A0DDC"/>
    <w:rsid w:val="009A3D53"/>
    <w:rsid w:val="009A7AB1"/>
    <w:rsid w:val="009B0888"/>
    <w:rsid w:val="009B0972"/>
    <w:rsid w:val="009B409B"/>
    <w:rsid w:val="009B4C91"/>
    <w:rsid w:val="009C00B4"/>
    <w:rsid w:val="009C1FDF"/>
    <w:rsid w:val="009C29A4"/>
    <w:rsid w:val="009C51C0"/>
    <w:rsid w:val="009C548D"/>
    <w:rsid w:val="009C5987"/>
    <w:rsid w:val="009C6083"/>
    <w:rsid w:val="009D088A"/>
    <w:rsid w:val="009D0BB5"/>
    <w:rsid w:val="009D2DCC"/>
    <w:rsid w:val="009D4992"/>
    <w:rsid w:val="009D4D9B"/>
    <w:rsid w:val="009E0236"/>
    <w:rsid w:val="009E03EA"/>
    <w:rsid w:val="009E0963"/>
    <w:rsid w:val="009E0ADF"/>
    <w:rsid w:val="009E0FFF"/>
    <w:rsid w:val="009E2F85"/>
    <w:rsid w:val="009E4688"/>
    <w:rsid w:val="009E6DB1"/>
    <w:rsid w:val="009E72CE"/>
    <w:rsid w:val="009E7583"/>
    <w:rsid w:val="009F0D84"/>
    <w:rsid w:val="009F1154"/>
    <w:rsid w:val="009F54C5"/>
    <w:rsid w:val="009F69B0"/>
    <w:rsid w:val="00A00C34"/>
    <w:rsid w:val="00A02F1E"/>
    <w:rsid w:val="00A118F2"/>
    <w:rsid w:val="00A15EB4"/>
    <w:rsid w:val="00A2344E"/>
    <w:rsid w:val="00A24287"/>
    <w:rsid w:val="00A24346"/>
    <w:rsid w:val="00A25CF5"/>
    <w:rsid w:val="00A26238"/>
    <w:rsid w:val="00A2628C"/>
    <w:rsid w:val="00A35331"/>
    <w:rsid w:val="00A403A0"/>
    <w:rsid w:val="00A40CB6"/>
    <w:rsid w:val="00A4272B"/>
    <w:rsid w:val="00A4594B"/>
    <w:rsid w:val="00A5027D"/>
    <w:rsid w:val="00A50758"/>
    <w:rsid w:val="00A55F64"/>
    <w:rsid w:val="00A601A9"/>
    <w:rsid w:val="00A61692"/>
    <w:rsid w:val="00A63053"/>
    <w:rsid w:val="00A66DF6"/>
    <w:rsid w:val="00A6751B"/>
    <w:rsid w:val="00A70C91"/>
    <w:rsid w:val="00A7642E"/>
    <w:rsid w:val="00A77641"/>
    <w:rsid w:val="00A854E5"/>
    <w:rsid w:val="00A87120"/>
    <w:rsid w:val="00A96F8D"/>
    <w:rsid w:val="00AB0351"/>
    <w:rsid w:val="00AB0ADA"/>
    <w:rsid w:val="00AB5A16"/>
    <w:rsid w:val="00AB6770"/>
    <w:rsid w:val="00AC0AB7"/>
    <w:rsid w:val="00AC1903"/>
    <w:rsid w:val="00AC2EE4"/>
    <w:rsid w:val="00AC31F2"/>
    <w:rsid w:val="00AC6257"/>
    <w:rsid w:val="00AC74B0"/>
    <w:rsid w:val="00AF05AC"/>
    <w:rsid w:val="00AF3CD0"/>
    <w:rsid w:val="00AF6F69"/>
    <w:rsid w:val="00AF7DE0"/>
    <w:rsid w:val="00B02013"/>
    <w:rsid w:val="00B05FFB"/>
    <w:rsid w:val="00B103B3"/>
    <w:rsid w:val="00B17286"/>
    <w:rsid w:val="00B17F25"/>
    <w:rsid w:val="00B2105F"/>
    <w:rsid w:val="00B27924"/>
    <w:rsid w:val="00B27B9D"/>
    <w:rsid w:val="00B27EB1"/>
    <w:rsid w:val="00B3070B"/>
    <w:rsid w:val="00B3107C"/>
    <w:rsid w:val="00B346C7"/>
    <w:rsid w:val="00B36884"/>
    <w:rsid w:val="00B425AF"/>
    <w:rsid w:val="00B436B0"/>
    <w:rsid w:val="00B43962"/>
    <w:rsid w:val="00B447F6"/>
    <w:rsid w:val="00B44A1B"/>
    <w:rsid w:val="00B46286"/>
    <w:rsid w:val="00B47190"/>
    <w:rsid w:val="00B51EE7"/>
    <w:rsid w:val="00B528CA"/>
    <w:rsid w:val="00B53FF2"/>
    <w:rsid w:val="00B61229"/>
    <w:rsid w:val="00B61958"/>
    <w:rsid w:val="00B6216D"/>
    <w:rsid w:val="00B62840"/>
    <w:rsid w:val="00B631BE"/>
    <w:rsid w:val="00B63FC9"/>
    <w:rsid w:val="00B65A4B"/>
    <w:rsid w:val="00B65E8D"/>
    <w:rsid w:val="00B67B3A"/>
    <w:rsid w:val="00B67D03"/>
    <w:rsid w:val="00B71E0B"/>
    <w:rsid w:val="00B726D9"/>
    <w:rsid w:val="00B72FA4"/>
    <w:rsid w:val="00B76CE9"/>
    <w:rsid w:val="00B773DF"/>
    <w:rsid w:val="00B81CD4"/>
    <w:rsid w:val="00B84751"/>
    <w:rsid w:val="00B86A5E"/>
    <w:rsid w:val="00B9062D"/>
    <w:rsid w:val="00B95EEE"/>
    <w:rsid w:val="00BA77FB"/>
    <w:rsid w:val="00BB0CC1"/>
    <w:rsid w:val="00BB18C0"/>
    <w:rsid w:val="00BB4538"/>
    <w:rsid w:val="00BB45C2"/>
    <w:rsid w:val="00BC0E45"/>
    <w:rsid w:val="00BC4F3F"/>
    <w:rsid w:val="00BC75D9"/>
    <w:rsid w:val="00BC7DDD"/>
    <w:rsid w:val="00BD0A5C"/>
    <w:rsid w:val="00BD2D52"/>
    <w:rsid w:val="00BD3AB8"/>
    <w:rsid w:val="00BD6071"/>
    <w:rsid w:val="00BE2226"/>
    <w:rsid w:val="00BE44D8"/>
    <w:rsid w:val="00BF0976"/>
    <w:rsid w:val="00BF0B20"/>
    <w:rsid w:val="00BF2AB6"/>
    <w:rsid w:val="00BF532A"/>
    <w:rsid w:val="00C01F1C"/>
    <w:rsid w:val="00C020D2"/>
    <w:rsid w:val="00C10150"/>
    <w:rsid w:val="00C12558"/>
    <w:rsid w:val="00C12EC3"/>
    <w:rsid w:val="00C14FB5"/>
    <w:rsid w:val="00C15C40"/>
    <w:rsid w:val="00C16BD2"/>
    <w:rsid w:val="00C17AC2"/>
    <w:rsid w:val="00C2105D"/>
    <w:rsid w:val="00C257D4"/>
    <w:rsid w:val="00C27CBB"/>
    <w:rsid w:val="00C30BDB"/>
    <w:rsid w:val="00C326BD"/>
    <w:rsid w:val="00C35C51"/>
    <w:rsid w:val="00C4106C"/>
    <w:rsid w:val="00C4353C"/>
    <w:rsid w:val="00C4470D"/>
    <w:rsid w:val="00C45E1D"/>
    <w:rsid w:val="00C46CAA"/>
    <w:rsid w:val="00C471BB"/>
    <w:rsid w:val="00C52EE1"/>
    <w:rsid w:val="00C5430A"/>
    <w:rsid w:val="00C5624C"/>
    <w:rsid w:val="00C57A77"/>
    <w:rsid w:val="00C601E9"/>
    <w:rsid w:val="00C63B5E"/>
    <w:rsid w:val="00C6410C"/>
    <w:rsid w:val="00C65808"/>
    <w:rsid w:val="00C67F66"/>
    <w:rsid w:val="00C71D10"/>
    <w:rsid w:val="00C74E4D"/>
    <w:rsid w:val="00C75841"/>
    <w:rsid w:val="00C77CD0"/>
    <w:rsid w:val="00C806EB"/>
    <w:rsid w:val="00C82C2B"/>
    <w:rsid w:val="00C842F7"/>
    <w:rsid w:val="00C95828"/>
    <w:rsid w:val="00C96F0D"/>
    <w:rsid w:val="00CA0001"/>
    <w:rsid w:val="00CA3F35"/>
    <w:rsid w:val="00CA54B4"/>
    <w:rsid w:val="00CA6A54"/>
    <w:rsid w:val="00CA733D"/>
    <w:rsid w:val="00CA7540"/>
    <w:rsid w:val="00CB0F32"/>
    <w:rsid w:val="00CB1AE9"/>
    <w:rsid w:val="00CB2BD1"/>
    <w:rsid w:val="00CC3B65"/>
    <w:rsid w:val="00CC55D5"/>
    <w:rsid w:val="00CC613A"/>
    <w:rsid w:val="00CC75DB"/>
    <w:rsid w:val="00CD5468"/>
    <w:rsid w:val="00CD7F15"/>
    <w:rsid w:val="00CE297A"/>
    <w:rsid w:val="00CE640D"/>
    <w:rsid w:val="00CE7685"/>
    <w:rsid w:val="00CF2EE2"/>
    <w:rsid w:val="00CF5CF0"/>
    <w:rsid w:val="00CF7915"/>
    <w:rsid w:val="00D002C9"/>
    <w:rsid w:val="00D05355"/>
    <w:rsid w:val="00D12332"/>
    <w:rsid w:val="00D14138"/>
    <w:rsid w:val="00D3143C"/>
    <w:rsid w:val="00D31DA1"/>
    <w:rsid w:val="00D33975"/>
    <w:rsid w:val="00D36C03"/>
    <w:rsid w:val="00D42A07"/>
    <w:rsid w:val="00D44A2C"/>
    <w:rsid w:val="00D45859"/>
    <w:rsid w:val="00D467CA"/>
    <w:rsid w:val="00D57BE7"/>
    <w:rsid w:val="00D630C0"/>
    <w:rsid w:val="00D631DC"/>
    <w:rsid w:val="00D65646"/>
    <w:rsid w:val="00D65798"/>
    <w:rsid w:val="00D67EC9"/>
    <w:rsid w:val="00D71295"/>
    <w:rsid w:val="00D744E6"/>
    <w:rsid w:val="00D80221"/>
    <w:rsid w:val="00D803B0"/>
    <w:rsid w:val="00D80AED"/>
    <w:rsid w:val="00D81550"/>
    <w:rsid w:val="00D86A2D"/>
    <w:rsid w:val="00D93FE2"/>
    <w:rsid w:val="00D9558C"/>
    <w:rsid w:val="00DA1A3A"/>
    <w:rsid w:val="00DA53CD"/>
    <w:rsid w:val="00DA53F8"/>
    <w:rsid w:val="00DA66E0"/>
    <w:rsid w:val="00DA78C5"/>
    <w:rsid w:val="00DB3D92"/>
    <w:rsid w:val="00DB4F66"/>
    <w:rsid w:val="00DB6E60"/>
    <w:rsid w:val="00DC044B"/>
    <w:rsid w:val="00DC2FE2"/>
    <w:rsid w:val="00DC3EEA"/>
    <w:rsid w:val="00DC41E5"/>
    <w:rsid w:val="00DC4F1D"/>
    <w:rsid w:val="00DC53FC"/>
    <w:rsid w:val="00DC66E2"/>
    <w:rsid w:val="00DC6FF7"/>
    <w:rsid w:val="00DC7EC9"/>
    <w:rsid w:val="00DD01FA"/>
    <w:rsid w:val="00DD1510"/>
    <w:rsid w:val="00DD1599"/>
    <w:rsid w:val="00DE39A1"/>
    <w:rsid w:val="00DE6FB6"/>
    <w:rsid w:val="00DF00B3"/>
    <w:rsid w:val="00DF08F7"/>
    <w:rsid w:val="00DF55C4"/>
    <w:rsid w:val="00DF76D1"/>
    <w:rsid w:val="00E00608"/>
    <w:rsid w:val="00E03CAA"/>
    <w:rsid w:val="00E04A0D"/>
    <w:rsid w:val="00E04EE5"/>
    <w:rsid w:val="00E05143"/>
    <w:rsid w:val="00E05A4F"/>
    <w:rsid w:val="00E10333"/>
    <w:rsid w:val="00E12B03"/>
    <w:rsid w:val="00E14232"/>
    <w:rsid w:val="00E16640"/>
    <w:rsid w:val="00E17930"/>
    <w:rsid w:val="00E20B4C"/>
    <w:rsid w:val="00E21832"/>
    <w:rsid w:val="00E235B6"/>
    <w:rsid w:val="00E2610D"/>
    <w:rsid w:val="00E27060"/>
    <w:rsid w:val="00E27523"/>
    <w:rsid w:val="00E277A5"/>
    <w:rsid w:val="00E32823"/>
    <w:rsid w:val="00E33F2E"/>
    <w:rsid w:val="00E40C3C"/>
    <w:rsid w:val="00E430C2"/>
    <w:rsid w:val="00E52A5A"/>
    <w:rsid w:val="00E538CF"/>
    <w:rsid w:val="00E66980"/>
    <w:rsid w:val="00E716B8"/>
    <w:rsid w:val="00E72C8F"/>
    <w:rsid w:val="00E762B5"/>
    <w:rsid w:val="00E8049B"/>
    <w:rsid w:val="00E81D46"/>
    <w:rsid w:val="00E837A5"/>
    <w:rsid w:val="00E84302"/>
    <w:rsid w:val="00E96400"/>
    <w:rsid w:val="00E97A12"/>
    <w:rsid w:val="00EA03E6"/>
    <w:rsid w:val="00EA2371"/>
    <w:rsid w:val="00EA497A"/>
    <w:rsid w:val="00EB0A3A"/>
    <w:rsid w:val="00EB1A5E"/>
    <w:rsid w:val="00EB71C6"/>
    <w:rsid w:val="00EB7841"/>
    <w:rsid w:val="00EC047E"/>
    <w:rsid w:val="00EC19DD"/>
    <w:rsid w:val="00EC5C10"/>
    <w:rsid w:val="00EC6D50"/>
    <w:rsid w:val="00EC7FE0"/>
    <w:rsid w:val="00ED0141"/>
    <w:rsid w:val="00ED132F"/>
    <w:rsid w:val="00ED422F"/>
    <w:rsid w:val="00ED4EBF"/>
    <w:rsid w:val="00ED5611"/>
    <w:rsid w:val="00EE4156"/>
    <w:rsid w:val="00EE4D39"/>
    <w:rsid w:val="00EF5A5D"/>
    <w:rsid w:val="00F022E1"/>
    <w:rsid w:val="00F05FC9"/>
    <w:rsid w:val="00F066B4"/>
    <w:rsid w:val="00F109AF"/>
    <w:rsid w:val="00F11449"/>
    <w:rsid w:val="00F12534"/>
    <w:rsid w:val="00F1305F"/>
    <w:rsid w:val="00F225F6"/>
    <w:rsid w:val="00F226C4"/>
    <w:rsid w:val="00F25D5A"/>
    <w:rsid w:val="00F36E51"/>
    <w:rsid w:val="00F454FE"/>
    <w:rsid w:val="00F50155"/>
    <w:rsid w:val="00F51FD7"/>
    <w:rsid w:val="00F55071"/>
    <w:rsid w:val="00F579CE"/>
    <w:rsid w:val="00F57A0C"/>
    <w:rsid w:val="00F57A59"/>
    <w:rsid w:val="00F61FA5"/>
    <w:rsid w:val="00F62EB2"/>
    <w:rsid w:val="00F62F5B"/>
    <w:rsid w:val="00F63DB6"/>
    <w:rsid w:val="00F64EDC"/>
    <w:rsid w:val="00F65A70"/>
    <w:rsid w:val="00F65DB2"/>
    <w:rsid w:val="00F7016B"/>
    <w:rsid w:val="00F72080"/>
    <w:rsid w:val="00F73BFF"/>
    <w:rsid w:val="00F92BD9"/>
    <w:rsid w:val="00F95F87"/>
    <w:rsid w:val="00FA36A3"/>
    <w:rsid w:val="00FA5864"/>
    <w:rsid w:val="00FA6284"/>
    <w:rsid w:val="00FB0D05"/>
    <w:rsid w:val="00FB12E9"/>
    <w:rsid w:val="00FB239A"/>
    <w:rsid w:val="00FB6A3A"/>
    <w:rsid w:val="00FC0661"/>
    <w:rsid w:val="00FC484C"/>
    <w:rsid w:val="00FC7FAE"/>
    <w:rsid w:val="00FD1F1A"/>
    <w:rsid w:val="00FD433F"/>
    <w:rsid w:val="00FD51E5"/>
    <w:rsid w:val="00FE30E9"/>
    <w:rsid w:val="00FE375E"/>
    <w:rsid w:val="00FF1AE7"/>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AF4F48"/>
  <w15:docId w15:val="{DFA3D7C8-069D-4A71-8AB3-35EE95C43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B71"/>
    <w:pPr>
      <w:spacing w:after="0" w:line="240" w:lineRule="auto"/>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942B9"/>
    <w:pPr>
      <w:spacing w:before="100" w:beforeAutospacing="1" w:after="100" w:afterAutospacing="1"/>
    </w:pPr>
    <w:rPr>
      <w:rFonts w:eastAsia="Times New Roman"/>
      <w:szCs w:val="24"/>
      <w:lang w:eastAsia="lv-LV"/>
    </w:rPr>
  </w:style>
  <w:style w:type="character" w:styleId="Strong">
    <w:name w:val="Strong"/>
    <w:basedOn w:val="DefaultParagraphFont"/>
    <w:uiPriority w:val="22"/>
    <w:qFormat/>
    <w:rsid w:val="007942B9"/>
    <w:rPr>
      <w:b/>
      <w:bCs/>
    </w:rPr>
  </w:style>
  <w:style w:type="paragraph" w:customStyle="1" w:styleId="article-intro">
    <w:name w:val="article-intro"/>
    <w:basedOn w:val="Normal"/>
    <w:rsid w:val="007942B9"/>
    <w:pPr>
      <w:spacing w:before="30" w:after="100" w:afterAutospacing="1"/>
    </w:pPr>
    <w:rPr>
      <w:rFonts w:eastAsia="Times New Roman"/>
      <w:sz w:val="20"/>
      <w:szCs w:val="20"/>
      <w:lang w:eastAsia="lv-LV"/>
    </w:rPr>
  </w:style>
  <w:style w:type="paragraph" w:customStyle="1" w:styleId="article-pic-details-author">
    <w:name w:val="article-pic-details-author"/>
    <w:basedOn w:val="Normal"/>
    <w:rsid w:val="007942B9"/>
    <w:pPr>
      <w:spacing w:before="100" w:beforeAutospacing="1" w:after="100" w:afterAutospacing="1"/>
    </w:pPr>
    <w:rPr>
      <w:rFonts w:eastAsia="Times New Roman"/>
      <w:szCs w:val="24"/>
      <w:lang w:eastAsia="lv-LV"/>
    </w:rPr>
  </w:style>
  <w:style w:type="paragraph" w:styleId="ListParagraph">
    <w:name w:val="List Paragraph"/>
    <w:aliases w:val="H&amp;P List Paragraph,2,Strip"/>
    <w:basedOn w:val="Normal"/>
    <w:link w:val="ListParagraphChar"/>
    <w:uiPriority w:val="34"/>
    <w:qFormat/>
    <w:rsid w:val="009E0FFF"/>
    <w:pPr>
      <w:ind w:left="720"/>
      <w:contextualSpacing/>
    </w:pPr>
  </w:style>
  <w:style w:type="paragraph" w:styleId="NoSpacing">
    <w:name w:val="No Spacing"/>
    <w:qFormat/>
    <w:rsid w:val="009E0FFF"/>
    <w:pPr>
      <w:spacing w:after="0" w:line="240" w:lineRule="auto"/>
    </w:pPr>
  </w:style>
  <w:style w:type="character" w:styleId="Hyperlink">
    <w:name w:val="Hyperlink"/>
    <w:basedOn w:val="DefaultParagraphFont"/>
    <w:uiPriority w:val="99"/>
    <w:unhideWhenUsed/>
    <w:rsid w:val="0078262E"/>
    <w:rPr>
      <w:color w:val="0563C1" w:themeColor="hyperlink"/>
      <w:u w:val="single"/>
    </w:rPr>
  </w:style>
  <w:style w:type="paragraph" w:styleId="FootnoteText">
    <w:name w:val="footnote text"/>
    <w:aliases w:val="Footnote,Fußnote"/>
    <w:basedOn w:val="Normal"/>
    <w:link w:val="FootnoteTextChar"/>
    <w:unhideWhenUsed/>
    <w:rsid w:val="00565577"/>
    <w:rPr>
      <w:sz w:val="20"/>
      <w:szCs w:val="20"/>
    </w:rPr>
  </w:style>
  <w:style w:type="character" w:customStyle="1" w:styleId="FootnoteTextChar">
    <w:name w:val="Footnote Text Char"/>
    <w:aliases w:val="Footnote Char,Fußnote Char"/>
    <w:basedOn w:val="DefaultParagraphFont"/>
    <w:link w:val="FootnoteText"/>
    <w:rsid w:val="00565577"/>
    <w:rPr>
      <w:rFonts w:ascii="Times New Roman" w:eastAsia="Calibri" w:hAnsi="Times New Roman" w:cs="Times New Roman"/>
      <w:sz w:val="20"/>
      <w:szCs w:val="20"/>
    </w:rPr>
  </w:style>
  <w:style w:type="character" w:styleId="FootnoteReference">
    <w:name w:val="footnote reference"/>
    <w:aliases w:val="Footnote Reference Number"/>
    <w:unhideWhenUsed/>
    <w:rsid w:val="00565577"/>
    <w:rPr>
      <w:vertAlign w:val="superscript"/>
    </w:rPr>
  </w:style>
  <w:style w:type="paragraph" w:styleId="BalloonText">
    <w:name w:val="Balloon Text"/>
    <w:basedOn w:val="Normal"/>
    <w:link w:val="BalloonTextChar"/>
    <w:uiPriority w:val="99"/>
    <w:semiHidden/>
    <w:unhideWhenUsed/>
    <w:rsid w:val="00A262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28C"/>
    <w:rPr>
      <w:rFonts w:ascii="Segoe UI" w:eastAsia="Calibri" w:hAnsi="Segoe UI" w:cs="Segoe UI"/>
      <w:sz w:val="18"/>
      <w:szCs w:val="18"/>
    </w:rPr>
  </w:style>
  <w:style w:type="table" w:styleId="TableGrid">
    <w:name w:val="Table Grid"/>
    <w:basedOn w:val="TableNormal"/>
    <w:uiPriority w:val="39"/>
    <w:rsid w:val="004E01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link w:val="Bodytext1"/>
    <w:uiPriority w:val="99"/>
    <w:locked/>
    <w:rsid w:val="00354434"/>
    <w:rPr>
      <w:rFonts w:ascii="Times New Roman" w:hAnsi="Times New Roman" w:cs="Times New Roman"/>
      <w:shd w:val="clear" w:color="auto" w:fill="FFFFFF"/>
    </w:rPr>
  </w:style>
  <w:style w:type="paragraph" w:customStyle="1" w:styleId="Bodytext1">
    <w:name w:val="Body text1"/>
    <w:basedOn w:val="Normal"/>
    <w:link w:val="Bodytext"/>
    <w:uiPriority w:val="99"/>
    <w:rsid w:val="00354434"/>
    <w:pPr>
      <w:widowControl w:val="0"/>
      <w:shd w:val="clear" w:color="auto" w:fill="FFFFFF"/>
      <w:spacing w:after="660" w:line="286" w:lineRule="exact"/>
      <w:jc w:val="left"/>
    </w:pPr>
    <w:rPr>
      <w:rFonts w:eastAsiaTheme="minorHAnsi"/>
      <w:sz w:val="22"/>
    </w:rPr>
  </w:style>
  <w:style w:type="paragraph" w:styleId="Header">
    <w:name w:val="header"/>
    <w:basedOn w:val="Normal"/>
    <w:link w:val="HeaderChar"/>
    <w:uiPriority w:val="99"/>
    <w:unhideWhenUsed/>
    <w:rsid w:val="00485EE8"/>
    <w:pPr>
      <w:tabs>
        <w:tab w:val="center" w:pos="4513"/>
        <w:tab w:val="right" w:pos="9026"/>
      </w:tabs>
    </w:pPr>
  </w:style>
  <w:style w:type="character" w:customStyle="1" w:styleId="HeaderChar">
    <w:name w:val="Header Char"/>
    <w:basedOn w:val="DefaultParagraphFont"/>
    <w:link w:val="Header"/>
    <w:uiPriority w:val="99"/>
    <w:rsid w:val="00485EE8"/>
    <w:rPr>
      <w:rFonts w:ascii="Times New Roman" w:eastAsia="Calibri" w:hAnsi="Times New Roman" w:cs="Times New Roman"/>
      <w:sz w:val="24"/>
    </w:rPr>
  </w:style>
  <w:style w:type="paragraph" w:styleId="Footer">
    <w:name w:val="footer"/>
    <w:basedOn w:val="Normal"/>
    <w:link w:val="FooterChar"/>
    <w:uiPriority w:val="99"/>
    <w:unhideWhenUsed/>
    <w:rsid w:val="00485EE8"/>
    <w:pPr>
      <w:tabs>
        <w:tab w:val="center" w:pos="4513"/>
        <w:tab w:val="right" w:pos="9026"/>
      </w:tabs>
    </w:pPr>
  </w:style>
  <w:style w:type="character" w:customStyle="1" w:styleId="FooterChar">
    <w:name w:val="Footer Char"/>
    <w:basedOn w:val="DefaultParagraphFont"/>
    <w:link w:val="Footer"/>
    <w:uiPriority w:val="99"/>
    <w:rsid w:val="00485EE8"/>
    <w:rPr>
      <w:rFonts w:ascii="Times New Roman" w:eastAsia="Calibri" w:hAnsi="Times New Roman" w:cs="Times New Roman"/>
      <w:sz w:val="24"/>
    </w:rPr>
  </w:style>
  <w:style w:type="character" w:styleId="CommentReference">
    <w:name w:val="annotation reference"/>
    <w:basedOn w:val="DefaultParagraphFont"/>
    <w:uiPriority w:val="99"/>
    <w:semiHidden/>
    <w:unhideWhenUsed/>
    <w:rsid w:val="00CC3B65"/>
    <w:rPr>
      <w:sz w:val="16"/>
      <w:szCs w:val="16"/>
    </w:rPr>
  </w:style>
  <w:style w:type="paragraph" w:styleId="CommentText">
    <w:name w:val="annotation text"/>
    <w:basedOn w:val="Normal"/>
    <w:link w:val="CommentTextChar"/>
    <w:uiPriority w:val="99"/>
    <w:semiHidden/>
    <w:unhideWhenUsed/>
    <w:rsid w:val="00CC3B65"/>
    <w:rPr>
      <w:sz w:val="20"/>
      <w:szCs w:val="20"/>
    </w:rPr>
  </w:style>
  <w:style w:type="character" w:customStyle="1" w:styleId="CommentTextChar">
    <w:name w:val="Comment Text Char"/>
    <w:basedOn w:val="DefaultParagraphFont"/>
    <w:link w:val="CommentText"/>
    <w:uiPriority w:val="99"/>
    <w:semiHidden/>
    <w:rsid w:val="00CC3B65"/>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C3B65"/>
    <w:rPr>
      <w:b/>
      <w:bCs/>
    </w:rPr>
  </w:style>
  <w:style w:type="character" w:customStyle="1" w:styleId="CommentSubjectChar">
    <w:name w:val="Comment Subject Char"/>
    <w:basedOn w:val="CommentTextChar"/>
    <w:link w:val="CommentSubject"/>
    <w:uiPriority w:val="99"/>
    <w:semiHidden/>
    <w:rsid w:val="00CC3B65"/>
    <w:rPr>
      <w:rFonts w:ascii="Times New Roman" w:eastAsia="Calibri" w:hAnsi="Times New Roman" w:cs="Times New Roman"/>
      <w:b/>
      <w:bCs/>
      <w:sz w:val="20"/>
      <w:szCs w:val="20"/>
    </w:rPr>
  </w:style>
  <w:style w:type="character" w:styleId="FollowedHyperlink">
    <w:name w:val="FollowedHyperlink"/>
    <w:basedOn w:val="DefaultParagraphFont"/>
    <w:uiPriority w:val="99"/>
    <w:semiHidden/>
    <w:unhideWhenUsed/>
    <w:rsid w:val="003315A7"/>
    <w:rPr>
      <w:color w:val="954F72" w:themeColor="followedHyperlink"/>
      <w:u w:val="single"/>
    </w:rPr>
  </w:style>
  <w:style w:type="character" w:customStyle="1" w:styleId="ListParagraphChar">
    <w:name w:val="List Paragraph Char"/>
    <w:aliases w:val="H&amp;P List Paragraph Char,2 Char,Strip Char"/>
    <w:link w:val="ListParagraph"/>
    <w:uiPriority w:val="34"/>
    <w:locked/>
    <w:rsid w:val="007F4E50"/>
    <w:rPr>
      <w:rFonts w:ascii="Times New Roman" w:eastAsia="Calibri" w:hAnsi="Times New Roman" w:cs="Times New Roman"/>
      <w:sz w:val="24"/>
    </w:rPr>
  </w:style>
  <w:style w:type="character" w:customStyle="1" w:styleId="normalchar1">
    <w:name w:val="normal__char1"/>
    <w:rsid w:val="007F4E50"/>
    <w:rPr>
      <w:rFonts w:ascii="Times New Roman" w:hAnsi="Times New Roman" w:cs="Times New Roman"/>
      <w:strike w:val="0"/>
      <w:dstrike w:val="0"/>
      <w:sz w:val="20"/>
      <w:szCs w:val="20"/>
      <w:u w:val="none"/>
    </w:rPr>
  </w:style>
  <w:style w:type="paragraph" w:customStyle="1" w:styleId="Default">
    <w:name w:val="Default"/>
    <w:rsid w:val="004F28E6"/>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525565"/>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1012">
      <w:bodyDiv w:val="1"/>
      <w:marLeft w:val="0"/>
      <w:marRight w:val="0"/>
      <w:marTop w:val="0"/>
      <w:marBottom w:val="0"/>
      <w:divBdr>
        <w:top w:val="none" w:sz="0" w:space="0" w:color="auto"/>
        <w:left w:val="none" w:sz="0" w:space="0" w:color="auto"/>
        <w:bottom w:val="none" w:sz="0" w:space="0" w:color="auto"/>
        <w:right w:val="none" w:sz="0" w:space="0" w:color="auto"/>
      </w:divBdr>
    </w:div>
    <w:div w:id="47190537">
      <w:bodyDiv w:val="1"/>
      <w:marLeft w:val="0"/>
      <w:marRight w:val="0"/>
      <w:marTop w:val="0"/>
      <w:marBottom w:val="0"/>
      <w:divBdr>
        <w:top w:val="none" w:sz="0" w:space="0" w:color="auto"/>
        <w:left w:val="none" w:sz="0" w:space="0" w:color="auto"/>
        <w:bottom w:val="none" w:sz="0" w:space="0" w:color="auto"/>
        <w:right w:val="none" w:sz="0" w:space="0" w:color="auto"/>
      </w:divBdr>
    </w:div>
    <w:div w:id="223756393">
      <w:bodyDiv w:val="1"/>
      <w:marLeft w:val="0"/>
      <w:marRight w:val="0"/>
      <w:marTop w:val="0"/>
      <w:marBottom w:val="0"/>
      <w:divBdr>
        <w:top w:val="none" w:sz="0" w:space="0" w:color="auto"/>
        <w:left w:val="none" w:sz="0" w:space="0" w:color="auto"/>
        <w:bottom w:val="none" w:sz="0" w:space="0" w:color="auto"/>
        <w:right w:val="none" w:sz="0" w:space="0" w:color="auto"/>
      </w:divBdr>
      <w:divsChild>
        <w:div w:id="1369992350">
          <w:marLeft w:val="0"/>
          <w:marRight w:val="0"/>
          <w:marTop w:val="100"/>
          <w:marBottom w:val="100"/>
          <w:divBdr>
            <w:top w:val="none" w:sz="0" w:space="0" w:color="auto"/>
            <w:left w:val="none" w:sz="0" w:space="0" w:color="auto"/>
            <w:bottom w:val="none" w:sz="0" w:space="0" w:color="auto"/>
            <w:right w:val="none" w:sz="0" w:space="0" w:color="auto"/>
          </w:divBdr>
          <w:divsChild>
            <w:div w:id="36945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682628">
      <w:bodyDiv w:val="1"/>
      <w:marLeft w:val="0"/>
      <w:marRight w:val="0"/>
      <w:marTop w:val="0"/>
      <w:marBottom w:val="0"/>
      <w:divBdr>
        <w:top w:val="none" w:sz="0" w:space="0" w:color="auto"/>
        <w:left w:val="none" w:sz="0" w:space="0" w:color="auto"/>
        <w:bottom w:val="none" w:sz="0" w:space="0" w:color="auto"/>
        <w:right w:val="none" w:sz="0" w:space="0" w:color="auto"/>
      </w:divBdr>
    </w:div>
    <w:div w:id="1011566298">
      <w:bodyDiv w:val="1"/>
      <w:marLeft w:val="0"/>
      <w:marRight w:val="0"/>
      <w:marTop w:val="0"/>
      <w:marBottom w:val="0"/>
      <w:divBdr>
        <w:top w:val="none" w:sz="0" w:space="0" w:color="auto"/>
        <w:left w:val="none" w:sz="0" w:space="0" w:color="auto"/>
        <w:bottom w:val="none" w:sz="0" w:space="0" w:color="auto"/>
        <w:right w:val="none" w:sz="0" w:space="0" w:color="auto"/>
      </w:divBdr>
    </w:div>
    <w:div w:id="1270771590">
      <w:bodyDiv w:val="1"/>
      <w:marLeft w:val="0"/>
      <w:marRight w:val="0"/>
      <w:marTop w:val="0"/>
      <w:marBottom w:val="0"/>
      <w:divBdr>
        <w:top w:val="none" w:sz="0" w:space="0" w:color="auto"/>
        <w:left w:val="none" w:sz="0" w:space="0" w:color="auto"/>
        <w:bottom w:val="none" w:sz="0" w:space="0" w:color="auto"/>
        <w:right w:val="none" w:sz="0" w:space="0" w:color="auto"/>
      </w:divBdr>
    </w:div>
    <w:div w:id="1592469451">
      <w:bodyDiv w:val="1"/>
      <w:marLeft w:val="0"/>
      <w:marRight w:val="0"/>
      <w:marTop w:val="0"/>
      <w:marBottom w:val="0"/>
      <w:divBdr>
        <w:top w:val="none" w:sz="0" w:space="0" w:color="auto"/>
        <w:left w:val="none" w:sz="0" w:space="0" w:color="auto"/>
        <w:bottom w:val="none" w:sz="0" w:space="0" w:color="auto"/>
        <w:right w:val="none" w:sz="0" w:space="0" w:color="auto"/>
      </w:divBdr>
    </w:div>
    <w:div w:id="1628512206">
      <w:bodyDiv w:val="1"/>
      <w:marLeft w:val="0"/>
      <w:marRight w:val="0"/>
      <w:marTop w:val="0"/>
      <w:marBottom w:val="0"/>
      <w:divBdr>
        <w:top w:val="none" w:sz="0" w:space="0" w:color="auto"/>
        <w:left w:val="none" w:sz="0" w:space="0" w:color="auto"/>
        <w:bottom w:val="none" w:sz="0" w:space="0" w:color="auto"/>
        <w:right w:val="none" w:sz="0" w:space="0" w:color="auto"/>
      </w:divBdr>
      <w:divsChild>
        <w:div w:id="898976015">
          <w:marLeft w:val="0"/>
          <w:marRight w:val="0"/>
          <w:marTop w:val="100"/>
          <w:marBottom w:val="100"/>
          <w:divBdr>
            <w:top w:val="none" w:sz="0" w:space="0" w:color="auto"/>
            <w:left w:val="none" w:sz="0" w:space="0" w:color="auto"/>
            <w:bottom w:val="none" w:sz="0" w:space="0" w:color="auto"/>
            <w:right w:val="none" w:sz="0" w:space="0" w:color="auto"/>
          </w:divBdr>
          <w:divsChild>
            <w:div w:id="65950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656037">
      <w:bodyDiv w:val="1"/>
      <w:marLeft w:val="0"/>
      <w:marRight w:val="0"/>
      <w:marTop w:val="0"/>
      <w:marBottom w:val="0"/>
      <w:divBdr>
        <w:top w:val="none" w:sz="0" w:space="0" w:color="auto"/>
        <w:left w:val="none" w:sz="0" w:space="0" w:color="auto"/>
        <w:bottom w:val="none" w:sz="0" w:space="0" w:color="auto"/>
        <w:right w:val="none" w:sz="0" w:space="0" w:color="auto"/>
      </w:divBdr>
      <w:divsChild>
        <w:div w:id="840315135">
          <w:marLeft w:val="547"/>
          <w:marRight w:val="0"/>
          <w:marTop w:val="0"/>
          <w:marBottom w:val="0"/>
          <w:divBdr>
            <w:top w:val="none" w:sz="0" w:space="0" w:color="auto"/>
            <w:left w:val="none" w:sz="0" w:space="0" w:color="auto"/>
            <w:bottom w:val="none" w:sz="0" w:space="0" w:color="auto"/>
            <w:right w:val="none" w:sz="0" w:space="0" w:color="auto"/>
          </w:divBdr>
        </w:div>
        <w:div w:id="1373964307">
          <w:marLeft w:val="547"/>
          <w:marRight w:val="0"/>
          <w:marTop w:val="0"/>
          <w:marBottom w:val="0"/>
          <w:divBdr>
            <w:top w:val="none" w:sz="0" w:space="0" w:color="auto"/>
            <w:left w:val="none" w:sz="0" w:space="0" w:color="auto"/>
            <w:bottom w:val="none" w:sz="0" w:space="0" w:color="auto"/>
            <w:right w:val="none" w:sz="0" w:space="0" w:color="auto"/>
          </w:divBdr>
        </w:div>
        <w:div w:id="964774084">
          <w:marLeft w:val="1282"/>
          <w:marRight w:val="0"/>
          <w:marTop w:val="0"/>
          <w:marBottom w:val="0"/>
          <w:divBdr>
            <w:top w:val="none" w:sz="0" w:space="0" w:color="auto"/>
            <w:left w:val="none" w:sz="0" w:space="0" w:color="auto"/>
            <w:bottom w:val="none" w:sz="0" w:space="0" w:color="auto"/>
            <w:right w:val="none" w:sz="0" w:space="0" w:color="auto"/>
          </w:divBdr>
        </w:div>
        <w:div w:id="1270310802">
          <w:marLeft w:val="1282"/>
          <w:marRight w:val="0"/>
          <w:marTop w:val="0"/>
          <w:marBottom w:val="0"/>
          <w:divBdr>
            <w:top w:val="none" w:sz="0" w:space="0" w:color="auto"/>
            <w:left w:val="none" w:sz="0" w:space="0" w:color="auto"/>
            <w:bottom w:val="none" w:sz="0" w:space="0" w:color="auto"/>
            <w:right w:val="none" w:sz="0" w:space="0" w:color="auto"/>
          </w:divBdr>
        </w:div>
        <w:div w:id="2091461383">
          <w:marLeft w:val="547"/>
          <w:marRight w:val="0"/>
          <w:marTop w:val="0"/>
          <w:marBottom w:val="0"/>
          <w:divBdr>
            <w:top w:val="none" w:sz="0" w:space="0" w:color="auto"/>
            <w:left w:val="none" w:sz="0" w:space="0" w:color="auto"/>
            <w:bottom w:val="none" w:sz="0" w:space="0" w:color="auto"/>
            <w:right w:val="none" w:sz="0" w:space="0" w:color="auto"/>
          </w:divBdr>
        </w:div>
        <w:div w:id="1032804293">
          <w:marLeft w:val="547"/>
          <w:marRight w:val="0"/>
          <w:marTop w:val="0"/>
          <w:marBottom w:val="0"/>
          <w:divBdr>
            <w:top w:val="none" w:sz="0" w:space="0" w:color="auto"/>
            <w:left w:val="none" w:sz="0" w:space="0" w:color="auto"/>
            <w:bottom w:val="none" w:sz="0" w:space="0" w:color="auto"/>
            <w:right w:val="none" w:sz="0" w:space="0" w:color="auto"/>
          </w:divBdr>
        </w:div>
        <w:div w:id="1548487787">
          <w:marLeft w:val="547"/>
          <w:marRight w:val="0"/>
          <w:marTop w:val="0"/>
          <w:marBottom w:val="0"/>
          <w:divBdr>
            <w:top w:val="none" w:sz="0" w:space="0" w:color="auto"/>
            <w:left w:val="none" w:sz="0" w:space="0" w:color="auto"/>
            <w:bottom w:val="none" w:sz="0" w:space="0" w:color="auto"/>
            <w:right w:val="none" w:sz="0" w:space="0" w:color="auto"/>
          </w:divBdr>
        </w:div>
        <w:div w:id="1008752716">
          <w:marLeft w:val="547"/>
          <w:marRight w:val="0"/>
          <w:marTop w:val="0"/>
          <w:marBottom w:val="0"/>
          <w:divBdr>
            <w:top w:val="none" w:sz="0" w:space="0" w:color="auto"/>
            <w:left w:val="none" w:sz="0" w:space="0" w:color="auto"/>
            <w:bottom w:val="none" w:sz="0" w:space="0" w:color="auto"/>
            <w:right w:val="none" w:sz="0" w:space="0" w:color="auto"/>
          </w:divBdr>
        </w:div>
        <w:div w:id="1352954260">
          <w:marLeft w:val="547"/>
          <w:marRight w:val="0"/>
          <w:marTop w:val="0"/>
          <w:marBottom w:val="0"/>
          <w:divBdr>
            <w:top w:val="none" w:sz="0" w:space="0" w:color="auto"/>
            <w:left w:val="none" w:sz="0" w:space="0" w:color="auto"/>
            <w:bottom w:val="none" w:sz="0" w:space="0" w:color="auto"/>
            <w:right w:val="none" w:sz="0" w:space="0" w:color="auto"/>
          </w:divBdr>
        </w:div>
        <w:div w:id="781270523">
          <w:marLeft w:val="547"/>
          <w:marRight w:val="0"/>
          <w:marTop w:val="0"/>
          <w:marBottom w:val="0"/>
          <w:divBdr>
            <w:top w:val="none" w:sz="0" w:space="0" w:color="auto"/>
            <w:left w:val="none" w:sz="0" w:space="0" w:color="auto"/>
            <w:bottom w:val="none" w:sz="0" w:space="0" w:color="auto"/>
            <w:right w:val="none" w:sz="0" w:space="0" w:color="auto"/>
          </w:divBdr>
        </w:div>
      </w:divsChild>
    </w:div>
    <w:div w:id="1869638156">
      <w:bodyDiv w:val="1"/>
      <w:marLeft w:val="0"/>
      <w:marRight w:val="0"/>
      <w:marTop w:val="0"/>
      <w:marBottom w:val="0"/>
      <w:divBdr>
        <w:top w:val="none" w:sz="0" w:space="0" w:color="auto"/>
        <w:left w:val="none" w:sz="0" w:space="0" w:color="auto"/>
        <w:bottom w:val="none" w:sz="0" w:space="0" w:color="auto"/>
        <w:right w:val="none" w:sz="0" w:space="0" w:color="auto"/>
      </w:divBdr>
      <w:divsChild>
        <w:div w:id="1040932396">
          <w:marLeft w:val="0"/>
          <w:marRight w:val="0"/>
          <w:marTop w:val="0"/>
          <w:marBottom w:val="0"/>
          <w:divBdr>
            <w:top w:val="none" w:sz="0" w:space="0" w:color="auto"/>
            <w:left w:val="none" w:sz="0" w:space="0" w:color="auto"/>
            <w:bottom w:val="none" w:sz="0" w:space="0" w:color="auto"/>
            <w:right w:val="none" w:sz="0" w:space="0" w:color="auto"/>
          </w:divBdr>
          <w:divsChild>
            <w:div w:id="1645504664">
              <w:marLeft w:val="0"/>
              <w:marRight w:val="0"/>
              <w:marTop w:val="225"/>
              <w:marBottom w:val="0"/>
              <w:divBdr>
                <w:top w:val="none" w:sz="0" w:space="0" w:color="auto"/>
                <w:left w:val="none" w:sz="0" w:space="0" w:color="auto"/>
                <w:bottom w:val="none" w:sz="0" w:space="0" w:color="auto"/>
                <w:right w:val="none" w:sz="0" w:space="0" w:color="auto"/>
              </w:divBdr>
              <w:divsChild>
                <w:div w:id="992834420">
                  <w:marLeft w:val="300"/>
                  <w:marRight w:val="300"/>
                  <w:marTop w:val="0"/>
                  <w:marBottom w:val="0"/>
                  <w:divBdr>
                    <w:top w:val="none" w:sz="0" w:space="0" w:color="auto"/>
                    <w:left w:val="none" w:sz="0" w:space="0" w:color="auto"/>
                    <w:bottom w:val="none" w:sz="0" w:space="0" w:color="auto"/>
                    <w:right w:val="none" w:sz="0" w:space="0" w:color="auto"/>
                  </w:divBdr>
                  <w:divsChild>
                    <w:div w:id="87300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956894">
      <w:bodyDiv w:val="1"/>
      <w:marLeft w:val="0"/>
      <w:marRight w:val="0"/>
      <w:marTop w:val="0"/>
      <w:marBottom w:val="0"/>
      <w:divBdr>
        <w:top w:val="none" w:sz="0" w:space="0" w:color="auto"/>
        <w:left w:val="none" w:sz="0" w:space="0" w:color="auto"/>
        <w:bottom w:val="none" w:sz="0" w:space="0" w:color="auto"/>
        <w:right w:val="none" w:sz="0" w:space="0" w:color="auto"/>
      </w:divBdr>
      <w:divsChild>
        <w:div w:id="1934586097">
          <w:marLeft w:val="0"/>
          <w:marRight w:val="0"/>
          <w:marTop w:val="0"/>
          <w:marBottom w:val="0"/>
          <w:divBdr>
            <w:top w:val="none" w:sz="0" w:space="0" w:color="auto"/>
            <w:left w:val="none" w:sz="0" w:space="0" w:color="auto"/>
            <w:bottom w:val="none" w:sz="0" w:space="0" w:color="auto"/>
            <w:right w:val="none" w:sz="0" w:space="0" w:color="auto"/>
          </w:divBdr>
          <w:divsChild>
            <w:div w:id="1472207576">
              <w:marLeft w:val="0"/>
              <w:marRight w:val="0"/>
              <w:marTop w:val="0"/>
              <w:marBottom w:val="0"/>
              <w:divBdr>
                <w:top w:val="single" w:sz="48" w:space="0" w:color="FFFFFF"/>
                <w:left w:val="none" w:sz="0" w:space="0" w:color="auto"/>
                <w:bottom w:val="none" w:sz="0" w:space="0" w:color="auto"/>
                <w:right w:val="none" w:sz="0" w:space="0" w:color="auto"/>
              </w:divBdr>
              <w:divsChild>
                <w:div w:id="91366918">
                  <w:marLeft w:val="0"/>
                  <w:marRight w:val="15"/>
                  <w:marTop w:val="0"/>
                  <w:marBottom w:val="0"/>
                  <w:divBdr>
                    <w:top w:val="none" w:sz="0" w:space="0" w:color="auto"/>
                    <w:left w:val="none" w:sz="0" w:space="0" w:color="auto"/>
                    <w:bottom w:val="none" w:sz="0" w:space="0" w:color="auto"/>
                    <w:right w:val="none" w:sz="0" w:space="0" w:color="auto"/>
                  </w:divBdr>
                  <w:divsChild>
                    <w:div w:id="2011562151">
                      <w:marLeft w:val="0"/>
                      <w:marRight w:val="0"/>
                      <w:marTop w:val="0"/>
                      <w:marBottom w:val="0"/>
                      <w:divBdr>
                        <w:top w:val="none" w:sz="0" w:space="0" w:color="auto"/>
                        <w:left w:val="none" w:sz="0" w:space="0" w:color="auto"/>
                        <w:bottom w:val="none" w:sz="0" w:space="0" w:color="auto"/>
                        <w:right w:val="none" w:sz="0" w:space="0" w:color="auto"/>
                      </w:divBdr>
                      <w:divsChild>
                        <w:div w:id="1777628604">
                          <w:marLeft w:val="0"/>
                          <w:marRight w:val="0"/>
                          <w:marTop w:val="0"/>
                          <w:marBottom w:val="0"/>
                          <w:divBdr>
                            <w:top w:val="none" w:sz="0" w:space="0" w:color="auto"/>
                            <w:left w:val="none" w:sz="0" w:space="0" w:color="auto"/>
                            <w:bottom w:val="none" w:sz="0" w:space="0" w:color="auto"/>
                            <w:right w:val="none" w:sz="0" w:space="0" w:color="auto"/>
                          </w:divBdr>
                          <w:divsChild>
                            <w:div w:id="2113895268">
                              <w:marLeft w:val="0"/>
                              <w:marRight w:val="0"/>
                              <w:marTop w:val="0"/>
                              <w:marBottom w:val="0"/>
                              <w:divBdr>
                                <w:top w:val="none" w:sz="0" w:space="0" w:color="auto"/>
                                <w:left w:val="none" w:sz="0" w:space="0" w:color="auto"/>
                                <w:bottom w:val="none" w:sz="0" w:space="0" w:color="auto"/>
                                <w:right w:val="none" w:sz="0" w:space="0" w:color="auto"/>
                              </w:divBdr>
                            </w:div>
                          </w:divsChild>
                        </w:div>
                        <w:div w:id="98255246">
                          <w:marLeft w:val="0"/>
                          <w:marRight w:val="0"/>
                          <w:marTop w:val="0"/>
                          <w:marBottom w:val="0"/>
                          <w:divBdr>
                            <w:top w:val="none" w:sz="0" w:space="0" w:color="auto"/>
                            <w:left w:val="none" w:sz="0" w:space="0" w:color="auto"/>
                            <w:bottom w:val="none" w:sz="0" w:space="0" w:color="auto"/>
                            <w:right w:val="none" w:sz="0" w:space="0" w:color="auto"/>
                          </w:divBdr>
                          <w:divsChild>
                            <w:div w:id="2121413576">
                              <w:marLeft w:val="0"/>
                              <w:marRight w:val="0"/>
                              <w:marTop w:val="0"/>
                              <w:marBottom w:val="0"/>
                              <w:divBdr>
                                <w:top w:val="none" w:sz="0" w:space="0" w:color="auto"/>
                                <w:left w:val="none" w:sz="0" w:space="0" w:color="auto"/>
                                <w:bottom w:val="none" w:sz="0" w:space="0" w:color="auto"/>
                                <w:right w:val="none" w:sz="0" w:space="0" w:color="auto"/>
                              </w:divBdr>
                              <w:divsChild>
                                <w:div w:id="1425568492">
                                  <w:marLeft w:val="0"/>
                                  <w:marRight w:val="0"/>
                                  <w:marTop w:val="0"/>
                                  <w:marBottom w:val="0"/>
                                  <w:divBdr>
                                    <w:top w:val="none" w:sz="0" w:space="0" w:color="auto"/>
                                    <w:left w:val="none" w:sz="0" w:space="0" w:color="auto"/>
                                    <w:bottom w:val="none" w:sz="0" w:space="0" w:color="auto"/>
                                    <w:right w:val="none" w:sz="0" w:space="0" w:color="auto"/>
                                  </w:divBdr>
                                  <w:divsChild>
                                    <w:div w:id="167449837">
                                      <w:marLeft w:val="75"/>
                                      <w:marRight w:val="0"/>
                                      <w:marTop w:val="0"/>
                                      <w:marBottom w:val="150"/>
                                      <w:divBdr>
                                        <w:top w:val="none" w:sz="0" w:space="0" w:color="auto"/>
                                        <w:left w:val="none" w:sz="0" w:space="0" w:color="auto"/>
                                        <w:bottom w:val="dotted" w:sz="6" w:space="6" w:color="999999"/>
                                        <w:right w:val="none" w:sz="0" w:space="0" w:color="auto"/>
                                      </w:divBdr>
                                      <w:divsChild>
                                        <w:div w:id="17331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7440B-2520-42C4-8080-225B1282D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13844</Words>
  <Characters>7892</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Par FIA Pasaules rallija čempionāta (WRC) posma organizēšanu Latvijā 2024. gadā</vt:lpstr>
    </vt:vector>
  </TitlesOfParts>
  <Company>Izglītības un zinātnes ministrija, Sporta departaments</Company>
  <LinksUpToDate>false</LinksUpToDate>
  <CharactersWithSpaces>21693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FIA Pasaules rallija čempionāta (WRC) posma organizēšanu Latvijā 2024. gadā</dc:title>
  <dc:subject>Informatīvais ziņojums</dc:subject>
  <dc:creator>Edgars Severs</dc:creator>
  <cp:keywords/>
  <dc:description>Izglītības un zinātnes ministrijas_x000d_
valsts sekretāra vietnieks – _x000d_
Sporta departamenta direktors_x000d_
edgars.severs@izm.gov.lv_x000d_
tālr.: 67047935</dc:description>
  <cp:lastModifiedBy>Edgars Severs</cp:lastModifiedBy>
  <cp:revision>13</cp:revision>
  <cp:lastPrinted>2020-10-19T06:21:00Z</cp:lastPrinted>
  <dcterms:created xsi:type="dcterms:W3CDTF">2021-12-15T06:48:00Z</dcterms:created>
  <dcterms:modified xsi:type="dcterms:W3CDTF">2021-12-15T10:15:00Z</dcterms:modified>
</cp:coreProperties>
</file>