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D803C0" w:rsidR="00452C14" w:rsidP="000E5A28" w:rsidRDefault="00452C14" w14:paraId="4980BAD3" w14:textId="77777777">
      <w:pPr>
        <w:widowControl w:val="false"/>
        <w:suppressAutoHyphens/>
        <w:spacing w:before="120" w:after="120"/>
        <w:ind w:left="357"/>
        <w:jc w:val="center"/>
        <w15:collapsed w:val="false"/>
        <w:rPr>
          <w:b/>
          <w:kern w:val="1"/>
          <w:lang w:eastAsia="ar-SA"/>
        </w:rPr>
      </w:pPr>
      <w:r w:rsidRPr="00D803C0">
        <w:rPr>
          <w:b/>
          <w:kern w:val="1"/>
          <w:lang w:eastAsia="ar-SA"/>
        </w:rPr>
        <w:t>Informatīvais ziņojums</w:t>
      </w:r>
    </w:p>
    <w:p w:rsidR="00E949CE" w:rsidP="0047213E" w:rsidRDefault="00A947D5" w14:paraId="035C8EA7" w14:textId="1CA65E73">
      <w:pPr>
        <w:snapToGrid w:val="false"/>
        <w:spacing w:before="120" w:after="120"/>
        <w:jc w:val="center"/>
      </w:pPr>
      <w:r w:rsidRPr="00D803C0">
        <w:rPr>
          <w:b/>
          <w:bCs/>
          <w:lang w:eastAsia="lv-LV"/>
        </w:rPr>
        <w:t>“</w:t>
      </w:r>
      <w:r w:rsidR="0047213E">
        <w:rPr>
          <w:b/>
          <w:bCs/>
          <w:lang w:eastAsia="lv-LV"/>
        </w:rPr>
        <w:t>P</w:t>
      </w:r>
      <w:r w:rsidRPr="0047213E" w:rsidR="0047213E">
        <w:rPr>
          <w:b/>
          <w:bCs/>
          <w:lang w:eastAsia="lv-LV"/>
        </w:rPr>
        <w:t>ar 2024. gada 21.-22. marta Eiropadomē izskatāmajiem jautājumiem</w:t>
      </w:r>
      <w:r w:rsidRPr="00D803C0">
        <w:rPr>
          <w:b/>
          <w:bCs/>
          <w:lang w:eastAsia="lv-LV"/>
        </w:rPr>
        <w:t>”</w:t>
      </w:r>
      <w:bookmarkStart w:name="_Hlk80775139" w:id="0"/>
    </w:p>
    <w:p w:rsidR="0047213E" w:rsidP="00907290" w:rsidRDefault="006A2A4F" w14:paraId="19E675D3" w14:textId="29ED6A21">
      <w:pPr>
        <w:spacing w:before="120" w:after="120"/>
        <w:jc w:val="both"/>
      </w:pPr>
      <w:r w:rsidRPr="009E285D">
        <w:t>Š</w:t>
      </w:r>
      <w:r w:rsidRPr="009E285D" w:rsidR="00217174">
        <w:t>.</w:t>
      </w:r>
      <w:r w:rsidRPr="009E285D" w:rsidR="000420C6">
        <w:t> </w:t>
      </w:r>
      <w:r w:rsidRPr="009E285D" w:rsidR="00217174">
        <w:t xml:space="preserve">g. </w:t>
      </w:r>
      <w:r w:rsidR="0047213E">
        <w:t>21.-22</w:t>
      </w:r>
      <w:r w:rsidRPr="0095081B" w:rsidR="0047213E">
        <w:t xml:space="preserve">. </w:t>
      </w:r>
      <w:r w:rsidR="0047213E">
        <w:t xml:space="preserve">martā </w:t>
      </w:r>
      <w:r w:rsidRPr="009E285D" w:rsidR="00253336">
        <w:t>Briselē, Beļģijā</w:t>
      </w:r>
      <w:r w:rsidRPr="009E285D" w:rsidR="00217174">
        <w:t xml:space="preserve"> </w:t>
      </w:r>
      <w:r w:rsidRPr="009E285D">
        <w:t xml:space="preserve">notiks Eiropas Savienības (ES) valstu </w:t>
      </w:r>
      <w:r w:rsidRPr="009E285D" w:rsidR="0005696A">
        <w:t>vai to</w:t>
      </w:r>
      <w:r w:rsidRPr="009E285D">
        <w:t xml:space="preserve"> valdību vadītāju</w:t>
      </w:r>
      <w:r w:rsidRPr="009E285D" w:rsidR="00E61A29">
        <w:t xml:space="preserve"> </w:t>
      </w:r>
      <w:r w:rsidRPr="009E285D">
        <w:t>sanāksme (Eiropadome).</w:t>
      </w:r>
      <w:r w:rsidRPr="009E285D" w:rsidR="00FF18F4">
        <w:t xml:space="preserve"> </w:t>
      </w:r>
      <w:r w:rsidRPr="009E285D" w:rsidR="0047213E">
        <w:t>Darba kārtībā ir paredzētas tēmas:</w:t>
      </w:r>
    </w:p>
    <w:p w:rsidR="006E3350" w:rsidP="008730AD" w:rsidRDefault="006E3350" w14:paraId="57E5F073" w14:textId="77777777">
      <w:pPr>
        <w:numPr>
          <w:ilvl w:val="0"/>
          <w:numId w:val="38"/>
        </w:numPr>
        <w:spacing w:before="120" w:after="120"/>
        <w:ind w:left="714" w:hanging="357"/>
        <w:contextualSpacing/>
        <w:jc w:val="both"/>
      </w:pPr>
      <w:r>
        <w:t>Ukraina/ Krievija;</w:t>
      </w:r>
    </w:p>
    <w:p w:rsidR="006E3350" w:rsidP="008730AD" w:rsidRDefault="006E3350" w14:paraId="2B464F95" w14:textId="77777777">
      <w:pPr>
        <w:numPr>
          <w:ilvl w:val="0"/>
          <w:numId w:val="38"/>
        </w:numPr>
        <w:spacing w:before="120" w:after="120"/>
        <w:ind w:left="714" w:hanging="357"/>
        <w:contextualSpacing/>
        <w:jc w:val="both"/>
      </w:pPr>
      <w:r>
        <w:t>drošība un aizsardzība;</w:t>
      </w:r>
    </w:p>
    <w:p w:rsidR="006E3350" w:rsidP="008730AD" w:rsidRDefault="006E3350" w14:paraId="4367DEDF" w14:textId="77777777">
      <w:pPr>
        <w:numPr>
          <w:ilvl w:val="0"/>
          <w:numId w:val="38"/>
        </w:numPr>
        <w:spacing w:before="120" w:after="120"/>
        <w:ind w:left="714" w:hanging="357"/>
        <w:contextualSpacing/>
        <w:jc w:val="both"/>
      </w:pPr>
      <w:r>
        <w:t>Tuvie Austrumi;</w:t>
      </w:r>
    </w:p>
    <w:p w:rsidR="006E3350" w:rsidP="008730AD" w:rsidRDefault="006E3350" w14:paraId="02DDDF64" w14:textId="77777777">
      <w:pPr>
        <w:numPr>
          <w:ilvl w:val="0"/>
          <w:numId w:val="38"/>
        </w:numPr>
        <w:spacing w:before="120" w:after="120"/>
        <w:ind w:left="714" w:hanging="357"/>
        <w:contextualSpacing/>
        <w:jc w:val="both"/>
      </w:pPr>
      <w:r>
        <w:t>paplašināšanās;</w:t>
      </w:r>
    </w:p>
    <w:p w:rsidR="006E3350" w:rsidP="008730AD" w:rsidRDefault="006E3350" w14:paraId="14CFB2A8" w14:textId="49F39D37">
      <w:pPr>
        <w:numPr>
          <w:ilvl w:val="0"/>
          <w:numId w:val="38"/>
        </w:numPr>
        <w:spacing w:before="120" w:after="120"/>
        <w:ind w:left="714" w:hanging="357"/>
        <w:contextualSpacing/>
        <w:jc w:val="both"/>
      </w:pPr>
      <w:r>
        <w:t>ārējās attiecības;</w:t>
      </w:r>
    </w:p>
    <w:p w:rsidR="008730AD" w:rsidP="008730AD" w:rsidRDefault="008730AD" w14:paraId="52FDC419" w14:textId="06871F06">
      <w:pPr>
        <w:numPr>
          <w:ilvl w:val="0"/>
          <w:numId w:val="38"/>
        </w:numPr>
        <w:spacing w:before="120" w:after="120"/>
        <w:ind w:left="714" w:hanging="357"/>
        <w:contextualSpacing/>
        <w:jc w:val="both"/>
      </w:pPr>
      <w:r>
        <w:t>migrācija;</w:t>
      </w:r>
    </w:p>
    <w:p w:rsidR="008730AD" w:rsidP="008730AD" w:rsidRDefault="008730AD" w14:paraId="08BDD2FE" w14:textId="36AB78E3">
      <w:pPr>
        <w:numPr>
          <w:ilvl w:val="0"/>
          <w:numId w:val="38"/>
        </w:numPr>
        <w:spacing w:before="120" w:after="120"/>
        <w:ind w:left="714" w:hanging="357"/>
        <w:contextualSpacing/>
        <w:jc w:val="both"/>
      </w:pPr>
      <w:r>
        <w:t>lauksaimniecība;</w:t>
      </w:r>
    </w:p>
    <w:p w:rsidR="008730AD" w:rsidP="008730AD" w:rsidRDefault="006E3350" w14:paraId="37EF8261" w14:textId="77777777">
      <w:pPr>
        <w:numPr>
          <w:ilvl w:val="0"/>
          <w:numId w:val="38"/>
        </w:numPr>
        <w:spacing w:before="120" w:after="120"/>
        <w:ind w:left="714" w:hanging="357"/>
        <w:contextualSpacing/>
        <w:jc w:val="both"/>
      </w:pPr>
      <w:r>
        <w:t>Eiropas semestris</w:t>
      </w:r>
      <w:r w:rsidR="008730AD">
        <w:t>;</w:t>
      </w:r>
    </w:p>
    <w:p w:rsidRPr="0047213E" w:rsidR="006E3350" w:rsidP="008730AD" w:rsidRDefault="006E3350" w14:paraId="75ACF9E8" w14:textId="7BE9159F">
      <w:pPr>
        <w:numPr>
          <w:ilvl w:val="0"/>
          <w:numId w:val="38"/>
        </w:numPr>
        <w:spacing w:before="120" w:after="120"/>
        <w:ind w:left="714" w:hanging="357"/>
        <w:jc w:val="both"/>
      </w:pPr>
      <w:r>
        <w:t>ES stratēģiskā programma.</w:t>
      </w:r>
    </w:p>
    <w:p w:rsidR="00877DE6" w:rsidP="00907290" w:rsidRDefault="00877DE6" w14:paraId="6F803F18" w14:textId="22881A6D">
      <w:pPr>
        <w:spacing w:before="120" w:after="120"/>
        <w:jc w:val="both"/>
      </w:pPr>
      <w:bookmarkStart w:name="_Hlk156913990" w:id="1"/>
      <w:r w:rsidRPr="00860868">
        <w:t>Ukrainas un Krievijas sadaļā gaidāmas diskusijas par</w:t>
      </w:r>
      <w:r w:rsidR="00310BD0">
        <w:t xml:space="preserve"> Ukrainai nepieciešamā </w:t>
      </w:r>
      <w:r w:rsidR="003432E7">
        <w:t>visa veida, īpaši militārā, atbalsta</w:t>
      </w:r>
      <w:r w:rsidR="00310BD0">
        <w:t xml:space="preserve"> sniegšanu, kā arī </w:t>
      </w:r>
      <w:r w:rsidR="003432E7">
        <w:t>spiediena pret Krieviju uzturēšanu un stiprināšanu.</w:t>
      </w:r>
    </w:p>
    <w:p w:rsidR="00877DE6" w:rsidP="00907290" w:rsidRDefault="00877DE6" w14:paraId="44E0EA97" w14:textId="725F62F9">
      <w:pPr>
        <w:spacing w:before="120" w:after="120"/>
        <w:jc w:val="both"/>
      </w:pPr>
      <w:r>
        <w:t>D</w:t>
      </w:r>
      <w:r w:rsidRPr="0047213E">
        <w:t>rošība</w:t>
      </w:r>
      <w:r>
        <w:t>s</w:t>
      </w:r>
      <w:r w:rsidRPr="0047213E">
        <w:t xml:space="preserve"> un aizsardzība</w:t>
      </w:r>
      <w:r>
        <w:t>s</w:t>
      </w:r>
      <w:r w:rsidRPr="004B6736">
        <w:t xml:space="preserve"> sadaļā </w:t>
      </w:r>
      <w:r>
        <w:t>plānotas diskusijas par</w:t>
      </w:r>
      <w:r w:rsidR="003432E7">
        <w:t xml:space="preserve"> Eiropas aizsardzības spēju un industrijas stiprināšanu</w:t>
      </w:r>
      <w:r w:rsidR="00F62A41">
        <w:t>, t. sk. nodrošinot papildu finansējumu un veidojot aizsardzības industrijas attīstībai labvēlīgus apstākļus.</w:t>
      </w:r>
    </w:p>
    <w:p w:rsidR="00877DE6" w:rsidP="00877DE6" w:rsidRDefault="00877DE6" w14:paraId="7838C020" w14:textId="44F91384">
      <w:pPr>
        <w:spacing w:before="120" w:after="120"/>
        <w:jc w:val="both"/>
      </w:pPr>
      <w:r w:rsidRPr="004B6736">
        <w:t xml:space="preserve">Tuvo Austrumu sadaļā </w:t>
      </w:r>
      <w:r>
        <w:t>paredzamas diskusijas par</w:t>
      </w:r>
      <w:r w:rsidR="00AA478D">
        <w:t xml:space="preserve"> situāciju Izraēlā un palestīniešu teritorijās, kā arī </w:t>
      </w:r>
      <w:r w:rsidR="003C669B">
        <w:t>saasinājuma iespaidu uz</w:t>
      </w:r>
      <w:r w:rsidR="00C0765B">
        <w:t xml:space="preserve"> situāciju reģionā</w:t>
      </w:r>
      <w:r w:rsidR="003C669B">
        <w:t xml:space="preserve"> kopumā</w:t>
      </w:r>
      <w:r w:rsidR="00C0765B">
        <w:t>.</w:t>
      </w:r>
    </w:p>
    <w:p w:rsidR="006E3350" w:rsidP="006E3350" w:rsidRDefault="006E3350" w14:paraId="6BE56035" w14:textId="7B7563C9">
      <w:pPr>
        <w:spacing w:before="120" w:after="120"/>
        <w:jc w:val="both"/>
      </w:pPr>
      <w:r>
        <w:t>P</w:t>
      </w:r>
      <w:r w:rsidRPr="006E3350">
        <w:t xml:space="preserve">aplašināšanās </w:t>
      </w:r>
      <w:r w:rsidRPr="00860868">
        <w:t>sadaļā gaidāmas diskusijas par</w:t>
      </w:r>
      <w:r>
        <w:t xml:space="preserve"> </w:t>
      </w:r>
      <w:r w:rsidRPr="00C87769" w:rsidR="00C87769">
        <w:t xml:space="preserve">Bosnijas un Hercegovinas progresu kritēriju izpildē, kas </w:t>
      </w:r>
      <w:r w:rsidR="00C87769">
        <w:t>jāizpilda</w:t>
      </w:r>
      <w:r w:rsidRPr="00C87769" w:rsidR="00C87769">
        <w:t xml:space="preserve"> ES pievienošanās sarunu sākšanai.</w:t>
      </w:r>
    </w:p>
    <w:bookmarkEnd w:id="0"/>
    <w:bookmarkEnd w:id="1"/>
    <w:p w:rsidR="00D946F9" w:rsidP="00877DE6" w:rsidRDefault="00D946F9" w14:paraId="57B2A9D6" w14:textId="1FF066EB">
      <w:pPr>
        <w:spacing w:before="120" w:after="120"/>
        <w:jc w:val="both"/>
      </w:pPr>
      <w:r>
        <w:t>L</w:t>
      </w:r>
      <w:r w:rsidRPr="00D946F9">
        <w:t>auksaimniecība</w:t>
      </w:r>
      <w:r>
        <w:t>s sadaļā plānotas diskusijas par aktuālajiem izaicinājumiem lauksaimniecības jomā un pasākumiem to pārvarēšanai.</w:t>
      </w:r>
    </w:p>
    <w:p w:rsidR="00D946F9" w:rsidP="00877DE6" w:rsidRDefault="00D946F9" w14:paraId="64A91AF0" w14:textId="38BBC991">
      <w:pPr>
        <w:spacing w:before="120" w:after="120"/>
        <w:jc w:val="both"/>
      </w:pPr>
      <w:r>
        <w:t xml:space="preserve">Papildus varētu tikt pārrunāta </w:t>
      </w:r>
      <w:r w:rsidRPr="00D946F9">
        <w:t>Aleksej</w:t>
      </w:r>
      <w:r>
        <w:t>a</w:t>
      </w:r>
      <w:r w:rsidRPr="00D946F9">
        <w:t xml:space="preserve"> </w:t>
      </w:r>
      <w:proofErr w:type="spellStart"/>
      <w:r w:rsidRPr="00D946F9">
        <w:t>Navaļnij</w:t>
      </w:r>
      <w:r>
        <w:t>a</w:t>
      </w:r>
      <w:proofErr w:type="spellEnd"/>
      <w:r>
        <w:t xml:space="preserve"> </w:t>
      </w:r>
      <w:r w:rsidRPr="00F32BCB">
        <w:t>novešan</w:t>
      </w:r>
      <w:r w:rsidR="00647751">
        <w:t>a</w:t>
      </w:r>
      <w:r w:rsidRPr="00F32BCB">
        <w:t xml:space="preserve"> līdz nāvei ieslodzījumā</w:t>
      </w:r>
      <w:r w:rsidR="00647751">
        <w:t xml:space="preserve">, situācija Baltkrievijā, situācija migrācijas jomā un ES stratēģiskās programmas sagatavošana. </w:t>
      </w:r>
      <w:r w:rsidR="001B6C54">
        <w:t>Saistībā ar Eiropas semestra procesu ir p</w:t>
      </w:r>
      <w:r w:rsidR="00647751">
        <w:t xml:space="preserve">lānota arī ES </w:t>
      </w:r>
      <w:r w:rsidRPr="00647751" w:rsidR="00647751">
        <w:t>Padomes ieteikum</w:t>
      </w:r>
      <w:r w:rsidR="001B6C54">
        <w:t>a</w:t>
      </w:r>
      <w:r w:rsidRPr="00647751" w:rsidR="00647751">
        <w:t xml:space="preserve"> par </w:t>
      </w:r>
      <w:proofErr w:type="spellStart"/>
      <w:r w:rsidRPr="00647751" w:rsidR="00647751">
        <w:t>e</w:t>
      </w:r>
      <w:r w:rsidR="00647751">
        <w:t>i</w:t>
      </w:r>
      <w:r w:rsidRPr="00647751" w:rsidR="00647751">
        <w:t>rozonas</w:t>
      </w:r>
      <w:proofErr w:type="spellEnd"/>
      <w:r w:rsidRPr="00647751" w:rsidR="00647751">
        <w:t xml:space="preserve"> ekonomikas politik</w:t>
      </w:r>
      <w:r w:rsidR="00647751">
        <w:t>u apstiprināšana.</w:t>
      </w:r>
    </w:p>
    <w:p w:rsidRPr="00907290" w:rsidR="00FF18F4" w:rsidP="00EB1AC8" w:rsidRDefault="00FF18F4" w14:paraId="2688C6FE" w14:textId="6A1BE596">
      <w:pPr>
        <w:spacing w:before="120" w:after="120"/>
        <w:jc w:val="both"/>
        <w:rPr>
          <w:u w:val="single"/>
        </w:rPr>
      </w:pPr>
      <w:r w:rsidRPr="00907290">
        <w:rPr>
          <w:u w:val="single"/>
        </w:rPr>
        <w:t>Latvijas nostāja</w:t>
      </w:r>
    </w:p>
    <w:p w:rsidRPr="005270F7" w:rsidR="006E3350" w:rsidP="00EB1AC8" w:rsidRDefault="005270F7" w14:paraId="0CAB26F9" w14:textId="5F3F635B">
      <w:pPr>
        <w:pStyle w:val="ListParagraph"/>
        <w:numPr>
          <w:ilvl w:val="0"/>
          <w:numId w:val="39"/>
        </w:numPr>
        <w:spacing w:before="120" w:after="120" w:line="240" w:lineRule="auto"/>
        <w:contextualSpacing w:val="false"/>
        <w:jc w:val="both"/>
        <w:rPr>
          <w:rFonts w:ascii="Times New Roman" w:hAnsi="Times New Roman" w:cs="Times New Roman"/>
          <w:sz w:val="24"/>
          <w:szCs w:val="24"/>
        </w:rPr>
      </w:pPr>
      <w:r w:rsidRPr="005270F7">
        <w:rPr>
          <w:rFonts w:ascii="Times New Roman" w:hAnsi="Times New Roman" w:cs="Times New Roman"/>
          <w:sz w:val="24"/>
          <w:szCs w:val="24"/>
        </w:rPr>
        <w:t>Jānodrošina</w:t>
      </w:r>
      <w:r>
        <w:rPr>
          <w:rFonts w:ascii="Times New Roman" w:hAnsi="Times New Roman" w:cs="Times New Roman"/>
          <w:sz w:val="24"/>
          <w:szCs w:val="24"/>
        </w:rPr>
        <w:t xml:space="preserve"> </w:t>
      </w:r>
      <w:r w:rsidRPr="005270F7">
        <w:rPr>
          <w:rFonts w:ascii="Times New Roman" w:hAnsi="Times New Roman" w:cs="Times New Roman"/>
          <w:sz w:val="24"/>
          <w:szCs w:val="24"/>
        </w:rPr>
        <w:t>ES solidārs militārais atbalsts</w:t>
      </w:r>
      <w:r>
        <w:rPr>
          <w:rFonts w:ascii="Times New Roman" w:hAnsi="Times New Roman" w:cs="Times New Roman"/>
          <w:sz w:val="24"/>
          <w:szCs w:val="24"/>
        </w:rPr>
        <w:t xml:space="preserve"> Ukrainai</w:t>
      </w:r>
      <w:r w:rsidRPr="005270F7">
        <w:rPr>
          <w:rFonts w:ascii="Times New Roman" w:hAnsi="Times New Roman" w:cs="Times New Roman"/>
          <w:sz w:val="24"/>
          <w:szCs w:val="24"/>
        </w:rPr>
        <w:t xml:space="preserve"> Eiropas Miera mehānisma ietvaros</w:t>
      </w:r>
      <w:r w:rsidR="00D41613">
        <w:rPr>
          <w:rFonts w:ascii="Times New Roman" w:hAnsi="Times New Roman" w:cs="Times New Roman"/>
          <w:sz w:val="24"/>
          <w:szCs w:val="24"/>
        </w:rPr>
        <w:t>, kā arī n</w:t>
      </w:r>
      <w:r w:rsidRPr="00D41613" w:rsidR="00D41613">
        <w:rPr>
          <w:rFonts w:ascii="Times New Roman" w:hAnsi="Times New Roman" w:cs="Times New Roman"/>
          <w:sz w:val="24"/>
          <w:szCs w:val="24"/>
        </w:rPr>
        <w:t>epieciešams pēc iespējas īsākā laikā piegādāt munīciju 1 milj. lādiņu apmērā.</w:t>
      </w:r>
    </w:p>
    <w:p w:rsidR="006E3350" w:rsidP="00EB1AC8" w:rsidRDefault="006E3350" w14:paraId="6F370D68" w14:textId="5CFB3EEE">
      <w:pPr>
        <w:pStyle w:val="ListParagraph"/>
        <w:numPr>
          <w:ilvl w:val="0"/>
          <w:numId w:val="39"/>
        </w:numPr>
        <w:spacing w:before="120" w:after="120" w:line="240" w:lineRule="auto"/>
        <w:contextualSpacing w:val="false"/>
        <w:jc w:val="both"/>
        <w:rPr>
          <w:rFonts w:ascii="Times New Roman" w:hAnsi="Times New Roman" w:cs="Times New Roman"/>
          <w:sz w:val="24"/>
          <w:szCs w:val="24"/>
        </w:rPr>
      </w:pPr>
      <w:r w:rsidRPr="006E3350">
        <w:rPr>
          <w:rFonts w:ascii="Times New Roman" w:hAnsi="Times New Roman" w:cs="Times New Roman"/>
          <w:sz w:val="24"/>
          <w:szCs w:val="24"/>
        </w:rPr>
        <w:t xml:space="preserve">Jāsaglabā stingrs sankciju spiediens pret Krieviju, </w:t>
      </w:r>
      <w:r>
        <w:rPr>
          <w:rFonts w:ascii="Times New Roman" w:hAnsi="Times New Roman" w:cs="Times New Roman"/>
          <w:sz w:val="24"/>
          <w:szCs w:val="24"/>
        </w:rPr>
        <w:t>t. sk.</w:t>
      </w:r>
      <w:r w:rsidRPr="006E3350">
        <w:rPr>
          <w:rFonts w:ascii="Times New Roman" w:hAnsi="Times New Roman" w:cs="Times New Roman"/>
          <w:sz w:val="24"/>
          <w:szCs w:val="24"/>
        </w:rPr>
        <w:t xml:space="preserve"> efektīvi ieviešot jau pieņemtās sankcijas, samazinot riskus sankciju apiešanai, un nosakot jaunas sankcijas.</w:t>
      </w:r>
    </w:p>
    <w:p w:rsidR="001E4A79" w:rsidP="00EB1AC8" w:rsidRDefault="001E4A79" w14:paraId="2DAA1B9C" w14:textId="021C2255">
      <w:pPr>
        <w:pStyle w:val="ListParagraph"/>
        <w:numPr>
          <w:ilvl w:val="0"/>
          <w:numId w:val="39"/>
        </w:numPr>
        <w:spacing w:before="120" w:after="120" w:line="240" w:lineRule="auto"/>
        <w:contextualSpacing w:val="false"/>
        <w:jc w:val="both"/>
        <w:rPr>
          <w:rFonts w:ascii="Times New Roman" w:hAnsi="Times New Roman" w:cs="Times New Roman"/>
          <w:sz w:val="24"/>
          <w:szCs w:val="24"/>
        </w:rPr>
      </w:pPr>
      <w:r w:rsidRPr="001E4A79">
        <w:rPr>
          <w:rFonts w:ascii="Times New Roman" w:hAnsi="Times New Roman" w:cs="Times New Roman"/>
          <w:sz w:val="24"/>
          <w:szCs w:val="24"/>
        </w:rPr>
        <w:t xml:space="preserve">Aicinām </w:t>
      </w:r>
      <w:r w:rsidR="00DB765B">
        <w:rPr>
          <w:rFonts w:ascii="Times New Roman" w:hAnsi="Times New Roman" w:cs="Times New Roman"/>
          <w:sz w:val="24"/>
          <w:szCs w:val="24"/>
        </w:rPr>
        <w:t xml:space="preserve">Eiropas Komisijai </w:t>
      </w:r>
      <w:bookmarkStart w:name="_GoBack" w:id="2"/>
      <w:bookmarkEnd w:id="2"/>
      <w:r w:rsidRPr="001E4A79">
        <w:rPr>
          <w:rFonts w:ascii="Times New Roman" w:hAnsi="Times New Roman" w:cs="Times New Roman"/>
          <w:sz w:val="24"/>
          <w:szCs w:val="24"/>
        </w:rPr>
        <w:t>līdz jūnija Eiropadomei nākt klajā ar konkrētiem jauniem variantiem, lai būtiski palielinātu finansējumu Eiropas aizsardzības industrijas stratēģij</w:t>
      </w:r>
      <w:r>
        <w:rPr>
          <w:rFonts w:ascii="Times New Roman" w:hAnsi="Times New Roman" w:cs="Times New Roman"/>
          <w:sz w:val="24"/>
          <w:szCs w:val="24"/>
        </w:rPr>
        <w:t>as</w:t>
      </w:r>
      <w:r w:rsidRPr="001E4A79">
        <w:rPr>
          <w:rFonts w:ascii="Times New Roman" w:hAnsi="Times New Roman" w:cs="Times New Roman"/>
          <w:sz w:val="24"/>
          <w:szCs w:val="24"/>
        </w:rPr>
        <w:t xml:space="preserve"> un Eiropas aizsardzības </w:t>
      </w:r>
      <w:r w:rsidR="00293847">
        <w:rPr>
          <w:rFonts w:ascii="Times New Roman" w:hAnsi="Times New Roman" w:cs="Times New Roman"/>
          <w:sz w:val="24"/>
          <w:szCs w:val="24"/>
        </w:rPr>
        <w:t>investīciju</w:t>
      </w:r>
      <w:r w:rsidRPr="001E4A79">
        <w:rPr>
          <w:rFonts w:ascii="Times New Roman" w:hAnsi="Times New Roman" w:cs="Times New Roman"/>
          <w:sz w:val="24"/>
          <w:szCs w:val="24"/>
        </w:rPr>
        <w:t xml:space="preserve"> programma</w:t>
      </w:r>
      <w:r>
        <w:rPr>
          <w:rFonts w:ascii="Times New Roman" w:hAnsi="Times New Roman" w:cs="Times New Roman"/>
          <w:sz w:val="24"/>
          <w:szCs w:val="24"/>
        </w:rPr>
        <w:t>s</w:t>
      </w:r>
      <w:r w:rsidRPr="001E4A79">
        <w:rPr>
          <w:rFonts w:ascii="Times New Roman" w:hAnsi="Times New Roman" w:cs="Times New Roman"/>
          <w:sz w:val="24"/>
          <w:szCs w:val="24"/>
        </w:rPr>
        <w:t xml:space="preserve"> ieviešana</w:t>
      </w:r>
      <w:r>
        <w:rPr>
          <w:rFonts w:ascii="Times New Roman" w:hAnsi="Times New Roman" w:cs="Times New Roman"/>
          <w:sz w:val="24"/>
          <w:szCs w:val="24"/>
        </w:rPr>
        <w:t>i.</w:t>
      </w:r>
    </w:p>
    <w:p w:rsidR="001E4A79" w:rsidP="007661CA" w:rsidRDefault="00EB1AC8" w14:paraId="1D9069AC" w14:textId="72B404AB">
      <w:pPr>
        <w:pStyle w:val="ListParagraph"/>
        <w:numPr>
          <w:ilvl w:val="0"/>
          <w:numId w:val="39"/>
        </w:numPr>
        <w:spacing w:before="120" w:after="120" w:line="240" w:lineRule="auto"/>
        <w:ind w:left="714" w:hanging="357"/>
        <w:contextualSpacing w:val="false"/>
        <w:jc w:val="both"/>
        <w:rPr>
          <w:rFonts w:ascii="Times New Roman" w:hAnsi="Times New Roman" w:cs="Times New Roman"/>
          <w:sz w:val="24"/>
          <w:szCs w:val="24"/>
        </w:rPr>
      </w:pPr>
      <w:r w:rsidRPr="00EB1AC8">
        <w:rPr>
          <w:rFonts w:ascii="Times New Roman" w:hAnsi="Times New Roman" w:cs="Times New Roman"/>
          <w:sz w:val="24"/>
          <w:szCs w:val="24"/>
        </w:rPr>
        <w:t xml:space="preserve">Iestājamies par visu paplašināšanās procesā esošo valstu vērtēšanu </w:t>
      </w:r>
      <w:r w:rsidR="00697985">
        <w:rPr>
          <w:rFonts w:ascii="Times New Roman" w:hAnsi="Times New Roman" w:cs="Times New Roman"/>
          <w:sz w:val="24"/>
          <w:szCs w:val="24"/>
        </w:rPr>
        <w:t>atbilstoši</w:t>
      </w:r>
      <w:r w:rsidRPr="00EB1AC8" w:rsidR="00697985">
        <w:rPr>
          <w:rFonts w:ascii="Times New Roman" w:hAnsi="Times New Roman" w:cs="Times New Roman"/>
          <w:sz w:val="24"/>
          <w:szCs w:val="24"/>
        </w:rPr>
        <w:t xml:space="preserve"> </w:t>
      </w:r>
      <w:r w:rsidRPr="00EB1AC8">
        <w:rPr>
          <w:rFonts w:ascii="Times New Roman" w:hAnsi="Times New Roman" w:cs="Times New Roman"/>
          <w:sz w:val="24"/>
          <w:szCs w:val="24"/>
        </w:rPr>
        <w:t>tām konkrēti izvirzītajām prasībām.</w:t>
      </w:r>
      <w:r>
        <w:rPr>
          <w:rFonts w:ascii="Times New Roman" w:hAnsi="Times New Roman" w:cs="Times New Roman"/>
          <w:sz w:val="24"/>
          <w:szCs w:val="24"/>
        </w:rPr>
        <w:t xml:space="preserve"> </w:t>
      </w:r>
    </w:p>
    <w:p w:rsidR="00EB1AC8" w:rsidP="008F711D" w:rsidRDefault="007661CA" w14:paraId="5F977135" w14:textId="5DCFC550">
      <w:pPr>
        <w:pStyle w:val="ListParagraph"/>
        <w:numPr>
          <w:ilvl w:val="0"/>
          <w:numId w:val="39"/>
        </w:numPr>
        <w:spacing w:before="120" w:after="120" w:line="240" w:lineRule="auto"/>
        <w:ind w:left="714" w:hanging="357"/>
        <w:contextualSpacing w:val="false"/>
        <w:jc w:val="both"/>
        <w:rPr>
          <w:rFonts w:ascii="Times New Roman" w:hAnsi="Times New Roman" w:cs="Times New Roman"/>
          <w:sz w:val="24"/>
          <w:szCs w:val="24"/>
        </w:rPr>
      </w:pPr>
      <w:r>
        <w:rPr>
          <w:rFonts w:ascii="Times New Roman" w:hAnsi="Times New Roman" w:cs="Times New Roman"/>
          <w:sz w:val="24"/>
          <w:szCs w:val="24"/>
        </w:rPr>
        <w:lastRenderedPageBreak/>
        <w:t>K</w:t>
      </w:r>
      <w:r w:rsidRPr="007661CA">
        <w:rPr>
          <w:rFonts w:ascii="Times New Roman" w:hAnsi="Times New Roman" w:cs="Times New Roman"/>
          <w:sz w:val="24"/>
          <w:szCs w:val="24"/>
        </w:rPr>
        <w:t xml:space="preserve">opējās lauksaimniecības politikas pamatnosacījumiem ir jābūt atbilstošiem dalībvalstu situācijai, nemazinot lauksaimnieku ienākumu pietiekamību, kā arī saglabājot lauksaimniecības nozares </w:t>
      </w:r>
      <w:proofErr w:type="spellStart"/>
      <w:r w:rsidRPr="007661CA">
        <w:rPr>
          <w:rFonts w:ascii="Times New Roman" w:hAnsi="Times New Roman" w:cs="Times New Roman"/>
          <w:sz w:val="24"/>
          <w:szCs w:val="24"/>
        </w:rPr>
        <w:t>izturētspēju</w:t>
      </w:r>
      <w:proofErr w:type="spellEnd"/>
      <w:r w:rsidRPr="007661CA">
        <w:rPr>
          <w:rFonts w:ascii="Times New Roman" w:hAnsi="Times New Roman" w:cs="Times New Roman"/>
          <w:sz w:val="24"/>
          <w:szCs w:val="24"/>
        </w:rPr>
        <w:t>.</w:t>
      </w:r>
    </w:p>
    <w:p w:rsidRPr="007661CA" w:rsidR="007661CA" w:rsidP="007661CA" w:rsidRDefault="007661CA" w14:paraId="724DB4A7" w14:textId="77777777">
      <w:pPr>
        <w:spacing w:before="120" w:after="120"/>
        <w:jc w:val="both"/>
      </w:pPr>
    </w:p>
    <w:p w:rsidRPr="004C1BD0" w:rsidR="004C1BD0" w:rsidP="0065160F" w:rsidRDefault="00D85435" w14:paraId="61DEFA6B" w14:textId="2B90F0D0">
      <w:pPr>
        <w:spacing w:before="120" w:after="120"/>
        <w:jc w:val="both"/>
        <w:rPr>
          <w:bCs/>
          <w:kern w:val="1"/>
          <w:lang w:eastAsia="ar-SA"/>
        </w:rPr>
      </w:pPr>
      <w:r w:rsidRPr="00767BCF">
        <w:t>Ārlietu ministrs</w:t>
      </w:r>
      <w:r w:rsidRPr="00767BCF" w:rsidR="000911CE">
        <w:rPr>
          <w:bCs/>
          <w:kern w:val="1"/>
          <w:lang w:eastAsia="ar-SA"/>
        </w:rPr>
        <w:tab/>
      </w:r>
      <w:r w:rsidRPr="00767BCF" w:rsidR="000911CE">
        <w:rPr>
          <w:bCs/>
          <w:kern w:val="1"/>
          <w:lang w:eastAsia="ar-SA"/>
        </w:rPr>
        <w:tab/>
      </w:r>
      <w:r w:rsidRPr="00767BCF" w:rsidR="000911CE">
        <w:rPr>
          <w:bCs/>
          <w:kern w:val="1"/>
          <w:lang w:eastAsia="ar-SA"/>
        </w:rPr>
        <w:tab/>
      </w:r>
      <w:r w:rsidRPr="00767BCF" w:rsidR="000911CE">
        <w:rPr>
          <w:bCs/>
          <w:kern w:val="1"/>
          <w:lang w:eastAsia="ar-SA"/>
        </w:rPr>
        <w:tab/>
      </w:r>
      <w:r w:rsidRPr="00767BCF" w:rsidR="000911CE">
        <w:rPr>
          <w:bCs/>
          <w:kern w:val="1"/>
          <w:lang w:eastAsia="ar-SA"/>
        </w:rPr>
        <w:tab/>
      </w:r>
      <w:r w:rsidRPr="00767BCF" w:rsidR="000911CE">
        <w:rPr>
          <w:bCs/>
          <w:kern w:val="1"/>
          <w:lang w:eastAsia="ar-SA"/>
        </w:rPr>
        <w:tab/>
      </w:r>
      <w:r w:rsidRPr="00767BCF" w:rsidR="000911CE">
        <w:rPr>
          <w:bCs/>
          <w:kern w:val="1"/>
          <w:lang w:eastAsia="ar-SA"/>
        </w:rPr>
        <w:tab/>
      </w:r>
      <w:r w:rsidRPr="00767BCF" w:rsidR="00F50320">
        <w:rPr>
          <w:bCs/>
          <w:kern w:val="1"/>
          <w:lang w:eastAsia="ar-SA"/>
        </w:rPr>
        <w:tab/>
        <w:t>A. K. Kariņš</w:t>
      </w:r>
    </w:p>
    <w:p w:rsidR="0065160F" w:rsidP="0065160F" w:rsidRDefault="0065160F" w14:paraId="0C0B50ED" w14:textId="77777777">
      <w:pPr>
        <w:spacing w:before="120" w:after="120"/>
        <w:ind w:right="-113"/>
        <w:jc w:val="both"/>
        <w:rPr>
          <w:bCs/>
          <w:kern w:val="1"/>
          <w:lang w:eastAsia="ar-SA"/>
        </w:rPr>
      </w:pPr>
    </w:p>
    <w:p w:rsidRPr="009E285D" w:rsidR="00256A39" w:rsidP="0065160F" w:rsidRDefault="007B299A" w14:paraId="2EBD0D57" w14:textId="11D3F930">
      <w:pPr>
        <w:spacing w:before="120" w:after="120"/>
        <w:ind w:right="-113"/>
        <w:jc w:val="both"/>
        <w:rPr>
          <w:bCs/>
          <w:kern w:val="1"/>
          <w:lang w:eastAsia="ar-SA"/>
        </w:rPr>
      </w:pPr>
      <w:r w:rsidRPr="00767BCF">
        <w:rPr>
          <w:bCs/>
          <w:kern w:val="1"/>
          <w:lang w:eastAsia="ar-SA"/>
        </w:rPr>
        <w:t xml:space="preserve">Vīza: </w:t>
      </w:r>
      <w:r w:rsidRPr="00767BCF" w:rsidR="009766E5">
        <w:rPr>
          <w:bCs/>
          <w:kern w:val="1"/>
          <w:lang w:eastAsia="ar-SA"/>
        </w:rPr>
        <w:t>valsts sekretārs</w:t>
      </w:r>
      <w:r w:rsidRPr="00767BCF" w:rsidR="00B00DC6">
        <w:rPr>
          <w:bCs/>
          <w:kern w:val="1"/>
          <w:lang w:eastAsia="ar-SA"/>
        </w:rPr>
        <w:tab/>
      </w:r>
      <w:r w:rsidRPr="00767BCF" w:rsidR="00B00DC6">
        <w:rPr>
          <w:bCs/>
          <w:kern w:val="1"/>
          <w:lang w:eastAsia="ar-SA"/>
        </w:rPr>
        <w:tab/>
      </w:r>
      <w:r w:rsidRPr="00767BCF" w:rsidR="00B00DC6">
        <w:rPr>
          <w:bCs/>
          <w:kern w:val="1"/>
          <w:lang w:eastAsia="ar-SA"/>
        </w:rPr>
        <w:tab/>
      </w:r>
      <w:r w:rsidRPr="00767BCF" w:rsidR="00B00DC6">
        <w:rPr>
          <w:bCs/>
          <w:kern w:val="1"/>
          <w:lang w:eastAsia="ar-SA"/>
        </w:rPr>
        <w:tab/>
      </w:r>
      <w:r w:rsidRPr="00767BCF" w:rsidR="00B00DC6">
        <w:rPr>
          <w:bCs/>
          <w:kern w:val="1"/>
          <w:lang w:eastAsia="ar-SA"/>
        </w:rPr>
        <w:tab/>
      </w:r>
      <w:r w:rsidRPr="00767BCF" w:rsidR="00B00DC6">
        <w:rPr>
          <w:bCs/>
          <w:kern w:val="1"/>
          <w:lang w:eastAsia="ar-SA"/>
        </w:rPr>
        <w:tab/>
      </w:r>
      <w:r w:rsidRPr="00767BCF">
        <w:rPr>
          <w:bCs/>
          <w:kern w:val="1"/>
          <w:lang w:eastAsia="ar-SA"/>
        </w:rPr>
        <w:tab/>
      </w:r>
      <w:r w:rsidRPr="00767BCF" w:rsidR="009766E5">
        <w:rPr>
          <w:bCs/>
          <w:kern w:val="1"/>
          <w:lang w:eastAsia="ar-SA"/>
        </w:rPr>
        <w:tab/>
        <w:t>A. Pelšs</w:t>
      </w:r>
    </w:p>
    <w:p w:rsidR="009766E5" w:rsidP="000E5A28" w:rsidRDefault="009766E5" w14:paraId="018FFD17" w14:textId="254E755E">
      <w:pPr>
        <w:spacing w:before="120" w:after="120"/>
        <w:contextualSpacing/>
        <w:rPr>
          <w:sz w:val="20"/>
          <w:szCs w:val="20"/>
        </w:rPr>
      </w:pPr>
    </w:p>
    <w:p w:rsidR="0065160F" w:rsidP="000E5A28" w:rsidRDefault="0065160F" w14:paraId="4DF964D9" w14:textId="77777777">
      <w:pPr>
        <w:spacing w:before="120" w:after="120"/>
        <w:contextualSpacing/>
        <w:rPr>
          <w:sz w:val="20"/>
          <w:szCs w:val="20"/>
        </w:rPr>
      </w:pPr>
    </w:p>
    <w:p w:rsidRPr="001878C3" w:rsidR="00647467" w:rsidP="000E5A28" w:rsidRDefault="00647467" w14:paraId="3DA69106" w14:textId="5FF7F52C">
      <w:pPr>
        <w:spacing w:before="120" w:after="120"/>
        <w:contextualSpacing/>
        <w:rPr>
          <w:sz w:val="20"/>
          <w:szCs w:val="20"/>
        </w:rPr>
      </w:pPr>
      <w:r w:rsidRPr="001878C3">
        <w:rPr>
          <w:sz w:val="20"/>
          <w:szCs w:val="20"/>
        </w:rPr>
        <w:t xml:space="preserve">G. Bērziņš, 67015929 </w:t>
      </w:r>
    </w:p>
    <w:p w:rsidRPr="00144BCA" w:rsidR="006B0600" w:rsidP="000E5A28" w:rsidRDefault="00647467" w14:paraId="3003F2A1" w14:textId="4DD01354">
      <w:pPr>
        <w:spacing w:before="120" w:after="120"/>
        <w:contextualSpacing/>
        <w:rPr>
          <w:sz w:val="20"/>
          <w:szCs w:val="20"/>
        </w:rPr>
      </w:pPr>
      <w:r w:rsidRPr="001878C3">
        <w:rPr>
          <w:sz w:val="20"/>
          <w:szCs w:val="20"/>
        </w:rPr>
        <w:t>gatis.berzins@mfa.gov.lv</w:t>
      </w:r>
    </w:p>
    <w:sectPr w:rsidRPr="00144BCA" w:rsidR="006B0600" w:rsidSect="00145AAF">
      <w:footerReference w:type="default" r:id="rId8"/>
      <w:pgSz w:w="12240" w:h="15840"/>
      <w:pgMar w:top="964" w:right="1758" w:bottom="1276" w:left="175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0F7002" w14:textId="77777777" w:rsidR="006C0AF8" w:rsidRDefault="006C0AF8" w:rsidP="00160121">
      <w:r>
        <w:separator/>
      </w:r>
    </w:p>
  </w:endnote>
  <w:endnote w:type="continuationSeparator" w:id="0">
    <w:p w14:paraId="21BE5CF9" w14:textId="77777777" w:rsidR="006C0AF8" w:rsidRDefault="006C0AF8" w:rsidP="00160121">
      <w:r>
        <w:continuationSeparator/>
      </w:r>
    </w:p>
  </w:endnote>
  <w:endnote w:type="continuationNotice" w:id="1">
    <w:p w14:paraId="17D0973D" w14:textId="77777777" w:rsidR="006C0AF8" w:rsidRDefault="006C0A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2599851"/>
      <w:docPartObj>
        <w:docPartGallery w:val="Page Numbers (Bottom of Page)"/>
        <w:docPartUnique/>
      </w:docPartObj>
    </w:sdtPr>
    <w:sdtEndPr>
      <w:rPr>
        <w:noProof/>
      </w:rPr>
    </w:sdtEndPr>
    <w:sdtContent>
      <w:p w14:paraId="49BA3E8E" w14:textId="2F3611DE" w:rsidR="00DF23F1" w:rsidRPr="00DF23F1" w:rsidRDefault="00A00ADC" w:rsidP="00145AAF">
        <w:pPr>
          <w:keepNext/>
          <w:keepLines/>
          <w:suppressAutoHyphens/>
          <w:jc w:val="both"/>
          <w:outlineLvl w:val="2"/>
          <w:rPr>
            <w:bCs/>
            <w:sz w:val="20"/>
            <w:szCs w:val="20"/>
          </w:rPr>
        </w:pPr>
        <w:r w:rsidRPr="00C43550">
          <w:rPr>
            <w:sz w:val="20"/>
            <w:szCs w:val="20"/>
          </w:rPr>
          <w:t>AMzino_</w:t>
        </w:r>
        <w:r w:rsidR="0047213E">
          <w:rPr>
            <w:sz w:val="20"/>
            <w:szCs w:val="20"/>
          </w:rPr>
          <w:t>15</w:t>
        </w:r>
        <w:r w:rsidR="008638DA">
          <w:rPr>
            <w:sz w:val="20"/>
            <w:szCs w:val="20"/>
          </w:rPr>
          <w:t>0</w:t>
        </w:r>
        <w:r w:rsidR="0047213E">
          <w:rPr>
            <w:sz w:val="20"/>
            <w:szCs w:val="20"/>
          </w:rPr>
          <w:t>3</w:t>
        </w:r>
        <w:r w:rsidR="003002D8" w:rsidRPr="00C43550">
          <w:rPr>
            <w:sz w:val="20"/>
            <w:szCs w:val="20"/>
          </w:rPr>
          <w:t>2</w:t>
        </w:r>
        <w:r w:rsidR="008638DA">
          <w:rPr>
            <w:sz w:val="20"/>
            <w:szCs w:val="20"/>
          </w:rPr>
          <w:t>4</w:t>
        </w:r>
        <w:r w:rsidRPr="00C43550">
          <w:rPr>
            <w:sz w:val="20"/>
            <w:szCs w:val="20"/>
          </w:rPr>
          <w:t>;</w:t>
        </w:r>
        <w:r w:rsidR="00B534FB" w:rsidRPr="001024AC">
          <w:rPr>
            <w:bCs/>
            <w:sz w:val="20"/>
            <w:szCs w:val="20"/>
          </w:rPr>
          <w:t xml:space="preserve"> </w:t>
        </w:r>
        <w:r w:rsidR="00253336" w:rsidRPr="00253336">
          <w:rPr>
            <w:bCs/>
            <w:sz w:val="20"/>
            <w:szCs w:val="20"/>
          </w:rPr>
          <w:t>Informatīvais ziņojums</w:t>
        </w:r>
        <w:r w:rsidR="00253336">
          <w:rPr>
            <w:bCs/>
            <w:sz w:val="20"/>
            <w:szCs w:val="20"/>
          </w:rPr>
          <w:t xml:space="preserve"> </w:t>
        </w:r>
        <w:r w:rsidR="00253336" w:rsidRPr="00253336">
          <w:rPr>
            <w:bCs/>
            <w:sz w:val="20"/>
            <w:szCs w:val="20"/>
          </w:rPr>
          <w:t>“</w:t>
        </w:r>
        <w:r w:rsidR="0047213E" w:rsidRPr="0047213E">
          <w:rPr>
            <w:bCs/>
            <w:sz w:val="20"/>
            <w:szCs w:val="20"/>
          </w:rPr>
          <w:t>Par 2024. gada 21.-22. marta Eiropadomē izskatāmajiem jautājumiem</w:t>
        </w:r>
        <w:r w:rsidR="00253336" w:rsidRPr="00253336">
          <w:rPr>
            <w:bCs/>
            <w:sz w:val="20"/>
            <w:szCs w:val="20"/>
          </w:rPr>
          <w:t>”</w:t>
        </w:r>
      </w:p>
      <w:p w14:paraId="08FEAED9" w14:textId="177F8A1E" w:rsidR="00160121" w:rsidRDefault="00A3363C" w:rsidP="00145AAF">
        <w:pPr>
          <w:keepNext/>
          <w:keepLines/>
          <w:suppressAutoHyphens/>
          <w:jc w:val="center"/>
          <w:outlineLvl w:val="2"/>
        </w:pPr>
        <w:r>
          <w:fldChar w:fldCharType="begin"/>
        </w:r>
        <w:r>
          <w:instrText xml:space="preserve"> PAGE   \* MERGEFORMAT </w:instrText>
        </w:r>
        <w:r>
          <w:fldChar w:fldCharType="separate"/>
        </w:r>
        <w:r w:rsidR="009E285D">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47049B" w14:textId="77777777" w:rsidR="006C0AF8" w:rsidRDefault="006C0AF8" w:rsidP="00160121">
      <w:r>
        <w:separator/>
      </w:r>
    </w:p>
  </w:footnote>
  <w:footnote w:type="continuationSeparator" w:id="0">
    <w:p w14:paraId="33E612AE" w14:textId="77777777" w:rsidR="006C0AF8" w:rsidRDefault="006C0AF8" w:rsidP="00160121">
      <w:r>
        <w:continuationSeparator/>
      </w:r>
    </w:p>
  </w:footnote>
  <w:footnote w:type="continuationNotice" w:id="1">
    <w:p w14:paraId="485ECEAF" w14:textId="77777777" w:rsidR="006C0AF8" w:rsidRDefault="006C0AF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11D6C"/>
    <w:multiLevelType w:val="hybridMultilevel"/>
    <w:tmpl w:val="FBFC86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66148F"/>
    <w:multiLevelType w:val="hybridMultilevel"/>
    <w:tmpl w:val="E7125C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C51176"/>
    <w:multiLevelType w:val="hybridMultilevel"/>
    <w:tmpl w:val="228CC6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CE02586"/>
    <w:multiLevelType w:val="hybridMultilevel"/>
    <w:tmpl w:val="999EECA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E1C0827"/>
    <w:multiLevelType w:val="hybridMultilevel"/>
    <w:tmpl w:val="4AF640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4B46B4B"/>
    <w:multiLevelType w:val="hybridMultilevel"/>
    <w:tmpl w:val="27100B5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1C9E7D80"/>
    <w:multiLevelType w:val="hybridMultilevel"/>
    <w:tmpl w:val="CE02C3F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CEE1E93"/>
    <w:multiLevelType w:val="hybridMultilevel"/>
    <w:tmpl w:val="4B4ACC9C"/>
    <w:lvl w:ilvl="0" w:tplc="04260001">
      <w:start w:val="1"/>
      <w:numFmt w:val="bullet"/>
      <w:lvlText w:val=""/>
      <w:lvlJc w:val="left"/>
      <w:pPr>
        <w:ind w:left="450" w:hanging="360"/>
      </w:pPr>
      <w:rPr>
        <w:rFonts w:ascii="Symbol" w:hAnsi="Symbol" w:hint="default"/>
      </w:rPr>
    </w:lvl>
    <w:lvl w:ilvl="1" w:tplc="04260003" w:tentative="1">
      <w:start w:val="1"/>
      <w:numFmt w:val="bullet"/>
      <w:lvlText w:val="o"/>
      <w:lvlJc w:val="left"/>
      <w:pPr>
        <w:ind w:left="1170" w:hanging="360"/>
      </w:pPr>
      <w:rPr>
        <w:rFonts w:ascii="Courier New" w:hAnsi="Courier New" w:cs="Courier New" w:hint="default"/>
      </w:rPr>
    </w:lvl>
    <w:lvl w:ilvl="2" w:tplc="04260005" w:tentative="1">
      <w:start w:val="1"/>
      <w:numFmt w:val="bullet"/>
      <w:lvlText w:val=""/>
      <w:lvlJc w:val="left"/>
      <w:pPr>
        <w:ind w:left="1890" w:hanging="360"/>
      </w:pPr>
      <w:rPr>
        <w:rFonts w:ascii="Wingdings" w:hAnsi="Wingdings" w:hint="default"/>
      </w:rPr>
    </w:lvl>
    <w:lvl w:ilvl="3" w:tplc="04260001" w:tentative="1">
      <w:start w:val="1"/>
      <w:numFmt w:val="bullet"/>
      <w:lvlText w:val=""/>
      <w:lvlJc w:val="left"/>
      <w:pPr>
        <w:ind w:left="2610" w:hanging="360"/>
      </w:pPr>
      <w:rPr>
        <w:rFonts w:ascii="Symbol" w:hAnsi="Symbol" w:hint="default"/>
      </w:rPr>
    </w:lvl>
    <w:lvl w:ilvl="4" w:tplc="04260003" w:tentative="1">
      <w:start w:val="1"/>
      <w:numFmt w:val="bullet"/>
      <w:lvlText w:val="o"/>
      <w:lvlJc w:val="left"/>
      <w:pPr>
        <w:ind w:left="3330" w:hanging="360"/>
      </w:pPr>
      <w:rPr>
        <w:rFonts w:ascii="Courier New" w:hAnsi="Courier New" w:cs="Courier New" w:hint="default"/>
      </w:rPr>
    </w:lvl>
    <w:lvl w:ilvl="5" w:tplc="04260005" w:tentative="1">
      <w:start w:val="1"/>
      <w:numFmt w:val="bullet"/>
      <w:lvlText w:val=""/>
      <w:lvlJc w:val="left"/>
      <w:pPr>
        <w:ind w:left="4050" w:hanging="360"/>
      </w:pPr>
      <w:rPr>
        <w:rFonts w:ascii="Wingdings" w:hAnsi="Wingdings" w:hint="default"/>
      </w:rPr>
    </w:lvl>
    <w:lvl w:ilvl="6" w:tplc="04260001" w:tentative="1">
      <w:start w:val="1"/>
      <w:numFmt w:val="bullet"/>
      <w:lvlText w:val=""/>
      <w:lvlJc w:val="left"/>
      <w:pPr>
        <w:ind w:left="4770" w:hanging="360"/>
      </w:pPr>
      <w:rPr>
        <w:rFonts w:ascii="Symbol" w:hAnsi="Symbol" w:hint="default"/>
      </w:rPr>
    </w:lvl>
    <w:lvl w:ilvl="7" w:tplc="04260003" w:tentative="1">
      <w:start w:val="1"/>
      <w:numFmt w:val="bullet"/>
      <w:lvlText w:val="o"/>
      <w:lvlJc w:val="left"/>
      <w:pPr>
        <w:ind w:left="5490" w:hanging="360"/>
      </w:pPr>
      <w:rPr>
        <w:rFonts w:ascii="Courier New" w:hAnsi="Courier New" w:cs="Courier New" w:hint="default"/>
      </w:rPr>
    </w:lvl>
    <w:lvl w:ilvl="8" w:tplc="04260005" w:tentative="1">
      <w:start w:val="1"/>
      <w:numFmt w:val="bullet"/>
      <w:lvlText w:val=""/>
      <w:lvlJc w:val="left"/>
      <w:pPr>
        <w:ind w:left="6210" w:hanging="360"/>
      </w:pPr>
      <w:rPr>
        <w:rFonts w:ascii="Wingdings" w:hAnsi="Wingdings" w:hint="default"/>
      </w:rPr>
    </w:lvl>
  </w:abstractNum>
  <w:abstractNum w:abstractNumId="8" w15:restartNumberingAfterBreak="0">
    <w:nsid w:val="1CFB7159"/>
    <w:multiLevelType w:val="hybridMultilevel"/>
    <w:tmpl w:val="64F2FC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E1B3BB3"/>
    <w:multiLevelType w:val="hybridMultilevel"/>
    <w:tmpl w:val="EFC601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4B20233"/>
    <w:multiLevelType w:val="hybridMultilevel"/>
    <w:tmpl w:val="0E4E18E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275F107A"/>
    <w:multiLevelType w:val="hybridMultilevel"/>
    <w:tmpl w:val="A09C12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7646735"/>
    <w:multiLevelType w:val="hybridMultilevel"/>
    <w:tmpl w:val="117C1D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84C1438"/>
    <w:multiLevelType w:val="hybridMultilevel"/>
    <w:tmpl w:val="CEEE1B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A5408E7"/>
    <w:multiLevelType w:val="hybridMultilevel"/>
    <w:tmpl w:val="60F408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D276B21"/>
    <w:multiLevelType w:val="hybridMultilevel"/>
    <w:tmpl w:val="18E420E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0">
    <w:nsid w:val="3602215B"/>
    <w:multiLevelType w:val="hybridMultilevel"/>
    <w:tmpl w:val="FC1ECC6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7" w15:restartNumberingAfterBreak="0">
    <w:nsid w:val="36104287"/>
    <w:multiLevelType w:val="hybridMultilevel"/>
    <w:tmpl w:val="CE90FE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7422B64"/>
    <w:multiLevelType w:val="hybridMultilevel"/>
    <w:tmpl w:val="0F047034"/>
    <w:lvl w:ilvl="0" w:tplc="A29E27CC">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39552AAB"/>
    <w:multiLevelType w:val="hybridMultilevel"/>
    <w:tmpl w:val="49768CEC"/>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47332757"/>
    <w:multiLevelType w:val="hybridMultilevel"/>
    <w:tmpl w:val="B77A380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7875698"/>
    <w:multiLevelType w:val="hybridMultilevel"/>
    <w:tmpl w:val="875EA6D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2" w15:restartNumberingAfterBreak="0">
    <w:nsid w:val="49046199"/>
    <w:multiLevelType w:val="hybridMultilevel"/>
    <w:tmpl w:val="1010AF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9B866B4"/>
    <w:multiLevelType w:val="hybridMultilevel"/>
    <w:tmpl w:val="2968D2DA"/>
    <w:lvl w:ilvl="0" w:tplc="04260001">
      <w:start w:val="1"/>
      <w:numFmt w:val="bullet"/>
      <w:lvlText w:val=""/>
      <w:lvlJc w:val="left"/>
      <w:pPr>
        <w:ind w:left="450" w:hanging="360"/>
      </w:pPr>
      <w:rPr>
        <w:rFonts w:ascii="Symbol" w:hAnsi="Symbol" w:hint="default"/>
      </w:rPr>
    </w:lvl>
    <w:lvl w:ilvl="1" w:tplc="04260003" w:tentative="1">
      <w:start w:val="1"/>
      <w:numFmt w:val="bullet"/>
      <w:lvlText w:val="o"/>
      <w:lvlJc w:val="left"/>
      <w:pPr>
        <w:ind w:left="1170" w:hanging="360"/>
      </w:pPr>
      <w:rPr>
        <w:rFonts w:ascii="Courier New" w:hAnsi="Courier New" w:cs="Courier New" w:hint="default"/>
      </w:rPr>
    </w:lvl>
    <w:lvl w:ilvl="2" w:tplc="04260005" w:tentative="1">
      <w:start w:val="1"/>
      <w:numFmt w:val="bullet"/>
      <w:lvlText w:val=""/>
      <w:lvlJc w:val="left"/>
      <w:pPr>
        <w:ind w:left="1890" w:hanging="360"/>
      </w:pPr>
      <w:rPr>
        <w:rFonts w:ascii="Wingdings" w:hAnsi="Wingdings" w:hint="default"/>
      </w:rPr>
    </w:lvl>
    <w:lvl w:ilvl="3" w:tplc="04260001" w:tentative="1">
      <w:start w:val="1"/>
      <w:numFmt w:val="bullet"/>
      <w:lvlText w:val=""/>
      <w:lvlJc w:val="left"/>
      <w:pPr>
        <w:ind w:left="2610" w:hanging="360"/>
      </w:pPr>
      <w:rPr>
        <w:rFonts w:ascii="Symbol" w:hAnsi="Symbol" w:hint="default"/>
      </w:rPr>
    </w:lvl>
    <w:lvl w:ilvl="4" w:tplc="04260003" w:tentative="1">
      <w:start w:val="1"/>
      <w:numFmt w:val="bullet"/>
      <w:lvlText w:val="o"/>
      <w:lvlJc w:val="left"/>
      <w:pPr>
        <w:ind w:left="3330" w:hanging="360"/>
      </w:pPr>
      <w:rPr>
        <w:rFonts w:ascii="Courier New" w:hAnsi="Courier New" w:cs="Courier New" w:hint="default"/>
      </w:rPr>
    </w:lvl>
    <w:lvl w:ilvl="5" w:tplc="04260005" w:tentative="1">
      <w:start w:val="1"/>
      <w:numFmt w:val="bullet"/>
      <w:lvlText w:val=""/>
      <w:lvlJc w:val="left"/>
      <w:pPr>
        <w:ind w:left="4050" w:hanging="360"/>
      </w:pPr>
      <w:rPr>
        <w:rFonts w:ascii="Wingdings" w:hAnsi="Wingdings" w:hint="default"/>
      </w:rPr>
    </w:lvl>
    <w:lvl w:ilvl="6" w:tplc="04260001" w:tentative="1">
      <w:start w:val="1"/>
      <w:numFmt w:val="bullet"/>
      <w:lvlText w:val=""/>
      <w:lvlJc w:val="left"/>
      <w:pPr>
        <w:ind w:left="4770" w:hanging="360"/>
      </w:pPr>
      <w:rPr>
        <w:rFonts w:ascii="Symbol" w:hAnsi="Symbol" w:hint="default"/>
      </w:rPr>
    </w:lvl>
    <w:lvl w:ilvl="7" w:tplc="04260003" w:tentative="1">
      <w:start w:val="1"/>
      <w:numFmt w:val="bullet"/>
      <w:lvlText w:val="o"/>
      <w:lvlJc w:val="left"/>
      <w:pPr>
        <w:ind w:left="5490" w:hanging="360"/>
      </w:pPr>
      <w:rPr>
        <w:rFonts w:ascii="Courier New" w:hAnsi="Courier New" w:cs="Courier New" w:hint="default"/>
      </w:rPr>
    </w:lvl>
    <w:lvl w:ilvl="8" w:tplc="04260005" w:tentative="1">
      <w:start w:val="1"/>
      <w:numFmt w:val="bullet"/>
      <w:lvlText w:val=""/>
      <w:lvlJc w:val="left"/>
      <w:pPr>
        <w:ind w:left="6210" w:hanging="360"/>
      </w:pPr>
      <w:rPr>
        <w:rFonts w:ascii="Wingdings" w:hAnsi="Wingdings" w:hint="default"/>
      </w:rPr>
    </w:lvl>
  </w:abstractNum>
  <w:abstractNum w:abstractNumId="24" w15:restartNumberingAfterBreak="0">
    <w:nsid w:val="49E40278"/>
    <w:multiLevelType w:val="hybridMultilevel"/>
    <w:tmpl w:val="6944DCB4"/>
    <w:lvl w:ilvl="0" w:tplc="272AD366">
      <w:start w:val="2"/>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4DDE0AA1"/>
    <w:multiLevelType w:val="hybridMultilevel"/>
    <w:tmpl w:val="7B969A8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539C52BD"/>
    <w:multiLevelType w:val="hybridMultilevel"/>
    <w:tmpl w:val="E3F255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6C34B5C"/>
    <w:multiLevelType w:val="hybridMultilevel"/>
    <w:tmpl w:val="2FB46E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7CD2074"/>
    <w:multiLevelType w:val="hybridMultilevel"/>
    <w:tmpl w:val="7F4C010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9" w15:restartNumberingAfterBreak="0">
    <w:nsid w:val="57D42431"/>
    <w:multiLevelType w:val="hybridMultilevel"/>
    <w:tmpl w:val="4BE881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8981695"/>
    <w:multiLevelType w:val="hybridMultilevel"/>
    <w:tmpl w:val="F9A48E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2AA5953"/>
    <w:multiLevelType w:val="hybridMultilevel"/>
    <w:tmpl w:val="30BE4D5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2" w15:restartNumberingAfterBreak="0">
    <w:nsid w:val="63F15CAB"/>
    <w:multiLevelType w:val="hybridMultilevel"/>
    <w:tmpl w:val="C0C496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4A85ED6"/>
    <w:multiLevelType w:val="hybridMultilevel"/>
    <w:tmpl w:val="0838BAD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4" w15:restartNumberingAfterBreak="0">
    <w:nsid w:val="6A0B65F0"/>
    <w:multiLevelType w:val="hybridMultilevel"/>
    <w:tmpl w:val="F51E3540"/>
    <w:lvl w:ilvl="0" w:tplc="C14AC634">
      <w:start w:val="1"/>
      <w:numFmt w:val="bullet"/>
      <w:lvlText w:val=""/>
      <w:lvlJc w:val="left"/>
      <w:pPr>
        <w:ind w:left="360" w:hanging="360"/>
      </w:pPr>
      <w:rPr>
        <w:rFonts w:ascii="Symbol" w:hAnsi="Symbol" w:hint="default"/>
        <w:sz w:val="22"/>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5" w15:restartNumberingAfterBreak="0">
    <w:nsid w:val="6C2C1244"/>
    <w:multiLevelType w:val="hybridMultilevel"/>
    <w:tmpl w:val="014614EE"/>
    <w:lvl w:ilvl="0" w:tplc="37C4BFA8">
      <w:start w:val="1"/>
      <w:numFmt w:val="bullet"/>
      <w:lvlText w:val=""/>
      <w:lvlJc w:val="left"/>
      <w:pPr>
        <w:ind w:left="360" w:hanging="360"/>
      </w:pPr>
      <w:rPr>
        <w:rFonts w:ascii="Symbol" w:hAnsi="Symbol" w:hint="default"/>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1627BFB"/>
    <w:multiLevelType w:val="hybridMultilevel"/>
    <w:tmpl w:val="DFF8A97A"/>
    <w:lvl w:ilvl="0" w:tplc="04260001">
      <w:start w:val="1"/>
      <w:numFmt w:val="bullet"/>
      <w:lvlText w:val=""/>
      <w:lvlJc w:val="left"/>
      <w:pPr>
        <w:ind w:left="360" w:hanging="360"/>
      </w:pPr>
      <w:rPr>
        <w:rFonts w:ascii="Symbol" w:hAnsi="Symbol" w:hint="default"/>
      </w:rPr>
    </w:lvl>
    <w:lvl w:ilvl="1" w:tplc="04260001">
      <w:start w:val="1"/>
      <w:numFmt w:val="bullet"/>
      <w:lvlText w:val=""/>
      <w:lvlJc w:val="left"/>
      <w:pPr>
        <w:ind w:left="1080" w:hanging="360"/>
      </w:pPr>
      <w:rPr>
        <w:rFonts w:ascii="Symbol" w:hAnsi="Symbol"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7" w15:restartNumberingAfterBreak="0">
    <w:nsid w:val="723776F5"/>
    <w:multiLevelType w:val="hybridMultilevel"/>
    <w:tmpl w:val="C62065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AE61261"/>
    <w:multiLevelType w:val="hybridMultilevel"/>
    <w:tmpl w:val="89E22F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BD020BF"/>
    <w:multiLevelType w:val="multilevel"/>
    <w:tmpl w:val="D7C2A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CB63887"/>
    <w:multiLevelType w:val="hybridMultilevel"/>
    <w:tmpl w:val="9CFE2D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EFF5957"/>
    <w:multiLevelType w:val="hybridMultilevel"/>
    <w:tmpl w:val="5022B29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21"/>
  </w:num>
  <w:num w:numId="2">
    <w:abstractNumId w:val="5"/>
  </w:num>
  <w:num w:numId="3">
    <w:abstractNumId w:val="15"/>
  </w:num>
  <w:num w:numId="4">
    <w:abstractNumId w:val="1"/>
  </w:num>
  <w:num w:numId="5">
    <w:abstractNumId w:val="33"/>
  </w:num>
  <w:num w:numId="6">
    <w:abstractNumId w:val="28"/>
  </w:num>
  <w:num w:numId="7">
    <w:abstractNumId w:val="16"/>
  </w:num>
  <w:num w:numId="8">
    <w:abstractNumId w:val="31"/>
  </w:num>
  <w:num w:numId="9">
    <w:abstractNumId w:val="36"/>
  </w:num>
  <w:num w:numId="10">
    <w:abstractNumId w:val="25"/>
  </w:num>
  <w:num w:numId="11">
    <w:abstractNumId w:val="20"/>
  </w:num>
  <w:num w:numId="12">
    <w:abstractNumId w:val="10"/>
  </w:num>
  <w:num w:numId="13">
    <w:abstractNumId w:val="6"/>
  </w:num>
  <w:num w:numId="14">
    <w:abstractNumId w:val="35"/>
  </w:num>
  <w:num w:numId="15">
    <w:abstractNumId w:val="19"/>
  </w:num>
  <w:num w:numId="16">
    <w:abstractNumId w:val="41"/>
  </w:num>
  <w:num w:numId="17">
    <w:abstractNumId w:val="34"/>
  </w:num>
  <w:num w:numId="18">
    <w:abstractNumId w:val="7"/>
  </w:num>
  <w:num w:numId="19">
    <w:abstractNumId w:val="23"/>
  </w:num>
  <w:num w:numId="20">
    <w:abstractNumId w:val="32"/>
  </w:num>
  <w:num w:numId="21">
    <w:abstractNumId w:val="0"/>
  </w:num>
  <w:num w:numId="22">
    <w:abstractNumId w:val="9"/>
  </w:num>
  <w:num w:numId="23">
    <w:abstractNumId w:val="26"/>
  </w:num>
  <w:num w:numId="24">
    <w:abstractNumId w:val="4"/>
  </w:num>
  <w:num w:numId="25">
    <w:abstractNumId w:val="27"/>
  </w:num>
  <w:num w:numId="26">
    <w:abstractNumId w:val="14"/>
  </w:num>
  <w:num w:numId="27">
    <w:abstractNumId w:val="2"/>
  </w:num>
  <w:num w:numId="28">
    <w:abstractNumId w:val="11"/>
  </w:num>
  <w:num w:numId="29">
    <w:abstractNumId w:val="3"/>
  </w:num>
  <w:num w:numId="30">
    <w:abstractNumId w:val="39"/>
  </w:num>
  <w:num w:numId="31">
    <w:abstractNumId w:val="4"/>
  </w:num>
  <w:num w:numId="32">
    <w:abstractNumId w:val="8"/>
  </w:num>
  <w:num w:numId="33">
    <w:abstractNumId w:val="12"/>
  </w:num>
  <w:num w:numId="34">
    <w:abstractNumId w:val="22"/>
  </w:num>
  <w:num w:numId="35">
    <w:abstractNumId w:val="30"/>
  </w:num>
  <w:num w:numId="36">
    <w:abstractNumId w:val="18"/>
  </w:num>
  <w:num w:numId="37">
    <w:abstractNumId w:val="24"/>
  </w:num>
  <w:num w:numId="38">
    <w:abstractNumId w:val="17"/>
  </w:num>
  <w:num w:numId="39">
    <w:abstractNumId w:val="13"/>
  </w:num>
  <w:num w:numId="40">
    <w:abstractNumId w:val="29"/>
  </w:num>
  <w:num w:numId="41">
    <w:abstractNumId w:val="40"/>
  </w:num>
  <w:num w:numId="42">
    <w:abstractNumId w:val="38"/>
  </w:num>
  <w:num w:numId="43">
    <w:abstractNumId w:val="40"/>
    <w:lvlOverride w:ilvl="0"/>
    <w:lvlOverride w:ilvl="1">
      <w:startOverride w:val="1"/>
    </w:lvlOverride>
    <w:lvlOverride w:ilvl="2"/>
    <w:lvlOverride w:ilvl="3"/>
    <w:lvlOverride w:ilvl="4"/>
    <w:lvlOverride w:ilvl="5"/>
    <w:lvlOverride w:ilvl="6"/>
    <w:lvlOverride w:ilvl="7"/>
    <w:lvlOverride w:ilvl="8"/>
  </w:num>
  <w:num w:numId="4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activeWritingStyle w:appName="MSWord" w:lang="fr-FR" w:vendorID="64" w:dllVersion="6" w:nlCheck="1" w:checkStyle="0"/>
  <w:proofState w:spelling="clean" w:grammar="clean"/>
  <w:defaultTabStop w:val="720"/>
  <w:characterSpacingControl w:val="doNotCompress"/>
  <w:hdrShapeDefaults>
    <o:shapedefaults v:ext="edit" spidmax="737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6D4"/>
    <w:rsid w:val="000040AB"/>
    <w:rsid w:val="000041CB"/>
    <w:rsid w:val="00010E4B"/>
    <w:rsid w:val="00013010"/>
    <w:rsid w:val="00033096"/>
    <w:rsid w:val="000334F2"/>
    <w:rsid w:val="00034437"/>
    <w:rsid w:val="000420C6"/>
    <w:rsid w:val="0005696A"/>
    <w:rsid w:val="00057222"/>
    <w:rsid w:val="00072670"/>
    <w:rsid w:val="00072ED1"/>
    <w:rsid w:val="00074FEA"/>
    <w:rsid w:val="000859AF"/>
    <w:rsid w:val="000908B4"/>
    <w:rsid w:val="000911CE"/>
    <w:rsid w:val="0009550F"/>
    <w:rsid w:val="00097E67"/>
    <w:rsid w:val="000A0CCA"/>
    <w:rsid w:val="000A10AA"/>
    <w:rsid w:val="000C23AD"/>
    <w:rsid w:val="000C2AE9"/>
    <w:rsid w:val="000C5B11"/>
    <w:rsid w:val="000D4ABF"/>
    <w:rsid w:val="000D6957"/>
    <w:rsid w:val="000E5A28"/>
    <w:rsid w:val="000E7519"/>
    <w:rsid w:val="000F35BC"/>
    <w:rsid w:val="001018C8"/>
    <w:rsid w:val="00102B94"/>
    <w:rsid w:val="001042A6"/>
    <w:rsid w:val="00107B85"/>
    <w:rsid w:val="001111EF"/>
    <w:rsid w:val="001130FD"/>
    <w:rsid w:val="0011334C"/>
    <w:rsid w:val="00122846"/>
    <w:rsid w:val="001256BF"/>
    <w:rsid w:val="00125A63"/>
    <w:rsid w:val="00127FC8"/>
    <w:rsid w:val="001316E3"/>
    <w:rsid w:val="00131B3A"/>
    <w:rsid w:val="00134DAD"/>
    <w:rsid w:val="00142977"/>
    <w:rsid w:val="001441BC"/>
    <w:rsid w:val="00144BCA"/>
    <w:rsid w:val="00145AAF"/>
    <w:rsid w:val="00146122"/>
    <w:rsid w:val="00146309"/>
    <w:rsid w:val="00150183"/>
    <w:rsid w:val="00154F58"/>
    <w:rsid w:val="00155012"/>
    <w:rsid w:val="00155A8E"/>
    <w:rsid w:val="00160121"/>
    <w:rsid w:val="0016227D"/>
    <w:rsid w:val="00165774"/>
    <w:rsid w:val="00165E36"/>
    <w:rsid w:val="00170014"/>
    <w:rsid w:val="00173E94"/>
    <w:rsid w:val="001746D4"/>
    <w:rsid w:val="00177B0C"/>
    <w:rsid w:val="00185323"/>
    <w:rsid w:val="00185CAD"/>
    <w:rsid w:val="001878C3"/>
    <w:rsid w:val="00195DCA"/>
    <w:rsid w:val="00196078"/>
    <w:rsid w:val="001A2535"/>
    <w:rsid w:val="001A4C0A"/>
    <w:rsid w:val="001A6F68"/>
    <w:rsid w:val="001B30FD"/>
    <w:rsid w:val="001B59DE"/>
    <w:rsid w:val="001B6C54"/>
    <w:rsid w:val="001C0974"/>
    <w:rsid w:val="001C120A"/>
    <w:rsid w:val="001C21D0"/>
    <w:rsid w:val="001D28FE"/>
    <w:rsid w:val="001D4C95"/>
    <w:rsid w:val="001D4E73"/>
    <w:rsid w:val="001D5A89"/>
    <w:rsid w:val="001D5C71"/>
    <w:rsid w:val="001E4A79"/>
    <w:rsid w:val="001E6EE3"/>
    <w:rsid w:val="001F085D"/>
    <w:rsid w:val="001F3C2F"/>
    <w:rsid w:val="00204A0D"/>
    <w:rsid w:val="00205626"/>
    <w:rsid w:val="0020698D"/>
    <w:rsid w:val="0020784E"/>
    <w:rsid w:val="0021381A"/>
    <w:rsid w:val="00217174"/>
    <w:rsid w:val="0021721B"/>
    <w:rsid w:val="00221DD5"/>
    <w:rsid w:val="002265E4"/>
    <w:rsid w:val="002450BA"/>
    <w:rsid w:val="00246D55"/>
    <w:rsid w:val="0024719F"/>
    <w:rsid w:val="00253336"/>
    <w:rsid w:val="0025561F"/>
    <w:rsid w:val="00256A39"/>
    <w:rsid w:val="002576EF"/>
    <w:rsid w:val="00262523"/>
    <w:rsid w:val="00262972"/>
    <w:rsid w:val="0026480C"/>
    <w:rsid w:val="0026550A"/>
    <w:rsid w:val="00271F19"/>
    <w:rsid w:val="00277E30"/>
    <w:rsid w:val="002858AD"/>
    <w:rsid w:val="00286D17"/>
    <w:rsid w:val="002920FA"/>
    <w:rsid w:val="002932A6"/>
    <w:rsid w:val="00293847"/>
    <w:rsid w:val="0029576E"/>
    <w:rsid w:val="002A4346"/>
    <w:rsid w:val="002A46DE"/>
    <w:rsid w:val="002B47BF"/>
    <w:rsid w:val="002B4B6D"/>
    <w:rsid w:val="002B6FFC"/>
    <w:rsid w:val="002C3DA6"/>
    <w:rsid w:val="002C7188"/>
    <w:rsid w:val="002D1FCF"/>
    <w:rsid w:val="002E7B38"/>
    <w:rsid w:val="002F0D77"/>
    <w:rsid w:val="002F1E20"/>
    <w:rsid w:val="002F2069"/>
    <w:rsid w:val="002F2372"/>
    <w:rsid w:val="002F562D"/>
    <w:rsid w:val="002F5AC0"/>
    <w:rsid w:val="003002D8"/>
    <w:rsid w:val="0030287B"/>
    <w:rsid w:val="00310BD0"/>
    <w:rsid w:val="003120E2"/>
    <w:rsid w:val="00315305"/>
    <w:rsid w:val="00316867"/>
    <w:rsid w:val="003171F2"/>
    <w:rsid w:val="003329CB"/>
    <w:rsid w:val="0033404F"/>
    <w:rsid w:val="00337445"/>
    <w:rsid w:val="003432E7"/>
    <w:rsid w:val="00350076"/>
    <w:rsid w:val="0035161F"/>
    <w:rsid w:val="00351975"/>
    <w:rsid w:val="00352919"/>
    <w:rsid w:val="003533FD"/>
    <w:rsid w:val="00353BC4"/>
    <w:rsid w:val="003560EF"/>
    <w:rsid w:val="00367C4E"/>
    <w:rsid w:val="00370B96"/>
    <w:rsid w:val="003710E3"/>
    <w:rsid w:val="00371ECE"/>
    <w:rsid w:val="00375CC3"/>
    <w:rsid w:val="00385DE2"/>
    <w:rsid w:val="00385F1E"/>
    <w:rsid w:val="00386571"/>
    <w:rsid w:val="00386B13"/>
    <w:rsid w:val="00397ACC"/>
    <w:rsid w:val="003A090C"/>
    <w:rsid w:val="003A5BE7"/>
    <w:rsid w:val="003A6EA2"/>
    <w:rsid w:val="003B59A6"/>
    <w:rsid w:val="003B77CB"/>
    <w:rsid w:val="003C669B"/>
    <w:rsid w:val="003D3B89"/>
    <w:rsid w:val="003D4436"/>
    <w:rsid w:val="003D5463"/>
    <w:rsid w:val="003D5987"/>
    <w:rsid w:val="003E222F"/>
    <w:rsid w:val="003F0B46"/>
    <w:rsid w:val="003F5828"/>
    <w:rsid w:val="00402126"/>
    <w:rsid w:val="004032C1"/>
    <w:rsid w:val="00415D4B"/>
    <w:rsid w:val="00416EB0"/>
    <w:rsid w:val="004201BC"/>
    <w:rsid w:val="00423BAC"/>
    <w:rsid w:val="00427416"/>
    <w:rsid w:val="00436DB6"/>
    <w:rsid w:val="0044121B"/>
    <w:rsid w:val="004445D2"/>
    <w:rsid w:val="00444F5C"/>
    <w:rsid w:val="00445EE9"/>
    <w:rsid w:val="00451C07"/>
    <w:rsid w:val="00452C14"/>
    <w:rsid w:val="00453172"/>
    <w:rsid w:val="00453C4A"/>
    <w:rsid w:val="00454DA5"/>
    <w:rsid w:val="0045658F"/>
    <w:rsid w:val="0046660F"/>
    <w:rsid w:val="0047213E"/>
    <w:rsid w:val="004721FD"/>
    <w:rsid w:val="00485C7B"/>
    <w:rsid w:val="00493A17"/>
    <w:rsid w:val="00493C20"/>
    <w:rsid w:val="004A238D"/>
    <w:rsid w:val="004B1055"/>
    <w:rsid w:val="004B2036"/>
    <w:rsid w:val="004B30CA"/>
    <w:rsid w:val="004B6736"/>
    <w:rsid w:val="004B7DB7"/>
    <w:rsid w:val="004C06EC"/>
    <w:rsid w:val="004C1BD0"/>
    <w:rsid w:val="004C28C9"/>
    <w:rsid w:val="004E4A44"/>
    <w:rsid w:val="004E5AA1"/>
    <w:rsid w:val="004F2F1D"/>
    <w:rsid w:val="004F74AC"/>
    <w:rsid w:val="005008BF"/>
    <w:rsid w:val="005155A4"/>
    <w:rsid w:val="005178D2"/>
    <w:rsid w:val="00522C14"/>
    <w:rsid w:val="00522E99"/>
    <w:rsid w:val="005259F2"/>
    <w:rsid w:val="005270F7"/>
    <w:rsid w:val="005306A5"/>
    <w:rsid w:val="00534952"/>
    <w:rsid w:val="00540FAD"/>
    <w:rsid w:val="00560951"/>
    <w:rsid w:val="00563E92"/>
    <w:rsid w:val="00564491"/>
    <w:rsid w:val="005709E2"/>
    <w:rsid w:val="00580AF0"/>
    <w:rsid w:val="00581374"/>
    <w:rsid w:val="00586262"/>
    <w:rsid w:val="00587E50"/>
    <w:rsid w:val="005A0C50"/>
    <w:rsid w:val="005A529D"/>
    <w:rsid w:val="005A5D53"/>
    <w:rsid w:val="005A60B9"/>
    <w:rsid w:val="005A6F26"/>
    <w:rsid w:val="005B0B2B"/>
    <w:rsid w:val="005B53A2"/>
    <w:rsid w:val="005B7152"/>
    <w:rsid w:val="005C7DE3"/>
    <w:rsid w:val="005D59E6"/>
    <w:rsid w:val="005D6E33"/>
    <w:rsid w:val="005D7404"/>
    <w:rsid w:val="005D7C92"/>
    <w:rsid w:val="005E0A39"/>
    <w:rsid w:val="005E1701"/>
    <w:rsid w:val="005E1E32"/>
    <w:rsid w:val="005E414E"/>
    <w:rsid w:val="005E4420"/>
    <w:rsid w:val="005F3025"/>
    <w:rsid w:val="005F48A6"/>
    <w:rsid w:val="006005CC"/>
    <w:rsid w:val="00602386"/>
    <w:rsid w:val="00603FA7"/>
    <w:rsid w:val="00607AC7"/>
    <w:rsid w:val="00607BDC"/>
    <w:rsid w:val="00611C4A"/>
    <w:rsid w:val="0061209C"/>
    <w:rsid w:val="00616DB3"/>
    <w:rsid w:val="00621C17"/>
    <w:rsid w:val="006231F1"/>
    <w:rsid w:val="0062790D"/>
    <w:rsid w:val="00631087"/>
    <w:rsid w:val="00632C40"/>
    <w:rsid w:val="006333F6"/>
    <w:rsid w:val="00636F99"/>
    <w:rsid w:val="00637C08"/>
    <w:rsid w:val="00643701"/>
    <w:rsid w:val="006450F9"/>
    <w:rsid w:val="00645297"/>
    <w:rsid w:val="00647467"/>
    <w:rsid w:val="00647751"/>
    <w:rsid w:val="00651442"/>
    <w:rsid w:val="0065160F"/>
    <w:rsid w:val="0065245A"/>
    <w:rsid w:val="00654E85"/>
    <w:rsid w:val="0066113E"/>
    <w:rsid w:val="00664465"/>
    <w:rsid w:val="00665294"/>
    <w:rsid w:val="006655D6"/>
    <w:rsid w:val="006703AD"/>
    <w:rsid w:val="00670CCE"/>
    <w:rsid w:val="00676302"/>
    <w:rsid w:val="00685AD9"/>
    <w:rsid w:val="00692AF4"/>
    <w:rsid w:val="006972F9"/>
    <w:rsid w:val="0069753C"/>
    <w:rsid w:val="00697985"/>
    <w:rsid w:val="006A2358"/>
    <w:rsid w:val="006A2A4F"/>
    <w:rsid w:val="006A3957"/>
    <w:rsid w:val="006A522E"/>
    <w:rsid w:val="006A663C"/>
    <w:rsid w:val="006A6A97"/>
    <w:rsid w:val="006B02D3"/>
    <w:rsid w:val="006B0600"/>
    <w:rsid w:val="006B36E8"/>
    <w:rsid w:val="006B3D72"/>
    <w:rsid w:val="006B65A1"/>
    <w:rsid w:val="006B7B7C"/>
    <w:rsid w:val="006C0AF8"/>
    <w:rsid w:val="006C16D3"/>
    <w:rsid w:val="006C29C5"/>
    <w:rsid w:val="006C5082"/>
    <w:rsid w:val="006D580B"/>
    <w:rsid w:val="006E3350"/>
    <w:rsid w:val="006E6767"/>
    <w:rsid w:val="006F0AA4"/>
    <w:rsid w:val="006F10C6"/>
    <w:rsid w:val="006F2278"/>
    <w:rsid w:val="006F5791"/>
    <w:rsid w:val="006F6CAD"/>
    <w:rsid w:val="006F71E8"/>
    <w:rsid w:val="00704A4A"/>
    <w:rsid w:val="00705E81"/>
    <w:rsid w:val="0070607A"/>
    <w:rsid w:val="00710EDD"/>
    <w:rsid w:val="00716465"/>
    <w:rsid w:val="007260D3"/>
    <w:rsid w:val="0073008C"/>
    <w:rsid w:val="0073057F"/>
    <w:rsid w:val="00730977"/>
    <w:rsid w:val="00734A67"/>
    <w:rsid w:val="00737B00"/>
    <w:rsid w:val="00740147"/>
    <w:rsid w:val="007433DD"/>
    <w:rsid w:val="007461EE"/>
    <w:rsid w:val="00750F50"/>
    <w:rsid w:val="00754741"/>
    <w:rsid w:val="00755817"/>
    <w:rsid w:val="00755EFD"/>
    <w:rsid w:val="00756B72"/>
    <w:rsid w:val="0076012B"/>
    <w:rsid w:val="00761964"/>
    <w:rsid w:val="00762322"/>
    <w:rsid w:val="0076292C"/>
    <w:rsid w:val="00765DA6"/>
    <w:rsid w:val="00766197"/>
    <w:rsid w:val="007661CA"/>
    <w:rsid w:val="00767BCF"/>
    <w:rsid w:val="00772268"/>
    <w:rsid w:val="0077242F"/>
    <w:rsid w:val="00773D30"/>
    <w:rsid w:val="00780476"/>
    <w:rsid w:val="007827C2"/>
    <w:rsid w:val="00793E91"/>
    <w:rsid w:val="00794C92"/>
    <w:rsid w:val="00796254"/>
    <w:rsid w:val="007A1F5A"/>
    <w:rsid w:val="007A28E1"/>
    <w:rsid w:val="007A3C9E"/>
    <w:rsid w:val="007A4FE2"/>
    <w:rsid w:val="007B299A"/>
    <w:rsid w:val="007B52EA"/>
    <w:rsid w:val="007B7FBB"/>
    <w:rsid w:val="007C0973"/>
    <w:rsid w:val="007C23CA"/>
    <w:rsid w:val="007C42E6"/>
    <w:rsid w:val="007D260B"/>
    <w:rsid w:val="007E3A26"/>
    <w:rsid w:val="007E5AC5"/>
    <w:rsid w:val="007F499D"/>
    <w:rsid w:val="007F5BE5"/>
    <w:rsid w:val="007F6408"/>
    <w:rsid w:val="007F68F2"/>
    <w:rsid w:val="008005E5"/>
    <w:rsid w:val="0080173A"/>
    <w:rsid w:val="008032E9"/>
    <w:rsid w:val="008034FE"/>
    <w:rsid w:val="0080445B"/>
    <w:rsid w:val="008062ED"/>
    <w:rsid w:val="00807832"/>
    <w:rsid w:val="008141D3"/>
    <w:rsid w:val="00815867"/>
    <w:rsid w:val="008214AB"/>
    <w:rsid w:val="00823D99"/>
    <w:rsid w:val="00831B9C"/>
    <w:rsid w:val="00833FEC"/>
    <w:rsid w:val="008361EB"/>
    <w:rsid w:val="008415CB"/>
    <w:rsid w:val="0084624D"/>
    <w:rsid w:val="00846D0B"/>
    <w:rsid w:val="00850C44"/>
    <w:rsid w:val="008516B3"/>
    <w:rsid w:val="0085509A"/>
    <w:rsid w:val="00860868"/>
    <w:rsid w:val="00860D95"/>
    <w:rsid w:val="00860FD5"/>
    <w:rsid w:val="008612AA"/>
    <w:rsid w:val="0086344F"/>
    <w:rsid w:val="008638DA"/>
    <w:rsid w:val="0086762B"/>
    <w:rsid w:val="00870796"/>
    <w:rsid w:val="008711C3"/>
    <w:rsid w:val="008725C6"/>
    <w:rsid w:val="008730AD"/>
    <w:rsid w:val="0087374D"/>
    <w:rsid w:val="008769B9"/>
    <w:rsid w:val="00877DE6"/>
    <w:rsid w:val="0088152D"/>
    <w:rsid w:val="00883DC3"/>
    <w:rsid w:val="00887932"/>
    <w:rsid w:val="00893688"/>
    <w:rsid w:val="00894D13"/>
    <w:rsid w:val="00896DB0"/>
    <w:rsid w:val="008A062B"/>
    <w:rsid w:val="008A2B70"/>
    <w:rsid w:val="008A30B9"/>
    <w:rsid w:val="008A4941"/>
    <w:rsid w:val="008C0B97"/>
    <w:rsid w:val="008C46FA"/>
    <w:rsid w:val="008D6289"/>
    <w:rsid w:val="008E6093"/>
    <w:rsid w:val="008E7500"/>
    <w:rsid w:val="008F15C3"/>
    <w:rsid w:val="008F711D"/>
    <w:rsid w:val="00900DCC"/>
    <w:rsid w:val="00901246"/>
    <w:rsid w:val="00903C15"/>
    <w:rsid w:val="00907290"/>
    <w:rsid w:val="0091349E"/>
    <w:rsid w:val="0091686F"/>
    <w:rsid w:val="009237DB"/>
    <w:rsid w:val="00927121"/>
    <w:rsid w:val="00943098"/>
    <w:rsid w:val="0094320F"/>
    <w:rsid w:val="00957914"/>
    <w:rsid w:val="00961E15"/>
    <w:rsid w:val="00962742"/>
    <w:rsid w:val="009766E5"/>
    <w:rsid w:val="0098080A"/>
    <w:rsid w:val="009826E5"/>
    <w:rsid w:val="00984CEE"/>
    <w:rsid w:val="009850CB"/>
    <w:rsid w:val="009870A9"/>
    <w:rsid w:val="00987AE3"/>
    <w:rsid w:val="00990838"/>
    <w:rsid w:val="0099556C"/>
    <w:rsid w:val="00995F71"/>
    <w:rsid w:val="00997485"/>
    <w:rsid w:val="009A4B84"/>
    <w:rsid w:val="009A4F5E"/>
    <w:rsid w:val="009B66D5"/>
    <w:rsid w:val="009C2020"/>
    <w:rsid w:val="009C4040"/>
    <w:rsid w:val="009C48BA"/>
    <w:rsid w:val="009D2A78"/>
    <w:rsid w:val="009D5E19"/>
    <w:rsid w:val="009D6CC6"/>
    <w:rsid w:val="009E0852"/>
    <w:rsid w:val="009E1DDE"/>
    <w:rsid w:val="009E285D"/>
    <w:rsid w:val="009E5CBD"/>
    <w:rsid w:val="009E7DCC"/>
    <w:rsid w:val="009F5167"/>
    <w:rsid w:val="009F7445"/>
    <w:rsid w:val="00A00ADC"/>
    <w:rsid w:val="00A03186"/>
    <w:rsid w:val="00A14252"/>
    <w:rsid w:val="00A1639C"/>
    <w:rsid w:val="00A238E9"/>
    <w:rsid w:val="00A24211"/>
    <w:rsid w:val="00A24E6C"/>
    <w:rsid w:val="00A3363C"/>
    <w:rsid w:val="00A35934"/>
    <w:rsid w:val="00A35A9A"/>
    <w:rsid w:val="00A37171"/>
    <w:rsid w:val="00A40EA8"/>
    <w:rsid w:val="00A41068"/>
    <w:rsid w:val="00A455CF"/>
    <w:rsid w:val="00A51295"/>
    <w:rsid w:val="00A518A9"/>
    <w:rsid w:val="00A52093"/>
    <w:rsid w:val="00A63784"/>
    <w:rsid w:val="00A654B0"/>
    <w:rsid w:val="00A76A1D"/>
    <w:rsid w:val="00A7760B"/>
    <w:rsid w:val="00A947D5"/>
    <w:rsid w:val="00A95202"/>
    <w:rsid w:val="00AA1F38"/>
    <w:rsid w:val="00AA3F7B"/>
    <w:rsid w:val="00AA478D"/>
    <w:rsid w:val="00AB7533"/>
    <w:rsid w:val="00AB7725"/>
    <w:rsid w:val="00AC6288"/>
    <w:rsid w:val="00AD55AD"/>
    <w:rsid w:val="00AD7A92"/>
    <w:rsid w:val="00AE32B2"/>
    <w:rsid w:val="00B00DC6"/>
    <w:rsid w:val="00B01518"/>
    <w:rsid w:val="00B023D7"/>
    <w:rsid w:val="00B025EB"/>
    <w:rsid w:val="00B02949"/>
    <w:rsid w:val="00B02C52"/>
    <w:rsid w:val="00B039E0"/>
    <w:rsid w:val="00B078B1"/>
    <w:rsid w:val="00B13C3A"/>
    <w:rsid w:val="00B1496A"/>
    <w:rsid w:val="00B17BE6"/>
    <w:rsid w:val="00B2626C"/>
    <w:rsid w:val="00B35775"/>
    <w:rsid w:val="00B405DB"/>
    <w:rsid w:val="00B46552"/>
    <w:rsid w:val="00B534FB"/>
    <w:rsid w:val="00B53CB1"/>
    <w:rsid w:val="00B556FC"/>
    <w:rsid w:val="00B56D46"/>
    <w:rsid w:val="00B73DC3"/>
    <w:rsid w:val="00B7406E"/>
    <w:rsid w:val="00B75DBF"/>
    <w:rsid w:val="00B83578"/>
    <w:rsid w:val="00B87C9E"/>
    <w:rsid w:val="00B93D55"/>
    <w:rsid w:val="00B944C0"/>
    <w:rsid w:val="00B957C8"/>
    <w:rsid w:val="00B96CC1"/>
    <w:rsid w:val="00BA5EFB"/>
    <w:rsid w:val="00BB3CD0"/>
    <w:rsid w:val="00BB3CE5"/>
    <w:rsid w:val="00BB44D5"/>
    <w:rsid w:val="00BB4945"/>
    <w:rsid w:val="00BC02D3"/>
    <w:rsid w:val="00BC0FFF"/>
    <w:rsid w:val="00BC5761"/>
    <w:rsid w:val="00BC58B1"/>
    <w:rsid w:val="00BD0320"/>
    <w:rsid w:val="00BD2958"/>
    <w:rsid w:val="00BD2A3D"/>
    <w:rsid w:val="00BE1009"/>
    <w:rsid w:val="00BE17F1"/>
    <w:rsid w:val="00BE207A"/>
    <w:rsid w:val="00BE44C8"/>
    <w:rsid w:val="00BF120A"/>
    <w:rsid w:val="00BF2C28"/>
    <w:rsid w:val="00BF73AD"/>
    <w:rsid w:val="00BF77A7"/>
    <w:rsid w:val="00C0765B"/>
    <w:rsid w:val="00C24442"/>
    <w:rsid w:val="00C24736"/>
    <w:rsid w:val="00C26D93"/>
    <w:rsid w:val="00C27A7B"/>
    <w:rsid w:val="00C30778"/>
    <w:rsid w:val="00C34F9E"/>
    <w:rsid w:val="00C420F5"/>
    <w:rsid w:val="00C43550"/>
    <w:rsid w:val="00C463D9"/>
    <w:rsid w:val="00C4724E"/>
    <w:rsid w:val="00C650F9"/>
    <w:rsid w:val="00C73878"/>
    <w:rsid w:val="00C764D8"/>
    <w:rsid w:val="00C77744"/>
    <w:rsid w:val="00C86C3A"/>
    <w:rsid w:val="00C87769"/>
    <w:rsid w:val="00C877BB"/>
    <w:rsid w:val="00C91892"/>
    <w:rsid w:val="00C954CF"/>
    <w:rsid w:val="00C97B08"/>
    <w:rsid w:val="00CA2436"/>
    <w:rsid w:val="00CA265B"/>
    <w:rsid w:val="00CA3735"/>
    <w:rsid w:val="00CA5BCA"/>
    <w:rsid w:val="00CA6296"/>
    <w:rsid w:val="00CB09F5"/>
    <w:rsid w:val="00CB1876"/>
    <w:rsid w:val="00CB1F3C"/>
    <w:rsid w:val="00CC022C"/>
    <w:rsid w:val="00CC46D1"/>
    <w:rsid w:val="00CC7182"/>
    <w:rsid w:val="00CD1F1C"/>
    <w:rsid w:val="00CD2839"/>
    <w:rsid w:val="00CE3E4C"/>
    <w:rsid w:val="00CE437A"/>
    <w:rsid w:val="00CF128D"/>
    <w:rsid w:val="00D04494"/>
    <w:rsid w:val="00D056AF"/>
    <w:rsid w:val="00D06D2A"/>
    <w:rsid w:val="00D07257"/>
    <w:rsid w:val="00D100B3"/>
    <w:rsid w:val="00D32743"/>
    <w:rsid w:val="00D333DB"/>
    <w:rsid w:val="00D40DB1"/>
    <w:rsid w:val="00D41613"/>
    <w:rsid w:val="00D43C32"/>
    <w:rsid w:val="00D61047"/>
    <w:rsid w:val="00D64F71"/>
    <w:rsid w:val="00D70101"/>
    <w:rsid w:val="00D70C8D"/>
    <w:rsid w:val="00D74F7D"/>
    <w:rsid w:val="00D803C0"/>
    <w:rsid w:val="00D82E49"/>
    <w:rsid w:val="00D85435"/>
    <w:rsid w:val="00D874E8"/>
    <w:rsid w:val="00D9029D"/>
    <w:rsid w:val="00D946F9"/>
    <w:rsid w:val="00D95C9D"/>
    <w:rsid w:val="00D97BAD"/>
    <w:rsid w:val="00D97FC8"/>
    <w:rsid w:val="00DA2DFB"/>
    <w:rsid w:val="00DA4F02"/>
    <w:rsid w:val="00DA6184"/>
    <w:rsid w:val="00DB2929"/>
    <w:rsid w:val="00DB765B"/>
    <w:rsid w:val="00DB7BF5"/>
    <w:rsid w:val="00DC39FF"/>
    <w:rsid w:val="00DD2DF5"/>
    <w:rsid w:val="00DD326F"/>
    <w:rsid w:val="00DD55A0"/>
    <w:rsid w:val="00DD5812"/>
    <w:rsid w:val="00DE340F"/>
    <w:rsid w:val="00DF0969"/>
    <w:rsid w:val="00DF1E89"/>
    <w:rsid w:val="00DF23F1"/>
    <w:rsid w:val="00DF4BBC"/>
    <w:rsid w:val="00DF4CFC"/>
    <w:rsid w:val="00E03B23"/>
    <w:rsid w:val="00E07D31"/>
    <w:rsid w:val="00E11579"/>
    <w:rsid w:val="00E14B2D"/>
    <w:rsid w:val="00E1657A"/>
    <w:rsid w:val="00E17601"/>
    <w:rsid w:val="00E21AB4"/>
    <w:rsid w:val="00E256E4"/>
    <w:rsid w:val="00E3550D"/>
    <w:rsid w:val="00E35BB0"/>
    <w:rsid w:val="00E56F62"/>
    <w:rsid w:val="00E600DA"/>
    <w:rsid w:val="00E61A29"/>
    <w:rsid w:val="00E655E6"/>
    <w:rsid w:val="00E65F8F"/>
    <w:rsid w:val="00E770AF"/>
    <w:rsid w:val="00E77D32"/>
    <w:rsid w:val="00E85427"/>
    <w:rsid w:val="00E927E6"/>
    <w:rsid w:val="00E936F7"/>
    <w:rsid w:val="00E949CE"/>
    <w:rsid w:val="00EA0F85"/>
    <w:rsid w:val="00EB09F0"/>
    <w:rsid w:val="00EB1AC8"/>
    <w:rsid w:val="00EB527D"/>
    <w:rsid w:val="00EB5399"/>
    <w:rsid w:val="00EC180A"/>
    <w:rsid w:val="00EC1F7D"/>
    <w:rsid w:val="00EC4F5E"/>
    <w:rsid w:val="00EC6A78"/>
    <w:rsid w:val="00ED4870"/>
    <w:rsid w:val="00ED48C0"/>
    <w:rsid w:val="00ED637E"/>
    <w:rsid w:val="00EE1049"/>
    <w:rsid w:val="00EF0AF1"/>
    <w:rsid w:val="00EF1BFF"/>
    <w:rsid w:val="00EF673A"/>
    <w:rsid w:val="00F03B71"/>
    <w:rsid w:val="00F07945"/>
    <w:rsid w:val="00F14E9B"/>
    <w:rsid w:val="00F1708E"/>
    <w:rsid w:val="00F17A0A"/>
    <w:rsid w:val="00F17FE1"/>
    <w:rsid w:val="00F20510"/>
    <w:rsid w:val="00F20BE7"/>
    <w:rsid w:val="00F23BD2"/>
    <w:rsid w:val="00F24011"/>
    <w:rsid w:val="00F309F4"/>
    <w:rsid w:val="00F3333A"/>
    <w:rsid w:val="00F344AA"/>
    <w:rsid w:val="00F34A70"/>
    <w:rsid w:val="00F35E1D"/>
    <w:rsid w:val="00F37763"/>
    <w:rsid w:val="00F44C91"/>
    <w:rsid w:val="00F44FFF"/>
    <w:rsid w:val="00F4637D"/>
    <w:rsid w:val="00F50090"/>
    <w:rsid w:val="00F50320"/>
    <w:rsid w:val="00F553A4"/>
    <w:rsid w:val="00F62A41"/>
    <w:rsid w:val="00F632A6"/>
    <w:rsid w:val="00F64D1A"/>
    <w:rsid w:val="00F706C5"/>
    <w:rsid w:val="00F71362"/>
    <w:rsid w:val="00F75675"/>
    <w:rsid w:val="00F7583A"/>
    <w:rsid w:val="00F76A3E"/>
    <w:rsid w:val="00F8090E"/>
    <w:rsid w:val="00F80DA8"/>
    <w:rsid w:val="00F81E8C"/>
    <w:rsid w:val="00F8289F"/>
    <w:rsid w:val="00F84129"/>
    <w:rsid w:val="00F85D4C"/>
    <w:rsid w:val="00F92C0A"/>
    <w:rsid w:val="00F9588E"/>
    <w:rsid w:val="00F97ED1"/>
    <w:rsid w:val="00FA04BC"/>
    <w:rsid w:val="00FB0463"/>
    <w:rsid w:val="00FB5D99"/>
    <w:rsid w:val="00FB6670"/>
    <w:rsid w:val="00FC5471"/>
    <w:rsid w:val="00FC5FE4"/>
    <w:rsid w:val="00FD33C8"/>
    <w:rsid w:val="00FD61DE"/>
    <w:rsid w:val="00FD636A"/>
    <w:rsid w:val="00FE14E2"/>
    <w:rsid w:val="00FF0C4C"/>
    <w:rsid w:val="00FF18F4"/>
    <w:rsid w:val="00FF32F3"/>
    <w:rsid w:val="00FF3BF8"/>
    <w:rsid w:val="00FF4916"/>
    <w:rsid w:val="00FF49E5"/>
    <w:rsid w:val="00FF5D60"/>
    <w:rsid w:val="00FF647C"/>
    <w:rsid w:val="00FF7D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245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Numbered Para 1 Char,Dot pt Char,No Spacing1 Char,List Paragraph Char Char Char Char,Indicator Text Char,List Paragraph1 Char,Bullet 1 Char,Bullet Points Char,MAIN CONTENT Char,IFCL - List Paragraph Char,List Paragraph12 Char,2 Char"/>
    <w:link w:val="ListParagraph"/>
    <w:uiPriority w:val="34"/>
    <w:qFormat/>
    <w:locked/>
    <w:rsid w:val="00074FEA"/>
    <w:rPr>
      <w:rFonts w:ascii="Calibri" w:eastAsia="Calibri" w:hAnsi="Calibri" w:cs="Calibri"/>
    </w:rPr>
  </w:style>
  <w:style w:type="paragraph" w:styleId="ListParagraph">
    <w:name w:val="List Paragraph"/>
    <w:aliases w:val="Numbered Para 1,Dot pt,No Spacing1,List Paragraph Char Char Char,Indicator Text,List Paragraph1,Bullet 1,Bullet Points,MAIN CONTENT,IFCL - List Paragraph,List Paragraph12,OBC Bullet,F5 List Paragraph,Colorful List - Accent 11,Bullet Sty,2"/>
    <w:basedOn w:val="Normal"/>
    <w:link w:val="ListParagraphChar"/>
    <w:uiPriority w:val="34"/>
    <w:qFormat/>
    <w:rsid w:val="00074FEA"/>
    <w:pPr>
      <w:spacing w:after="200" w:line="276" w:lineRule="auto"/>
      <w:ind w:left="720"/>
      <w:contextualSpacing/>
    </w:pPr>
    <w:rPr>
      <w:rFonts w:ascii="Calibri" w:eastAsia="Calibri" w:hAnsi="Calibri" w:cs="Calibri"/>
      <w:sz w:val="22"/>
      <w:szCs w:val="22"/>
    </w:rPr>
  </w:style>
  <w:style w:type="character" w:styleId="Hyperlink">
    <w:name w:val="Hyperlink"/>
    <w:basedOn w:val="DefaultParagraphFont"/>
    <w:uiPriority w:val="99"/>
    <w:unhideWhenUsed/>
    <w:rsid w:val="006B0600"/>
    <w:rPr>
      <w:color w:val="0563C1" w:themeColor="hyperlink"/>
      <w:u w:val="single"/>
    </w:rPr>
  </w:style>
  <w:style w:type="paragraph" w:styleId="Header">
    <w:name w:val="header"/>
    <w:basedOn w:val="Normal"/>
    <w:link w:val="HeaderChar"/>
    <w:uiPriority w:val="99"/>
    <w:unhideWhenUsed/>
    <w:rsid w:val="00160121"/>
    <w:pPr>
      <w:tabs>
        <w:tab w:val="center" w:pos="4153"/>
        <w:tab w:val="right" w:pos="8306"/>
      </w:tabs>
    </w:pPr>
  </w:style>
  <w:style w:type="character" w:customStyle="1" w:styleId="HeaderChar">
    <w:name w:val="Header Char"/>
    <w:basedOn w:val="DefaultParagraphFont"/>
    <w:link w:val="Header"/>
    <w:uiPriority w:val="99"/>
    <w:rsid w:val="0016012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60121"/>
    <w:pPr>
      <w:tabs>
        <w:tab w:val="center" w:pos="4153"/>
        <w:tab w:val="right" w:pos="8306"/>
      </w:tabs>
    </w:pPr>
  </w:style>
  <w:style w:type="character" w:customStyle="1" w:styleId="FooterChar">
    <w:name w:val="Footer Char"/>
    <w:basedOn w:val="DefaultParagraphFont"/>
    <w:link w:val="Footer"/>
    <w:uiPriority w:val="99"/>
    <w:rsid w:val="0016012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A4C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4C0A"/>
    <w:rPr>
      <w:rFonts w:ascii="Segoe UI" w:eastAsia="Times New Roman" w:hAnsi="Segoe UI" w:cs="Segoe UI"/>
      <w:sz w:val="18"/>
      <w:szCs w:val="18"/>
    </w:rPr>
  </w:style>
  <w:style w:type="paragraph" w:styleId="FootnoteText">
    <w:name w:val="footnote text"/>
    <w:aliases w:val="Char1,Footnote Text Char2 Char,Footnote Text Char1 Char Char,Footnote Text Char2 Char Char Char,Footnote Text Char1 Char Char Char Char,Footnote Text Char2 Char Char Char Char Char,Footnote Text Char1 Char,Cha,ft, Char1,Ch,Fußnote,Fußnot,o"/>
    <w:basedOn w:val="Normal"/>
    <w:link w:val="FootnoteTextChar"/>
    <w:uiPriority w:val="99"/>
    <w:unhideWhenUsed/>
    <w:qFormat/>
    <w:rsid w:val="00F92C0A"/>
    <w:rPr>
      <w:sz w:val="20"/>
      <w:szCs w:val="20"/>
    </w:rPr>
  </w:style>
  <w:style w:type="character" w:customStyle="1" w:styleId="FootnoteTextChar">
    <w:name w:val="Footnote Text Char"/>
    <w:aliases w:val="Char1 Char,Footnote Text Char2 Char Char,Footnote Text Char1 Char Char Char,Footnote Text Char2 Char Char Char Char,Footnote Text Char1 Char Char Char Char Char,Footnote Text Char2 Char Char Char Char Char Char,Cha Char,ft Char,o Char"/>
    <w:basedOn w:val="DefaultParagraphFont"/>
    <w:link w:val="FootnoteText"/>
    <w:uiPriority w:val="99"/>
    <w:qFormat/>
    <w:rsid w:val="00F92C0A"/>
    <w:rPr>
      <w:rFonts w:ascii="Times New Roman" w:eastAsia="Times New Roman" w:hAnsi="Times New Roman" w:cs="Times New Roman"/>
      <w:sz w:val="20"/>
      <w:szCs w:val="20"/>
    </w:rPr>
  </w:style>
  <w:style w:type="character" w:styleId="FootnoteReference">
    <w:name w:val="footnote reference"/>
    <w:aliases w:val="Footnote Reference Number,Footnote symbol,stylish,Footnote Reference Superscript,BVI fnr,Footnote symboFußnotenzeichen,Footnote sign,E FNZ,-E Fußnotenzeichen,Footnote#,Footnote,Times 10 Point,Exposant 3 Point,Ref,de nota al pie,SUPERS"/>
    <w:basedOn w:val="DefaultParagraphFont"/>
    <w:link w:val="BVIfnrChar1CharCharChar"/>
    <w:uiPriority w:val="99"/>
    <w:unhideWhenUsed/>
    <w:qFormat/>
    <w:rsid w:val="00F92C0A"/>
    <w:rPr>
      <w:vertAlign w:val="superscript"/>
    </w:rPr>
  </w:style>
  <w:style w:type="character" w:styleId="Emphasis">
    <w:name w:val="Emphasis"/>
    <w:basedOn w:val="DefaultParagraphFont"/>
    <w:uiPriority w:val="20"/>
    <w:qFormat/>
    <w:rsid w:val="00177B0C"/>
    <w:rPr>
      <w:i/>
      <w:iCs/>
    </w:rPr>
  </w:style>
  <w:style w:type="character" w:styleId="Strong">
    <w:name w:val="Strong"/>
    <w:basedOn w:val="DefaultParagraphFont"/>
    <w:uiPriority w:val="22"/>
    <w:qFormat/>
    <w:rsid w:val="00177B0C"/>
    <w:rPr>
      <w:b/>
      <w:bCs/>
    </w:rPr>
  </w:style>
  <w:style w:type="paragraph" w:customStyle="1" w:styleId="normalweb">
    <w:name w:val="normalweb"/>
    <w:basedOn w:val="Normal"/>
    <w:rsid w:val="00177B0C"/>
    <w:pPr>
      <w:spacing w:before="100" w:beforeAutospacing="1" w:after="100" w:afterAutospacing="1"/>
    </w:pPr>
    <w:rPr>
      <w:lang w:eastAsia="lv-LV"/>
    </w:rPr>
  </w:style>
  <w:style w:type="character" w:styleId="CommentReference">
    <w:name w:val="annotation reference"/>
    <w:basedOn w:val="DefaultParagraphFont"/>
    <w:uiPriority w:val="99"/>
    <w:unhideWhenUsed/>
    <w:rsid w:val="00B93D55"/>
    <w:rPr>
      <w:sz w:val="16"/>
      <w:szCs w:val="16"/>
    </w:rPr>
  </w:style>
  <w:style w:type="paragraph" w:styleId="CommentText">
    <w:name w:val="annotation text"/>
    <w:basedOn w:val="Normal"/>
    <w:link w:val="CommentTextChar"/>
    <w:uiPriority w:val="99"/>
    <w:unhideWhenUsed/>
    <w:rsid w:val="00B93D55"/>
    <w:rPr>
      <w:sz w:val="20"/>
      <w:szCs w:val="20"/>
    </w:rPr>
  </w:style>
  <w:style w:type="character" w:customStyle="1" w:styleId="CommentTextChar">
    <w:name w:val="Comment Text Char"/>
    <w:basedOn w:val="DefaultParagraphFont"/>
    <w:link w:val="CommentText"/>
    <w:uiPriority w:val="99"/>
    <w:rsid w:val="00B93D5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93D55"/>
    <w:rPr>
      <w:b/>
      <w:bCs/>
    </w:rPr>
  </w:style>
  <w:style w:type="character" w:customStyle="1" w:styleId="CommentSubjectChar">
    <w:name w:val="Comment Subject Char"/>
    <w:basedOn w:val="CommentTextChar"/>
    <w:link w:val="CommentSubject"/>
    <w:uiPriority w:val="99"/>
    <w:semiHidden/>
    <w:rsid w:val="00B93D55"/>
    <w:rPr>
      <w:rFonts w:ascii="Times New Roman" w:eastAsia="Times New Roman" w:hAnsi="Times New Roman" w:cs="Times New Roman"/>
      <w:b/>
      <w:bCs/>
      <w:sz w:val="20"/>
      <w:szCs w:val="20"/>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rsid w:val="00A947D5"/>
    <w:pPr>
      <w:spacing w:after="160" w:line="240" w:lineRule="exact"/>
    </w:pPr>
    <w:rPr>
      <w:rFonts w:asciiTheme="minorHAnsi" w:eastAsiaTheme="minorHAnsi" w:hAnsiTheme="minorHAnsi" w:cstheme="minorBidi"/>
      <w:sz w:val="22"/>
      <w:szCs w:val="22"/>
      <w:vertAlign w:val="superscript"/>
    </w:rPr>
  </w:style>
  <w:style w:type="paragraph" w:styleId="NoSpacing">
    <w:name w:val="No Spacing"/>
    <w:aliases w:val="My style,TĒZES"/>
    <w:basedOn w:val="Normal"/>
    <w:link w:val="NoSpacingChar"/>
    <w:uiPriority w:val="1"/>
    <w:qFormat/>
    <w:rsid w:val="00A947D5"/>
    <w:rPr>
      <w:rFonts w:ascii="Calibri" w:eastAsiaTheme="minorHAnsi" w:hAnsi="Calibri"/>
      <w:sz w:val="22"/>
      <w:szCs w:val="22"/>
    </w:rPr>
  </w:style>
  <w:style w:type="character" w:customStyle="1" w:styleId="NoSpacingChar">
    <w:name w:val="No Spacing Char"/>
    <w:aliases w:val="My style Char,TĒZES Char"/>
    <w:link w:val="NoSpacing"/>
    <w:uiPriority w:val="1"/>
    <w:locked/>
    <w:rsid w:val="00A947D5"/>
    <w:rPr>
      <w:rFonts w:ascii="Calibri" w:hAnsi="Calibri" w:cs="Times New Roman"/>
    </w:rPr>
  </w:style>
  <w:style w:type="paragraph" w:customStyle="1" w:styleId="infosubtitile">
    <w:name w:val="info subtitile"/>
    <w:basedOn w:val="Normal"/>
    <w:qFormat/>
    <w:rsid w:val="0026550A"/>
    <w:pPr>
      <w:spacing w:before="240" w:after="120"/>
    </w:pPr>
    <w:rPr>
      <w:rFonts w:eastAsia="Calibri"/>
      <w:b/>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621779">
      <w:bodyDiv w:val="1"/>
      <w:marLeft w:val="0"/>
      <w:marRight w:val="0"/>
      <w:marTop w:val="0"/>
      <w:marBottom w:val="0"/>
      <w:divBdr>
        <w:top w:val="none" w:sz="0" w:space="0" w:color="auto"/>
        <w:left w:val="none" w:sz="0" w:space="0" w:color="auto"/>
        <w:bottom w:val="none" w:sz="0" w:space="0" w:color="auto"/>
        <w:right w:val="none" w:sz="0" w:space="0" w:color="auto"/>
      </w:divBdr>
    </w:div>
    <w:div w:id="142817587">
      <w:bodyDiv w:val="1"/>
      <w:marLeft w:val="0"/>
      <w:marRight w:val="0"/>
      <w:marTop w:val="0"/>
      <w:marBottom w:val="0"/>
      <w:divBdr>
        <w:top w:val="none" w:sz="0" w:space="0" w:color="auto"/>
        <w:left w:val="none" w:sz="0" w:space="0" w:color="auto"/>
        <w:bottom w:val="none" w:sz="0" w:space="0" w:color="auto"/>
        <w:right w:val="none" w:sz="0" w:space="0" w:color="auto"/>
      </w:divBdr>
    </w:div>
    <w:div w:id="207572990">
      <w:bodyDiv w:val="1"/>
      <w:marLeft w:val="0"/>
      <w:marRight w:val="0"/>
      <w:marTop w:val="0"/>
      <w:marBottom w:val="0"/>
      <w:divBdr>
        <w:top w:val="none" w:sz="0" w:space="0" w:color="auto"/>
        <w:left w:val="none" w:sz="0" w:space="0" w:color="auto"/>
        <w:bottom w:val="none" w:sz="0" w:space="0" w:color="auto"/>
        <w:right w:val="none" w:sz="0" w:space="0" w:color="auto"/>
      </w:divBdr>
    </w:div>
    <w:div w:id="244657381">
      <w:bodyDiv w:val="1"/>
      <w:marLeft w:val="0"/>
      <w:marRight w:val="0"/>
      <w:marTop w:val="0"/>
      <w:marBottom w:val="0"/>
      <w:divBdr>
        <w:top w:val="none" w:sz="0" w:space="0" w:color="auto"/>
        <w:left w:val="none" w:sz="0" w:space="0" w:color="auto"/>
        <w:bottom w:val="none" w:sz="0" w:space="0" w:color="auto"/>
        <w:right w:val="none" w:sz="0" w:space="0" w:color="auto"/>
      </w:divBdr>
    </w:div>
    <w:div w:id="369689527">
      <w:bodyDiv w:val="1"/>
      <w:marLeft w:val="0"/>
      <w:marRight w:val="0"/>
      <w:marTop w:val="0"/>
      <w:marBottom w:val="0"/>
      <w:divBdr>
        <w:top w:val="none" w:sz="0" w:space="0" w:color="auto"/>
        <w:left w:val="none" w:sz="0" w:space="0" w:color="auto"/>
        <w:bottom w:val="none" w:sz="0" w:space="0" w:color="auto"/>
        <w:right w:val="none" w:sz="0" w:space="0" w:color="auto"/>
      </w:divBdr>
    </w:div>
    <w:div w:id="421413925">
      <w:bodyDiv w:val="1"/>
      <w:marLeft w:val="0"/>
      <w:marRight w:val="0"/>
      <w:marTop w:val="0"/>
      <w:marBottom w:val="0"/>
      <w:divBdr>
        <w:top w:val="none" w:sz="0" w:space="0" w:color="auto"/>
        <w:left w:val="none" w:sz="0" w:space="0" w:color="auto"/>
        <w:bottom w:val="none" w:sz="0" w:space="0" w:color="auto"/>
        <w:right w:val="none" w:sz="0" w:space="0" w:color="auto"/>
      </w:divBdr>
    </w:div>
    <w:div w:id="429742995">
      <w:bodyDiv w:val="1"/>
      <w:marLeft w:val="0"/>
      <w:marRight w:val="0"/>
      <w:marTop w:val="0"/>
      <w:marBottom w:val="0"/>
      <w:divBdr>
        <w:top w:val="none" w:sz="0" w:space="0" w:color="auto"/>
        <w:left w:val="none" w:sz="0" w:space="0" w:color="auto"/>
        <w:bottom w:val="none" w:sz="0" w:space="0" w:color="auto"/>
        <w:right w:val="none" w:sz="0" w:space="0" w:color="auto"/>
      </w:divBdr>
    </w:div>
    <w:div w:id="432945395">
      <w:bodyDiv w:val="1"/>
      <w:marLeft w:val="0"/>
      <w:marRight w:val="0"/>
      <w:marTop w:val="0"/>
      <w:marBottom w:val="0"/>
      <w:divBdr>
        <w:top w:val="none" w:sz="0" w:space="0" w:color="auto"/>
        <w:left w:val="none" w:sz="0" w:space="0" w:color="auto"/>
        <w:bottom w:val="none" w:sz="0" w:space="0" w:color="auto"/>
        <w:right w:val="none" w:sz="0" w:space="0" w:color="auto"/>
      </w:divBdr>
    </w:div>
    <w:div w:id="535653536">
      <w:bodyDiv w:val="1"/>
      <w:marLeft w:val="0"/>
      <w:marRight w:val="0"/>
      <w:marTop w:val="0"/>
      <w:marBottom w:val="0"/>
      <w:divBdr>
        <w:top w:val="none" w:sz="0" w:space="0" w:color="auto"/>
        <w:left w:val="none" w:sz="0" w:space="0" w:color="auto"/>
        <w:bottom w:val="none" w:sz="0" w:space="0" w:color="auto"/>
        <w:right w:val="none" w:sz="0" w:space="0" w:color="auto"/>
      </w:divBdr>
    </w:div>
    <w:div w:id="610743883">
      <w:bodyDiv w:val="1"/>
      <w:marLeft w:val="0"/>
      <w:marRight w:val="0"/>
      <w:marTop w:val="0"/>
      <w:marBottom w:val="0"/>
      <w:divBdr>
        <w:top w:val="none" w:sz="0" w:space="0" w:color="auto"/>
        <w:left w:val="none" w:sz="0" w:space="0" w:color="auto"/>
        <w:bottom w:val="none" w:sz="0" w:space="0" w:color="auto"/>
        <w:right w:val="none" w:sz="0" w:space="0" w:color="auto"/>
      </w:divBdr>
    </w:div>
    <w:div w:id="657850922">
      <w:bodyDiv w:val="1"/>
      <w:marLeft w:val="0"/>
      <w:marRight w:val="0"/>
      <w:marTop w:val="0"/>
      <w:marBottom w:val="0"/>
      <w:divBdr>
        <w:top w:val="none" w:sz="0" w:space="0" w:color="auto"/>
        <w:left w:val="none" w:sz="0" w:space="0" w:color="auto"/>
        <w:bottom w:val="none" w:sz="0" w:space="0" w:color="auto"/>
        <w:right w:val="none" w:sz="0" w:space="0" w:color="auto"/>
      </w:divBdr>
    </w:div>
    <w:div w:id="996498277">
      <w:bodyDiv w:val="1"/>
      <w:marLeft w:val="0"/>
      <w:marRight w:val="0"/>
      <w:marTop w:val="0"/>
      <w:marBottom w:val="0"/>
      <w:divBdr>
        <w:top w:val="none" w:sz="0" w:space="0" w:color="auto"/>
        <w:left w:val="none" w:sz="0" w:space="0" w:color="auto"/>
        <w:bottom w:val="none" w:sz="0" w:space="0" w:color="auto"/>
        <w:right w:val="none" w:sz="0" w:space="0" w:color="auto"/>
      </w:divBdr>
    </w:div>
    <w:div w:id="1036928620">
      <w:bodyDiv w:val="1"/>
      <w:marLeft w:val="0"/>
      <w:marRight w:val="0"/>
      <w:marTop w:val="0"/>
      <w:marBottom w:val="0"/>
      <w:divBdr>
        <w:top w:val="none" w:sz="0" w:space="0" w:color="auto"/>
        <w:left w:val="none" w:sz="0" w:space="0" w:color="auto"/>
        <w:bottom w:val="none" w:sz="0" w:space="0" w:color="auto"/>
        <w:right w:val="none" w:sz="0" w:space="0" w:color="auto"/>
      </w:divBdr>
    </w:div>
    <w:div w:id="1135953537">
      <w:bodyDiv w:val="1"/>
      <w:marLeft w:val="0"/>
      <w:marRight w:val="0"/>
      <w:marTop w:val="0"/>
      <w:marBottom w:val="0"/>
      <w:divBdr>
        <w:top w:val="none" w:sz="0" w:space="0" w:color="auto"/>
        <w:left w:val="none" w:sz="0" w:space="0" w:color="auto"/>
        <w:bottom w:val="none" w:sz="0" w:space="0" w:color="auto"/>
        <w:right w:val="none" w:sz="0" w:space="0" w:color="auto"/>
      </w:divBdr>
    </w:div>
    <w:div w:id="1145271155">
      <w:bodyDiv w:val="1"/>
      <w:marLeft w:val="0"/>
      <w:marRight w:val="0"/>
      <w:marTop w:val="0"/>
      <w:marBottom w:val="0"/>
      <w:divBdr>
        <w:top w:val="none" w:sz="0" w:space="0" w:color="auto"/>
        <w:left w:val="none" w:sz="0" w:space="0" w:color="auto"/>
        <w:bottom w:val="none" w:sz="0" w:space="0" w:color="auto"/>
        <w:right w:val="none" w:sz="0" w:space="0" w:color="auto"/>
      </w:divBdr>
    </w:div>
    <w:div w:id="1344013670">
      <w:bodyDiv w:val="1"/>
      <w:marLeft w:val="0"/>
      <w:marRight w:val="0"/>
      <w:marTop w:val="0"/>
      <w:marBottom w:val="0"/>
      <w:divBdr>
        <w:top w:val="none" w:sz="0" w:space="0" w:color="auto"/>
        <w:left w:val="none" w:sz="0" w:space="0" w:color="auto"/>
        <w:bottom w:val="none" w:sz="0" w:space="0" w:color="auto"/>
        <w:right w:val="none" w:sz="0" w:space="0" w:color="auto"/>
      </w:divBdr>
    </w:div>
    <w:div w:id="1476292400">
      <w:bodyDiv w:val="1"/>
      <w:marLeft w:val="0"/>
      <w:marRight w:val="0"/>
      <w:marTop w:val="0"/>
      <w:marBottom w:val="0"/>
      <w:divBdr>
        <w:top w:val="none" w:sz="0" w:space="0" w:color="auto"/>
        <w:left w:val="none" w:sz="0" w:space="0" w:color="auto"/>
        <w:bottom w:val="none" w:sz="0" w:space="0" w:color="auto"/>
        <w:right w:val="none" w:sz="0" w:space="0" w:color="auto"/>
      </w:divBdr>
      <w:divsChild>
        <w:div w:id="129397100">
          <w:marLeft w:val="0"/>
          <w:marRight w:val="0"/>
          <w:marTop w:val="0"/>
          <w:marBottom w:val="0"/>
          <w:divBdr>
            <w:top w:val="none" w:sz="0" w:space="0" w:color="auto"/>
            <w:left w:val="none" w:sz="0" w:space="0" w:color="auto"/>
            <w:bottom w:val="none" w:sz="0" w:space="0" w:color="auto"/>
            <w:right w:val="none" w:sz="0" w:space="0" w:color="auto"/>
          </w:divBdr>
          <w:divsChild>
            <w:div w:id="440999174">
              <w:marLeft w:val="0"/>
              <w:marRight w:val="0"/>
              <w:marTop w:val="0"/>
              <w:marBottom w:val="450"/>
              <w:divBdr>
                <w:top w:val="none" w:sz="0" w:space="0" w:color="auto"/>
                <w:left w:val="none" w:sz="0" w:space="0" w:color="auto"/>
                <w:bottom w:val="none" w:sz="0" w:space="0" w:color="auto"/>
                <w:right w:val="none" w:sz="0" w:space="0" w:color="auto"/>
              </w:divBdr>
              <w:divsChild>
                <w:div w:id="1855001181">
                  <w:marLeft w:val="0"/>
                  <w:marRight w:val="0"/>
                  <w:marTop w:val="0"/>
                  <w:marBottom w:val="0"/>
                  <w:divBdr>
                    <w:top w:val="none" w:sz="0" w:space="0" w:color="auto"/>
                    <w:left w:val="none" w:sz="0" w:space="0" w:color="auto"/>
                    <w:bottom w:val="none" w:sz="0" w:space="0" w:color="auto"/>
                    <w:right w:val="none" w:sz="0" w:space="0" w:color="auto"/>
                  </w:divBdr>
                  <w:divsChild>
                    <w:div w:id="830684454">
                      <w:marLeft w:val="0"/>
                      <w:marRight w:val="0"/>
                      <w:marTop w:val="0"/>
                      <w:marBottom w:val="0"/>
                      <w:divBdr>
                        <w:top w:val="none" w:sz="0" w:space="0" w:color="auto"/>
                        <w:left w:val="none" w:sz="0" w:space="0" w:color="auto"/>
                        <w:bottom w:val="none" w:sz="0" w:space="0" w:color="auto"/>
                        <w:right w:val="none" w:sz="0" w:space="0" w:color="auto"/>
                      </w:divBdr>
                      <w:divsChild>
                        <w:div w:id="52429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3132355">
      <w:bodyDiv w:val="1"/>
      <w:marLeft w:val="0"/>
      <w:marRight w:val="0"/>
      <w:marTop w:val="0"/>
      <w:marBottom w:val="0"/>
      <w:divBdr>
        <w:top w:val="none" w:sz="0" w:space="0" w:color="auto"/>
        <w:left w:val="none" w:sz="0" w:space="0" w:color="auto"/>
        <w:bottom w:val="none" w:sz="0" w:space="0" w:color="auto"/>
        <w:right w:val="none" w:sz="0" w:space="0" w:color="auto"/>
      </w:divBdr>
    </w:div>
    <w:div w:id="1578632758">
      <w:bodyDiv w:val="1"/>
      <w:marLeft w:val="0"/>
      <w:marRight w:val="0"/>
      <w:marTop w:val="0"/>
      <w:marBottom w:val="0"/>
      <w:divBdr>
        <w:top w:val="none" w:sz="0" w:space="0" w:color="auto"/>
        <w:left w:val="none" w:sz="0" w:space="0" w:color="auto"/>
        <w:bottom w:val="none" w:sz="0" w:space="0" w:color="auto"/>
        <w:right w:val="none" w:sz="0" w:space="0" w:color="auto"/>
      </w:divBdr>
    </w:div>
    <w:div w:id="1640261258">
      <w:bodyDiv w:val="1"/>
      <w:marLeft w:val="0"/>
      <w:marRight w:val="0"/>
      <w:marTop w:val="0"/>
      <w:marBottom w:val="0"/>
      <w:divBdr>
        <w:top w:val="none" w:sz="0" w:space="0" w:color="auto"/>
        <w:left w:val="none" w:sz="0" w:space="0" w:color="auto"/>
        <w:bottom w:val="none" w:sz="0" w:space="0" w:color="auto"/>
        <w:right w:val="none" w:sz="0" w:space="0" w:color="auto"/>
      </w:divBdr>
    </w:div>
    <w:div w:id="1816029001">
      <w:bodyDiv w:val="1"/>
      <w:marLeft w:val="0"/>
      <w:marRight w:val="0"/>
      <w:marTop w:val="0"/>
      <w:marBottom w:val="0"/>
      <w:divBdr>
        <w:top w:val="none" w:sz="0" w:space="0" w:color="auto"/>
        <w:left w:val="none" w:sz="0" w:space="0" w:color="auto"/>
        <w:bottom w:val="none" w:sz="0" w:space="0" w:color="auto"/>
        <w:right w:val="none" w:sz="0" w:space="0" w:color="auto"/>
      </w:divBdr>
    </w:div>
    <w:div w:id="2053186222">
      <w:bodyDiv w:val="1"/>
      <w:marLeft w:val="0"/>
      <w:marRight w:val="0"/>
      <w:marTop w:val="0"/>
      <w:marBottom w:val="0"/>
      <w:divBdr>
        <w:top w:val="none" w:sz="0" w:space="0" w:color="auto"/>
        <w:left w:val="none" w:sz="0" w:space="0" w:color="auto"/>
        <w:bottom w:val="none" w:sz="0" w:space="0" w:color="auto"/>
        <w:right w:val="none" w:sz="0" w:space="0" w:color="auto"/>
      </w:divBdr>
    </w:div>
    <w:div w:id="2085830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webSettings.xml" Type="http://schemas.openxmlformats.org/officeDocument/2006/relationships/webSettings" Id="rId5"/>
    <Relationship Target="theme/theme1.xml" Type="http://schemas.openxmlformats.org/officeDocument/2006/relationships/theme" Id="rId10"/>
    <Relationship Target="settings.xml" Type="http://schemas.openxmlformats.org/officeDocument/2006/relationships/settings" Id="rId4"/>
    <Relationship Target="fontTable.xml" Type="http://schemas.openxmlformats.org/officeDocument/2006/relationships/fontTable"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8C14CFA4-11F4-4610-813A-2948DF32A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1644</Words>
  <Characters>938</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2023-06-15T12:17:00Z</dcterms:created>
  <dcterms:modified xsi:type="dcterms:W3CDTF">2024-03-13T16:21:00Z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idcName">
    <vt:lpwstr>1020404016200</vt:lpwstr>
  </property>
  <property fmtid="{D5CDD505-2E9C-101B-9397-08002B2CF9AE}" pid="3" name="DISdID">
    <vt:lpwstr>545229</vt:lpwstr>
  </property>
  <property fmtid="{D5CDD505-2E9C-101B-9397-08002B2CF9AE}" pid="4" name="DISCesvisTitle">
    <vt:lpwstr>Informatīvais ziņojums “Par 2024. gada 21.-22. marta Eiropadomē izskatāmajiem jautājumiem”</vt:lpwstr>
  </property>
  <property fmtid="{D5CDD505-2E9C-101B-9397-08002B2CF9AE}" pid="5" name="DIScgiUrl">
    <vt:lpwstr>https://lim.esvis.gov.lv/cs/idcplg</vt:lpwstr>
  </property>
  <property fmtid="{D5CDD505-2E9C-101B-9397-08002B2CF9AE}" pid="6" name="DISCesvisMinistryOfMinister">
    <vt:lpwstr>wwTemplateNP_MinistryOfMinister(Ārlietu,)</vt:lpwstr>
  </property>
  <property fmtid="{D5CDD505-2E9C-101B-9397-08002B2CF9AE}" pid="7" name="DISCesvisSafetyLevel">
    <vt:lpwstr>Vispārpieejams</vt:lpwstr>
  </property>
  <property fmtid="{D5CDD505-2E9C-101B-9397-08002B2CF9AE}" pid="8" name="DISCesvisSigner">
    <vt:lpwstr>Ministrs Arturs Krišjānis Kariņš</vt:lpwstr>
  </property>
  <property fmtid="{D5CDD505-2E9C-101B-9397-08002B2CF9AE}" pid="9"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dID,DISCesvisMainMakerOrgUnitTitle</vt:lpwstr>
  </property>
  <property fmtid="{D5CDD505-2E9C-101B-9397-08002B2CF9AE}" pid="10" name="DISTaskPaneUrl">
    <vt:lpwstr>https://lim.esvis.gov.lv/cs/idcplg?ClientControlled=DocMan&amp;coreContentOnly=1&amp;WebdavRequest=1&amp;IdcService=DOC_INFO&amp;dID=545229</vt:lpwstr>
  </property>
  <property fmtid="{D5CDD505-2E9C-101B-9397-08002B2CF9AE}" pid="11" name="DISCesvisAuthor">
    <vt:lpwstr>Ārlietu ministrija</vt:lpwstr>
  </property>
  <property fmtid="{D5CDD505-2E9C-101B-9397-08002B2CF9AE}" pid="12" name="DISdUser">
    <vt:lpwstr>weblogic</vt:lpwstr>
  </property>
  <property fmtid="{D5CDD505-2E9C-101B-9397-08002B2CF9AE}" pid="13" name="DISdDocName">
    <vt:lpwstr>L466602</vt:lpwstr>
  </property>
  <property fmtid="{D5CDD505-2E9C-101B-9397-08002B2CF9AE}" pid="14" name="DISCesvisMeetingDate">
    <vt:lpwstr>2024-03-21</vt:lpwstr>
  </property>
  <property fmtid="{D5CDD505-2E9C-101B-9397-08002B2CF9AE}" pid="15" name="DISCesvisAdditionalMakers">
    <vt:lpwstr>Vecākais referents Gatis Bērziņš</vt:lpwstr>
  </property>
  <property fmtid="{D5CDD505-2E9C-101B-9397-08002B2CF9AE}" pid="16" name="DISCesvisAdditionalTutors">
    <vt:lpwstr>Padomniece Diāna Putniņa, Vecākais referents Gatis Bērziņš, Vecākā eksperte Aija Vēja</vt:lpwstr>
  </property>
  <property fmtid="{D5CDD505-2E9C-101B-9397-08002B2CF9AE}" pid="17" name="DISCesvisMainMaker">
    <vt:lpwstr>Vecākais referents Gatis Bērziņš</vt:lpwstr>
  </property>
  <property fmtid="{D5CDD505-2E9C-101B-9397-08002B2CF9AE}" pid="18" name="DISCesvisAdditionalTutorsMail">
    <vt:lpwstr>diana.putnina@mfa.gov.lv, gatis.berzins@mfa.gov.lv, aija.veja@mfa.gov.lv</vt:lpwstr>
  </property>
  <property fmtid="{D5CDD505-2E9C-101B-9397-08002B2CF9AE}" pid="19" name="DISCesvisAdditionalTutorsPhone">
    <vt:lpwstr>67016209, 67015929, 67016487</vt:lpwstr>
  </property>
  <property fmtid="{D5CDD505-2E9C-101B-9397-08002B2CF9AE}" pid="20" name="DISCesvisAdditionalMakersMail">
    <vt:lpwstr>gatis.berzins@mfa.gov.lv</vt:lpwstr>
  </property>
  <property fmtid="{D5CDD505-2E9C-101B-9397-08002B2CF9AE}" pid="21" name="DISCesvisMainMakerOrgUnitTitle">
    <vt:lpwstr>Pastāvīgo pārstāvju komitejas II daļas sagatavošanas nodaļa </vt:lpwstr>
  </property>
  <property fmtid="{D5CDD505-2E9C-101B-9397-08002B2CF9AE}" pid="22" name="DISCesvisAdditionalMakersPhone">
    <vt:lpwstr>67015929</vt:lpwstr>
  </property>
</Properties>
</file>