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D7315" w:rsidR="006D7315" w:rsidP="006D7315" w:rsidRDefault="006D7315" w14:paraId="7C2B7B30" w14:textId="77777777">
      <w:pPr>
        <w:spacing w:after="200" w:line="276" w:lineRule="auto"/>
        <w:jc w:val="center"/>
        <w15:collapsed w:val="false"/>
        <w:rPr>
          <w:rFonts w:ascii="Times New Roman" w:hAnsi="Times New Roman" w:eastAsia="Times New Roman" w:cs="Times New Roman"/>
          <w:b/>
          <w:bCs/>
          <w:sz w:val="24"/>
          <w:szCs w:val="24"/>
          <w:lang w:eastAsia="lv-LV"/>
        </w:rPr>
      </w:pPr>
      <w:r w:rsidRPr="006D7315">
        <w:rPr>
          <w:rFonts w:ascii="Times New Roman" w:hAnsi="Times New Roman" w:eastAsia="Times New Roman" w:cs="Times New Roman"/>
          <w:b/>
          <w:bCs/>
          <w:sz w:val="24"/>
          <w:szCs w:val="24"/>
          <w:lang w:eastAsia="lv-LV"/>
        </w:rPr>
        <w:t>Informatīvais ziņojums</w:t>
      </w:r>
    </w:p>
    <w:p w:rsidRPr="006D7315" w:rsidR="006D7315" w:rsidP="006D7315" w:rsidRDefault="006D7315" w14:paraId="2B21CAB0" w14:textId="77777777">
      <w:pPr>
        <w:spacing w:after="200" w:line="276" w:lineRule="auto"/>
        <w:jc w:val="center"/>
        <w:rPr>
          <w:rFonts w:ascii="Times New Roman" w:hAnsi="Times New Roman" w:eastAsia="Times New Roman" w:cs="Times New Roman"/>
          <w:b/>
          <w:bCs/>
          <w:sz w:val="24"/>
          <w:szCs w:val="24"/>
          <w:lang w:eastAsia="lv-LV"/>
        </w:rPr>
      </w:pPr>
      <w:r w:rsidRPr="006D7315">
        <w:rPr>
          <w:rFonts w:ascii="Times New Roman" w:hAnsi="Times New Roman" w:eastAsia="Times New Roman" w:cs="Times New Roman"/>
          <w:b/>
          <w:bCs/>
          <w:sz w:val="24"/>
          <w:szCs w:val="24"/>
          <w:lang w:eastAsia="lv-LV"/>
        </w:rPr>
        <w:t xml:space="preserve">“Par Eiropas Savienības </w:t>
      </w:r>
      <w:r>
        <w:rPr>
          <w:rFonts w:ascii="Times New Roman" w:hAnsi="Times New Roman" w:eastAsia="Times New Roman" w:cs="Times New Roman"/>
          <w:b/>
          <w:bCs/>
          <w:sz w:val="24"/>
          <w:szCs w:val="24"/>
          <w:lang w:eastAsia="lv-LV"/>
        </w:rPr>
        <w:t xml:space="preserve">kultūras ministru 2022.gada 7.un 8.marta neformālajā </w:t>
      </w:r>
      <w:r w:rsidRPr="006D7315">
        <w:rPr>
          <w:rFonts w:ascii="Times New Roman" w:hAnsi="Times New Roman" w:eastAsia="Times New Roman" w:cs="Times New Roman"/>
          <w:b/>
          <w:bCs/>
          <w:sz w:val="24"/>
          <w:szCs w:val="24"/>
          <w:lang w:eastAsia="lv-LV"/>
        </w:rPr>
        <w:t>sanāksmē izskatāmajiem jautājumiem”</w:t>
      </w:r>
      <w:r w:rsidR="003A2B4F">
        <w:rPr>
          <w:rFonts w:ascii="Times New Roman" w:hAnsi="Times New Roman" w:eastAsia="Times New Roman" w:cs="Times New Roman"/>
          <w:b/>
          <w:bCs/>
          <w:sz w:val="24"/>
          <w:szCs w:val="24"/>
          <w:lang w:eastAsia="lv-LV"/>
        </w:rPr>
        <w:t>.</w:t>
      </w:r>
    </w:p>
    <w:p w:rsidR="006D7315" w:rsidP="006D7315" w:rsidRDefault="006D7315" w14:paraId="4A698B4B" w14:textId="77777777">
      <w:pPr>
        <w:ind w:firstLine="720"/>
        <w:jc w:val="both"/>
        <w:rPr>
          <w:rFonts w:ascii="Times New Roman" w:hAnsi="Times New Roman" w:eastAsia="Calibri" w:cs="Times New Roman"/>
          <w:sz w:val="24"/>
          <w:szCs w:val="24"/>
        </w:rPr>
      </w:pPr>
      <w:r w:rsidRPr="006D7315">
        <w:rPr>
          <w:rFonts w:ascii="Times New Roman" w:hAnsi="Times New Roman" w:eastAsia="Calibri" w:cs="Times New Roman"/>
          <w:sz w:val="24"/>
          <w:szCs w:val="24"/>
        </w:rPr>
        <w:t>2</w:t>
      </w:r>
      <w:r>
        <w:rPr>
          <w:rFonts w:ascii="Times New Roman" w:hAnsi="Times New Roman" w:eastAsia="Calibri" w:cs="Times New Roman"/>
          <w:sz w:val="24"/>
          <w:szCs w:val="24"/>
        </w:rPr>
        <w:t>022.gada 7.un 8</w:t>
      </w:r>
      <w:r w:rsidRPr="006D7315">
        <w:rPr>
          <w:rFonts w:ascii="Times New Roman" w:hAnsi="Times New Roman" w:eastAsia="Calibri" w:cs="Times New Roman"/>
          <w:sz w:val="24"/>
          <w:szCs w:val="24"/>
        </w:rPr>
        <w:t>.marta Eiropas Savienības (turpmāk - ES)</w:t>
      </w:r>
      <w:r>
        <w:rPr>
          <w:rFonts w:ascii="Times New Roman" w:hAnsi="Times New Roman" w:eastAsia="Calibri" w:cs="Times New Roman"/>
          <w:sz w:val="24"/>
          <w:szCs w:val="24"/>
        </w:rPr>
        <w:t xml:space="preserve"> kultūras ministru </w:t>
      </w:r>
      <w:r w:rsidR="00DC518F">
        <w:rPr>
          <w:rFonts w:ascii="Times New Roman" w:hAnsi="Times New Roman" w:eastAsia="Calibri" w:cs="Times New Roman"/>
          <w:sz w:val="24"/>
          <w:szCs w:val="24"/>
        </w:rPr>
        <w:t xml:space="preserve"> neformālajā sanāksmē</w:t>
      </w:r>
      <w:r w:rsidRPr="006D7315">
        <w:rPr>
          <w:rFonts w:ascii="Times New Roman" w:hAnsi="Times New Roman" w:eastAsia="Calibri" w:cs="Times New Roman"/>
          <w:sz w:val="24"/>
          <w:szCs w:val="24"/>
        </w:rPr>
        <w:t xml:space="preserve"> </w:t>
      </w:r>
      <w:r>
        <w:rPr>
          <w:rFonts w:ascii="Times New Roman" w:hAnsi="Times New Roman" w:eastAsia="Calibri" w:cs="Times New Roman"/>
          <w:sz w:val="24"/>
          <w:szCs w:val="24"/>
        </w:rPr>
        <w:t>plānotas diskusijas par sekojošiem jautājumiem: par gaidāmo Eiropas Komisijas rīcības plānu cīņai pret kultūras priekšmetu nelikumīgu tirdzniecību; par kultūras mantojuma veicināšanu; par mediju nākotni; par audiovizuālā satura atrodamību (</w:t>
      </w:r>
      <w:r w:rsidRPr="00DC518F">
        <w:rPr>
          <w:rFonts w:ascii="Times New Roman" w:hAnsi="Times New Roman" w:eastAsia="Calibri" w:cs="Times New Roman"/>
          <w:i/>
          <w:sz w:val="24"/>
          <w:szCs w:val="24"/>
        </w:rPr>
        <w:t>discoverability</w:t>
      </w:r>
      <w:r>
        <w:rPr>
          <w:rFonts w:ascii="Times New Roman" w:hAnsi="Times New Roman" w:eastAsia="Calibri" w:cs="Times New Roman"/>
          <w:sz w:val="24"/>
          <w:szCs w:val="24"/>
        </w:rPr>
        <w:t xml:space="preserve">) digitālajā vidē. </w:t>
      </w:r>
    </w:p>
    <w:p w:rsidR="006D7315" w:rsidP="00CA3002" w:rsidRDefault="006D7315" w14:paraId="4E118F6A" w14:textId="77777777">
      <w:pPr>
        <w:spacing w:after="0" w:line="240" w:lineRule="auto"/>
        <w:jc w:val="both"/>
        <w:rPr>
          <w:rFonts w:ascii="Times New Roman" w:hAnsi="Times New Roman" w:eastAsia="Calibri" w:cs="Times New Roman"/>
          <w:sz w:val="24"/>
          <w:szCs w:val="24"/>
        </w:rPr>
      </w:pPr>
    </w:p>
    <w:p w:rsidR="006D7315" w:rsidP="00CA3002" w:rsidRDefault="006D7315" w14:paraId="12B7C72D" w14:textId="77777777">
      <w:pPr>
        <w:pStyle w:val="ListParagraph"/>
        <w:numPr>
          <w:ilvl w:val="0"/>
          <w:numId w:val="1"/>
        </w:numPr>
        <w:spacing w:after="0" w:line="240" w:lineRule="auto"/>
        <w:jc w:val="both"/>
        <w:rPr>
          <w:rFonts w:ascii="Times New Roman" w:hAnsi="Times New Roman" w:eastAsia="Calibri" w:cs="Times New Roman"/>
          <w:b/>
          <w:sz w:val="24"/>
          <w:szCs w:val="24"/>
          <w:u w:val="single"/>
        </w:rPr>
      </w:pPr>
      <w:r w:rsidRPr="006D7315">
        <w:rPr>
          <w:rFonts w:ascii="Times New Roman" w:hAnsi="Times New Roman" w:eastAsia="Calibri" w:cs="Times New Roman"/>
          <w:b/>
          <w:sz w:val="24"/>
          <w:szCs w:val="24"/>
          <w:u w:val="single"/>
        </w:rPr>
        <w:t xml:space="preserve">Eiropas Komisijas rīcības plāns cīņai pret kultūras priekšmetu nelikumīgu tirdzniecību: </w:t>
      </w:r>
    </w:p>
    <w:p w:rsidR="00DC518F" w:rsidP="00DC518F" w:rsidRDefault="00DC518F" w14:paraId="2F60D1E1" w14:textId="77777777">
      <w:pPr>
        <w:pStyle w:val="ListParagraph"/>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2021.gada 30.jūlijā Romā notika pirmā G20 kultūras ministru sanāksme, kurā ministri pieņēma deklarāciju un kultūras mantojuma aizsardzība tajā tika īpaši prioritizēta. </w:t>
      </w:r>
      <w:r w:rsidR="00881CE6">
        <w:rPr>
          <w:rFonts w:ascii="Times New Roman" w:hAnsi="Times New Roman" w:eastAsia="Calibri" w:cs="Times New Roman"/>
          <w:sz w:val="24"/>
          <w:szCs w:val="24"/>
        </w:rPr>
        <w:t xml:space="preserve">Šajā deklarācijā uzsvērts, ka nepieciešama saskaņota rīcība, lai pasargātu kultūras priekšmetus, kas mūsdienās tiek pakļauti arvien jauniem </w:t>
      </w:r>
      <w:r w:rsidR="00006981">
        <w:rPr>
          <w:rFonts w:ascii="Times New Roman" w:hAnsi="Times New Roman" w:eastAsia="Calibri" w:cs="Times New Roman"/>
          <w:sz w:val="24"/>
          <w:szCs w:val="24"/>
        </w:rPr>
        <w:t>draudiem.</w:t>
      </w:r>
    </w:p>
    <w:p w:rsidR="00DC518F" w:rsidP="00DE71DD" w:rsidRDefault="00006981" w14:paraId="306077FC" w14:textId="5B17BB6E">
      <w:pPr>
        <w:pStyle w:val="ListParagraph"/>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Šajā sakarā Eiropa</w:t>
      </w:r>
      <w:r w:rsidR="00A21588">
        <w:rPr>
          <w:rFonts w:ascii="Times New Roman" w:hAnsi="Times New Roman" w:eastAsia="Calibri" w:cs="Times New Roman"/>
          <w:sz w:val="24"/>
          <w:szCs w:val="24"/>
        </w:rPr>
        <w:t>s Komisija</w:t>
      </w:r>
      <w:r>
        <w:rPr>
          <w:rFonts w:ascii="Times New Roman" w:hAnsi="Times New Roman" w:eastAsia="Calibri" w:cs="Times New Roman"/>
          <w:sz w:val="24"/>
          <w:szCs w:val="24"/>
        </w:rPr>
        <w:t xml:space="preserve"> </w:t>
      </w:r>
      <w:r w:rsidR="00A21588">
        <w:rPr>
          <w:rFonts w:ascii="Times New Roman" w:hAnsi="Times New Roman" w:eastAsia="Calibri" w:cs="Times New Roman"/>
          <w:sz w:val="24"/>
          <w:szCs w:val="24"/>
        </w:rPr>
        <w:t>2021.gada 14.aprīļa publicētajā ES</w:t>
      </w:r>
      <w:r w:rsidRPr="00A21588" w:rsidR="00A21588">
        <w:rPr>
          <w:rFonts w:ascii="Times New Roman" w:hAnsi="Times New Roman" w:eastAsia="Calibri" w:cs="Times New Roman"/>
          <w:sz w:val="24"/>
          <w:szCs w:val="24"/>
        </w:rPr>
        <w:t xml:space="preserve"> Organizētās noziedzības novēršanas stratēģij</w:t>
      </w:r>
      <w:r w:rsidR="00F145D4">
        <w:rPr>
          <w:rFonts w:ascii="Times New Roman" w:hAnsi="Times New Roman" w:eastAsia="Calibri" w:cs="Times New Roman"/>
          <w:sz w:val="24"/>
          <w:szCs w:val="24"/>
        </w:rPr>
        <w:t>ā</w:t>
      </w:r>
      <w:r w:rsidRPr="00A21588" w:rsidR="00A21588">
        <w:rPr>
          <w:rFonts w:ascii="Times New Roman" w:hAnsi="Times New Roman" w:eastAsia="Calibri" w:cs="Times New Roman"/>
          <w:sz w:val="24"/>
          <w:szCs w:val="24"/>
        </w:rPr>
        <w:t xml:space="preserve"> 2021.–2025. gadam</w:t>
      </w:r>
      <w:r w:rsidR="0073716E">
        <w:rPr>
          <w:rStyle w:val="FootnoteReference"/>
          <w:rFonts w:ascii="Times New Roman" w:hAnsi="Times New Roman" w:eastAsia="Calibri" w:cs="Times New Roman"/>
          <w:sz w:val="24"/>
          <w:szCs w:val="24"/>
        </w:rPr>
        <w:footnoteReference w:id="1"/>
      </w:r>
      <w:r w:rsidR="00A21588">
        <w:rPr>
          <w:rFonts w:ascii="Times New Roman" w:hAnsi="Times New Roman" w:eastAsia="Calibri" w:cs="Times New Roman"/>
          <w:sz w:val="24"/>
          <w:szCs w:val="24"/>
        </w:rPr>
        <w:t xml:space="preserve"> paziņoja, ka 2022.gadā nāks klajā ar rīcības plānu </w:t>
      </w:r>
      <w:r w:rsidRPr="00A21588" w:rsidR="00A21588">
        <w:rPr>
          <w:rFonts w:ascii="Times New Roman" w:hAnsi="Times New Roman" w:eastAsia="Calibri" w:cs="Times New Roman"/>
          <w:sz w:val="24"/>
          <w:szCs w:val="24"/>
        </w:rPr>
        <w:t>kultūras priekšmetu nelikumīgas tirdzniecības novēršanai</w:t>
      </w:r>
      <w:r w:rsidR="00DE71DD">
        <w:rPr>
          <w:rFonts w:ascii="Times New Roman" w:hAnsi="Times New Roman" w:eastAsia="Calibri" w:cs="Times New Roman"/>
          <w:sz w:val="24"/>
          <w:szCs w:val="24"/>
        </w:rPr>
        <w:t>.</w:t>
      </w:r>
    </w:p>
    <w:p w:rsidR="00F145D4" w:rsidP="00DE71DD" w:rsidRDefault="00F145D4" w14:paraId="4A0D23AC" w14:textId="75086D6F">
      <w:pPr>
        <w:pStyle w:val="ListParagraph"/>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Lai apkopotu informāciju, Francijas prezidentūra organizēja konferenci par Eiropas sadarbības stiprināšanu cīņā pret kultūras priekšmetu nelikumīgu tirdzniecību</w:t>
      </w:r>
      <w:r w:rsidR="0073716E">
        <w:rPr>
          <w:rFonts w:ascii="Times New Roman" w:hAnsi="Times New Roman" w:eastAsia="Calibri" w:cs="Times New Roman"/>
          <w:sz w:val="24"/>
          <w:szCs w:val="24"/>
        </w:rPr>
        <w:t xml:space="preserve"> (2022.gada 1.februārī Parīzē)</w:t>
      </w:r>
      <w:r>
        <w:rPr>
          <w:rFonts w:ascii="Times New Roman" w:hAnsi="Times New Roman" w:eastAsia="Calibri" w:cs="Times New Roman"/>
          <w:sz w:val="24"/>
          <w:szCs w:val="24"/>
        </w:rPr>
        <w:t xml:space="preserve">. </w:t>
      </w:r>
      <w:r w:rsidR="0073716E">
        <w:rPr>
          <w:rFonts w:ascii="Times New Roman" w:hAnsi="Times New Roman" w:eastAsia="Calibri" w:cs="Times New Roman"/>
          <w:sz w:val="24"/>
          <w:szCs w:val="24"/>
        </w:rPr>
        <w:t>Konferencē tika apspriests</w:t>
      </w:r>
      <w:r>
        <w:rPr>
          <w:rFonts w:ascii="Times New Roman" w:hAnsi="Times New Roman" w:eastAsia="Calibri" w:cs="Times New Roman"/>
          <w:sz w:val="24"/>
          <w:szCs w:val="24"/>
        </w:rPr>
        <w:t xml:space="preserve"> (1) jauno tehnoloģiju pienesums, īpaši </w:t>
      </w:r>
      <w:r w:rsidR="00EB4DEA">
        <w:rPr>
          <w:rFonts w:ascii="Times New Roman" w:hAnsi="Times New Roman" w:eastAsia="Calibri" w:cs="Times New Roman"/>
          <w:sz w:val="24"/>
          <w:szCs w:val="24"/>
        </w:rPr>
        <w:t xml:space="preserve">mobilās </w:t>
      </w:r>
      <w:r>
        <w:rPr>
          <w:rFonts w:ascii="Times New Roman" w:hAnsi="Times New Roman" w:eastAsia="Calibri" w:cs="Times New Roman"/>
          <w:sz w:val="24"/>
          <w:szCs w:val="24"/>
        </w:rPr>
        <w:t xml:space="preserve">aplikācijas, lai atrastu un izsekotu kultūras priekšmetus, kad tie tiek nelikumīgi pārvesti, un citi inovatīvi projekti, piemēram, </w:t>
      </w:r>
      <w:r w:rsidR="006B2A70">
        <w:rPr>
          <w:rFonts w:ascii="Times New Roman" w:hAnsi="Times New Roman" w:eastAsia="Calibri" w:cs="Times New Roman"/>
          <w:sz w:val="24"/>
          <w:szCs w:val="24"/>
        </w:rPr>
        <w:t xml:space="preserve">digitāli </w:t>
      </w:r>
      <w:r>
        <w:rPr>
          <w:rFonts w:ascii="Times New Roman" w:hAnsi="Times New Roman" w:eastAsia="Calibri" w:cs="Times New Roman"/>
          <w:sz w:val="24"/>
          <w:szCs w:val="24"/>
        </w:rPr>
        <w:t xml:space="preserve">ātrās ziņošanas risinājumi; (2) </w:t>
      </w:r>
      <w:r w:rsidR="006B2A70">
        <w:rPr>
          <w:rFonts w:ascii="Times New Roman" w:hAnsi="Times New Roman" w:eastAsia="Calibri" w:cs="Times New Roman"/>
          <w:sz w:val="24"/>
          <w:szCs w:val="24"/>
        </w:rPr>
        <w:t>ieguvumi no dialoga ar mākslas tirgus nozari par tā iesaistīšanos cīņā pret tirdzniecību un tās noregulējumu; (3) sabiedrības informētības palielināšana par kultūras priekšmetu nelikumīgu tirdzniecību.</w:t>
      </w:r>
    </w:p>
    <w:p w:rsidR="006B2A70" w:rsidP="00DE71DD" w:rsidRDefault="006B2A70" w14:paraId="4EB780F5" w14:textId="5F5B3DEC">
      <w:pPr>
        <w:pStyle w:val="ListParagraph"/>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Francijas prezidentūra atgādina, ka 2021.gada 20.jūnijā pieņemtajos Padomes secinājumos</w:t>
      </w:r>
      <w:r w:rsidR="0073716E">
        <w:rPr>
          <w:rStyle w:val="FootnoteReference"/>
          <w:rFonts w:ascii="Times New Roman" w:hAnsi="Times New Roman" w:eastAsia="Calibri" w:cs="Times New Roman"/>
          <w:sz w:val="24"/>
          <w:szCs w:val="24"/>
        </w:rPr>
        <w:footnoteReference w:id="2"/>
      </w:r>
      <w:r>
        <w:rPr>
          <w:rFonts w:ascii="Times New Roman" w:hAnsi="Times New Roman" w:eastAsia="Calibri" w:cs="Times New Roman"/>
          <w:sz w:val="24"/>
          <w:szCs w:val="24"/>
        </w:rPr>
        <w:t xml:space="preserve"> par</w:t>
      </w:r>
      <w:r w:rsidRPr="006B2A70">
        <w:rPr>
          <w:rFonts w:ascii="Times New Roman" w:hAnsi="Times New Roman" w:eastAsia="Calibri" w:cs="Times New Roman"/>
          <w:sz w:val="24"/>
          <w:szCs w:val="24"/>
        </w:rPr>
        <w:t xml:space="preserve"> ES pieej</w:t>
      </w:r>
      <w:r>
        <w:rPr>
          <w:rFonts w:ascii="Times New Roman" w:hAnsi="Times New Roman" w:eastAsia="Calibri" w:cs="Times New Roman"/>
          <w:sz w:val="24"/>
          <w:szCs w:val="24"/>
        </w:rPr>
        <w:t>u</w:t>
      </w:r>
      <w:r w:rsidRPr="006B2A70">
        <w:rPr>
          <w:rFonts w:ascii="Times New Roman" w:hAnsi="Times New Roman" w:eastAsia="Calibri" w:cs="Times New Roman"/>
          <w:sz w:val="24"/>
          <w:szCs w:val="24"/>
        </w:rPr>
        <w:t xml:space="preserve"> kultūras mantojumam konfliktos un krīzēs</w:t>
      </w:r>
      <w:r w:rsidR="0073716E">
        <w:rPr>
          <w:rFonts w:ascii="Times New Roman" w:hAnsi="Times New Roman" w:eastAsia="Calibri" w:cs="Times New Roman"/>
          <w:sz w:val="24"/>
          <w:szCs w:val="24"/>
        </w:rPr>
        <w:t xml:space="preserve">, </w:t>
      </w:r>
      <w:r>
        <w:rPr>
          <w:rFonts w:ascii="Times New Roman" w:hAnsi="Times New Roman" w:eastAsia="Calibri" w:cs="Times New Roman"/>
          <w:sz w:val="24"/>
          <w:szCs w:val="24"/>
        </w:rPr>
        <w:t>ES Padome atgādina par postošajām sekām, ko rada kultūras priekšmetu nel</w:t>
      </w:r>
      <w:r w:rsidR="00351D37">
        <w:rPr>
          <w:rFonts w:ascii="Times New Roman" w:hAnsi="Times New Roman" w:eastAsia="Calibri" w:cs="Times New Roman"/>
          <w:sz w:val="24"/>
          <w:szCs w:val="24"/>
        </w:rPr>
        <w:t>ikumīg</w:t>
      </w:r>
      <w:r>
        <w:rPr>
          <w:rFonts w:ascii="Times New Roman" w:hAnsi="Times New Roman" w:eastAsia="Calibri" w:cs="Times New Roman"/>
          <w:sz w:val="24"/>
          <w:szCs w:val="24"/>
        </w:rPr>
        <w:t>a tirdzniecīb</w:t>
      </w:r>
      <w:r w:rsidR="00351D37">
        <w:rPr>
          <w:rFonts w:ascii="Times New Roman" w:hAnsi="Times New Roman" w:eastAsia="Calibri" w:cs="Times New Roman"/>
          <w:sz w:val="24"/>
          <w:szCs w:val="24"/>
        </w:rPr>
        <w:t>a gan drošības ziņā, jo tā veicina noziedzību un terorisma finansēšanu, gan arī kaitējumā, ko</w:t>
      </w:r>
      <w:r w:rsidR="00E37482">
        <w:rPr>
          <w:rFonts w:ascii="Times New Roman" w:hAnsi="Times New Roman" w:eastAsia="Calibri" w:cs="Times New Roman"/>
          <w:sz w:val="24"/>
          <w:szCs w:val="24"/>
        </w:rPr>
        <w:t xml:space="preserve"> tā nodara mūsu kopīgajam mantojumam.</w:t>
      </w:r>
    </w:p>
    <w:p w:rsidR="00E37482" w:rsidP="00DE71DD" w:rsidRDefault="00E37482" w14:paraId="35FCF38F" w14:textId="64F2113D">
      <w:pPr>
        <w:pStyle w:val="ListParagraph"/>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Pamatojoties uz šo</w:t>
      </w:r>
      <w:r w:rsidR="004163DB">
        <w:rPr>
          <w:rFonts w:ascii="Times New Roman" w:hAnsi="Times New Roman" w:eastAsia="Calibri" w:cs="Times New Roman"/>
          <w:sz w:val="24"/>
          <w:szCs w:val="24"/>
        </w:rPr>
        <w:t xml:space="preserve"> Francijas prezidentūra uzskata par svarīgu, ka ministri, kuri atbild par mantojuma jautājumiem, varētu dalīties ar esošo instrumentu vērtējumu un pārrunāt konkrētus un efektīvus pasākumus cīņai pret kultūras priekšmetu nelikumīgu tirdzniecību</w:t>
      </w:r>
      <w:r w:rsidRPr="00B237F2" w:rsidR="00B237F2">
        <w:rPr>
          <w:rFonts w:ascii="Times New Roman" w:hAnsi="Times New Roman" w:eastAsia="Calibri" w:cs="Times New Roman"/>
          <w:sz w:val="24"/>
          <w:szCs w:val="24"/>
        </w:rPr>
        <w:t xml:space="preserve"> </w:t>
      </w:r>
      <w:r w:rsidR="00B237F2">
        <w:rPr>
          <w:rFonts w:ascii="Times New Roman" w:hAnsi="Times New Roman" w:eastAsia="Calibri" w:cs="Times New Roman"/>
          <w:sz w:val="24"/>
          <w:szCs w:val="24"/>
        </w:rPr>
        <w:t>Eiropas līmenī</w:t>
      </w:r>
      <w:r w:rsidR="004163DB">
        <w:rPr>
          <w:rFonts w:ascii="Times New Roman" w:hAnsi="Times New Roman" w:eastAsia="Calibri" w:cs="Times New Roman"/>
          <w:sz w:val="24"/>
          <w:szCs w:val="24"/>
        </w:rPr>
        <w:t>. Ņemot vērā sarežģīt</w:t>
      </w:r>
      <w:r w:rsidR="00B237F2">
        <w:rPr>
          <w:rFonts w:ascii="Times New Roman" w:hAnsi="Times New Roman" w:eastAsia="Calibri" w:cs="Times New Roman"/>
          <w:sz w:val="24"/>
          <w:szCs w:val="24"/>
        </w:rPr>
        <w:t>o</w:t>
      </w:r>
      <w:r w:rsidR="004163DB">
        <w:rPr>
          <w:rFonts w:ascii="Times New Roman" w:hAnsi="Times New Roman" w:eastAsia="Calibri" w:cs="Times New Roman"/>
          <w:sz w:val="24"/>
          <w:szCs w:val="24"/>
        </w:rPr>
        <w:t xml:space="preserve"> noziegumu skaita palielināšanos, ir svarīgi apvienot visus pieejamos instrumentus un apvienoties gan publiskām iestādēm, gan privātpersonām.</w:t>
      </w:r>
    </w:p>
    <w:p w:rsidR="00C542BC" w:rsidP="00C542BC" w:rsidRDefault="004163DB" w14:paraId="75D3F0F0" w14:textId="77777777">
      <w:pPr>
        <w:pStyle w:val="ListParagraph"/>
        <w:spacing w:after="0" w:line="240" w:lineRule="auto"/>
        <w:jc w:val="both"/>
        <w:rPr>
          <w:rFonts w:ascii="Times New Roman" w:hAnsi="Times New Roman" w:eastAsia="Calibri" w:cs="Times New Roman"/>
          <w:sz w:val="24"/>
          <w:szCs w:val="24"/>
        </w:rPr>
      </w:pPr>
      <w:r w:rsidRPr="004163DB">
        <w:rPr>
          <w:rFonts w:ascii="Times New Roman" w:hAnsi="Times New Roman" w:eastAsia="Calibri" w:cs="Times New Roman"/>
          <w:b/>
          <w:bCs/>
          <w:sz w:val="24"/>
          <w:szCs w:val="24"/>
        </w:rPr>
        <w:t>Instrumentu stiprināšana cīņai pret kultūras priekšmetu nelikumīgu tirdzniecību</w:t>
      </w:r>
      <w:r>
        <w:rPr>
          <w:rFonts w:ascii="Times New Roman" w:hAnsi="Times New Roman" w:eastAsia="Calibri" w:cs="Times New Roman"/>
          <w:sz w:val="24"/>
          <w:szCs w:val="24"/>
        </w:rPr>
        <w:t xml:space="preserve"> ir būtiska kontekstā ar to, ka vairāki Eiropas instrumenti nodrošina ietvaru kultūras priekšmetu apritei, taču tie neaptver visas nelikumīgās tirdzniecības dimensijas, īpaši iekšējā tirgū. Papildus tam dalībvalstīs ir atšķirīgi </w:t>
      </w:r>
      <w:r>
        <w:rPr>
          <w:rFonts w:ascii="Times New Roman" w:hAnsi="Times New Roman" w:eastAsia="Calibri" w:cs="Times New Roman"/>
          <w:sz w:val="24"/>
          <w:szCs w:val="24"/>
        </w:rPr>
        <w:lastRenderedPageBreak/>
        <w:t xml:space="preserve">tiesiskie ietvari kultūras priekšmetu aizsardzībai, </w:t>
      </w:r>
      <w:r w:rsidR="00C542BC">
        <w:rPr>
          <w:rFonts w:ascii="Times New Roman" w:hAnsi="Times New Roman" w:eastAsia="Calibri" w:cs="Times New Roman"/>
          <w:sz w:val="24"/>
          <w:szCs w:val="24"/>
        </w:rPr>
        <w:t>piemēram, apstākļu piemērošanā to apritei un sankciju ieviešanā pārkāpumu gadījumos, kas veicina nelikumīgo tirdzniecību. Ņemot vērā, ka šis negatīvais fenomens bieži tiek sasaistīts ar organizēto noziedzību, Francijas prezidentūra norāda, ka šobrīd Eiropas līmenī nepastāv pietiekami koordinēta politika, lai cīnītos ar šiem izaicinājumiem.</w:t>
      </w:r>
    </w:p>
    <w:p w:rsidR="00DC518F" w:rsidP="00C542BC" w:rsidRDefault="00C542BC" w14:paraId="7FE7D0D1" w14:textId="7E06CB64">
      <w:pPr>
        <w:pStyle w:val="ListParagraph"/>
        <w:spacing w:after="0" w:line="240" w:lineRule="auto"/>
        <w:jc w:val="both"/>
        <w:rPr>
          <w:rFonts w:ascii="Times New Roman" w:hAnsi="Times New Roman" w:eastAsia="Calibri" w:cs="Times New Roman"/>
          <w:b/>
          <w:sz w:val="24"/>
          <w:szCs w:val="24"/>
          <w:u w:val="single"/>
        </w:rPr>
      </w:pPr>
      <w:r w:rsidRPr="00C542BC">
        <w:rPr>
          <w:rFonts w:ascii="Times New Roman" w:hAnsi="Times New Roman" w:eastAsia="Calibri" w:cs="Times New Roman"/>
          <w:sz w:val="24"/>
          <w:szCs w:val="24"/>
        </w:rPr>
        <w:t>Lai pienācīgi apkarotu organizēto noziedzību, Eiropas arsenālam</w:t>
      </w:r>
      <w:r>
        <w:rPr>
          <w:rFonts w:ascii="Times New Roman" w:hAnsi="Times New Roman" w:eastAsia="Calibri" w:cs="Times New Roman"/>
          <w:sz w:val="24"/>
          <w:szCs w:val="24"/>
        </w:rPr>
        <w:t xml:space="preserve"> cīņā pret to</w:t>
      </w:r>
      <w:r w:rsidRPr="00C542BC">
        <w:rPr>
          <w:rFonts w:ascii="Times New Roman" w:hAnsi="Times New Roman" w:eastAsia="Calibri" w:cs="Times New Roman"/>
          <w:sz w:val="24"/>
          <w:szCs w:val="24"/>
        </w:rPr>
        <w:t xml:space="preserve"> varētu pievienot</w:t>
      </w:r>
      <w:r>
        <w:rPr>
          <w:rFonts w:ascii="Times New Roman" w:hAnsi="Times New Roman" w:eastAsia="Calibri" w:cs="Times New Roman"/>
          <w:sz w:val="24"/>
          <w:szCs w:val="24"/>
        </w:rPr>
        <w:t xml:space="preserve"> arī</w:t>
      </w:r>
      <w:r w:rsidRPr="00C542BC">
        <w:rPr>
          <w:rFonts w:ascii="Times New Roman" w:hAnsi="Times New Roman" w:eastAsia="Calibri" w:cs="Times New Roman"/>
          <w:sz w:val="24"/>
          <w:szCs w:val="24"/>
        </w:rPr>
        <w:t xml:space="preserve"> </w:t>
      </w:r>
      <w:r>
        <w:rPr>
          <w:rFonts w:ascii="Times New Roman" w:hAnsi="Times New Roman" w:eastAsia="Calibri" w:cs="Times New Roman"/>
          <w:sz w:val="24"/>
          <w:szCs w:val="24"/>
        </w:rPr>
        <w:t>krimināllikuma dimensiju</w:t>
      </w:r>
      <w:r w:rsidRPr="00C542BC">
        <w:rPr>
          <w:rFonts w:ascii="Times New Roman" w:hAnsi="Times New Roman" w:eastAsia="Calibri" w:cs="Times New Roman"/>
          <w:sz w:val="24"/>
          <w:szCs w:val="24"/>
        </w:rPr>
        <w:t xml:space="preserve">. Lai radītu preventīvu ietekmi uz noziedzīgām organizācijām, </w:t>
      </w:r>
      <w:r>
        <w:rPr>
          <w:rFonts w:ascii="Times New Roman" w:hAnsi="Times New Roman" w:eastAsia="Calibri" w:cs="Times New Roman"/>
          <w:sz w:val="24"/>
          <w:szCs w:val="24"/>
        </w:rPr>
        <w:t>tiek piedāvāts veikt izvērtējumu</w:t>
      </w:r>
      <w:r w:rsidRPr="00C542BC">
        <w:rPr>
          <w:rFonts w:ascii="Times New Roman" w:hAnsi="Times New Roman" w:eastAsia="Calibri" w:cs="Times New Roman"/>
          <w:sz w:val="24"/>
          <w:szCs w:val="24"/>
        </w:rPr>
        <w:t xml:space="preserve"> vairākos aspektos. Viena no iespējām varētu būt </w:t>
      </w:r>
      <w:r>
        <w:rPr>
          <w:rFonts w:ascii="Times New Roman" w:hAnsi="Times New Roman" w:eastAsia="Calibri" w:cs="Times New Roman"/>
          <w:sz w:val="24"/>
          <w:szCs w:val="24"/>
        </w:rPr>
        <w:t>kriminālpārkāpuma</w:t>
      </w:r>
      <w:r w:rsidRPr="00C542BC">
        <w:rPr>
          <w:rFonts w:ascii="Times New Roman" w:hAnsi="Times New Roman" w:eastAsia="Calibri" w:cs="Times New Roman"/>
          <w:sz w:val="24"/>
          <w:szCs w:val="24"/>
        </w:rPr>
        <w:t xml:space="preserve"> </w:t>
      </w:r>
      <w:r>
        <w:rPr>
          <w:rFonts w:ascii="Times New Roman" w:hAnsi="Times New Roman" w:eastAsia="Calibri" w:cs="Times New Roman"/>
          <w:sz w:val="24"/>
          <w:szCs w:val="24"/>
        </w:rPr>
        <w:t>piemērošana</w:t>
      </w:r>
      <w:r w:rsidRPr="00C542BC">
        <w:rPr>
          <w:rFonts w:ascii="Times New Roman" w:hAnsi="Times New Roman" w:eastAsia="Calibri" w:cs="Times New Roman"/>
          <w:sz w:val="24"/>
          <w:szCs w:val="24"/>
        </w:rPr>
        <w:t xml:space="preserve"> par zagtu </w:t>
      </w:r>
      <w:r>
        <w:rPr>
          <w:rFonts w:ascii="Times New Roman" w:hAnsi="Times New Roman" w:eastAsia="Calibri" w:cs="Times New Roman"/>
          <w:sz w:val="24"/>
          <w:szCs w:val="24"/>
        </w:rPr>
        <w:t xml:space="preserve">priekšmetu </w:t>
      </w:r>
      <w:r w:rsidRPr="00C542BC">
        <w:rPr>
          <w:rFonts w:ascii="Times New Roman" w:hAnsi="Times New Roman" w:eastAsia="Calibri" w:cs="Times New Roman"/>
          <w:sz w:val="24"/>
          <w:szCs w:val="24"/>
        </w:rPr>
        <w:t xml:space="preserve">slēpšanu, </w:t>
      </w:r>
      <w:r>
        <w:rPr>
          <w:rFonts w:ascii="Times New Roman" w:hAnsi="Times New Roman" w:eastAsia="Calibri" w:cs="Times New Roman"/>
          <w:sz w:val="24"/>
          <w:szCs w:val="24"/>
        </w:rPr>
        <w:t>definējot to kā</w:t>
      </w:r>
      <w:r w:rsidRPr="00C542BC">
        <w:rPr>
          <w:rFonts w:ascii="Times New Roman" w:hAnsi="Times New Roman" w:eastAsia="Calibri" w:cs="Times New Roman"/>
          <w:sz w:val="24"/>
          <w:szCs w:val="24"/>
        </w:rPr>
        <w:t xml:space="preserve"> nepārtraukt</w:t>
      </w:r>
      <w:r>
        <w:rPr>
          <w:rFonts w:ascii="Times New Roman" w:hAnsi="Times New Roman" w:eastAsia="Calibri" w:cs="Times New Roman"/>
          <w:sz w:val="24"/>
          <w:szCs w:val="24"/>
        </w:rPr>
        <w:t>u</w:t>
      </w:r>
      <w:r w:rsidRPr="00C542BC">
        <w:rPr>
          <w:rFonts w:ascii="Times New Roman" w:hAnsi="Times New Roman" w:eastAsia="Calibri" w:cs="Times New Roman"/>
          <w:sz w:val="24"/>
          <w:szCs w:val="24"/>
        </w:rPr>
        <w:t xml:space="preserve"> nodarījum</w:t>
      </w:r>
      <w:r>
        <w:rPr>
          <w:rFonts w:ascii="Times New Roman" w:hAnsi="Times New Roman" w:eastAsia="Calibri" w:cs="Times New Roman"/>
          <w:sz w:val="24"/>
          <w:szCs w:val="24"/>
        </w:rPr>
        <w:t xml:space="preserve">u </w:t>
      </w:r>
      <w:r w:rsidRPr="00C542BC">
        <w:rPr>
          <w:rFonts w:ascii="Times New Roman" w:hAnsi="Times New Roman" w:eastAsia="Calibri" w:cs="Times New Roman"/>
          <w:sz w:val="24"/>
          <w:szCs w:val="24"/>
        </w:rPr>
        <w:t xml:space="preserve">ar noilguma termiņu, kas sākas no dienas, kad </w:t>
      </w:r>
      <w:r>
        <w:rPr>
          <w:rFonts w:ascii="Times New Roman" w:hAnsi="Times New Roman" w:eastAsia="Calibri" w:cs="Times New Roman"/>
          <w:sz w:val="24"/>
          <w:szCs w:val="24"/>
        </w:rPr>
        <w:t xml:space="preserve">noslēdzās paša </w:t>
      </w:r>
      <w:r w:rsidRPr="00C542BC">
        <w:rPr>
          <w:rFonts w:ascii="Times New Roman" w:hAnsi="Times New Roman" w:eastAsia="Calibri" w:cs="Times New Roman"/>
          <w:sz w:val="24"/>
          <w:szCs w:val="24"/>
        </w:rPr>
        <w:t>nodarījum</w:t>
      </w:r>
      <w:r>
        <w:rPr>
          <w:rFonts w:ascii="Times New Roman" w:hAnsi="Times New Roman" w:eastAsia="Calibri" w:cs="Times New Roman"/>
          <w:sz w:val="24"/>
          <w:szCs w:val="24"/>
        </w:rPr>
        <w:t>a veikšana, ietverot saistītās blakus darbības un to sekas</w:t>
      </w:r>
      <w:r w:rsidRPr="00C542BC">
        <w:rPr>
          <w:rFonts w:ascii="Times New Roman" w:hAnsi="Times New Roman" w:eastAsia="Calibri" w:cs="Times New Roman"/>
          <w:sz w:val="24"/>
          <w:szCs w:val="24"/>
        </w:rPr>
        <w:t xml:space="preserve">. </w:t>
      </w:r>
      <w:r>
        <w:rPr>
          <w:rFonts w:ascii="Times New Roman" w:hAnsi="Times New Roman" w:eastAsia="Calibri" w:cs="Times New Roman"/>
          <w:sz w:val="24"/>
          <w:szCs w:val="24"/>
        </w:rPr>
        <w:t>Kā vēl viens</w:t>
      </w:r>
      <w:r w:rsidRPr="00C542BC">
        <w:rPr>
          <w:rFonts w:ascii="Times New Roman" w:hAnsi="Times New Roman" w:eastAsia="Calibri" w:cs="Times New Roman"/>
          <w:sz w:val="24"/>
          <w:szCs w:val="24"/>
        </w:rPr>
        <w:t xml:space="preserve"> risinājums </w:t>
      </w:r>
      <w:r>
        <w:rPr>
          <w:rFonts w:ascii="Times New Roman" w:hAnsi="Times New Roman" w:eastAsia="Calibri" w:cs="Times New Roman"/>
          <w:sz w:val="24"/>
          <w:szCs w:val="24"/>
        </w:rPr>
        <w:t>tiek piedāvāta</w:t>
      </w:r>
      <w:r w:rsidRPr="00C542BC">
        <w:rPr>
          <w:rFonts w:ascii="Times New Roman" w:hAnsi="Times New Roman" w:eastAsia="Calibri" w:cs="Times New Roman"/>
          <w:sz w:val="24"/>
          <w:szCs w:val="24"/>
        </w:rPr>
        <w:t xml:space="preserve"> pasākumu pastiprināšana pret dalībvalstu aizsargāto kultūras priekšmetu zādzībām, </w:t>
      </w:r>
      <w:r>
        <w:rPr>
          <w:rFonts w:ascii="Times New Roman" w:hAnsi="Times New Roman" w:eastAsia="Calibri" w:cs="Times New Roman"/>
          <w:sz w:val="24"/>
          <w:szCs w:val="24"/>
        </w:rPr>
        <w:t>uzsverot</w:t>
      </w:r>
      <w:r w:rsidRPr="00C542BC">
        <w:rPr>
          <w:rFonts w:ascii="Times New Roman" w:hAnsi="Times New Roman" w:eastAsia="Calibri" w:cs="Times New Roman"/>
          <w:sz w:val="24"/>
          <w:szCs w:val="24"/>
        </w:rPr>
        <w:t xml:space="preserve"> nacionālās bagātības un reliģiskajās</w:t>
      </w:r>
      <w:r>
        <w:rPr>
          <w:rFonts w:ascii="Times New Roman" w:hAnsi="Times New Roman" w:eastAsia="Calibri" w:cs="Times New Roman"/>
          <w:sz w:val="24"/>
          <w:szCs w:val="24"/>
        </w:rPr>
        <w:t xml:space="preserve"> vietās </w:t>
      </w:r>
      <w:r w:rsidRPr="00C542BC">
        <w:rPr>
          <w:rFonts w:ascii="Times New Roman" w:hAnsi="Times New Roman" w:eastAsia="Calibri" w:cs="Times New Roman"/>
          <w:sz w:val="24"/>
          <w:szCs w:val="24"/>
        </w:rPr>
        <w:t>glabāt</w:t>
      </w:r>
      <w:r w:rsidR="00DD361D">
        <w:rPr>
          <w:rFonts w:ascii="Times New Roman" w:hAnsi="Times New Roman" w:eastAsia="Calibri" w:cs="Times New Roman"/>
          <w:sz w:val="24"/>
          <w:szCs w:val="24"/>
        </w:rPr>
        <w:t>os priekšmetus</w:t>
      </w:r>
      <w:r w:rsidRPr="00C542BC">
        <w:rPr>
          <w:rFonts w:ascii="Times New Roman" w:hAnsi="Times New Roman" w:eastAsia="Calibri" w:cs="Times New Roman"/>
          <w:sz w:val="24"/>
          <w:szCs w:val="24"/>
        </w:rPr>
        <w:t>, kā arī pret nelikumīgiem arheoloģiskajiem izrakumiem.</w:t>
      </w:r>
    </w:p>
    <w:p w:rsidR="00DD361D" w:rsidP="00C542BC" w:rsidRDefault="00DD361D" w14:paraId="65B5B71C" w14:textId="5A6A132E">
      <w:pPr>
        <w:pStyle w:val="ListParagraph"/>
        <w:spacing w:after="0" w:line="240" w:lineRule="auto"/>
        <w:jc w:val="both"/>
        <w:rPr>
          <w:rFonts w:ascii="Times New Roman" w:hAnsi="Times New Roman" w:eastAsia="Calibri" w:cs="Times New Roman"/>
          <w:sz w:val="24"/>
          <w:szCs w:val="24"/>
        </w:rPr>
      </w:pPr>
      <w:r w:rsidRPr="00DD361D">
        <w:rPr>
          <w:rFonts w:ascii="Times New Roman" w:hAnsi="Times New Roman" w:eastAsia="Calibri" w:cs="Times New Roman"/>
          <w:sz w:val="24"/>
          <w:szCs w:val="24"/>
        </w:rPr>
        <w:t xml:space="preserve">Lai izsekotu zagtās preces </w:t>
      </w:r>
      <w:r>
        <w:rPr>
          <w:rFonts w:ascii="Times New Roman" w:hAnsi="Times New Roman" w:eastAsia="Calibri" w:cs="Times New Roman"/>
          <w:sz w:val="24"/>
          <w:szCs w:val="24"/>
        </w:rPr>
        <w:t xml:space="preserve">gan </w:t>
      </w:r>
      <w:r w:rsidRPr="00DD361D">
        <w:rPr>
          <w:rFonts w:ascii="Times New Roman" w:hAnsi="Times New Roman" w:eastAsia="Calibri" w:cs="Times New Roman"/>
          <w:sz w:val="24"/>
          <w:szCs w:val="24"/>
        </w:rPr>
        <w:t>konflikt</w:t>
      </w:r>
      <w:r>
        <w:rPr>
          <w:rFonts w:ascii="Times New Roman" w:hAnsi="Times New Roman" w:eastAsia="Calibri" w:cs="Times New Roman"/>
          <w:sz w:val="24"/>
          <w:szCs w:val="24"/>
        </w:rPr>
        <w:t>u</w:t>
      </w:r>
      <w:r w:rsidRPr="00DD361D">
        <w:rPr>
          <w:rFonts w:ascii="Times New Roman" w:hAnsi="Times New Roman" w:eastAsia="Calibri" w:cs="Times New Roman"/>
          <w:sz w:val="24"/>
          <w:szCs w:val="24"/>
        </w:rPr>
        <w:t xml:space="preserve"> valstīs, kā arī ES iekšienē, varētu stiprināt kultūras priekšmetu izsekošanu un uzraudzību.</w:t>
      </w:r>
      <w:r>
        <w:rPr>
          <w:rFonts w:ascii="Times New Roman" w:hAnsi="Times New Roman" w:eastAsia="Calibri" w:cs="Times New Roman"/>
          <w:sz w:val="24"/>
          <w:szCs w:val="24"/>
        </w:rPr>
        <w:t xml:space="preserve"> Saistībā ar šo, iespējams, varētu būt lietderīgi</w:t>
      </w:r>
      <w:r w:rsidRPr="00DD361D">
        <w:rPr>
          <w:rFonts w:ascii="Times New Roman" w:hAnsi="Times New Roman" w:eastAsia="Calibri" w:cs="Times New Roman"/>
          <w:sz w:val="24"/>
          <w:szCs w:val="24"/>
        </w:rPr>
        <w:t xml:space="preserve"> veikt jaunu pētījumu par kultūras priekšmetu izsekojamību iekšējā tirgū, lai atjauninātu 2004. gada pētījumu, ko pasūtījusi Eiropas Komisija.</w:t>
      </w:r>
    </w:p>
    <w:p w:rsidR="00DD361D" w:rsidP="00C542BC" w:rsidRDefault="00DD361D" w14:paraId="326EBAD5" w14:textId="358C4D9E">
      <w:pPr>
        <w:pStyle w:val="ListParagraph"/>
        <w:spacing w:after="0" w:line="240" w:lineRule="auto"/>
        <w:jc w:val="both"/>
        <w:rPr>
          <w:rFonts w:ascii="Times New Roman" w:hAnsi="Times New Roman" w:eastAsia="Calibri" w:cs="Times New Roman"/>
          <w:sz w:val="24"/>
          <w:szCs w:val="24"/>
        </w:rPr>
      </w:pPr>
      <w:r w:rsidRPr="00DD361D">
        <w:rPr>
          <w:rFonts w:ascii="Times New Roman" w:hAnsi="Times New Roman" w:eastAsia="Calibri" w:cs="Times New Roman"/>
          <w:sz w:val="24"/>
          <w:szCs w:val="24"/>
        </w:rPr>
        <w:t xml:space="preserve">Šāds pētījums varētu arī dot iespēju </w:t>
      </w:r>
      <w:r>
        <w:rPr>
          <w:rFonts w:ascii="Times New Roman" w:hAnsi="Times New Roman" w:eastAsia="Calibri" w:cs="Times New Roman"/>
          <w:sz w:val="24"/>
          <w:szCs w:val="24"/>
        </w:rPr>
        <w:t>iz</w:t>
      </w:r>
      <w:r w:rsidRPr="00DD361D">
        <w:rPr>
          <w:rFonts w:ascii="Times New Roman" w:hAnsi="Times New Roman" w:eastAsia="Calibri" w:cs="Times New Roman"/>
          <w:sz w:val="24"/>
          <w:szCs w:val="24"/>
        </w:rPr>
        <w:t>vērtēt interesi par Eiropas pr</w:t>
      </w:r>
      <w:r>
        <w:rPr>
          <w:rFonts w:ascii="Times New Roman" w:hAnsi="Times New Roman" w:eastAsia="Calibri" w:cs="Times New Roman"/>
          <w:sz w:val="24"/>
          <w:szCs w:val="24"/>
        </w:rPr>
        <w:t>iekšmetu</w:t>
      </w:r>
      <w:r w:rsidRPr="00DD361D">
        <w:rPr>
          <w:rFonts w:ascii="Times New Roman" w:hAnsi="Times New Roman" w:eastAsia="Calibri" w:cs="Times New Roman"/>
          <w:sz w:val="24"/>
          <w:szCs w:val="24"/>
        </w:rPr>
        <w:t xml:space="preserve"> kustības kartes izmantošanu, </w:t>
      </w:r>
      <w:r>
        <w:rPr>
          <w:rFonts w:ascii="Times New Roman" w:hAnsi="Times New Roman" w:eastAsia="Calibri" w:cs="Times New Roman"/>
          <w:sz w:val="24"/>
          <w:szCs w:val="24"/>
        </w:rPr>
        <w:t>piemēram,</w:t>
      </w:r>
      <w:r w:rsidRPr="00DD361D">
        <w:rPr>
          <w:rFonts w:ascii="Times New Roman" w:hAnsi="Times New Roman" w:eastAsia="Calibri" w:cs="Times New Roman"/>
          <w:sz w:val="24"/>
          <w:szCs w:val="24"/>
        </w:rPr>
        <w:t xml:space="preserve"> preču identifikācijas kartes form</w:t>
      </w:r>
      <w:r>
        <w:rPr>
          <w:rFonts w:ascii="Times New Roman" w:hAnsi="Times New Roman" w:eastAsia="Calibri" w:cs="Times New Roman"/>
          <w:sz w:val="24"/>
          <w:szCs w:val="24"/>
        </w:rPr>
        <w:t>ātā</w:t>
      </w:r>
      <w:r w:rsidRPr="00DD361D">
        <w:rPr>
          <w:rFonts w:ascii="Times New Roman" w:hAnsi="Times New Roman" w:eastAsia="Calibri" w:cs="Times New Roman"/>
          <w:sz w:val="24"/>
          <w:szCs w:val="24"/>
        </w:rPr>
        <w:t xml:space="preserve">, kas </w:t>
      </w:r>
      <w:r>
        <w:rPr>
          <w:rFonts w:ascii="Times New Roman" w:hAnsi="Times New Roman" w:eastAsia="Calibri" w:cs="Times New Roman"/>
          <w:sz w:val="24"/>
          <w:szCs w:val="24"/>
        </w:rPr>
        <w:t xml:space="preserve">uz </w:t>
      </w:r>
      <w:r w:rsidRPr="00DD361D">
        <w:rPr>
          <w:rFonts w:ascii="Times New Roman" w:hAnsi="Times New Roman" w:eastAsia="Calibri" w:cs="Times New Roman"/>
          <w:sz w:val="24"/>
          <w:szCs w:val="24"/>
        </w:rPr>
        <w:t xml:space="preserve">noteiktu derīguma termiņu apliecinātu </w:t>
      </w:r>
      <w:r w:rsidR="00EA6A67">
        <w:rPr>
          <w:rFonts w:ascii="Times New Roman" w:hAnsi="Times New Roman" w:eastAsia="Calibri" w:cs="Times New Roman"/>
          <w:sz w:val="24"/>
          <w:szCs w:val="24"/>
        </w:rPr>
        <w:t>tiesības</w:t>
      </w:r>
      <w:r w:rsidRPr="00DD361D">
        <w:rPr>
          <w:rFonts w:ascii="Times New Roman" w:hAnsi="Times New Roman" w:eastAsia="Calibri" w:cs="Times New Roman"/>
          <w:sz w:val="24"/>
          <w:szCs w:val="24"/>
        </w:rPr>
        <w:t xml:space="preserve"> </w:t>
      </w:r>
      <w:r>
        <w:rPr>
          <w:rFonts w:ascii="Times New Roman" w:hAnsi="Times New Roman" w:eastAsia="Calibri" w:cs="Times New Roman"/>
          <w:sz w:val="24"/>
          <w:szCs w:val="24"/>
        </w:rPr>
        <w:t xml:space="preserve">priekšmetam tikt </w:t>
      </w:r>
      <w:r w:rsidRPr="00DD361D">
        <w:rPr>
          <w:rFonts w:ascii="Times New Roman" w:hAnsi="Times New Roman" w:eastAsia="Calibri" w:cs="Times New Roman"/>
          <w:sz w:val="24"/>
          <w:szCs w:val="24"/>
        </w:rPr>
        <w:t>brīvi pārvietot</w:t>
      </w:r>
      <w:r>
        <w:rPr>
          <w:rFonts w:ascii="Times New Roman" w:hAnsi="Times New Roman" w:eastAsia="Calibri" w:cs="Times New Roman"/>
          <w:sz w:val="24"/>
          <w:szCs w:val="24"/>
        </w:rPr>
        <w:t>am</w:t>
      </w:r>
      <w:r w:rsidRPr="00DD361D">
        <w:rPr>
          <w:rFonts w:ascii="Times New Roman" w:hAnsi="Times New Roman" w:eastAsia="Calibri" w:cs="Times New Roman"/>
          <w:sz w:val="24"/>
          <w:szCs w:val="24"/>
        </w:rPr>
        <w:t xml:space="preserve"> Eiropas teritorijā bez papildu formalitātēm. Tas atvieglotu pr</w:t>
      </w:r>
      <w:r>
        <w:rPr>
          <w:rFonts w:ascii="Times New Roman" w:hAnsi="Times New Roman" w:eastAsia="Calibri" w:cs="Times New Roman"/>
          <w:sz w:val="24"/>
          <w:szCs w:val="24"/>
        </w:rPr>
        <w:t>iekšmetu</w:t>
      </w:r>
      <w:r w:rsidRPr="00DD361D">
        <w:rPr>
          <w:rFonts w:ascii="Times New Roman" w:hAnsi="Times New Roman" w:eastAsia="Calibri" w:cs="Times New Roman"/>
          <w:sz w:val="24"/>
          <w:szCs w:val="24"/>
        </w:rPr>
        <w:t xml:space="preserve"> apriti, to izsekojamību un preventīvu kontroli. </w:t>
      </w:r>
      <w:r>
        <w:rPr>
          <w:rFonts w:ascii="Times New Roman" w:hAnsi="Times New Roman" w:eastAsia="Calibri" w:cs="Times New Roman"/>
          <w:sz w:val="24"/>
          <w:szCs w:val="24"/>
        </w:rPr>
        <w:t>Papildus šai iniciatīvai kā vēl viens konkrēts risinājums tiek piedāvāta</w:t>
      </w:r>
      <w:r w:rsidRPr="00DD361D">
        <w:rPr>
          <w:rFonts w:ascii="Times New Roman" w:hAnsi="Times New Roman" w:eastAsia="Calibri" w:cs="Times New Roman"/>
          <w:sz w:val="24"/>
          <w:szCs w:val="24"/>
        </w:rPr>
        <w:t xml:space="preserve"> Eiropas policijas </w:t>
      </w:r>
      <w:r w:rsidR="00B237F2">
        <w:rPr>
          <w:rFonts w:ascii="Times New Roman" w:hAnsi="Times New Roman" w:eastAsia="Calibri" w:cs="Times New Roman"/>
          <w:sz w:val="24"/>
          <w:szCs w:val="24"/>
        </w:rPr>
        <w:t>rokas</w:t>
      </w:r>
      <w:r w:rsidRPr="00DD361D">
        <w:rPr>
          <w:rFonts w:ascii="Times New Roman" w:hAnsi="Times New Roman" w:eastAsia="Calibri" w:cs="Times New Roman"/>
          <w:sz w:val="24"/>
          <w:szCs w:val="24"/>
        </w:rPr>
        <w:t xml:space="preserve">grāmata kultūras </w:t>
      </w:r>
      <w:r w:rsidR="00EA6A67">
        <w:rPr>
          <w:rFonts w:ascii="Times New Roman" w:hAnsi="Times New Roman" w:eastAsia="Calibri" w:cs="Times New Roman"/>
          <w:sz w:val="24"/>
          <w:szCs w:val="24"/>
        </w:rPr>
        <w:t>priekšmetu</w:t>
      </w:r>
      <w:r w:rsidRPr="00DD361D">
        <w:rPr>
          <w:rFonts w:ascii="Times New Roman" w:hAnsi="Times New Roman" w:eastAsia="Calibri" w:cs="Times New Roman"/>
          <w:sz w:val="24"/>
          <w:szCs w:val="24"/>
        </w:rPr>
        <w:t xml:space="preserve"> tirgotājiem. Š</w:t>
      </w:r>
      <w:r w:rsidR="00EA6A67">
        <w:rPr>
          <w:rFonts w:ascii="Times New Roman" w:hAnsi="Times New Roman" w:eastAsia="Calibri" w:cs="Times New Roman"/>
          <w:sz w:val="24"/>
          <w:szCs w:val="24"/>
        </w:rPr>
        <w:t>ādi</w:t>
      </w:r>
      <w:r w:rsidRPr="00DD361D">
        <w:rPr>
          <w:rFonts w:ascii="Times New Roman" w:hAnsi="Times New Roman" w:eastAsia="Calibri" w:cs="Times New Roman"/>
          <w:sz w:val="24"/>
          <w:szCs w:val="24"/>
        </w:rPr>
        <w:t xml:space="preserve"> lietotu pārvietojamo priekšmetu reģistri, ko mākslas tirgus dalībnieki </w:t>
      </w:r>
      <w:r w:rsidRPr="00DD361D" w:rsidR="00EA6A67">
        <w:rPr>
          <w:rFonts w:ascii="Times New Roman" w:hAnsi="Times New Roman" w:eastAsia="Calibri" w:cs="Times New Roman"/>
          <w:sz w:val="24"/>
          <w:szCs w:val="24"/>
        </w:rPr>
        <w:t>glabā</w:t>
      </w:r>
      <w:r w:rsidR="00EA6A67">
        <w:rPr>
          <w:rFonts w:ascii="Times New Roman" w:hAnsi="Times New Roman" w:eastAsia="Calibri" w:cs="Times New Roman"/>
          <w:sz w:val="24"/>
          <w:szCs w:val="24"/>
        </w:rPr>
        <w:t>tu</w:t>
      </w:r>
      <w:r w:rsidRPr="00DD361D" w:rsidR="00EA6A67">
        <w:rPr>
          <w:rFonts w:ascii="Times New Roman" w:hAnsi="Times New Roman" w:eastAsia="Calibri" w:cs="Times New Roman"/>
          <w:sz w:val="24"/>
          <w:szCs w:val="24"/>
        </w:rPr>
        <w:t xml:space="preserve"> </w:t>
      </w:r>
      <w:r w:rsidR="00EA6A67">
        <w:rPr>
          <w:rFonts w:ascii="Times New Roman" w:hAnsi="Times New Roman" w:eastAsia="Calibri" w:cs="Times New Roman"/>
          <w:sz w:val="24"/>
          <w:szCs w:val="24"/>
        </w:rPr>
        <w:t>savās mītnes dalībvalstīs,</w:t>
      </w:r>
      <w:r w:rsidRPr="00DD361D">
        <w:rPr>
          <w:rFonts w:ascii="Times New Roman" w:hAnsi="Times New Roman" w:eastAsia="Calibri" w:cs="Times New Roman"/>
          <w:sz w:val="24"/>
          <w:szCs w:val="24"/>
        </w:rPr>
        <w:t xml:space="preserve"> </w:t>
      </w:r>
      <w:r w:rsidR="00EA6A67">
        <w:rPr>
          <w:rFonts w:ascii="Times New Roman" w:hAnsi="Times New Roman" w:eastAsia="Calibri" w:cs="Times New Roman"/>
          <w:sz w:val="24"/>
          <w:szCs w:val="24"/>
        </w:rPr>
        <w:t xml:space="preserve">varētu būt </w:t>
      </w:r>
      <w:r w:rsidRPr="00DD361D">
        <w:rPr>
          <w:rFonts w:ascii="Times New Roman" w:hAnsi="Times New Roman" w:eastAsia="Calibri" w:cs="Times New Roman"/>
          <w:sz w:val="24"/>
          <w:szCs w:val="24"/>
        </w:rPr>
        <w:t>būtisk</w:t>
      </w:r>
      <w:r w:rsidR="00EA6A67">
        <w:rPr>
          <w:rFonts w:ascii="Times New Roman" w:hAnsi="Times New Roman" w:eastAsia="Calibri" w:cs="Times New Roman"/>
          <w:sz w:val="24"/>
          <w:szCs w:val="24"/>
        </w:rPr>
        <w:t xml:space="preserve">i palīdzošs instruments </w:t>
      </w:r>
      <w:r w:rsidRPr="00DD361D">
        <w:rPr>
          <w:rFonts w:ascii="Times New Roman" w:hAnsi="Times New Roman" w:eastAsia="Calibri" w:cs="Times New Roman"/>
          <w:sz w:val="24"/>
          <w:szCs w:val="24"/>
        </w:rPr>
        <w:t>policijas izmeklēšan</w:t>
      </w:r>
      <w:r w:rsidR="00EA6A67">
        <w:rPr>
          <w:rFonts w:ascii="Times New Roman" w:hAnsi="Times New Roman" w:eastAsia="Calibri" w:cs="Times New Roman"/>
          <w:sz w:val="24"/>
          <w:szCs w:val="24"/>
        </w:rPr>
        <w:t>ās</w:t>
      </w:r>
      <w:r w:rsidRPr="00DD361D">
        <w:rPr>
          <w:rFonts w:ascii="Times New Roman" w:hAnsi="Times New Roman" w:eastAsia="Calibri" w:cs="Times New Roman"/>
          <w:sz w:val="24"/>
          <w:szCs w:val="24"/>
        </w:rPr>
        <w:t>, mākslas</w:t>
      </w:r>
      <w:r w:rsidR="00EA6A67">
        <w:rPr>
          <w:rFonts w:ascii="Times New Roman" w:hAnsi="Times New Roman" w:eastAsia="Calibri" w:cs="Times New Roman"/>
          <w:sz w:val="24"/>
          <w:szCs w:val="24"/>
        </w:rPr>
        <w:t xml:space="preserve"> </w:t>
      </w:r>
      <w:r w:rsidRPr="00DD361D">
        <w:rPr>
          <w:rFonts w:ascii="Times New Roman" w:hAnsi="Times New Roman" w:eastAsia="Calibri" w:cs="Times New Roman"/>
          <w:sz w:val="24"/>
          <w:szCs w:val="24"/>
        </w:rPr>
        <w:t>darbu izsekojamības nodrošināšan</w:t>
      </w:r>
      <w:r w:rsidR="00EA6A67">
        <w:rPr>
          <w:rFonts w:ascii="Times New Roman" w:hAnsi="Times New Roman" w:eastAsia="Calibri" w:cs="Times New Roman"/>
          <w:sz w:val="24"/>
          <w:szCs w:val="24"/>
        </w:rPr>
        <w:t xml:space="preserve">ā </w:t>
      </w:r>
      <w:r w:rsidRPr="00DD361D">
        <w:rPr>
          <w:rFonts w:ascii="Times New Roman" w:hAnsi="Times New Roman" w:eastAsia="Calibri" w:cs="Times New Roman"/>
          <w:sz w:val="24"/>
          <w:szCs w:val="24"/>
        </w:rPr>
        <w:t>un līdz ar to arī cīņ</w:t>
      </w:r>
      <w:r w:rsidR="00EA6A67">
        <w:rPr>
          <w:rFonts w:ascii="Times New Roman" w:hAnsi="Times New Roman" w:eastAsia="Calibri" w:cs="Times New Roman"/>
          <w:sz w:val="24"/>
          <w:szCs w:val="24"/>
        </w:rPr>
        <w:t>ā pret nelikumīgu tirdzniecību</w:t>
      </w:r>
      <w:r w:rsidRPr="00DD361D">
        <w:rPr>
          <w:rFonts w:ascii="Times New Roman" w:hAnsi="Times New Roman" w:eastAsia="Calibri" w:cs="Times New Roman"/>
          <w:sz w:val="24"/>
          <w:szCs w:val="24"/>
        </w:rPr>
        <w:t>. Š</w:t>
      </w:r>
      <w:r w:rsidR="00EA6A67">
        <w:rPr>
          <w:rFonts w:ascii="Times New Roman" w:hAnsi="Times New Roman" w:eastAsia="Calibri" w:cs="Times New Roman"/>
          <w:sz w:val="24"/>
          <w:szCs w:val="24"/>
        </w:rPr>
        <w:t>āda</w:t>
      </w:r>
      <w:r w:rsidRPr="00DD361D">
        <w:rPr>
          <w:rFonts w:ascii="Times New Roman" w:hAnsi="Times New Roman" w:eastAsia="Calibri" w:cs="Times New Roman"/>
          <w:sz w:val="24"/>
          <w:szCs w:val="24"/>
        </w:rPr>
        <w:t xml:space="preserve"> vienkārš</w:t>
      </w:r>
      <w:r w:rsidR="00EA6A67">
        <w:rPr>
          <w:rFonts w:ascii="Times New Roman" w:hAnsi="Times New Roman" w:eastAsia="Calibri" w:cs="Times New Roman"/>
          <w:sz w:val="24"/>
          <w:szCs w:val="24"/>
        </w:rPr>
        <w:t>a</w:t>
      </w:r>
      <w:r w:rsidRPr="00DD361D">
        <w:rPr>
          <w:rFonts w:ascii="Times New Roman" w:hAnsi="Times New Roman" w:eastAsia="Calibri" w:cs="Times New Roman"/>
          <w:sz w:val="24"/>
          <w:szCs w:val="24"/>
        </w:rPr>
        <w:t xml:space="preserve"> un pārbaudīt</w:t>
      </w:r>
      <w:r w:rsidR="00EA6A67">
        <w:rPr>
          <w:rFonts w:ascii="Times New Roman" w:hAnsi="Times New Roman" w:eastAsia="Calibri" w:cs="Times New Roman"/>
          <w:sz w:val="24"/>
          <w:szCs w:val="24"/>
        </w:rPr>
        <w:t>a</w:t>
      </w:r>
      <w:r w:rsidRPr="00DD361D">
        <w:rPr>
          <w:rFonts w:ascii="Times New Roman" w:hAnsi="Times New Roman" w:eastAsia="Calibri" w:cs="Times New Roman"/>
          <w:sz w:val="24"/>
          <w:szCs w:val="24"/>
        </w:rPr>
        <w:t xml:space="preserve"> instrumenta </w:t>
      </w:r>
      <w:r w:rsidR="00EA6A67">
        <w:rPr>
          <w:rFonts w:ascii="Times New Roman" w:hAnsi="Times New Roman" w:eastAsia="Calibri" w:cs="Times New Roman"/>
          <w:sz w:val="24"/>
          <w:szCs w:val="24"/>
        </w:rPr>
        <w:t>ieviešana</w:t>
      </w:r>
      <w:r w:rsidRPr="00DD361D">
        <w:rPr>
          <w:rFonts w:ascii="Times New Roman" w:hAnsi="Times New Roman" w:eastAsia="Calibri" w:cs="Times New Roman"/>
          <w:sz w:val="24"/>
          <w:szCs w:val="24"/>
        </w:rPr>
        <w:t xml:space="preserve"> Eiropas līmenī </w:t>
      </w:r>
      <w:r w:rsidR="00EA6A67">
        <w:rPr>
          <w:rFonts w:ascii="Times New Roman" w:hAnsi="Times New Roman" w:eastAsia="Calibri" w:cs="Times New Roman"/>
          <w:sz w:val="24"/>
          <w:szCs w:val="24"/>
        </w:rPr>
        <w:t>varētu būt</w:t>
      </w:r>
      <w:r w:rsidRPr="00DD361D">
        <w:rPr>
          <w:rFonts w:ascii="Times New Roman" w:hAnsi="Times New Roman" w:eastAsia="Calibri" w:cs="Times New Roman"/>
          <w:sz w:val="24"/>
          <w:szCs w:val="24"/>
        </w:rPr>
        <w:t xml:space="preserve"> efektīvs instruments drošākai kultūras priekšmetu </w:t>
      </w:r>
      <w:r w:rsidR="00A33D3E">
        <w:rPr>
          <w:rFonts w:ascii="Times New Roman" w:hAnsi="Times New Roman" w:eastAsia="Calibri" w:cs="Times New Roman"/>
          <w:sz w:val="24"/>
          <w:szCs w:val="24"/>
        </w:rPr>
        <w:t>apritei</w:t>
      </w:r>
      <w:r w:rsidRPr="00DD361D">
        <w:rPr>
          <w:rFonts w:ascii="Times New Roman" w:hAnsi="Times New Roman" w:eastAsia="Calibri" w:cs="Times New Roman"/>
          <w:sz w:val="24"/>
          <w:szCs w:val="24"/>
        </w:rPr>
        <w:t xml:space="preserve"> </w:t>
      </w:r>
      <w:r w:rsidR="00B237F2">
        <w:rPr>
          <w:rFonts w:ascii="Times New Roman" w:hAnsi="Times New Roman" w:eastAsia="Calibri" w:cs="Times New Roman"/>
          <w:sz w:val="24"/>
          <w:szCs w:val="24"/>
        </w:rPr>
        <w:t>ES</w:t>
      </w:r>
      <w:r w:rsidRPr="00DD361D">
        <w:rPr>
          <w:rFonts w:ascii="Times New Roman" w:hAnsi="Times New Roman" w:eastAsia="Calibri" w:cs="Times New Roman"/>
          <w:sz w:val="24"/>
          <w:szCs w:val="24"/>
        </w:rPr>
        <w:t>.</w:t>
      </w:r>
    </w:p>
    <w:p w:rsidR="00A33D3E" w:rsidP="00C542BC" w:rsidRDefault="00A33D3E" w14:paraId="01F1DD6B" w14:textId="5DE5298C">
      <w:pPr>
        <w:pStyle w:val="ListParagraph"/>
        <w:spacing w:after="0" w:line="240" w:lineRule="auto"/>
        <w:jc w:val="both"/>
        <w:rPr>
          <w:rFonts w:ascii="Times New Roman" w:hAnsi="Times New Roman" w:eastAsia="Calibri" w:cs="Times New Roman"/>
          <w:sz w:val="24"/>
          <w:szCs w:val="24"/>
        </w:rPr>
      </w:pPr>
      <w:r w:rsidRPr="00A33D3E">
        <w:rPr>
          <w:rFonts w:ascii="Times New Roman" w:hAnsi="Times New Roman" w:eastAsia="Calibri" w:cs="Times New Roman"/>
          <w:sz w:val="24"/>
          <w:szCs w:val="24"/>
        </w:rPr>
        <w:t>Turklāt kopīga Eiropas līme</w:t>
      </w:r>
      <w:r>
        <w:rPr>
          <w:rFonts w:ascii="Times New Roman" w:hAnsi="Times New Roman" w:eastAsia="Calibri" w:cs="Times New Roman"/>
          <w:sz w:val="24"/>
          <w:szCs w:val="24"/>
        </w:rPr>
        <w:t xml:space="preserve">ņa </w:t>
      </w:r>
      <w:r w:rsidRPr="00A33D3E">
        <w:rPr>
          <w:rFonts w:ascii="Times New Roman" w:hAnsi="Times New Roman" w:eastAsia="Calibri" w:cs="Times New Roman"/>
          <w:sz w:val="24"/>
          <w:szCs w:val="24"/>
        </w:rPr>
        <w:t>instrumentu kopuma izstrāde, kurā būtu ietverti tiesību akti, kas attiecas uz kultūras priekšmetu apriti, un ar to saistīto atļauj</w:t>
      </w:r>
      <w:r>
        <w:rPr>
          <w:rFonts w:ascii="Times New Roman" w:hAnsi="Times New Roman" w:eastAsia="Calibri" w:cs="Times New Roman"/>
          <w:sz w:val="24"/>
          <w:szCs w:val="24"/>
        </w:rPr>
        <w:t>as</w:t>
      </w:r>
      <w:r w:rsidRPr="00A33D3E">
        <w:rPr>
          <w:rFonts w:ascii="Times New Roman" w:hAnsi="Times New Roman" w:eastAsia="Calibri" w:cs="Times New Roman"/>
          <w:sz w:val="24"/>
          <w:szCs w:val="24"/>
        </w:rPr>
        <w:t xml:space="preserve"> dokumentu paraugi, </w:t>
      </w:r>
      <w:r>
        <w:rPr>
          <w:rFonts w:ascii="Times New Roman" w:hAnsi="Times New Roman" w:eastAsia="Calibri" w:cs="Times New Roman"/>
          <w:sz w:val="24"/>
          <w:szCs w:val="24"/>
        </w:rPr>
        <w:t>varētu</w:t>
      </w:r>
      <w:r w:rsidRPr="00A33D3E">
        <w:rPr>
          <w:rFonts w:ascii="Times New Roman" w:hAnsi="Times New Roman" w:eastAsia="Calibri" w:cs="Times New Roman"/>
          <w:sz w:val="24"/>
          <w:szCs w:val="24"/>
        </w:rPr>
        <w:t xml:space="preserve"> atbalstīt</w:t>
      </w:r>
      <w:r>
        <w:rPr>
          <w:rFonts w:ascii="Times New Roman" w:hAnsi="Times New Roman" w:eastAsia="Calibri" w:cs="Times New Roman"/>
          <w:sz w:val="24"/>
          <w:szCs w:val="24"/>
        </w:rPr>
        <w:t xml:space="preserve"> jomā iesaistīto</w:t>
      </w:r>
      <w:r w:rsidRPr="00A33D3E">
        <w:rPr>
          <w:rFonts w:ascii="Times New Roman" w:hAnsi="Times New Roman" w:eastAsia="Calibri" w:cs="Times New Roman"/>
          <w:sz w:val="24"/>
          <w:szCs w:val="24"/>
        </w:rPr>
        <w:t xml:space="preserve"> </w:t>
      </w:r>
      <w:r>
        <w:rPr>
          <w:rFonts w:ascii="Times New Roman" w:hAnsi="Times New Roman" w:eastAsia="Calibri" w:cs="Times New Roman"/>
          <w:sz w:val="24"/>
          <w:szCs w:val="24"/>
        </w:rPr>
        <w:t xml:space="preserve">institūciju </w:t>
      </w:r>
      <w:r w:rsidRPr="00A33D3E">
        <w:rPr>
          <w:rFonts w:ascii="Times New Roman" w:hAnsi="Times New Roman" w:eastAsia="Calibri" w:cs="Times New Roman"/>
          <w:sz w:val="24"/>
          <w:szCs w:val="24"/>
        </w:rPr>
        <w:t>darbu.</w:t>
      </w:r>
    </w:p>
    <w:p w:rsidR="00A33D3E" w:rsidP="00C542BC" w:rsidRDefault="00A33D3E" w14:paraId="3B77CDEF" w14:textId="14D5A11E">
      <w:pPr>
        <w:pStyle w:val="ListParagraph"/>
        <w:spacing w:after="0" w:line="240" w:lineRule="auto"/>
        <w:jc w:val="both"/>
        <w:rPr>
          <w:rFonts w:ascii="Times New Roman" w:hAnsi="Times New Roman" w:eastAsia="Calibri" w:cs="Times New Roman"/>
          <w:sz w:val="24"/>
          <w:szCs w:val="24"/>
        </w:rPr>
      </w:pPr>
      <w:r w:rsidRPr="00EB4DEA">
        <w:rPr>
          <w:rFonts w:ascii="Times New Roman" w:hAnsi="Times New Roman" w:eastAsia="Calibri" w:cs="Times New Roman"/>
          <w:b/>
          <w:bCs/>
          <w:sz w:val="24"/>
          <w:szCs w:val="24"/>
        </w:rPr>
        <w:t>Visu iesaistīto sadarbības stiprināšana</w:t>
      </w:r>
      <w:r w:rsidR="008B6445">
        <w:rPr>
          <w:rFonts w:ascii="Times New Roman" w:hAnsi="Times New Roman" w:eastAsia="Calibri" w:cs="Times New Roman"/>
          <w:sz w:val="24"/>
          <w:szCs w:val="24"/>
        </w:rPr>
        <w:t xml:space="preserve"> – laba Eiropas un starptautiskā līmeņa sadarbība – ir </w:t>
      </w:r>
      <w:r w:rsidR="00EB4DEA">
        <w:rPr>
          <w:rFonts w:ascii="Times New Roman" w:hAnsi="Times New Roman" w:eastAsia="Calibri" w:cs="Times New Roman"/>
          <w:sz w:val="24"/>
          <w:szCs w:val="24"/>
        </w:rPr>
        <w:t>pamatā</w:t>
      </w:r>
      <w:r w:rsidR="008B6445">
        <w:rPr>
          <w:rFonts w:ascii="Times New Roman" w:hAnsi="Times New Roman" w:eastAsia="Calibri" w:cs="Times New Roman"/>
          <w:sz w:val="24"/>
          <w:szCs w:val="24"/>
        </w:rPr>
        <w:t xml:space="preserve"> efektīvai cīņai pret nelikumīgu tirdzniecību, kā tika atgādināts 1970. gada UNESCO </w:t>
      </w:r>
      <w:r w:rsidRPr="008B6445" w:rsidR="008B6445">
        <w:rPr>
          <w:rFonts w:ascii="Times New Roman" w:hAnsi="Times New Roman" w:eastAsia="Calibri" w:cs="Times New Roman"/>
          <w:sz w:val="24"/>
          <w:szCs w:val="24"/>
        </w:rPr>
        <w:t>Konvencij</w:t>
      </w:r>
      <w:r w:rsidR="008B6445">
        <w:rPr>
          <w:rFonts w:ascii="Times New Roman" w:hAnsi="Times New Roman" w:eastAsia="Calibri" w:cs="Times New Roman"/>
          <w:sz w:val="24"/>
          <w:szCs w:val="24"/>
        </w:rPr>
        <w:t>as</w:t>
      </w:r>
      <w:r w:rsidRPr="008B6445" w:rsidR="008B6445">
        <w:rPr>
          <w:rFonts w:ascii="Times New Roman" w:hAnsi="Times New Roman" w:eastAsia="Calibri" w:cs="Times New Roman"/>
          <w:sz w:val="24"/>
          <w:szCs w:val="24"/>
        </w:rPr>
        <w:t xml:space="preserve"> par kultūras priekšmetu nelikumīgas ievešanas, izvešanas un īpašumtiesību maiņas aizliegšanu un novēršanu</w:t>
      </w:r>
      <w:r w:rsidR="00EB4DEA">
        <w:rPr>
          <w:rFonts w:ascii="Times New Roman" w:hAnsi="Times New Roman" w:eastAsia="Calibri" w:cs="Times New Roman"/>
          <w:sz w:val="24"/>
          <w:szCs w:val="24"/>
        </w:rPr>
        <w:t xml:space="preserve"> 50.gadadienas debatēs. Būtu vēlams izvērst sadarbību arī ar citām apdraudētā mantojuma aizsardzībā iesaistītajām iestādēm, piemēram, Starptautisko aliansi mantojuma aizsardzībai konfliktu zonās</w:t>
      </w:r>
      <w:r w:rsidR="00204B1C">
        <w:rPr>
          <w:rFonts w:ascii="Times New Roman" w:hAnsi="Times New Roman" w:eastAsia="Calibri" w:cs="Times New Roman"/>
          <w:sz w:val="24"/>
          <w:szCs w:val="24"/>
        </w:rPr>
        <w:t xml:space="preserve"> (ALIPH)</w:t>
      </w:r>
      <w:r w:rsidR="00EB4DEA">
        <w:rPr>
          <w:rFonts w:ascii="Times New Roman" w:hAnsi="Times New Roman" w:eastAsia="Calibri" w:cs="Times New Roman"/>
          <w:sz w:val="24"/>
          <w:szCs w:val="24"/>
        </w:rPr>
        <w:t>.</w:t>
      </w:r>
    </w:p>
    <w:p w:rsidR="00EB4DEA" w:rsidP="00EB4DEA" w:rsidRDefault="00EB4DEA" w14:paraId="26D44236" w14:textId="49BD124A">
      <w:pPr>
        <w:pStyle w:val="ListParagraph"/>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Inovatīvas tehnoloģijas, piemēram, mobilās aplikācijas, kas padara iespējamu identificēt zagtus vai nelikumīgus kultūras priekšmetus, piedāvā jaunus risinājumus, kas varētu sniegt atbalstu. To izstrādi varētu iedrošināt Eiropas līmenī, atbalstot inovatīvus, mākslīgā intelekta risinājumos balstītus projektus. </w:t>
      </w:r>
      <w:r w:rsidRPr="00EB4DEA">
        <w:rPr>
          <w:rFonts w:ascii="Times New Roman" w:hAnsi="Times New Roman" w:eastAsia="Calibri" w:cs="Times New Roman"/>
          <w:sz w:val="24"/>
          <w:szCs w:val="24"/>
        </w:rPr>
        <w:t xml:space="preserve">Būtu lietderīgi </w:t>
      </w:r>
      <w:r>
        <w:rPr>
          <w:rFonts w:ascii="Times New Roman" w:hAnsi="Times New Roman" w:eastAsia="Calibri" w:cs="Times New Roman"/>
          <w:sz w:val="24"/>
          <w:szCs w:val="24"/>
        </w:rPr>
        <w:t xml:space="preserve">arī </w:t>
      </w:r>
      <w:r w:rsidRPr="00EB4DEA">
        <w:rPr>
          <w:rFonts w:ascii="Times New Roman" w:hAnsi="Times New Roman" w:eastAsia="Calibri" w:cs="Times New Roman"/>
          <w:sz w:val="24"/>
          <w:szCs w:val="24"/>
        </w:rPr>
        <w:t xml:space="preserve">apsvērt, kā </w:t>
      </w:r>
      <w:r>
        <w:rPr>
          <w:rFonts w:ascii="Times New Roman" w:hAnsi="Times New Roman" w:eastAsia="Calibri" w:cs="Times New Roman"/>
          <w:sz w:val="24"/>
          <w:szCs w:val="24"/>
        </w:rPr>
        <w:t xml:space="preserve">apvienot </w:t>
      </w:r>
      <w:r w:rsidRPr="00EB4DEA">
        <w:rPr>
          <w:rFonts w:ascii="Times New Roman" w:hAnsi="Times New Roman" w:eastAsia="Calibri" w:cs="Times New Roman"/>
          <w:sz w:val="24"/>
          <w:szCs w:val="24"/>
        </w:rPr>
        <w:t>dažādas</w:t>
      </w:r>
      <w:r>
        <w:rPr>
          <w:rFonts w:ascii="Times New Roman" w:hAnsi="Times New Roman" w:eastAsia="Calibri" w:cs="Times New Roman"/>
          <w:sz w:val="24"/>
          <w:szCs w:val="24"/>
        </w:rPr>
        <w:t xml:space="preserve"> jaunās</w:t>
      </w:r>
      <w:r w:rsidRPr="00EB4DEA">
        <w:rPr>
          <w:rFonts w:ascii="Times New Roman" w:hAnsi="Times New Roman" w:eastAsia="Calibri" w:cs="Times New Roman"/>
          <w:sz w:val="24"/>
          <w:szCs w:val="24"/>
        </w:rPr>
        <w:t xml:space="preserve"> iniciatīvas, lai virzītos uz tād</w:t>
      </w:r>
      <w:r>
        <w:rPr>
          <w:rFonts w:ascii="Times New Roman" w:hAnsi="Times New Roman" w:eastAsia="Calibri" w:cs="Times New Roman"/>
          <w:sz w:val="24"/>
          <w:szCs w:val="24"/>
        </w:rPr>
        <w:t>a</w:t>
      </w:r>
      <w:r w:rsidRPr="00EB4DEA">
        <w:rPr>
          <w:rFonts w:ascii="Times New Roman" w:hAnsi="Times New Roman" w:eastAsia="Calibri" w:cs="Times New Roman"/>
          <w:sz w:val="24"/>
          <w:szCs w:val="24"/>
        </w:rPr>
        <w:t xml:space="preserve"> Eiropas instrument</w:t>
      </w:r>
      <w:r>
        <w:rPr>
          <w:rFonts w:ascii="Times New Roman" w:hAnsi="Times New Roman" w:eastAsia="Calibri" w:cs="Times New Roman"/>
          <w:sz w:val="24"/>
          <w:szCs w:val="24"/>
        </w:rPr>
        <w:t>a izveidi</w:t>
      </w:r>
      <w:r w:rsidRPr="00EB4DEA">
        <w:rPr>
          <w:rFonts w:ascii="Times New Roman" w:hAnsi="Times New Roman" w:eastAsia="Calibri" w:cs="Times New Roman"/>
          <w:sz w:val="24"/>
          <w:szCs w:val="24"/>
        </w:rPr>
        <w:t>, kas pastiprin</w:t>
      </w:r>
      <w:r>
        <w:rPr>
          <w:rFonts w:ascii="Times New Roman" w:hAnsi="Times New Roman" w:eastAsia="Calibri" w:cs="Times New Roman"/>
          <w:sz w:val="24"/>
          <w:szCs w:val="24"/>
        </w:rPr>
        <w:t>ātu</w:t>
      </w:r>
      <w:r w:rsidRPr="00EB4DEA">
        <w:rPr>
          <w:rFonts w:ascii="Times New Roman" w:hAnsi="Times New Roman" w:eastAsia="Calibri" w:cs="Times New Roman"/>
          <w:sz w:val="24"/>
          <w:szCs w:val="24"/>
        </w:rPr>
        <w:t xml:space="preserve"> tiesībaizsardzības iestāžu </w:t>
      </w:r>
      <w:r w:rsidRPr="00EB4DEA">
        <w:rPr>
          <w:rFonts w:ascii="Times New Roman" w:hAnsi="Times New Roman" w:eastAsia="Calibri" w:cs="Times New Roman"/>
          <w:sz w:val="24"/>
          <w:szCs w:val="24"/>
        </w:rPr>
        <w:lastRenderedPageBreak/>
        <w:t xml:space="preserve">efektivitāti un </w:t>
      </w:r>
      <w:r>
        <w:rPr>
          <w:rFonts w:ascii="Times New Roman" w:hAnsi="Times New Roman" w:eastAsia="Calibri" w:cs="Times New Roman"/>
          <w:sz w:val="24"/>
          <w:szCs w:val="24"/>
        </w:rPr>
        <w:t>būtu</w:t>
      </w:r>
      <w:r w:rsidRPr="00EB4DEA">
        <w:rPr>
          <w:rFonts w:ascii="Times New Roman" w:hAnsi="Times New Roman" w:eastAsia="Calibri" w:cs="Times New Roman"/>
          <w:sz w:val="24"/>
          <w:szCs w:val="24"/>
        </w:rPr>
        <w:t xml:space="preserve"> noderīgs plaš</w:t>
      </w:r>
      <w:r>
        <w:rPr>
          <w:rFonts w:ascii="Times New Roman" w:hAnsi="Times New Roman" w:eastAsia="Calibri" w:cs="Times New Roman"/>
          <w:sz w:val="24"/>
          <w:szCs w:val="24"/>
        </w:rPr>
        <w:t>ākai</w:t>
      </w:r>
      <w:r w:rsidRPr="00EB4DEA">
        <w:rPr>
          <w:rFonts w:ascii="Times New Roman" w:hAnsi="Times New Roman" w:eastAsia="Calibri" w:cs="Times New Roman"/>
          <w:sz w:val="24"/>
          <w:szCs w:val="24"/>
        </w:rPr>
        <w:t xml:space="preserve"> sabiedrībai, vienlaikus </w:t>
      </w:r>
      <w:r>
        <w:rPr>
          <w:rFonts w:ascii="Times New Roman" w:hAnsi="Times New Roman" w:eastAsia="Calibri" w:cs="Times New Roman"/>
          <w:sz w:val="24"/>
          <w:szCs w:val="24"/>
        </w:rPr>
        <w:t>padarot vieglāku</w:t>
      </w:r>
      <w:r w:rsidRPr="00EB4DEA">
        <w:rPr>
          <w:rFonts w:ascii="Times New Roman" w:hAnsi="Times New Roman" w:eastAsia="Calibri" w:cs="Times New Roman"/>
          <w:sz w:val="24"/>
          <w:szCs w:val="24"/>
        </w:rPr>
        <w:t xml:space="preserve"> pienācīg</w:t>
      </w:r>
      <w:r>
        <w:rPr>
          <w:rFonts w:ascii="Times New Roman" w:hAnsi="Times New Roman" w:eastAsia="Calibri" w:cs="Times New Roman"/>
          <w:sz w:val="24"/>
          <w:szCs w:val="24"/>
        </w:rPr>
        <w:t>as</w:t>
      </w:r>
      <w:r w:rsidRPr="00EB4DEA">
        <w:rPr>
          <w:rFonts w:ascii="Times New Roman" w:hAnsi="Times New Roman" w:eastAsia="Calibri" w:cs="Times New Roman"/>
          <w:sz w:val="24"/>
          <w:szCs w:val="24"/>
        </w:rPr>
        <w:t xml:space="preserve"> rūpīb</w:t>
      </w:r>
      <w:r>
        <w:rPr>
          <w:rFonts w:ascii="Times New Roman" w:hAnsi="Times New Roman" w:eastAsia="Calibri" w:cs="Times New Roman"/>
          <w:sz w:val="24"/>
          <w:szCs w:val="24"/>
        </w:rPr>
        <w:t>as (</w:t>
      </w:r>
      <w:r>
        <w:rPr>
          <w:rFonts w:ascii="Times New Roman" w:hAnsi="Times New Roman" w:eastAsia="Calibri" w:cs="Times New Roman"/>
          <w:i/>
          <w:iCs/>
          <w:sz w:val="24"/>
          <w:szCs w:val="24"/>
        </w:rPr>
        <w:t>due diligence</w:t>
      </w:r>
      <w:r>
        <w:rPr>
          <w:rFonts w:ascii="Times New Roman" w:hAnsi="Times New Roman" w:eastAsia="Calibri" w:cs="Times New Roman"/>
          <w:sz w:val="24"/>
          <w:szCs w:val="24"/>
        </w:rPr>
        <w:t>) izrādīšanu</w:t>
      </w:r>
      <w:r w:rsidRPr="00EB4DEA">
        <w:rPr>
          <w:rFonts w:ascii="Times New Roman" w:hAnsi="Times New Roman" w:eastAsia="Calibri" w:cs="Times New Roman"/>
          <w:sz w:val="24"/>
          <w:szCs w:val="24"/>
        </w:rPr>
        <w:t>.</w:t>
      </w:r>
    </w:p>
    <w:p w:rsidR="00EB4DEA" w:rsidP="00EB4DEA" w:rsidRDefault="00204B1C" w14:paraId="757386B5" w14:textId="5FE4117C">
      <w:pPr>
        <w:pStyle w:val="ListParagraph"/>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Būtu jāizvērtē iespējas veicināt d</w:t>
      </w:r>
      <w:r w:rsidR="00EB4DEA">
        <w:rPr>
          <w:rFonts w:ascii="Times New Roman" w:hAnsi="Times New Roman" w:eastAsia="Calibri" w:cs="Times New Roman"/>
          <w:sz w:val="24"/>
          <w:szCs w:val="24"/>
        </w:rPr>
        <w:t>ažādu iesaistīto iestāžu un organizāciju tīklošan</w:t>
      </w:r>
      <w:r>
        <w:rPr>
          <w:rFonts w:ascii="Times New Roman" w:hAnsi="Times New Roman" w:eastAsia="Calibri" w:cs="Times New Roman"/>
          <w:sz w:val="24"/>
          <w:szCs w:val="24"/>
        </w:rPr>
        <w:t>os</w:t>
      </w:r>
      <w:r w:rsidR="00EB4DEA">
        <w:rPr>
          <w:rFonts w:ascii="Times New Roman" w:hAnsi="Times New Roman" w:eastAsia="Calibri" w:cs="Times New Roman"/>
          <w:sz w:val="24"/>
          <w:szCs w:val="24"/>
        </w:rPr>
        <w:t xml:space="preserve">, lai </w:t>
      </w:r>
      <w:r>
        <w:rPr>
          <w:rFonts w:ascii="Times New Roman" w:hAnsi="Times New Roman" w:eastAsia="Calibri" w:cs="Times New Roman"/>
          <w:sz w:val="24"/>
          <w:szCs w:val="24"/>
        </w:rPr>
        <w:t>uzsāktu</w:t>
      </w:r>
      <w:r w:rsidR="00EB4DEA">
        <w:rPr>
          <w:rFonts w:ascii="Times New Roman" w:hAnsi="Times New Roman" w:eastAsia="Calibri" w:cs="Times New Roman"/>
          <w:sz w:val="24"/>
          <w:szCs w:val="24"/>
        </w:rPr>
        <w:t xml:space="preserve"> un atbalstītu Eiropas līmeņa izmeklēšanas</w:t>
      </w:r>
      <w:r>
        <w:rPr>
          <w:rFonts w:ascii="Times New Roman" w:hAnsi="Times New Roman" w:eastAsia="Calibri" w:cs="Times New Roman"/>
          <w:sz w:val="24"/>
          <w:szCs w:val="24"/>
        </w:rPr>
        <w:t>, balstot sadarbības tīklu uz jau pastāvošiem formātiem, piemēram, CULTNET, NETCHER un ARCHEO (</w:t>
      </w:r>
      <w:r w:rsidRPr="00853B51" w:rsidR="0076544B">
        <w:rPr>
          <w:rFonts w:ascii="Times New Roman" w:hAnsi="Times New Roman"/>
          <w:sz w:val="24"/>
          <w:szCs w:val="24"/>
        </w:rPr>
        <w:t>Atvērtās koordinācijas metodes (AKM) grup</w:t>
      </w:r>
      <w:r w:rsidR="0076544B">
        <w:rPr>
          <w:rFonts w:ascii="Times New Roman" w:hAnsi="Times New Roman"/>
          <w:sz w:val="24"/>
          <w:szCs w:val="24"/>
        </w:rPr>
        <w:t>a</w:t>
      </w:r>
      <w:r>
        <w:rPr>
          <w:rFonts w:ascii="Times New Roman" w:hAnsi="Times New Roman" w:eastAsia="Calibri" w:cs="Times New Roman"/>
          <w:sz w:val="24"/>
          <w:szCs w:val="24"/>
        </w:rPr>
        <w:t>), tos pēc nepieciešamības pārkārtojot vai padarot plašākus.</w:t>
      </w:r>
    </w:p>
    <w:p w:rsidR="00204B1C" w:rsidP="00EB4DEA" w:rsidRDefault="00204B1C" w14:paraId="791C6472" w14:textId="483AD047">
      <w:pPr>
        <w:pStyle w:val="ListParagraph"/>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Francijas prezidentūra aicina arī</w:t>
      </w:r>
      <w:r w:rsidRPr="00204B1C">
        <w:rPr>
          <w:rFonts w:ascii="Times New Roman" w:hAnsi="Times New Roman" w:eastAsia="Calibri" w:cs="Times New Roman"/>
          <w:sz w:val="24"/>
          <w:szCs w:val="24"/>
        </w:rPr>
        <w:t xml:space="preserve"> stiprin</w:t>
      </w:r>
      <w:r>
        <w:rPr>
          <w:rFonts w:ascii="Times New Roman" w:hAnsi="Times New Roman" w:eastAsia="Calibri" w:cs="Times New Roman"/>
          <w:sz w:val="24"/>
          <w:szCs w:val="24"/>
        </w:rPr>
        <w:t>āt</w:t>
      </w:r>
      <w:r w:rsidRPr="00204B1C">
        <w:rPr>
          <w:rFonts w:ascii="Times New Roman" w:hAnsi="Times New Roman" w:eastAsia="Calibri" w:cs="Times New Roman"/>
          <w:sz w:val="24"/>
          <w:szCs w:val="24"/>
        </w:rPr>
        <w:t xml:space="preserve"> partnerīb</w:t>
      </w:r>
      <w:r>
        <w:rPr>
          <w:rFonts w:ascii="Times New Roman" w:hAnsi="Times New Roman" w:eastAsia="Calibri" w:cs="Times New Roman"/>
          <w:sz w:val="24"/>
          <w:szCs w:val="24"/>
        </w:rPr>
        <w:t>u</w:t>
      </w:r>
      <w:r w:rsidRPr="00204B1C">
        <w:rPr>
          <w:rFonts w:ascii="Times New Roman" w:hAnsi="Times New Roman" w:eastAsia="Calibri" w:cs="Times New Roman"/>
          <w:sz w:val="24"/>
          <w:szCs w:val="24"/>
        </w:rPr>
        <w:t xml:space="preserve"> ar UNESCO, lai apvienotu</w:t>
      </w:r>
      <w:r>
        <w:rPr>
          <w:rFonts w:ascii="Times New Roman" w:hAnsi="Times New Roman" w:eastAsia="Calibri" w:cs="Times New Roman"/>
          <w:sz w:val="24"/>
          <w:szCs w:val="24"/>
        </w:rPr>
        <w:t xml:space="preserve"> spēkus un stiprās puses</w:t>
      </w:r>
      <w:r w:rsidRPr="00204B1C">
        <w:rPr>
          <w:rFonts w:ascii="Times New Roman" w:hAnsi="Times New Roman" w:eastAsia="Calibri" w:cs="Times New Roman"/>
          <w:sz w:val="24"/>
          <w:szCs w:val="24"/>
        </w:rPr>
        <w:t xml:space="preserve">. </w:t>
      </w:r>
      <w:r>
        <w:rPr>
          <w:rFonts w:ascii="Times New Roman" w:hAnsi="Times New Roman" w:eastAsia="Calibri" w:cs="Times New Roman"/>
          <w:sz w:val="24"/>
          <w:szCs w:val="24"/>
        </w:rPr>
        <w:t xml:space="preserve">Piedāvāts </w:t>
      </w:r>
      <w:r w:rsidRPr="00204B1C">
        <w:rPr>
          <w:rFonts w:ascii="Times New Roman" w:hAnsi="Times New Roman" w:eastAsia="Calibri" w:cs="Times New Roman"/>
          <w:sz w:val="24"/>
          <w:szCs w:val="24"/>
        </w:rPr>
        <w:t>apsvērt domu</w:t>
      </w:r>
      <w:r>
        <w:rPr>
          <w:rFonts w:ascii="Times New Roman" w:hAnsi="Times New Roman" w:eastAsia="Calibri" w:cs="Times New Roman"/>
          <w:sz w:val="24"/>
          <w:szCs w:val="24"/>
        </w:rPr>
        <w:t xml:space="preserve"> </w:t>
      </w:r>
      <w:r w:rsidR="00B237F2">
        <w:rPr>
          <w:rFonts w:ascii="Times New Roman" w:hAnsi="Times New Roman" w:eastAsia="Calibri" w:cs="Times New Roman"/>
          <w:sz w:val="24"/>
          <w:szCs w:val="24"/>
        </w:rPr>
        <w:t>ES</w:t>
      </w:r>
      <w:r w:rsidRPr="00204B1C">
        <w:rPr>
          <w:rFonts w:ascii="Times New Roman" w:hAnsi="Times New Roman" w:eastAsia="Calibri" w:cs="Times New Roman"/>
          <w:sz w:val="24"/>
          <w:szCs w:val="24"/>
        </w:rPr>
        <w:t xml:space="preserve"> </w:t>
      </w:r>
      <w:r w:rsidR="00B237F2">
        <w:rPr>
          <w:rFonts w:ascii="Times New Roman" w:hAnsi="Times New Roman" w:eastAsia="Calibri" w:cs="Times New Roman"/>
          <w:sz w:val="24"/>
          <w:szCs w:val="24"/>
        </w:rPr>
        <w:t>pievienoties</w:t>
      </w:r>
      <w:r w:rsidRPr="00204B1C">
        <w:rPr>
          <w:rFonts w:ascii="Times New Roman" w:hAnsi="Times New Roman" w:eastAsia="Calibri" w:cs="Times New Roman"/>
          <w:sz w:val="24"/>
          <w:szCs w:val="24"/>
        </w:rPr>
        <w:t xml:space="preserve"> 1970. gada UNESCO Konvencija</w:t>
      </w:r>
      <w:r w:rsidR="00B237F2">
        <w:rPr>
          <w:rFonts w:ascii="Times New Roman" w:hAnsi="Times New Roman" w:eastAsia="Calibri" w:cs="Times New Roman"/>
          <w:sz w:val="24"/>
          <w:szCs w:val="24"/>
        </w:rPr>
        <w:t>i</w:t>
      </w:r>
      <w:r>
        <w:rPr>
          <w:rFonts w:ascii="Times New Roman" w:hAnsi="Times New Roman" w:eastAsia="Calibri" w:cs="Times New Roman"/>
          <w:sz w:val="24"/>
          <w:szCs w:val="24"/>
        </w:rPr>
        <w:t>, lai varētu to efektīvāk piemērot,</w:t>
      </w:r>
      <w:r w:rsidRPr="00204B1C">
        <w:rPr>
          <w:rFonts w:ascii="Times New Roman" w:hAnsi="Times New Roman" w:eastAsia="Calibri" w:cs="Times New Roman"/>
          <w:sz w:val="24"/>
          <w:szCs w:val="24"/>
        </w:rPr>
        <w:t xml:space="preserve"> kā rosināts pētījumā, k</w:t>
      </w:r>
      <w:r>
        <w:rPr>
          <w:rFonts w:ascii="Times New Roman" w:hAnsi="Times New Roman" w:eastAsia="Calibri" w:cs="Times New Roman"/>
          <w:sz w:val="24"/>
          <w:szCs w:val="24"/>
        </w:rPr>
        <w:t>uru</w:t>
      </w:r>
      <w:r w:rsidRPr="00204B1C">
        <w:rPr>
          <w:rFonts w:ascii="Times New Roman" w:hAnsi="Times New Roman" w:eastAsia="Calibri" w:cs="Times New Roman"/>
          <w:sz w:val="24"/>
          <w:szCs w:val="24"/>
        </w:rPr>
        <w:t xml:space="preserve"> Eiropas Komisija pasūtīja 2011. gadā</w:t>
      </w:r>
      <w:r>
        <w:rPr>
          <w:rFonts w:ascii="Times New Roman" w:hAnsi="Times New Roman" w:eastAsia="Calibri" w:cs="Times New Roman"/>
          <w:sz w:val="24"/>
          <w:szCs w:val="24"/>
        </w:rPr>
        <w:t>.</w:t>
      </w:r>
    </w:p>
    <w:p w:rsidRPr="00C55F8D" w:rsidR="00204B1C" w:rsidP="00204B1C" w:rsidRDefault="00204B1C" w14:paraId="43D427F1" w14:textId="77777777">
      <w:pPr>
        <w:pStyle w:val="ListParagraph"/>
        <w:jc w:val="both"/>
        <w:rPr>
          <w:rFonts w:ascii="Times New Roman" w:hAnsi="Times New Roman" w:eastAsia="Calibri" w:cs="Times New Roman"/>
          <w:b/>
          <w:sz w:val="24"/>
          <w:szCs w:val="24"/>
        </w:rPr>
      </w:pPr>
      <w:r w:rsidRPr="00C55F8D">
        <w:rPr>
          <w:rFonts w:ascii="Times New Roman" w:hAnsi="Times New Roman" w:eastAsia="Calibri" w:cs="Times New Roman"/>
          <w:b/>
          <w:sz w:val="24"/>
          <w:szCs w:val="24"/>
        </w:rPr>
        <w:t xml:space="preserve">Ņemot </w:t>
      </w:r>
      <w:r>
        <w:rPr>
          <w:rFonts w:ascii="Times New Roman" w:hAnsi="Times New Roman" w:eastAsia="Calibri" w:cs="Times New Roman"/>
          <w:b/>
          <w:sz w:val="24"/>
          <w:szCs w:val="24"/>
        </w:rPr>
        <w:t>vērā iepriekš minēto,</w:t>
      </w:r>
      <w:r w:rsidRPr="00C55F8D">
        <w:rPr>
          <w:rFonts w:ascii="Times New Roman" w:hAnsi="Times New Roman" w:eastAsia="Calibri" w:cs="Times New Roman"/>
          <w:b/>
          <w:sz w:val="24"/>
          <w:szCs w:val="24"/>
        </w:rPr>
        <w:t xml:space="preserve"> Francijas prezidentūra aicina ministrus koncentrēties uz šādiem jautājumiem: </w:t>
      </w:r>
    </w:p>
    <w:p w:rsidR="000E6F6E" w:rsidP="00204B1C" w:rsidRDefault="000E6F6E" w14:paraId="5485200D" w14:textId="77777777">
      <w:pPr>
        <w:pStyle w:val="ListParagraph"/>
        <w:numPr>
          <w:ilvl w:val="0"/>
          <w:numId w:val="2"/>
        </w:numPr>
        <w:jc w:val="both"/>
        <w:rPr>
          <w:rFonts w:ascii="Times New Roman" w:hAnsi="Times New Roman" w:eastAsia="Calibri" w:cs="Times New Roman"/>
          <w:sz w:val="24"/>
          <w:szCs w:val="24"/>
        </w:rPr>
      </w:pPr>
      <w:r w:rsidRPr="000E6F6E">
        <w:rPr>
          <w:rFonts w:ascii="Times New Roman" w:hAnsi="Times New Roman" w:eastAsia="Calibri" w:cs="Times New Roman"/>
          <w:sz w:val="24"/>
          <w:szCs w:val="24"/>
        </w:rPr>
        <w:t>Ko Jūs sagaidāt un kādas būtu Jūsu prioritātes Eiropas rīcības plānam cīņai pret kultūras priekšmetu nelikumīgu tirdzniecību? Lai izstrādātu efektīvus risinājumus, vai Jūs varat dalīties labajā praksē? Vai Jūs uzskatāt, ka mērķētas Eiropas krimināllikuma komponentes izstrādāšana būtu efektīvs veids, kā cīnīties pret organizētu kultūras priekšmetu nelikumīgu tirdzniecību?</w:t>
      </w:r>
    </w:p>
    <w:p w:rsidRPr="00071D48" w:rsidR="00204B1C" w:rsidP="00204B1C" w:rsidRDefault="000E6F6E" w14:paraId="3C128652" w14:textId="0C069D93">
      <w:pPr>
        <w:pStyle w:val="ListParagraph"/>
        <w:numPr>
          <w:ilvl w:val="0"/>
          <w:numId w:val="2"/>
        </w:numPr>
        <w:jc w:val="both"/>
        <w:rPr>
          <w:rFonts w:ascii="Times New Roman" w:hAnsi="Times New Roman" w:eastAsia="Calibri" w:cs="Times New Roman"/>
          <w:sz w:val="24"/>
          <w:szCs w:val="24"/>
        </w:rPr>
      </w:pPr>
      <w:r w:rsidRPr="000E6F6E">
        <w:rPr>
          <w:rFonts w:ascii="Times New Roman" w:hAnsi="Times New Roman" w:eastAsia="Calibri" w:cs="Times New Roman"/>
          <w:sz w:val="24"/>
          <w:szCs w:val="24"/>
        </w:rPr>
        <w:t xml:space="preserve">Kā jaunās tehnoloģijas un inovatīvi risinājumi var tikt izmantoti cīņā pret kultūras priekšmetu nelikumīgu tirdzniecību, lai palīdzētu veicināt visu iesaistīto informācijas apmaiņu, </w:t>
      </w:r>
      <w:r w:rsidR="00D239C1">
        <w:rPr>
          <w:rFonts w:ascii="Times New Roman" w:hAnsi="Times New Roman" w:eastAsia="Calibri" w:cs="Times New Roman"/>
          <w:sz w:val="24"/>
          <w:szCs w:val="24"/>
        </w:rPr>
        <w:t xml:space="preserve">un </w:t>
      </w:r>
      <w:r w:rsidRPr="000E6F6E">
        <w:rPr>
          <w:rFonts w:ascii="Times New Roman" w:hAnsi="Times New Roman" w:eastAsia="Calibri" w:cs="Times New Roman"/>
          <w:sz w:val="24"/>
          <w:szCs w:val="24"/>
        </w:rPr>
        <w:t>lai labāk izsekotu un atpazītu zagtos priekšmetus un identificētu kriminālās organizācijas?</w:t>
      </w:r>
    </w:p>
    <w:p w:rsidRPr="00071D48" w:rsidR="00204B1C" w:rsidP="00204B1C" w:rsidRDefault="00204B1C" w14:paraId="2DB7C1F8" w14:textId="77777777">
      <w:pPr>
        <w:ind w:left="720"/>
        <w:jc w:val="both"/>
        <w:rPr>
          <w:rFonts w:ascii="Times New Roman" w:hAnsi="Times New Roman" w:eastAsia="Calibri" w:cs="Times New Roman"/>
          <w:b/>
          <w:sz w:val="24"/>
          <w:szCs w:val="24"/>
          <w:u w:val="single"/>
        </w:rPr>
      </w:pPr>
      <w:r w:rsidRPr="00071D48">
        <w:rPr>
          <w:rFonts w:ascii="Times New Roman" w:hAnsi="Times New Roman" w:eastAsia="Calibri" w:cs="Times New Roman"/>
          <w:b/>
          <w:sz w:val="24"/>
          <w:szCs w:val="24"/>
          <w:u w:val="single"/>
        </w:rPr>
        <w:t>Latvijas nostāja:</w:t>
      </w:r>
    </w:p>
    <w:p w:rsidRPr="00BD46D3" w:rsidR="00BD46D3" w:rsidP="00BD46D3" w:rsidRDefault="00BD46D3" w14:paraId="45EAB538" w14:textId="06A5B1AE">
      <w:pPr>
        <w:pStyle w:val="ListParagraph"/>
        <w:spacing w:after="0" w:line="240" w:lineRule="auto"/>
        <w:jc w:val="both"/>
        <w:rPr>
          <w:rFonts w:ascii="Times New Roman" w:hAnsi="Times New Roman" w:eastAsia="Calibri" w:cs="Times New Roman"/>
          <w:sz w:val="24"/>
          <w:szCs w:val="24"/>
        </w:rPr>
      </w:pPr>
      <w:r w:rsidRPr="00BD46D3">
        <w:rPr>
          <w:rFonts w:ascii="Times New Roman" w:hAnsi="Times New Roman" w:eastAsia="Calibri" w:cs="Times New Roman"/>
          <w:sz w:val="24"/>
          <w:szCs w:val="24"/>
        </w:rPr>
        <w:t>Eiropā jau šobrīd darbojas vairāki efektīgi rīki, kas attur no kultūras priekšmetu nelikumīgas tirdzniecības. Tās ir Regulas par kultūras priekšmetu izvešanu un kultūras priekšmetu ievešanu un importu, kuras nosaka nepieciešamību saņemt izvešanas/ievešanas atļaujas (</w:t>
      </w:r>
      <w:r w:rsidRPr="00C06CC5">
        <w:rPr>
          <w:rFonts w:ascii="Times New Roman" w:hAnsi="Times New Roman" w:eastAsia="Calibri" w:cs="Times New Roman"/>
          <w:i/>
          <w:iCs/>
          <w:sz w:val="24"/>
          <w:szCs w:val="24"/>
        </w:rPr>
        <w:t>export/import</w:t>
      </w:r>
      <w:r w:rsidRPr="00C06CC5" w:rsidR="00C06CC5">
        <w:rPr>
          <w:rFonts w:ascii="Times New Roman" w:hAnsi="Times New Roman" w:eastAsia="Calibri" w:cs="Times New Roman"/>
          <w:i/>
          <w:iCs/>
          <w:sz w:val="24"/>
          <w:szCs w:val="24"/>
        </w:rPr>
        <w:t xml:space="preserve"> </w:t>
      </w:r>
      <w:r w:rsidRPr="00C06CC5">
        <w:rPr>
          <w:rFonts w:ascii="Times New Roman" w:hAnsi="Times New Roman" w:eastAsia="Calibri" w:cs="Times New Roman"/>
          <w:i/>
          <w:iCs/>
          <w:sz w:val="24"/>
          <w:szCs w:val="24"/>
        </w:rPr>
        <w:t>licenses</w:t>
      </w:r>
      <w:r w:rsidRPr="00BD46D3">
        <w:rPr>
          <w:rFonts w:ascii="Times New Roman" w:hAnsi="Times New Roman" w:eastAsia="Calibri" w:cs="Times New Roman"/>
          <w:sz w:val="24"/>
          <w:szCs w:val="24"/>
        </w:rPr>
        <w:t>) noteiktām kultūras priekšmetu kategorijām, tādējādi nodrošinot to legālas izcelsmes apliecinājumu un novēršot nelikumīgu tirdzniecību.</w:t>
      </w:r>
    </w:p>
    <w:p w:rsidRPr="00BD46D3" w:rsidR="00BD46D3" w:rsidP="00BD46D3" w:rsidRDefault="00BD46D3" w14:paraId="5836EE53" w14:textId="77777777">
      <w:pPr>
        <w:pStyle w:val="ListParagraph"/>
        <w:spacing w:after="0" w:line="240" w:lineRule="auto"/>
        <w:jc w:val="both"/>
        <w:rPr>
          <w:rFonts w:ascii="Times New Roman" w:hAnsi="Times New Roman" w:eastAsia="Calibri" w:cs="Times New Roman"/>
          <w:sz w:val="24"/>
          <w:szCs w:val="24"/>
        </w:rPr>
      </w:pPr>
      <w:r w:rsidRPr="00BD46D3">
        <w:rPr>
          <w:rFonts w:ascii="Times New Roman" w:hAnsi="Times New Roman" w:eastAsia="Calibri" w:cs="Times New Roman"/>
          <w:sz w:val="24"/>
          <w:szCs w:val="24"/>
        </w:rPr>
        <w:t>ES normatīvo aktu sistēmas stiprināšanas nolūkos mērķēta krimināllikuma komponente varētu būt papildinošs elements, tomēr Latvijas nacionālā likumdošana jau paredz atbilstošu sodu sistēmu par attiecīgo nodarījumu.</w:t>
      </w:r>
    </w:p>
    <w:p w:rsidRPr="00C06CC5" w:rsidR="00BD46D3" w:rsidP="00C06CC5" w:rsidRDefault="00BD46D3" w14:paraId="16968A61" w14:textId="7E0F32E5">
      <w:pPr>
        <w:pStyle w:val="ListParagraph"/>
        <w:spacing w:after="0" w:line="240" w:lineRule="auto"/>
        <w:jc w:val="both"/>
        <w:rPr>
          <w:rFonts w:ascii="Times New Roman" w:hAnsi="Times New Roman" w:eastAsia="Calibri" w:cs="Times New Roman"/>
          <w:sz w:val="24"/>
          <w:szCs w:val="24"/>
        </w:rPr>
      </w:pPr>
      <w:r w:rsidRPr="00BD46D3">
        <w:rPr>
          <w:rFonts w:ascii="Times New Roman" w:hAnsi="Times New Roman" w:eastAsia="Calibri" w:cs="Times New Roman"/>
          <w:sz w:val="24"/>
          <w:szCs w:val="24"/>
        </w:rPr>
        <w:t>Ļoti svarīgi ir stiprināt tiesībsargājošo institūciju kapacitāti ar izglītotiem, ieinteresētiem, aizrautīgiem profesionāļiem, kuru izpratne par kultūras priekšmetu nelikumīgas tirdzniecības kriminālo raksturu neaprobežojas ar formālu attieksmi.</w:t>
      </w:r>
      <w:r w:rsidR="00C06CC5">
        <w:rPr>
          <w:rFonts w:ascii="Times New Roman" w:hAnsi="Times New Roman" w:eastAsia="Calibri" w:cs="Times New Roman"/>
          <w:sz w:val="24"/>
          <w:szCs w:val="24"/>
        </w:rPr>
        <w:t xml:space="preserve"> </w:t>
      </w:r>
      <w:r w:rsidRPr="00C06CC5">
        <w:rPr>
          <w:rFonts w:ascii="Times New Roman" w:hAnsi="Times New Roman" w:eastAsia="Calibri" w:cs="Times New Roman"/>
          <w:sz w:val="24"/>
          <w:szCs w:val="24"/>
        </w:rPr>
        <w:t>Viena no rīcības plāna komponenšu izvēršanas aktivitātēm varētu būt arī līdzekļu ieguldīšana robežsardzes un muitas institūciju darbinieku izglītībā, lai veicinātu viņu kompetenci aizsargājamo kultūras vērtību atpazīšanā un līdz ar to uzlabotu viņu veiktspēju.</w:t>
      </w:r>
    </w:p>
    <w:p w:rsidRPr="00572047" w:rsidR="00BD46D3" w:rsidP="00572047" w:rsidRDefault="00BD46D3" w14:paraId="57E9430B" w14:textId="3C165EA9">
      <w:pPr>
        <w:pStyle w:val="ListParagraph"/>
        <w:spacing w:after="0" w:line="240" w:lineRule="auto"/>
        <w:jc w:val="both"/>
        <w:rPr>
          <w:rFonts w:ascii="Times New Roman" w:hAnsi="Times New Roman" w:eastAsia="Calibri" w:cs="Times New Roman"/>
          <w:sz w:val="24"/>
          <w:szCs w:val="24"/>
        </w:rPr>
      </w:pPr>
      <w:r w:rsidRPr="00BD46D3">
        <w:rPr>
          <w:rFonts w:ascii="Times New Roman" w:hAnsi="Times New Roman" w:eastAsia="Calibri" w:cs="Times New Roman"/>
          <w:sz w:val="24"/>
          <w:szCs w:val="24"/>
        </w:rPr>
        <w:t xml:space="preserve">Sabiedrības mērķtiecīga un plaša informēšana par noteikumiem, kādi jāievēro, lai novērstu nelikumīgu kultūras priekšmetu apriti, ir svarīgs pasākums, kas brīdina īpašniekus un turētājus pievērst uzmanību tām lietām, kuras ir viņu rīcībā. </w:t>
      </w:r>
      <w:r w:rsidRPr="00572047" w:rsidR="00C06CC5">
        <w:rPr>
          <w:rFonts w:ascii="Times New Roman" w:hAnsi="Times New Roman" w:eastAsia="Calibri" w:cs="Times New Roman"/>
          <w:sz w:val="24"/>
          <w:szCs w:val="24"/>
        </w:rPr>
        <w:t>P</w:t>
      </w:r>
      <w:r w:rsidRPr="00572047">
        <w:rPr>
          <w:rFonts w:ascii="Times New Roman" w:hAnsi="Times New Roman" w:eastAsia="Calibri" w:cs="Times New Roman"/>
          <w:sz w:val="24"/>
          <w:szCs w:val="24"/>
        </w:rPr>
        <w:t xml:space="preserve">ar vērtīgu instrumentu atzīstama publiskā/privātā partnerība tirgus dalībnieku uzraudzībā. Tas nozīmētu veicināt iesaistīto valsts institūciju un tirgus dalībnieku sadarbību, raisot ieinteresēto personu izpratni par nelikumīgas kultūras priekšmetu tirdzniecības morālajiem un ētiskajiem aspektiem, kā arī </w:t>
      </w:r>
      <w:r w:rsidRPr="00572047">
        <w:rPr>
          <w:rFonts w:ascii="Times New Roman" w:hAnsi="Times New Roman" w:eastAsia="Calibri" w:cs="Times New Roman"/>
          <w:sz w:val="24"/>
          <w:szCs w:val="24"/>
        </w:rPr>
        <w:lastRenderedPageBreak/>
        <w:t>norādot uz sekām, kādas tiek nodarītas kultūras mantojumam šādu darbību rezultātā.</w:t>
      </w:r>
    </w:p>
    <w:p w:rsidRPr="00BD46D3" w:rsidR="00884C3A" w:rsidP="00BD46D3" w:rsidRDefault="00884C3A" w14:paraId="7DE3F3C3" w14:textId="13551654">
      <w:pPr>
        <w:pStyle w:val="ListParagraph"/>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Tādi jauno tehnoloģiju risinājumi kā mobilās aplikācijas un mākslīgā intelekta tehnoloģijas var būt vērtīgi ne tikai zagtu kultūras priekšmetu atpazīšanā, bet arī augsta riska kultūras priekšmetu, piemēram, arheoloģisko artefaktu atpazīšanā. Vairumā </w:t>
      </w:r>
      <w:r w:rsidR="00B237F2">
        <w:rPr>
          <w:rFonts w:ascii="Times New Roman" w:hAnsi="Times New Roman" w:eastAsia="Calibri" w:cs="Times New Roman"/>
          <w:sz w:val="24"/>
          <w:szCs w:val="24"/>
        </w:rPr>
        <w:t>ES</w:t>
      </w:r>
      <w:r>
        <w:rPr>
          <w:rFonts w:ascii="Times New Roman" w:hAnsi="Times New Roman" w:eastAsia="Calibri" w:cs="Times New Roman"/>
          <w:sz w:val="24"/>
          <w:szCs w:val="24"/>
        </w:rPr>
        <w:t xml:space="preserve"> dalībvalstu arheoloģiskos artefaktus aizsargā valsts, un, ņemot vērā to dažādās formas un tipus,</w:t>
      </w:r>
      <w:r w:rsidR="00D13F68">
        <w:rPr>
          <w:rFonts w:ascii="Times New Roman" w:hAnsi="Times New Roman" w:eastAsia="Calibri" w:cs="Times New Roman"/>
          <w:sz w:val="24"/>
          <w:szCs w:val="24"/>
        </w:rPr>
        <w:t xml:space="preserve"> to atpazinējam ir jābūt ļoti specifiskām zināšanām.</w:t>
      </w:r>
      <w:r>
        <w:rPr>
          <w:rFonts w:ascii="Times New Roman" w:hAnsi="Times New Roman" w:eastAsia="Calibri" w:cs="Times New Roman"/>
          <w:sz w:val="24"/>
          <w:szCs w:val="24"/>
        </w:rPr>
        <w:t xml:space="preserve"> </w:t>
      </w:r>
      <w:r w:rsidR="00D13F68">
        <w:rPr>
          <w:rFonts w:ascii="Times New Roman" w:hAnsi="Times New Roman" w:eastAsia="Calibri" w:cs="Times New Roman"/>
          <w:sz w:val="24"/>
          <w:szCs w:val="24"/>
        </w:rPr>
        <w:t>Vienkārši izmantojami mākslīgā intelekta risinājumi, kas spētu identificēt un atpazīt arheoloģiskos artefaktus no fotogrāfijām, varētu ne tikai novērst nelikumīgu tirdzniecību un palīdzēt tiesībsargājošajām iestādēm strādāt daudz efektīvāk un ātrāk, bet arī potenciāli varētu novērst izlaupīšanu un izgaismot iespējamos kriminālos tīklus. Šāda sistēma varētu tikt izmantota arī efektīvai tiešsaistes vides monitorēšanai, piemēram, pārbaudot izsoles, pārdošanas, mājaslapas un sociālo mediju grupas</w:t>
      </w:r>
      <w:r w:rsidR="00572047">
        <w:rPr>
          <w:rFonts w:ascii="Times New Roman" w:hAnsi="Times New Roman" w:eastAsia="Calibri" w:cs="Times New Roman"/>
          <w:sz w:val="24"/>
          <w:szCs w:val="24"/>
        </w:rPr>
        <w:t>, kurās notiek darbības ar augsta riska kultūras priekšmetiem. Papildus šādam risinājumam būtu svarīga arī vienkārši izmantojamas datubāzes izveide, kurā būtu apkopoti visu dalībvalstu tiesiskie regulējumi saistībā ar kultūras priekšmetu nelikumīgu tirdzniecību, jo šobrīd katr</w:t>
      </w:r>
      <w:r w:rsidR="00AD1D68">
        <w:rPr>
          <w:rFonts w:ascii="Times New Roman" w:hAnsi="Times New Roman" w:eastAsia="Calibri" w:cs="Times New Roman"/>
          <w:sz w:val="24"/>
          <w:szCs w:val="24"/>
        </w:rPr>
        <w:t>ā</w:t>
      </w:r>
      <w:r w:rsidR="00572047">
        <w:rPr>
          <w:rFonts w:ascii="Times New Roman" w:hAnsi="Times New Roman" w:eastAsia="Calibri" w:cs="Times New Roman"/>
          <w:sz w:val="24"/>
          <w:szCs w:val="24"/>
        </w:rPr>
        <w:t xml:space="preserve"> valstī ir atšķirīg</w:t>
      </w:r>
      <w:r w:rsidR="00AD1D68">
        <w:rPr>
          <w:rFonts w:ascii="Times New Roman" w:hAnsi="Times New Roman" w:eastAsia="Calibri" w:cs="Times New Roman"/>
          <w:sz w:val="24"/>
          <w:szCs w:val="24"/>
        </w:rPr>
        <w:t>s tiesiskais regulējums attiecībā uz kultūras priekšmetu uzglabāšanu, pārvietošanu, pārsūtīšanu un iegūšanu, kā arī importu un eksportu ES un EEZ iekšienē.</w:t>
      </w:r>
    </w:p>
    <w:p w:rsidRPr="006D7315" w:rsidR="006D7315" w:rsidP="00CA3002" w:rsidRDefault="006D7315" w14:paraId="7B42CCB2" w14:textId="77777777">
      <w:pPr>
        <w:pStyle w:val="ListParagraph"/>
        <w:spacing w:after="0" w:line="240" w:lineRule="auto"/>
        <w:jc w:val="both"/>
        <w:rPr>
          <w:rFonts w:ascii="Times New Roman" w:hAnsi="Times New Roman" w:eastAsia="Calibri" w:cs="Times New Roman"/>
          <w:b/>
          <w:sz w:val="24"/>
          <w:szCs w:val="24"/>
          <w:u w:val="single"/>
        </w:rPr>
      </w:pPr>
    </w:p>
    <w:p w:rsidRPr="00CA3002" w:rsidR="006D7315" w:rsidP="00CA3002" w:rsidRDefault="006D7315" w14:paraId="4CB3C2B9" w14:textId="77777777">
      <w:pPr>
        <w:pStyle w:val="ListParagraph"/>
        <w:numPr>
          <w:ilvl w:val="0"/>
          <w:numId w:val="1"/>
        </w:numPr>
        <w:spacing w:after="0" w:line="240" w:lineRule="auto"/>
        <w:jc w:val="both"/>
        <w:rPr>
          <w:rFonts w:ascii="Times New Roman" w:hAnsi="Times New Roman" w:eastAsia="Calibri" w:cs="Times New Roman"/>
          <w:b/>
          <w:sz w:val="24"/>
          <w:szCs w:val="24"/>
          <w:u w:val="single"/>
        </w:rPr>
      </w:pPr>
      <w:r w:rsidRPr="006D7315">
        <w:rPr>
          <w:rFonts w:ascii="Times New Roman" w:hAnsi="Times New Roman" w:eastAsia="Calibri" w:cs="Times New Roman"/>
          <w:b/>
          <w:sz w:val="24"/>
          <w:szCs w:val="24"/>
          <w:u w:val="single"/>
        </w:rPr>
        <w:t xml:space="preserve">Kultūras mantojuma veicināšana: </w:t>
      </w:r>
    </w:p>
    <w:p w:rsidR="00042CAE" w:rsidP="00CA3002" w:rsidRDefault="006D7315" w14:paraId="27420900" w14:textId="77777777">
      <w:pPr>
        <w:pStyle w:val="ListParagraph"/>
        <w:spacing w:after="0" w:line="240" w:lineRule="auto"/>
        <w:jc w:val="both"/>
        <w:rPr>
          <w:rFonts w:ascii="Times New Roman" w:hAnsi="Times New Roman" w:eastAsia="Calibri" w:cs="Times New Roman"/>
          <w:sz w:val="24"/>
          <w:szCs w:val="24"/>
        </w:rPr>
      </w:pPr>
      <w:r w:rsidRPr="006D7315">
        <w:rPr>
          <w:rFonts w:ascii="Times New Roman" w:hAnsi="Times New Roman" w:eastAsia="Calibri" w:cs="Times New Roman"/>
          <w:sz w:val="24"/>
          <w:szCs w:val="24"/>
        </w:rPr>
        <w:t>2018.gads tika atzīmēts Eiropas kultūras mantojuma gads</w:t>
      </w:r>
      <w:r w:rsidR="00B36BFE">
        <w:rPr>
          <w:rFonts w:ascii="Times New Roman" w:hAnsi="Times New Roman" w:eastAsia="Calibri" w:cs="Times New Roman"/>
          <w:sz w:val="24"/>
          <w:szCs w:val="24"/>
        </w:rPr>
        <w:t xml:space="preserve">, kas ļāva izcelt kopīgā </w:t>
      </w:r>
      <w:r w:rsidRPr="00B36BFE" w:rsidR="00B36BFE">
        <w:rPr>
          <w:rFonts w:ascii="Times New Roman" w:hAnsi="Times New Roman" w:eastAsia="Calibri" w:cs="Times New Roman"/>
          <w:sz w:val="24"/>
          <w:szCs w:val="24"/>
        </w:rPr>
        <w:t>kultūras mantojuma daudzveidību un bagātību</w:t>
      </w:r>
      <w:r w:rsidR="00042CAE">
        <w:rPr>
          <w:rFonts w:ascii="Times New Roman" w:hAnsi="Times New Roman" w:eastAsia="Calibri" w:cs="Times New Roman"/>
          <w:sz w:val="24"/>
          <w:szCs w:val="24"/>
        </w:rPr>
        <w:t>. Eiropas gads ļāva izcelt arī tādas Eiropas līmeņa kultūras mantojuma iniciatīvas kā “Eiropas mantojuma dienas” un “Eiropas mantojuma zīme”, kuru kopš 20</w:t>
      </w:r>
      <w:r w:rsidR="00C84A68">
        <w:rPr>
          <w:rFonts w:ascii="Times New Roman" w:hAnsi="Times New Roman" w:eastAsia="Calibri" w:cs="Times New Roman"/>
          <w:sz w:val="24"/>
          <w:szCs w:val="24"/>
        </w:rPr>
        <w:t xml:space="preserve">13.gada ir saņēmušas 48 vietas un </w:t>
      </w:r>
      <w:r w:rsidR="00042CAE">
        <w:rPr>
          <w:rFonts w:ascii="Times New Roman" w:hAnsi="Times New Roman" w:eastAsia="Calibri" w:cs="Times New Roman"/>
          <w:sz w:val="24"/>
          <w:szCs w:val="24"/>
        </w:rPr>
        <w:t xml:space="preserve">kas simbolizē Eiropas vēsturi, tās izveidošanu un kopīgo mantojumu. </w:t>
      </w:r>
    </w:p>
    <w:p w:rsidRPr="00CA3002" w:rsidR="00B36BFE" w:rsidP="00CA3002" w:rsidRDefault="00042CAE" w14:paraId="2B601E04" w14:textId="77777777">
      <w:pPr>
        <w:pStyle w:val="ListParagraph"/>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Covid-19 pandēmija ietekmēja arī kultūras mantojuma vietas, jo iedzī</w:t>
      </w:r>
      <w:r w:rsidR="00A02ECE">
        <w:rPr>
          <w:rFonts w:ascii="Times New Roman" w:hAnsi="Times New Roman" w:eastAsia="Calibri" w:cs="Times New Roman"/>
          <w:sz w:val="24"/>
          <w:szCs w:val="24"/>
        </w:rPr>
        <w:t>votājiem bija liegta iespēja tās</w:t>
      </w:r>
      <w:r>
        <w:rPr>
          <w:rFonts w:ascii="Times New Roman" w:hAnsi="Times New Roman" w:eastAsia="Calibri" w:cs="Times New Roman"/>
          <w:sz w:val="24"/>
          <w:szCs w:val="24"/>
        </w:rPr>
        <w:t xml:space="preserve"> apmeklēt. </w:t>
      </w:r>
      <w:r w:rsidR="00A02ECE">
        <w:rPr>
          <w:rFonts w:ascii="Times New Roman" w:hAnsi="Times New Roman" w:eastAsia="Calibri" w:cs="Times New Roman"/>
          <w:sz w:val="24"/>
          <w:szCs w:val="24"/>
        </w:rPr>
        <w:t>Francijas prezidentūra aicina rīkoties, lai sekmētu iedzīvotāju vidū piederības sajūtu</w:t>
      </w:r>
      <w:r w:rsidR="00CA3002">
        <w:rPr>
          <w:rFonts w:ascii="Times New Roman" w:hAnsi="Times New Roman" w:eastAsia="Calibri" w:cs="Times New Roman"/>
          <w:sz w:val="24"/>
          <w:szCs w:val="24"/>
        </w:rPr>
        <w:t xml:space="preserve"> ES</w:t>
      </w:r>
      <w:r w:rsidR="00A02ECE">
        <w:rPr>
          <w:rFonts w:ascii="Times New Roman" w:hAnsi="Times New Roman" w:eastAsia="Calibri" w:cs="Times New Roman"/>
          <w:sz w:val="24"/>
          <w:szCs w:val="24"/>
        </w:rPr>
        <w:t xml:space="preserve">, kuras pamatā ir izpratne par kopīgo mantojumu. Tāpēc kultūras ministri ir aicināti </w:t>
      </w:r>
      <w:r w:rsidR="005A2E9A">
        <w:rPr>
          <w:rFonts w:ascii="Times New Roman" w:hAnsi="Times New Roman" w:eastAsia="Calibri" w:cs="Times New Roman"/>
          <w:sz w:val="24"/>
          <w:szCs w:val="24"/>
        </w:rPr>
        <w:t xml:space="preserve">dalīties savā vērtējumā par esošajām iniciatīvām mantojuma jomā un apspriest veidus kā izcelt Eiropas mantojumu, izmantojot digitālās tehnoloģijas, lai nostiprinātu to vērtību un pievilcību, īpaši jauniešu vidū. </w:t>
      </w:r>
    </w:p>
    <w:p w:rsidRPr="00B25FFE" w:rsidR="006E716A" w:rsidP="00B25FFE" w:rsidRDefault="00CA3002" w14:paraId="5373F1E2" w14:textId="10960888">
      <w:pPr>
        <w:pStyle w:val="ListParagraph"/>
        <w:spacing w:after="0" w:line="240" w:lineRule="auto"/>
        <w:jc w:val="both"/>
        <w:rPr>
          <w:rFonts w:ascii="Times New Roman" w:hAnsi="Times New Roman" w:eastAsia="Calibri" w:cs="Times New Roman"/>
          <w:sz w:val="24"/>
          <w:szCs w:val="24"/>
        </w:rPr>
      </w:pPr>
      <w:r w:rsidRPr="00CA3002">
        <w:rPr>
          <w:rFonts w:ascii="Times New Roman" w:hAnsi="Times New Roman" w:eastAsia="Calibri" w:cs="Times New Roman"/>
          <w:b/>
          <w:sz w:val="24"/>
          <w:szCs w:val="24"/>
        </w:rPr>
        <w:t>Eiropas mantojuma zīmes</w:t>
      </w:r>
      <w:r>
        <w:rPr>
          <w:rFonts w:ascii="Times New Roman" w:hAnsi="Times New Roman" w:eastAsia="Calibri" w:cs="Times New Roman"/>
          <w:sz w:val="24"/>
          <w:szCs w:val="24"/>
        </w:rPr>
        <w:t xml:space="preserve"> mērķis ir veicināt iedzīvotāju piederības sajūtu ES, tās kopīgajai vēsturei, mantojumam un vērtībām. Šajā sakarā Francijas prezidentūra 2022.gada 27.un 28.janvārī organizēja simpoziju, kurā apsprieda Eiropas mantojuma zīmes pastāvēšanas 10 gadus un formulēja konkrētus priekšlikumus, lai dotu šai iniciatīvai jaunu impulsu. </w:t>
      </w:r>
      <w:r w:rsidR="00396E31">
        <w:rPr>
          <w:rFonts w:ascii="Times New Roman" w:hAnsi="Times New Roman" w:eastAsia="Calibri" w:cs="Times New Roman"/>
          <w:sz w:val="24"/>
          <w:szCs w:val="24"/>
        </w:rPr>
        <w:t>Pirmkārt, tika rosināts Eiropas mantojuma zīmi piešķirt lielākam skaitam vietu (šobrīd zīme tiek piešķirta vienam objektam dalībvalstī ik pēc 2 gadiem) un paplašināt objektu definīciju, aptverot, piemēram, pilsētu telpas vai sporta vietas, kā arī mudināt aktīvāk pieteikt starptautiskos objektus vai vietas. Otrkārt, lai veicinātu šīs iniciatīvas lielāku atpazīstamību, tika ierosināts aktīvāk popularizēt Eiropas mantojuma zīmi saņēmušos objektus/vietas kā labās prakses piemērus, jo īpaši dažādu programmu, darba grupu un Eiropas dokumentu (piemēram, Eiropas Zaļais kurss) ietvaros un labāk informēt par šo iniciatīvu, izmantojot digitālo tehnoloģiju sniegtās iespējas</w:t>
      </w:r>
      <w:r w:rsidR="0032136E">
        <w:rPr>
          <w:rFonts w:ascii="Times New Roman" w:hAnsi="Times New Roman" w:eastAsia="Calibri" w:cs="Times New Roman"/>
          <w:sz w:val="24"/>
          <w:szCs w:val="24"/>
        </w:rPr>
        <w:t>, īpaši tās, kuras</w:t>
      </w:r>
      <w:r w:rsidR="00C84A68">
        <w:rPr>
          <w:rFonts w:ascii="Times New Roman" w:hAnsi="Times New Roman" w:eastAsia="Calibri" w:cs="Times New Roman"/>
          <w:sz w:val="24"/>
          <w:szCs w:val="24"/>
        </w:rPr>
        <w:t xml:space="preserve"> paredzētas jauniešu auditorijai</w:t>
      </w:r>
      <w:r w:rsidR="0032136E">
        <w:rPr>
          <w:rFonts w:ascii="Times New Roman" w:hAnsi="Times New Roman" w:eastAsia="Calibri" w:cs="Times New Roman"/>
          <w:sz w:val="24"/>
          <w:szCs w:val="24"/>
        </w:rPr>
        <w:t xml:space="preserve">. Treškārt, tika izteikta nepieciešamība mobilizēt cilvēkresursu un finanšu </w:t>
      </w:r>
      <w:r w:rsidR="00C17798">
        <w:rPr>
          <w:rFonts w:ascii="Times New Roman" w:hAnsi="Times New Roman" w:eastAsia="Calibri" w:cs="Times New Roman"/>
          <w:sz w:val="24"/>
          <w:szCs w:val="24"/>
        </w:rPr>
        <w:t xml:space="preserve">resursus un ES atbalsta programmās labāk ņemt vērā Eiropas mantojuma zīmes </w:t>
      </w:r>
      <w:r w:rsidR="00C17798">
        <w:rPr>
          <w:rFonts w:ascii="Times New Roman" w:hAnsi="Times New Roman" w:eastAsia="Calibri" w:cs="Times New Roman"/>
          <w:sz w:val="24"/>
          <w:szCs w:val="24"/>
        </w:rPr>
        <w:lastRenderedPageBreak/>
        <w:t xml:space="preserve">kvalifikācijas prasības. Ceturtkārt, tika aicināts atjaunot un nostiprināt nacionālo koordinatoru tīklu un </w:t>
      </w:r>
      <w:r w:rsidRPr="00C17798" w:rsidR="00C17798">
        <w:rPr>
          <w:rFonts w:ascii="Times New Roman" w:hAnsi="Times New Roman" w:eastAsia="Calibri" w:cs="Times New Roman"/>
          <w:sz w:val="24"/>
          <w:szCs w:val="24"/>
        </w:rPr>
        <w:t>zīmi saņēmušo objektu sad</w:t>
      </w:r>
      <w:r w:rsidR="00C17798">
        <w:rPr>
          <w:rFonts w:ascii="Times New Roman" w:hAnsi="Times New Roman" w:eastAsia="Calibri" w:cs="Times New Roman"/>
          <w:sz w:val="24"/>
          <w:szCs w:val="24"/>
        </w:rPr>
        <w:t xml:space="preserve">arbības tīkla darbību. Visbeidzot, tika izteikta interese paplašināt sadarbību ar citu starptautisko organizāciju īstenotajām iniciatīvām, proti, UNESCO Pasaules mantojuma sarakstu un Eiropas Padomes “Eiropas kultūras ceļos”. </w:t>
      </w:r>
    </w:p>
    <w:p w:rsidR="006F6DA4" w:rsidP="006F6DA4" w:rsidRDefault="006F6DA4" w14:paraId="22135B92" w14:textId="77777777">
      <w:pPr>
        <w:pStyle w:val="ListParagraph"/>
        <w:jc w:val="both"/>
        <w:rPr>
          <w:rFonts w:ascii="Times New Roman" w:hAnsi="Times New Roman" w:eastAsia="Calibri" w:cs="Times New Roman"/>
          <w:sz w:val="24"/>
          <w:szCs w:val="24"/>
        </w:rPr>
      </w:pPr>
      <w:r w:rsidRPr="006F6DA4">
        <w:rPr>
          <w:rFonts w:ascii="Times New Roman" w:hAnsi="Times New Roman" w:eastAsia="Calibri" w:cs="Times New Roman"/>
          <w:b/>
          <w:sz w:val="24"/>
          <w:szCs w:val="24"/>
        </w:rPr>
        <w:t>Digitalizēti kultūras materiāli</w:t>
      </w:r>
      <w:r w:rsidRPr="006F6DA4">
        <w:rPr>
          <w:rFonts w:ascii="Times New Roman" w:hAnsi="Times New Roman" w:eastAsia="Calibri" w:cs="Times New Roman"/>
          <w:sz w:val="24"/>
          <w:szCs w:val="24"/>
        </w:rPr>
        <w:t xml:space="preserve"> ir būtisks resurss Eiropas kultūras un radošajām nozarēm, veicinot ekonomikas izaugsmi un darbavietu radīšanu. Tie arī atbalsta digitālo vienoto tirgu, piedāvājot jaunus un inovatīvus tiešsaistes produktus un pakalpojumus.</w:t>
      </w:r>
      <w:r>
        <w:rPr>
          <w:rFonts w:ascii="Times New Roman" w:hAnsi="Times New Roman" w:eastAsia="Calibri" w:cs="Times New Roman"/>
          <w:sz w:val="24"/>
          <w:szCs w:val="24"/>
        </w:rPr>
        <w:t xml:space="preserve"> Eiropas Komisija šo jautājumu īpaši aktualizēja 2011.gada 27.oktobra Ieteikumos </w:t>
      </w:r>
      <w:r w:rsidRPr="006F6DA4">
        <w:rPr>
          <w:rFonts w:ascii="Times New Roman" w:hAnsi="Times New Roman" w:eastAsia="Calibri" w:cs="Times New Roman"/>
          <w:sz w:val="24"/>
          <w:szCs w:val="24"/>
        </w:rPr>
        <w:t>par kultūras materiālu digitalizāciju, pieejamību tiešsaistē un digitālu saglabāšanu</w:t>
      </w:r>
      <w:r>
        <w:rPr>
          <w:rFonts w:ascii="Times New Roman" w:hAnsi="Times New Roman" w:eastAsia="Calibri" w:cs="Times New Roman"/>
          <w:sz w:val="24"/>
          <w:szCs w:val="24"/>
        </w:rPr>
        <w:t xml:space="preserve">. </w:t>
      </w:r>
    </w:p>
    <w:p w:rsidR="002537EF" w:rsidP="002537EF" w:rsidRDefault="006F6DA4" w14:paraId="5BACBC2A" w14:textId="77777777">
      <w:pPr>
        <w:pStyle w:val="ListParagraph"/>
        <w:jc w:val="both"/>
        <w:rPr>
          <w:rFonts w:ascii="Times New Roman" w:hAnsi="Times New Roman" w:eastAsia="Calibri" w:cs="Times New Roman"/>
          <w:sz w:val="24"/>
          <w:szCs w:val="24"/>
        </w:rPr>
      </w:pPr>
      <w:r w:rsidRPr="00071D48">
        <w:rPr>
          <w:rFonts w:ascii="Times New Roman" w:hAnsi="Times New Roman" w:eastAsia="Calibri" w:cs="Times New Roman"/>
          <w:sz w:val="24"/>
          <w:szCs w:val="24"/>
        </w:rPr>
        <w:t>Covid-19 krīze ak</w:t>
      </w:r>
      <w:r w:rsidRPr="00071D48" w:rsidR="00516B15">
        <w:rPr>
          <w:rFonts w:ascii="Times New Roman" w:hAnsi="Times New Roman" w:eastAsia="Calibri" w:cs="Times New Roman"/>
          <w:sz w:val="24"/>
          <w:szCs w:val="24"/>
        </w:rPr>
        <w:t xml:space="preserve">centēja </w:t>
      </w:r>
      <w:r w:rsidRPr="00071D48">
        <w:rPr>
          <w:rFonts w:ascii="Times New Roman" w:hAnsi="Times New Roman" w:eastAsia="Calibri" w:cs="Times New Roman"/>
          <w:sz w:val="24"/>
          <w:szCs w:val="24"/>
        </w:rPr>
        <w:t>jautājumu par digitālo tehnoloģiju lomu informācijas izplatīšanā par kultūras mantojuma bagātību. Vienlaikus tā izcēla arī progresu, kas vēl ir jāpanāk, lai labāk izceltu Eiropas mantoj</w:t>
      </w:r>
      <w:r w:rsidRPr="00071D48" w:rsidR="00516B15">
        <w:rPr>
          <w:rFonts w:ascii="Times New Roman" w:hAnsi="Times New Roman" w:eastAsia="Calibri" w:cs="Times New Roman"/>
          <w:sz w:val="24"/>
          <w:szCs w:val="24"/>
        </w:rPr>
        <w:t xml:space="preserve">uma daudzveidību un padarītu to </w:t>
      </w:r>
      <w:r w:rsidRPr="00071D48">
        <w:rPr>
          <w:rFonts w:ascii="Times New Roman" w:hAnsi="Times New Roman" w:eastAsia="Calibri" w:cs="Times New Roman"/>
          <w:sz w:val="24"/>
          <w:szCs w:val="24"/>
        </w:rPr>
        <w:t>pieejamāku attālākām auditorijām.</w:t>
      </w:r>
    </w:p>
    <w:p w:rsidR="00516B15" w:rsidP="00516B15" w:rsidRDefault="002537EF" w14:paraId="0CBB8615" w14:textId="77777777">
      <w:pPr>
        <w:pStyle w:val="ListParagraph"/>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2008.gadā tika atklāta Eiropas digitālā bibliotēkā </w:t>
      </w:r>
      <w:r w:rsidRPr="002537EF">
        <w:rPr>
          <w:rFonts w:ascii="Times New Roman" w:hAnsi="Times New Roman" w:eastAsia="Calibri" w:cs="Times New Roman"/>
          <w:i/>
          <w:sz w:val="24"/>
          <w:szCs w:val="24"/>
        </w:rPr>
        <w:t>Europeana</w:t>
      </w:r>
      <w:r>
        <w:rPr>
          <w:rFonts w:ascii="Times New Roman" w:hAnsi="Times New Roman" w:eastAsia="Calibri" w:cs="Times New Roman"/>
          <w:sz w:val="24"/>
          <w:szCs w:val="24"/>
        </w:rPr>
        <w:t>, kas ir vienots</w:t>
      </w:r>
      <w:r w:rsidRPr="002537EF">
        <w:rPr>
          <w:rFonts w:ascii="Times New Roman" w:hAnsi="Times New Roman" w:eastAsia="Calibri" w:cs="Times New Roman"/>
          <w:sz w:val="24"/>
          <w:szCs w:val="24"/>
        </w:rPr>
        <w:t xml:space="preserve"> daudzvalodu piekļuves punkts Eiropas kultūras mantojumam tiešsaistē.</w:t>
      </w:r>
      <w:r>
        <w:rPr>
          <w:rFonts w:ascii="Times New Roman" w:hAnsi="Times New Roman" w:eastAsia="Calibri" w:cs="Times New Roman"/>
          <w:sz w:val="24"/>
          <w:szCs w:val="24"/>
        </w:rPr>
        <w:t xml:space="preserve"> Tās sākotnējais mērķis bija padarīt Eiropas kultūras un zinātnes mantojumu pieejamu ikvienam un visās ES valodās, un piedāvāt Eiropas atbildi izaicinājumiem, ko rada digitālie globālie milži. 2016.gadā Padome pieņēma Secinājumus </w:t>
      </w:r>
      <w:r w:rsidRPr="002537EF">
        <w:rPr>
          <w:rFonts w:ascii="Times New Roman" w:hAnsi="Times New Roman" w:eastAsia="Calibri" w:cs="Times New Roman"/>
          <w:sz w:val="24"/>
          <w:szCs w:val="24"/>
        </w:rPr>
        <w:t xml:space="preserve">par </w:t>
      </w:r>
      <w:r w:rsidRPr="002537EF">
        <w:rPr>
          <w:rFonts w:ascii="Times New Roman" w:hAnsi="Times New Roman" w:eastAsia="Calibri" w:cs="Times New Roman"/>
          <w:i/>
          <w:sz w:val="24"/>
          <w:szCs w:val="24"/>
        </w:rPr>
        <w:t>Europeana</w:t>
      </w:r>
      <w:r w:rsidRPr="002537EF">
        <w:rPr>
          <w:rFonts w:ascii="Times New Roman" w:hAnsi="Times New Roman" w:eastAsia="Calibri" w:cs="Times New Roman"/>
          <w:sz w:val="24"/>
          <w:szCs w:val="24"/>
        </w:rPr>
        <w:t xml:space="preserve"> lomu Eiropas kultūras m</w:t>
      </w:r>
      <w:r>
        <w:rPr>
          <w:rFonts w:ascii="Times New Roman" w:hAnsi="Times New Roman" w:eastAsia="Calibri" w:cs="Times New Roman"/>
          <w:sz w:val="24"/>
          <w:szCs w:val="24"/>
        </w:rPr>
        <w:t xml:space="preserve">antojuma digitālajā pieejamībā, </w:t>
      </w:r>
      <w:r w:rsidRPr="002537EF">
        <w:rPr>
          <w:rFonts w:ascii="Times New Roman" w:hAnsi="Times New Roman" w:eastAsia="Calibri" w:cs="Times New Roman"/>
          <w:sz w:val="24"/>
          <w:szCs w:val="24"/>
        </w:rPr>
        <w:t>redzamībā un izmantošanā</w:t>
      </w:r>
      <w:r>
        <w:rPr>
          <w:rFonts w:ascii="Times New Roman" w:hAnsi="Times New Roman" w:eastAsia="Calibri" w:cs="Times New Roman"/>
          <w:sz w:val="24"/>
          <w:szCs w:val="24"/>
        </w:rPr>
        <w:t xml:space="preserve">, ar kuriem tika </w:t>
      </w:r>
      <w:r w:rsidR="00FD3D44">
        <w:rPr>
          <w:rFonts w:ascii="Times New Roman" w:hAnsi="Times New Roman" w:eastAsia="Calibri" w:cs="Times New Roman"/>
          <w:sz w:val="24"/>
          <w:szCs w:val="24"/>
        </w:rPr>
        <w:t xml:space="preserve">nostiprināta </w:t>
      </w:r>
      <w:r w:rsidRPr="00FD3D44" w:rsidR="00FD3D44">
        <w:rPr>
          <w:rFonts w:ascii="Times New Roman" w:hAnsi="Times New Roman" w:eastAsia="Calibri" w:cs="Times New Roman"/>
          <w:i/>
          <w:sz w:val="24"/>
          <w:szCs w:val="24"/>
        </w:rPr>
        <w:t xml:space="preserve">Europeana </w:t>
      </w:r>
      <w:r w:rsidR="00FD3D44">
        <w:rPr>
          <w:rFonts w:ascii="Times New Roman" w:hAnsi="Times New Roman" w:eastAsia="Calibri" w:cs="Times New Roman"/>
          <w:sz w:val="24"/>
          <w:szCs w:val="24"/>
        </w:rPr>
        <w:t xml:space="preserve">kā kultūras pamatpakalpojumu platformas loma. Tāpat </w:t>
      </w:r>
      <w:r w:rsidR="00516B15">
        <w:rPr>
          <w:rFonts w:ascii="Times New Roman" w:hAnsi="Times New Roman" w:eastAsia="Calibri" w:cs="Times New Roman"/>
          <w:sz w:val="24"/>
          <w:szCs w:val="24"/>
        </w:rPr>
        <w:t xml:space="preserve">šajos Secinājumos </w:t>
      </w:r>
      <w:r w:rsidR="00FD3D44">
        <w:rPr>
          <w:rFonts w:ascii="Times New Roman" w:hAnsi="Times New Roman" w:eastAsia="Calibri" w:cs="Times New Roman"/>
          <w:sz w:val="24"/>
          <w:szCs w:val="24"/>
        </w:rPr>
        <w:t xml:space="preserve">tika aicināts uzlabot </w:t>
      </w:r>
      <w:r w:rsidRPr="00516B15" w:rsidR="00FD3D44">
        <w:rPr>
          <w:rFonts w:ascii="Times New Roman" w:hAnsi="Times New Roman" w:eastAsia="Calibri" w:cs="Times New Roman"/>
          <w:i/>
          <w:sz w:val="24"/>
          <w:szCs w:val="24"/>
        </w:rPr>
        <w:t>Europeana</w:t>
      </w:r>
      <w:r w:rsidR="00FD3D44">
        <w:rPr>
          <w:rFonts w:ascii="Times New Roman" w:hAnsi="Times New Roman" w:eastAsia="Calibri" w:cs="Times New Roman"/>
          <w:sz w:val="24"/>
          <w:szCs w:val="24"/>
        </w:rPr>
        <w:t xml:space="preserve"> platforma</w:t>
      </w:r>
      <w:r w:rsidR="00516B15">
        <w:rPr>
          <w:rFonts w:ascii="Times New Roman" w:hAnsi="Times New Roman" w:eastAsia="Calibri" w:cs="Times New Roman"/>
          <w:sz w:val="24"/>
          <w:szCs w:val="24"/>
        </w:rPr>
        <w:t>s tehniskos aspektus, piemēram, semantisko</w:t>
      </w:r>
      <w:r w:rsidR="00FD3D44">
        <w:rPr>
          <w:rFonts w:ascii="Times New Roman" w:hAnsi="Times New Roman" w:eastAsia="Calibri" w:cs="Times New Roman"/>
          <w:sz w:val="24"/>
          <w:szCs w:val="24"/>
        </w:rPr>
        <w:t xml:space="preserve"> </w:t>
      </w:r>
      <w:r w:rsidR="00516B15">
        <w:rPr>
          <w:rFonts w:ascii="Times New Roman" w:hAnsi="Times New Roman" w:eastAsia="Calibri" w:cs="Times New Roman"/>
          <w:sz w:val="24"/>
          <w:szCs w:val="24"/>
        </w:rPr>
        <w:t>savietojamību</w:t>
      </w:r>
      <w:r w:rsidR="00FD3D44">
        <w:rPr>
          <w:rFonts w:ascii="Times New Roman" w:hAnsi="Times New Roman" w:eastAsia="Calibri" w:cs="Times New Roman"/>
          <w:sz w:val="24"/>
          <w:szCs w:val="24"/>
        </w:rPr>
        <w:t>, k</w:t>
      </w:r>
      <w:r w:rsidRPr="00FD3D44" w:rsidR="00FD3D44">
        <w:rPr>
          <w:rFonts w:ascii="Times New Roman" w:hAnsi="Times New Roman" w:eastAsia="Calibri" w:cs="Times New Roman"/>
          <w:sz w:val="24"/>
          <w:szCs w:val="24"/>
        </w:rPr>
        <w:t>ultūras mantojuma iestādēm ļaujot elastīgi, viegli un stabili savienoties un dalīties saturā un metadatos, kā arī tos</w:t>
      </w:r>
      <w:r w:rsidR="00FD3D44">
        <w:rPr>
          <w:rFonts w:ascii="Times New Roman" w:hAnsi="Times New Roman" w:eastAsia="Calibri" w:cs="Times New Roman"/>
          <w:sz w:val="24"/>
          <w:szCs w:val="24"/>
        </w:rPr>
        <w:t xml:space="preserve"> atjaunināt, un uzlabot meklēšanas parametrus. </w:t>
      </w:r>
      <w:r w:rsidR="00516B15">
        <w:rPr>
          <w:rFonts w:ascii="Times New Roman" w:hAnsi="Times New Roman" w:eastAsia="Calibri" w:cs="Times New Roman"/>
          <w:sz w:val="24"/>
          <w:szCs w:val="24"/>
        </w:rPr>
        <w:t xml:space="preserve">Eiropas Komisija tika aicināta izvērtēt ilgtspējīgu </w:t>
      </w:r>
      <w:r w:rsidRPr="00516B15" w:rsidR="00516B15">
        <w:rPr>
          <w:rFonts w:ascii="Times New Roman" w:hAnsi="Times New Roman" w:eastAsia="Calibri" w:cs="Times New Roman"/>
          <w:i/>
          <w:sz w:val="24"/>
          <w:szCs w:val="24"/>
        </w:rPr>
        <w:t xml:space="preserve">Europeana </w:t>
      </w:r>
      <w:r w:rsidR="00516B15">
        <w:rPr>
          <w:rFonts w:ascii="Times New Roman" w:hAnsi="Times New Roman" w:eastAsia="Calibri" w:cs="Times New Roman"/>
          <w:sz w:val="24"/>
          <w:szCs w:val="24"/>
        </w:rPr>
        <w:t xml:space="preserve">finansējuma un pārvaldības modeli, tostarp </w:t>
      </w:r>
      <w:r w:rsidRPr="00516B15" w:rsidR="00516B15">
        <w:rPr>
          <w:rFonts w:ascii="Times New Roman" w:hAnsi="Times New Roman" w:eastAsia="Calibri" w:cs="Times New Roman"/>
          <w:sz w:val="24"/>
          <w:szCs w:val="24"/>
        </w:rPr>
        <w:t>iespēju pārveidot</w:t>
      </w:r>
      <w:r w:rsidRPr="00516B15" w:rsidR="00516B15">
        <w:rPr>
          <w:rFonts w:ascii="Times New Roman" w:hAnsi="Times New Roman" w:eastAsia="Calibri" w:cs="Times New Roman"/>
          <w:i/>
          <w:sz w:val="24"/>
          <w:szCs w:val="24"/>
        </w:rPr>
        <w:t xml:space="preserve"> Europeana</w:t>
      </w:r>
      <w:r w:rsidRPr="00516B15" w:rsidR="00516B15">
        <w:rPr>
          <w:rFonts w:ascii="Times New Roman" w:hAnsi="Times New Roman" w:eastAsia="Calibri" w:cs="Times New Roman"/>
          <w:sz w:val="24"/>
          <w:szCs w:val="24"/>
        </w:rPr>
        <w:t xml:space="preserve"> par E</w:t>
      </w:r>
      <w:r w:rsidR="00516B15">
        <w:rPr>
          <w:rFonts w:ascii="Times New Roman" w:hAnsi="Times New Roman" w:eastAsia="Calibri" w:cs="Times New Roman"/>
          <w:sz w:val="24"/>
          <w:szCs w:val="24"/>
        </w:rPr>
        <w:t xml:space="preserve">iropas līmeņa juridisku personu, </w:t>
      </w:r>
      <w:r w:rsidRPr="00516B15" w:rsidR="00516B15">
        <w:rPr>
          <w:rFonts w:ascii="Times New Roman" w:hAnsi="Times New Roman" w:eastAsia="Calibri" w:cs="Times New Roman"/>
          <w:sz w:val="24"/>
          <w:szCs w:val="24"/>
        </w:rPr>
        <w:t xml:space="preserve">vienlaikus ņemot vērā </w:t>
      </w:r>
      <w:r w:rsidRPr="00516B15" w:rsidR="00516B15">
        <w:rPr>
          <w:rFonts w:ascii="Times New Roman" w:hAnsi="Times New Roman" w:eastAsia="Calibri" w:cs="Times New Roman"/>
          <w:i/>
          <w:sz w:val="24"/>
          <w:szCs w:val="24"/>
        </w:rPr>
        <w:t>Europeana</w:t>
      </w:r>
      <w:r w:rsidRPr="00516B15" w:rsidR="00516B15">
        <w:rPr>
          <w:rFonts w:ascii="Times New Roman" w:hAnsi="Times New Roman" w:eastAsia="Calibri" w:cs="Times New Roman"/>
          <w:sz w:val="24"/>
          <w:szCs w:val="24"/>
        </w:rPr>
        <w:t xml:space="preserve"> divējādo raksturu – gan kā kultūras, ga</w:t>
      </w:r>
      <w:r w:rsidR="00516B15">
        <w:rPr>
          <w:rFonts w:ascii="Times New Roman" w:hAnsi="Times New Roman" w:eastAsia="Calibri" w:cs="Times New Roman"/>
          <w:sz w:val="24"/>
          <w:szCs w:val="24"/>
        </w:rPr>
        <w:t xml:space="preserve">n digitālās inovācijas projektu. </w:t>
      </w:r>
    </w:p>
    <w:p w:rsidR="00760423" w:rsidP="00516B15" w:rsidRDefault="00760423" w14:paraId="1113798C" w14:textId="77777777">
      <w:pPr>
        <w:pStyle w:val="ListParagraph"/>
        <w:jc w:val="both"/>
        <w:rPr>
          <w:rFonts w:ascii="Times New Roman" w:hAnsi="Times New Roman" w:eastAsia="Calibri" w:cs="Times New Roman"/>
          <w:sz w:val="24"/>
          <w:szCs w:val="24"/>
        </w:rPr>
      </w:pPr>
      <w:r>
        <w:rPr>
          <w:rFonts w:ascii="Times New Roman" w:hAnsi="Times New Roman" w:eastAsia="Calibri" w:cs="Times New Roman"/>
          <w:sz w:val="24"/>
          <w:szCs w:val="24"/>
        </w:rPr>
        <w:t>Eiropas Komisijas 2020.gada 19.februāra Eiropas Datu stratēģijas ietvaros uzsvēra, cik svarīgi ir, lai digitalizētais un digitālais saturs būt</w:t>
      </w:r>
      <w:r w:rsidR="000E36F0">
        <w:rPr>
          <w:rFonts w:ascii="Times New Roman" w:hAnsi="Times New Roman" w:eastAsia="Calibri" w:cs="Times New Roman"/>
          <w:sz w:val="24"/>
          <w:szCs w:val="24"/>
        </w:rPr>
        <w:t>u pietiekami bagātīgi un pilnīgi</w:t>
      </w:r>
      <w:r>
        <w:rPr>
          <w:rFonts w:ascii="Times New Roman" w:hAnsi="Times New Roman" w:eastAsia="Calibri" w:cs="Times New Roman"/>
          <w:sz w:val="24"/>
          <w:szCs w:val="24"/>
        </w:rPr>
        <w:t xml:space="preserve"> aprakstīts, izmantojot metadatus, lai tas būtu saprotams un pieejams ikvienam iedzīvotājam, </w:t>
      </w:r>
      <w:r w:rsidR="000E36F0">
        <w:rPr>
          <w:rFonts w:ascii="Times New Roman" w:hAnsi="Times New Roman" w:eastAsia="Calibri" w:cs="Times New Roman"/>
          <w:sz w:val="24"/>
          <w:szCs w:val="24"/>
        </w:rPr>
        <w:t>iestādei un uzņēmumam</w:t>
      </w:r>
      <w:r>
        <w:rPr>
          <w:rFonts w:ascii="Times New Roman" w:hAnsi="Times New Roman" w:eastAsia="Calibri" w:cs="Times New Roman"/>
          <w:sz w:val="24"/>
          <w:szCs w:val="24"/>
        </w:rPr>
        <w:t xml:space="preserve">, un atļautu to automatizētu izmantošanu. </w:t>
      </w:r>
    </w:p>
    <w:p w:rsidR="00760423" w:rsidP="00516B15" w:rsidRDefault="00760423" w14:paraId="332A9FE4" w14:textId="77777777">
      <w:pPr>
        <w:pStyle w:val="ListParagraph"/>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Mantojuma digitalizācijai ir īpaši augstās izmaksas, sevišķi attiecībā uz digitalizāciju progresīvos </w:t>
      </w:r>
      <w:r w:rsidR="000E36F0">
        <w:rPr>
          <w:rFonts w:ascii="Times New Roman" w:hAnsi="Times New Roman" w:eastAsia="Calibri" w:cs="Times New Roman"/>
          <w:sz w:val="24"/>
          <w:szCs w:val="24"/>
        </w:rPr>
        <w:t>formātos (4k</w:t>
      </w:r>
      <w:r>
        <w:rPr>
          <w:rFonts w:ascii="Times New Roman" w:hAnsi="Times New Roman" w:eastAsia="Calibri" w:cs="Times New Roman"/>
          <w:sz w:val="24"/>
          <w:szCs w:val="24"/>
        </w:rPr>
        <w:t xml:space="preserve">, 3D, virtuālā realitāte). Francijas prezidentūra aicina </w:t>
      </w:r>
      <w:r w:rsidR="000E36F0">
        <w:rPr>
          <w:rFonts w:ascii="Times New Roman" w:hAnsi="Times New Roman" w:eastAsia="Calibri" w:cs="Times New Roman"/>
          <w:sz w:val="24"/>
          <w:szCs w:val="24"/>
        </w:rPr>
        <w:t xml:space="preserve">domāt par atbalstu ES līmenī un konkrētās programmās paredzēt atbalstu mantojuma digitalizācijai. Mantojuma digitalizācijai piešķirtie līdzekļi ES līmenī pēdējos gados ir ievērojami samazinājusies, jo daļa līdzekļi tika novirzīti </w:t>
      </w:r>
      <w:r w:rsidRPr="000E36F0" w:rsidR="000E36F0">
        <w:rPr>
          <w:rFonts w:ascii="Times New Roman" w:hAnsi="Times New Roman" w:eastAsia="Calibri" w:cs="Times New Roman"/>
          <w:i/>
          <w:sz w:val="24"/>
          <w:szCs w:val="24"/>
        </w:rPr>
        <w:t xml:space="preserve">Europeana </w:t>
      </w:r>
      <w:r w:rsidR="000E36F0">
        <w:rPr>
          <w:rFonts w:ascii="Times New Roman" w:hAnsi="Times New Roman" w:eastAsia="Calibri" w:cs="Times New Roman"/>
          <w:sz w:val="24"/>
          <w:szCs w:val="24"/>
        </w:rPr>
        <w:t xml:space="preserve">infrastruktūras izveidošanai un uzturēšanai, kā arī digitalizācijai. Taču Eiropas finansējums ir </w:t>
      </w:r>
      <w:r w:rsidR="00EA172C">
        <w:rPr>
          <w:rFonts w:ascii="Times New Roman" w:hAnsi="Times New Roman" w:eastAsia="Calibri" w:cs="Times New Roman"/>
          <w:sz w:val="24"/>
          <w:szCs w:val="24"/>
        </w:rPr>
        <w:t>ne tikai nosacījums</w:t>
      </w:r>
      <w:r w:rsidR="000E36F0">
        <w:rPr>
          <w:rFonts w:ascii="Times New Roman" w:hAnsi="Times New Roman" w:eastAsia="Calibri" w:cs="Times New Roman"/>
          <w:sz w:val="24"/>
          <w:szCs w:val="24"/>
        </w:rPr>
        <w:t xml:space="preserve"> lielam datu apjomam, bet arī kvalitatīvu un pietiekami bagātinātu datu iegūšanai, lai tos varētu izmantot kultūras projektiem. Eiropas Komisijas mērķis izveidot kultūras mantojuma datu telpu nozīmē, ka dalībvalstīm, agregātoriem un </w:t>
      </w:r>
      <w:r w:rsidRPr="000E36F0" w:rsidR="000E36F0">
        <w:rPr>
          <w:rFonts w:ascii="Times New Roman" w:hAnsi="Times New Roman" w:eastAsia="Calibri" w:cs="Times New Roman"/>
          <w:i/>
          <w:sz w:val="24"/>
          <w:szCs w:val="24"/>
        </w:rPr>
        <w:t>Europeana</w:t>
      </w:r>
      <w:r w:rsidR="000E36F0">
        <w:rPr>
          <w:rFonts w:ascii="Times New Roman" w:hAnsi="Times New Roman" w:eastAsia="Calibri" w:cs="Times New Roman"/>
          <w:sz w:val="24"/>
          <w:szCs w:val="24"/>
        </w:rPr>
        <w:t xml:space="preserve"> ir </w:t>
      </w:r>
      <w:r w:rsidR="00EA172C">
        <w:rPr>
          <w:rFonts w:ascii="Times New Roman" w:hAnsi="Times New Roman" w:eastAsia="Calibri" w:cs="Times New Roman"/>
          <w:sz w:val="24"/>
          <w:szCs w:val="24"/>
        </w:rPr>
        <w:lastRenderedPageBreak/>
        <w:t xml:space="preserve">jābūt </w:t>
      </w:r>
      <w:r w:rsidR="000E36F0">
        <w:rPr>
          <w:rFonts w:ascii="Times New Roman" w:hAnsi="Times New Roman" w:eastAsia="Calibri" w:cs="Times New Roman"/>
          <w:sz w:val="24"/>
          <w:szCs w:val="24"/>
        </w:rPr>
        <w:t>kopīgi</w:t>
      </w:r>
      <w:r w:rsidR="00EA172C">
        <w:rPr>
          <w:rFonts w:ascii="Times New Roman" w:hAnsi="Times New Roman" w:eastAsia="Calibri" w:cs="Times New Roman"/>
          <w:sz w:val="24"/>
          <w:szCs w:val="24"/>
        </w:rPr>
        <w:t>em</w:t>
      </w:r>
      <w:r w:rsidR="000E36F0">
        <w:rPr>
          <w:rFonts w:ascii="Times New Roman" w:hAnsi="Times New Roman" w:eastAsia="Calibri" w:cs="Times New Roman"/>
          <w:sz w:val="24"/>
          <w:szCs w:val="24"/>
        </w:rPr>
        <w:t xml:space="preserve"> standarti</w:t>
      </w:r>
      <w:r w:rsidR="00EA172C">
        <w:rPr>
          <w:rFonts w:ascii="Times New Roman" w:hAnsi="Times New Roman" w:eastAsia="Calibri" w:cs="Times New Roman"/>
          <w:sz w:val="24"/>
          <w:szCs w:val="24"/>
        </w:rPr>
        <w:t>em</w:t>
      </w:r>
      <w:r w:rsidR="000E36F0">
        <w:rPr>
          <w:rFonts w:ascii="Times New Roman" w:hAnsi="Times New Roman" w:eastAsia="Calibri" w:cs="Times New Roman"/>
          <w:sz w:val="24"/>
          <w:szCs w:val="24"/>
        </w:rPr>
        <w:t xml:space="preserve"> un kvalitātes kritēriji</w:t>
      </w:r>
      <w:r w:rsidR="00EA172C">
        <w:rPr>
          <w:rFonts w:ascii="Times New Roman" w:hAnsi="Times New Roman" w:eastAsia="Calibri" w:cs="Times New Roman"/>
          <w:sz w:val="24"/>
          <w:szCs w:val="24"/>
        </w:rPr>
        <w:t>em</w:t>
      </w:r>
      <w:r w:rsidR="000E36F0">
        <w:rPr>
          <w:rFonts w:ascii="Times New Roman" w:hAnsi="Times New Roman" w:eastAsia="Calibri" w:cs="Times New Roman"/>
          <w:sz w:val="24"/>
          <w:szCs w:val="24"/>
        </w:rPr>
        <w:t xml:space="preserve"> šiem datiem, tas arī nozīmē atbalstu kultūras dalībnieku digitālajai pārveidei.</w:t>
      </w:r>
    </w:p>
    <w:p w:rsidR="00EA172C" w:rsidP="00516B15" w:rsidRDefault="00EA172C" w14:paraId="0544B1DE" w14:textId="77777777">
      <w:pPr>
        <w:pStyle w:val="ListParagraph"/>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Lai nodrošinātu kultūras mantojuma labāku atrodamību Eiropas līmenī, satura izplatīšanai tiešsaistē jānotiek apmierinošā kvalitātē, ar pietiekami bagātīgi aprakstītiem metadatiem, lai tie būtu atkalizmantojami. </w:t>
      </w:r>
    </w:p>
    <w:p w:rsidR="00EA172C" w:rsidP="00EA172C" w:rsidRDefault="00EA172C" w14:paraId="3768426D" w14:textId="77777777">
      <w:pPr>
        <w:pStyle w:val="ListParagraph"/>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2021.gada 10.novembrī Eiropas Komisija pieņēma Ieteikumus par vienotu </w:t>
      </w:r>
      <w:r w:rsidRPr="00EA172C">
        <w:rPr>
          <w:rFonts w:ascii="Times New Roman" w:hAnsi="Times New Roman" w:eastAsia="Calibri" w:cs="Times New Roman"/>
          <w:sz w:val="24"/>
          <w:szCs w:val="24"/>
        </w:rPr>
        <w:t>Eiropas kultūras mantojuma datu telpu</w:t>
      </w:r>
      <w:r>
        <w:rPr>
          <w:rFonts w:ascii="Times New Roman" w:hAnsi="Times New Roman" w:eastAsia="Calibri" w:cs="Times New Roman"/>
          <w:sz w:val="24"/>
          <w:szCs w:val="24"/>
        </w:rPr>
        <w:t xml:space="preserve">. Šie Ieteikumi rosina dalībvalstis ieviest </w:t>
      </w:r>
      <w:r w:rsidRPr="00EA172C">
        <w:rPr>
          <w:rFonts w:ascii="Times New Roman" w:hAnsi="Times New Roman" w:eastAsia="Calibri" w:cs="Times New Roman"/>
          <w:sz w:val="24"/>
          <w:szCs w:val="24"/>
        </w:rPr>
        <w:t>attiecīgas sistēmas nolūkā stiprināt kultūras</w:t>
      </w:r>
      <w:r>
        <w:rPr>
          <w:rFonts w:ascii="Times New Roman" w:hAnsi="Times New Roman" w:eastAsia="Calibri" w:cs="Times New Roman"/>
          <w:sz w:val="24"/>
          <w:szCs w:val="24"/>
        </w:rPr>
        <w:t xml:space="preserve"> mantojuma nozares atveseļošanu un </w:t>
      </w:r>
      <w:bookmarkStart w:name="_Hlk97071402" w:id="0"/>
      <w:r w:rsidRPr="00EA172C">
        <w:rPr>
          <w:rFonts w:ascii="Times New Roman" w:hAnsi="Times New Roman" w:eastAsia="Calibri" w:cs="Times New Roman"/>
          <w:sz w:val="24"/>
          <w:szCs w:val="24"/>
        </w:rPr>
        <w:t>pārkārtošanos un atbalstīt kultūras mantojuma iestā</w:t>
      </w:r>
      <w:r>
        <w:rPr>
          <w:rFonts w:ascii="Times New Roman" w:hAnsi="Times New Roman" w:eastAsia="Calibri" w:cs="Times New Roman"/>
          <w:sz w:val="24"/>
          <w:szCs w:val="24"/>
        </w:rPr>
        <w:t xml:space="preserve">des, lai tām būtu vairāk </w:t>
      </w:r>
      <w:r w:rsidRPr="00EA172C">
        <w:rPr>
          <w:rFonts w:ascii="Times New Roman" w:hAnsi="Times New Roman" w:eastAsia="Calibri" w:cs="Times New Roman"/>
          <w:sz w:val="24"/>
          <w:szCs w:val="24"/>
        </w:rPr>
        <w:t>iespēju un tās būtu noturīgākas nākotnē</w:t>
      </w:r>
      <w:r>
        <w:rPr>
          <w:rFonts w:ascii="Times New Roman" w:hAnsi="Times New Roman" w:eastAsia="Calibri" w:cs="Times New Roman"/>
          <w:sz w:val="24"/>
          <w:szCs w:val="24"/>
        </w:rPr>
        <w:t xml:space="preserve">. Ieteikumu pamatā ir dalībvalstu digitālās stratēģijas un </w:t>
      </w:r>
      <w:r w:rsidRPr="00EA172C">
        <w:rPr>
          <w:rFonts w:ascii="Times New Roman" w:hAnsi="Times New Roman" w:eastAsia="Calibri" w:cs="Times New Roman"/>
          <w:i/>
          <w:sz w:val="24"/>
          <w:szCs w:val="24"/>
        </w:rPr>
        <w:t>Europeana</w:t>
      </w:r>
      <w:r w:rsidRPr="00EA172C">
        <w:rPr>
          <w:i/>
        </w:rPr>
        <w:t xml:space="preserve"> </w:t>
      </w:r>
      <w:r>
        <w:rPr>
          <w:rFonts w:ascii="Times New Roman" w:hAnsi="Times New Roman" w:eastAsia="Calibri" w:cs="Times New Roman"/>
          <w:sz w:val="24"/>
          <w:szCs w:val="24"/>
        </w:rPr>
        <w:t>stratēģija 2020.–2025. gadam</w:t>
      </w:r>
      <w:r w:rsidRPr="00EA172C">
        <w:rPr>
          <w:rFonts w:ascii="Times New Roman" w:hAnsi="Times New Roman" w:eastAsia="Calibri" w:cs="Times New Roman"/>
          <w:sz w:val="24"/>
          <w:szCs w:val="24"/>
        </w:rPr>
        <w:t>, kuras mērķis ir vairot kultūras mantojuma iestāžu iespējas</w:t>
      </w:r>
      <w:r>
        <w:rPr>
          <w:rFonts w:ascii="Times New Roman" w:hAnsi="Times New Roman" w:eastAsia="Calibri" w:cs="Times New Roman"/>
          <w:sz w:val="24"/>
          <w:szCs w:val="24"/>
        </w:rPr>
        <w:t xml:space="preserve"> </w:t>
      </w:r>
      <w:r w:rsidRPr="00EA172C">
        <w:rPr>
          <w:rFonts w:ascii="Times New Roman" w:hAnsi="Times New Roman" w:eastAsia="Calibri" w:cs="Times New Roman"/>
          <w:sz w:val="24"/>
          <w:szCs w:val="24"/>
        </w:rPr>
        <w:t>īstenot digitālo pārkārtošanos.</w:t>
      </w:r>
    </w:p>
    <w:p w:rsidR="00C55F8D" w:rsidP="00EA172C" w:rsidRDefault="00C55F8D" w14:paraId="35C932F4" w14:textId="77777777">
      <w:pPr>
        <w:pStyle w:val="ListParagraph"/>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Francijas prezidentūra uzsver, ka tieši ar mantojuma palīdzību Eiropas pilsoņi var labāk izprast kopīgo vēsturi un attīstīt piederības </w:t>
      </w:r>
      <w:bookmarkEnd w:id="0"/>
      <w:r>
        <w:rPr>
          <w:rFonts w:ascii="Times New Roman" w:hAnsi="Times New Roman" w:eastAsia="Calibri" w:cs="Times New Roman"/>
          <w:sz w:val="24"/>
          <w:szCs w:val="24"/>
        </w:rPr>
        <w:t xml:space="preserve">sajūtu Eiropai. ES līmenī ir jāpievēršas risinājumiem, kas ļautu tās pilsoņiem, īpaši jauniešiem, labāk atklāt un izmantot savu kopīgo mantojumu. </w:t>
      </w:r>
    </w:p>
    <w:p w:rsidRPr="00C55F8D" w:rsidR="00C55F8D" w:rsidP="00EA172C" w:rsidRDefault="00C55F8D" w14:paraId="02B48EF0" w14:textId="77777777">
      <w:pPr>
        <w:pStyle w:val="ListParagraph"/>
        <w:jc w:val="both"/>
        <w:rPr>
          <w:rFonts w:ascii="Times New Roman" w:hAnsi="Times New Roman" w:eastAsia="Calibri" w:cs="Times New Roman"/>
          <w:b/>
          <w:sz w:val="24"/>
          <w:szCs w:val="24"/>
        </w:rPr>
      </w:pPr>
      <w:r w:rsidRPr="00C55F8D">
        <w:rPr>
          <w:rFonts w:ascii="Times New Roman" w:hAnsi="Times New Roman" w:eastAsia="Calibri" w:cs="Times New Roman"/>
          <w:b/>
          <w:sz w:val="24"/>
          <w:szCs w:val="24"/>
        </w:rPr>
        <w:t xml:space="preserve">Ņemot </w:t>
      </w:r>
      <w:r w:rsidR="00071D48">
        <w:rPr>
          <w:rFonts w:ascii="Times New Roman" w:hAnsi="Times New Roman" w:eastAsia="Calibri" w:cs="Times New Roman"/>
          <w:b/>
          <w:sz w:val="24"/>
          <w:szCs w:val="24"/>
        </w:rPr>
        <w:t>vērā iepriekš minēto,</w:t>
      </w:r>
      <w:r w:rsidRPr="00C55F8D">
        <w:rPr>
          <w:rFonts w:ascii="Times New Roman" w:hAnsi="Times New Roman" w:eastAsia="Calibri" w:cs="Times New Roman"/>
          <w:b/>
          <w:sz w:val="24"/>
          <w:szCs w:val="24"/>
        </w:rPr>
        <w:t xml:space="preserve"> Francijas prezidentūra aicina ministrus koncentrēties uz šādiem jautājumiem: </w:t>
      </w:r>
    </w:p>
    <w:p w:rsidR="00C55F8D" w:rsidP="00C55F8D" w:rsidRDefault="00C55F8D" w14:paraId="63DC4DEC" w14:textId="77777777">
      <w:pPr>
        <w:pStyle w:val="ListParagraph"/>
        <w:numPr>
          <w:ilvl w:val="0"/>
          <w:numId w:val="2"/>
        </w:numPr>
        <w:jc w:val="both"/>
        <w:rPr>
          <w:rFonts w:ascii="Times New Roman" w:hAnsi="Times New Roman" w:eastAsia="Calibri" w:cs="Times New Roman"/>
          <w:sz w:val="24"/>
          <w:szCs w:val="24"/>
        </w:rPr>
      </w:pPr>
      <w:r>
        <w:rPr>
          <w:rFonts w:ascii="Times New Roman" w:hAnsi="Times New Roman" w:eastAsia="Calibri" w:cs="Times New Roman"/>
          <w:sz w:val="24"/>
          <w:szCs w:val="24"/>
        </w:rPr>
        <w:t>Kādas politikas, Jūsuprāt, būtu jāizstrādā Eiropas mantojuma veicināšanai? Ņemot vērā Eiropas mantojuma zīmes</w:t>
      </w:r>
      <w:r w:rsidR="00071D48">
        <w:rPr>
          <w:rFonts w:ascii="Times New Roman" w:hAnsi="Times New Roman" w:eastAsia="Calibri" w:cs="Times New Roman"/>
          <w:sz w:val="24"/>
          <w:szCs w:val="24"/>
        </w:rPr>
        <w:t xml:space="preserve"> pastāvēšanas</w:t>
      </w:r>
      <w:r>
        <w:rPr>
          <w:rFonts w:ascii="Times New Roman" w:hAnsi="Times New Roman" w:eastAsia="Calibri" w:cs="Times New Roman"/>
          <w:sz w:val="24"/>
          <w:szCs w:val="24"/>
        </w:rPr>
        <w:t xml:space="preserve"> pirmos 10 gadus, kādus uzlabojumus Jūs vēlētos redzēt šajā iniciatīvā?  </w:t>
      </w:r>
    </w:p>
    <w:p w:rsidRPr="00071D48" w:rsidR="00C84A68" w:rsidP="00C84A68" w:rsidRDefault="00C55F8D" w14:paraId="15A6548B" w14:textId="77777777">
      <w:pPr>
        <w:pStyle w:val="ListParagraph"/>
        <w:numPr>
          <w:ilvl w:val="0"/>
          <w:numId w:val="2"/>
        </w:numPr>
        <w:jc w:val="both"/>
        <w:rPr>
          <w:rFonts w:ascii="Times New Roman" w:hAnsi="Times New Roman" w:eastAsia="Calibri" w:cs="Times New Roman"/>
          <w:sz w:val="24"/>
          <w:szCs w:val="24"/>
        </w:rPr>
      </w:pPr>
      <w:r w:rsidRPr="00C55F8D">
        <w:rPr>
          <w:rFonts w:ascii="Times New Roman" w:hAnsi="Times New Roman" w:eastAsia="Calibri" w:cs="Times New Roman"/>
          <w:sz w:val="24"/>
          <w:szCs w:val="24"/>
        </w:rPr>
        <w:t>Ņemot vērā Eiropas Komisijas 2021.gada 10.novembra Ieteikumus par vienotu Eiropas kultūras mantojuma datu telpu</w:t>
      </w:r>
      <w:r>
        <w:rPr>
          <w:rFonts w:ascii="Times New Roman" w:hAnsi="Times New Roman" w:eastAsia="Calibri" w:cs="Times New Roman"/>
          <w:sz w:val="24"/>
          <w:szCs w:val="24"/>
        </w:rPr>
        <w:t xml:space="preserve">, vai Jūs varētu dalīties labajā praksē attiecībā uz mantojuma digitalizāciju Jūsu valstī? Kādas ir Jūsu cerības Eiropas līmenī, </w:t>
      </w:r>
      <w:r w:rsidR="00071D48">
        <w:rPr>
          <w:rFonts w:ascii="Times New Roman" w:hAnsi="Times New Roman" w:eastAsia="Calibri" w:cs="Times New Roman"/>
          <w:sz w:val="24"/>
          <w:szCs w:val="24"/>
        </w:rPr>
        <w:t>lai stiprinātu Eiropas mantojuma</w:t>
      </w:r>
      <w:r>
        <w:rPr>
          <w:rFonts w:ascii="Times New Roman" w:hAnsi="Times New Roman" w:eastAsia="Calibri" w:cs="Times New Roman"/>
          <w:sz w:val="24"/>
          <w:szCs w:val="24"/>
        </w:rPr>
        <w:t xml:space="preserve"> </w:t>
      </w:r>
      <w:r w:rsidR="00071D48">
        <w:rPr>
          <w:rFonts w:ascii="Times New Roman" w:hAnsi="Times New Roman" w:eastAsia="Calibri" w:cs="Times New Roman"/>
          <w:sz w:val="24"/>
          <w:szCs w:val="24"/>
        </w:rPr>
        <w:t>digitalizāciju</w:t>
      </w:r>
      <w:r w:rsidRPr="00071D48">
        <w:rPr>
          <w:rFonts w:ascii="Times New Roman" w:hAnsi="Times New Roman" w:eastAsia="Calibri" w:cs="Times New Roman"/>
          <w:sz w:val="24"/>
          <w:szCs w:val="24"/>
        </w:rPr>
        <w:t xml:space="preserve">? </w:t>
      </w:r>
    </w:p>
    <w:p w:rsidR="00C84A68" w:rsidP="00C84A68" w:rsidRDefault="00C84A68" w14:paraId="29062201" w14:textId="182833BC">
      <w:pPr>
        <w:ind w:left="720"/>
        <w:jc w:val="both"/>
        <w:rPr>
          <w:rFonts w:ascii="Times New Roman" w:hAnsi="Times New Roman" w:eastAsia="Calibri" w:cs="Times New Roman"/>
          <w:b/>
          <w:sz w:val="24"/>
          <w:szCs w:val="24"/>
          <w:u w:val="single"/>
        </w:rPr>
      </w:pPr>
      <w:r w:rsidRPr="00071D48">
        <w:rPr>
          <w:rFonts w:ascii="Times New Roman" w:hAnsi="Times New Roman" w:eastAsia="Calibri" w:cs="Times New Roman"/>
          <w:b/>
          <w:sz w:val="24"/>
          <w:szCs w:val="24"/>
          <w:u w:val="single"/>
        </w:rPr>
        <w:t>Latvijas nostāja:</w:t>
      </w:r>
    </w:p>
    <w:p w:rsidRPr="00BD46D3" w:rsidR="00BD46D3" w:rsidP="00BD46D3" w:rsidRDefault="00BD46D3" w14:paraId="6801AFDE" w14:textId="4D6131A6">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 xml:space="preserve">Eiropas mantojuma zīme pārstāv Eiropas vērtības, tās nolūks ir stiprināt un novērtēt Eiropas daudzveidību vērtībās un vienotību idejās. </w:t>
      </w:r>
    </w:p>
    <w:p w:rsidRPr="00BD46D3" w:rsidR="00BD46D3" w:rsidP="00BD46D3" w:rsidRDefault="00BD46D3" w14:paraId="4C38B5D0" w14:textId="16F76941">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Latvija var lepoties ar Eiropas mantojuma zīmes piešķiršanu objektam Trīs Brāļi Rīgā kā Eiropas idejas nesējam caur kultūras mantojuma prizmu. Kultūras pieminekļu aizsardzība Latvijā padomju okupācijas laikā bija centieni radīt pēc iespējas augstākus standartus, nosargāt eiropeiskās vērtības, ko iemiesoja kultūras mantojums, par spīti to iznīcināšanas centieniem. “Trīs brāļi” atgādināja par vērtībām, ko Latvijas sabiedrība saskatīja brīvajā Eiropā un ko vēlējās sasniegt savā valstī.</w:t>
      </w:r>
      <w:r w:rsidRPr="00AD1D68" w:rsidR="00AD1D68">
        <w:rPr>
          <w:rFonts w:ascii="Times New Roman" w:hAnsi="Times New Roman" w:cs="Times New Roman"/>
          <w:sz w:val="24"/>
          <w:szCs w:val="24"/>
        </w:rPr>
        <w:t xml:space="preserve"> Tādējādi “Trīs brāļi” ir kļuvuši par kultūras mantojuma aizsardzības sistēmu un to “maigās varas” simbolu Eiropā.</w:t>
      </w:r>
    </w:p>
    <w:p w:rsidRPr="00AD1D68" w:rsidR="00BD46D3" w:rsidP="00AD1D68" w:rsidRDefault="00BD46D3" w14:paraId="21F0B1A4" w14:textId="42464286">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 xml:space="preserve">Pēc neatkarības atgūšanas, pateicoties kultūras mantojuma sistēmas demonstrētajai eiropeisko zināšanu apmaiņai, Latvija iekļāvās </w:t>
      </w:r>
      <w:r w:rsidR="00B237F2">
        <w:rPr>
          <w:rFonts w:ascii="Times New Roman" w:hAnsi="Times New Roman" w:cs="Times New Roman"/>
          <w:sz w:val="24"/>
          <w:szCs w:val="24"/>
        </w:rPr>
        <w:t>ES</w:t>
      </w:r>
      <w:r w:rsidRPr="00BD46D3">
        <w:rPr>
          <w:rFonts w:ascii="Times New Roman" w:hAnsi="Times New Roman" w:cs="Times New Roman"/>
          <w:sz w:val="24"/>
          <w:szCs w:val="24"/>
        </w:rPr>
        <w:t xml:space="preserve"> ar labu pieredzi un darbības modeļiem, sniedzot savu pienesumu mūsdienu Eiropas kultūras mantojuma saglabāšanas politikai.</w:t>
      </w:r>
      <w:r w:rsidR="00AD1D68">
        <w:rPr>
          <w:rFonts w:ascii="Times New Roman" w:hAnsi="Times New Roman" w:cs="Times New Roman"/>
          <w:sz w:val="24"/>
          <w:szCs w:val="24"/>
        </w:rPr>
        <w:t xml:space="preserve"> </w:t>
      </w:r>
    </w:p>
    <w:p w:rsidR="00BD46D3" w:rsidP="00BD46D3" w:rsidRDefault="00BD46D3" w14:paraId="59557EC0" w14:textId="7C976748">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Kopš Latvija ir pilntiesīga Eiropas mantojuma zīmes dalībniece, iesaistoties dalībvalstu tīkla aktivitātēs, secināms, ka vēl Eiropas mantojuma zīme un tās objekti nav pietiekoši atpazīstami plašākā auditorijā. Tāpēc būtu ļoti svarīgi uzlabot Eiropas vērtību atspoguļojumu Eiropas mantojuma zīmes objektos. 2022.</w:t>
      </w:r>
      <w:r w:rsidR="00AD1D68">
        <w:rPr>
          <w:rFonts w:ascii="Times New Roman" w:hAnsi="Times New Roman" w:cs="Times New Roman"/>
          <w:sz w:val="24"/>
          <w:szCs w:val="24"/>
        </w:rPr>
        <w:t>g</w:t>
      </w:r>
      <w:r w:rsidRPr="00BD46D3">
        <w:rPr>
          <w:rFonts w:ascii="Times New Roman" w:hAnsi="Times New Roman" w:cs="Times New Roman"/>
          <w:sz w:val="24"/>
          <w:szCs w:val="24"/>
        </w:rPr>
        <w:t xml:space="preserve">ads </w:t>
      </w:r>
      <w:r w:rsidR="00B237F2">
        <w:rPr>
          <w:rFonts w:ascii="Times New Roman" w:hAnsi="Times New Roman" w:cs="Times New Roman"/>
          <w:sz w:val="24"/>
          <w:szCs w:val="24"/>
        </w:rPr>
        <w:t>ES</w:t>
      </w:r>
      <w:r w:rsidRPr="00BD46D3">
        <w:rPr>
          <w:rFonts w:ascii="Times New Roman" w:hAnsi="Times New Roman" w:cs="Times New Roman"/>
          <w:sz w:val="24"/>
          <w:szCs w:val="24"/>
        </w:rPr>
        <w:t xml:space="preserve"> ir pasludināts par </w:t>
      </w:r>
      <w:r w:rsidR="00B237F2">
        <w:rPr>
          <w:rFonts w:ascii="Times New Roman" w:hAnsi="Times New Roman" w:cs="Times New Roman"/>
          <w:sz w:val="24"/>
          <w:szCs w:val="24"/>
        </w:rPr>
        <w:t>J</w:t>
      </w:r>
      <w:r w:rsidRPr="00BD46D3">
        <w:rPr>
          <w:rFonts w:ascii="Times New Roman" w:hAnsi="Times New Roman" w:cs="Times New Roman"/>
          <w:sz w:val="24"/>
          <w:szCs w:val="24"/>
        </w:rPr>
        <w:t>auniešu gadu, tādēļ tā ir iespēja veicināt Eiropas vērtību izzināšanā un objektu atpazīstamībā iesaistīt jauniešus ar dažādu aktivitāšu un projektu palīdzību.</w:t>
      </w:r>
    </w:p>
    <w:p w:rsidRPr="00BD46D3" w:rsidR="00BD46D3" w:rsidP="00BD46D3" w:rsidRDefault="00BD46D3" w14:paraId="4A72A46D" w14:textId="77777777">
      <w:pPr>
        <w:pStyle w:val="ListParagraph"/>
        <w:spacing w:line="240" w:lineRule="auto"/>
        <w:jc w:val="both"/>
        <w:rPr>
          <w:rFonts w:ascii="Times New Roman" w:hAnsi="Times New Roman" w:cs="Times New Roman"/>
          <w:sz w:val="24"/>
          <w:szCs w:val="24"/>
        </w:rPr>
      </w:pPr>
    </w:p>
    <w:p w:rsidRPr="00CA3002" w:rsidR="006374B4" w:rsidP="006374B4" w:rsidRDefault="006374B4" w14:paraId="0361B823" w14:textId="35A99FF6">
      <w:pPr>
        <w:pStyle w:val="ListParagraph"/>
        <w:numPr>
          <w:ilvl w:val="0"/>
          <w:numId w:val="1"/>
        </w:numPr>
        <w:spacing w:after="0" w:line="240" w:lineRule="auto"/>
        <w:jc w:val="both"/>
        <w:rPr>
          <w:rFonts w:ascii="Times New Roman" w:hAnsi="Times New Roman" w:eastAsia="Calibri" w:cs="Times New Roman"/>
          <w:b/>
          <w:sz w:val="24"/>
          <w:szCs w:val="24"/>
          <w:u w:val="single"/>
        </w:rPr>
      </w:pPr>
      <w:r>
        <w:rPr>
          <w:rFonts w:ascii="Times New Roman" w:hAnsi="Times New Roman" w:eastAsia="Calibri" w:cs="Times New Roman"/>
          <w:b/>
          <w:sz w:val="24"/>
          <w:szCs w:val="24"/>
          <w:u w:val="single"/>
        </w:rPr>
        <w:t>Eiropas mediju nākotne</w:t>
      </w:r>
      <w:r w:rsidRPr="006D7315">
        <w:rPr>
          <w:rFonts w:ascii="Times New Roman" w:hAnsi="Times New Roman" w:eastAsia="Calibri" w:cs="Times New Roman"/>
          <w:b/>
          <w:sz w:val="24"/>
          <w:szCs w:val="24"/>
          <w:u w:val="single"/>
        </w:rPr>
        <w:t xml:space="preserve">: </w:t>
      </w:r>
    </w:p>
    <w:p w:rsidRPr="00BD46D3" w:rsidR="00F4239C" w:rsidP="00BD46D3" w:rsidRDefault="006374B4" w14:paraId="5C565DB6" w14:textId="62865AE0">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 xml:space="preserve">Francijas prezidentūra </w:t>
      </w:r>
      <w:r w:rsidR="00B237F2">
        <w:rPr>
          <w:rFonts w:ascii="Times New Roman" w:hAnsi="Times New Roman" w:cs="Times New Roman"/>
          <w:sz w:val="24"/>
          <w:szCs w:val="24"/>
        </w:rPr>
        <w:t xml:space="preserve">diskusiju materiālā </w:t>
      </w:r>
      <w:r w:rsidRPr="00BD46D3">
        <w:rPr>
          <w:rFonts w:ascii="Times New Roman" w:hAnsi="Times New Roman" w:cs="Times New Roman"/>
          <w:sz w:val="24"/>
          <w:szCs w:val="24"/>
        </w:rPr>
        <w:t>pauž, ka preses nozare šobrīd saskaras ar strukturālu krīzi, ko raksturo informācijas konkurence, kā arī lasītāju skaita un reklāmas ienākumu samazināšanās. Eiropas Komisija 2020. gada decembrī pieņēma</w:t>
      </w:r>
      <w:r w:rsidRPr="00BD46D3" w:rsidR="00096B4E">
        <w:rPr>
          <w:rFonts w:ascii="Times New Roman" w:hAnsi="Times New Roman" w:cs="Times New Roman"/>
          <w:sz w:val="24"/>
          <w:szCs w:val="24"/>
        </w:rPr>
        <w:t xml:space="preserve"> r</w:t>
      </w:r>
      <w:r w:rsidRPr="00BD46D3">
        <w:rPr>
          <w:rFonts w:ascii="Times New Roman" w:hAnsi="Times New Roman" w:cs="Times New Roman"/>
          <w:sz w:val="24"/>
          <w:szCs w:val="24"/>
        </w:rPr>
        <w:t>īcības plānu, lai atbalstītu plašsaziņas līdzekļu un audiovizuālās nozares atveseļošan</w:t>
      </w:r>
      <w:r w:rsidRPr="00BD46D3" w:rsidR="00096B4E">
        <w:rPr>
          <w:rFonts w:ascii="Times New Roman" w:hAnsi="Times New Roman" w:cs="Times New Roman"/>
          <w:sz w:val="24"/>
          <w:szCs w:val="24"/>
        </w:rPr>
        <w:t>os</w:t>
      </w:r>
      <w:r w:rsidRPr="00BD46D3">
        <w:rPr>
          <w:rFonts w:ascii="Times New Roman" w:hAnsi="Times New Roman" w:cs="Times New Roman"/>
          <w:sz w:val="24"/>
          <w:szCs w:val="24"/>
        </w:rPr>
        <w:t xml:space="preserve"> un </w:t>
      </w:r>
      <w:r w:rsidRPr="00BD46D3" w:rsidR="00096B4E">
        <w:rPr>
          <w:rFonts w:ascii="Times New Roman" w:hAnsi="Times New Roman" w:cs="Times New Roman"/>
          <w:sz w:val="24"/>
          <w:szCs w:val="24"/>
        </w:rPr>
        <w:t>pārkārtošanos</w:t>
      </w:r>
      <w:r w:rsidRPr="00BD46D3">
        <w:rPr>
          <w:rFonts w:ascii="Times New Roman" w:hAnsi="Times New Roman" w:cs="Times New Roman"/>
          <w:sz w:val="24"/>
          <w:szCs w:val="24"/>
        </w:rPr>
        <w:t xml:space="preserve">. </w:t>
      </w:r>
      <w:r w:rsidRPr="00BD46D3" w:rsidR="00096B4E">
        <w:rPr>
          <w:rFonts w:ascii="Times New Roman" w:hAnsi="Times New Roman" w:cs="Times New Roman"/>
          <w:sz w:val="24"/>
          <w:szCs w:val="24"/>
        </w:rPr>
        <w:t>P</w:t>
      </w:r>
      <w:r w:rsidRPr="00BD46D3">
        <w:rPr>
          <w:rFonts w:ascii="Times New Roman" w:hAnsi="Times New Roman" w:cs="Times New Roman"/>
          <w:sz w:val="24"/>
          <w:szCs w:val="24"/>
        </w:rPr>
        <w:t>lāna mērķis ir atbalstīt plašsaziņas līdzekļu nozari, lai tā atgūtos no krīzes, atvieglojot un paplašinot piekļuvi finansējumam, pārveidojot sevi, radot stimulus veikt ieguldījumus</w:t>
      </w:r>
      <w:r w:rsidRPr="00BD46D3" w:rsidR="00096B4E">
        <w:rPr>
          <w:rFonts w:ascii="Times New Roman" w:hAnsi="Times New Roman" w:cs="Times New Roman"/>
          <w:sz w:val="24"/>
          <w:szCs w:val="24"/>
        </w:rPr>
        <w:t>,</w:t>
      </w:r>
      <w:r w:rsidRPr="00BD46D3">
        <w:rPr>
          <w:rFonts w:ascii="Times New Roman" w:hAnsi="Times New Roman" w:cs="Times New Roman"/>
          <w:sz w:val="24"/>
          <w:szCs w:val="24"/>
        </w:rPr>
        <w:t xml:space="preserve"> un </w:t>
      </w:r>
      <w:r w:rsidRPr="00BD46D3" w:rsidR="00096B4E">
        <w:rPr>
          <w:rFonts w:ascii="Times New Roman" w:hAnsi="Times New Roman" w:cs="Times New Roman"/>
          <w:sz w:val="24"/>
          <w:szCs w:val="24"/>
        </w:rPr>
        <w:t>stiprinot</w:t>
      </w:r>
      <w:r w:rsidRPr="00BD46D3">
        <w:rPr>
          <w:rFonts w:ascii="Times New Roman" w:hAnsi="Times New Roman" w:cs="Times New Roman"/>
          <w:sz w:val="24"/>
          <w:szCs w:val="24"/>
        </w:rPr>
        <w:t xml:space="preserve"> Eiropas iedzīvotāj</w:t>
      </w:r>
      <w:r w:rsidRPr="00BD46D3" w:rsidR="00096B4E">
        <w:rPr>
          <w:rFonts w:ascii="Times New Roman" w:hAnsi="Times New Roman" w:cs="Times New Roman"/>
          <w:sz w:val="24"/>
          <w:szCs w:val="24"/>
        </w:rPr>
        <w:t>us</w:t>
      </w:r>
      <w:r w:rsidRPr="00BD46D3">
        <w:rPr>
          <w:rFonts w:ascii="Times New Roman" w:hAnsi="Times New Roman" w:cs="Times New Roman"/>
          <w:sz w:val="24"/>
          <w:szCs w:val="24"/>
        </w:rPr>
        <w:t xml:space="preserve"> un uzņēmum</w:t>
      </w:r>
      <w:r w:rsidRPr="00BD46D3" w:rsidR="00096B4E">
        <w:rPr>
          <w:rFonts w:ascii="Times New Roman" w:hAnsi="Times New Roman" w:cs="Times New Roman"/>
          <w:sz w:val="24"/>
          <w:szCs w:val="24"/>
        </w:rPr>
        <w:t>us</w:t>
      </w:r>
      <w:r w:rsidRPr="00BD46D3">
        <w:rPr>
          <w:rFonts w:ascii="Times New Roman" w:hAnsi="Times New Roman" w:cs="Times New Roman"/>
          <w:sz w:val="24"/>
          <w:szCs w:val="24"/>
        </w:rPr>
        <w:t>. Komisija uzsvēra, ka šīs nozares ir būtiskas demokrātijai, Eiropas kultūras daudzveidībai un digitālajai iespēju nodrošināšanai.</w:t>
      </w:r>
    </w:p>
    <w:p w:rsidRPr="00BD46D3" w:rsidR="00F4239C" w:rsidP="00BD46D3" w:rsidRDefault="00F4239C" w14:paraId="73973EB1" w14:textId="13CD93CD">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 xml:space="preserve">Pateicoties internetam un jo īpaši sociālajiem tīkliem, </w:t>
      </w:r>
      <w:r w:rsidRPr="00BD46D3" w:rsidR="00546A4A">
        <w:rPr>
          <w:rFonts w:ascii="Times New Roman" w:hAnsi="Times New Roman" w:cs="Times New Roman"/>
          <w:sz w:val="24"/>
          <w:szCs w:val="24"/>
        </w:rPr>
        <w:t>sabiedrības</w:t>
      </w:r>
      <w:r w:rsidRPr="00BD46D3">
        <w:rPr>
          <w:rFonts w:ascii="Times New Roman" w:hAnsi="Times New Roman" w:cs="Times New Roman"/>
          <w:sz w:val="24"/>
          <w:szCs w:val="24"/>
        </w:rPr>
        <w:t xml:space="preserve"> rīcībā tagad ir vēl nepieredzēti daudz avotu un satura, un </w:t>
      </w:r>
      <w:r w:rsidRPr="00BD46D3" w:rsidR="00546A4A">
        <w:rPr>
          <w:rFonts w:ascii="Times New Roman" w:hAnsi="Times New Roman" w:cs="Times New Roman"/>
          <w:sz w:val="24"/>
          <w:szCs w:val="24"/>
        </w:rPr>
        <w:t xml:space="preserve">iedzīvotāji </w:t>
      </w:r>
      <w:r w:rsidRPr="00BD46D3">
        <w:rPr>
          <w:rFonts w:ascii="Times New Roman" w:hAnsi="Times New Roman" w:cs="Times New Roman"/>
          <w:sz w:val="24"/>
          <w:szCs w:val="24"/>
        </w:rPr>
        <w:t>var piedalīties debatēs un pat informācijas sagatavošanā un izplatīšanā.</w:t>
      </w:r>
    </w:p>
    <w:p w:rsidRPr="00BD46D3" w:rsidR="00F4239C" w:rsidP="00BD46D3" w:rsidRDefault="00F4239C" w14:paraId="138348EB" w14:textId="74D43394">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 xml:space="preserve">Lai gan šīs pārmaiņas </w:t>
      </w:r>
      <w:r w:rsidRPr="00BD46D3" w:rsidR="00546A4A">
        <w:rPr>
          <w:rFonts w:ascii="Times New Roman" w:hAnsi="Times New Roman" w:cs="Times New Roman"/>
          <w:sz w:val="24"/>
          <w:szCs w:val="24"/>
        </w:rPr>
        <w:t>ir daudzsološas attiecībā uz</w:t>
      </w:r>
      <w:r w:rsidRPr="00BD46D3">
        <w:rPr>
          <w:rFonts w:ascii="Times New Roman" w:hAnsi="Times New Roman" w:cs="Times New Roman"/>
          <w:sz w:val="24"/>
          <w:szCs w:val="24"/>
        </w:rPr>
        <w:t xml:space="preserve"> plurālism</w:t>
      </w:r>
      <w:r w:rsidRPr="00BD46D3" w:rsidR="00546A4A">
        <w:rPr>
          <w:rFonts w:ascii="Times New Roman" w:hAnsi="Times New Roman" w:cs="Times New Roman"/>
          <w:sz w:val="24"/>
          <w:szCs w:val="24"/>
        </w:rPr>
        <w:t xml:space="preserve">a, </w:t>
      </w:r>
      <w:r w:rsidRPr="00BD46D3">
        <w:rPr>
          <w:rFonts w:ascii="Times New Roman" w:hAnsi="Times New Roman" w:cs="Times New Roman"/>
          <w:sz w:val="24"/>
          <w:szCs w:val="24"/>
        </w:rPr>
        <w:t>informācijas un vārda brīvī</w:t>
      </w:r>
      <w:r w:rsidRPr="00BD46D3" w:rsidR="00546A4A">
        <w:rPr>
          <w:rFonts w:ascii="Times New Roman" w:hAnsi="Times New Roman" w:cs="Times New Roman"/>
          <w:sz w:val="24"/>
          <w:szCs w:val="24"/>
        </w:rPr>
        <w:t>bas stiprināšanu,</w:t>
      </w:r>
      <w:r w:rsidRPr="00BD46D3">
        <w:rPr>
          <w:rFonts w:ascii="Times New Roman" w:hAnsi="Times New Roman" w:cs="Times New Roman"/>
          <w:sz w:val="24"/>
          <w:szCs w:val="24"/>
        </w:rPr>
        <w:t xml:space="preserve"> tās var </w:t>
      </w:r>
      <w:r w:rsidRPr="00BD46D3" w:rsidR="00546A4A">
        <w:rPr>
          <w:rFonts w:ascii="Times New Roman" w:hAnsi="Times New Roman" w:cs="Times New Roman"/>
          <w:sz w:val="24"/>
          <w:szCs w:val="24"/>
        </w:rPr>
        <w:t xml:space="preserve">arī </w:t>
      </w:r>
      <w:r w:rsidRPr="00BD46D3">
        <w:rPr>
          <w:rFonts w:ascii="Times New Roman" w:hAnsi="Times New Roman" w:cs="Times New Roman"/>
          <w:sz w:val="24"/>
          <w:szCs w:val="24"/>
        </w:rPr>
        <w:t xml:space="preserve">radīt arī </w:t>
      </w:r>
      <w:r w:rsidRPr="00BD46D3" w:rsidR="00546A4A">
        <w:rPr>
          <w:rFonts w:ascii="Times New Roman" w:hAnsi="Times New Roman" w:cs="Times New Roman"/>
          <w:sz w:val="24"/>
          <w:szCs w:val="24"/>
        </w:rPr>
        <w:t>apdraudējumu</w:t>
      </w:r>
      <w:r w:rsidRPr="00BD46D3">
        <w:rPr>
          <w:rFonts w:ascii="Times New Roman" w:hAnsi="Times New Roman" w:cs="Times New Roman"/>
          <w:sz w:val="24"/>
          <w:szCs w:val="24"/>
        </w:rPr>
        <w:t xml:space="preserve">. Kvalitatīva informācija, kas sagatavota saskaņā ar žurnālistikas standartiem un izdevēja uzraudzībā, pastāv vienlaikus ar saturu, kam nav tādas pašas </w:t>
      </w:r>
      <w:r w:rsidRPr="00BD46D3" w:rsidR="004E3852">
        <w:rPr>
          <w:rFonts w:ascii="Times New Roman" w:hAnsi="Times New Roman" w:cs="Times New Roman"/>
          <w:sz w:val="24"/>
          <w:szCs w:val="24"/>
        </w:rPr>
        <w:t>kvalitātes</w:t>
      </w:r>
      <w:r w:rsidRPr="00BD46D3">
        <w:rPr>
          <w:rFonts w:ascii="Times New Roman" w:hAnsi="Times New Roman" w:cs="Times New Roman"/>
          <w:sz w:val="24"/>
          <w:szCs w:val="24"/>
        </w:rPr>
        <w:t xml:space="preserve"> vai kam nav nekādas</w:t>
      </w:r>
      <w:r w:rsidRPr="00BD46D3" w:rsidR="00546A4A">
        <w:rPr>
          <w:rFonts w:ascii="Times New Roman" w:hAnsi="Times New Roman" w:cs="Times New Roman"/>
          <w:sz w:val="24"/>
          <w:szCs w:val="24"/>
        </w:rPr>
        <w:t xml:space="preserve"> kontekstuālas</w:t>
      </w:r>
      <w:r w:rsidRPr="00BD46D3">
        <w:rPr>
          <w:rFonts w:ascii="Times New Roman" w:hAnsi="Times New Roman" w:cs="Times New Roman"/>
          <w:sz w:val="24"/>
          <w:szCs w:val="24"/>
        </w:rPr>
        <w:t xml:space="preserve"> perspektīvas. Vēl nopietnāk</w:t>
      </w:r>
      <w:r w:rsidRPr="00BD46D3" w:rsidR="004E3852">
        <w:rPr>
          <w:rFonts w:ascii="Times New Roman" w:hAnsi="Times New Roman" w:cs="Times New Roman"/>
          <w:sz w:val="24"/>
          <w:szCs w:val="24"/>
        </w:rPr>
        <w:t xml:space="preserve">os gadījumos </w:t>
      </w:r>
      <w:r w:rsidRPr="00BD46D3">
        <w:rPr>
          <w:rFonts w:ascii="Times New Roman" w:hAnsi="Times New Roman" w:cs="Times New Roman"/>
          <w:sz w:val="24"/>
          <w:szCs w:val="24"/>
        </w:rPr>
        <w:t xml:space="preserve">iedzīvotāji </w:t>
      </w:r>
      <w:r w:rsidRPr="00BD46D3" w:rsidR="004E3852">
        <w:rPr>
          <w:rFonts w:ascii="Times New Roman" w:hAnsi="Times New Roman" w:cs="Times New Roman"/>
          <w:sz w:val="24"/>
          <w:szCs w:val="24"/>
        </w:rPr>
        <w:t xml:space="preserve">var tikt </w:t>
      </w:r>
      <w:r w:rsidRPr="00BD46D3">
        <w:rPr>
          <w:rFonts w:ascii="Times New Roman" w:hAnsi="Times New Roman" w:cs="Times New Roman"/>
          <w:sz w:val="24"/>
          <w:szCs w:val="24"/>
        </w:rPr>
        <w:t xml:space="preserve">pakļauti viltus informācijai un sazvērestības teorijām, kas </w:t>
      </w:r>
      <w:r w:rsidRPr="00BD46D3" w:rsidR="004E3852">
        <w:rPr>
          <w:rFonts w:ascii="Times New Roman" w:hAnsi="Times New Roman" w:cs="Times New Roman"/>
          <w:sz w:val="24"/>
          <w:szCs w:val="24"/>
        </w:rPr>
        <w:t xml:space="preserve">dažreiz tiek </w:t>
      </w:r>
      <w:r w:rsidRPr="00BD46D3">
        <w:rPr>
          <w:rFonts w:ascii="Times New Roman" w:hAnsi="Times New Roman" w:cs="Times New Roman"/>
          <w:sz w:val="24"/>
          <w:szCs w:val="24"/>
        </w:rPr>
        <w:t xml:space="preserve">izplatītas netīši, bet dažreiz </w:t>
      </w:r>
      <w:r w:rsidRPr="00BD46D3" w:rsidR="004E3852">
        <w:rPr>
          <w:rFonts w:ascii="Times New Roman" w:hAnsi="Times New Roman" w:cs="Times New Roman"/>
          <w:sz w:val="24"/>
          <w:szCs w:val="24"/>
        </w:rPr>
        <w:t>tās ir</w:t>
      </w:r>
      <w:r w:rsidRPr="00BD46D3">
        <w:rPr>
          <w:rFonts w:ascii="Times New Roman" w:hAnsi="Times New Roman" w:cs="Times New Roman"/>
          <w:sz w:val="24"/>
          <w:szCs w:val="24"/>
        </w:rPr>
        <w:t xml:space="preserve"> daļa no </w:t>
      </w:r>
      <w:r w:rsidRPr="00BD46D3" w:rsidR="004E3852">
        <w:rPr>
          <w:rFonts w:ascii="Times New Roman" w:hAnsi="Times New Roman" w:cs="Times New Roman"/>
          <w:sz w:val="24"/>
          <w:szCs w:val="24"/>
        </w:rPr>
        <w:t>rūpīgi</w:t>
      </w:r>
      <w:r w:rsidRPr="00BD46D3">
        <w:rPr>
          <w:rFonts w:ascii="Times New Roman" w:hAnsi="Times New Roman" w:cs="Times New Roman"/>
          <w:sz w:val="24"/>
          <w:szCs w:val="24"/>
        </w:rPr>
        <w:t xml:space="preserve"> izstrādātām dezinformācijas un destabilizācijas stratēģijām. Lai gan sabiedrīb</w:t>
      </w:r>
      <w:r w:rsidRPr="00BD46D3" w:rsidR="004E3852">
        <w:rPr>
          <w:rFonts w:ascii="Times New Roman" w:hAnsi="Times New Roman" w:cs="Times New Roman"/>
          <w:sz w:val="24"/>
          <w:szCs w:val="24"/>
        </w:rPr>
        <w:t>ā aizvien</w:t>
      </w:r>
      <w:r w:rsidRPr="00BD46D3">
        <w:rPr>
          <w:rFonts w:ascii="Times New Roman" w:hAnsi="Times New Roman" w:cs="Times New Roman"/>
          <w:sz w:val="24"/>
          <w:szCs w:val="24"/>
        </w:rPr>
        <w:t xml:space="preserve"> vair</w:t>
      </w:r>
      <w:r w:rsidRPr="00BD46D3" w:rsidR="004E3852">
        <w:rPr>
          <w:rFonts w:ascii="Times New Roman" w:hAnsi="Times New Roman" w:cs="Times New Roman"/>
          <w:sz w:val="24"/>
          <w:szCs w:val="24"/>
        </w:rPr>
        <w:t>ojas</w:t>
      </w:r>
      <w:r w:rsidRPr="00BD46D3">
        <w:rPr>
          <w:rFonts w:ascii="Times New Roman" w:hAnsi="Times New Roman" w:cs="Times New Roman"/>
          <w:sz w:val="24"/>
          <w:szCs w:val="24"/>
        </w:rPr>
        <w:t xml:space="preserve"> uztic</w:t>
      </w:r>
      <w:r w:rsidRPr="00BD46D3" w:rsidR="004E3852">
        <w:rPr>
          <w:rFonts w:ascii="Times New Roman" w:hAnsi="Times New Roman" w:cs="Times New Roman"/>
          <w:sz w:val="24"/>
          <w:szCs w:val="24"/>
        </w:rPr>
        <w:t>ība</w:t>
      </w:r>
      <w:r w:rsidRPr="00BD46D3">
        <w:rPr>
          <w:rFonts w:ascii="Times New Roman" w:hAnsi="Times New Roman" w:cs="Times New Roman"/>
          <w:sz w:val="24"/>
          <w:szCs w:val="24"/>
        </w:rPr>
        <w:t xml:space="preserve"> informācijai, ko </w:t>
      </w:r>
      <w:r w:rsidRPr="00BD46D3" w:rsidR="004E3852">
        <w:rPr>
          <w:rFonts w:ascii="Times New Roman" w:hAnsi="Times New Roman" w:cs="Times New Roman"/>
          <w:sz w:val="24"/>
          <w:szCs w:val="24"/>
        </w:rPr>
        <w:t>izplata t.s.</w:t>
      </w:r>
      <w:r w:rsidRPr="00BD46D3">
        <w:rPr>
          <w:rFonts w:ascii="Times New Roman" w:hAnsi="Times New Roman" w:cs="Times New Roman"/>
          <w:sz w:val="24"/>
          <w:szCs w:val="24"/>
        </w:rPr>
        <w:t xml:space="preserve"> tradicionālie plašsaziņas līdzekļi, uztic</w:t>
      </w:r>
      <w:r w:rsidRPr="00BD46D3" w:rsidR="004E3852">
        <w:rPr>
          <w:rFonts w:ascii="Times New Roman" w:hAnsi="Times New Roman" w:cs="Times New Roman"/>
          <w:sz w:val="24"/>
          <w:szCs w:val="24"/>
        </w:rPr>
        <w:t>ība</w:t>
      </w:r>
      <w:r w:rsidRPr="00BD46D3">
        <w:rPr>
          <w:rFonts w:ascii="Times New Roman" w:hAnsi="Times New Roman" w:cs="Times New Roman"/>
          <w:sz w:val="24"/>
          <w:szCs w:val="24"/>
        </w:rPr>
        <w:t xml:space="preserve"> plašsaziņas līdzekļiem kopumā </w:t>
      </w:r>
      <w:r w:rsidRPr="00BD46D3" w:rsidR="004E3852">
        <w:rPr>
          <w:rFonts w:ascii="Times New Roman" w:hAnsi="Times New Roman" w:cs="Times New Roman"/>
          <w:sz w:val="24"/>
          <w:szCs w:val="24"/>
        </w:rPr>
        <w:t>mazinās</w:t>
      </w:r>
      <w:r w:rsidRPr="00BD46D3">
        <w:rPr>
          <w:rFonts w:ascii="Times New Roman" w:hAnsi="Times New Roman" w:cs="Times New Roman"/>
          <w:sz w:val="24"/>
          <w:szCs w:val="24"/>
        </w:rPr>
        <w:t>; nesen</w:t>
      </w:r>
      <w:r w:rsidRPr="00BD46D3" w:rsidR="004E3852">
        <w:rPr>
          <w:rFonts w:ascii="Times New Roman" w:hAnsi="Times New Roman" w:cs="Times New Roman"/>
          <w:sz w:val="24"/>
          <w:szCs w:val="24"/>
        </w:rPr>
        <w:t xml:space="preserve"> veiktais</w:t>
      </w:r>
      <w:r w:rsidRPr="00BD46D3">
        <w:rPr>
          <w:rFonts w:ascii="Times New Roman" w:hAnsi="Times New Roman" w:cs="Times New Roman"/>
          <w:sz w:val="24"/>
          <w:szCs w:val="24"/>
        </w:rPr>
        <w:t xml:space="preserve"> Eirobarometra pētījum</w:t>
      </w:r>
      <w:r w:rsidRPr="00BD46D3" w:rsidR="004E3852">
        <w:rPr>
          <w:rFonts w:ascii="Times New Roman" w:hAnsi="Times New Roman" w:cs="Times New Roman"/>
          <w:sz w:val="24"/>
          <w:szCs w:val="24"/>
        </w:rPr>
        <w:t>s</w:t>
      </w:r>
      <w:r w:rsidRPr="00BD46D3">
        <w:rPr>
          <w:rFonts w:ascii="Times New Roman" w:hAnsi="Times New Roman" w:cs="Times New Roman"/>
          <w:sz w:val="24"/>
          <w:szCs w:val="24"/>
        </w:rPr>
        <w:t xml:space="preserve"> par plašsaziņas līdzekļu</w:t>
      </w:r>
      <w:r w:rsidRPr="00BD46D3" w:rsidR="004E3852">
        <w:rPr>
          <w:rFonts w:ascii="Times New Roman" w:hAnsi="Times New Roman" w:cs="Times New Roman"/>
          <w:sz w:val="24"/>
          <w:szCs w:val="24"/>
        </w:rPr>
        <w:t xml:space="preserve"> satura patērēšanas</w:t>
      </w:r>
      <w:r w:rsidRPr="00BD46D3">
        <w:rPr>
          <w:rFonts w:ascii="Times New Roman" w:hAnsi="Times New Roman" w:cs="Times New Roman"/>
          <w:sz w:val="24"/>
          <w:szCs w:val="24"/>
        </w:rPr>
        <w:t xml:space="preserve"> paradumiem ES parāda, ka iedzīvotāji ir norūpējušies par plašsaziņas līdzekļu redakcionālo neatkarību.</w:t>
      </w:r>
    </w:p>
    <w:p w:rsidRPr="00BD46D3" w:rsidR="00F4239C" w:rsidP="00BD46D3" w:rsidRDefault="009F36A7" w14:paraId="158C241C" w14:textId="576234C2">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P</w:t>
      </w:r>
      <w:r w:rsidRPr="00BD46D3" w:rsidR="00F4239C">
        <w:rPr>
          <w:rFonts w:ascii="Times New Roman" w:hAnsi="Times New Roman" w:cs="Times New Roman"/>
          <w:sz w:val="24"/>
          <w:szCs w:val="24"/>
        </w:rPr>
        <w:t xml:space="preserve">lašsaziņas līdzekļu nozares pašreizējais finansēšanas modelis tiek apšaubīts, īpaši </w:t>
      </w:r>
      <w:r w:rsidRPr="00BD46D3">
        <w:rPr>
          <w:rFonts w:ascii="Times New Roman" w:hAnsi="Times New Roman" w:cs="Times New Roman"/>
          <w:sz w:val="24"/>
          <w:szCs w:val="24"/>
        </w:rPr>
        <w:t xml:space="preserve">digitālās revolūcijas dēļ, kā arī </w:t>
      </w:r>
      <w:r w:rsidRPr="00BD46D3" w:rsidR="00F4239C">
        <w:rPr>
          <w:rFonts w:ascii="Times New Roman" w:hAnsi="Times New Roman" w:cs="Times New Roman"/>
          <w:sz w:val="24"/>
          <w:szCs w:val="24"/>
        </w:rPr>
        <w:t>GAFA</w:t>
      </w:r>
      <w:r w:rsidRPr="00BD46D3">
        <w:rPr>
          <w:rFonts w:ascii="Times New Roman" w:hAnsi="Times New Roman" w:cs="Times New Roman"/>
          <w:sz w:val="24"/>
          <w:szCs w:val="24"/>
        </w:rPr>
        <w:t xml:space="preserve"> (saīsinājums kompānijām </w:t>
      </w:r>
      <w:r w:rsidRPr="00F00804">
        <w:rPr>
          <w:rFonts w:ascii="Times New Roman" w:hAnsi="Times New Roman" w:cs="Times New Roman"/>
          <w:i/>
          <w:sz w:val="24"/>
          <w:szCs w:val="24"/>
        </w:rPr>
        <w:t xml:space="preserve">Google, Amazon, Facebook </w:t>
      </w:r>
      <w:r w:rsidR="00B237F2">
        <w:rPr>
          <w:rFonts w:ascii="Times New Roman" w:hAnsi="Times New Roman" w:cs="Times New Roman"/>
          <w:i/>
          <w:sz w:val="24"/>
          <w:szCs w:val="24"/>
        </w:rPr>
        <w:t>un</w:t>
      </w:r>
      <w:r w:rsidRPr="00F00804">
        <w:rPr>
          <w:rFonts w:ascii="Times New Roman" w:hAnsi="Times New Roman" w:cs="Times New Roman"/>
          <w:i/>
          <w:sz w:val="24"/>
          <w:szCs w:val="24"/>
        </w:rPr>
        <w:t xml:space="preserve"> Apple</w:t>
      </w:r>
      <w:r w:rsidRPr="00BD46D3">
        <w:rPr>
          <w:rFonts w:ascii="Times New Roman" w:hAnsi="Times New Roman" w:cs="Times New Roman"/>
          <w:sz w:val="24"/>
          <w:szCs w:val="24"/>
        </w:rPr>
        <w:t>)</w:t>
      </w:r>
      <w:r w:rsidRPr="00BD46D3" w:rsidR="00F4239C">
        <w:rPr>
          <w:rFonts w:ascii="Times New Roman" w:hAnsi="Times New Roman" w:cs="Times New Roman"/>
          <w:sz w:val="24"/>
          <w:szCs w:val="24"/>
        </w:rPr>
        <w:t xml:space="preserve"> reklāmas ieņēmum</w:t>
      </w:r>
      <w:r w:rsidRPr="00BD46D3">
        <w:rPr>
          <w:rFonts w:ascii="Times New Roman" w:hAnsi="Times New Roman" w:cs="Times New Roman"/>
          <w:sz w:val="24"/>
          <w:szCs w:val="24"/>
        </w:rPr>
        <w:t>u piesaistes dēļ.</w:t>
      </w:r>
      <w:r w:rsidRPr="00BD46D3" w:rsidR="00F4239C">
        <w:rPr>
          <w:rFonts w:ascii="Times New Roman" w:hAnsi="Times New Roman" w:cs="Times New Roman"/>
          <w:sz w:val="24"/>
          <w:szCs w:val="24"/>
        </w:rPr>
        <w:t xml:space="preserve"> </w:t>
      </w:r>
      <w:r w:rsidRPr="00BD46D3" w:rsidR="0084227D">
        <w:rPr>
          <w:rFonts w:ascii="Times New Roman" w:hAnsi="Times New Roman" w:cs="Times New Roman"/>
          <w:sz w:val="24"/>
          <w:szCs w:val="24"/>
        </w:rPr>
        <w:t xml:space="preserve">Rodas </w:t>
      </w:r>
      <w:r w:rsidRPr="00BD46D3" w:rsidR="00F4239C">
        <w:rPr>
          <w:rFonts w:ascii="Times New Roman" w:hAnsi="Times New Roman" w:cs="Times New Roman"/>
          <w:sz w:val="24"/>
          <w:szCs w:val="24"/>
        </w:rPr>
        <w:t>jautājum</w:t>
      </w:r>
      <w:r w:rsidRPr="00BD46D3" w:rsidR="0084227D">
        <w:rPr>
          <w:rFonts w:ascii="Times New Roman" w:hAnsi="Times New Roman" w:cs="Times New Roman"/>
          <w:sz w:val="24"/>
          <w:szCs w:val="24"/>
        </w:rPr>
        <w:t>i</w:t>
      </w:r>
      <w:r w:rsidRPr="00BD46D3" w:rsidR="00F4239C">
        <w:rPr>
          <w:rFonts w:ascii="Times New Roman" w:hAnsi="Times New Roman" w:cs="Times New Roman"/>
          <w:sz w:val="24"/>
          <w:szCs w:val="24"/>
        </w:rPr>
        <w:t xml:space="preserve"> par ekonomi</w:t>
      </w:r>
      <w:r w:rsidRPr="00BD46D3" w:rsidR="0084227D">
        <w:rPr>
          <w:rFonts w:ascii="Times New Roman" w:hAnsi="Times New Roman" w:cs="Times New Roman"/>
          <w:sz w:val="24"/>
          <w:szCs w:val="24"/>
        </w:rPr>
        <w:t>ski</w:t>
      </w:r>
      <w:r w:rsidRPr="00BD46D3" w:rsidR="00F4239C">
        <w:rPr>
          <w:rFonts w:ascii="Times New Roman" w:hAnsi="Times New Roman" w:cs="Times New Roman"/>
          <w:sz w:val="24"/>
          <w:szCs w:val="24"/>
        </w:rPr>
        <w:t xml:space="preserve"> ilgtspējīgu modeli kontekstualizētas un uzticamas informācijas iegūšanai, ko ir sagatavojuši profesionāli žurnālisti spēcīgos redakcionālos birojos, kā arī jautājum</w:t>
      </w:r>
      <w:r w:rsidRPr="00BD46D3" w:rsidR="0084227D">
        <w:rPr>
          <w:rFonts w:ascii="Times New Roman" w:hAnsi="Times New Roman" w:cs="Times New Roman"/>
          <w:sz w:val="24"/>
          <w:szCs w:val="24"/>
        </w:rPr>
        <w:t>i</w:t>
      </w:r>
      <w:r w:rsidRPr="00BD46D3" w:rsidR="00F4239C">
        <w:rPr>
          <w:rFonts w:ascii="Times New Roman" w:hAnsi="Times New Roman" w:cs="Times New Roman"/>
          <w:sz w:val="24"/>
          <w:szCs w:val="24"/>
        </w:rPr>
        <w:t xml:space="preserve"> par plurālistiskas informācijas sniegšanas </w:t>
      </w:r>
      <w:r w:rsidRPr="00BD46D3" w:rsidR="0084227D">
        <w:rPr>
          <w:rFonts w:ascii="Times New Roman" w:hAnsi="Times New Roman" w:cs="Times New Roman"/>
          <w:sz w:val="24"/>
          <w:szCs w:val="24"/>
        </w:rPr>
        <w:t>turpināšanos un nodrošināšanu</w:t>
      </w:r>
      <w:r w:rsidRPr="00BD46D3" w:rsidR="00F4239C">
        <w:rPr>
          <w:rFonts w:ascii="Times New Roman" w:hAnsi="Times New Roman" w:cs="Times New Roman"/>
          <w:sz w:val="24"/>
          <w:szCs w:val="24"/>
        </w:rPr>
        <w:t xml:space="preserve">. </w:t>
      </w:r>
      <w:r w:rsidRPr="00BD46D3" w:rsidR="0084227D">
        <w:rPr>
          <w:rFonts w:ascii="Times New Roman" w:hAnsi="Times New Roman" w:cs="Times New Roman"/>
          <w:sz w:val="24"/>
          <w:szCs w:val="24"/>
        </w:rPr>
        <w:t>P</w:t>
      </w:r>
      <w:r w:rsidRPr="00BD46D3" w:rsidR="00F4239C">
        <w:rPr>
          <w:rFonts w:ascii="Times New Roman" w:hAnsi="Times New Roman" w:cs="Times New Roman"/>
          <w:sz w:val="24"/>
          <w:szCs w:val="24"/>
        </w:rPr>
        <w:t>reses brīvība</w:t>
      </w:r>
      <w:r w:rsidRPr="00BD46D3" w:rsidR="0084227D">
        <w:rPr>
          <w:rFonts w:ascii="Times New Roman" w:hAnsi="Times New Roman" w:cs="Times New Roman"/>
          <w:sz w:val="24"/>
          <w:szCs w:val="24"/>
        </w:rPr>
        <w:t xml:space="preserve"> nevar pastāvēt</w:t>
      </w:r>
      <w:r w:rsidRPr="00BD46D3" w:rsidR="00F4239C">
        <w:rPr>
          <w:rFonts w:ascii="Times New Roman" w:hAnsi="Times New Roman" w:cs="Times New Roman"/>
          <w:sz w:val="24"/>
          <w:szCs w:val="24"/>
        </w:rPr>
        <w:t xml:space="preserve"> bez ilgtspējīga ekonomiskā modeļa tiem, kas to nodrošina.</w:t>
      </w:r>
    </w:p>
    <w:p w:rsidRPr="00BD46D3" w:rsidR="00F4239C" w:rsidP="00BD46D3" w:rsidRDefault="00F4239C" w14:paraId="66685362" w14:textId="6D4EF975">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 xml:space="preserve">Plurālisma un plašsaziņas līdzekļu brīvības ievērošana, kas noteikta </w:t>
      </w:r>
      <w:r w:rsidR="001F1363">
        <w:rPr>
          <w:rFonts w:ascii="Times New Roman" w:hAnsi="Times New Roman" w:cs="Times New Roman"/>
          <w:sz w:val="24"/>
          <w:szCs w:val="24"/>
        </w:rPr>
        <w:t>ES</w:t>
      </w:r>
      <w:r w:rsidRPr="00BD46D3">
        <w:rPr>
          <w:rFonts w:ascii="Times New Roman" w:hAnsi="Times New Roman" w:cs="Times New Roman"/>
          <w:sz w:val="24"/>
          <w:szCs w:val="24"/>
        </w:rPr>
        <w:t xml:space="preserve"> Pamattiesību hartas 11. pantā, ir </w:t>
      </w:r>
      <w:r w:rsidR="001F1363">
        <w:rPr>
          <w:rFonts w:ascii="Times New Roman" w:hAnsi="Times New Roman" w:cs="Times New Roman"/>
          <w:sz w:val="24"/>
          <w:szCs w:val="24"/>
        </w:rPr>
        <w:t>ES</w:t>
      </w:r>
      <w:r w:rsidRPr="00BD46D3">
        <w:rPr>
          <w:rFonts w:ascii="Times New Roman" w:hAnsi="Times New Roman" w:cs="Times New Roman"/>
          <w:sz w:val="24"/>
          <w:szCs w:val="24"/>
        </w:rPr>
        <w:t xml:space="preserve"> vērtību pamatā, par ko liecina Eiropas Preses brīvības hartas pieņemšana 2009. gadā. Arī</w:t>
      </w:r>
      <w:r w:rsidRPr="00BD46D3" w:rsidR="00491272">
        <w:rPr>
          <w:rFonts w:ascii="Times New Roman" w:hAnsi="Times New Roman" w:cs="Times New Roman"/>
          <w:sz w:val="24"/>
          <w:szCs w:val="24"/>
        </w:rPr>
        <w:t xml:space="preserve"> </w:t>
      </w:r>
      <w:r w:rsidR="00377A9B">
        <w:rPr>
          <w:rFonts w:ascii="Times New Roman" w:hAnsi="Times New Roman" w:cs="Times New Roman"/>
          <w:sz w:val="24"/>
          <w:szCs w:val="24"/>
        </w:rPr>
        <w:t xml:space="preserve">Eiropas Komisijas Ieteikums </w:t>
      </w:r>
      <w:r w:rsidRPr="00BD46D3" w:rsidR="00491272">
        <w:rPr>
          <w:rFonts w:ascii="Times New Roman" w:hAnsi="Times New Roman" w:cs="Times New Roman"/>
          <w:sz w:val="24"/>
          <w:szCs w:val="24"/>
        </w:rPr>
        <w:t xml:space="preserve">par aizsardzības, drošības un pilnvērtīgu iespēju nodrošināšanu žurnālistiem un citiem mediju profesionāļiem </w:t>
      </w:r>
      <w:r w:rsidR="00377A9B">
        <w:rPr>
          <w:rFonts w:ascii="Times New Roman" w:hAnsi="Times New Roman" w:cs="Times New Roman"/>
          <w:sz w:val="24"/>
          <w:szCs w:val="24"/>
        </w:rPr>
        <w:t>ES</w:t>
      </w:r>
      <w:r w:rsidR="00377A9B">
        <w:rPr>
          <w:rStyle w:val="FootnoteReference"/>
          <w:rFonts w:ascii="Times New Roman" w:hAnsi="Times New Roman" w:cs="Times New Roman"/>
          <w:sz w:val="24"/>
          <w:szCs w:val="24"/>
        </w:rPr>
        <w:footnoteReference w:id="3"/>
      </w:r>
      <w:r w:rsidRPr="00BD46D3" w:rsidR="00491272">
        <w:rPr>
          <w:rFonts w:ascii="Times New Roman" w:hAnsi="Times New Roman" w:cs="Times New Roman"/>
          <w:sz w:val="24"/>
          <w:szCs w:val="24"/>
        </w:rPr>
        <w:t xml:space="preserve">, </w:t>
      </w:r>
      <w:r w:rsidRPr="00BD46D3">
        <w:rPr>
          <w:rFonts w:ascii="Times New Roman" w:hAnsi="Times New Roman" w:cs="Times New Roman"/>
          <w:sz w:val="24"/>
          <w:szCs w:val="24"/>
        </w:rPr>
        <w:t xml:space="preserve">veicina šo apsvērumu. Turklāt žurnālistiem un visiem </w:t>
      </w:r>
      <w:r w:rsidRPr="00BD46D3" w:rsidR="00DA273D">
        <w:rPr>
          <w:rFonts w:ascii="Times New Roman" w:hAnsi="Times New Roman" w:cs="Times New Roman"/>
          <w:sz w:val="24"/>
          <w:szCs w:val="24"/>
        </w:rPr>
        <w:t>pārējiem</w:t>
      </w:r>
      <w:r w:rsidRPr="00BD46D3">
        <w:rPr>
          <w:rFonts w:ascii="Times New Roman" w:hAnsi="Times New Roman" w:cs="Times New Roman"/>
          <w:sz w:val="24"/>
          <w:szCs w:val="24"/>
        </w:rPr>
        <w:t xml:space="preserve">, kas </w:t>
      </w:r>
      <w:r w:rsidRPr="00BD46D3" w:rsidR="00DA273D">
        <w:rPr>
          <w:rFonts w:ascii="Times New Roman" w:hAnsi="Times New Roman" w:cs="Times New Roman"/>
          <w:sz w:val="24"/>
          <w:szCs w:val="24"/>
        </w:rPr>
        <w:t>strādā plašsaziņas līdzekļu nozarē</w:t>
      </w:r>
      <w:r w:rsidRPr="00BD46D3">
        <w:rPr>
          <w:rFonts w:ascii="Times New Roman" w:hAnsi="Times New Roman" w:cs="Times New Roman"/>
          <w:sz w:val="24"/>
          <w:szCs w:val="24"/>
        </w:rPr>
        <w:t xml:space="preserve">, būtu jānodrošina vide, kas ļautu tiem </w:t>
      </w:r>
      <w:r w:rsidRPr="00BD46D3" w:rsidR="00DA273D">
        <w:rPr>
          <w:rFonts w:ascii="Times New Roman" w:hAnsi="Times New Roman" w:cs="Times New Roman"/>
          <w:sz w:val="24"/>
          <w:szCs w:val="24"/>
        </w:rPr>
        <w:t xml:space="preserve">brīvi </w:t>
      </w:r>
      <w:r w:rsidRPr="00BD46D3">
        <w:rPr>
          <w:rFonts w:ascii="Times New Roman" w:hAnsi="Times New Roman" w:cs="Times New Roman"/>
          <w:sz w:val="24"/>
          <w:szCs w:val="24"/>
        </w:rPr>
        <w:t>veikt savu sabiedrīb</w:t>
      </w:r>
      <w:r w:rsidRPr="00BD46D3" w:rsidR="00DA273D">
        <w:rPr>
          <w:rFonts w:ascii="Times New Roman" w:hAnsi="Times New Roman" w:cs="Times New Roman"/>
          <w:sz w:val="24"/>
          <w:szCs w:val="24"/>
        </w:rPr>
        <w:t>as informēšanas misiju</w:t>
      </w:r>
      <w:r w:rsidRPr="00BD46D3">
        <w:rPr>
          <w:rFonts w:ascii="Times New Roman" w:hAnsi="Times New Roman" w:cs="Times New Roman"/>
          <w:sz w:val="24"/>
          <w:szCs w:val="24"/>
        </w:rPr>
        <w:t xml:space="preserve">. Šī nepieciešamība, kas saistīta ar </w:t>
      </w:r>
      <w:r w:rsidRPr="00BD46D3" w:rsidR="00DA273D">
        <w:rPr>
          <w:rFonts w:ascii="Times New Roman" w:hAnsi="Times New Roman" w:cs="Times New Roman"/>
          <w:sz w:val="24"/>
          <w:szCs w:val="24"/>
        </w:rPr>
        <w:t xml:space="preserve">dzīvu </w:t>
      </w:r>
      <w:r w:rsidRPr="00BD46D3">
        <w:rPr>
          <w:rFonts w:ascii="Times New Roman" w:hAnsi="Times New Roman" w:cs="Times New Roman"/>
          <w:sz w:val="24"/>
          <w:szCs w:val="24"/>
        </w:rPr>
        <w:t xml:space="preserve">demokrātiju, </w:t>
      </w:r>
      <w:r w:rsidRPr="00BD46D3" w:rsidR="00DD373B">
        <w:rPr>
          <w:rFonts w:ascii="Times New Roman" w:hAnsi="Times New Roman" w:cs="Times New Roman"/>
          <w:sz w:val="24"/>
          <w:szCs w:val="24"/>
        </w:rPr>
        <w:t>kurā tiek novērtētas</w:t>
      </w:r>
      <w:r w:rsidRPr="00BD46D3">
        <w:rPr>
          <w:rFonts w:ascii="Times New Roman" w:hAnsi="Times New Roman" w:cs="Times New Roman"/>
          <w:sz w:val="24"/>
          <w:szCs w:val="24"/>
        </w:rPr>
        <w:t xml:space="preserve"> debates, </w:t>
      </w:r>
      <w:r w:rsidRPr="00BD46D3" w:rsidR="00DA273D">
        <w:rPr>
          <w:rFonts w:ascii="Times New Roman" w:hAnsi="Times New Roman" w:cs="Times New Roman"/>
          <w:sz w:val="24"/>
          <w:szCs w:val="24"/>
        </w:rPr>
        <w:t>apstiprinājās</w:t>
      </w:r>
      <w:r w:rsidRPr="00BD46D3">
        <w:rPr>
          <w:rFonts w:ascii="Times New Roman" w:hAnsi="Times New Roman" w:cs="Times New Roman"/>
          <w:sz w:val="24"/>
          <w:szCs w:val="24"/>
        </w:rPr>
        <w:t xml:space="preserve"> </w:t>
      </w:r>
      <w:r w:rsidRPr="00BD46D3" w:rsidR="00DA273D">
        <w:rPr>
          <w:rFonts w:ascii="Times New Roman" w:hAnsi="Times New Roman" w:cs="Times New Roman"/>
          <w:sz w:val="24"/>
          <w:szCs w:val="24"/>
        </w:rPr>
        <w:t>Covid-19 krīzi</w:t>
      </w:r>
      <w:r w:rsidRPr="00BD46D3" w:rsidR="00DD373B">
        <w:rPr>
          <w:rFonts w:ascii="Times New Roman" w:hAnsi="Times New Roman" w:cs="Times New Roman"/>
          <w:sz w:val="24"/>
          <w:szCs w:val="24"/>
        </w:rPr>
        <w:t xml:space="preserve"> laikā</w:t>
      </w:r>
      <w:r w:rsidRPr="00BD46D3">
        <w:rPr>
          <w:rFonts w:ascii="Times New Roman" w:hAnsi="Times New Roman" w:cs="Times New Roman"/>
          <w:sz w:val="24"/>
          <w:szCs w:val="24"/>
        </w:rPr>
        <w:t>, k</w:t>
      </w:r>
      <w:r w:rsidRPr="00BD46D3" w:rsidR="00DD373B">
        <w:rPr>
          <w:rFonts w:ascii="Times New Roman" w:hAnsi="Times New Roman" w:cs="Times New Roman"/>
          <w:sz w:val="24"/>
          <w:szCs w:val="24"/>
        </w:rPr>
        <w:t>urā</w:t>
      </w:r>
      <w:r w:rsidRPr="00BD46D3">
        <w:rPr>
          <w:rFonts w:ascii="Times New Roman" w:hAnsi="Times New Roman" w:cs="Times New Roman"/>
          <w:sz w:val="24"/>
          <w:szCs w:val="24"/>
        </w:rPr>
        <w:t xml:space="preserve"> vēl pārsteidzošāk </w:t>
      </w:r>
      <w:r w:rsidRPr="00BD46D3" w:rsidR="00DD373B">
        <w:rPr>
          <w:rFonts w:ascii="Times New Roman" w:hAnsi="Times New Roman" w:cs="Times New Roman"/>
          <w:sz w:val="24"/>
          <w:szCs w:val="24"/>
        </w:rPr>
        <w:t>izgaismojās bīstamība, kas saistīta ar</w:t>
      </w:r>
      <w:r w:rsidRPr="00BD46D3">
        <w:rPr>
          <w:rFonts w:ascii="Times New Roman" w:hAnsi="Times New Roman" w:cs="Times New Roman"/>
          <w:sz w:val="24"/>
          <w:szCs w:val="24"/>
        </w:rPr>
        <w:t xml:space="preserve"> nepatiesas informācijas strauj</w:t>
      </w:r>
      <w:r w:rsidRPr="00BD46D3" w:rsidR="00DD373B">
        <w:rPr>
          <w:rFonts w:ascii="Times New Roman" w:hAnsi="Times New Roman" w:cs="Times New Roman"/>
          <w:sz w:val="24"/>
          <w:szCs w:val="24"/>
        </w:rPr>
        <w:t>u</w:t>
      </w:r>
      <w:r w:rsidRPr="00BD46D3">
        <w:rPr>
          <w:rFonts w:ascii="Times New Roman" w:hAnsi="Times New Roman" w:cs="Times New Roman"/>
          <w:sz w:val="24"/>
          <w:szCs w:val="24"/>
        </w:rPr>
        <w:t xml:space="preserve"> izplatīša</w:t>
      </w:r>
      <w:r w:rsidRPr="00BD46D3" w:rsidR="00DD373B">
        <w:rPr>
          <w:rFonts w:ascii="Times New Roman" w:hAnsi="Times New Roman" w:cs="Times New Roman"/>
          <w:sz w:val="24"/>
          <w:szCs w:val="24"/>
        </w:rPr>
        <w:t>nos</w:t>
      </w:r>
      <w:r w:rsidRPr="00BD46D3">
        <w:rPr>
          <w:rFonts w:ascii="Times New Roman" w:hAnsi="Times New Roman" w:cs="Times New Roman"/>
          <w:sz w:val="24"/>
          <w:szCs w:val="24"/>
        </w:rPr>
        <w:t>.</w:t>
      </w:r>
    </w:p>
    <w:p w:rsidRPr="00BD46D3" w:rsidR="00F4239C" w:rsidP="00BD46D3" w:rsidRDefault="00F4239C" w14:paraId="08EF4398" w14:textId="0C1AA63F">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Š</w:t>
      </w:r>
      <w:r w:rsidRPr="00BD46D3" w:rsidR="00DD373B">
        <w:rPr>
          <w:rFonts w:ascii="Times New Roman" w:hAnsi="Times New Roman" w:cs="Times New Roman"/>
          <w:sz w:val="24"/>
          <w:szCs w:val="24"/>
        </w:rPr>
        <w:t>o iemeslu dēļ ir svarīgi ne tikai</w:t>
      </w:r>
      <w:r w:rsidRPr="00BD46D3">
        <w:rPr>
          <w:rFonts w:ascii="Times New Roman" w:hAnsi="Times New Roman" w:cs="Times New Roman"/>
          <w:sz w:val="24"/>
          <w:szCs w:val="24"/>
        </w:rPr>
        <w:t xml:space="preserve"> stiprināt digitālo platformu regulējumu, bet arī atjaunot atbalstu plašsaziņas līdzekļiem un </w:t>
      </w:r>
      <w:r w:rsidRPr="00BD46D3" w:rsidR="00DD373B">
        <w:rPr>
          <w:rFonts w:ascii="Times New Roman" w:hAnsi="Times New Roman" w:cs="Times New Roman"/>
          <w:sz w:val="24"/>
          <w:szCs w:val="24"/>
        </w:rPr>
        <w:t>sabiedrības uzticību tiem. Francijas prezidentūra tādēļ uzskata</w:t>
      </w:r>
      <w:r w:rsidRPr="00BD46D3" w:rsidR="00642373">
        <w:rPr>
          <w:rFonts w:ascii="Times New Roman" w:hAnsi="Times New Roman" w:cs="Times New Roman"/>
          <w:sz w:val="24"/>
          <w:szCs w:val="24"/>
        </w:rPr>
        <w:t xml:space="preserve"> par vajadzīgu ministriem, kuri ir atbildīgi </w:t>
      </w:r>
      <w:r w:rsidRPr="00BD46D3">
        <w:rPr>
          <w:rFonts w:ascii="Times New Roman" w:hAnsi="Times New Roman" w:cs="Times New Roman"/>
          <w:sz w:val="24"/>
          <w:szCs w:val="24"/>
        </w:rPr>
        <w:t xml:space="preserve">par </w:t>
      </w:r>
      <w:r w:rsidRPr="00BD46D3" w:rsidR="00642373">
        <w:rPr>
          <w:rFonts w:ascii="Times New Roman" w:hAnsi="Times New Roman" w:cs="Times New Roman"/>
          <w:sz w:val="24"/>
          <w:szCs w:val="24"/>
        </w:rPr>
        <w:t xml:space="preserve">mediju </w:t>
      </w:r>
      <w:r w:rsidRPr="00BD46D3" w:rsidR="00642373">
        <w:rPr>
          <w:rFonts w:ascii="Times New Roman" w:hAnsi="Times New Roman" w:cs="Times New Roman"/>
          <w:sz w:val="24"/>
          <w:szCs w:val="24"/>
        </w:rPr>
        <w:lastRenderedPageBreak/>
        <w:t>politiku,</w:t>
      </w:r>
      <w:r w:rsidRPr="00BD46D3">
        <w:rPr>
          <w:rFonts w:ascii="Times New Roman" w:hAnsi="Times New Roman" w:cs="Times New Roman"/>
          <w:sz w:val="24"/>
          <w:szCs w:val="24"/>
        </w:rPr>
        <w:t xml:space="preserve"> dalīties viedokļos par šiem jautājumiem</w:t>
      </w:r>
      <w:r w:rsidRPr="00BD46D3" w:rsidR="00642373">
        <w:rPr>
          <w:rFonts w:ascii="Times New Roman" w:hAnsi="Times New Roman" w:cs="Times New Roman"/>
          <w:sz w:val="24"/>
          <w:szCs w:val="24"/>
        </w:rPr>
        <w:t>, kā arī</w:t>
      </w:r>
      <w:r w:rsidRPr="00BD46D3">
        <w:rPr>
          <w:rFonts w:ascii="Times New Roman" w:hAnsi="Times New Roman" w:cs="Times New Roman"/>
          <w:sz w:val="24"/>
          <w:szCs w:val="24"/>
        </w:rPr>
        <w:t xml:space="preserve"> </w:t>
      </w:r>
      <w:r w:rsidRPr="00BD46D3" w:rsidR="00642373">
        <w:rPr>
          <w:rFonts w:ascii="Times New Roman" w:hAnsi="Times New Roman" w:cs="Times New Roman"/>
          <w:sz w:val="24"/>
          <w:szCs w:val="24"/>
        </w:rPr>
        <w:t>par p</w:t>
      </w:r>
      <w:r w:rsidRPr="00BD46D3">
        <w:rPr>
          <w:rFonts w:ascii="Times New Roman" w:hAnsi="Times New Roman" w:cs="Times New Roman"/>
          <w:sz w:val="24"/>
          <w:szCs w:val="24"/>
        </w:rPr>
        <w:t>iemērotāk</w:t>
      </w:r>
      <w:r w:rsidRPr="00BD46D3" w:rsidR="00642373">
        <w:rPr>
          <w:rFonts w:ascii="Times New Roman" w:hAnsi="Times New Roman" w:cs="Times New Roman"/>
          <w:sz w:val="24"/>
          <w:szCs w:val="24"/>
        </w:rPr>
        <w:t>o rīcību</w:t>
      </w:r>
      <w:r w:rsidRPr="00BD46D3">
        <w:rPr>
          <w:rFonts w:ascii="Times New Roman" w:hAnsi="Times New Roman" w:cs="Times New Roman"/>
          <w:sz w:val="24"/>
          <w:szCs w:val="24"/>
        </w:rPr>
        <w:t>, lai reaģētu uz šīm nacionālajā</w:t>
      </w:r>
      <w:r w:rsidRPr="00BD46D3" w:rsidR="00642373">
        <w:rPr>
          <w:rFonts w:ascii="Times New Roman" w:hAnsi="Times New Roman" w:cs="Times New Roman"/>
          <w:sz w:val="24"/>
          <w:szCs w:val="24"/>
        </w:rPr>
        <w:t xml:space="preserve"> un </w:t>
      </w:r>
      <w:r w:rsidRPr="00BD46D3">
        <w:rPr>
          <w:rFonts w:ascii="Times New Roman" w:hAnsi="Times New Roman" w:cs="Times New Roman"/>
          <w:sz w:val="24"/>
          <w:szCs w:val="24"/>
        </w:rPr>
        <w:t>Eiropas</w:t>
      </w:r>
      <w:r w:rsidRPr="00BD46D3" w:rsidR="00642373">
        <w:rPr>
          <w:rFonts w:ascii="Times New Roman" w:hAnsi="Times New Roman" w:cs="Times New Roman"/>
          <w:sz w:val="24"/>
          <w:szCs w:val="24"/>
        </w:rPr>
        <w:t xml:space="preserve"> līmeņa</w:t>
      </w:r>
      <w:r w:rsidRPr="00BD46D3">
        <w:rPr>
          <w:rFonts w:ascii="Times New Roman" w:hAnsi="Times New Roman" w:cs="Times New Roman"/>
          <w:sz w:val="24"/>
          <w:szCs w:val="24"/>
        </w:rPr>
        <w:t xml:space="preserve"> problēmām.</w:t>
      </w:r>
    </w:p>
    <w:p w:rsidRPr="00BD46D3" w:rsidR="00F4239C" w:rsidP="00BD46D3" w:rsidRDefault="00BD46D3" w14:paraId="5DB8D01D" w14:textId="09C4F7B7">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b/>
          <w:bCs/>
          <w:sz w:val="24"/>
          <w:szCs w:val="24"/>
        </w:rPr>
        <w:t>Biznesa modeļa konsolidācija</w:t>
      </w:r>
      <w:r>
        <w:rPr>
          <w:rFonts w:ascii="Times New Roman" w:hAnsi="Times New Roman" w:cs="Times New Roman"/>
          <w:sz w:val="24"/>
          <w:szCs w:val="24"/>
        </w:rPr>
        <w:t xml:space="preserve"> ir viens no tematiem, kuru apskata Francijas prezidentūra. </w:t>
      </w:r>
      <w:r w:rsidRPr="00BD46D3" w:rsidR="00F4239C">
        <w:rPr>
          <w:rFonts w:ascii="Times New Roman" w:hAnsi="Times New Roman" w:cs="Times New Roman"/>
          <w:sz w:val="24"/>
          <w:szCs w:val="24"/>
        </w:rPr>
        <w:t xml:space="preserve">Eiropas Komisijas sagatavotajā Eiropas Demokrātijas rīcības plānā, ko </w:t>
      </w:r>
      <w:r w:rsidRPr="00BD46D3" w:rsidR="00642373">
        <w:rPr>
          <w:rFonts w:ascii="Times New Roman" w:hAnsi="Times New Roman" w:cs="Times New Roman"/>
          <w:sz w:val="24"/>
          <w:szCs w:val="24"/>
        </w:rPr>
        <w:t xml:space="preserve">tā prezentēja </w:t>
      </w:r>
      <w:r w:rsidRPr="00BD46D3" w:rsidR="00F4239C">
        <w:rPr>
          <w:rFonts w:ascii="Times New Roman" w:hAnsi="Times New Roman" w:cs="Times New Roman"/>
          <w:sz w:val="24"/>
          <w:szCs w:val="24"/>
        </w:rPr>
        <w:t xml:space="preserve">2020. gada decembrī, ir iekļauti pasākumi plašsaziņas līdzekļu brīvības un plurālisma stiprināšanai, lai dotu </w:t>
      </w:r>
      <w:r w:rsidRPr="00BD46D3" w:rsidR="00210A81">
        <w:rPr>
          <w:rFonts w:ascii="Times New Roman" w:hAnsi="Times New Roman" w:cs="Times New Roman"/>
          <w:sz w:val="24"/>
          <w:szCs w:val="24"/>
        </w:rPr>
        <w:t>sabiedrībai</w:t>
      </w:r>
      <w:r w:rsidRPr="00BD46D3" w:rsidR="00F4239C">
        <w:rPr>
          <w:rFonts w:ascii="Times New Roman" w:hAnsi="Times New Roman" w:cs="Times New Roman"/>
          <w:sz w:val="24"/>
          <w:szCs w:val="24"/>
        </w:rPr>
        <w:t xml:space="preserve"> iespēj</w:t>
      </w:r>
      <w:r w:rsidRPr="00BD46D3" w:rsidR="00210A81">
        <w:rPr>
          <w:rFonts w:ascii="Times New Roman" w:hAnsi="Times New Roman" w:cs="Times New Roman"/>
          <w:sz w:val="24"/>
          <w:szCs w:val="24"/>
        </w:rPr>
        <w:t>as</w:t>
      </w:r>
      <w:r w:rsidRPr="00BD46D3" w:rsidR="00F4239C">
        <w:rPr>
          <w:rFonts w:ascii="Times New Roman" w:hAnsi="Times New Roman" w:cs="Times New Roman"/>
          <w:sz w:val="24"/>
          <w:szCs w:val="24"/>
        </w:rPr>
        <w:t xml:space="preserve"> veidot noturīgas demokrātijas visā </w:t>
      </w:r>
      <w:r w:rsidR="00377A9B">
        <w:rPr>
          <w:rFonts w:ascii="Times New Roman" w:hAnsi="Times New Roman" w:cs="Times New Roman"/>
          <w:sz w:val="24"/>
          <w:szCs w:val="24"/>
        </w:rPr>
        <w:t>ES</w:t>
      </w:r>
      <w:r w:rsidRPr="00BD46D3" w:rsidR="00210A81">
        <w:rPr>
          <w:rFonts w:ascii="Times New Roman" w:hAnsi="Times New Roman" w:cs="Times New Roman"/>
          <w:sz w:val="24"/>
          <w:szCs w:val="24"/>
        </w:rPr>
        <w:t>, kā arī lai</w:t>
      </w:r>
      <w:r w:rsidRPr="00BD46D3" w:rsidR="00F4239C">
        <w:rPr>
          <w:rFonts w:ascii="Times New Roman" w:hAnsi="Times New Roman" w:cs="Times New Roman"/>
          <w:sz w:val="24"/>
          <w:szCs w:val="24"/>
        </w:rPr>
        <w:t xml:space="preserve"> apkarotu dezinformāciju. Tas </w:t>
      </w:r>
      <w:r w:rsidRPr="00BD46D3" w:rsidR="00210A81">
        <w:rPr>
          <w:rFonts w:ascii="Times New Roman" w:hAnsi="Times New Roman" w:cs="Times New Roman"/>
          <w:sz w:val="24"/>
          <w:szCs w:val="24"/>
        </w:rPr>
        <w:t>sasaucas arī ar</w:t>
      </w:r>
      <w:r w:rsidRPr="00BD46D3" w:rsidR="00F4239C">
        <w:rPr>
          <w:rFonts w:ascii="Times New Roman" w:hAnsi="Times New Roman" w:cs="Times New Roman"/>
          <w:sz w:val="24"/>
          <w:szCs w:val="24"/>
        </w:rPr>
        <w:t xml:space="preserve"> </w:t>
      </w:r>
      <w:r w:rsidRPr="00BD46D3" w:rsidR="00210A81">
        <w:rPr>
          <w:rFonts w:ascii="Times New Roman" w:hAnsi="Times New Roman" w:cs="Times New Roman"/>
          <w:sz w:val="24"/>
          <w:szCs w:val="24"/>
        </w:rPr>
        <w:t>Mediju</w:t>
      </w:r>
      <w:r w:rsidRPr="00BD46D3" w:rsidR="00F4239C">
        <w:rPr>
          <w:rFonts w:ascii="Times New Roman" w:hAnsi="Times New Roman" w:cs="Times New Roman"/>
          <w:sz w:val="24"/>
          <w:szCs w:val="24"/>
        </w:rPr>
        <w:t xml:space="preserve"> plurālisma un </w:t>
      </w:r>
      <w:r w:rsidRPr="00BD46D3" w:rsidR="00210A81">
        <w:rPr>
          <w:rFonts w:ascii="Times New Roman" w:hAnsi="Times New Roman" w:cs="Times New Roman"/>
          <w:sz w:val="24"/>
          <w:szCs w:val="24"/>
        </w:rPr>
        <w:t xml:space="preserve">mediju </w:t>
      </w:r>
      <w:r w:rsidRPr="00BD46D3" w:rsidR="00F4239C">
        <w:rPr>
          <w:rFonts w:ascii="Times New Roman" w:hAnsi="Times New Roman" w:cs="Times New Roman"/>
          <w:sz w:val="24"/>
          <w:szCs w:val="24"/>
        </w:rPr>
        <w:t>brīvības centra (</w:t>
      </w:r>
      <w:r w:rsidRPr="00BD46D3" w:rsidR="00210A81">
        <w:rPr>
          <w:rFonts w:ascii="Times New Roman" w:hAnsi="Times New Roman" w:cs="Times New Roman"/>
          <w:i/>
          <w:iCs/>
          <w:sz w:val="24"/>
          <w:szCs w:val="24"/>
        </w:rPr>
        <w:t>Centre for Media Pluralism and Media Freedom</w:t>
      </w:r>
      <w:r w:rsidRPr="00BD46D3" w:rsidR="00F4239C">
        <w:rPr>
          <w:rFonts w:ascii="Times New Roman" w:hAnsi="Times New Roman" w:cs="Times New Roman"/>
          <w:sz w:val="24"/>
          <w:szCs w:val="24"/>
        </w:rPr>
        <w:t>) gada ziņojum</w:t>
      </w:r>
      <w:r w:rsidRPr="00BD46D3" w:rsidR="00210A81">
        <w:rPr>
          <w:rFonts w:ascii="Times New Roman" w:hAnsi="Times New Roman" w:cs="Times New Roman"/>
          <w:sz w:val="24"/>
          <w:szCs w:val="24"/>
        </w:rPr>
        <w:t>u</w:t>
      </w:r>
      <w:r w:rsidRPr="00BD46D3" w:rsidR="00F4239C">
        <w:rPr>
          <w:rFonts w:ascii="Times New Roman" w:hAnsi="Times New Roman" w:cs="Times New Roman"/>
          <w:sz w:val="24"/>
          <w:szCs w:val="24"/>
        </w:rPr>
        <w:t xml:space="preserve"> (</w:t>
      </w:r>
      <w:r w:rsidRPr="00BD46D3" w:rsidR="00F4239C">
        <w:rPr>
          <w:rFonts w:ascii="Times New Roman" w:hAnsi="Times New Roman" w:cs="Times New Roman"/>
          <w:i/>
          <w:iCs/>
          <w:sz w:val="24"/>
          <w:szCs w:val="24"/>
        </w:rPr>
        <w:t>Media Pluralism Monitor</w:t>
      </w:r>
      <w:r w:rsidRPr="00BD46D3" w:rsidR="00F4239C">
        <w:rPr>
          <w:rFonts w:ascii="Times New Roman" w:hAnsi="Times New Roman" w:cs="Times New Roman"/>
          <w:sz w:val="24"/>
          <w:szCs w:val="24"/>
        </w:rPr>
        <w:t>) paustajām bažām. Eiropas Parlaments savā 20</w:t>
      </w:r>
      <w:r w:rsidRPr="00BD46D3" w:rsidR="00210A81">
        <w:rPr>
          <w:rFonts w:ascii="Times New Roman" w:hAnsi="Times New Roman" w:cs="Times New Roman"/>
          <w:sz w:val="24"/>
          <w:szCs w:val="24"/>
        </w:rPr>
        <w:t>20</w:t>
      </w:r>
      <w:r w:rsidRPr="00BD46D3" w:rsidR="00F4239C">
        <w:rPr>
          <w:rFonts w:ascii="Times New Roman" w:hAnsi="Times New Roman" w:cs="Times New Roman"/>
          <w:sz w:val="24"/>
          <w:szCs w:val="24"/>
        </w:rPr>
        <w:t>. gada 17. aprīļa rezolūcijā jau uzsvēra “</w:t>
      </w:r>
      <w:r w:rsidRPr="00F00804" w:rsidR="00F4239C">
        <w:rPr>
          <w:rFonts w:ascii="Times New Roman" w:hAnsi="Times New Roman" w:cs="Times New Roman"/>
          <w:i/>
          <w:sz w:val="24"/>
          <w:szCs w:val="24"/>
        </w:rPr>
        <w:t xml:space="preserve">īpaši akūto un </w:t>
      </w:r>
      <w:r w:rsidRPr="00F00804" w:rsidR="00210A81">
        <w:rPr>
          <w:rFonts w:ascii="Times New Roman" w:hAnsi="Times New Roman" w:cs="Times New Roman"/>
          <w:i/>
          <w:sz w:val="24"/>
          <w:szCs w:val="24"/>
        </w:rPr>
        <w:t xml:space="preserve">pasliktināto </w:t>
      </w:r>
      <w:r w:rsidRPr="00F00804" w:rsidR="00F4239C">
        <w:rPr>
          <w:rFonts w:ascii="Times New Roman" w:hAnsi="Times New Roman" w:cs="Times New Roman"/>
          <w:i/>
          <w:sz w:val="24"/>
          <w:szCs w:val="24"/>
        </w:rPr>
        <w:t xml:space="preserve">finansiālo situāciju plašsaziņas līdzekļos, </w:t>
      </w:r>
      <w:r w:rsidRPr="00F00804" w:rsidR="00210A81">
        <w:rPr>
          <w:rFonts w:ascii="Times New Roman" w:hAnsi="Times New Roman" w:cs="Times New Roman"/>
          <w:i/>
          <w:sz w:val="24"/>
          <w:szCs w:val="24"/>
        </w:rPr>
        <w:t>it</w:t>
      </w:r>
      <w:r w:rsidRPr="00F00804" w:rsidR="00F4239C">
        <w:rPr>
          <w:rFonts w:ascii="Times New Roman" w:hAnsi="Times New Roman" w:cs="Times New Roman"/>
          <w:i/>
          <w:sz w:val="24"/>
          <w:szCs w:val="24"/>
        </w:rPr>
        <w:t xml:space="preserve"> īpaši </w:t>
      </w:r>
      <w:r w:rsidRPr="00F00804" w:rsidR="00210A81">
        <w:rPr>
          <w:rFonts w:ascii="Times New Roman" w:hAnsi="Times New Roman" w:cs="Times New Roman"/>
          <w:i/>
          <w:sz w:val="24"/>
          <w:szCs w:val="24"/>
        </w:rPr>
        <w:t xml:space="preserve">ziņu medijos </w:t>
      </w:r>
      <w:r w:rsidRPr="00F00804" w:rsidR="00F4239C">
        <w:rPr>
          <w:rFonts w:ascii="Times New Roman" w:hAnsi="Times New Roman" w:cs="Times New Roman"/>
          <w:i/>
          <w:sz w:val="24"/>
          <w:szCs w:val="24"/>
        </w:rPr>
        <w:t xml:space="preserve">visā ES (…), kas var novest pie </w:t>
      </w:r>
      <w:r w:rsidRPr="00F00804" w:rsidR="00210A81">
        <w:rPr>
          <w:rFonts w:ascii="Times New Roman" w:hAnsi="Times New Roman" w:cs="Times New Roman"/>
          <w:i/>
          <w:sz w:val="24"/>
          <w:szCs w:val="24"/>
        </w:rPr>
        <w:t>ziņu</w:t>
      </w:r>
      <w:r w:rsidRPr="00F00804" w:rsidR="00F4239C">
        <w:rPr>
          <w:rFonts w:ascii="Times New Roman" w:hAnsi="Times New Roman" w:cs="Times New Roman"/>
          <w:i/>
          <w:sz w:val="24"/>
          <w:szCs w:val="24"/>
        </w:rPr>
        <w:t xml:space="preserve"> organizāciju </w:t>
      </w:r>
      <w:r w:rsidRPr="00F00804" w:rsidR="00210A81">
        <w:rPr>
          <w:rFonts w:ascii="Times New Roman" w:hAnsi="Times New Roman" w:cs="Times New Roman"/>
          <w:i/>
          <w:sz w:val="24"/>
          <w:szCs w:val="24"/>
        </w:rPr>
        <w:t>sabrukuma</w:t>
      </w:r>
      <w:r w:rsidRPr="00F00804" w:rsidR="00F4239C">
        <w:rPr>
          <w:rFonts w:ascii="Times New Roman" w:hAnsi="Times New Roman" w:cs="Times New Roman"/>
          <w:i/>
          <w:sz w:val="24"/>
          <w:szCs w:val="24"/>
        </w:rPr>
        <w:t xml:space="preserve"> </w:t>
      </w:r>
      <w:r w:rsidRPr="00F00804" w:rsidR="00210A81">
        <w:rPr>
          <w:rFonts w:ascii="Times New Roman" w:hAnsi="Times New Roman" w:cs="Times New Roman"/>
          <w:i/>
          <w:sz w:val="24"/>
          <w:szCs w:val="24"/>
        </w:rPr>
        <w:t>dalībvalstīs</w:t>
      </w:r>
      <w:r w:rsidRPr="00BD46D3" w:rsidR="00F4239C">
        <w:rPr>
          <w:rFonts w:ascii="Times New Roman" w:hAnsi="Times New Roman" w:cs="Times New Roman"/>
          <w:sz w:val="24"/>
          <w:szCs w:val="24"/>
        </w:rPr>
        <w:t>”. T</w:t>
      </w:r>
      <w:r w:rsidRPr="00BD46D3" w:rsidR="00210A81">
        <w:rPr>
          <w:rFonts w:ascii="Times New Roman" w:hAnsi="Times New Roman" w:cs="Times New Roman"/>
          <w:sz w:val="24"/>
          <w:szCs w:val="24"/>
        </w:rPr>
        <w:t>as</w:t>
      </w:r>
      <w:r w:rsidRPr="00BD46D3" w:rsidR="00F4239C">
        <w:rPr>
          <w:rFonts w:ascii="Times New Roman" w:hAnsi="Times New Roman" w:cs="Times New Roman"/>
          <w:sz w:val="24"/>
          <w:szCs w:val="24"/>
        </w:rPr>
        <w:t xml:space="preserve"> norādīja, ka “</w:t>
      </w:r>
      <w:r w:rsidRPr="00F00804" w:rsidR="00F4239C">
        <w:rPr>
          <w:rFonts w:ascii="Times New Roman" w:hAnsi="Times New Roman" w:cs="Times New Roman"/>
          <w:i/>
          <w:sz w:val="24"/>
          <w:szCs w:val="24"/>
        </w:rPr>
        <w:t>brīvi, neatkarīgi un pietiekami finansēti plašsaziņas līdzekļi ir svarīgi</w:t>
      </w:r>
      <w:r w:rsidRPr="00F00804" w:rsidR="00210A81">
        <w:rPr>
          <w:rFonts w:ascii="Times New Roman" w:hAnsi="Times New Roman" w:cs="Times New Roman"/>
          <w:i/>
          <w:sz w:val="24"/>
          <w:szCs w:val="24"/>
        </w:rPr>
        <w:t xml:space="preserve"> demokrātijas funkcionēšanai un, lai </w:t>
      </w:r>
      <w:r w:rsidRPr="00F00804" w:rsidR="00F4239C">
        <w:rPr>
          <w:rFonts w:ascii="Times New Roman" w:hAnsi="Times New Roman" w:cs="Times New Roman"/>
          <w:i/>
          <w:sz w:val="24"/>
          <w:szCs w:val="24"/>
        </w:rPr>
        <w:t xml:space="preserve">nodrošinātu, ka </w:t>
      </w:r>
      <w:r w:rsidRPr="00F00804" w:rsidR="00210A81">
        <w:rPr>
          <w:rFonts w:ascii="Times New Roman" w:hAnsi="Times New Roman" w:cs="Times New Roman"/>
          <w:i/>
          <w:sz w:val="24"/>
          <w:szCs w:val="24"/>
        </w:rPr>
        <w:t>sabiedrība</w:t>
      </w:r>
      <w:r w:rsidRPr="00F00804" w:rsidR="00F4239C">
        <w:rPr>
          <w:rFonts w:ascii="Times New Roman" w:hAnsi="Times New Roman" w:cs="Times New Roman"/>
          <w:i/>
          <w:sz w:val="24"/>
          <w:szCs w:val="24"/>
        </w:rPr>
        <w:t xml:space="preserve"> ir labi informēt</w:t>
      </w:r>
      <w:r w:rsidRPr="00F00804" w:rsidR="00210A81">
        <w:rPr>
          <w:rFonts w:ascii="Times New Roman" w:hAnsi="Times New Roman" w:cs="Times New Roman"/>
          <w:i/>
          <w:sz w:val="24"/>
          <w:szCs w:val="24"/>
        </w:rPr>
        <w:t xml:space="preserve">a </w:t>
      </w:r>
      <w:r w:rsidRPr="00F00804" w:rsidR="00F4239C">
        <w:rPr>
          <w:rFonts w:ascii="Times New Roman" w:hAnsi="Times New Roman" w:cs="Times New Roman"/>
          <w:i/>
          <w:sz w:val="24"/>
          <w:szCs w:val="24"/>
        </w:rPr>
        <w:t>visas krīzes laikā</w:t>
      </w:r>
      <w:r w:rsidRPr="00BD46D3" w:rsidR="00F4239C">
        <w:rPr>
          <w:rFonts w:ascii="Times New Roman" w:hAnsi="Times New Roman" w:cs="Times New Roman"/>
          <w:sz w:val="24"/>
          <w:szCs w:val="24"/>
        </w:rPr>
        <w:t>”.</w:t>
      </w:r>
    </w:p>
    <w:p w:rsidRPr="00BD46D3" w:rsidR="00F4239C" w:rsidP="00BD46D3" w:rsidRDefault="00210A81" w14:paraId="7DECF8BB" w14:textId="3700DC59">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Daudzi plašsaziņas līdzekļi tomēr</w:t>
      </w:r>
      <w:r w:rsidRPr="00BD46D3" w:rsidR="00F4239C">
        <w:rPr>
          <w:rFonts w:ascii="Times New Roman" w:hAnsi="Times New Roman" w:cs="Times New Roman"/>
          <w:sz w:val="24"/>
          <w:szCs w:val="24"/>
        </w:rPr>
        <w:t xml:space="preserve"> izvēlas ražot un izplatīt plurālistisku informāciju, kas atbilst žurnālistikas profesijas ētiskajām prasībām (uzticamība, precizitāte, kontekstualizācija utt.), bet šai izvēlei ir cena. Daži jauni</w:t>
      </w:r>
      <w:r w:rsidRPr="00BD46D3" w:rsidR="00712B4E">
        <w:rPr>
          <w:rFonts w:ascii="Times New Roman" w:hAnsi="Times New Roman" w:cs="Times New Roman"/>
          <w:sz w:val="24"/>
          <w:szCs w:val="24"/>
        </w:rPr>
        <w:t xml:space="preserve">e </w:t>
      </w:r>
      <w:r w:rsidRPr="00BD46D3" w:rsidR="00F4239C">
        <w:rPr>
          <w:rFonts w:ascii="Times New Roman" w:hAnsi="Times New Roman" w:cs="Times New Roman"/>
          <w:sz w:val="24"/>
          <w:szCs w:val="24"/>
        </w:rPr>
        <w:t>projekti tiek finansēti ar programm</w:t>
      </w:r>
      <w:r w:rsidRPr="00BD46D3" w:rsidR="00712B4E">
        <w:rPr>
          <w:rFonts w:ascii="Times New Roman" w:hAnsi="Times New Roman" w:cs="Times New Roman"/>
          <w:sz w:val="24"/>
          <w:szCs w:val="24"/>
        </w:rPr>
        <w:t>as</w:t>
      </w:r>
      <w:r w:rsidRPr="00BD46D3" w:rsidR="00F4239C">
        <w:rPr>
          <w:rFonts w:ascii="Times New Roman" w:hAnsi="Times New Roman" w:cs="Times New Roman"/>
          <w:sz w:val="24"/>
          <w:szCs w:val="24"/>
        </w:rPr>
        <w:t xml:space="preserve"> “Radošā Eiropa” (2021-2027)</w:t>
      </w:r>
      <w:r w:rsidRPr="00BD46D3" w:rsidR="00712B4E">
        <w:rPr>
          <w:rFonts w:ascii="Times New Roman" w:hAnsi="Times New Roman" w:cs="Times New Roman"/>
          <w:sz w:val="24"/>
          <w:szCs w:val="24"/>
        </w:rPr>
        <w:t xml:space="preserve"> palīdzību.</w:t>
      </w:r>
      <w:r w:rsidRPr="00BD46D3" w:rsidR="00F4239C">
        <w:rPr>
          <w:rFonts w:ascii="Times New Roman" w:hAnsi="Times New Roman" w:cs="Times New Roman"/>
          <w:sz w:val="24"/>
          <w:szCs w:val="24"/>
        </w:rPr>
        <w:t xml:space="preserve"> Kopējā piešķirtā summa ir 75 miljoni, t.i. 3% no kultūras un audiovizuālās jomas budžeta, un tā attiecas uz plašsaziņas līdzekļu brīvību un plurālismu, kā arī uz </w:t>
      </w:r>
      <w:r w:rsidRPr="00BD46D3" w:rsidR="00712B4E">
        <w:rPr>
          <w:rFonts w:ascii="Times New Roman" w:hAnsi="Times New Roman" w:cs="Times New Roman"/>
          <w:sz w:val="24"/>
          <w:szCs w:val="24"/>
        </w:rPr>
        <w:t>medijpratību</w:t>
      </w:r>
      <w:r w:rsidRPr="00BD46D3" w:rsidR="00F4239C">
        <w:rPr>
          <w:rFonts w:ascii="Times New Roman" w:hAnsi="Times New Roman" w:cs="Times New Roman"/>
          <w:sz w:val="24"/>
          <w:szCs w:val="24"/>
        </w:rPr>
        <w:t xml:space="preserve"> un žurnālistiskajām </w:t>
      </w:r>
      <w:r w:rsidRPr="00BD46D3" w:rsidR="00712B4E">
        <w:rPr>
          <w:rFonts w:ascii="Times New Roman" w:hAnsi="Times New Roman" w:cs="Times New Roman"/>
          <w:sz w:val="24"/>
          <w:szCs w:val="24"/>
        </w:rPr>
        <w:t>partnerībām.</w:t>
      </w:r>
      <w:r w:rsidRPr="00BD46D3" w:rsidR="00F4239C">
        <w:rPr>
          <w:rFonts w:ascii="Times New Roman" w:hAnsi="Times New Roman" w:cs="Times New Roman"/>
          <w:sz w:val="24"/>
          <w:szCs w:val="24"/>
        </w:rPr>
        <w:t xml:space="preserve"> Palielinot Eiropas atbalstu neatkarīgai un pētnieciskai žurnālistikai un uzlabojot šo darbību redzamību, </w:t>
      </w:r>
      <w:r w:rsidRPr="00BD46D3" w:rsidR="00712B4E">
        <w:rPr>
          <w:rFonts w:ascii="Times New Roman" w:hAnsi="Times New Roman" w:cs="Times New Roman"/>
          <w:sz w:val="24"/>
          <w:szCs w:val="24"/>
        </w:rPr>
        <w:t xml:space="preserve">šī dinamika </w:t>
      </w:r>
      <w:r w:rsidRPr="00BD46D3" w:rsidR="00F4239C">
        <w:rPr>
          <w:rFonts w:ascii="Times New Roman" w:hAnsi="Times New Roman" w:cs="Times New Roman"/>
          <w:sz w:val="24"/>
          <w:szCs w:val="24"/>
        </w:rPr>
        <w:t xml:space="preserve">tiktu stiprināta. Eiropas līmenis var būt </w:t>
      </w:r>
      <w:r w:rsidRPr="00BD46D3" w:rsidR="00712B4E">
        <w:rPr>
          <w:rFonts w:ascii="Times New Roman" w:hAnsi="Times New Roman" w:cs="Times New Roman"/>
          <w:sz w:val="24"/>
          <w:szCs w:val="24"/>
        </w:rPr>
        <w:t>piemērots</w:t>
      </w:r>
      <w:r w:rsidRPr="00BD46D3" w:rsidR="00F4239C">
        <w:rPr>
          <w:rFonts w:ascii="Times New Roman" w:hAnsi="Times New Roman" w:cs="Times New Roman"/>
          <w:sz w:val="24"/>
          <w:szCs w:val="24"/>
        </w:rPr>
        <w:t xml:space="preserve"> darbības līmenis attiecībā uz finansējumu, galvenokārt veicin</w:t>
      </w:r>
      <w:r w:rsidRPr="00BD46D3" w:rsidR="00712B4E">
        <w:rPr>
          <w:rFonts w:ascii="Times New Roman" w:hAnsi="Times New Roman" w:cs="Times New Roman"/>
          <w:sz w:val="24"/>
          <w:szCs w:val="24"/>
        </w:rPr>
        <w:t>ot</w:t>
      </w:r>
      <w:r w:rsidRPr="00BD46D3" w:rsidR="00F4239C">
        <w:rPr>
          <w:rFonts w:ascii="Times New Roman" w:hAnsi="Times New Roman" w:cs="Times New Roman"/>
          <w:sz w:val="24"/>
          <w:szCs w:val="24"/>
        </w:rPr>
        <w:t xml:space="preserve"> daudzpusēju starptautisku sadarbību (jo īpaši žurnālistiskas partnerības), </w:t>
      </w:r>
      <w:r w:rsidRPr="00BD46D3" w:rsidR="00712B4E">
        <w:rPr>
          <w:rFonts w:ascii="Times New Roman" w:hAnsi="Times New Roman" w:cs="Times New Roman"/>
          <w:sz w:val="24"/>
          <w:szCs w:val="24"/>
        </w:rPr>
        <w:t xml:space="preserve">iespējas </w:t>
      </w:r>
      <w:r w:rsidRPr="00BD46D3" w:rsidR="004C1453">
        <w:rPr>
          <w:rFonts w:ascii="Times New Roman" w:hAnsi="Times New Roman" w:cs="Times New Roman"/>
          <w:sz w:val="24"/>
          <w:szCs w:val="24"/>
        </w:rPr>
        <w:t xml:space="preserve">apjomradītiem ietaupījumiem </w:t>
      </w:r>
      <w:r w:rsidRPr="00BD46D3" w:rsidR="00F4239C">
        <w:rPr>
          <w:rFonts w:ascii="Times New Roman" w:hAnsi="Times New Roman" w:cs="Times New Roman"/>
          <w:sz w:val="24"/>
          <w:szCs w:val="24"/>
        </w:rPr>
        <w:t>(</w:t>
      </w:r>
      <w:r w:rsidRPr="00BD46D3" w:rsidR="00712B4E">
        <w:rPr>
          <w:rFonts w:ascii="Times New Roman" w:hAnsi="Times New Roman" w:cs="Times New Roman"/>
          <w:sz w:val="24"/>
          <w:szCs w:val="24"/>
        </w:rPr>
        <w:t xml:space="preserve">strādājot pie </w:t>
      </w:r>
      <w:r w:rsidRPr="00BD46D3" w:rsidR="00F4239C">
        <w:rPr>
          <w:rFonts w:ascii="Times New Roman" w:hAnsi="Times New Roman" w:cs="Times New Roman"/>
          <w:sz w:val="24"/>
          <w:szCs w:val="24"/>
        </w:rPr>
        <w:t>kopīg</w:t>
      </w:r>
      <w:r w:rsidRPr="00BD46D3" w:rsidR="00712B4E">
        <w:rPr>
          <w:rFonts w:ascii="Times New Roman" w:hAnsi="Times New Roman" w:cs="Times New Roman"/>
          <w:sz w:val="24"/>
          <w:szCs w:val="24"/>
        </w:rPr>
        <w:t>ām</w:t>
      </w:r>
      <w:r w:rsidRPr="00BD46D3" w:rsidR="00F4239C">
        <w:rPr>
          <w:rFonts w:ascii="Times New Roman" w:hAnsi="Times New Roman" w:cs="Times New Roman"/>
          <w:sz w:val="24"/>
          <w:szCs w:val="24"/>
        </w:rPr>
        <w:t xml:space="preserve"> inovācij</w:t>
      </w:r>
      <w:r w:rsidRPr="00BD46D3" w:rsidR="00712B4E">
        <w:rPr>
          <w:rFonts w:ascii="Times New Roman" w:hAnsi="Times New Roman" w:cs="Times New Roman"/>
          <w:sz w:val="24"/>
          <w:szCs w:val="24"/>
        </w:rPr>
        <w:t>ām</w:t>
      </w:r>
      <w:r w:rsidRPr="00BD46D3" w:rsidR="00F4239C">
        <w:rPr>
          <w:rFonts w:ascii="Times New Roman" w:hAnsi="Times New Roman" w:cs="Times New Roman"/>
          <w:sz w:val="24"/>
          <w:szCs w:val="24"/>
        </w:rPr>
        <w:t>) vai attiecības starp plašsaziņas līdzekļiem un platformām (jo īpaši attiecībā uz datiem).</w:t>
      </w:r>
    </w:p>
    <w:p w:rsidRPr="00BD46D3" w:rsidR="00F4239C" w:rsidP="00BD46D3" w:rsidRDefault="00F4239C" w14:paraId="585EFA9B" w14:textId="7DBA9152">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 xml:space="preserve">Informācijas ražošanas modelis, kam raksturīgas augstas nemainīgās izmaksas, apjomīgi ieguldījumi un pastāvīgi apjomradīti ietaupījumi, kas veicina uzņēmumu koncentrēšanos, </w:t>
      </w:r>
      <w:r w:rsidRPr="00BD46D3" w:rsidR="004C1453">
        <w:rPr>
          <w:rFonts w:ascii="Times New Roman" w:hAnsi="Times New Roman" w:cs="Times New Roman"/>
          <w:sz w:val="24"/>
          <w:szCs w:val="24"/>
        </w:rPr>
        <w:t xml:space="preserve">iesaista </w:t>
      </w:r>
      <w:r w:rsidRPr="00BD46D3">
        <w:rPr>
          <w:rFonts w:ascii="Times New Roman" w:hAnsi="Times New Roman" w:cs="Times New Roman"/>
          <w:sz w:val="24"/>
          <w:szCs w:val="24"/>
        </w:rPr>
        <w:t xml:space="preserve">sabiedrības palīdzību, lai veicinātu plurālismu un jaunu </w:t>
      </w:r>
      <w:r w:rsidRPr="00BD46D3" w:rsidR="004C1453">
        <w:rPr>
          <w:rFonts w:ascii="Times New Roman" w:hAnsi="Times New Roman" w:cs="Times New Roman"/>
          <w:sz w:val="24"/>
          <w:szCs w:val="24"/>
        </w:rPr>
        <w:t xml:space="preserve">nozares </w:t>
      </w:r>
      <w:r w:rsidRPr="00BD46D3">
        <w:rPr>
          <w:rFonts w:ascii="Times New Roman" w:hAnsi="Times New Roman" w:cs="Times New Roman"/>
          <w:sz w:val="24"/>
          <w:szCs w:val="24"/>
        </w:rPr>
        <w:t>dalībnieku rašanos. Tāpēc vairākās dalībvalstīs ir izveidoti atbalsta mehānismi. T</w:t>
      </w:r>
      <w:r w:rsidRPr="00BD46D3" w:rsidR="004C1453">
        <w:rPr>
          <w:rFonts w:ascii="Times New Roman" w:hAnsi="Times New Roman" w:cs="Times New Roman"/>
          <w:sz w:val="24"/>
          <w:szCs w:val="24"/>
        </w:rPr>
        <w:t>ie</w:t>
      </w:r>
      <w:r w:rsidRPr="00BD46D3">
        <w:rPr>
          <w:rFonts w:ascii="Times New Roman" w:hAnsi="Times New Roman" w:cs="Times New Roman"/>
          <w:sz w:val="24"/>
          <w:szCs w:val="24"/>
        </w:rPr>
        <w:t xml:space="preserve"> palīdz mazināt grūtības, kas saistītas ar tradicionālo finansēšanas </w:t>
      </w:r>
      <w:r w:rsidRPr="00BD46D3" w:rsidR="004C1453">
        <w:rPr>
          <w:rFonts w:ascii="Times New Roman" w:hAnsi="Times New Roman" w:cs="Times New Roman"/>
          <w:sz w:val="24"/>
          <w:szCs w:val="24"/>
        </w:rPr>
        <w:t>avotu</w:t>
      </w:r>
      <w:r w:rsidRPr="00BD46D3">
        <w:rPr>
          <w:rFonts w:ascii="Times New Roman" w:hAnsi="Times New Roman" w:cs="Times New Roman"/>
          <w:sz w:val="24"/>
          <w:szCs w:val="24"/>
        </w:rPr>
        <w:t xml:space="preserve"> samazināšanos. Daži no tiem atbalsta arī pasākumus, </w:t>
      </w:r>
      <w:r w:rsidRPr="00BD46D3" w:rsidR="004C1453">
        <w:rPr>
          <w:rFonts w:ascii="Times New Roman" w:hAnsi="Times New Roman" w:cs="Times New Roman"/>
          <w:sz w:val="24"/>
          <w:szCs w:val="24"/>
        </w:rPr>
        <w:t xml:space="preserve">kas paredzēti </w:t>
      </w:r>
      <w:r w:rsidRPr="00BD46D3">
        <w:rPr>
          <w:rFonts w:ascii="Times New Roman" w:hAnsi="Times New Roman" w:cs="Times New Roman"/>
          <w:sz w:val="24"/>
          <w:szCs w:val="24"/>
        </w:rPr>
        <w:t>reaģē</w:t>
      </w:r>
      <w:r w:rsidRPr="00BD46D3" w:rsidR="004C1453">
        <w:rPr>
          <w:rFonts w:ascii="Times New Roman" w:hAnsi="Times New Roman" w:cs="Times New Roman"/>
          <w:sz w:val="24"/>
          <w:szCs w:val="24"/>
        </w:rPr>
        <w:t>šanai</w:t>
      </w:r>
      <w:r w:rsidRPr="00BD46D3">
        <w:rPr>
          <w:rFonts w:ascii="Times New Roman" w:hAnsi="Times New Roman" w:cs="Times New Roman"/>
          <w:sz w:val="24"/>
          <w:szCs w:val="24"/>
        </w:rPr>
        <w:t xml:space="preserve"> uz vides problēmām un nozares digitālo </w:t>
      </w:r>
      <w:r w:rsidRPr="00BD46D3" w:rsidR="004C1453">
        <w:rPr>
          <w:rFonts w:ascii="Times New Roman" w:hAnsi="Times New Roman" w:cs="Times New Roman"/>
          <w:sz w:val="24"/>
          <w:szCs w:val="24"/>
        </w:rPr>
        <w:t>pārkārtošanos</w:t>
      </w:r>
      <w:r w:rsidRPr="00BD46D3">
        <w:rPr>
          <w:rFonts w:ascii="Times New Roman" w:hAnsi="Times New Roman" w:cs="Times New Roman"/>
          <w:sz w:val="24"/>
          <w:szCs w:val="24"/>
        </w:rPr>
        <w:t xml:space="preserve">, kas ietver </w:t>
      </w:r>
      <w:r w:rsidRPr="00BD46D3" w:rsidR="004C1453">
        <w:rPr>
          <w:rFonts w:ascii="Times New Roman" w:hAnsi="Times New Roman" w:cs="Times New Roman"/>
          <w:sz w:val="24"/>
          <w:szCs w:val="24"/>
        </w:rPr>
        <w:t xml:space="preserve">sevī arī </w:t>
      </w:r>
      <w:r w:rsidRPr="00BD46D3">
        <w:rPr>
          <w:rFonts w:ascii="Times New Roman" w:hAnsi="Times New Roman" w:cs="Times New Roman"/>
          <w:sz w:val="24"/>
          <w:szCs w:val="24"/>
        </w:rPr>
        <w:t>atbalstu jaunu plašsaziņas līdzekļu izveidei. Eiropas Komisija, ņemot vērā tās paziņotos pasākumus cīņai pret dezinformāciju, lai nodrošinātu Eiropas vērtību</w:t>
      </w:r>
      <w:r w:rsidRPr="00BD46D3" w:rsidR="004C1453">
        <w:rPr>
          <w:rFonts w:ascii="Times New Roman" w:hAnsi="Times New Roman" w:cs="Times New Roman"/>
          <w:sz w:val="24"/>
          <w:szCs w:val="24"/>
        </w:rPr>
        <w:t xml:space="preserve"> aizstāvību</w:t>
      </w:r>
      <w:r w:rsidRPr="00BD46D3">
        <w:rPr>
          <w:rFonts w:ascii="Times New Roman" w:hAnsi="Times New Roman" w:cs="Times New Roman"/>
          <w:sz w:val="24"/>
          <w:szCs w:val="24"/>
        </w:rPr>
        <w:t xml:space="preserve"> un drošīb</w:t>
      </w:r>
      <w:r w:rsidRPr="00BD46D3" w:rsidR="004C1453">
        <w:rPr>
          <w:rFonts w:ascii="Times New Roman" w:hAnsi="Times New Roman" w:cs="Times New Roman"/>
          <w:sz w:val="24"/>
          <w:szCs w:val="24"/>
        </w:rPr>
        <w:t xml:space="preserve">u </w:t>
      </w:r>
      <w:r w:rsidRPr="00BD46D3">
        <w:rPr>
          <w:rFonts w:ascii="Times New Roman" w:hAnsi="Times New Roman" w:cs="Times New Roman"/>
          <w:sz w:val="24"/>
          <w:szCs w:val="24"/>
        </w:rPr>
        <w:t>Eiropā, aicināja “</w:t>
      </w:r>
      <w:r w:rsidRPr="00F00804">
        <w:rPr>
          <w:rFonts w:ascii="Times New Roman" w:hAnsi="Times New Roman" w:cs="Times New Roman"/>
          <w:i/>
          <w:sz w:val="24"/>
          <w:szCs w:val="24"/>
        </w:rPr>
        <w:t xml:space="preserve">dalībvalstis palielināt atbalstu kvalitatīvai žurnālistikai, lai nodrošinātu plurālistisku, daudzveidīgu un ilgtspējīgu </w:t>
      </w:r>
      <w:r w:rsidRPr="00F00804" w:rsidR="004C1453">
        <w:rPr>
          <w:rFonts w:ascii="Times New Roman" w:hAnsi="Times New Roman" w:cs="Times New Roman"/>
          <w:i/>
          <w:sz w:val="24"/>
          <w:szCs w:val="24"/>
        </w:rPr>
        <w:t>mediju</w:t>
      </w:r>
      <w:r w:rsidRPr="00F00804">
        <w:rPr>
          <w:rFonts w:ascii="Times New Roman" w:hAnsi="Times New Roman" w:cs="Times New Roman"/>
          <w:i/>
          <w:sz w:val="24"/>
          <w:szCs w:val="24"/>
        </w:rPr>
        <w:t xml:space="preserve"> vidi</w:t>
      </w:r>
      <w:r w:rsidRPr="00BD46D3">
        <w:rPr>
          <w:rFonts w:ascii="Times New Roman" w:hAnsi="Times New Roman" w:cs="Times New Roman"/>
          <w:sz w:val="24"/>
          <w:szCs w:val="24"/>
        </w:rPr>
        <w:t>”.</w:t>
      </w:r>
    </w:p>
    <w:p w:rsidRPr="00BD46D3" w:rsidR="00F4239C" w:rsidP="00BD46D3" w:rsidRDefault="0036677A" w14:paraId="241E70F2" w14:textId="645FE4D8">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Padomes secinājumos</w:t>
      </w:r>
      <w:r w:rsidR="007E1399">
        <w:rPr>
          <w:rStyle w:val="FootnoteReference"/>
          <w:rFonts w:ascii="Times New Roman" w:hAnsi="Times New Roman" w:cs="Times New Roman"/>
          <w:sz w:val="24"/>
          <w:szCs w:val="24"/>
        </w:rPr>
        <w:footnoteReference w:id="4"/>
      </w:r>
      <w:r w:rsidRPr="00BD46D3">
        <w:rPr>
          <w:rFonts w:ascii="Times New Roman" w:hAnsi="Times New Roman" w:cs="Times New Roman"/>
          <w:sz w:val="24"/>
          <w:szCs w:val="24"/>
        </w:rPr>
        <w:t xml:space="preserve"> par brīvas un plurālistiskas mediju sistēmas aizsardzību</w:t>
      </w:r>
      <w:r w:rsidRPr="00BD46D3" w:rsidR="00F4239C">
        <w:rPr>
          <w:rFonts w:ascii="Times New Roman" w:hAnsi="Times New Roman" w:cs="Times New Roman"/>
          <w:sz w:val="24"/>
          <w:szCs w:val="24"/>
        </w:rPr>
        <w:t xml:space="preserve">, kas pieņemti 2020.gada 13.novembrī, kā arī </w:t>
      </w:r>
      <w:r w:rsidRPr="00BD46D3" w:rsidR="00EC7B73">
        <w:rPr>
          <w:rFonts w:ascii="Times New Roman" w:hAnsi="Times New Roman" w:cs="Times New Roman"/>
          <w:sz w:val="24"/>
          <w:szCs w:val="24"/>
        </w:rPr>
        <w:t>Padomes s</w:t>
      </w:r>
      <w:r w:rsidRPr="00BD46D3" w:rsidR="00F4239C">
        <w:rPr>
          <w:rFonts w:ascii="Times New Roman" w:hAnsi="Times New Roman" w:cs="Times New Roman"/>
          <w:sz w:val="24"/>
          <w:szCs w:val="24"/>
        </w:rPr>
        <w:t>ecinājum</w:t>
      </w:r>
      <w:r w:rsidRPr="00BD46D3" w:rsidR="00EC7B73">
        <w:rPr>
          <w:rFonts w:ascii="Times New Roman" w:hAnsi="Times New Roman" w:cs="Times New Roman"/>
          <w:sz w:val="24"/>
          <w:szCs w:val="24"/>
        </w:rPr>
        <w:t>i</w:t>
      </w:r>
      <w:r w:rsidR="007E1399">
        <w:rPr>
          <w:rStyle w:val="FootnoteReference"/>
          <w:rFonts w:ascii="Times New Roman" w:hAnsi="Times New Roman" w:cs="Times New Roman"/>
          <w:sz w:val="24"/>
          <w:szCs w:val="24"/>
        </w:rPr>
        <w:footnoteReference w:id="5"/>
      </w:r>
      <w:r w:rsidRPr="00BD46D3" w:rsidR="00F4239C">
        <w:rPr>
          <w:rFonts w:ascii="Times New Roman" w:hAnsi="Times New Roman" w:cs="Times New Roman"/>
          <w:sz w:val="24"/>
          <w:szCs w:val="24"/>
        </w:rPr>
        <w:t xml:space="preserve"> par Eiropas</w:t>
      </w:r>
      <w:r w:rsidRPr="00BD46D3">
        <w:rPr>
          <w:rFonts w:ascii="Times New Roman" w:hAnsi="Times New Roman" w:cs="Times New Roman"/>
          <w:sz w:val="24"/>
          <w:szCs w:val="24"/>
        </w:rPr>
        <w:t xml:space="preserve"> medijiem </w:t>
      </w:r>
      <w:r w:rsidRPr="00BD46D3" w:rsidR="00F4239C">
        <w:rPr>
          <w:rFonts w:ascii="Times New Roman" w:hAnsi="Times New Roman" w:cs="Times New Roman"/>
          <w:sz w:val="24"/>
          <w:szCs w:val="24"/>
        </w:rPr>
        <w:t>digitālajā desmitgadē</w:t>
      </w:r>
      <w:r w:rsidRPr="00BD46D3" w:rsidR="00EC7B73">
        <w:rPr>
          <w:rFonts w:ascii="Times New Roman" w:hAnsi="Times New Roman" w:cs="Times New Roman"/>
          <w:sz w:val="24"/>
          <w:szCs w:val="24"/>
        </w:rPr>
        <w:t>, kas pieņemti</w:t>
      </w:r>
      <w:r w:rsidRPr="00BD46D3" w:rsidR="00F4239C">
        <w:rPr>
          <w:rFonts w:ascii="Times New Roman" w:hAnsi="Times New Roman" w:cs="Times New Roman"/>
          <w:sz w:val="24"/>
          <w:szCs w:val="24"/>
        </w:rPr>
        <w:t xml:space="preserve"> 20</w:t>
      </w:r>
      <w:r w:rsidRPr="00BD46D3" w:rsidR="00EC7B73">
        <w:rPr>
          <w:rFonts w:ascii="Times New Roman" w:hAnsi="Times New Roman" w:cs="Times New Roman"/>
          <w:sz w:val="24"/>
          <w:szCs w:val="24"/>
        </w:rPr>
        <w:t>21</w:t>
      </w:r>
      <w:r w:rsidRPr="00BD46D3" w:rsidR="00F4239C">
        <w:rPr>
          <w:rFonts w:ascii="Times New Roman" w:hAnsi="Times New Roman" w:cs="Times New Roman"/>
          <w:sz w:val="24"/>
          <w:szCs w:val="24"/>
        </w:rPr>
        <w:t xml:space="preserve">.gada 12.maijā, </w:t>
      </w:r>
      <w:r w:rsidRPr="00BD46D3" w:rsidR="00EC7B73">
        <w:rPr>
          <w:rFonts w:ascii="Times New Roman" w:hAnsi="Times New Roman" w:cs="Times New Roman"/>
          <w:sz w:val="24"/>
          <w:szCs w:val="24"/>
        </w:rPr>
        <w:t xml:space="preserve">tika </w:t>
      </w:r>
      <w:r w:rsidRPr="00BD46D3" w:rsidR="007E1399">
        <w:rPr>
          <w:rFonts w:ascii="Times New Roman" w:hAnsi="Times New Roman" w:cs="Times New Roman"/>
          <w:sz w:val="24"/>
          <w:szCs w:val="24"/>
        </w:rPr>
        <w:t>izteikts</w:t>
      </w:r>
      <w:r w:rsidRPr="00BD46D3" w:rsidR="00EC7B73">
        <w:rPr>
          <w:rFonts w:ascii="Times New Roman" w:hAnsi="Times New Roman" w:cs="Times New Roman"/>
          <w:sz w:val="24"/>
          <w:szCs w:val="24"/>
        </w:rPr>
        <w:t xml:space="preserve"> aicinājums</w:t>
      </w:r>
      <w:r w:rsidRPr="00BD46D3" w:rsidR="00F4239C">
        <w:rPr>
          <w:rFonts w:ascii="Times New Roman" w:hAnsi="Times New Roman" w:cs="Times New Roman"/>
          <w:sz w:val="24"/>
          <w:szCs w:val="24"/>
        </w:rPr>
        <w:t xml:space="preserve"> </w:t>
      </w:r>
      <w:r w:rsidRPr="00BD46D3" w:rsidR="00EC7B73">
        <w:rPr>
          <w:rFonts w:ascii="Times New Roman" w:hAnsi="Times New Roman" w:cs="Times New Roman"/>
          <w:sz w:val="24"/>
          <w:szCs w:val="24"/>
        </w:rPr>
        <w:t>Eiropas K</w:t>
      </w:r>
      <w:r w:rsidRPr="00BD46D3" w:rsidR="00F4239C">
        <w:rPr>
          <w:rFonts w:ascii="Times New Roman" w:hAnsi="Times New Roman" w:cs="Times New Roman"/>
          <w:sz w:val="24"/>
          <w:szCs w:val="24"/>
        </w:rPr>
        <w:t>omisij</w:t>
      </w:r>
      <w:r w:rsidRPr="00BD46D3" w:rsidR="00EC7B73">
        <w:rPr>
          <w:rFonts w:ascii="Times New Roman" w:hAnsi="Times New Roman" w:cs="Times New Roman"/>
          <w:sz w:val="24"/>
          <w:szCs w:val="24"/>
        </w:rPr>
        <w:t>ai</w:t>
      </w:r>
      <w:r w:rsidRPr="00BD46D3" w:rsidR="00F4239C">
        <w:rPr>
          <w:rFonts w:ascii="Times New Roman" w:hAnsi="Times New Roman" w:cs="Times New Roman"/>
          <w:sz w:val="24"/>
          <w:szCs w:val="24"/>
        </w:rPr>
        <w:t xml:space="preserve"> pa</w:t>
      </w:r>
      <w:r w:rsidRPr="00BD46D3" w:rsidR="00EC7B73">
        <w:rPr>
          <w:rFonts w:ascii="Times New Roman" w:hAnsi="Times New Roman" w:cs="Times New Roman"/>
          <w:sz w:val="24"/>
          <w:szCs w:val="24"/>
        </w:rPr>
        <w:t>t</w:t>
      </w:r>
      <w:r w:rsidRPr="00BD46D3" w:rsidR="00F4239C">
        <w:rPr>
          <w:rFonts w:ascii="Times New Roman" w:hAnsi="Times New Roman" w:cs="Times New Roman"/>
          <w:sz w:val="24"/>
          <w:szCs w:val="24"/>
        </w:rPr>
        <w:t xml:space="preserve">stāvīgi izvērtēt valsts atbalsta noteikumus preses nozarē, lai veiktu piemērotus pielāgojumus, piemēram, </w:t>
      </w:r>
      <w:r w:rsidRPr="00BD46D3" w:rsidR="00EC7B73">
        <w:rPr>
          <w:rFonts w:ascii="Times New Roman" w:hAnsi="Times New Roman" w:cs="Times New Roman"/>
          <w:sz w:val="24"/>
          <w:szCs w:val="24"/>
        </w:rPr>
        <w:t>Vispārējā grupu atbrīvojuma regulas ietvaros</w:t>
      </w:r>
      <w:r w:rsidRPr="00BD46D3" w:rsidR="00F4239C">
        <w:rPr>
          <w:rFonts w:ascii="Times New Roman" w:hAnsi="Times New Roman" w:cs="Times New Roman"/>
          <w:sz w:val="24"/>
          <w:szCs w:val="24"/>
        </w:rPr>
        <w:t xml:space="preserve">. Nodrošinot dalībvalstu finansiālu atbalstu presei, </w:t>
      </w:r>
      <w:r w:rsidRPr="00BD46D3" w:rsidR="00EC7B73">
        <w:rPr>
          <w:rFonts w:ascii="Times New Roman" w:hAnsi="Times New Roman" w:cs="Times New Roman"/>
          <w:sz w:val="24"/>
          <w:szCs w:val="24"/>
        </w:rPr>
        <w:lastRenderedPageBreak/>
        <w:t>kā arī i</w:t>
      </w:r>
      <w:r w:rsidRPr="00BD46D3" w:rsidR="00F4239C">
        <w:rPr>
          <w:rFonts w:ascii="Times New Roman" w:hAnsi="Times New Roman" w:cs="Times New Roman"/>
          <w:sz w:val="24"/>
          <w:szCs w:val="24"/>
        </w:rPr>
        <w:t>zveidojot piemērotu tiesisko regulējumu, tik</w:t>
      </w:r>
      <w:r w:rsidRPr="00BD46D3" w:rsidR="00EC7B73">
        <w:rPr>
          <w:rFonts w:ascii="Times New Roman" w:hAnsi="Times New Roman" w:cs="Times New Roman"/>
          <w:sz w:val="24"/>
          <w:szCs w:val="24"/>
        </w:rPr>
        <w:t>tu</w:t>
      </w:r>
      <w:r w:rsidRPr="00BD46D3" w:rsidR="00F4239C">
        <w:rPr>
          <w:rFonts w:ascii="Times New Roman" w:hAnsi="Times New Roman" w:cs="Times New Roman"/>
          <w:sz w:val="24"/>
          <w:szCs w:val="24"/>
        </w:rPr>
        <w:t xml:space="preserve"> nodrošināta </w:t>
      </w:r>
      <w:r w:rsidRPr="00BD46D3" w:rsidR="00EC7B73">
        <w:rPr>
          <w:rFonts w:ascii="Times New Roman" w:hAnsi="Times New Roman" w:cs="Times New Roman"/>
          <w:sz w:val="24"/>
          <w:szCs w:val="24"/>
        </w:rPr>
        <w:t>mediju</w:t>
      </w:r>
      <w:r w:rsidRPr="00BD46D3" w:rsidR="00F4239C">
        <w:rPr>
          <w:rFonts w:ascii="Times New Roman" w:hAnsi="Times New Roman" w:cs="Times New Roman"/>
          <w:sz w:val="24"/>
          <w:szCs w:val="24"/>
        </w:rPr>
        <w:t xml:space="preserve"> neatkarība un vārda brīvība, kā arī dom</w:t>
      </w:r>
      <w:r w:rsidRPr="00BD46D3" w:rsidR="00EC7B73">
        <w:rPr>
          <w:rFonts w:ascii="Times New Roman" w:hAnsi="Times New Roman" w:cs="Times New Roman"/>
          <w:sz w:val="24"/>
          <w:szCs w:val="24"/>
        </w:rPr>
        <w:t>u</w:t>
      </w:r>
      <w:r w:rsidRPr="00BD46D3" w:rsidR="00F4239C">
        <w:rPr>
          <w:rFonts w:ascii="Times New Roman" w:hAnsi="Times New Roman" w:cs="Times New Roman"/>
          <w:sz w:val="24"/>
          <w:szCs w:val="24"/>
        </w:rPr>
        <w:t xml:space="preserve"> un viedokļ</w:t>
      </w:r>
      <w:r w:rsidRPr="00BD46D3" w:rsidR="00EC7B73">
        <w:rPr>
          <w:rFonts w:ascii="Times New Roman" w:hAnsi="Times New Roman" w:cs="Times New Roman"/>
          <w:sz w:val="24"/>
          <w:szCs w:val="24"/>
        </w:rPr>
        <w:t>u</w:t>
      </w:r>
      <w:r w:rsidRPr="00BD46D3" w:rsidR="00F4239C">
        <w:rPr>
          <w:rFonts w:ascii="Times New Roman" w:hAnsi="Times New Roman" w:cs="Times New Roman"/>
          <w:sz w:val="24"/>
          <w:szCs w:val="24"/>
        </w:rPr>
        <w:t xml:space="preserve"> plurālisma saglabāšana.</w:t>
      </w:r>
    </w:p>
    <w:p w:rsidRPr="00BD46D3" w:rsidR="00F4239C" w:rsidP="00BD46D3" w:rsidRDefault="00EC7B73" w14:paraId="0A0D7648" w14:textId="78ABD917">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b/>
          <w:bCs/>
          <w:sz w:val="24"/>
          <w:szCs w:val="24"/>
        </w:rPr>
        <w:t>Lai atjaunotu sabiedrības uzticību medijiem</w:t>
      </w:r>
      <w:r w:rsidRPr="00BD46D3" w:rsidR="00235E8F">
        <w:rPr>
          <w:rFonts w:ascii="Times New Roman" w:hAnsi="Times New Roman" w:cs="Times New Roman"/>
          <w:sz w:val="24"/>
          <w:szCs w:val="24"/>
        </w:rPr>
        <w:t xml:space="preserve"> </w:t>
      </w:r>
      <w:r w:rsidRPr="00BD46D3">
        <w:rPr>
          <w:rFonts w:ascii="Times New Roman" w:hAnsi="Times New Roman" w:cs="Times New Roman"/>
          <w:sz w:val="24"/>
          <w:szCs w:val="24"/>
        </w:rPr>
        <w:t>p</w:t>
      </w:r>
      <w:r w:rsidRPr="00BD46D3" w:rsidR="00F4239C">
        <w:rPr>
          <w:rFonts w:ascii="Times New Roman" w:hAnsi="Times New Roman" w:cs="Times New Roman"/>
          <w:sz w:val="24"/>
          <w:szCs w:val="24"/>
        </w:rPr>
        <w:t>asaulē, k</w:t>
      </w:r>
      <w:r w:rsidRPr="00BD46D3" w:rsidR="00235E8F">
        <w:rPr>
          <w:rFonts w:ascii="Times New Roman" w:hAnsi="Times New Roman" w:cs="Times New Roman"/>
          <w:sz w:val="24"/>
          <w:szCs w:val="24"/>
        </w:rPr>
        <w:t>uru</w:t>
      </w:r>
      <w:r w:rsidRPr="00BD46D3" w:rsidR="00F4239C">
        <w:rPr>
          <w:rFonts w:ascii="Times New Roman" w:hAnsi="Times New Roman" w:cs="Times New Roman"/>
          <w:sz w:val="24"/>
          <w:szCs w:val="24"/>
        </w:rPr>
        <w:t xml:space="preserve"> ļoti ietekmē </w:t>
      </w:r>
      <w:r w:rsidRPr="00BD46D3">
        <w:rPr>
          <w:rFonts w:ascii="Times New Roman" w:hAnsi="Times New Roman" w:cs="Times New Roman"/>
          <w:sz w:val="24"/>
          <w:szCs w:val="24"/>
        </w:rPr>
        <w:t>nešķirotu</w:t>
      </w:r>
      <w:r w:rsidRPr="00BD46D3" w:rsidR="00F4239C">
        <w:rPr>
          <w:rFonts w:ascii="Times New Roman" w:hAnsi="Times New Roman" w:cs="Times New Roman"/>
          <w:sz w:val="24"/>
          <w:szCs w:val="24"/>
        </w:rPr>
        <w:t xml:space="preserve"> informācijas avotu pārpilnība, sabiedrībai ir vajadzīgi uzticami </w:t>
      </w:r>
      <w:r w:rsidRPr="00BD46D3">
        <w:rPr>
          <w:rFonts w:ascii="Times New Roman" w:hAnsi="Times New Roman" w:cs="Times New Roman"/>
          <w:sz w:val="24"/>
          <w:szCs w:val="24"/>
        </w:rPr>
        <w:t>atskaites punkti</w:t>
      </w:r>
      <w:r w:rsidRPr="00BD46D3" w:rsidR="00F4239C">
        <w:rPr>
          <w:rFonts w:ascii="Times New Roman" w:hAnsi="Times New Roman" w:cs="Times New Roman"/>
          <w:sz w:val="24"/>
          <w:szCs w:val="24"/>
        </w:rPr>
        <w:t xml:space="preserve">. </w:t>
      </w:r>
      <w:r w:rsidRPr="00BD46D3" w:rsidR="00235E8F">
        <w:rPr>
          <w:rFonts w:ascii="Times New Roman" w:hAnsi="Times New Roman" w:cs="Times New Roman"/>
          <w:sz w:val="24"/>
          <w:szCs w:val="24"/>
        </w:rPr>
        <w:t xml:space="preserve">Sabiedrībai ir jābūt pieejamiem nepieciešamajiem </w:t>
      </w:r>
      <w:r w:rsidRPr="00BD46D3" w:rsidR="00F4239C">
        <w:rPr>
          <w:rFonts w:ascii="Times New Roman" w:hAnsi="Times New Roman" w:cs="Times New Roman"/>
          <w:sz w:val="24"/>
          <w:szCs w:val="24"/>
        </w:rPr>
        <w:t xml:space="preserve">instrumentiem, lai starp </w:t>
      </w:r>
      <w:r w:rsidRPr="00BD46D3" w:rsidR="00235E8F">
        <w:rPr>
          <w:rFonts w:ascii="Times New Roman" w:hAnsi="Times New Roman" w:cs="Times New Roman"/>
          <w:sz w:val="24"/>
          <w:szCs w:val="24"/>
        </w:rPr>
        <w:t>informācijas a</w:t>
      </w:r>
      <w:r w:rsidRPr="00BD46D3" w:rsidR="00F4239C">
        <w:rPr>
          <w:rFonts w:ascii="Times New Roman" w:hAnsi="Times New Roman" w:cs="Times New Roman"/>
          <w:sz w:val="24"/>
          <w:szCs w:val="24"/>
        </w:rPr>
        <w:t xml:space="preserve">votiem atšķirtu tos, kas </w:t>
      </w:r>
      <w:r w:rsidRPr="00BD46D3" w:rsidR="00235E8F">
        <w:rPr>
          <w:rFonts w:ascii="Times New Roman" w:hAnsi="Times New Roman" w:cs="Times New Roman"/>
          <w:sz w:val="24"/>
          <w:szCs w:val="24"/>
        </w:rPr>
        <w:t>garantē p</w:t>
      </w:r>
      <w:r w:rsidRPr="00BD46D3" w:rsidR="00F4239C">
        <w:rPr>
          <w:rFonts w:ascii="Times New Roman" w:hAnsi="Times New Roman" w:cs="Times New Roman"/>
          <w:sz w:val="24"/>
          <w:szCs w:val="24"/>
        </w:rPr>
        <w:t xml:space="preserve">recizitāti, profesionalitāti un žurnālistikas ētikas noteikumu ievērošanu, un kas tādējādi spēj </w:t>
      </w:r>
      <w:r w:rsidRPr="00BD46D3" w:rsidR="00012857">
        <w:rPr>
          <w:rFonts w:ascii="Times New Roman" w:hAnsi="Times New Roman" w:cs="Times New Roman"/>
          <w:sz w:val="24"/>
          <w:szCs w:val="24"/>
        </w:rPr>
        <w:t>padarīt tās viedokļus labāk informētus.</w:t>
      </w:r>
    </w:p>
    <w:p w:rsidRPr="00BD46D3" w:rsidR="00F4239C" w:rsidP="00BD46D3" w:rsidRDefault="00F4239C" w14:paraId="6F89F4EF" w14:textId="294E33CB">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 xml:space="preserve">Pirmkārt, </w:t>
      </w:r>
      <w:r w:rsidRPr="00BD46D3" w:rsidR="00012857">
        <w:rPr>
          <w:rFonts w:ascii="Times New Roman" w:hAnsi="Times New Roman" w:cs="Times New Roman"/>
          <w:sz w:val="24"/>
          <w:szCs w:val="24"/>
        </w:rPr>
        <w:t xml:space="preserve">medijpratība un informācijas pratība sadarbībā ar pilsoniskās </w:t>
      </w:r>
      <w:r w:rsidRPr="00BD46D3">
        <w:rPr>
          <w:rFonts w:ascii="Times New Roman" w:hAnsi="Times New Roman" w:cs="Times New Roman"/>
          <w:sz w:val="24"/>
          <w:szCs w:val="24"/>
        </w:rPr>
        <w:t xml:space="preserve">sabiedrības partneriem ir spēcīgs līdzeklis </w:t>
      </w:r>
      <w:r w:rsidRPr="00BD46D3" w:rsidR="00012857">
        <w:rPr>
          <w:rFonts w:ascii="Times New Roman" w:hAnsi="Times New Roman" w:cs="Times New Roman"/>
          <w:sz w:val="24"/>
          <w:szCs w:val="24"/>
        </w:rPr>
        <w:t xml:space="preserve">mediju </w:t>
      </w:r>
      <w:r w:rsidRPr="00BD46D3">
        <w:rPr>
          <w:rFonts w:ascii="Times New Roman" w:hAnsi="Times New Roman" w:cs="Times New Roman"/>
          <w:sz w:val="24"/>
          <w:szCs w:val="24"/>
        </w:rPr>
        <w:t>izmantošanai un izpratne</w:t>
      </w:r>
      <w:r w:rsidRPr="00BD46D3" w:rsidR="00012857">
        <w:rPr>
          <w:rFonts w:ascii="Times New Roman" w:hAnsi="Times New Roman" w:cs="Times New Roman"/>
          <w:sz w:val="24"/>
          <w:szCs w:val="24"/>
        </w:rPr>
        <w:t>s vairošanai</w:t>
      </w:r>
      <w:r w:rsidRPr="00BD46D3">
        <w:rPr>
          <w:rFonts w:ascii="Times New Roman" w:hAnsi="Times New Roman" w:cs="Times New Roman"/>
          <w:sz w:val="24"/>
          <w:szCs w:val="24"/>
        </w:rPr>
        <w:t>. Nepieredzēt</w:t>
      </w:r>
      <w:r w:rsidRPr="00BD46D3" w:rsidR="002104C8">
        <w:rPr>
          <w:rFonts w:ascii="Times New Roman" w:hAnsi="Times New Roman" w:cs="Times New Roman"/>
          <w:sz w:val="24"/>
          <w:szCs w:val="24"/>
        </w:rPr>
        <w:t>ais</w:t>
      </w:r>
      <w:r w:rsidRPr="00BD46D3">
        <w:rPr>
          <w:rFonts w:ascii="Times New Roman" w:hAnsi="Times New Roman" w:cs="Times New Roman"/>
          <w:sz w:val="24"/>
          <w:szCs w:val="24"/>
        </w:rPr>
        <w:t xml:space="preserve"> informācijas avotu </w:t>
      </w:r>
      <w:r w:rsidRPr="00BD46D3" w:rsidR="002104C8">
        <w:rPr>
          <w:rFonts w:ascii="Times New Roman" w:hAnsi="Times New Roman" w:cs="Times New Roman"/>
          <w:sz w:val="24"/>
          <w:szCs w:val="24"/>
        </w:rPr>
        <w:t>daudzums,</w:t>
      </w:r>
      <w:r w:rsidRPr="00BD46D3">
        <w:rPr>
          <w:rFonts w:ascii="Times New Roman" w:hAnsi="Times New Roman" w:cs="Times New Roman"/>
          <w:sz w:val="24"/>
          <w:szCs w:val="24"/>
        </w:rPr>
        <w:t xml:space="preserve"> aizvien pieaugošais </w:t>
      </w:r>
      <w:r w:rsidRPr="00BD46D3" w:rsidR="002104C8">
        <w:rPr>
          <w:rFonts w:ascii="Times New Roman" w:hAnsi="Times New Roman" w:cs="Times New Roman"/>
          <w:sz w:val="24"/>
          <w:szCs w:val="24"/>
        </w:rPr>
        <w:t xml:space="preserve">informācijas </w:t>
      </w:r>
      <w:r w:rsidRPr="00BD46D3">
        <w:rPr>
          <w:rFonts w:ascii="Times New Roman" w:hAnsi="Times New Roman" w:cs="Times New Roman"/>
          <w:sz w:val="24"/>
          <w:szCs w:val="24"/>
        </w:rPr>
        <w:t>izplatīšan</w:t>
      </w:r>
      <w:r w:rsidRPr="00BD46D3" w:rsidR="002104C8">
        <w:rPr>
          <w:rFonts w:ascii="Times New Roman" w:hAnsi="Times New Roman" w:cs="Times New Roman"/>
          <w:sz w:val="24"/>
          <w:szCs w:val="24"/>
        </w:rPr>
        <w:t>ās</w:t>
      </w:r>
      <w:r w:rsidRPr="00BD46D3">
        <w:rPr>
          <w:rFonts w:ascii="Times New Roman" w:hAnsi="Times New Roman" w:cs="Times New Roman"/>
          <w:sz w:val="24"/>
          <w:szCs w:val="24"/>
        </w:rPr>
        <w:t xml:space="preserve"> ātrums, “uzmanības ekonomikai” raksturīgās ekonomiskās loģikas pieaugošā sarežģītība vairāk nekā jebkad padara par nepieciešamu izmantot kritiskās domāšanas prasmes, kas ir vislabākā aizsardzība pret </w:t>
      </w:r>
      <w:r w:rsidRPr="00BD46D3" w:rsidR="002104C8">
        <w:rPr>
          <w:rFonts w:ascii="Times New Roman" w:hAnsi="Times New Roman" w:cs="Times New Roman"/>
          <w:sz w:val="24"/>
          <w:szCs w:val="24"/>
        </w:rPr>
        <w:t>manipulācijas mēģinājumiem</w:t>
      </w:r>
      <w:r w:rsidRPr="00BD46D3">
        <w:rPr>
          <w:rFonts w:ascii="Times New Roman" w:hAnsi="Times New Roman" w:cs="Times New Roman"/>
          <w:sz w:val="24"/>
          <w:szCs w:val="24"/>
        </w:rPr>
        <w:t>. Programmai “Radošā Eiropa”</w:t>
      </w:r>
      <w:r w:rsidRPr="00BD46D3" w:rsidR="002104C8">
        <w:rPr>
          <w:rFonts w:ascii="Times New Roman" w:hAnsi="Times New Roman" w:cs="Times New Roman"/>
          <w:sz w:val="24"/>
          <w:szCs w:val="24"/>
        </w:rPr>
        <w:t xml:space="preserve">, jo </w:t>
      </w:r>
      <w:r w:rsidRPr="00BD46D3">
        <w:rPr>
          <w:rFonts w:ascii="Times New Roman" w:hAnsi="Times New Roman" w:cs="Times New Roman"/>
          <w:sz w:val="24"/>
          <w:szCs w:val="24"/>
        </w:rPr>
        <w:t xml:space="preserve">īpaši </w:t>
      </w:r>
      <w:r w:rsidRPr="00BD46D3" w:rsidR="002104C8">
        <w:rPr>
          <w:rFonts w:ascii="Times New Roman" w:hAnsi="Times New Roman" w:cs="Times New Roman"/>
          <w:sz w:val="24"/>
          <w:szCs w:val="24"/>
        </w:rPr>
        <w:t xml:space="preserve">tās uzsaukumam </w:t>
      </w:r>
      <w:r w:rsidRPr="00BD46D3">
        <w:rPr>
          <w:rFonts w:ascii="Times New Roman" w:hAnsi="Times New Roman" w:cs="Times New Roman"/>
          <w:sz w:val="24"/>
          <w:szCs w:val="24"/>
        </w:rPr>
        <w:t>“</w:t>
      </w:r>
      <w:r w:rsidRPr="00BD46D3" w:rsidR="002104C8">
        <w:rPr>
          <w:rFonts w:ascii="Times New Roman" w:hAnsi="Times New Roman" w:cs="Times New Roman"/>
          <w:sz w:val="24"/>
          <w:szCs w:val="24"/>
        </w:rPr>
        <w:t xml:space="preserve">Ziņas </w:t>
      </w:r>
      <w:r w:rsidRPr="00BD46D3">
        <w:rPr>
          <w:rFonts w:ascii="Times New Roman" w:hAnsi="Times New Roman" w:cs="Times New Roman"/>
          <w:sz w:val="24"/>
          <w:szCs w:val="24"/>
        </w:rPr>
        <w:t xml:space="preserve">2022” būtu jārada iespēja ieviest </w:t>
      </w:r>
      <w:r w:rsidRPr="00BD46D3" w:rsidR="002104C8">
        <w:rPr>
          <w:rFonts w:ascii="Times New Roman" w:hAnsi="Times New Roman" w:cs="Times New Roman"/>
          <w:sz w:val="24"/>
          <w:szCs w:val="24"/>
        </w:rPr>
        <w:t>nozarē jaunas dinamikas.</w:t>
      </w:r>
    </w:p>
    <w:p w:rsidRPr="00BD46D3" w:rsidR="00F4239C" w:rsidP="00BD46D3" w:rsidRDefault="00A9008E" w14:paraId="6DAD3A17" w14:textId="22AD074D">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Arī l</w:t>
      </w:r>
      <w:r w:rsidRPr="00BD46D3" w:rsidR="00F4239C">
        <w:rPr>
          <w:rFonts w:ascii="Times New Roman" w:hAnsi="Times New Roman" w:cs="Times New Roman"/>
          <w:sz w:val="24"/>
          <w:szCs w:val="24"/>
        </w:rPr>
        <w:t xml:space="preserve">ielāka pārredzamība attiecībā uz </w:t>
      </w:r>
      <w:r w:rsidRPr="00BD46D3" w:rsidR="002104C8">
        <w:rPr>
          <w:rFonts w:ascii="Times New Roman" w:hAnsi="Times New Roman" w:cs="Times New Roman"/>
          <w:sz w:val="24"/>
          <w:szCs w:val="24"/>
        </w:rPr>
        <w:t xml:space="preserve">mediju īpašniekiem </w:t>
      </w:r>
      <w:r w:rsidRPr="00BD46D3" w:rsidR="00F4239C">
        <w:rPr>
          <w:rFonts w:ascii="Times New Roman" w:hAnsi="Times New Roman" w:cs="Times New Roman"/>
          <w:sz w:val="24"/>
          <w:szCs w:val="24"/>
        </w:rPr>
        <w:t xml:space="preserve">ir līdzeklis, lai stiprinātu sabiedrības uzticību </w:t>
      </w:r>
      <w:r w:rsidRPr="00BD46D3" w:rsidR="00BE1320">
        <w:rPr>
          <w:rFonts w:ascii="Times New Roman" w:hAnsi="Times New Roman" w:cs="Times New Roman"/>
          <w:sz w:val="24"/>
          <w:szCs w:val="24"/>
        </w:rPr>
        <w:t>medijiem</w:t>
      </w:r>
      <w:r w:rsidRPr="00BD46D3" w:rsidR="00F4239C">
        <w:rPr>
          <w:rFonts w:ascii="Times New Roman" w:hAnsi="Times New Roman" w:cs="Times New Roman"/>
          <w:sz w:val="24"/>
          <w:szCs w:val="24"/>
        </w:rPr>
        <w:t xml:space="preserve">. Zinot to fizisko vai juridisko personu identitāti, kuri kontrolē </w:t>
      </w:r>
      <w:r w:rsidRPr="00BD46D3" w:rsidR="00BE1320">
        <w:rPr>
          <w:rFonts w:ascii="Times New Roman" w:hAnsi="Times New Roman" w:cs="Times New Roman"/>
          <w:sz w:val="24"/>
          <w:szCs w:val="24"/>
        </w:rPr>
        <w:t>konkrēta medija</w:t>
      </w:r>
      <w:r w:rsidRPr="00BD46D3" w:rsidR="00F4239C">
        <w:rPr>
          <w:rFonts w:ascii="Times New Roman" w:hAnsi="Times New Roman" w:cs="Times New Roman"/>
          <w:sz w:val="24"/>
          <w:szCs w:val="24"/>
        </w:rPr>
        <w:t xml:space="preserve"> kapitālu, sabiedrībai</w:t>
      </w:r>
      <w:r w:rsidRPr="00BD46D3" w:rsidR="00BE1320">
        <w:rPr>
          <w:rFonts w:ascii="Times New Roman" w:hAnsi="Times New Roman" w:cs="Times New Roman"/>
          <w:sz w:val="24"/>
          <w:szCs w:val="24"/>
        </w:rPr>
        <w:t xml:space="preserve"> tiek dota iespēja</w:t>
      </w:r>
      <w:r w:rsidRPr="00BD46D3" w:rsidR="00F4239C">
        <w:rPr>
          <w:rFonts w:ascii="Times New Roman" w:hAnsi="Times New Roman" w:cs="Times New Roman"/>
          <w:sz w:val="24"/>
          <w:szCs w:val="24"/>
        </w:rPr>
        <w:t xml:space="preserve"> izdarīt apzināt</w:t>
      </w:r>
      <w:r w:rsidRPr="00BD46D3" w:rsidR="00BE1320">
        <w:rPr>
          <w:rFonts w:ascii="Times New Roman" w:hAnsi="Times New Roman" w:cs="Times New Roman"/>
          <w:sz w:val="24"/>
          <w:szCs w:val="24"/>
        </w:rPr>
        <w:t>as</w:t>
      </w:r>
      <w:r w:rsidRPr="00BD46D3" w:rsidR="00F4239C">
        <w:rPr>
          <w:rFonts w:ascii="Times New Roman" w:hAnsi="Times New Roman" w:cs="Times New Roman"/>
          <w:sz w:val="24"/>
          <w:szCs w:val="24"/>
        </w:rPr>
        <w:t xml:space="preserve"> izvēl</w:t>
      </w:r>
      <w:r w:rsidRPr="00BD46D3" w:rsidR="00BE1320">
        <w:rPr>
          <w:rFonts w:ascii="Times New Roman" w:hAnsi="Times New Roman" w:cs="Times New Roman"/>
          <w:sz w:val="24"/>
          <w:szCs w:val="24"/>
        </w:rPr>
        <w:t>es,</w:t>
      </w:r>
      <w:r w:rsidRPr="00BD46D3" w:rsidR="00F4239C">
        <w:rPr>
          <w:rFonts w:ascii="Times New Roman" w:hAnsi="Times New Roman" w:cs="Times New Roman"/>
          <w:sz w:val="24"/>
          <w:szCs w:val="24"/>
        </w:rPr>
        <w:t xml:space="preserve"> tādējādi veicin</w:t>
      </w:r>
      <w:r w:rsidRPr="00BD46D3" w:rsidR="00BE1320">
        <w:rPr>
          <w:rFonts w:ascii="Times New Roman" w:hAnsi="Times New Roman" w:cs="Times New Roman"/>
          <w:sz w:val="24"/>
          <w:szCs w:val="24"/>
        </w:rPr>
        <w:t>ot</w:t>
      </w:r>
      <w:r w:rsidRPr="00BD46D3" w:rsidR="00F4239C">
        <w:rPr>
          <w:rFonts w:ascii="Times New Roman" w:hAnsi="Times New Roman" w:cs="Times New Roman"/>
          <w:sz w:val="24"/>
          <w:szCs w:val="24"/>
        </w:rPr>
        <w:t xml:space="preserve"> plurālismu. Attiecībā uz audiovizuālajiem </w:t>
      </w:r>
      <w:r w:rsidRPr="00BD46D3" w:rsidR="00BE1320">
        <w:rPr>
          <w:rFonts w:ascii="Times New Roman" w:hAnsi="Times New Roman" w:cs="Times New Roman"/>
          <w:sz w:val="24"/>
          <w:szCs w:val="24"/>
        </w:rPr>
        <w:t>medijiem</w:t>
      </w:r>
      <w:r w:rsidRPr="00BD46D3" w:rsidR="00F4239C">
        <w:rPr>
          <w:rFonts w:ascii="Times New Roman" w:hAnsi="Times New Roman" w:cs="Times New Roman"/>
          <w:sz w:val="24"/>
          <w:szCs w:val="24"/>
        </w:rPr>
        <w:t xml:space="preserve"> ES Audiovizuālo mediju pakalpojumu direktīva ir nostiprinājusi caurredzamības prasības. Kā daļa no Komisijas darba programmas 2022. gadam</w:t>
      </w:r>
      <w:r w:rsidRPr="00BD46D3" w:rsidR="00BE1320">
        <w:rPr>
          <w:rFonts w:ascii="Times New Roman" w:hAnsi="Times New Roman" w:cs="Times New Roman"/>
          <w:sz w:val="24"/>
          <w:szCs w:val="24"/>
        </w:rPr>
        <w:t xml:space="preserve"> tika uzsākta </w:t>
      </w:r>
      <w:r w:rsidRPr="00BD46D3" w:rsidR="00F4239C">
        <w:rPr>
          <w:rFonts w:ascii="Times New Roman" w:hAnsi="Times New Roman" w:cs="Times New Roman"/>
          <w:sz w:val="24"/>
          <w:szCs w:val="24"/>
        </w:rPr>
        <w:t>sabiedrisk</w:t>
      </w:r>
      <w:r w:rsidRPr="00BD46D3" w:rsidR="00BE1320">
        <w:rPr>
          <w:rFonts w:ascii="Times New Roman" w:hAnsi="Times New Roman" w:cs="Times New Roman"/>
          <w:sz w:val="24"/>
          <w:szCs w:val="24"/>
        </w:rPr>
        <w:t>ā</w:t>
      </w:r>
      <w:r w:rsidRPr="00BD46D3" w:rsidR="00F4239C">
        <w:rPr>
          <w:rFonts w:ascii="Times New Roman" w:hAnsi="Times New Roman" w:cs="Times New Roman"/>
          <w:sz w:val="24"/>
          <w:szCs w:val="24"/>
        </w:rPr>
        <w:t xml:space="preserve"> apspriešana un </w:t>
      </w:r>
      <w:r w:rsidRPr="00BD46D3" w:rsidR="00531204">
        <w:rPr>
          <w:rFonts w:ascii="Times New Roman" w:hAnsi="Times New Roman" w:cs="Times New Roman"/>
          <w:sz w:val="24"/>
          <w:szCs w:val="24"/>
        </w:rPr>
        <w:t xml:space="preserve">izplatīts </w:t>
      </w:r>
      <w:r w:rsidRPr="00BD46D3" w:rsidR="00F4239C">
        <w:rPr>
          <w:rFonts w:ascii="Times New Roman" w:hAnsi="Times New Roman" w:cs="Times New Roman"/>
          <w:sz w:val="24"/>
          <w:szCs w:val="24"/>
        </w:rPr>
        <w:t xml:space="preserve">aicinājums sniegt ieguldījumu Eiropas Komisijas uzsāktajā </w:t>
      </w:r>
      <w:r w:rsidRPr="00BD46D3" w:rsidR="00531204">
        <w:rPr>
          <w:rFonts w:ascii="Times New Roman" w:hAnsi="Times New Roman" w:cs="Times New Roman"/>
          <w:sz w:val="24"/>
          <w:szCs w:val="24"/>
        </w:rPr>
        <w:t xml:space="preserve">Eiropas mediju brīvības likumdošanas </w:t>
      </w:r>
      <w:r w:rsidRPr="00BD46D3" w:rsidR="00F4239C">
        <w:rPr>
          <w:rFonts w:ascii="Times New Roman" w:hAnsi="Times New Roman" w:cs="Times New Roman"/>
          <w:sz w:val="24"/>
          <w:szCs w:val="24"/>
        </w:rPr>
        <w:t>ietekmes novērtējumā,</w:t>
      </w:r>
      <w:r w:rsidRPr="00BD46D3" w:rsidR="00531204">
        <w:rPr>
          <w:rFonts w:ascii="Times New Roman" w:hAnsi="Times New Roman" w:cs="Times New Roman"/>
          <w:sz w:val="24"/>
          <w:szCs w:val="24"/>
        </w:rPr>
        <w:t xml:space="preserve"> kas šos jautājumus aktualizē, reizē arī </w:t>
      </w:r>
      <w:r w:rsidRPr="00BD46D3" w:rsidR="00F4239C">
        <w:rPr>
          <w:rFonts w:ascii="Times New Roman" w:hAnsi="Times New Roman" w:cs="Times New Roman"/>
          <w:sz w:val="24"/>
          <w:szCs w:val="24"/>
        </w:rPr>
        <w:t>liek</w:t>
      </w:r>
      <w:r w:rsidRPr="00BD46D3" w:rsidR="00531204">
        <w:rPr>
          <w:rFonts w:ascii="Times New Roman" w:hAnsi="Times New Roman" w:cs="Times New Roman"/>
          <w:sz w:val="24"/>
          <w:szCs w:val="24"/>
        </w:rPr>
        <w:t>ot</w:t>
      </w:r>
      <w:r w:rsidRPr="00BD46D3" w:rsidR="00F4239C">
        <w:rPr>
          <w:rFonts w:ascii="Times New Roman" w:hAnsi="Times New Roman" w:cs="Times New Roman"/>
          <w:sz w:val="24"/>
          <w:szCs w:val="24"/>
        </w:rPr>
        <w:t xml:space="preserve"> </w:t>
      </w:r>
      <w:r w:rsidRPr="00BD46D3" w:rsidR="00BE1320">
        <w:rPr>
          <w:rFonts w:ascii="Times New Roman" w:hAnsi="Times New Roman" w:cs="Times New Roman"/>
          <w:sz w:val="24"/>
          <w:szCs w:val="24"/>
        </w:rPr>
        <w:t>pārdomāt</w:t>
      </w:r>
      <w:r w:rsidRPr="00BD46D3" w:rsidR="00F4239C">
        <w:rPr>
          <w:rFonts w:ascii="Times New Roman" w:hAnsi="Times New Roman" w:cs="Times New Roman"/>
          <w:sz w:val="24"/>
          <w:szCs w:val="24"/>
        </w:rPr>
        <w:t xml:space="preserve"> regulatoru lomu.</w:t>
      </w:r>
    </w:p>
    <w:p w:rsidRPr="00BD46D3" w:rsidR="00F4239C" w:rsidP="00BD46D3" w:rsidRDefault="00531204" w14:paraId="0CBA1CBA" w14:textId="64D68287">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Francijas prezidentūra pauž, ka</w:t>
      </w:r>
      <w:r w:rsidRPr="00BD46D3" w:rsidR="00F4239C">
        <w:rPr>
          <w:rFonts w:ascii="Times New Roman" w:hAnsi="Times New Roman" w:cs="Times New Roman"/>
          <w:sz w:val="24"/>
          <w:szCs w:val="24"/>
        </w:rPr>
        <w:t xml:space="preserve"> pēdējos gados </w:t>
      </w:r>
      <w:r w:rsidRPr="00BD46D3">
        <w:rPr>
          <w:rFonts w:ascii="Times New Roman" w:hAnsi="Times New Roman" w:cs="Times New Roman"/>
          <w:sz w:val="24"/>
          <w:szCs w:val="24"/>
        </w:rPr>
        <w:t>attīstās mediju</w:t>
      </w:r>
      <w:r w:rsidRPr="00BD46D3" w:rsidR="00F4239C">
        <w:rPr>
          <w:rFonts w:ascii="Times New Roman" w:hAnsi="Times New Roman" w:cs="Times New Roman"/>
          <w:sz w:val="24"/>
          <w:szCs w:val="24"/>
        </w:rPr>
        <w:t xml:space="preserve"> ētiskā pašregulācij</w:t>
      </w:r>
      <w:r w:rsidRPr="00BD46D3">
        <w:rPr>
          <w:rFonts w:ascii="Times New Roman" w:hAnsi="Times New Roman" w:cs="Times New Roman"/>
          <w:sz w:val="24"/>
          <w:szCs w:val="24"/>
        </w:rPr>
        <w:t>a.</w:t>
      </w:r>
      <w:r w:rsidRPr="00BD46D3" w:rsidR="00F4239C">
        <w:rPr>
          <w:rFonts w:ascii="Times New Roman" w:hAnsi="Times New Roman" w:cs="Times New Roman"/>
          <w:sz w:val="24"/>
          <w:szCs w:val="24"/>
        </w:rPr>
        <w:t xml:space="preserve"> Tā var būt ētikas harta</w:t>
      </w:r>
      <w:r w:rsidRPr="00BD46D3">
        <w:rPr>
          <w:rFonts w:ascii="Times New Roman" w:hAnsi="Times New Roman" w:cs="Times New Roman"/>
          <w:sz w:val="24"/>
          <w:szCs w:val="24"/>
        </w:rPr>
        <w:t>s formā</w:t>
      </w:r>
      <w:r w:rsidRPr="00BD46D3" w:rsidR="00F4239C">
        <w:rPr>
          <w:rFonts w:ascii="Times New Roman" w:hAnsi="Times New Roman" w:cs="Times New Roman"/>
          <w:sz w:val="24"/>
          <w:szCs w:val="24"/>
        </w:rPr>
        <w:t>, kas izstrādāta, apspriežoties ar žurnālistiem, neatkarīgām profesionālām struktūrām, kas atbild par šo standartu ievērošanas uzraudzību un publisko atzinumu sniegšanu, vai rādītāji un ziņojumi, kas paredzēti plaš</w:t>
      </w:r>
      <w:r w:rsidRPr="00BD46D3">
        <w:rPr>
          <w:rFonts w:ascii="Times New Roman" w:hAnsi="Times New Roman" w:cs="Times New Roman"/>
          <w:sz w:val="24"/>
          <w:szCs w:val="24"/>
        </w:rPr>
        <w:t>ākas</w:t>
      </w:r>
      <w:r w:rsidRPr="00BD46D3" w:rsidR="00F4239C">
        <w:rPr>
          <w:rFonts w:ascii="Times New Roman" w:hAnsi="Times New Roman" w:cs="Times New Roman"/>
          <w:sz w:val="24"/>
          <w:szCs w:val="24"/>
        </w:rPr>
        <w:t xml:space="preserve"> sabiedrības informēšanai. </w:t>
      </w:r>
      <w:r w:rsidRPr="00BD46D3" w:rsidR="00CC4B67">
        <w:rPr>
          <w:rFonts w:ascii="Times New Roman" w:hAnsi="Times New Roman" w:cs="Times New Roman"/>
          <w:sz w:val="24"/>
          <w:szCs w:val="24"/>
        </w:rPr>
        <w:t>I</w:t>
      </w:r>
      <w:r w:rsidRPr="00BD46D3" w:rsidR="00F4239C">
        <w:rPr>
          <w:rFonts w:ascii="Times New Roman" w:hAnsi="Times New Roman" w:cs="Times New Roman"/>
          <w:sz w:val="24"/>
          <w:szCs w:val="24"/>
        </w:rPr>
        <w:t xml:space="preserve">evērības cienīga ir </w:t>
      </w:r>
      <w:r w:rsidRPr="00BD46D3">
        <w:rPr>
          <w:rFonts w:ascii="Times New Roman" w:hAnsi="Times New Roman" w:cs="Times New Roman"/>
          <w:sz w:val="24"/>
          <w:szCs w:val="24"/>
        </w:rPr>
        <w:t xml:space="preserve">“Reportieru bez robežām” </w:t>
      </w:r>
      <w:r w:rsidRPr="00BD46D3" w:rsidR="00F4239C">
        <w:rPr>
          <w:rFonts w:ascii="Times New Roman" w:hAnsi="Times New Roman" w:cs="Times New Roman"/>
          <w:sz w:val="24"/>
          <w:szCs w:val="24"/>
        </w:rPr>
        <w:t xml:space="preserve">uzsāktā </w:t>
      </w:r>
      <w:r w:rsidRPr="00BD46D3">
        <w:rPr>
          <w:rFonts w:ascii="Times New Roman" w:hAnsi="Times New Roman" w:cs="Times New Roman"/>
          <w:sz w:val="24"/>
          <w:szCs w:val="24"/>
        </w:rPr>
        <w:t>I</w:t>
      </w:r>
      <w:r w:rsidRPr="00BD46D3" w:rsidR="00F4239C">
        <w:rPr>
          <w:rFonts w:ascii="Times New Roman" w:hAnsi="Times New Roman" w:cs="Times New Roman"/>
          <w:sz w:val="24"/>
          <w:szCs w:val="24"/>
        </w:rPr>
        <w:t>niciatīva</w:t>
      </w:r>
      <w:r w:rsidRPr="00BD46D3">
        <w:rPr>
          <w:rFonts w:ascii="Times New Roman" w:hAnsi="Times New Roman" w:cs="Times New Roman"/>
          <w:sz w:val="24"/>
          <w:szCs w:val="24"/>
        </w:rPr>
        <w:t xml:space="preserve"> uzticībai žurnālistikai</w:t>
      </w:r>
      <w:r w:rsidRPr="00BD46D3" w:rsidR="00F4239C">
        <w:rPr>
          <w:rFonts w:ascii="Times New Roman" w:hAnsi="Times New Roman" w:cs="Times New Roman"/>
          <w:sz w:val="24"/>
          <w:szCs w:val="24"/>
        </w:rPr>
        <w:t xml:space="preserve">, kuras mērķis ir nodrošināt, lai jebkurš </w:t>
      </w:r>
      <w:r w:rsidRPr="00BD46D3">
        <w:rPr>
          <w:rFonts w:ascii="Times New Roman" w:hAnsi="Times New Roman" w:cs="Times New Roman"/>
          <w:sz w:val="24"/>
          <w:szCs w:val="24"/>
        </w:rPr>
        <w:t>medijs</w:t>
      </w:r>
      <w:r w:rsidRPr="00BD46D3" w:rsidR="00F4239C">
        <w:rPr>
          <w:rFonts w:ascii="Times New Roman" w:hAnsi="Times New Roman" w:cs="Times New Roman"/>
          <w:sz w:val="24"/>
          <w:szCs w:val="24"/>
        </w:rPr>
        <w:t xml:space="preserve"> pats varētu </w:t>
      </w:r>
      <w:r w:rsidRPr="00BD46D3">
        <w:rPr>
          <w:rFonts w:ascii="Times New Roman" w:hAnsi="Times New Roman" w:cs="Times New Roman"/>
          <w:sz w:val="24"/>
          <w:szCs w:val="24"/>
        </w:rPr>
        <w:t xml:space="preserve">veikt savu profesionālo standartu </w:t>
      </w:r>
      <w:r w:rsidRPr="00BD46D3" w:rsidR="00F4239C">
        <w:rPr>
          <w:rFonts w:ascii="Times New Roman" w:hAnsi="Times New Roman" w:cs="Times New Roman"/>
          <w:sz w:val="24"/>
          <w:szCs w:val="24"/>
        </w:rPr>
        <w:t>novērtē</w:t>
      </w:r>
      <w:r w:rsidRPr="00BD46D3">
        <w:rPr>
          <w:rFonts w:ascii="Times New Roman" w:hAnsi="Times New Roman" w:cs="Times New Roman"/>
          <w:sz w:val="24"/>
          <w:szCs w:val="24"/>
        </w:rPr>
        <w:t>jumu</w:t>
      </w:r>
      <w:r w:rsidRPr="00BD46D3" w:rsidR="00F4239C">
        <w:rPr>
          <w:rFonts w:ascii="Times New Roman" w:hAnsi="Times New Roman" w:cs="Times New Roman"/>
          <w:sz w:val="24"/>
          <w:szCs w:val="24"/>
        </w:rPr>
        <w:t xml:space="preserve"> un pat iegūt neatkarīgas iestādes</w:t>
      </w:r>
      <w:r w:rsidRPr="00BD46D3">
        <w:rPr>
          <w:rFonts w:ascii="Times New Roman" w:hAnsi="Times New Roman" w:cs="Times New Roman"/>
          <w:sz w:val="24"/>
          <w:szCs w:val="24"/>
        </w:rPr>
        <w:t xml:space="preserve"> izdotu</w:t>
      </w:r>
      <w:r w:rsidRPr="00BD46D3" w:rsidR="00F4239C">
        <w:rPr>
          <w:rFonts w:ascii="Times New Roman" w:hAnsi="Times New Roman" w:cs="Times New Roman"/>
          <w:sz w:val="24"/>
          <w:szCs w:val="24"/>
        </w:rPr>
        <w:t xml:space="preserve"> sertifikātu</w:t>
      </w:r>
      <w:r w:rsidRPr="00BD46D3">
        <w:rPr>
          <w:rFonts w:ascii="Times New Roman" w:hAnsi="Times New Roman" w:cs="Times New Roman"/>
          <w:sz w:val="24"/>
          <w:szCs w:val="24"/>
        </w:rPr>
        <w:t>, kas to apliecina</w:t>
      </w:r>
      <w:r w:rsidRPr="00BD46D3" w:rsidR="00F4239C">
        <w:rPr>
          <w:rFonts w:ascii="Times New Roman" w:hAnsi="Times New Roman" w:cs="Times New Roman"/>
          <w:sz w:val="24"/>
          <w:szCs w:val="24"/>
        </w:rPr>
        <w:t>.</w:t>
      </w:r>
    </w:p>
    <w:p w:rsidRPr="00BD46D3" w:rsidR="00F4239C" w:rsidP="00BD46D3" w:rsidRDefault="00531204" w14:paraId="45335766" w14:textId="344EA78D">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 xml:space="preserve">Šīm būtu jāturpina būt pašiniciatīvām, </w:t>
      </w:r>
      <w:r w:rsidRPr="00BD46D3" w:rsidR="00F4239C">
        <w:rPr>
          <w:rFonts w:ascii="Times New Roman" w:hAnsi="Times New Roman" w:cs="Times New Roman"/>
          <w:sz w:val="24"/>
          <w:szCs w:val="24"/>
        </w:rPr>
        <w:t>taču valsts iestādes var uz tām balstīties</w:t>
      </w:r>
      <w:r w:rsidRPr="00BD46D3" w:rsidR="00CC4B67">
        <w:rPr>
          <w:rFonts w:ascii="Times New Roman" w:hAnsi="Times New Roman" w:cs="Times New Roman"/>
          <w:sz w:val="24"/>
          <w:szCs w:val="24"/>
        </w:rPr>
        <w:t xml:space="preserve">, </w:t>
      </w:r>
      <w:r w:rsidRPr="00BD46D3" w:rsidR="00F4239C">
        <w:rPr>
          <w:rFonts w:ascii="Times New Roman" w:hAnsi="Times New Roman" w:cs="Times New Roman"/>
          <w:sz w:val="24"/>
          <w:szCs w:val="24"/>
        </w:rPr>
        <w:t>mudinot reklāmdevējus ņemt tās vērā, izvēloties</w:t>
      </w:r>
      <w:r w:rsidRPr="00BD46D3" w:rsidR="00CC4B67">
        <w:rPr>
          <w:rFonts w:ascii="Times New Roman" w:hAnsi="Times New Roman" w:cs="Times New Roman"/>
          <w:sz w:val="24"/>
          <w:szCs w:val="24"/>
        </w:rPr>
        <w:t xml:space="preserve">, kur veikt savus </w:t>
      </w:r>
      <w:r w:rsidRPr="00BD46D3" w:rsidR="00F4239C">
        <w:rPr>
          <w:rFonts w:ascii="Times New Roman" w:hAnsi="Times New Roman" w:cs="Times New Roman"/>
          <w:sz w:val="24"/>
          <w:szCs w:val="24"/>
        </w:rPr>
        <w:t>ieguldījum</w:t>
      </w:r>
      <w:r w:rsidRPr="00BD46D3" w:rsidR="00CC4B67">
        <w:rPr>
          <w:rFonts w:ascii="Times New Roman" w:hAnsi="Times New Roman" w:cs="Times New Roman"/>
          <w:sz w:val="24"/>
          <w:szCs w:val="24"/>
        </w:rPr>
        <w:t>us</w:t>
      </w:r>
      <w:r w:rsidRPr="00BD46D3" w:rsidR="00F4239C">
        <w:rPr>
          <w:rFonts w:ascii="Times New Roman" w:hAnsi="Times New Roman" w:cs="Times New Roman"/>
          <w:sz w:val="24"/>
          <w:szCs w:val="24"/>
        </w:rPr>
        <w:t xml:space="preserve">, </w:t>
      </w:r>
      <w:r w:rsidRPr="00BD46D3" w:rsidR="00CC4B67">
        <w:rPr>
          <w:rFonts w:ascii="Times New Roman" w:hAnsi="Times New Roman" w:cs="Times New Roman"/>
          <w:sz w:val="24"/>
          <w:szCs w:val="24"/>
        </w:rPr>
        <w:t>aicinot</w:t>
      </w:r>
      <w:r w:rsidRPr="00BD46D3" w:rsidR="00F4239C">
        <w:rPr>
          <w:rFonts w:ascii="Times New Roman" w:hAnsi="Times New Roman" w:cs="Times New Roman"/>
          <w:sz w:val="24"/>
          <w:szCs w:val="24"/>
        </w:rPr>
        <w:t xml:space="preserve"> platformas padarīt redzamāk</w:t>
      </w:r>
      <w:r w:rsidRPr="00BD46D3" w:rsidR="00CC4B67">
        <w:rPr>
          <w:rFonts w:ascii="Times New Roman" w:hAnsi="Times New Roman" w:cs="Times New Roman"/>
          <w:sz w:val="24"/>
          <w:szCs w:val="24"/>
        </w:rPr>
        <w:t>u</w:t>
      </w:r>
      <w:r w:rsidRPr="00BD46D3" w:rsidR="00F4239C">
        <w:rPr>
          <w:rFonts w:ascii="Times New Roman" w:hAnsi="Times New Roman" w:cs="Times New Roman"/>
          <w:sz w:val="24"/>
          <w:szCs w:val="24"/>
        </w:rPr>
        <w:t xml:space="preserve">s </w:t>
      </w:r>
      <w:r w:rsidRPr="00BD46D3" w:rsidR="00CC4B67">
        <w:rPr>
          <w:rFonts w:ascii="Times New Roman" w:hAnsi="Times New Roman" w:cs="Times New Roman"/>
          <w:sz w:val="24"/>
          <w:szCs w:val="24"/>
        </w:rPr>
        <w:t>plašsaziņas līdzekļus</w:t>
      </w:r>
      <w:r w:rsidRPr="00BD46D3" w:rsidR="00F4239C">
        <w:rPr>
          <w:rFonts w:ascii="Times New Roman" w:hAnsi="Times New Roman" w:cs="Times New Roman"/>
          <w:sz w:val="24"/>
          <w:szCs w:val="24"/>
        </w:rPr>
        <w:t>, kas ievēro pašregulācijas iniciatīvas, un pat ņem</w:t>
      </w:r>
      <w:r w:rsidRPr="00BD46D3" w:rsidR="00CC4B67">
        <w:rPr>
          <w:rFonts w:ascii="Times New Roman" w:hAnsi="Times New Roman" w:cs="Times New Roman"/>
          <w:sz w:val="24"/>
          <w:szCs w:val="24"/>
        </w:rPr>
        <w:t>t</w:t>
      </w:r>
      <w:r w:rsidRPr="00BD46D3" w:rsidR="00F4239C">
        <w:rPr>
          <w:rFonts w:ascii="Times New Roman" w:hAnsi="Times New Roman" w:cs="Times New Roman"/>
          <w:sz w:val="24"/>
          <w:szCs w:val="24"/>
        </w:rPr>
        <w:t xml:space="preserve"> tās vērā, piešķirot publisko atbalstu.</w:t>
      </w:r>
    </w:p>
    <w:p w:rsidRPr="00C55F8D" w:rsidR="00F4239C" w:rsidP="00F4239C" w:rsidRDefault="00F4239C" w14:paraId="448B0E8A" w14:textId="77777777">
      <w:pPr>
        <w:pStyle w:val="ListParagraph"/>
        <w:jc w:val="both"/>
        <w:rPr>
          <w:rFonts w:ascii="Times New Roman" w:hAnsi="Times New Roman" w:eastAsia="Calibri" w:cs="Times New Roman"/>
          <w:b/>
          <w:sz w:val="24"/>
          <w:szCs w:val="24"/>
        </w:rPr>
      </w:pPr>
      <w:r w:rsidRPr="00C55F8D">
        <w:rPr>
          <w:rFonts w:ascii="Times New Roman" w:hAnsi="Times New Roman" w:eastAsia="Calibri" w:cs="Times New Roman"/>
          <w:b/>
          <w:sz w:val="24"/>
          <w:szCs w:val="24"/>
        </w:rPr>
        <w:t xml:space="preserve">Ņemot </w:t>
      </w:r>
      <w:r>
        <w:rPr>
          <w:rFonts w:ascii="Times New Roman" w:hAnsi="Times New Roman" w:eastAsia="Calibri" w:cs="Times New Roman"/>
          <w:b/>
          <w:sz w:val="24"/>
          <w:szCs w:val="24"/>
        </w:rPr>
        <w:t>vērā iepriekš minēto,</w:t>
      </w:r>
      <w:r w:rsidRPr="00C55F8D">
        <w:rPr>
          <w:rFonts w:ascii="Times New Roman" w:hAnsi="Times New Roman" w:eastAsia="Calibri" w:cs="Times New Roman"/>
          <w:b/>
          <w:sz w:val="24"/>
          <w:szCs w:val="24"/>
        </w:rPr>
        <w:t xml:space="preserve"> Francijas prezidentūra aicina ministrus koncentrēties uz šādiem jautājumiem: </w:t>
      </w:r>
    </w:p>
    <w:p w:rsidRPr="00BD46D3" w:rsidR="001F759E" w:rsidP="00BD46D3" w:rsidRDefault="001F759E" w14:paraId="0D49091F" w14:textId="4DDB299B">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 xml:space="preserve">1. Kāda, Jūsuprāt, ir dalībvalstu un </w:t>
      </w:r>
      <w:r w:rsidR="00E42FF6">
        <w:rPr>
          <w:rFonts w:ascii="Times New Roman" w:hAnsi="Times New Roman" w:cs="Times New Roman"/>
          <w:sz w:val="24"/>
          <w:szCs w:val="24"/>
        </w:rPr>
        <w:t>ES</w:t>
      </w:r>
      <w:r w:rsidRPr="00BD46D3">
        <w:rPr>
          <w:rFonts w:ascii="Times New Roman" w:hAnsi="Times New Roman" w:cs="Times New Roman"/>
          <w:sz w:val="24"/>
          <w:szCs w:val="24"/>
        </w:rPr>
        <w:t xml:space="preserve"> loma plašsaziņas līdzekļu uzņēmējdarbības modeļa konsolidācijā? Kā valsts finansiālais atbalsts var sniegt ieguldījumu plašsaziņas līdzekļu plurālismam un neatkarībai? Kā var nodrošināt Eiropas valsts atbalsta sistēmā varam nodrošināt, ka preses īpašās vajadzības tiek pienācīgi risinātas?</w:t>
      </w:r>
    </w:p>
    <w:p w:rsidRPr="00BD46D3" w:rsidR="001F759E" w:rsidP="00BD46D3" w:rsidRDefault="001F759E" w14:paraId="12F764C3" w14:textId="5C2A8ECF">
      <w:pPr>
        <w:pStyle w:val="ListParagraph"/>
        <w:spacing w:line="240" w:lineRule="auto"/>
        <w:jc w:val="both"/>
        <w:rPr>
          <w:rFonts w:ascii="Times New Roman" w:hAnsi="Times New Roman" w:cs="Times New Roman"/>
          <w:sz w:val="24"/>
          <w:szCs w:val="24"/>
        </w:rPr>
      </w:pPr>
      <w:r w:rsidRPr="00BD46D3">
        <w:rPr>
          <w:rFonts w:ascii="Times New Roman" w:hAnsi="Times New Roman" w:cs="Times New Roman"/>
          <w:sz w:val="24"/>
          <w:szCs w:val="24"/>
        </w:rPr>
        <w:t>2. Kā ES un tās dalībvalstis var palīdzēt atjaunot sabiedrības uzticību medijiem? Kā plašsaziņas līdzekļu pārredzamība var tikt būtiski uzlabota? Kā var tikt veicinātas deontoloģiskas, pašregulējošas iniciatīvas?</w:t>
      </w:r>
    </w:p>
    <w:p w:rsidR="00F4239C" w:rsidP="001F759E" w:rsidRDefault="00F4239C" w14:paraId="107A3BD2" w14:textId="2B1AD69F">
      <w:pPr>
        <w:ind w:left="720"/>
        <w:jc w:val="both"/>
        <w:rPr>
          <w:rFonts w:ascii="Times New Roman" w:hAnsi="Times New Roman" w:eastAsia="Calibri" w:cs="Times New Roman"/>
          <w:b/>
          <w:sz w:val="24"/>
          <w:szCs w:val="24"/>
          <w:u w:val="single"/>
        </w:rPr>
      </w:pPr>
      <w:r w:rsidRPr="00071D48">
        <w:rPr>
          <w:rFonts w:ascii="Times New Roman" w:hAnsi="Times New Roman" w:eastAsia="Calibri" w:cs="Times New Roman"/>
          <w:b/>
          <w:sz w:val="24"/>
          <w:szCs w:val="24"/>
          <w:u w:val="single"/>
        </w:rPr>
        <w:lastRenderedPageBreak/>
        <w:t>Latvijas nostāja:</w:t>
      </w:r>
    </w:p>
    <w:p w:rsidR="00A42F97" w:rsidP="00A42F97" w:rsidRDefault="00046452" w14:paraId="0BF78EBB" w14:textId="77777777">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Piekrītam, ka Francijas prezidentūra izplatītajā diskusiju dokumentā </w:t>
      </w:r>
      <w:r w:rsidRPr="00BD46D3" w:rsidR="00BD46D3">
        <w:rPr>
          <w:rFonts w:ascii="Times New Roman" w:hAnsi="Times New Roman" w:cs="Times New Roman"/>
          <w:sz w:val="24"/>
          <w:szCs w:val="24"/>
        </w:rPr>
        <w:t xml:space="preserve">jau </w:t>
      </w:r>
      <w:r>
        <w:rPr>
          <w:rFonts w:ascii="Times New Roman" w:hAnsi="Times New Roman" w:cs="Times New Roman"/>
          <w:sz w:val="24"/>
          <w:szCs w:val="24"/>
        </w:rPr>
        <w:t xml:space="preserve">ir </w:t>
      </w:r>
      <w:r w:rsidRPr="00BD46D3" w:rsidR="00BD46D3">
        <w:rPr>
          <w:rFonts w:ascii="Times New Roman" w:hAnsi="Times New Roman" w:cs="Times New Roman"/>
          <w:sz w:val="24"/>
          <w:szCs w:val="24"/>
        </w:rPr>
        <w:t xml:space="preserve">minējusi galvenos rīkus, kas var palīdzēt atjaunot sabiedrības uzticēšanos. </w:t>
      </w:r>
      <w:r w:rsidRPr="00AD7848" w:rsidR="00A42F97">
        <w:rPr>
          <w:rFonts w:ascii="Times New Roman" w:hAnsi="Times New Roman" w:cs="Times New Roman"/>
          <w:sz w:val="24"/>
          <w:szCs w:val="24"/>
        </w:rPr>
        <w:t>Nepieciešams nodrošināt maksimālu mediju uzņēmumu īpašumtiesību caurskatāmību</w:t>
      </w:r>
      <w:r w:rsidR="00A42F97">
        <w:rPr>
          <w:rFonts w:ascii="Times New Roman" w:hAnsi="Times New Roman" w:cs="Times New Roman"/>
          <w:sz w:val="24"/>
          <w:szCs w:val="24"/>
        </w:rPr>
        <w:t>, taču ar to vien nav pietiekami.</w:t>
      </w:r>
      <w:r w:rsidRPr="00BD46D3" w:rsidR="00A42F97">
        <w:rPr>
          <w:rFonts w:ascii="Times New Roman" w:hAnsi="Times New Roman" w:cs="Times New Roman"/>
          <w:sz w:val="24"/>
          <w:szCs w:val="24"/>
        </w:rPr>
        <w:t xml:space="preserve"> </w:t>
      </w:r>
      <w:r w:rsidRPr="00AD7848" w:rsidR="00AD1399">
        <w:rPr>
          <w:rFonts w:ascii="Times New Roman" w:hAnsi="Times New Roman" w:cs="Times New Roman"/>
          <w:sz w:val="24"/>
          <w:szCs w:val="24"/>
        </w:rPr>
        <w:t xml:space="preserve">Lai atjaunotu </w:t>
      </w:r>
      <w:r w:rsidR="00AD1399">
        <w:rPr>
          <w:rFonts w:ascii="Times New Roman" w:hAnsi="Times New Roman" w:cs="Times New Roman"/>
          <w:sz w:val="24"/>
          <w:szCs w:val="24"/>
        </w:rPr>
        <w:t xml:space="preserve">sabiedrības </w:t>
      </w:r>
      <w:r w:rsidRPr="00AD7848" w:rsidR="00AD1399">
        <w:rPr>
          <w:rFonts w:ascii="Times New Roman" w:hAnsi="Times New Roman" w:cs="Times New Roman"/>
          <w:sz w:val="24"/>
          <w:szCs w:val="24"/>
        </w:rPr>
        <w:t>uzticību</w:t>
      </w:r>
      <w:r w:rsidR="00AD1399">
        <w:rPr>
          <w:rFonts w:ascii="Times New Roman" w:hAnsi="Times New Roman" w:cs="Times New Roman"/>
          <w:sz w:val="24"/>
          <w:szCs w:val="24"/>
        </w:rPr>
        <w:t>,</w:t>
      </w:r>
      <w:r w:rsidRPr="00AD7848" w:rsidR="00AD1399">
        <w:rPr>
          <w:rFonts w:ascii="Times New Roman" w:hAnsi="Times New Roman" w:cs="Times New Roman"/>
          <w:sz w:val="24"/>
          <w:szCs w:val="24"/>
        </w:rPr>
        <w:t xml:space="preserve"> ir nepieciešams ieguldīt sabiedrības medijpratībā, radot izpratni par mediju un žurnālistu nozīmi demokrātijas funkcionēšanā un to lomu.</w:t>
      </w:r>
      <w:r w:rsidR="00AD1399">
        <w:rPr>
          <w:rFonts w:ascii="Times New Roman" w:hAnsi="Times New Roman" w:cs="Times New Roman"/>
          <w:sz w:val="24"/>
          <w:szCs w:val="24"/>
        </w:rPr>
        <w:t xml:space="preserve"> </w:t>
      </w:r>
      <w:r w:rsidRPr="00BD46D3" w:rsidR="009B6C74">
        <w:rPr>
          <w:rFonts w:ascii="Times New Roman" w:hAnsi="Times New Roman" w:cs="Times New Roman"/>
          <w:sz w:val="24"/>
          <w:szCs w:val="24"/>
        </w:rPr>
        <w:t>Vispirms jābūt kritiskās domāšanas kultūrai, kas mudina cilvēkus uzzināt, kurš viņus patiesībā uzrunā</w:t>
      </w:r>
      <w:r w:rsidR="00A42F97">
        <w:rPr>
          <w:rFonts w:ascii="Times New Roman" w:hAnsi="Times New Roman" w:cs="Times New Roman"/>
          <w:sz w:val="24"/>
          <w:szCs w:val="24"/>
        </w:rPr>
        <w:t>, un t</w:t>
      </w:r>
      <w:r w:rsidRPr="00BD46D3" w:rsidR="009B6C74">
        <w:rPr>
          <w:rFonts w:ascii="Times New Roman" w:hAnsi="Times New Roman" w:cs="Times New Roman"/>
          <w:sz w:val="24"/>
          <w:szCs w:val="24"/>
        </w:rPr>
        <w:t>as prasa intensīvu medijpratības uzlabošanu visos vecumos un sociālajās grupās. Mēs šodien redzam, ko nozīmē kritiskās domāšanas kultūras trūkums</w:t>
      </w:r>
      <w:r w:rsidR="00A42F97">
        <w:rPr>
          <w:rFonts w:ascii="Times New Roman" w:hAnsi="Times New Roman" w:cs="Times New Roman"/>
          <w:sz w:val="24"/>
          <w:szCs w:val="24"/>
        </w:rPr>
        <w:t xml:space="preserve"> un kādas tam ir sekas</w:t>
      </w:r>
      <w:r w:rsidRPr="00BD46D3" w:rsidR="009B6C74">
        <w:rPr>
          <w:rFonts w:ascii="Times New Roman" w:hAnsi="Times New Roman" w:cs="Times New Roman"/>
          <w:sz w:val="24"/>
          <w:szCs w:val="24"/>
        </w:rPr>
        <w:t xml:space="preserve"> – Putina veicinātā polarizācija Ukrainā, Krievijā un ES.</w:t>
      </w:r>
    </w:p>
    <w:p w:rsidRPr="00A42F97" w:rsidR="00AD1399" w:rsidP="00A42F97" w:rsidRDefault="00AD1399" w14:paraId="04E3C25A" w14:textId="3BF6F3E6">
      <w:pPr>
        <w:pStyle w:val="ListParagraph"/>
        <w:spacing w:line="240" w:lineRule="auto"/>
        <w:jc w:val="both"/>
        <w:rPr>
          <w:rFonts w:ascii="Times New Roman" w:hAnsi="Times New Roman" w:cs="Times New Roman"/>
          <w:sz w:val="24"/>
          <w:szCs w:val="24"/>
        </w:rPr>
      </w:pPr>
      <w:r w:rsidRPr="00A42F97">
        <w:rPr>
          <w:rFonts w:ascii="Times New Roman" w:hAnsi="Times New Roman" w:cs="Times New Roman"/>
          <w:sz w:val="24"/>
          <w:szCs w:val="24"/>
        </w:rPr>
        <w:t>Vienlaikus ar ieguldījumu medijpratībā jārada interese auditorijai izzināt medija īpašumtiesības un saprast, kas ar to sarunājas.</w:t>
      </w:r>
      <w:r w:rsidRPr="00A42F97" w:rsidR="009B6C74">
        <w:rPr>
          <w:rFonts w:ascii="Times New Roman" w:hAnsi="Times New Roman" w:cs="Times New Roman"/>
          <w:sz w:val="24"/>
          <w:szCs w:val="24"/>
        </w:rPr>
        <w:t xml:space="preserve"> Audiovizuālo mediju pakalpojumu direktīvas izstrādes un pārskatīšanas laikā Latvija konsekventi ir veicinājusi ideju par pilnu mediju īpašumtiesību caurskatāmību, bet nespējām pārliecināt kolēģus par tās nepieciešamību. Arī 2018. gadā pieņemtajā direktīvā nav caurskatāmības pienākuma. Latvijai nācās pašai ieviest caurskatāmības pienākumu, bet tas nepalīdz tajos gadījumos, kad Latvija ir mērķauditorija pakalpojumiem, kas atrodas citu valstu jurisdikcijās, kur nepastāv šādas prasības. Tāpēc iestājamies par caurskatāmību ES līmeni.</w:t>
      </w:r>
    </w:p>
    <w:p w:rsidRPr="009B6C74" w:rsidR="00AD1399" w:rsidP="009B6C74" w:rsidRDefault="00E42FF6" w14:paraId="43EC0E46" w14:textId="56644526">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ES</w:t>
      </w:r>
      <w:r w:rsidRPr="00AD7848" w:rsidR="00AD1399">
        <w:rPr>
          <w:rFonts w:ascii="Times New Roman" w:hAnsi="Times New Roman" w:cs="Times New Roman"/>
          <w:sz w:val="24"/>
          <w:szCs w:val="24"/>
        </w:rPr>
        <w:t xml:space="preserve"> ir jārada apstākļi, kas dod iespēju attīstīties mediju nozarei un konkurēt ar globālajām sociālo tīklu platformām, kuras rada apdraudējumu mediju vides daudzveidībai, it īpaši mazos mediju tirgos, kāds tas ir, piemēram, Latvijā. </w:t>
      </w:r>
      <w:r w:rsidRPr="009B6C74" w:rsidR="00AD1399">
        <w:rPr>
          <w:rFonts w:ascii="Times New Roman" w:hAnsi="Times New Roman" w:cs="Times New Roman"/>
          <w:sz w:val="24"/>
          <w:szCs w:val="24"/>
        </w:rPr>
        <w:t xml:space="preserve">Sniedzot finansiālu atbalstu mediju uzņēmumiem sabiedrībai ir iespējams saņemt saturu, kuru bez šāda ieguldījuma mediju uzņēmumi nespētu veidot pietiekamā apmērā. Tas īpaši attiecas uz ziņu dienestu darbību un pētniecisko un analītisko žurnālistiku. Turklāt beznosacījumu </w:t>
      </w:r>
      <w:r>
        <w:rPr>
          <w:rFonts w:ascii="Times New Roman" w:hAnsi="Times New Roman" w:cs="Times New Roman"/>
          <w:sz w:val="24"/>
          <w:szCs w:val="24"/>
        </w:rPr>
        <w:t>ES</w:t>
      </w:r>
      <w:r w:rsidRPr="009B6C74" w:rsidR="00AD1399">
        <w:rPr>
          <w:rFonts w:ascii="Times New Roman" w:hAnsi="Times New Roman" w:cs="Times New Roman"/>
          <w:sz w:val="24"/>
          <w:szCs w:val="24"/>
        </w:rPr>
        <w:t xml:space="preserve"> vai valsts atbalsts garantē, ka mediju uzņēmumi ir mazāk atkarīgi no reklāmdevējiem un tādiem finanšu avotiem, kas uzliek pienākumus redakcionālai politikai, kas nav pieņemami.</w:t>
      </w:r>
    </w:p>
    <w:p w:rsidRPr="009B6C74" w:rsidR="00AD7848" w:rsidP="009B6C74" w:rsidRDefault="009B6C74" w14:paraId="325AA32B" w14:textId="20E11A54">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Uzskatām, ka mediju ētiskā pašregulācija ir būtisks elements redakcionālās kvalitātes uzlabošanai. </w:t>
      </w:r>
      <w:r w:rsidRPr="00AD7848" w:rsidR="00AD1399">
        <w:rPr>
          <w:rFonts w:ascii="Times New Roman" w:hAnsi="Times New Roman" w:cs="Times New Roman"/>
          <w:sz w:val="24"/>
          <w:szCs w:val="24"/>
        </w:rPr>
        <w:t>Mediju dalība pašregulējošās organizācijās jārada par prestiža un uzticamības jautājumu. Līdz ar to nepieciešams sniegt atbalstu šādām organizācijām.</w:t>
      </w:r>
    </w:p>
    <w:p w:rsidR="00F4239C" w:rsidP="00F4239C" w:rsidRDefault="00F4239C" w14:paraId="3C136BF1" w14:textId="77777777">
      <w:pPr>
        <w:ind w:left="720"/>
        <w:jc w:val="both"/>
        <w:rPr>
          <w:rFonts w:ascii="Times New Roman" w:hAnsi="Times New Roman" w:eastAsia="Calibri" w:cs="Times New Roman"/>
          <w:sz w:val="24"/>
          <w:szCs w:val="24"/>
        </w:rPr>
      </w:pPr>
    </w:p>
    <w:p w:rsidRPr="00CA3002" w:rsidR="00096B4E" w:rsidP="00096B4E" w:rsidRDefault="00096B4E" w14:paraId="5F8DCE11" w14:textId="1316EB74">
      <w:pPr>
        <w:pStyle w:val="ListParagraph"/>
        <w:numPr>
          <w:ilvl w:val="0"/>
          <w:numId w:val="1"/>
        </w:numPr>
        <w:spacing w:after="0" w:line="240" w:lineRule="auto"/>
        <w:jc w:val="both"/>
        <w:rPr>
          <w:rFonts w:ascii="Times New Roman" w:hAnsi="Times New Roman" w:eastAsia="Calibri" w:cs="Times New Roman"/>
          <w:b/>
          <w:sz w:val="24"/>
          <w:szCs w:val="24"/>
          <w:u w:val="single"/>
        </w:rPr>
      </w:pPr>
      <w:r w:rsidRPr="00096B4E">
        <w:rPr>
          <w:rFonts w:ascii="Times New Roman" w:hAnsi="Times New Roman" w:eastAsia="Calibri" w:cs="Times New Roman"/>
          <w:b/>
          <w:sz w:val="24"/>
          <w:szCs w:val="24"/>
          <w:u w:val="single"/>
        </w:rPr>
        <w:t xml:space="preserve">Eiropas satura atrodamība </w:t>
      </w:r>
      <w:r>
        <w:rPr>
          <w:rFonts w:ascii="Times New Roman" w:hAnsi="Times New Roman" w:eastAsia="Calibri" w:cs="Times New Roman"/>
          <w:b/>
          <w:sz w:val="24"/>
          <w:szCs w:val="24"/>
          <w:u w:val="single"/>
        </w:rPr>
        <w:t>(</w:t>
      </w:r>
      <w:r w:rsidRPr="00096B4E">
        <w:rPr>
          <w:rFonts w:ascii="Times New Roman" w:hAnsi="Times New Roman" w:eastAsia="Calibri" w:cs="Times New Roman"/>
          <w:b/>
          <w:i/>
          <w:iCs/>
          <w:sz w:val="24"/>
          <w:szCs w:val="24"/>
          <w:u w:val="single"/>
        </w:rPr>
        <w:t>discoverability</w:t>
      </w:r>
      <w:r w:rsidRPr="00096B4E">
        <w:rPr>
          <w:rFonts w:ascii="Times New Roman" w:hAnsi="Times New Roman" w:eastAsia="Calibri" w:cs="Times New Roman"/>
          <w:b/>
          <w:sz w:val="24"/>
          <w:szCs w:val="24"/>
          <w:u w:val="single"/>
        </w:rPr>
        <w:t>)</w:t>
      </w:r>
      <w:r>
        <w:rPr>
          <w:rFonts w:ascii="Times New Roman" w:hAnsi="Times New Roman" w:eastAsia="Calibri" w:cs="Times New Roman"/>
          <w:b/>
          <w:sz w:val="24"/>
          <w:szCs w:val="24"/>
          <w:u w:val="single"/>
        </w:rPr>
        <w:t xml:space="preserve"> </w:t>
      </w:r>
      <w:r w:rsidRPr="00096B4E">
        <w:rPr>
          <w:rFonts w:ascii="Times New Roman" w:hAnsi="Times New Roman" w:eastAsia="Calibri" w:cs="Times New Roman"/>
          <w:b/>
          <w:sz w:val="24"/>
          <w:szCs w:val="24"/>
          <w:u w:val="single"/>
        </w:rPr>
        <w:t xml:space="preserve">digitālajā </w:t>
      </w:r>
      <w:r>
        <w:rPr>
          <w:rFonts w:ascii="Times New Roman" w:hAnsi="Times New Roman" w:eastAsia="Calibri" w:cs="Times New Roman"/>
          <w:b/>
          <w:sz w:val="24"/>
          <w:szCs w:val="24"/>
          <w:u w:val="single"/>
        </w:rPr>
        <w:t>vidē</w:t>
      </w:r>
      <w:r w:rsidRPr="006D7315">
        <w:rPr>
          <w:rFonts w:ascii="Times New Roman" w:hAnsi="Times New Roman" w:eastAsia="Calibri" w:cs="Times New Roman"/>
          <w:b/>
          <w:sz w:val="24"/>
          <w:szCs w:val="24"/>
          <w:u w:val="single"/>
        </w:rPr>
        <w:t xml:space="preserve">: </w:t>
      </w:r>
    </w:p>
    <w:p w:rsidRPr="00672912" w:rsidR="00672912" w:rsidP="00672912" w:rsidRDefault="00096B4E" w14:paraId="7BD58DB1" w14:textId="78636BE7">
      <w:pPr>
        <w:pStyle w:val="ListParagraph"/>
        <w:jc w:val="both"/>
        <w:rPr>
          <w:rFonts w:ascii="Times New Roman" w:hAnsi="Times New Roman" w:eastAsia="Calibri" w:cs="Times New Roman"/>
          <w:sz w:val="24"/>
          <w:szCs w:val="24"/>
        </w:rPr>
      </w:pPr>
      <w:r w:rsidRPr="00672912">
        <w:rPr>
          <w:rFonts w:ascii="Times New Roman" w:hAnsi="Times New Roman" w:eastAsia="Calibri" w:cs="Times New Roman"/>
          <w:sz w:val="24"/>
          <w:szCs w:val="24"/>
        </w:rPr>
        <w:t xml:space="preserve">Mūsdienās digitālās tehnoloģijas ir kļuvušas par spēcīgu kultūras, mantojuma, autoru, mākslinieku un izpildītāju darbu un informācijas izplatīšanas instrumentu. Digitālās tehnoloģijas vairākās nozarēs, īpaši kopš </w:t>
      </w:r>
      <w:r w:rsidR="00EF7272">
        <w:rPr>
          <w:rFonts w:ascii="Times New Roman" w:hAnsi="Times New Roman" w:eastAsia="Calibri" w:cs="Times New Roman"/>
          <w:sz w:val="24"/>
          <w:szCs w:val="24"/>
        </w:rPr>
        <w:t>Covid-19 pandēmijas sākuma</w:t>
      </w:r>
      <w:r w:rsidRPr="00672912">
        <w:rPr>
          <w:rFonts w:ascii="Times New Roman" w:hAnsi="Times New Roman" w:eastAsia="Calibri" w:cs="Times New Roman"/>
          <w:sz w:val="24"/>
          <w:szCs w:val="24"/>
        </w:rPr>
        <w:t xml:space="preserve"> ir kļuvušas par galveno kultūras satura patēriņa veidu. Šāda piedāvājuma pārpilnība ir veicinājusi jaunu izaicinājumu rašanos, piemēram, </w:t>
      </w:r>
      <w:r w:rsidRPr="00672912" w:rsidR="00672912">
        <w:rPr>
          <w:rFonts w:ascii="Times New Roman" w:hAnsi="Times New Roman" w:eastAsia="Calibri" w:cs="Times New Roman"/>
          <w:sz w:val="24"/>
          <w:szCs w:val="24"/>
        </w:rPr>
        <w:t>par to, kā</w:t>
      </w:r>
      <w:r w:rsidRPr="00672912">
        <w:rPr>
          <w:rFonts w:ascii="Times New Roman" w:hAnsi="Times New Roman" w:eastAsia="Calibri" w:cs="Times New Roman"/>
          <w:sz w:val="24"/>
          <w:szCs w:val="24"/>
        </w:rPr>
        <w:t xml:space="preserve"> Eiropas autori, un plašākā nozīmē visas kultūras daudzveidības spektrs, var tikt padarīts “atrodams” (</w:t>
      </w:r>
      <w:r w:rsidRPr="00F00804">
        <w:rPr>
          <w:rFonts w:ascii="Times New Roman" w:hAnsi="Times New Roman" w:eastAsia="Calibri" w:cs="Times New Roman"/>
          <w:i/>
          <w:sz w:val="24"/>
          <w:szCs w:val="24"/>
          <w:lang w:val="en-GB"/>
        </w:rPr>
        <w:t>discoverable</w:t>
      </w:r>
      <w:r w:rsidRPr="00672912">
        <w:rPr>
          <w:rFonts w:ascii="Times New Roman" w:hAnsi="Times New Roman" w:eastAsia="Calibri" w:cs="Times New Roman"/>
          <w:sz w:val="24"/>
          <w:szCs w:val="24"/>
        </w:rPr>
        <w:t>)</w:t>
      </w:r>
      <w:r w:rsidRPr="00672912" w:rsidR="00672912">
        <w:rPr>
          <w:rFonts w:ascii="Times New Roman" w:hAnsi="Times New Roman" w:eastAsia="Calibri" w:cs="Times New Roman"/>
          <w:sz w:val="24"/>
          <w:szCs w:val="24"/>
        </w:rPr>
        <w:t>.</w:t>
      </w:r>
      <w:r w:rsidRPr="00672912">
        <w:rPr>
          <w:rFonts w:ascii="Times New Roman" w:hAnsi="Times New Roman" w:eastAsia="Calibri" w:cs="Times New Roman"/>
          <w:sz w:val="24"/>
          <w:szCs w:val="24"/>
        </w:rPr>
        <w:t xml:space="preserve"> Satura at</w:t>
      </w:r>
      <w:r w:rsidRPr="00672912" w:rsidR="00672912">
        <w:rPr>
          <w:rFonts w:ascii="Times New Roman" w:hAnsi="Times New Roman" w:eastAsia="Calibri" w:cs="Times New Roman"/>
          <w:sz w:val="24"/>
          <w:szCs w:val="24"/>
        </w:rPr>
        <w:t xml:space="preserve">rodamība </w:t>
      </w:r>
      <w:r w:rsidRPr="00672912">
        <w:rPr>
          <w:rFonts w:ascii="Times New Roman" w:hAnsi="Times New Roman" w:eastAsia="Calibri" w:cs="Times New Roman"/>
          <w:sz w:val="24"/>
          <w:szCs w:val="24"/>
        </w:rPr>
        <w:t xml:space="preserve">digitālajā vidē attiecas ne tikai uz </w:t>
      </w:r>
      <w:r w:rsidRPr="00672912" w:rsidR="00672912">
        <w:rPr>
          <w:rFonts w:ascii="Times New Roman" w:hAnsi="Times New Roman" w:eastAsia="Calibri" w:cs="Times New Roman"/>
          <w:sz w:val="24"/>
          <w:szCs w:val="24"/>
        </w:rPr>
        <w:t>satura</w:t>
      </w:r>
      <w:r w:rsidRPr="00672912">
        <w:rPr>
          <w:rFonts w:ascii="Times New Roman" w:hAnsi="Times New Roman" w:eastAsia="Calibri" w:cs="Times New Roman"/>
          <w:sz w:val="24"/>
          <w:szCs w:val="24"/>
        </w:rPr>
        <w:t xml:space="preserve"> pieejamību tiešsaistē, bet galvenokārt uz tā spēju tikt pamanītam plaša satura</w:t>
      </w:r>
      <w:r w:rsidRPr="00672912" w:rsidR="00672912">
        <w:rPr>
          <w:rFonts w:ascii="Times New Roman" w:hAnsi="Times New Roman" w:eastAsia="Calibri" w:cs="Times New Roman"/>
          <w:sz w:val="24"/>
          <w:szCs w:val="24"/>
        </w:rPr>
        <w:t xml:space="preserve"> izvēles</w:t>
      </w:r>
      <w:r w:rsidRPr="00672912">
        <w:rPr>
          <w:rFonts w:ascii="Times New Roman" w:hAnsi="Times New Roman" w:eastAsia="Calibri" w:cs="Times New Roman"/>
          <w:sz w:val="24"/>
          <w:szCs w:val="24"/>
        </w:rPr>
        <w:t xml:space="preserve"> vidū, jo īpaši t</w:t>
      </w:r>
      <w:r w:rsidRPr="00672912" w:rsidR="00672912">
        <w:rPr>
          <w:rFonts w:ascii="Times New Roman" w:hAnsi="Times New Roman" w:eastAsia="Calibri" w:cs="Times New Roman"/>
          <w:sz w:val="24"/>
          <w:szCs w:val="24"/>
        </w:rPr>
        <w:t>iem patērētājiem</w:t>
      </w:r>
      <w:r w:rsidRPr="00672912">
        <w:rPr>
          <w:rFonts w:ascii="Times New Roman" w:hAnsi="Times New Roman" w:eastAsia="Calibri" w:cs="Times New Roman"/>
          <w:sz w:val="24"/>
          <w:szCs w:val="24"/>
        </w:rPr>
        <w:t>, kur</w:t>
      </w:r>
      <w:r w:rsidRPr="00672912" w:rsidR="00672912">
        <w:rPr>
          <w:rFonts w:ascii="Times New Roman" w:hAnsi="Times New Roman" w:eastAsia="Calibri" w:cs="Times New Roman"/>
          <w:sz w:val="24"/>
          <w:szCs w:val="24"/>
        </w:rPr>
        <w:t>i</w:t>
      </w:r>
      <w:r w:rsidRPr="00672912">
        <w:rPr>
          <w:rFonts w:ascii="Times New Roman" w:hAnsi="Times New Roman" w:eastAsia="Calibri" w:cs="Times New Roman"/>
          <w:sz w:val="24"/>
          <w:szCs w:val="24"/>
        </w:rPr>
        <w:t xml:space="preserve"> to </w:t>
      </w:r>
      <w:r w:rsidRPr="00672912" w:rsidR="00672912">
        <w:rPr>
          <w:rFonts w:ascii="Times New Roman" w:hAnsi="Times New Roman" w:eastAsia="Calibri" w:cs="Times New Roman"/>
          <w:sz w:val="24"/>
          <w:szCs w:val="24"/>
        </w:rPr>
        <w:t>specifiski</w:t>
      </w:r>
      <w:r w:rsidRPr="00672912">
        <w:rPr>
          <w:rFonts w:ascii="Times New Roman" w:hAnsi="Times New Roman" w:eastAsia="Calibri" w:cs="Times New Roman"/>
          <w:sz w:val="24"/>
          <w:szCs w:val="24"/>
        </w:rPr>
        <w:t xml:space="preserve"> nemeklēja.</w:t>
      </w:r>
      <w:r w:rsidRPr="00672912" w:rsidR="00672912">
        <w:rPr>
          <w:rFonts w:ascii="Times New Roman" w:hAnsi="Times New Roman" w:eastAsia="Calibri" w:cs="Times New Roman"/>
          <w:sz w:val="24"/>
          <w:szCs w:val="24"/>
        </w:rPr>
        <w:t xml:space="preserve"> </w:t>
      </w:r>
    </w:p>
    <w:p w:rsidR="006374B4" w:rsidP="00672912" w:rsidRDefault="00096B4E" w14:paraId="02C26434" w14:textId="7223B5A9">
      <w:pPr>
        <w:pStyle w:val="ListParagraph"/>
        <w:jc w:val="both"/>
        <w:rPr>
          <w:rFonts w:ascii="Times New Roman" w:hAnsi="Times New Roman" w:eastAsia="Calibri" w:cs="Times New Roman"/>
          <w:sz w:val="24"/>
          <w:szCs w:val="24"/>
        </w:rPr>
      </w:pPr>
      <w:r w:rsidRPr="00672912">
        <w:rPr>
          <w:rFonts w:ascii="Times New Roman" w:hAnsi="Times New Roman" w:eastAsia="Calibri" w:cs="Times New Roman"/>
          <w:sz w:val="24"/>
          <w:szCs w:val="24"/>
        </w:rPr>
        <w:lastRenderedPageBreak/>
        <w:t xml:space="preserve">Tas ir </w:t>
      </w:r>
      <w:r w:rsidR="00672912">
        <w:rPr>
          <w:rFonts w:ascii="Times New Roman" w:hAnsi="Times New Roman" w:eastAsia="Calibri" w:cs="Times New Roman"/>
          <w:sz w:val="24"/>
          <w:szCs w:val="24"/>
        </w:rPr>
        <w:t>uztverams gan kā</w:t>
      </w:r>
      <w:r w:rsidRPr="00672912">
        <w:rPr>
          <w:rFonts w:ascii="Times New Roman" w:hAnsi="Times New Roman" w:eastAsia="Calibri" w:cs="Times New Roman"/>
          <w:sz w:val="24"/>
          <w:szCs w:val="24"/>
        </w:rPr>
        <w:t xml:space="preserve"> sociāls</w:t>
      </w:r>
      <w:r w:rsidR="000B5375">
        <w:rPr>
          <w:rFonts w:ascii="Times New Roman" w:hAnsi="Times New Roman" w:eastAsia="Calibri" w:cs="Times New Roman"/>
          <w:sz w:val="24"/>
          <w:szCs w:val="24"/>
        </w:rPr>
        <w:t>, gan ekonomisks jautājums</w:t>
      </w:r>
      <w:r w:rsidRPr="00672912">
        <w:rPr>
          <w:rFonts w:ascii="Times New Roman" w:hAnsi="Times New Roman" w:eastAsia="Calibri" w:cs="Times New Roman"/>
          <w:sz w:val="24"/>
          <w:szCs w:val="24"/>
        </w:rPr>
        <w:t xml:space="preserve">, </w:t>
      </w:r>
      <w:r w:rsidR="000B5375">
        <w:rPr>
          <w:rFonts w:ascii="Times New Roman" w:hAnsi="Times New Roman" w:eastAsia="Calibri" w:cs="Times New Roman"/>
          <w:sz w:val="24"/>
          <w:szCs w:val="24"/>
        </w:rPr>
        <w:t xml:space="preserve">tādēļ </w:t>
      </w:r>
      <w:r w:rsidRPr="00672912">
        <w:rPr>
          <w:rFonts w:ascii="Times New Roman" w:hAnsi="Times New Roman" w:eastAsia="Calibri" w:cs="Times New Roman"/>
          <w:sz w:val="24"/>
          <w:szCs w:val="24"/>
        </w:rPr>
        <w:t xml:space="preserve">par </w:t>
      </w:r>
      <w:r w:rsidR="000B5375">
        <w:rPr>
          <w:rFonts w:ascii="Times New Roman" w:hAnsi="Times New Roman" w:eastAsia="Calibri" w:cs="Times New Roman"/>
          <w:sz w:val="24"/>
          <w:szCs w:val="24"/>
        </w:rPr>
        <w:t>mediju</w:t>
      </w:r>
      <w:r w:rsidRPr="00672912">
        <w:rPr>
          <w:rFonts w:ascii="Times New Roman" w:hAnsi="Times New Roman" w:eastAsia="Calibri" w:cs="Times New Roman"/>
          <w:sz w:val="24"/>
          <w:szCs w:val="24"/>
        </w:rPr>
        <w:t xml:space="preserve"> un audiovizuālajām nozarēm atbildīgie ministri </w:t>
      </w:r>
      <w:r w:rsidR="00EF7272">
        <w:rPr>
          <w:rFonts w:ascii="Times New Roman" w:hAnsi="Times New Roman" w:eastAsia="Calibri" w:cs="Times New Roman"/>
          <w:sz w:val="24"/>
          <w:szCs w:val="24"/>
        </w:rPr>
        <w:t>tiek</w:t>
      </w:r>
      <w:r w:rsidRPr="00672912">
        <w:rPr>
          <w:rFonts w:ascii="Times New Roman" w:hAnsi="Times New Roman" w:eastAsia="Calibri" w:cs="Times New Roman"/>
          <w:sz w:val="24"/>
          <w:szCs w:val="24"/>
        </w:rPr>
        <w:t xml:space="preserve"> aicināti dalīties savos novērojumos un </w:t>
      </w:r>
      <w:r w:rsidR="00EF7272">
        <w:rPr>
          <w:rFonts w:ascii="Times New Roman" w:hAnsi="Times New Roman" w:eastAsia="Calibri" w:cs="Times New Roman"/>
          <w:sz w:val="24"/>
          <w:szCs w:val="24"/>
        </w:rPr>
        <w:t>vēlamajos sasniegumos.</w:t>
      </w:r>
    </w:p>
    <w:p w:rsidR="00EF7272" w:rsidP="00672912" w:rsidRDefault="00EF7272" w14:paraId="5EFD0469" w14:textId="7D76E4AB">
      <w:pPr>
        <w:pStyle w:val="ListParagraph"/>
        <w:jc w:val="both"/>
        <w:rPr>
          <w:rFonts w:ascii="Times New Roman" w:hAnsi="Times New Roman" w:eastAsia="Calibri" w:cs="Times New Roman"/>
          <w:sz w:val="24"/>
          <w:szCs w:val="24"/>
        </w:rPr>
      </w:pPr>
      <w:r w:rsidRPr="00EF7272">
        <w:rPr>
          <w:rFonts w:ascii="Times New Roman" w:hAnsi="Times New Roman" w:eastAsia="Calibri" w:cs="Times New Roman"/>
          <w:b/>
          <w:bCs/>
          <w:sz w:val="24"/>
          <w:szCs w:val="24"/>
        </w:rPr>
        <w:t>Kultūru daudzveidība ir ievērojams kopīgs izaicinājums</w:t>
      </w:r>
      <w:r>
        <w:rPr>
          <w:rFonts w:ascii="Times New Roman" w:hAnsi="Times New Roman" w:eastAsia="Calibri" w:cs="Times New Roman"/>
          <w:sz w:val="24"/>
          <w:szCs w:val="24"/>
        </w:rPr>
        <w:t>. Dažādos veidos un apmēros katrs no radošiem sektori</w:t>
      </w:r>
      <w:r w:rsidR="00E42FF6">
        <w:rPr>
          <w:rFonts w:ascii="Times New Roman" w:hAnsi="Times New Roman" w:eastAsia="Calibri" w:cs="Times New Roman"/>
          <w:sz w:val="24"/>
          <w:szCs w:val="24"/>
        </w:rPr>
        <w:t>em</w:t>
      </w:r>
      <w:r>
        <w:rPr>
          <w:rFonts w:ascii="Times New Roman" w:hAnsi="Times New Roman" w:eastAsia="Calibri" w:cs="Times New Roman"/>
          <w:sz w:val="24"/>
          <w:szCs w:val="24"/>
        </w:rPr>
        <w:t xml:space="preserve"> – audiovizuālais, mūzikas, grāmatu, skatuves mākslas, muzeju un mantojuma sektori saskaras ar atrodamības izaicinājumiem.</w:t>
      </w:r>
    </w:p>
    <w:p w:rsidR="00EF7272" w:rsidP="00672912" w:rsidRDefault="00EF7272" w14:paraId="5515E84A" w14:textId="5FBDB06C">
      <w:pPr>
        <w:pStyle w:val="ListParagraph"/>
        <w:jc w:val="both"/>
        <w:rPr>
          <w:rFonts w:ascii="Times New Roman" w:hAnsi="Times New Roman" w:eastAsia="Calibri" w:cs="Times New Roman"/>
          <w:sz w:val="24"/>
          <w:szCs w:val="24"/>
        </w:rPr>
      </w:pPr>
      <w:r w:rsidRPr="00EF7272">
        <w:rPr>
          <w:rFonts w:ascii="Times New Roman" w:hAnsi="Times New Roman" w:eastAsia="Calibri" w:cs="Times New Roman"/>
          <w:sz w:val="24"/>
          <w:szCs w:val="24"/>
        </w:rPr>
        <w:t>Kultūras satura, tostarp informācijas satura, at</w:t>
      </w:r>
      <w:r>
        <w:rPr>
          <w:rFonts w:ascii="Times New Roman" w:hAnsi="Times New Roman" w:eastAsia="Calibri" w:cs="Times New Roman"/>
          <w:sz w:val="24"/>
          <w:szCs w:val="24"/>
        </w:rPr>
        <w:t>rodamība</w:t>
      </w:r>
      <w:r w:rsidRPr="00EF7272">
        <w:rPr>
          <w:rFonts w:ascii="Times New Roman" w:hAnsi="Times New Roman" w:eastAsia="Calibri" w:cs="Times New Roman"/>
          <w:sz w:val="24"/>
          <w:szCs w:val="24"/>
        </w:rPr>
        <w:t xml:space="preserve"> </w:t>
      </w:r>
      <w:r>
        <w:rPr>
          <w:rFonts w:ascii="Times New Roman" w:hAnsi="Times New Roman" w:eastAsia="Calibri" w:cs="Times New Roman"/>
          <w:sz w:val="24"/>
          <w:szCs w:val="24"/>
        </w:rPr>
        <w:t>mūsdienās</w:t>
      </w:r>
      <w:r w:rsidRPr="00EF7272">
        <w:rPr>
          <w:rFonts w:ascii="Times New Roman" w:hAnsi="Times New Roman" w:eastAsia="Calibri" w:cs="Times New Roman"/>
          <w:sz w:val="24"/>
          <w:szCs w:val="24"/>
        </w:rPr>
        <w:t xml:space="preserve"> lielā mērā ir atkarīga no </w:t>
      </w:r>
      <w:r>
        <w:rPr>
          <w:rFonts w:ascii="Times New Roman" w:hAnsi="Times New Roman" w:eastAsia="Calibri" w:cs="Times New Roman"/>
          <w:sz w:val="24"/>
          <w:szCs w:val="24"/>
        </w:rPr>
        <w:t>dažu lielo ārpus Eiropas platformu (t.s. “vārtziņu”) rekomendāciju</w:t>
      </w:r>
      <w:r w:rsidRPr="00EF7272">
        <w:rPr>
          <w:rFonts w:ascii="Times New Roman" w:hAnsi="Times New Roman" w:eastAsia="Calibri" w:cs="Times New Roman"/>
          <w:sz w:val="24"/>
          <w:szCs w:val="24"/>
        </w:rPr>
        <w:t xml:space="preserve"> algoritmiem attiecībā uz šo saturu.</w:t>
      </w:r>
      <w:r>
        <w:rPr>
          <w:rFonts w:ascii="Times New Roman" w:hAnsi="Times New Roman" w:eastAsia="Calibri" w:cs="Times New Roman"/>
          <w:sz w:val="24"/>
          <w:szCs w:val="24"/>
        </w:rPr>
        <w:t xml:space="preserve"> Š</w:t>
      </w:r>
      <w:r w:rsidRPr="00EF7272">
        <w:rPr>
          <w:rFonts w:ascii="Times New Roman" w:hAnsi="Times New Roman" w:eastAsia="Calibri" w:cs="Times New Roman"/>
          <w:sz w:val="24"/>
          <w:szCs w:val="24"/>
        </w:rPr>
        <w:t xml:space="preserve">īs lielās platformas tiecas </w:t>
      </w:r>
      <w:r>
        <w:rPr>
          <w:rFonts w:ascii="Times New Roman" w:hAnsi="Times New Roman" w:eastAsia="Calibri" w:cs="Times New Roman"/>
          <w:sz w:val="24"/>
          <w:szCs w:val="24"/>
        </w:rPr>
        <w:t>maksimāli palielināt to finanšu ienākumus</w:t>
      </w:r>
      <w:r w:rsidRPr="00EF7272">
        <w:rPr>
          <w:rFonts w:ascii="Times New Roman" w:hAnsi="Times New Roman" w:eastAsia="Calibri" w:cs="Times New Roman"/>
          <w:sz w:val="24"/>
          <w:szCs w:val="24"/>
        </w:rPr>
        <w:t>,</w:t>
      </w:r>
      <w:r>
        <w:rPr>
          <w:rFonts w:ascii="Times New Roman" w:hAnsi="Times New Roman" w:eastAsia="Calibri" w:cs="Times New Roman"/>
          <w:sz w:val="24"/>
          <w:szCs w:val="24"/>
        </w:rPr>
        <w:t xml:space="preserve"> kas var novest pie</w:t>
      </w:r>
      <w:r w:rsidRPr="00EF7272">
        <w:rPr>
          <w:rFonts w:ascii="Times New Roman" w:hAnsi="Times New Roman" w:eastAsia="Calibri" w:cs="Times New Roman"/>
          <w:sz w:val="24"/>
          <w:szCs w:val="24"/>
        </w:rPr>
        <w:t xml:space="preserve"> standartizē</w:t>
      </w:r>
      <w:r>
        <w:rPr>
          <w:rFonts w:ascii="Times New Roman" w:hAnsi="Times New Roman" w:eastAsia="Calibri" w:cs="Times New Roman"/>
          <w:sz w:val="24"/>
          <w:szCs w:val="24"/>
        </w:rPr>
        <w:t xml:space="preserve">ta un pat </w:t>
      </w:r>
      <w:r w:rsidRPr="00EF7272">
        <w:rPr>
          <w:rFonts w:ascii="Times New Roman" w:hAnsi="Times New Roman" w:eastAsia="Calibri" w:cs="Times New Roman"/>
          <w:sz w:val="24"/>
          <w:szCs w:val="24"/>
        </w:rPr>
        <w:t>zemas kvalitātes satur</w:t>
      </w:r>
      <w:r>
        <w:rPr>
          <w:rFonts w:ascii="Times New Roman" w:hAnsi="Times New Roman" w:eastAsia="Calibri" w:cs="Times New Roman"/>
          <w:sz w:val="24"/>
          <w:szCs w:val="24"/>
        </w:rPr>
        <w:t>a veicināšanu,</w:t>
      </w:r>
      <w:r w:rsidRPr="00EF7272">
        <w:rPr>
          <w:rFonts w:ascii="Times New Roman" w:hAnsi="Times New Roman" w:eastAsia="Calibri" w:cs="Times New Roman"/>
          <w:sz w:val="24"/>
          <w:szCs w:val="24"/>
        </w:rPr>
        <w:t xml:space="preserve"> vai pat koncentrēt piekļuvi nelielam skaitam ārpus Eiropas </w:t>
      </w:r>
      <w:r>
        <w:rPr>
          <w:rFonts w:ascii="Times New Roman" w:hAnsi="Times New Roman" w:eastAsia="Calibri" w:cs="Times New Roman"/>
          <w:sz w:val="24"/>
          <w:szCs w:val="24"/>
        </w:rPr>
        <w:t>izstrādāto</w:t>
      </w:r>
      <w:r w:rsidRPr="00EF7272">
        <w:rPr>
          <w:rFonts w:ascii="Times New Roman" w:hAnsi="Times New Roman" w:eastAsia="Calibri" w:cs="Times New Roman"/>
          <w:sz w:val="24"/>
          <w:szCs w:val="24"/>
        </w:rPr>
        <w:t xml:space="preserve"> darbu. Šie </w:t>
      </w:r>
      <w:r>
        <w:rPr>
          <w:rFonts w:ascii="Times New Roman" w:hAnsi="Times New Roman" w:eastAsia="Calibri" w:cs="Times New Roman"/>
          <w:sz w:val="24"/>
          <w:szCs w:val="24"/>
        </w:rPr>
        <w:t>rekomendāciju</w:t>
      </w:r>
      <w:r w:rsidRPr="00EF7272">
        <w:rPr>
          <w:rFonts w:ascii="Times New Roman" w:hAnsi="Times New Roman" w:eastAsia="Calibri" w:cs="Times New Roman"/>
          <w:sz w:val="24"/>
          <w:szCs w:val="24"/>
        </w:rPr>
        <w:t xml:space="preserve"> algoritmi, kas bieži vien ir neskaidri, </w:t>
      </w:r>
      <w:r>
        <w:rPr>
          <w:rFonts w:ascii="Times New Roman" w:hAnsi="Times New Roman" w:eastAsia="Calibri" w:cs="Times New Roman"/>
          <w:sz w:val="24"/>
          <w:szCs w:val="24"/>
        </w:rPr>
        <w:t>apgrūtina</w:t>
      </w:r>
      <w:r w:rsidRPr="00EF7272">
        <w:rPr>
          <w:rFonts w:ascii="Times New Roman" w:hAnsi="Times New Roman" w:eastAsia="Calibri" w:cs="Times New Roman"/>
          <w:sz w:val="24"/>
          <w:szCs w:val="24"/>
        </w:rPr>
        <w:t xml:space="preserve"> jebkādus centienus </w:t>
      </w:r>
      <w:r>
        <w:rPr>
          <w:rFonts w:ascii="Times New Roman" w:hAnsi="Times New Roman" w:eastAsia="Calibri" w:cs="Times New Roman"/>
          <w:sz w:val="24"/>
          <w:szCs w:val="24"/>
        </w:rPr>
        <w:t>s</w:t>
      </w:r>
      <w:r w:rsidRPr="00EF7272">
        <w:rPr>
          <w:rFonts w:ascii="Times New Roman" w:hAnsi="Times New Roman" w:eastAsia="Calibri" w:cs="Times New Roman"/>
          <w:sz w:val="24"/>
          <w:szCs w:val="24"/>
        </w:rPr>
        <w:t>atur</w:t>
      </w:r>
      <w:r>
        <w:rPr>
          <w:rFonts w:ascii="Times New Roman" w:hAnsi="Times New Roman" w:eastAsia="Calibri" w:cs="Times New Roman"/>
          <w:sz w:val="24"/>
          <w:szCs w:val="24"/>
        </w:rPr>
        <w:t>a veidošanas centienus</w:t>
      </w:r>
      <w:r w:rsidRPr="00EF7272">
        <w:rPr>
          <w:rFonts w:ascii="Times New Roman" w:hAnsi="Times New Roman" w:eastAsia="Calibri" w:cs="Times New Roman"/>
          <w:sz w:val="24"/>
          <w:szCs w:val="24"/>
        </w:rPr>
        <w:t xml:space="preserve">, </w:t>
      </w:r>
      <w:r>
        <w:rPr>
          <w:rFonts w:ascii="Times New Roman" w:hAnsi="Times New Roman" w:eastAsia="Calibri" w:cs="Times New Roman"/>
          <w:sz w:val="24"/>
          <w:szCs w:val="24"/>
        </w:rPr>
        <w:t xml:space="preserve">kas varētu </w:t>
      </w:r>
      <w:r w:rsidRPr="00EF7272">
        <w:rPr>
          <w:rFonts w:ascii="Times New Roman" w:hAnsi="Times New Roman" w:eastAsia="Calibri" w:cs="Times New Roman"/>
          <w:sz w:val="24"/>
          <w:szCs w:val="24"/>
        </w:rPr>
        <w:t>bagātināt kultūras piedāvājumu un uzlabot</w:t>
      </w:r>
      <w:r>
        <w:rPr>
          <w:rFonts w:ascii="Times New Roman" w:hAnsi="Times New Roman" w:eastAsia="Calibri" w:cs="Times New Roman"/>
          <w:sz w:val="24"/>
          <w:szCs w:val="24"/>
        </w:rPr>
        <w:t xml:space="preserve"> </w:t>
      </w:r>
      <w:r w:rsidRPr="00EF7272">
        <w:rPr>
          <w:rFonts w:ascii="Times New Roman" w:hAnsi="Times New Roman" w:eastAsia="Calibri" w:cs="Times New Roman"/>
          <w:sz w:val="24"/>
          <w:szCs w:val="24"/>
        </w:rPr>
        <w:t>Eiropas identitātes daudzveidību.</w:t>
      </w:r>
    </w:p>
    <w:p w:rsidR="00D07BC3" w:rsidP="00D07BC3" w:rsidRDefault="00EF7272" w14:paraId="7340B00E" w14:textId="77777777">
      <w:pPr>
        <w:pStyle w:val="ListParagraph"/>
        <w:jc w:val="both"/>
        <w:rPr>
          <w:rFonts w:ascii="Times New Roman" w:hAnsi="Times New Roman" w:eastAsia="Calibri" w:cs="Times New Roman"/>
          <w:sz w:val="24"/>
          <w:szCs w:val="24"/>
        </w:rPr>
      </w:pPr>
      <w:r>
        <w:rPr>
          <w:rFonts w:ascii="Times New Roman" w:hAnsi="Times New Roman" w:eastAsia="Calibri" w:cs="Times New Roman"/>
          <w:sz w:val="24"/>
          <w:szCs w:val="24"/>
        </w:rPr>
        <w:t>Vienveidība,</w:t>
      </w:r>
      <w:r w:rsidR="00064804">
        <w:rPr>
          <w:rFonts w:ascii="Times New Roman" w:hAnsi="Times New Roman" w:eastAsia="Calibri" w:cs="Times New Roman"/>
          <w:sz w:val="24"/>
          <w:szCs w:val="24"/>
        </w:rPr>
        <w:t xml:space="preserve"> dez</w:t>
      </w:r>
      <w:r>
        <w:rPr>
          <w:rFonts w:ascii="Times New Roman" w:hAnsi="Times New Roman" w:eastAsia="Calibri" w:cs="Times New Roman"/>
          <w:sz w:val="24"/>
          <w:szCs w:val="24"/>
        </w:rPr>
        <w:t xml:space="preserve">informācija, </w:t>
      </w:r>
      <w:r w:rsidRPr="00EF7272">
        <w:rPr>
          <w:rFonts w:ascii="Times New Roman" w:hAnsi="Times New Roman" w:eastAsia="Calibri" w:cs="Times New Roman"/>
          <w:sz w:val="24"/>
          <w:szCs w:val="24"/>
        </w:rPr>
        <w:t xml:space="preserve">Eiropas kultūras identitāšu </w:t>
      </w:r>
      <w:r w:rsidR="00064804">
        <w:rPr>
          <w:rFonts w:ascii="Times New Roman" w:hAnsi="Times New Roman" w:eastAsia="Calibri" w:cs="Times New Roman"/>
          <w:sz w:val="24"/>
          <w:szCs w:val="24"/>
        </w:rPr>
        <w:t xml:space="preserve">daudzveidības redzamības izzušana un </w:t>
      </w:r>
      <w:r w:rsidRPr="00EF7272">
        <w:rPr>
          <w:rFonts w:ascii="Times New Roman" w:hAnsi="Times New Roman" w:eastAsia="Calibri" w:cs="Times New Roman"/>
          <w:sz w:val="24"/>
          <w:szCs w:val="24"/>
        </w:rPr>
        <w:t>“filtr</w:t>
      </w:r>
      <w:r w:rsidR="00064804">
        <w:rPr>
          <w:rFonts w:ascii="Times New Roman" w:hAnsi="Times New Roman" w:eastAsia="Calibri" w:cs="Times New Roman"/>
          <w:sz w:val="24"/>
          <w:szCs w:val="24"/>
        </w:rPr>
        <w:t xml:space="preserve">u </w:t>
      </w:r>
      <w:r w:rsidRPr="00EF7272">
        <w:rPr>
          <w:rFonts w:ascii="Times New Roman" w:hAnsi="Times New Roman" w:eastAsia="Calibri" w:cs="Times New Roman"/>
          <w:sz w:val="24"/>
          <w:szCs w:val="24"/>
        </w:rPr>
        <w:t xml:space="preserve">burbuļa” </w:t>
      </w:r>
      <w:r w:rsidR="00064804">
        <w:rPr>
          <w:rFonts w:ascii="Times New Roman" w:hAnsi="Times New Roman" w:eastAsia="Calibri" w:cs="Times New Roman"/>
          <w:sz w:val="24"/>
          <w:szCs w:val="24"/>
        </w:rPr>
        <w:t>efekta veidošanās</w:t>
      </w:r>
      <w:r w:rsidRPr="00EF7272">
        <w:rPr>
          <w:rFonts w:ascii="Times New Roman" w:hAnsi="Times New Roman" w:eastAsia="Calibri" w:cs="Times New Roman"/>
          <w:sz w:val="24"/>
          <w:szCs w:val="24"/>
        </w:rPr>
        <w:t xml:space="preserve"> ir galvenie </w:t>
      </w:r>
      <w:r w:rsidR="00064804">
        <w:rPr>
          <w:rFonts w:ascii="Times New Roman" w:hAnsi="Times New Roman" w:eastAsia="Calibri" w:cs="Times New Roman"/>
          <w:sz w:val="24"/>
          <w:szCs w:val="24"/>
        </w:rPr>
        <w:t>riski</w:t>
      </w:r>
      <w:r w:rsidRPr="00EF7272">
        <w:rPr>
          <w:rFonts w:ascii="Times New Roman" w:hAnsi="Times New Roman" w:eastAsia="Calibri" w:cs="Times New Roman"/>
          <w:sz w:val="24"/>
          <w:szCs w:val="24"/>
        </w:rPr>
        <w:t xml:space="preserve"> kultūrai, un</w:t>
      </w:r>
      <w:r w:rsidR="00064804">
        <w:rPr>
          <w:rFonts w:ascii="Times New Roman" w:hAnsi="Times New Roman" w:eastAsia="Calibri" w:cs="Times New Roman"/>
          <w:sz w:val="24"/>
          <w:szCs w:val="24"/>
        </w:rPr>
        <w:t xml:space="preserve"> to neizbēgams efekts ir</w:t>
      </w:r>
      <w:r w:rsidRPr="00EF7272">
        <w:rPr>
          <w:rFonts w:ascii="Times New Roman" w:hAnsi="Times New Roman" w:eastAsia="Calibri" w:cs="Times New Roman"/>
          <w:sz w:val="24"/>
          <w:szCs w:val="24"/>
        </w:rPr>
        <w:t xml:space="preserve"> </w:t>
      </w:r>
      <w:r w:rsidR="00064804">
        <w:rPr>
          <w:rFonts w:ascii="Times New Roman" w:hAnsi="Times New Roman" w:eastAsia="Calibri" w:cs="Times New Roman"/>
          <w:sz w:val="24"/>
          <w:szCs w:val="24"/>
        </w:rPr>
        <w:t xml:space="preserve">arī </w:t>
      </w:r>
      <w:r w:rsidRPr="00EF7272">
        <w:rPr>
          <w:rFonts w:ascii="Times New Roman" w:hAnsi="Times New Roman" w:eastAsia="Calibri" w:cs="Times New Roman"/>
          <w:sz w:val="24"/>
          <w:szCs w:val="24"/>
        </w:rPr>
        <w:t xml:space="preserve">Eiropas darbu zemais </w:t>
      </w:r>
      <w:r w:rsidR="00064804">
        <w:rPr>
          <w:rFonts w:ascii="Times New Roman" w:hAnsi="Times New Roman" w:eastAsia="Calibri" w:cs="Times New Roman"/>
          <w:sz w:val="24"/>
          <w:szCs w:val="24"/>
        </w:rPr>
        <w:t>atrodamības</w:t>
      </w:r>
      <w:r w:rsidRPr="00EF7272">
        <w:rPr>
          <w:rFonts w:ascii="Times New Roman" w:hAnsi="Times New Roman" w:eastAsia="Calibri" w:cs="Times New Roman"/>
          <w:sz w:val="24"/>
          <w:szCs w:val="24"/>
        </w:rPr>
        <w:t xml:space="preserve"> līmenis digitālajā </w:t>
      </w:r>
      <w:r w:rsidR="00064804">
        <w:rPr>
          <w:rFonts w:ascii="Times New Roman" w:hAnsi="Times New Roman" w:eastAsia="Calibri" w:cs="Times New Roman"/>
          <w:sz w:val="24"/>
          <w:szCs w:val="24"/>
        </w:rPr>
        <w:t>vidē</w:t>
      </w:r>
      <w:r w:rsidRPr="00EF7272">
        <w:rPr>
          <w:rFonts w:ascii="Times New Roman" w:hAnsi="Times New Roman" w:eastAsia="Calibri" w:cs="Times New Roman"/>
          <w:sz w:val="24"/>
          <w:szCs w:val="24"/>
        </w:rPr>
        <w:t xml:space="preserve">. </w:t>
      </w:r>
      <w:r w:rsidR="00064804">
        <w:rPr>
          <w:rFonts w:ascii="Times New Roman" w:hAnsi="Times New Roman" w:eastAsia="Calibri" w:cs="Times New Roman"/>
          <w:sz w:val="24"/>
          <w:szCs w:val="24"/>
        </w:rPr>
        <w:t>Ir arī citi ekonomiskie riski:</w:t>
      </w:r>
      <w:r w:rsidRPr="00EF7272">
        <w:rPr>
          <w:rFonts w:ascii="Times New Roman" w:hAnsi="Times New Roman" w:eastAsia="Calibri" w:cs="Times New Roman"/>
          <w:sz w:val="24"/>
          <w:szCs w:val="24"/>
        </w:rPr>
        <w:t xml:space="preserve"> </w:t>
      </w:r>
      <w:r w:rsidR="00064804">
        <w:rPr>
          <w:rFonts w:ascii="Times New Roman" w:hAnsi="Times New Roman" w:eastAsia="Calibri" w:cs="Times New Roman"/>
          <w:sz w:val="24"/>
          <w:szCs w:val="24"/>
        </w:rPr>
        <w:t>s</w:t>
      </w:r>
      <w:r w:rsidRPr="00EF7272">
        <w:rPr>
          <w:rFonts w:ascii="Times New Roman" w:hAnsi="Times New Roman" w:eastAsia="Calibri" w:cs="Times New Roman"/>
          <w:sz w:val="24"/>
          <w:szCs w:val="24"/>
        </w:rPr>
        <w:t xml:space="preserve">askaroties ar šīm lielajām ārpus Eiropas platformām, Eiropas kultūras </w:t>
      </w:r>
      <w:r w:rsidR="00064804">
        <w:rPr>
          <w:rFonts w:ascii="Times New Roman" w:hAnsi="Times New Roman" w:eastAsia="Calibri" w:cs="Times New Roman"/>
          <w:sz w:val="24"/>
          <w:szCs w:val="24"/>
        </w:rPr>
        <w:t>nozares pārstāvji</w:t>
      </w:r>
      <w:r w:rsidRPr="00EF7272">
        <w:rPr>
          <w:rFonts w:ascii="Times New Roman" w:hAnsi="Times New Roman" w:eastAsia="Calibri" w:cs="Times New Roman"/>
          <w:sz w:val="24"/>
          <w:szCs w:val="24"/>
        </w:rPr>
        <w:t xml:space="preserve"> visbiežāk </w:t>
      </w:r>
      <w:r w:rsidR="00064804">
        <w:rPr>
          <w:rFonts w:ascii="Times New Roman" w:hAnsi="Times New Roman" w:eastAsia="Calibri" w:cs="Times New Roman"/>
          <w:sz w:val="24"/>
          <w:szCs w:val="24"/>
        </w:rPr>
        <w:t>ir</w:t>
      </w:r>
      <w:r w:rsidRPr="00EF7272">
        <w:rPr>
          <w:rFonts w:ascii="Times New Roman" w:hAnsi="Times New Roman" w:eastAsia="Calibri" w:cs="Times New Roman"/>
          <w:sz w:val="24"/>
          <w:szCs w:val="24"/>
        </w:rPr>
        <w:t xml:space="preserve"> vājā</w:t>
      </w:r>
      <w:r w:rsidR="00064804">
        <w:rPr>
          <w:rFonts w:ascii="Times New Roman" w:hAnsi="Times New Roman" w:eastAsia="Calibri" w:cs="Times New Roman"/>
          <w:sz w:val="24"/>
          <w:szCs w:val="24"/>
        </w:rPr>
        <w:t>kā</w:t>
      </w:r>
      <w:r w:rsidRPr="00EF7272">
        <w:rPr>
          <w:rFonts w:ascii="Times New Roman" w:hAnsi="Times New Roman" w:eastAsia="Calibri" w:cs="Times New Roman"/>
          <w:sz w:val="24"/>
          <w:szCs w:val="24"/>
        </w:rPr>
        <w:t xml:space="preserve"> pozīcijā, kas viņiem</w:t>
      </w:r>
      <w:r w:rsidR="00064804">
        <w:rPr>
          <w:rFonts w:ascii="Times New Roman" w:hAnsi="Times New Roman" w:eastAsia="Calibri" w:cs="Times New Roman"/>
          <w:sz w:val="24"/>
          <w:szCs w:val="24"/>
        </w:rPr>
        <w:t xml:space="preserve"> traucē</w:t>
      </w:r>
      <w:r w:rsidRPr="00EF7272">
        <w:rPr>
          <w:rFonts w:ascii="Times New Roman" w:hAnsi="Times New Roman" w:eastAsia="Calibri" w:cs="Times New Roman"/>
          <w:sz w:val="24"/>
          <w:szCs w:val="24"/>
        </w:rPr>
        <w:t xml:space="preserve"> efektīvi popularizēt savu saturu un tādējādi saņemt taisnīgu </w:t>
      </w:r>
      <w:r w:rsidR="00064804">
        <w:rPr>
          <w:rFonts w:ascii="Times New Roman" w:hAnsi="Times New Roman" w:eastAsia="Calibri" w:cs="Times New Roman"/>
          <w:sz w:val="24"/>
          <w:szCs w:val="24"/>
        </w:rPr>
        <w:t>samaksu</w:t>
      </w:r>
      <w:r w:rsidRPr="00EF7272">
        <w:rPr>
          <w:rFonts w:ascii="Times New Roman" w:hAnsi="Times New Roman" w:eastAsia="Calibri" w:cs="Times New Roman"/>
          <w:sz w:val="24"/>
          <w:szCs w:val="24"/>
        </w:rPr>
        <w:t xml:space="preserve"> par sav</w:t>
      </w:r>
      <w:r w:rsidR="00064804">
        <w:rPr>
          <w:rFonts w:ascii="Times New Roman" w:hAnsi="Times New Roman" w:eastAsia="Calibri" w:cs="Times New Roman"/>
          <w:sz w:val="24"/>
          <w:szCs w:val="24"/>
        </w:rPr>
        <w:t>u darbu</w:t>
      </w:r>
      <w:r w:rsidRPr="00EF7272">
        <w:rPr>
          <w:rFonts w:ascii="Times New Roman" w:hAnsi="Times New Roman" w:eastAsia="Calibri" w:cs="Times New Roman"/>
          <w:sz w:val="24"/>
          <w:szCs w:val="24"/>
        </w:rPr>
        <w:t>, ilgtermiņā</w:t>
      </w:r>
      <w:r w:rsidR="00064804">
        <w:rPr>
          <w:rFonts w:ascii="Times New Roman" w:hAnsi="Times New Roman" w:eastAsia="Calibri" w:cs="Times New Roman"/>
          <w:sz w:val="24"/>
          <w:szCs w:val="24"/>
        </w:rPr>
        <w:t xml:space="preserve"> arī traucējot</w:t>
      </w:r>
      <w:r w:rsidRPr="00EF7272">
        <w:rPr>
          <w:rFonts w:ascii="Times New Roman" w:hAnsi="Times New Roman" w:eastAsia="Calibri" w:cs="Times New Roman"/>
          <w:sz w:val="24"/>
          <w:szCs w:val="24"/>
        </w:rPr>
        <w:t xml:space="preserve"> radīt un izplatīt jaunus darbus. To </w:t>
      </w:r>
      <w:r w:rsidR="00064804">
        <w:rPr>
          <w:rFonts w:ascii="Times New Roman" w:hAnsi="Times New Roman" w:eastAsia="Calibri" w:cs="Times New Roman"/>
          <w:sz w:val="24"/>
          <w:szCs w:val="24"/>
        </w:rPr>
        <w:t>dominance</w:t>
      </w:r>
      <w:r w:rsidRPr="00EF7272">
        <w:rPr>
          <w:rFonts w:ascii="Times New Roman" w:hAnsi="Times New Roman" w:eastAsia="Calibri" w:cs="Times New Roman"/>
          <w:sz w:val="24"/>
          <w:szCs w:val="24"/>
        </w:rPr>
        <w:t xml:space="preserve"> kavē arī alternatīv</w:t>
      </w:r>
      <w:r w:rsidR="00064804">
        <w:rPr>
          <w:rFonts w:ascii="Times New Roman" w:hAnsi="Times New Roman" w:eastAsia="Calibri" w:cs="Times New Roman"/>
          <w:sz w:val="24"/>
          <w:szCs w:val="24"/>
        </w:rPr>
        <w:t>u</w:t>
      </w:r>
      <w:r w:rsidRPr="00EF7272">
        <w:rPr>
          <w:rFonts w:ascii="Times New Roman" w:hAnsi="Times New Roman" w:eastAsia="Calibri" w:cs="Times New Roman"/>
          <w:sz w:val="24"/>
          <w:szCs w:val="24"/>
        </w:rPr>
        <w:t xml:space="preserve"> piedāvājum</w:t>
      </w:r>
      <w:r w:rsidR="00064804">
        <w:rPr>
          <w:rFonts w:ascii="Times New Roman" w:hAnsi="Times New Roman" w:eastAsia="Calibri" w:cs="Times New Roman"/>
          <w:sz w:val="24"/>
          <w:szCs w:val="24"/>
        </w:rPr>
        <w:t>u</w:t>
      </w:r>
      <w:r w:rsidRPr="00EF7272">
        <w:rPr>
          <w:rFonts w:ascii="Times New Roman" w:hAnsi="Times New Roman" w:eastAsia="Calibri" w:cs="Times New Roman"/>
          <w:sz w:val="24"/>
          <w:szCs w:val="24"/>
        </w:rPr>
        <w:t xml:space="preserve"> rašanos, </w:t>
      </w:r>
      <w:r w:rsidR="00064804">
        <w:rPr>
          <w:rFonts w:ascii="Times New Roman" w:hAnsi="Times New Roman" w:eastAsia="Calibri" w:cs="Times New Roman"/>
          <w:sz w:val="24"/>
          <w:szCs w:val="24"/>
        </w:rPr>
        <w:t xml:space="preserve">kas piedāvātu </w:t>
      </w:r>
      <w:r w:rsidRPr="00EF7272">
        <w:rPr>
          <w:rFonts w:ascii="Times New Roman" w:hAnsi="Times New Roman" w:eastAsia="Calibri" w:cs="Times New Roman"/>
          <w:sz w:val="24"/>
          <w:szCs w:val="24"/>
        </w:rPr>
        <w:t>kvalitatīv</w:t>
      </w:r>
      <w:r w:rsidR="00064804">
        <w:rPr>
          <w:rFonts w:ascii="Times New Roman" w:hAnsi="Times New Roman" w:eastAsia="Calibri" w:cs="Times New Roman"/>
          <w:sz w:val="24"/>
          <w:szCs w:val="24"/>
        </w:rPr>
        <w:t>u</w:t>
      </w:r>
      <w:r w:rsidRPr="00EF7272">
        <w:rPr>
          <w:rFonts w:ascii="Times New Roman" w:hAnsi="Times New Roman" w:eastAsia="Calibri" w:cs="Times New Roman"/>
          <w:sz w:val="24"/>
          <w:szCs w:val="24"/>
        </w:rPr>
        <w:t xml:space="preserve"> Eiropas satur</w:t>
      </w:r>
      <w:r w:rsidR="00064804">
        <w:rPr>
          <w:rFonts w:ascii="Times New Roman" w:hAnsi="Times New Roman" w:eastAsia="Calibri" w:cs="Times New Roman"/>
          <w:sz w:val="24"/>
          <w:szCs w:val="24"/>
        </w:rPr>
        <w:t>u</w:t>
      </w:r>
      <w:r w:rsidRPr="00EF7272">
        <w:rPr>
          <w:rFonts w:ascii="Times New Roman" w:hAnsi="Times New Roman" w:eastAsia="Calibri" w:cs="Times New Roman"/>
          <w:sz w:val="24"/>
          <w:szCs w:val="24"/>
        </w:rPr>
        <w:t>.</w:t>
      </w:r>
    </w:p>
    <w:p w:rsidR="00D07BC3" w:rsidP="00D07BC3" w:rsidRDefault="00D07BC3" w14:paraId="4CE03840" w14:textId="2A0EAE60">
      <w:pPr>
        <w:pStyle w:val="ListParagraph"/>
        <w:jc w:val="both"/>
        <w:rPr>
          <w:rFonts w:ascii="Times New Roman" w:hAnsi="Times New Roman" w:eastAsia="Calibri" w:cs="Times New Roman"/>
          <w:sz w:val="24"/>
          <w:szCs w:val="24"/>
        </w:rPr>
      </w:pPr>
      <w:r w:rsidRPr="00D07BC3">
        <w:rPr>
          <w:rFonts w:ascii="Times New Roman" w:hAnsi="Times New Roman" w:eastAsia="Calibri" w:cs="Times New Roman"/>
          <w:sz w:val="24"/>
          <w:szCs w:val="24"/>
        </w:rPr>
        <w:t xml:space="preserve">Šī situācija rada risku, ka tiks vājināta kultūras izpausmju daudzveidība un </w:t>
      </w:r>
      <w:r>
        <w:rPr>
          <w:rFonts w:ascii="Times New Roman" w:hAnsi="Times New Roman" w:eastAsia="Calibri" w:cs="Times New Roman"/>
          <w:sz w:val="24"/>
          <w:szCs w:val="24"/>
        </w:rPr>
        <w:t xml:space="preserve">Eiropas pilsoņiem pieejamās </w:t>
      </w:r>
      <w:r w:rsidRPr="00D07BC3">
        <w:rPr>
          <w:rFonts w:ascii="Times New Roman" w:hAnsi="Times New Roman" w:eastAsia="Calibri" w:cs="Times New Roman"/>
          <w:sz w:val="24"/>
          <w:szCs w:val="24"/>
        </w:rPr>
        <w:t>informācijas kvalitāte</w:t>
      </w:r>
      <w:r>
        <w:rPr>
          <w:rFonts w:ascii="Times New Roman" w:hAnsi="Times New Roman" w:eastAsia="Calibri" w:cs="Times New Roman"/>
          <w:sz w:val="24"/>
          <w:szCs w:val="24"/>
        </w:rPr>
        <w:t>.</w:t>
      </w:r>
      <w:r w:rsidRPr="00D07BC3">
        <w:rPr>
          <w:rFonts w:ascii="Times New Roman" w:hAnsi="Times New Roman" w:eastAsia="Calibri" w:cs="Times New Roman"/>
          <w:sz w:val="24"/>
          <w:szCs w:val="24"/>
        </w:rPr>
        <w:t xml:space="preserve"> Tomēr tehnoloģijām ir milzīgs potenciāls, lai stiprinātu piekļuvi Eiropas darbu bagātībai un kultūras daudzveidībai. </w:t>
      </w:r>
      <w:r>
        <w:rPr>
          <w:rFonts w:ascii="Times New Roman" w:hAnsi="Times New Roman" w:eastAsia="Calibri" w:cs="Times New Roman"/>
          <w:sz w:val="24"/>
          <w:szCs w:val="24"/>
        </w:rPr>
        <w:t>Š</w:t>
      </w:r>
      <w:r w:rsidRPr="00D07BC3">
        <w:rPr>
          <w:rFonts w:ascii="Times New Roman" w:hAnsi="Times New Roman" w:eastAsia="Calibri" w:cs="Times New Roman"/>
          <w:sz w:val="24"/>
          <w:szCs w:val="24"/>
        </w:rPr>
        <w:t>ī</w:t>
      </w:r>
      <w:r>
        <w:rPr>
          <w:rFonts w:ascii="Times New Roman" w:hAnsi="Times New Roman" w:eastAsia="Calibri" w:cs="Times New Roman"/>
          <w:sz w:val="24"/>
          <w:szCs w:val="24"/>
        </w:rPr>
        <w:t>s</w:t>
      </w:r>
      <w:r w:rsidRPr="00D07BC3">
        <w:rPr>
          <w:rFonts w:ascii="Times New Roman" w:hAnsi="Times New Roman" w:eastAsia="Calibri" w:cs="Times New Roman"/>
          <w:sz w:val="24"/>
          <w:szCs w:val="24"/>
        </w:rPr>
        <w:t xml:space="preserve"> iespēj</w:t>
      </w:r>
      <w:r>
        <w:rPr>
          <w:rFonts w:ascii="Times New Roman" w:hAnsi="Times New Roman" w:eastAsia="Calibri" w:cs="Times New Roman"/>
          <w:sz w:val="24"/>
          <w:szCs w:val="24"/>
        </w:rPr>
        <w:t>as</w:t>
      </w:r>
      <w:r w:rsidRPr="00D07BC3">
        <w:rPr>
          <w:rFonts w:ascii="Times New Roman" w:hAnsi="Times New Roman" w:eastAsia="Calibri" w:cs="Times New Roman"/>
          <w:sz w:val="24"/>
          <w:szCs w:val="24"/>
        </w:rPr>
        <w:t xml:space="preserve"> un </w:t>
      </w:r>
      <w:r>
        <w:rPr>
          <w:rFonts w:ascii="Times New Roman" w:hAnsi="Times New Roman" w:eastAsia="Calibri" w:cs="Times New Roman"/>
          <w:sz w:val="24"/>
          <w:szCs w:val="24"/>
        </w:rPr>
        <w:t>izaicinājumi</w:t>
      </w:r>
      <w:r w:rsidRPr="00D07BC3">
        <w:rPr>
          <w:rFonts w:ascii="Times New Roman" w:hAnsi="Times New Roman" w:eastAsia="Calibri" w:cs="Times New Roman"/>
          <w:sz w:val="24"/>
          <w:szCs w:val="24"/>
        </w:rPr>
        <w:t xml:space="preserve"> </w:t>
      </w:r>
      <w:r>
        <w:rPr>
          <w:rFonts w:ascii="Times New Roman" w:hAnsi="Times New Roman" w:eastAsia="Calibri" w:cs="Times New Roman"/>
          <w:sz w:val="24"/>
          <w:szCs w:val="24"/>
        </w:rPr>
        <w:t>tiek pārdomāti, un pie to risinājumiem tiek strādāts.</w:t>
      </w:r>
      <w:r w:rsidRPr="00D07BC3">
        <w:rPr>
          <w:rFonts w:ascii="Times New Roman" w:hAnsi="Times New Roman" w:eastAsia="Calibri" w:cs="Times New Roman"/>
          <w:sz w:val="24"/>
          <w:szCs w:val="24"/>
        </w:rPr>
        <w:t xml:space="preserve"> </w:t>
      </w:r>
      <w:r>
        <w:rPr>
          <w:rFonts w:ascii="Times New Roman" w:hAnsi="Times New Roman" w:eastAsia="Calibri" w:cs="Times New Roman"/>
          <w:sz w:val="24"/>
          <w:szCs w:val="24"/>
        </w:rPr>
        <w:t>Šī</w:t>
      </w:r>
      <w:r w:rsidRPr="00D07BC3">
        <w:rPr>
          <w:rFonts w:ascii="Times New Roman" w:hAnsi="Times New Roman" w:eastAsia="Calibri" w:cs="Times New Roman"/>
          <w:sz w:val="24"/>
          <w:szCs w:val="24"/>
        </w:rPr>
        <w:t xml:space="preserve"> ir tehnoloģiska, sociāla un ekonomiska problēma, kas sniedzas pāri dalībvalstu robežām</w:t>
      </w:r>
      <w:r>
        <w:rPr>
          <w:rFonts w:ascii="Times New Roman" w:hAnsi="Times New Roman" w:eastAsia="Calibri" w:cs="Times New Roman"/>
          <w:sz w:val="24"/>
          <w:szCs w:val="24"/>
        </w:rPr>
        <w:t>, tādēļ</w:t>
      </w:r>
      <w:r w:rsidRPr="00D07BC3">
        <w:rPr>
          <w:rFonts w:ascii="Times New Roman" w:hAnsi="Times New Roman" w:eastAsia="Calibri" w:cs="Times New Roman"/>
          <w:sz w:val="24"/>
          <w:szCs w:val="24"/>
        </w:rPr>
        <w:t xml:space="preserve"> </w:t>
      </w:r>
      <w:r>
        <w:rPr>
          <w:rFonts w:ascii="Times New Roman" w:hAnsi="Times New Roman" w:eastAsia="Calibri" w:cs="Times New Roman"/>
          <w:sz w:val="24"/>
          <w:szCs w:val="24"/>
        </w:rPr>
        <w:t xml:space="preserve">Francijas prezidentūra uzskata, ka </w:t>
      </w:r>
      <w:r w:rsidRPr="00D07BC3">
        <w:rPr>
          <w:rFonts w:ascii="Times New Roman" w:hAnsi="Times New Roman" w:eastAsia="Calibri" w:cs="Times New Roman"/>
          <w:sz w:val="24"/>
          <w:szCs w:val="24"/>
        </w:rPr>
        <w:t xml:space="preserve">Eiropas līmeņa </w:t>
      </w:r>
      <w:r w:rsidR="00310C01">
        <w:rPr>
          <w:rFonts w:ascii="Times New Roman" w:hAnsi="Times New Roman" w:eastAsia="Calibri" w:cs="Times New Roman"/>
          <w:sz w:val="24"/>
          <w:szCs w:val="24"/>
        </w:rPr>
        <w:t>atbilde</w:t>
      </w:r>
      <w:r w:rsidRPr="00D07BC3">
        <w:rPr>
          <w:rFonts w:ascii="Times New Roman" w:hAnsi="Times New Roman" w:eastAsia="Calibri" w:cs="Times New Roman"/>
          <w:sz w:val="24"/>
          <w:szCs w:val="24"/>
        </w:rPr>
        <w:t>, kur</w:t>
      </w:r>
      <w:r>
        <w:rPr>
          <w:rFonts w:ascii="Times New Roman" w:hAnsi="Times New Roman" w:eastAsia="Calibri" w:cs="Times New Roman"/>
          <w:sz w:val="24"/>
          <w:szCs w:val="24"/>
        </w:rPr>
        <w:t>as</w:t>
      </w:r>
      <w:r w:rsidRPr="00D07BC3">
        <w:rPr>
          <w:rFonts w:ascii="Times New Roman" w:hAnsi="Times New Roman" w:eastAsia="Calibri" w:cs="Times New Roman"/>
          <w:sz w:val="24"/>
          <w:szCs w:val="24"/>
        </w:rPr>
        <w:t xml:space="preserve"> pamatā </w:t>
      </w:r>
      <w:r>
        <w:rPr>
          <w:rFonts w:ascii="Times New Roman" w:hAnsi="Times New Roman" w:eastAsia="Calibri" w:cs="Times New Roman"/>
          <w:sz w:val="24"/>
          <w:szCs w:val="24"/>
        </w:rPr>
        <w:t>būtu</w:t>
      </w:r>
      <w:r w:rsidRPr="00D07BC3">
        <w:rPr>
          <w:rFonts w:ascii="Times New Roman" w:hAnsi="Times New Roman" w:eastAsia="Calibri" w:cs="Times New Roman"/>
          <w:sz w:val="24"/>
          <w:szCs w:val="24"/>
        </w:rPr>
        <w:t xml:space="preserve"> </w:t>
      </w:r>
      <w:r w:rsidR="00E42FF6">
        <w:rPr>
          <w:rFonts w:ascii="Times New Roman" w:hAnsi="Times New Roman" w:eastAsia="Calibri" w:cs="Times New Roman"/>
          <w:sz w:val="24"/>
          <w:szCs w:val="24"/>
        </w:rPr>
        <w:t>ES</w:t>
      </w:r>
      <w:r w:rsidRPr="00D07BC3">
        <w:rPr>
          <w:rFonts w:ascii="Times New Roman" w:hAnsi="Times New Roman" w:eastAsia="Calibri" w:cs="Times New Roman"/>
          <w:sz w:val="24"/>
          <w:szCs w:val="24"/>
        </w:rPr>
        <w:t xml:space="preserve"> resursi un kompetence</w:t>
      </w:r>
      <w:r>
        <w:rPr>
          <w:rFonts w:ascii="Times New Roman" w:hAnsi="Times New Roman" w:eastAsia="Calibri" w:cs="Times New Roman"/>
          <w:sz w:val="24"/>
          <w:szCs w:val="24"/>
        </w:rPr>
        <w:t>s</w:t>
      </w:r>
      <w:r w:rsidRPr="00D07BC3">
        <w:rPr>
          <w:rFonts w:ascii="Times New Roman" w:hAnsi="Times New Roman" w:eastAsia="Calibri" w:cs="Times New Roman"/>
          <w:sz w:val="24"/>
          <w:szCs w:val="24"/>
        </w:rPr>
        <w:t xml:space="preserve">, </w:t>
      </w:r>
      <w:r>
        <w:rPr>
          <w:rFonts w:ascii="Times New Roman" w:hAnsi="Times New Roman" w:eastAsia="Calibri" w:cs="Times New Roman"/>
          <w:sz w:val="24"/>
          <w:szCs w:val="24"/>
        </w:rPr>
        <w:t>varētu būt</w:t>
      </w:r>
      <w:r w:rsidRPr="00D07BC3">
        <w:rPr>
          <w:rFonts w:ascii="Times New Roman" w:hAnsi="Times New Roman" w:eastAsia="Calibri" w:cs="Times New Roman"/>
          <w:sz w:val="24"/>
          <w:szCs w:val="24"/>
        </w:rPr>
        <w:t xml:space="preserve"> noderīga, lai uzlabotu</w:t>
      </w:r>
      <w:r>
        <w:rPr>
          <w:rFonts w:ascii="Times New Roman" w:hAnsi="Times New Roman" w:eastAsia="Calibri" w:cs="Times New Roman"/>
          <w:sz w:val="24"/>
          <w:szCs w:val="24"/>
        </w:rPr>
        <w:t xml:space="preserve"> pieejamību </w:t>
      </w:r>
      <w:r w:rsidRPr="00D07BC3">
        <w:rPr>
          <w:rFonts w:ascii="Times New Roman" w:hAnsi="Times New Roman" w:eastAsia="Calibri" w:cs="Times New Roman"/>
          <w:sz w:val="24"/>
          <w:szCs w:val="24"/>
        </w:rPr>
        <w:t>Eiropas kultūras piedāvājuma daudzveidīb</w:t>
      </w:r>
      <w:r>
        <w:rPr>
          <w:rFonts w:ascii="Times New Roman" w:hAnsi="Times New Roman" w:eastAsia="Calibri" w:cs="Times New Roman"/>
          <w:sz w:val="24"/>
          <w:szCs w:val="24"/>
        </w:rPr>
        <w:t>ai.</w:t>
      </w:r>
    </w:p>
    <w:p w:rsidR="00D07BC3" w:rsidP="00D07BC3" w:rsidRDefault="00D07BC3" w14:paraId="734C7E60" w14:textId="168D835F">
      <w:pPr>
        <w:pStyle w:val="ListParagraph"/>
        <w:jc w:val="both"/>
        <w:rPr>
          <w:rFonts w:ascii="Times New Roman" w:hAnsi="Times New Roman" w:eastAsia="Calibri" w:cs="Times New Roman"/>
          <w:sz w:val="24"/>
          <w:szCs w:val="24"/>
        </w:rPr>
      </w:pPr>
      <w:r w:rsidRPr="00D07BC3">
        <w:rPr>
          <w:rFonts w:ascii="Times New Roman" w:hAnsi="Times New Roman" w:eastAsia="Calibri" w:cs="Times New Roman"/>
          <w:b/>
          <w:bCs/>
          <w:sz w:val="24"/>
          <w:szCs w:val="24"/>
        </w:rPr>
        <w:t>Veikt piemērotas un efektīvas darbības Eiropas līmenī</w:t>
      </w:r>
      <w:r>
        <w:rPr>
          <w:rFonts w:ascii="Times New Roman" w:hAnsi="Times New Roman" w:eastAsia="Calibri" w:cs="Times New Roman"/>
          <w:sz w:val="24"/>
          <w:szCs w:val="24"/>
        </w:rPr>
        <w:t xml:space="preserve">, lai risinātu šī brīža izaicinājumus, ir būtiski, jo </w:t>
      </w:r>
      <w:r w:rsidRPr="00D07BC3">
        <w:rPr>
          <w:rFonts w:ascii="Times New Roman" w:hAnsi="Times New Roman" w:eastAsia="Calibri" w:cs="Times New Roman"/>
          <w:sz w:val="24"/>
          <w:szCs w:val="24"/>
        </w:rPr>
        <w:t xml:space="preserve">Eiropas kultūras izpausmju pilnīgas daudzveidības veicināšana digitālajā pasaulē ir </w:t>
      </w:r>
      <w:r>
        <w:rPr>
          <w:rFonts w:ascii="Times New Roman" w:hAnsi="Times New Roman" w:eastAsia="Calibri" w:cs="Times New Roman"/>
          <w:sz w:val="24"/>
          <w:szCs w:val="24"/>
        </w:rPr>
        <w:t>svarīgs</w:t>
      </w:r>
      <w:r w:rsidRPr="00D07BC3">
        <w:rPr>
          <w:rFonts w:ascii="Times New Roman" w:hAnsi="Times New Roman" w:eastAsia="Calibri" w:cs="Times New Roman"/>
          <w:sz w:val="24"/>
          <w:szCs w:val="24"/>
        </w:rPr>
        <w:t xml:space="preserve"> suverenitātes jautājums</w:t>
      </w:r>
      <w:r>
        <w:rPr>
          <w:rFonts w:ascii="Times New Roman" w:hAnsi="Times New Roman" w:eastAsia="Calibri" w:cs="Times New Roman"/>
          <w:sz w:val="24"/>
          <w:szCs w:val="24"/>
        </w:rPr>
        <w:t>. Neveicot nekādas darbības, pastāv liels risks ļaut rekomendējošo algoritmu instrumentiem ietekmēt pieeju kultūras saturam Eiropā, lai arī šie instrumenti tiek veidoti, balstoties uz tādām komerciālām un kultūras interesēm, kas atšķiras no Eiropas interesēm un kultūrpolitikas.</w:t>
      </w:r>
    </w:p>
    <w:p w:rsidR="001A5E00" w:rsidP="00D07BC3" w:rsidRDefault="00D07BC3" w14:paraId="700819DF" w14:textId="77777777">
      <w:pPr>
        <w:pStyle w:val="ListParagraph"/>
        <w:jc w:val="both"/>
        <w:rPr>
          <w:rFonts w:ascii="Times New Roman" w:hAnsi="Times New Roman" w:eastAsia="Calibri" w:cs="Times New Roman"/>
          <w:sz w:val="24"/>
          <w:szCs w:val="24"/>
        </w:rPr>
      </w:pPr>
      <w:r w:rsidRPr="00D07BC3">
        <w:rPr>
          <w:rFonts w:ascii="Times New Roman" w:hAnsi="Times New Roman" w:eastAsia="Calibri" w:cs="Times New Roman"/>
          <w:sz w:val="24"/>
          <w:szCs w:val="24"/>
        </w:rPr>
        <w:t xml:space="preserve">UNESCO saskaņā ar 2017. gada </w:t>
      </w:r>
      <w:r>
        <w:rPr>
          <w:rFonts w:ascii="Times New Roman" w:hAnsi="Times New Roman" w:eastAsia="Calibri" w:cs="Times New Roman"/>
          <w:sz w:val="24"/>
          <w:szCs w:val="24"/>
        </w:rPr>
        <w:t>D</w:t>
      </w:r>
      <w:r w:rsidRPr="00D07BC3">
        <w:rPr>
          <w:rFonts w:ascii="Times New Roman" w:hAnsi="Times New Roman" w:eastAsia="Calibri" w:cs="Times New Roman"/>
          <w:sz w:val="24"/>
          <w:szCs w:val="24"/>
        </w:rPr>
        <w:t xml:space="preserve">arbības pamatnostādnēm par Konvencijas par kultūras izpausmju daudzveidības aizsardzību un veicināšanu digitālajā vidē īstenošanu noteica atskaites punktus starptautiskā līmenī, iekļaujot centienus nodrošināt valsts un vietējā kultūras satura pamanāmību un </w:t>
      </w:r>
      <w:r w:rsidR="001A5E00">
        <w:rPr>
          <w:rFonts w:ascii="Times New Roman" w:hAnsi="Times New Roman" w:eastAsia="Calibri" w:cs="Times New Roman"/>
          <w:sz w:val="24"/>
          <w:szCs w:val="24"/>
        </w:rPr>
        <w:t>atrodamību</w:t>
      </w:r>
      <w:r w:rsidRPr="00D07BC3">
        <w:rPr>
          <w:rFonts w:ascii="Times New Roman" w:hAnsi="Times New Roman" w:eastAsia="Calibri" w:cs="Times New Roman"/>
          <w:sz w:val="24"/>
          <w:szCs w:val="24"/>
        </w:rPr>
        <w:t xml:space="preserve"> un veicinot tādu sistēmu, kas veicina kultūras izpausmju daudzveidību digitālajā vidē.</w:t>
      </w:r>
    </w:p>
    <w:p w:rsidR="00537CB8" w:rsidP="00537CB8" w:rsidRDefault="001A5E00" w14:paraId="353299AF" w14:textId="77777777">
      <w:pPr>
        <w:pStyle w:val="ListParagraph"/>
        <w:jc w:val="both"/>
        <w:rPr>
          <w:rFonts w:ascii="Times New Roman" w:hAnsi="Times New Roman" w:eastAsia="Calibri" w:cs="Times New Roman"/>
          <w:sz w:val="24"/>
          <w:szCs w:val="24"/>
        </w:rPr>
      </w:pPr>
      <w:r w:rsidRPr="001A5E00">
        <w:rPr>
          <w:rFonts w:ascii="Times New Roman" w:hAnsi="Times New Roman" w:eastAsia="Calibri" w:cs="Times New Roman"/>
          <w:sz w:val="24"/>
          <w:szCs w:val="24"/>
        </w:rPr>
        <w:lastRenderedPageBreak/>
        <w:t>Daž</w:t>
      </w:r>
      <w:r>
        <w:rPr>
          <w:rFonts w:ascii="Times New Roman" w:hAnsi="Times New Roman" w:eastAsia="Calibri" w:cs="Times New Roman"/>
          <w:sz w:val="24"/>
          <w:szCs w:val="24"/>
        </w:rPr>
        <w:t>as</w:t>
      </w:r>
      <w:r w:rsidRPr="001A5E00">
        <w:rPr>
          <w:rFonts w:ascii="Times New Roman" w:hAnsi="Times New Roman" w:eastAsia="Calibri" w:cs="Times New Roman"/>
          <w:sz w:val="24"/>
          <w:szCs w:val="24"/>
        </w:rPr>
        <w:t xml:space="preserve"> Eiropas iniciatīvas jau ir uzņēmušās </w:t>
      </w:r>
      <w:r w:rsidR="00537CB8">
        <w:rPr>
          <w:rFonts w:ascii="Times New Roman" w:hAnsi="Times New Roman" w:eastAsia="Calibri" w:cs="Times New Roman"/>
          <w:sz w:val="24"/>
          <w:szCs w:val="24"/>
        </w:rPr>
        <w:t xml:space="preserve">risināt </w:t>
      </w:r>
      <w:r w:rsidRPr="001A5E00">
        <w:rPr>
          <w:rFonts w:ascii="Times New Roman" w:hAnsi="Times New Roman" w:eastAsia="Calibri" w:cs="Times New Roman"/>
          <w:sz w:val="24"/>
          <w:szCs w:val="24"/>
        </w:rPr>
        <w:t>problēmas saistībā ar kultūras daudzveidību tiešsaistē. Jaunā Audiovizuālo mediju pakalpojumu direktīva ir spērusi pirmos soļus, pieprasot dalībvalstīm nodrošināt, ka audiovizuālo mediju pakalpojumu</w:t>
      </w:r>
      <w:r w:rsidR="00537CB8">
        <w:rPr>
          <w:rFonts w:ascii="Times New Roman" w:hAnsi="Times New Roman" w:eastAsia="Calibri" w:cs="Times New Roman"/>
          <w:sz w:val="24"/>
          <w:szCs w:val="24"/>
        </w:rPr>
        <w:t>-</w:t>
      </w:r>
      <w:r w:rsidRPr="001A5E00">
        <w:rPr>
          <w:rFonts w:ascii="Times New Roman" w:hAnsi="Times New Roman" w:eastAsia="Calibri" w:cs="Times New Roman"/>
          <w:sz w:val="24"/>
          <w:szCs w:val="24"/>
        </w:rPr>
        <w:t>pēc</w:t>
      </w:r>
      <w:r w:rsidR="00537CB8">
        <w:rPr>
          <w:rFonts w:ascii="Times New Roman" w:hAnsi="Times New Roman" w:eastAsia="Calibri" w:cs="Times New Roman"/>
          <w:sz w:val="24"/>
          <w:szCs w:val="24"/>
        </w:rPr>
        <w:t>-</w:t>
      </w:r>
      <w:r w:rsidRPr="001A5E00">
        <w:rPr>
          <w:rFonts w:ascii="Times New Roman" w:hAnsi="Times New Roman" w:eastAsia="Calibri" w:cs="Times New Roman"/>
          <w:sz w:val="24"/>
          <w:szCs w:val="24"/>
        </w:rPr>
        <w:t>pieprasījuma</w:t>
      </w:r>
      <w:r w:rsidR="00537CB8">
        <w:rPr>
          <w:rFonts w:ascii="Times New Roman" w:hAnsi="Times New Roman" w:eastAsia="Calibri" w:cs="Times New Roman"/>
          <w:sz w:val="24"/>
          <w:szCs w:val="24"/>
        </w:rPr>
        <w:t xml:space="preserve"> (</w:t>
      </w:r>
      <w:r w:rsidR="00537CB8">
        <w:rPr>
          <w:rFonts w:ascii="Times New Roman" w:hAnsi="Times New Roman" w:eastAsia="Calibri" w:cs="Times New Roman"/>
          <w:i/>
          <w:iCs/>
          <w:sz w:val="24"/>
          <w:szCs w:val="24"/>
        </w:rPr>
        <w:t>video-on-demand</w:t>
      </w:r>
      <w:r w:rsidR="00537CB8">
        <w:rPr>
          <w:rFonts w:ascii="Times New Roman" w:hAnsi="Times New Roman" w:eastAsia="Calibri" w:cs="Times New Roman"/>
          <w:sz w:val="24"/>
          <w:szCs w:val="24"/>
        </w:rPr>
        <w:t>)</w:t>
      </w:r>
      <w:r w:rsidRPr="001A5E00">
        <w:rPr>
          <w:rFonts w:ascii="Times New Roman" w:hAnsi="Times New Roman" w:eastAsia="Calibri" w:cs="Times New Roman"/>
          <w:sz w:val="24"/>
          <w:szCs w:val="24"/>
        </w:rPr>
        <w:t xml:space="preserve"> sniedzēji savos katalogos iekļauj vismaz 30% Eiropas darbu. Tā deva dalībvalstīm </w:t>
      </w:r>
      <w:r w:rsidR="00537CB8">
        <w:rPr>
          <w:rFonts w:ascii="Times New Roman" w:hAnsi="Times New Roman" w:eastAsia="Calibri" w:cs="Times New Roman"/>
          <w:sz w:val="24"/>
          <w:szCs w:val="24"/>
        </w:rPr>
        <w:t xml:space="preserve">iespēju arī regulēt </w:t>
      </w:r>
      <w:r w:rsidRPr="00537CB8">
        <w:rPr>
          <w:rFonts w:ascii="Times New Roman" w:hAnsi="Times New Roman" w:eastAsia="Calibri" w:cs="Times New Roman"/>
          <w:sz w:val="24"/>
          <w:szCs w:val="24"/>
        </w:rPr>
        <w:t>vispārējas nozīmes pakalpojumu</w:t>
      </w:r>
      <w:r w:rsidR="00537CB8">
        <w:rPr>
          <w:rFonts w:ascii="Times New Roman" w:hAnsi="Times New Roman" w:eastAsia="Calibri" w:cs="Times New Roman"/>
          <w:sz w:val="24"/>
          <w:szCs w:val="24"/>
        </w:rPr>
        <w:t xml:space="preserve"> prominenci</w:t>
      </w:r>
      <w:r w:rsidRPr="00537CB8">
        <w:rPr>
          <w:rFonts w:ascii="Times New Roman" w:hAnsi="Times New Roman" w:eastAsia="Calibri" w:cs="Times New Roman"/>
          <w:sz w:val="24"/>
          <w:szCs w:val="24"/>
        </w:rPr>
        <w:t>, kas ir iespēja, ko dažas dalībvalstis ir izmantojušas.</w:t>
      </w:r>
    </w:p>
    <w:p w:rsidR="00451E77" w:rsidP="00451E77" w:rsidRDefault="006D4E64" w14:paraId="20AD9E49" w14:textId="77777777">
      <w:pPr>
        <w:pStyle w:val="ListParagraph"/>
        <w:jc w:val="both"/>
        <w:rPr>
          <w:rFonts w:ascii="Times New Roman" w:hAnsi="Times New Roman" w:eastAsia="Calibri" w:cs="Times New Roman"/>
          <w:sz w:val="24"/>
          <w:szCs w:val="24"/>
        </w:rPr>
      </w:pPr>
      <w:r w:rsidRPr="006D4E64">
        <w:rPr>
          <w:rFonts w:ascii="Times New Roman" w:hAnsi="Times New Roman" w:eastAsia="Calibri" w:cs="Times New Roman"/>
          <w:sz w:val="24"/>
          <w:szCs w:val="24"/>
        </w:rPr>
        <w:t>Š</w:t>
      </w:r>
      <w:r>
        <w:rPr>
          <w:rFonts w:ascii="Times New Roman" w:hAnsi="Times New Roman" w:eastAsia="Calibri" w:cs="Times New Roman"/>
          <w:sz w:val="24"/>
          <w:szCs w:val="24"/>
        </w:rPr>
        <w:t>ī brīža</w:t>
      </w:r>
      <w:r w:rsidRPr="006D4E64">
        <w:rPr>
          <w:rFonts w:ascii="Times New Roman" w:hAnsi="Times New Roman" w:eastAsia="Calibri" w:cs="Times New Roman"/>
          <w:sz w:val="24"/>
          <w:szCs w:val="24"/>
        </w:rPr>
        <w:t xml:space="preserve"> </w:t>
      </w:r>
      <w:r>
        <w:rPr>
          <w:rFonts w:ascii="Times New Roman" w:hAnsi="Times New Roman" w:eastAsia="Calibri" w:cs="Times New Roman"/>
          <w:sz w:val="24"/>
          <w:szCs w:val="24"/>
        </w:rPr>
        <w:t>uzdevums</w:t>
      </w:r>
      <w:r w:rsidRPr="006D4E64">
        <w:rPr>
          <w:rFonts w:ascii="Times New Roman" w:hAnsi="Times New Roman" w:eastAsia="Calibri" w:cs="Times New Roman"/>
          <w:sz w:val="24"/>
          <w:szCs w:val="24"/>
        </w:rPr>
        <w:t xml:space="preserve"> ir </w:t>
      </w:r>
      <w:r>
        <w:rPr>
          <w:rFonts w:ascii="Times New Roman" w:hAnsi="Times New Roman" w:eastAsia="Calibri" w:cs="Times New Roman"/>
          <w:sz w:val="24"/>
          <w:szCs w:val="24"/>
        </w:rPr>
        <w:t xml:space="preserve">plašāk </w:t>
      </w:r>
      <w:r w:rsidRPr="006D4E64">
        <w:rPr>
          <w:rFonts w:ascii="Times New Roman" w:hAnsi="Times New Roman" w:eastAsia="Calibri" w:cs="Times New Roman"/>
          <w:sz w:val="24"/>
          <w:szCs w:val="24"/>
        </w:rPr>
        <w:t xml:space="preserve">popularizēt visu saturu, kas atspoguļo Eiropas kultūru daudzveidību. Piemēram, </w:t>
      </w:r>
      <w:r w:rsidR="00451E77">
        <w:rPr>
          <w:rFonts w:ascii="Times New Roman" w:hAnsi="Times New Roman" w:eastAsia="Calibri" w:cs="Times New Roman"/>
          <w:sz w:val="24"/>
          <w:szCs w:val="24"/>
        </w:rPr>
        <w:t>fr</w:t>
      </w:r>
      <w:r>
        <w:rPr>
          <w:rFonts w:ascii="Times New Roman" w:hAnsi="Times New Roman" w:eastAsia="Calibri" w:cs="Times New Roman"/>
          <w:sz w:val="24"/>
          <w:szCs w:val="24"/>
        </w:rPr>
        <w:t>anciski runājošo valstu</w:t>
      </w:r>
      <w:r w:rsidRPr="006D4E64">
        <w:rPr>
          <w:rFonts w:ascii="Times New Roman" w:hAnsi="Times New Roman" w:eastAsia="Calibri" w:cs="Times New Roman"/>
          <w:sz w:val="24"/>
          <w:szCs w:val="24"/>
        </w:rPr>
        <w:t xml:space="preserve"> kontekstā </w:t>
      </w:r>
      <w:r w:rsidRPr="006D4E64">
        <w:rPr>
          <w:rFonts w:ascii="Times New Roman" w:hAnsi="Times New Roman" w:eastAsia="Calibri" w:cs="Times New Roman"/>
          <w:i/>
          <w:iCs/>
          <w:sz w:val="24"/>
          <w:szCs w:val="24"/>
        </w:rPr>
        <w:t>Franko-Quebecers</w:t>
      </w:r>
      <w:r w:rsidRPr="006D4E64">
        <w:rPr>
          <w:rFonts w:ascii="Times New Roman" w:hAnsi="Times New Roman" w:eastAsia="Calibri" w:cs="Times New Roman"/>
          <w:sz w:val="24"/>
          <w:szCs w:val="24"/>
        </w:rPr>
        <w:t xml:space="preserve"> misija kultūras satura tiešsaistes </w:t>
      </w:r>
      <w:r>
        <w:rPr>
          <w:rFonts w:ascii="Times New Roman" w:hAnsi="Times New Roman" w:eastAsia="Calibri" w:cs="Times New Roman"/>
          <w:sz w:val="24"/>
          <w:szCs w:val="24"/>
        </w:rPr>
        <w:t>atrodamības</w:t>
      </w:r>
      <w:r w:rsidRPr="006D4E64">
        <w:rPr>
          <w:rFonts w:ascii="Times New Roman" w:hAnsi="Times New Roman" w:eastAsia="Calibri" w:cs="Times New Roman"/>
          <w:sz w:val="24"/>
          <w:szCs w:val="24"/>
        </w:rPr>
        <w:t xml:space="preserve"> jomā ir ļāvusi sākt sākotnējās diskusijas par ļoti konkrētiem rīcības </w:t>
      </w:r>
      <w:r>
        <w:rPr>
          <w:rFonts w:ascii="Times New Roman" w:hAnsi="Times New Roman" w:eastAsia="Calibri" w:cs="Times New Roman"/>
          <w:sz w:val="24"/>
          <w:szCs w:val="24"/>
        </w:rPr>
        <w:t>instrumentiem</w:t>
      </w:r>
      <w:r w:rsidRPr="006D4E64">
        <w:rPr>
          <w:rFonts w:ascii="Times New Roman" w:hAnsi="Times New Roman" w:eastAsia="Calibri" w:cs="Times New Roman"/>
          <w:sz w:val="24"/>
          <w:szCs w:val="24"/>
        </w:rPr>
        <w:t xml:space="preserve">. </w:t>
      </w:r>
      <w:r w:rsidR="00451E77">
        <w:rPr>
          <w:rFonts w:ascii="Times New Roman" w:hAnsi="Times New Roman" w:eastAsia="Calibri" w:cs="Times New Roman"/>
          <w:sz w:val="24"/>
          <w:szCs w:val="24"/>
        </w:rPr>
        <w:t>Šajā kontekstā</w:t>
      </w:r>
      <w:r w:rsidRPr="006D4E64">
        <w:rPr>
          <w:rFonts w:ascii="Times New Roman" w:hAnsi="Times New Roman" w:eastAsia="Calibri" w:cs="Times New Roman"/>
          <w:sz w:val="24"/>
          <w:szCs w:val="24"/>
        </w:rPr>
        <w:t xml:space="preserve"> tika uzsvērta nepieciešamība apspriesties ar </w:t>
      </w:r>
      <w:r w:rsidR="00451E77">
        <w:rPr>
          <w:rFonts w:ascii="Times New Roman" w:hAnsi="Times New Roman" w:eastAsia="Calibri" w:cs="Times New Roman"/>
          <w:sz w:val="24"/>
          <w:szCs w:val="24"/>
        </w:rPr>
        <w:t>jomas ekspertiem</w:t>
      </w:r>
      <w:r w:rsidRPr="006D4E64">
        <w:rPr>
          <w:rFonts w:ascii="Times New Roman" w:hAnsi="Times New Roman" w:eastAsia="Calibri" w:cs="Times New Roman"/>
          <w:sz w:val="24"/>
          <w:szCs w:val="24"/>
        </w:rPr>
        <w:t xml:space="preserve">, lai </w:t>
      </w:r>
      <w:r w:rsidR="00451E77">
        <w:rPr>
          <w:rFonts w:ascii="Times New Roman" w:hAnsi="Times New Roman" w:eastAsia="Calibri" w:cs="Times New Roman"/>
          <w:sz w:val="24"/>
          <w:szCs w:val="24"/>
        </w:rPr>
        <w:t>veidotu</w:t>
      </w:r>
      <w:r w:rsidRPr="006D4E64">
        <w:rPr>
          <w:rFonts w:ascii="Times New Roman" w:hAnsi="Times New Roman" w:eastAsia="Calibri" w:cs="Times New Roman"/>
          <w:sz w:val="24"/>
          <w:szCs w:val="24"/>
        </w:rPr>
        <w:t xml:space="preserve"> rīcības stratēģiju, kuras pamatā būt</w:t>
      </w:r>
      <w:r w:rsidR="00451E77">
        <w:rPr>
          <w:rFonts w:ascii="Times New Roman" w:hAnsi="Times New Roman" w:eastAsia="Calibri" w:cs="Times New Roman"/>
          <w:sz w:val="24"/>
          <w:szCs w:val="24"/>
        </w:rPr>
        <w:t>u</w:t>
      </w:r>
      <w:r w:rsidRPr="006D4E64">
        <w:rPr>
          <w:rFonts w:ascii="Times New Roman" w:hAnsi="Times New Roman" w:eastAsia="Calibri" w:cs="Times New Roman"/>
          <w:sz w:val="24"/>
          <w:szCs w:val="24"/>
        </w:rPr>
        <w:t xml:space="preserve"> zināšanas par </w:t>
      </w:r>
      <w:r w:rsidR="00451E77">
        <w:rPr>
          <w:rFonts w:ascii="Times New Roman" w:hAnsi="Times New Roman" w:eastAsia="Calibri" w:cs="Times New Roman"/>
          <w:sz w:val="24"/>
          <w:szCs w:val="24"/>
        </w:rPr>
        <w:t>atrodamības</w:t>
      </w:r>
      <w:r w:rsidRPr="006D4E64">
        <w:rPr>
          <w:rFonts w:ascii="Times New Roman" w:hAnsi="Times New Roman" w:eastAsia="Calibri" w:cs="Times New Roman"/>
          <w:sz w:val="24"/>
          <w:szCs w:val="24"/>
        </w:rPr>
        <w:t xml:space="preserve"> praksi un </w:t>
      </w:r>
      <w:r w:rsidR="00451E77">
        <w:rPr>
          <w:rFonts w:ascii="Times New Roman" w:hAnsi="Times New Roman" w:eastAsia="Calibri" w:cs="Times New Roman"/>
          <w:sz w:val="24"/>
          <w:szCs w:val="24"/>
        </w:rPr>
        <w:t>atrodamības</w:t>
      </w:r>
      <w:r w:rsidRPr="006D4E64">
        <w:rPr>
          <w:rFonts w:ascii="Times New Roman" w:hAnsi="Times New Roman" w:eastAsia="Calibri" w:cs="Times New Roman"/>
          <w:sz w:val="24"/>
          <w:szCs w:val="24"/>
        </w:rPr>
        <w:t xml:space="preserve"> mērīšan</w:t>
      </w:r>
      <w:r w:rsidR="00451E77">
        <w:rPr>
          <w:rFonts w:ascii="Times New Roman" w:hAnsi="Times New Roman" w:eastAsia="Calibri" w:cs="Times New Roman"/>
          <w:sz w:val="24"/>
          <w:szCs w:val="24"/>
        </w:rPr>
        <w:t>u.</w:t>
      </w:r>
    </w:p>
    <w:p w:rsidR="00451E77" w:rsidP="00451E77" w:rsidRDefault="00451E77" w14:paraId="12E9F458" w14:textId="351CFB1E">
      <w:pPr>
        <w:pStyle w:val="ListParagraph"/>
        <w:jc w:val="both"/>
        <w:rPr>
          <w:rFonts w:ascii="Times New Roman" w:hAnsi="Times New Roman" w:eastAsia="Calibri" w:cs="Times New Roman"/>
          <w:sz w:val="24"/>
          <w:szCs w:val="24"/>
        </w:rPr>
      </w:pPr>
      <w:r w:rsidRPr="00451E77">
        <w:rPr>
          <w:rFonts w:ascii="Times New Roman" w:hAnsi="Times New Roman" w:eastAsia="Calibri" w:cs="Times New Roman"/>
          <w:sz w:val="24"/>
          <w:szCs w:val="24"/>
        </w:rPr>
        <w:t xml:space="preserve">Eiropas līmeņa priekšrocība ir </w:t>
      </w:r>
      <w:r>
        <w:rPr>
          <w:rFonts w:ascii="Times New Roman" w:hAnsi="Times New Roman" w:eastAsia="Calibri" w:cs="Times New Roman"/>
          <w:sz w:val="24"/>
          <w:szCs w:val="24"/>
        </w:rPr>
        <w:t>ta</w:t>
      </w:r>
      <w:r w:rsidR="00DD577B">
        <w:rPr>
          <w:rFonts w:ascii="Times New Roman" w:hAnsi="Times New Roman" w:eastAsia="Calibri" w:cs="Times New Roman"/>
          <w:sz w:val="24"/>
          <w:szCs w:val="24"/>
        </w:rPr>
        <w:t>s</w:t>
      </w:r>
      <w:r>
        <w:rPr>
          <w:rFonts w:ascii="Times New Roman" w:hAnsi="Times New Roman" w:eastAsia="Calibri" w:cs="Times New Roman"/>
          <w:sz w:val="24"/>
          <w:szCs w:val="24"/>
        </w:rPr>
        <w:t>, ka p</w:t>
      </w:r>
      <w:r w:rsidRPr="00451E77">
        <w:rPr>
          <w:rFonts w:ascii="Times New Roman" w:hAnsi="Times New Roman" w:eastAsia="Calibri" w:cs="Times New Roman"/>
          <w:sz w:val="24"/>
          <w:szCs w:val="24"/>
        </w:rPr>
        <w:t>olitiskās iestādes</w:t>
      </w:r>
      <w:r>
        <w:rPr>
          <w:rFonts w:ascii="Times New Roman" w:hAnsi="Times New Roman" w:eastAsia="Calibri" w:cs="Times New Roman"/>
          <w:sz w:val="24"/>
          <w:szCs w:val="24"/>
        </w:rPr>
        <w:t xml:space="preserve"> </w:t>
      </w:r>
      <w:r w:rsidRPr="00451E77">
        <w:rPr>
          <w:rFonts w:ascii="Times New Roman" w:hAnsi="Times New Roman" w:eastAsia="Calibri" w:cs="Times New Roman"/>
          <w:sz w:val="24"/>
          <w:szCs w:val="24"/>
        </w:rPr>
        <w:t>spēj uzsākt vērienīg</w:t>
      </w:r>
      <w:r>
        <w:rPr>
          <w:rFonts w:ascii="Times New Roman" w:hAnsi="Times New Roman" w:eastAsia="Calibri" w:cs="Times New Roman"/>
          <w:sz w:val="24"/>
          <w:szCs w:val="24"/>
        </w:rPr>
        <w:t>as</w:t>
      </w:r>
      <w:r w:rsidRPr="00451E77">
        <w:rPr>
          <w:rFonts w:ascii="Times New Roman" w:hAnsi="Times New Roman" w:eastAsia="Calibri" w:cs="Times New Roman"/>
          <w:sz w:val="24"/>
          <w:szCs w:val="24"/>
        </w:rPr>
        <w:t xml:space="preserve"> iniciatīv</w:t>
      </w:r>
      <w:r>
        <w:rPr>
          <w:rFonts w:ascii="Times New Roman" w:hAnsi="Times New Roman" w:eastAsia="Calibri" w:cs="Times New Roman"/>
          <w:sz w:val="24"/>
          <w:szCs w:val="24"/>
        </w:rPr>
        <w:t>as</w:t>
      </w:r>
      <w:r w:rsidRPr="00451E77">
        <w:rPr>
          <w:rFonts w:ascii="Times New Roman" w:hAnsi="Times New Roman" w:eastAsia="Calibri" w:cs="Times New Roman"/>
          <w:sz w:val="24"/>
          <w:szCs w:val="24"/>
        </w:rPr>
        <w:t xml:space="preserve"> gan satur</w:t>
      </w:r>
      <w:r w:rsidR="00DD577B">
        <w:rPr>
          <w:rFonts w:ascii="Times New Roman" w:hAnsi="Times New Roman" w:eastAsia="Calibri" w:cs="Times New Roman"/>
          <w:sz w:val="24"/>
          <w:szCs w:val="24"/>
        </w:rPr>
        <w:t>iskā</w:t>
      </w:r>
      <w:r w:rsidRPr="00451E77">
        <w:rPr>
          <w:rFonts w:ascii="Times New Roman" w:hAnsi="Times New Roman" w:eastAsia="Calibri" w:cs="Times New Roman"/>
          <w:sz w:val="24"/>
          <w:szCs w:val="24"/>
        </w:rPr>
        <w:t xml:space="preserve">, gan </w:t>
      </w:r>
      <w:r>
        <w:rPr>
          <w:rFonts w:ascii="Times New Roman" w:hAnsi="Times New Roman" w:eastAsia="Calibri" w:cs="Times New Roman"/>
          <w:sz w:val="24"/>
          <w:szCs w:val="24"/>
        </w:rPr>
        <w:t>apmēra</w:t>
      </w:r>
      <w:r w:rsidRPr="00451E77">
        <w:rPr>
          <w:rFonts w:ascii="Times New Roman" w:hAnsi="Times New Roman" w:eastAsia="Calibri" w:cs="Times New Roman"/>
          <w:sz w:val="24"/>
          <w:szCs w:val="24"/>
        </w:rPr>
        <w:t xml:space="preserve"> ziņā,</w:t>
      </w:r>
      <w:r>
        <w:rPr>
          <w:rFonts w:ascii="Times New Roman" w:hAnsi="Times New Roman" w:eastAsia="Calibri" w:cs="Times New Roman"/>
          <w:sz w:val="24"/>
          <w:szCs w:val="24"/>
        </w:rPr>
        <w:t xml:space="preserve"> piemeklējot problēmām</w:t>
      </w:r>
      <w:r w:rsidRPr="00451E77">
        <w:rPr>
          <w:rFonts w:ascii="Times New Roman" w:hAnsi="Times New Roman" w:eastAsia="Calibri" w:cs="Times New Roman"/>
          <w:sz w:val="24"/>
          <w:szCs w:val="24"/>
        </w:rPr>
        <w:t xml:space="preserve"> atbilstoša mēroga </w:t>
      </w:r>
      <w:r>
        <w:rPr>
          <w:rFonts w:ascii="Times New Roman" w:hAnsi="Times New Roman" w:eastAsia="Calibri" w:cs="Times New Roman"/>
          <w:sz w:val="24"/>
          <w:szCs w:val="24"/>
        </w:rPr>
        <w:t>risinājumus.</w:t>
      </w:r>
    </w:p>
    <w:p w:rsidR="00DD577B" w:rsidP="00451E77" w:rsidRDefault="00DD577B" w14:paraId="33DA72C2" w14:textId="72C5CF80">
      <w:pPr>
        <w:pStyle w:val="ListParagraph"/>
        <w:jc w:val="both"/>
        <w:rPr>
          <w:rFonts w:ascii="Times New Roman" w:hAnsi="Times New Roman" w:eastAsia="Calibri" w:cs="Times New Roman"/>
          <w:sz w:val="24"/>
          <w:szCs w:val="24"/>
        </w:rPr>
      </w:pPr>
      <w:r>
        <w:rPr>
          <w:rFonts w:ascii="Times New Roman" w:hAnsi="Times New Roman" w:eastAsia="Calibri" w:cs="Times New Roman"/>
          <w:sz w:val="24"/>
          <w:szCs w:val="24"/>
        </w:rPr>
        <w:t>Francijas prezidentūra uzskata, ka Eiropas līmenis ir piemērots arī Eiropas darba definīcijas pārskatīšanai. Ārpus Eiropas platformu integrācija Eiropā radītā satura ekosistēmā atstāj sekas arī uz neatkarīgas ražošanas modeļiem, lai arī tās nes līdzi jaunus finansējuma avotus.</w:t>
      </w:r>
    </w:p>
    <w:p w:rsidRPr="00EB3EA3" w:rsidR="00DD577B" w:rsidP="00EB3EA3" w:rsidRDefault="00DD577B" w14:paraId="597498C3" w14:textId="4CBD7494">
      <w:pPr>
        <w:pStyle w:val="ListParagraph"/>
        <w:jc w:val="both"/>
        <w:rPr>
          <w:rFonts w:ascii="Times New Roman" w:hAnsi="Times New Roman" w:eastAsia="Calibri" w:cs="Times New Roman"/>
          <w:sz w:val="24"/>
          <w:szCs w:val="24"/>
        </w:rPr>
      </w:pPr>
      <w:r w:rsidRPr="00DD577B">
        <w:rPr>
          <w:rFonts w:ascii="Times New Roman" w:hAnsi="Times New Roman" w:eastAsia="Calibri" w:cs="Times New Roman"/>
          <w:sz w:val="24"/>
          <w:szCs w:val="24"/>
        </w:rPr>
        <w:t xml:space="preserve">Tā kā šī ir ļoti </w:t>
      </w:r>
      <w:r w:rsidR="00BC5C2A">
        <w:rPr>
          <w:rFonts w:ascii="Times New Roman" w:hAnsi="Times New Roman" w:eastAsia="Calibri" w:cs="Times New Roman"/>
          <w:sz w:val="24"/>
          <w:szCs w:val="24"/>
        </w:rPr>
        <w:t>specifiska</w:t>
      </w:r>
      <w:r w:rsidRPr="00DD577B">
        <w:rPr>
          <w:rFonts w:ascii="Times New Roman" w:hAnsi="Times New Roman" w:eastAsia="Calibri" w:cs="Times New Roman"/>
          <w:sz w:val="24"/>
          <w:szCs w:val="24"/>
        </w:rPr>
        <w:t xml:space="preserve"> joma</w:t>
      </w:r>
      <w:r>
        <w:rPr>
          <w:rFonts w:ascii="Times New Roman" w:hAnsi="Times New Roman" w:eastAsia="Calibri" w:cs="Times New Roman"/>
          <w:sz w:val="24"/>
          <w:szCs w:val="24"/>
        </w:rPr>
        <w:t>, kas strauji attīstās</w:t>
      </w:r>
      <w:r w:rsidRPr="00DD577B">
        <w:rPr>
          <w:rFonts w:ascii="Times New Roman" w:hAnsi="Times New Roman" w:eastAsia="Calibri" w:cs="Times New Roman"/>
          <w:sz w:val="24"/>
          <w:szCs w:val="24"/>
        </w:rPr>
        <w:t xml:space="preserve">, </w:t>
      </w:r>
      <w:r>
        <w:rPr>
          <w:rFonts w:ascii="Times New Roman" w:hAnsi="Times New Roman" w:eastAsia="Calibri" w:cs="Times New Roman"/>
          <w:sz w:val="24"/>
          <w:szCs w:val="24"/>
        </w:rPr>
        <w:t>tiek piedāvāts</w:t>
      </w:r>
      <w:r w:rsidRPr="00DD577B">
        <w:rPr>
          <w:rFonts w:ascii="Times New Roman" w:hAnsi="Times New Roman" w:eastAsia="Calibri" w:cs="Times New Roman"/>
          <w:sz w:val="24"/>
          <w:szCs w:val="24"/>
        </w:rPr>
        <w:t xml:space="preserve"> vispirms dalīties pārdomās un sadarboties ar profesionāļiem un iedzīvotājiem</w:t>
      </w:r>
      <w:r>
        <w:rPr>
          <w:rFonts w:ascii="Times New Roman" w:hAnsi="Times New Roman" w:eastAsia="Calibri" w:cs="Times New Roman"/>
          <w:sz w:val="24"/>
          <w:szCs w:val="24"/>
        </w:rPr>
        <w:t>,</w:t>
      </w:r>
      <w:r w:rsidRPr="00DD577B">
        <w:rPr>
          <w:rFonts w:ascii="Times New Roman" w:hAnsi="Times New Roman" w:eastAsia="Calibri" w:cs="Times New Roman"/>
          <w:sz w:val="24"/>
          <w:szCs w:val="24"/>
        </w:rPr>
        <w:t xml:space="preserve"> un pēc tam noteikt Eiropas līmeņa stratēģijas galvenos virzienus. Pirmkārt, galven</w:t>
      </w:r>
      <w:r w:rsidR="00BC5C2A">
        <w:rPr>
          <w:rFonts w:ascii="Times New Roman" w:hAnsi="Times New Roman" w:eastAsia="Calibri" w:cs="Times New Roman"/>
          <w:sz w:val="24"/>
          <w:szCs w:val="24"/>
        </w:rPr>
        <w:t>ajiem pārdomātajiem</w:t>
      </w:r>
      <w:r w:rsidRPr="00DD577B">
        <w:rPr>
          <w:rFonts w:ascii="Times New Roman" w:hAnsi="Times New Roman" w:eastAsia="Calibri" w:cs="Times New Roman"/>
          <w:sz w:val="24"/>
          <w:szCs w:val="24"/>
        </w:rPr>
        <w:t xml:space="preserve"> temati</w:t>
      </w:r>
      <w:r w:rsidR="00BC5C2A">
        <w:rPr>
          <w:rFonts w:ascii="Times New Roman" w:hAnsi="Times New Roman" w:eastAsia="Calibri" w:cs="Times New Roman"/>
          <w:sz w:val="24"/>
          <w:szCs w:val="24"/>
        </w:rPr>
        <w:t>em vajadzētu būt</w:t>
      </w:r>
      <w:r w:rsidRPr="00DD577B">
        <w:rPr>
          <w:rFonts w:ascii="Times New Roman" w:hAnsi="Times New Roman" w:eastAsia="Calibri" w:cs="Times New Roman"/>
          <w:sz w:val="24"/>
          <w:szCs w:val="24"/>
        </w:rPr>
        <w:t xml:space="preserve"> vērsti</w:t>
      </w:r>
      <w:r w:rsidR="00BC5C2A">
        <w:rPr>
          <w:rFonts w:ascii="Times New Roman" w:hAnsi="Times New Roman" w:eastAsia="Calibri" w:cs="Times New Roman"/>
          <w:sz w:val="24"/>
          <w:szCs w:val="24"/>
        </w:rPr>
        <w:t>em</w:t>
      </w:r>
      <w:r w:rsidRPr="00DD577B">
        <w:rPr>
          <w:rFonts w:ascii="Times New Roman" w:hAnsi="Times New Roman" w:eastAsia="Calibri" w:cs="Times New Roman"/>
          <w:sz w:val="24"/>
          <w:szCs w:val="24"/>
        </w:rPr>
        <w:t xml:space="preserve"> uz to, lai labāk izprastu vidi, k</w:t>
      </w:r>
      <w:r w:rsidR="00BC5C2A">
        <w:rPr>
          <w:rFonts w:ascii="Times New Roman" w:hAnsi="Times New Roman" w:eastAsia="Calibri" w:cs="Times New Roman"/>
          <w:sz w:val="24"/>
          <w:szCs w:val="24"/>
        </w:rPr>
        <w:t>u</w:t>
      </w:r>
      <w:r w:rsidR="00ED4E00">
        <w:rPr>
          <w:rFonts w:ascii="Times New Roman" w:hAnsi="Times New Roman" w:eastAsia="Calibri" w:cs="Times New Roman"/>
          <w:sz w:val="24"/>
          <w:szCs w:val="24"/>
        </w:rPr>
        <w:t xml:space="preserve">rā </w:t>
      </w:r>
      <w:r w:rsidR="00BC5C2A">
        <w:rPr>
          <w:rFonts w:ascii="Times New Roman" w:hAnsi="Times New Roman" w:eastAsia="Calibri" w:cs="Times New Roman"/>
          <w:sz w:val="24"/>
          <w:szCs w:val="24"/>
        </w:rPr>
        <w:t>satu</w:t>
      </w:r>
      <w:r w:rsidR="00ED4E00">
        <w:rPr>
          <w:rFonts w:ascii="Times New Roman" w:hAnsi="Times New Roman" w:eastAsia="Calibri" w:cs="Times New Roman"/>
          <w:sz w:val="24"/>
          <w:szCs w:val="24"/>
        </w:rPr>
        <w:t>rs var tikt</w:t>
      </w:r>
      <w:r w:rsidR="00BC5C2A">
        <w:rPr>
          <w:rFonts w:ascii="Times New Roman" w:hAnsi="Times New Roman" w:eastAsia="Calibri" w:cs="Times New Roman"/>
          <w:sz w:val="24"/>
          <w:szCs w:val="24"/>
        </w:rPr>
        <w:t xml:space="preserve"> atr</w:t>
      </w:r>
      <w:r w:rsidR="00ED4E00">
        <w:rPr>
          <w:rFonts w:ascii="Times New Roman" w:hAnsi="Times New Roman" w:eastAsia="Calibri" w:cs="Times New Roman"/>
          <w:sz w:val="24"/>
          <w:szCs w:val="24"/>
        </w:rPr>
        <w:t>asts</w:t>
      </w:r>
      <w:r w:rsidRPr="00DD577B">
        <w:rPr>
          <w:rFonts w:ascii="Times New Roman" w:hAnsi="Times New Roman" w:eastAsia="Calibri" w:cs="Times New Roman"/>
          <w:sz w:val="24"/>
          <w:szCs w:val="24"/>
        </w:rPr>
        <w:t xml:space="preserve">, </w:t>
      </w:r>
      <w:r w:rsidR="00ED4E00">
        <w:rPr>
          <w:rFonts w:ascii="Times New Roman" w:hAnsi="Times New Roman" w:eastAsia="Calibri" w:cs="Times New Roman"/>
          <w:sz w:val="24"/>
          <w:szCs w:val="24"/>
        </w:rPr>
        <w:t>strādātu pie atrodamības</w:t>
      </w:r>
      <w:r w:rsidRPr="00DD577B">
        <w:rPr>
          <w:rFonts w:ascii="Times New Roman" w:hAnsi="Times New Roman" w:eastAsia="Calibri" w:cs="Times New Roman"/>
          <w:sz w:val="24"/>
          <w:szCs w:val="24"/>
        </w:rPr>
        <w:t xml:space="preserve"> jautājumu </w:t>
      </w:r>
      <w:r w:rsidR="00ED4E00">
        <w:rPr>
          <w:rFonts w:ascii="Times New Roman" w:hAnsi="Times New Roman" w:eastAsia="Calibri" w:cs="Times New Roman"/>
          <w:sz w:val="24"/>
          <w:szCs w:val="24"/>
        </w:rPr>
        <w:t>novērtējuma,</w:t>
      </w:r>
      <w:r w:rsidRPr="00DD577B">
        <w:rPr>
          <w:rFonts w:ascii="Times New Roman" w:hAnsi="Times New Roman" w:eastAsia="Calibri" w:cs="Times New Roman"/>
          <w:sz w:val="24"/>
          <w:szCs w:val="24"/>
        </w:rPr>
        <w:t xml:space="preserve"> </w:t>
      </w:r>
      <w:r w:rsidR="00ED4E00">
        <w:rPr>
          <w:rFonts w:ascii="Times New Roman" w:hAnsi="Times New Roman" w:eastAsia="Calibri" w:cs="Times New Roman"/>
          <w:sz w:val="24"/>
          <w:szCs w:val="24"/>
        </w:rPr>
        <w:t xml:space="preserve">uzlabotu </w:t>
      </w:r>
      <w:r w:rsidRPr="00DD577B">
        <w:rPr>
          <w:rFonts w:ascii="Times New Roman" w:hAnsi="Times New Roman" w:eastAsia="Calibri" w:cs="Times New Roman"/>
          <w:sz w:val="24"/>
          <w:szCs w:val="24"/>
        </w:rPr>
        <w:t xml:space="preserve">kultūras nozaru </w:t>
      </w:r>
      <w:r w:rsidR="00ED4E00">
        <w:rPr>
          <w:rFonts w:ascii="Times New Roman" w:hAnsi="Times New Roman" w:eastAsia="Calibri" w:cs="Times New Roman"/>
          <w:sz w:val="24"/>
          <w:szCs w:val="24"/>
        </w:rPr>
        <w:t>pārstāvju prasmes</w:t>
      </w:r>
      <w:r w:rsidRPr="00DD577B">
        <w:rPr>
          <w:rFonts w:ascii="Times New Roman" w:hAnsi="Times New Roman" w:eastAsia="Calibri" w:cs="Times New Roman"/>
          <w:sz w:val="24"/>
          <w:szCs w:val="24"/>
        </w:rPr>
        <w:t xml:space="preserve">, kā arī veicinātu dalībnieku </w:t>
      </w:r>
      <w:r w:rsidR="00ED4E00">
        <w:rPr>
          <w:rFonts w:ascii="Times New Roman" w:hAnsi="Times New Roman" w:eastAsia="Calibri" w:cs="Times New Roman"/>
          <w:sz w:val="24"/>
          <w:szCs w:val="24"/>
        </w:rPr>
        <w:t>prasmes pielietot</w:t>
      </w:r>
      <w:r w:rsidRPr="00DD577B">
        <w:rPr>
          <w:rFonts w:ascii="Times New Roman" w:hAnsi="Times New Roman" w:eastAsia="Calibri" w:cs="Times New Roman"/>
          <w:sz w:val="24"/>
          <w:szCs w:val="24"/>
        </w:rPr>
        <w:t xml:space="preserve"> izmantošanas datus</w:t>
      </w:r>
      <w:r w:rsidR="00ED4E00">
        <w:rPr>
          <w:rFonts w:ascii="Times New Roman" w:hAnsi="Times New Roman" w:eastAsia="Calibri" w:cs="Times New Roman"/>
          <w:sz w:val="24"/>
          <w:szCs w:val="24"/>
        </w:rPr>
        <w:t xml:space="preserve"> (</w:t>
      </w:r>
      <w:r w:rsidR="00ED4E00">
        <w:rPr>
          <w:rFonts w:ascii="Times New Roman" w:hAnsi="Times New Roman" w:eastAsia="Calibri" w:cs="Times New Roman"/>
          <w:i/>
          <w:iCs/>
          <w:sz w:val="24"/>
          <w:szCs w:val="24"/>
        </w:rPr>
        <w:t>usage data</w:t>
      </w:r>
      <w:r w:rsidR="00ED4E00">
        <w:rPr>
          <w:rFonts w:ascii="Times New Roman" w:hAnsi="Times New Roman" w:eastAsia="Calibri" w:cs="Times New Roman"/>
          <w:sz w:val="24"/>
          <w:szCs w:val="24"/>
        </w:rPr>
        <w:t>)</w:t>
      </w:r>
      <w:r w:rsidRPr="00DD577B">
        <w:rPr>
          <w:rFonts w:ascii="Times New Roman" w:hAnsi="Times New Roman" w:eastAsia="Calibri" w:cs="Times New Roman"/>
          <w:sz w:val="24"/>
          <w:szCs w:val="24"/>
        </w:rPr>
        <w:t xml:space="preserve">, lai </w:t>
      </w:r>
      <w:r w:rsidR="00ED4E00">
        <w:rPr>
          <w:rFonts w:ascii="Times New Roman" w:hAnsi="Times New Roman" w:eastAsia="Calibri" w:cs="Times New Roman"/>
          <w:sz w:val="24"/>
          <w:szCs w:val="24"/>
        </w:rPr>
        <w:t>uzlabotu to radītā satura atrodamību</w:t>
      </w:r>
      <w:r w:rsidRPr="00DD577B">
        <w:rPr>
          <w:rFonts w:ascii="Times New Roman" w:hAnsi="Times New Roman" w:eastAsia="Calibri" w:cs="Times New Roman"/>
          <w:sz w:val="24"/>
          <w:szCs w:val="24"/>
        </w:rPr>
        <w:t xml:space="preserve">. Otrkārt, </w:t>
      </w:r>
      <w:r w:rsidR="00ED4E00">
        <w:rPr>
          <w:rFonts w:ascii="Times New Roman" w:hAnsi="Times New Roman" w:eastAsia="Calibri" w:cs="Times New Roman"/>
          <w:sz w:val="24"/>
          <w:szCs w:val="24"/>
        </w:rPr>
        <w:t>būtu nepieciešams</w:t>
      </w:r>
      <w:r w:rsidRPr="00DD577B">
        <w:rPr>
          <w:rFonts w:ascii="Times New Roman" w:hAnsi="Times New Roman" w:eastAsia="Calibri" w:cs="Times New Roman"/>
          <w:sz w:val="24"/>
          <w:szCs w:val="24"/>
        </w:rPr>
        <w:t xml:space="preserve"> </w:t>
      </w:r>
      <w:r w:rsidR="00ED4E00">
        <w:rPr>
          <w:rFonts w:ascii="Times New Roman" w:hAnsi="Times New Roman" w:eastAsia="Calibri" w:cs="Times New Roman"/>
          <w:sz w:val="24"/>
          <w:szCs w:val="24"/>
        </w:rPr>
        <w:t>pievērst uzmanību</w:t>
      </w:r>
      <w:r w:rsidRPr="00DD577B">
        <w:rPr>
          <w:rFonts w:ascii="Times New Roman" w:hAnsi="Times New Roman" w:eastAsia="Calibri" w:cs="Times New Roman"/>
          <w:sz w:val="24"/>
          <w:szCs w:val="24"/>
        </w:rPr>
        <w:t xml:space="preserve"> veidiem, kā palielināt Eiropas kultūras satura pieejamību, popularizēšanu un </w:t>
      </w:r>
      <w:r w:rsidR="00EB3EA3">
        <w:rPr>
          <w:rFonts w:ascii="Times New Roman" w:hAnsi="Times New Roman" w:eastAsia="Calibri" w:cs="Times New Roman"/>
          <w:sz w:val="24"/>
          <w:szCs w:val="24"/>
        </w:rPr>
        <w:t>redzamību</w:t>
      </w:r>
      <w:r w:rsidRPr="00DD577B">
        <w:rPr>
          <w:rFonts w:ascii="Times New Roman" w:hAnsi="Times New Roman" w:eastAsia="Calibri" w:cs="Times New Roman"/>
          <w:sz w:val="24"/>
          <w:szCs w:val="24"/>
        </w:rPr>
        <w:t xml:space="preserve"> tiešsaistē gan iekšējā tirgū, gan starptautiskā mērogā. Š</w:t>
      </w:r>
      <w:r w:rsidR="00EB3EA3">
        <w:rPr>
          <w:rFonts w:ascii="Times New Roman" w:hAnsi="Times New Roman" w:eastAsia="Calibri" w:cs="Times New Roman"/>
          <w:sz w:val="24"/>
          <w:szCs w:val="24"/>
        </w:rPr>
        <w:t>āda</w:t>
      </w:r>
      <w:r w:rsidRPr="00DD577B">
        <w:rPr>
          <w:rFonts w:ascii="Times New Roman" w:hAnsi="Times New Roman" w:eastAsia="Calibri" w:cs="Times New Roman"/>
          <w:sz w:val="24"/>
          <w:szCs w:val="24"/>
        </w:rPr>
        <w:t xml:space="preserve"> plaš</w:t>
      </w:r>
      <w:r w:rsidR="00EB3EA3">
        <w:rPr>
          <w:rFonts w:ascii="Times New Roman" w:hAnsi="Times New Roman" w:eastAsia="Calibri" w:cs="Times New Roman"/>
          <w:sz w:val="24"/>
          <w:szCs w:val="24"/>
        </w:rPr>
        <w:t>a</w:t>
      </w:r>
      <w:r w:rsidRPr="00DD577B">
        <w:rPr>
          <w:rFonts w:ascii="Times New Roman" w:hAnsi="Times New Roman" w:eastAsia="Calibri" w:cs="Times New Roman"/>
          <w:sz w:val="24"/>
          <w:szCs w:val="24"/>
        </w:rPr>
        <w:t xml:space="preserve"> un daudzveidīg</w:t>
      </w:r>
      <w:r w:rsidR="00EB3EA3">
        <w:rPr>
          <w:rFonts w:ascii="Times New Roman" w:hAnsi="Times New Roman" w:eastAsia="Calibri" w:cs="Times New Roman"/>
          <w:sz w:val="24"/>
          <w:szCs w:val="24"/>
        </w:rPr>
        <w:t>a</w:t>
      </w:r>
      <w:r w:rsidRPr="00DD577B">
        <w:rPr>
          <w:rFonts w:ascii="Times New Roman" w:hAnsi="Times New Roman" w:eastAsia="Calibri" w:cs="Times New Roman"/>
          <w:sz w:val="24"/>
          <w:szCs w:val="24"/>
        </w:rPr>
        <w:t xml:space="preserve"> pieeja</w:t>
      </w:r>
      <w:r w:rsidR="00EB3EA3">
        <w:rPr>
          <w:rFonts w:ascii="Times New Roman" w:hAnsi="Times New Roman" w:eastAsia="Calibri" w:cs="Times New Roman"/>
          <w:sz w:val="24"/>
          <w:szCs w:val="24"/>
        </w:rPr>
        <w:t xml:space="preserve"> atrodamībai</w:t>
      </w:r>
      <w:r w:rsidRPr="00DD577B">
        <w:rPr>
          <w:rFonts w:ascii="Times New Roman" w:hAnsi="Times New Roman" w:eastAsia="Calibri" w:cs="Times New Roman"/>
          <w:sz w:val="24"/>
          <w:szCs w:val="24"/>
        </w:rPr>
        <w:t xml:space="preserve"> arī palīdzētu īstenot Eiropas Komisijas centienus izveidot kopīgu datu telpu kultūras mantojumam, kuras pamatā būtu jābūt Eiropas digitālajai bibliotēkai </w:t>
      </w:r>
      <w:r w:rsidRPr="00EB3EA3">
        <w:rPr>
          <w:rFonts w:ascii="Times New Roman" w:hAnsi="Times New Roman" w:eastAsia="Calibri" w:cs="Times New Roman"/>
          <w:i/>
          <w:iCs/>
          <w:sz w:val="24"/>
          <w:szCs w:val="24"/>
        </w:rPr>
        <w:t>Europeana</w:t>
      </w:r>
      <w:r w:rsidRPr="00DD577B">
        <w:rPr>
          <w:rFonts w:ascii="Times New Roman" w:hAnsi="Times New Roman" w:eastAsia="Calibri" w:cs="Times New Roman"/>
          <w:sz w:val="24"/>
          <w:szCs w:val="24"/>
        </w:rPr>
        <w:t>.</w:t>
      </w:r>
    </w:p>
    <w:p w:rsidR="00DD577B" w:rsidP="00451E77" w:rsidRDefault="00DD577B" w14:paraId="71716049" w14:textId="4E99FF86">
      <w:pPr>
        <w:pStyle w:val="ListParagraph"/>
        <w:jc w:val="both"/>
        <w:rPr>
          <w:rFonts w:ascii="Times New Roman" w:hAnsi="Times New Roman" w:eastAsia="Calibri" w:cs="Times New Roman"/>
          <w:sz w:val="24"/>
          <w:szCs w:val="24"/>
        </w:rPr>
      </w:pPr>
      <w:r w:rsidRPr="00DD577B">
        <w:rPr>
          <w:rFonts w:ascii="Times New Roman" w:hAnsi="Times New Roman" w:eastAsia="Calibri" w:cs="Times New Roman"/>
          <w:sz w:val="24"/>
          <w:szCs w:val="24"/>
        </w:rPr>
        <w:t>Š</w:t>
      </w:r>
      <w:r w:rsidR="00EB3EA3">
        <w:rPr>
          <w:rFonts w:ascii="Times New Roman" w:hAnsi="Times New Roman" w:eastAsia="Calibri" w:cs="Times New Roman"/>
          <w:sz w:val="24"/>
          <w:szCs w:val="24"/>
        </w:rPr>
        <w:t>ādas</w:t>
      </w:r>
      <w:r w:rsidRPr="00DD577B">
        <w:rPr>
          <w:rFonts w:ascii="Times New Roman" w:hAnsi="Times New Roman" w:eastAsia="Calibri" w:cs="Times New Roman"/>
          <w:sz w:val="24"/>
          <w:szCs w:val="24"/>
        </w:rPr>
        <w:t xml:space="preserve"> pārdomas varētu sniegt ieguldījumu debatēm par vairāku konkrētu rīcības </w:t>
      </w:r>
      <w:r w:rsidR="00EB3EA3">
        <w:rPr>
          <w:rFonts w:ascii="Times New Roman" w:hAnsi="Times New Roman" w:eastAsia="Calibri" w:cs="Times New Roman"/>
          <w:sz w:val="24"/>
          <w:szCs w:val="24"/>
        </w:rPr>
        <w:t>virzienu</w:t>
      </w:r>
      <w:r w:rsidRPr="00DD577B">
        <w:rPr>
          <w:rFonts w:ascii="Times New Roman" w:hAnsi="Times New Roman" w:eastAsia="Calibri" w:cs="Times New Roman"/>
          <w:sz w:val="24"/>
          <w:szCs w:val="24"/>
        </w:rPr>
        <w:t xml:space="preserve"> uzsākšanu: regulāru profesionālu apmaiņas sistēmu izveidi, prak</w:t>
      </w:r>
      <w:r w:rsidR="00EB3EA3">
        <w:rPr>
          <w:rFonts w:ascii="Times New Roman" w:hAnsi="Times New Roman" w:eastAsia="Calibri" w:cs="Times New Roman"/>
          <w:sz w:val="24"/>
          <w:szCs w:val="24"/>
        </w:rPr>
        <w:t>šu</w:t>
      </w:r>
      <w:r w:rsidRPr="00DD577B">
        <w:rPr>
          <w:rFonts w:ascii="Times New Roman" w:hAnsi="Times New Roman" w:eastAsia="Calibri" w:cs="Times New Roman"/>
          <w:sz w:val="24"/>
          <w:szCs w:val="24"/>
        </w:rPr>
        <w:t xml:space="preserve"> un finansējuma nepieciešamīb</w:t>
      </w:r>
      <w:r w:rsidR="00EB3EA3">
        <w:rPr>
          <w:rFonts w:ascii="Times New Roman" w:hAnsi="Times New Roman" w:eastAsia="Calibri" w:cs="Times New Roman"/>
          <w:sz w:val="24"/>
          <w:szCs w:val="24"/>
        </w:rPr>
        <w:t>as apzināšanu</w:t>
      </w:r>
      <w:r w:rsidRPr="00DD577B">
        <w:rPr>
          <w:rFonts w:ascii="Times New Roman" w:hAnsi="Times New Roman" w:eastAsia="Calibri" w:cs="Times New Roman"/>
          <w:sz w:val="24"/>
          <w:szCs w:val="24"/>
        </w:rPr>
        <w:t xml:space="preserve"> at</w:t>
      </w:r>
      <w:r w:rsidR="00EB3EA3">
        <w:rPr>
          <w:rFonts w:ascii="Times New Roman" w:hAnsi="Times New Roman" w:eastAsia="Calibri" w:cs="Times New Roman"/>
          <w:sz w:val="24"/>
          <w:szCs w:val="24"/>
        </w:rPr>
        <w:t>rodamīb</w:t>
      </w:r>
      <w:r w:rsidRPr="00DD577B">
        <w:rPr>
          <w:rFonts w:ascii="Times New Roman" w:hAnsi="Times New Roman" w:eastAsia="Calibri" w:cs="Times New Roman"/>
          <w:sz w:val="24"/>
          <w:szCs w:val="24"/>
        </w:rPr>
        <w:t xml:space="preserve">as ziņā, Eiropas projektu </w:t>
      </w:r>
      <w:r w:rsidR="00EB3EA3">
        <w:rPr>
          <w:rFonts w:ascii="Times New Roman" w:hAnsi="Times New Roman" w:eastAsia="Calibri" w:cs="Times New Roman"/>
          <w:sz w:val="24"/>
          <w:szCs w:val="24"/>
        </w:rPr>
        <w:t xml:space="preserve">uzsaukumu </w:t>
      </w:r>
      <w:r w:rsidRPr="00DD577B">
        <w:rPr>
          <w:rFonts w:ascii="Times New Roman" w:hAnsi="Times New Roman" w:eastAsia="Calibri" w:cs="Times New Roman"/>
          <w:sz w:val="24"/>
          <w:szCs w:val="24"/>
        </w:rPr>
        <w:t>izsludināšan</w:t>
      </w:r>
      <w:r w:rsidR="00EB3EA3">
        <w:rPr>
          <w:rFonts w:ascii="Times New Roman" w:hAnsi="Times New Roman" w:eastAsia="Calibri" w:cs="Times New Roman"/>
          <w:sz w:val="24"/>
          <w:szCs w:val="24"/>
        </w:rPr>
        <w:t>u,</w:t>
      </w:r>
      <w:r w:rsidRPr="00DD577B">
        <w:rPr>
          <w:rFonts w:ascii="Times New Roman" w:hAnsi="Times New Roman" w:eastAsia="Calibri" w:cs="Times New Roman"/>
          <w:sz w:val="24"/>
          <w:szCs w:val="24"/>
        </w:rPr>
        <w:t xml:space="preserve"> lai atbalstītu tehnoloģiskos risinājumus, kas veicina darbu un satura dažādību, pētniecības programmu finansēšanu vai pētījumu veikšanu, kas nosaka kultūras daudzveidības</w:t>
      </w:r>
      <w:r w:rsidR="00023BDF">
        <w:rPr>
          <w:rFonts w:ascii="Times New Roman" w:hAnsi="Times New Roman" w:eastAsia="Calibri" w:cs="Times New Roman"/>
          <w:sz w:val="24"/>
          <w:szCs w:val="24"/>
        </w:rPr>
        <w:t xml:space="preserve"> pamanāmības apmērus</w:t>
      </w:r>
      <w:r w:rsidRPr="00DD577B">
        <w:rPr>
          <w:rFonts w:ascii="Times New Roman" w:hAnsi="Times New Roman" w:eastAsia="Calibri" w:cs="Times New Roman"/>
          <w:sz w:val="24"/>
          <w:szCs w:val="24"/>
        </w:rPr>
        <w:t xml:space="preserve">, vai kultūras </w:t>
      </w:r>
      <w:r w:rsidR="00023BDF">
        <w:rPr>
          <w:rFonts w:ascii="Times New Roman" w:hAnsi="Times New Roman" w:eastAsia="Calibri" w:cs="Times New Roman"/>
          <w:sz w:val="24"/>
          <w:szCs w:val="24"/>
        </w:rPr>
        <w:t xml:space="preserve">nozares pārstāvju </w:t>
      </w:r>
      <w:r w:rsidRPr="00DD577B">
        <w:rPr>
          <w:rFonts w:ascii="Times New Roman" w:hAnsi="Times New Roman" w:eastAsia="Calibri" w:cs="Times New Roman"/>
          <w:sz w:val="24"/>
          <w:szCs w:val="24"/>
        </w:rPr>
        <w:t xml:space="preserve">mākslīgā intelekta izmantošanu. </w:t>
      </w:r>
      <w:r w:rsidR="00023BDF">
        <w:rPr>
          <w:rFonts w:ascii="Times New Roman" w:hAnsi="Times New Roman" w:eastAsia="Calibri" w:cs="Times New Roman"/>
          <w:sz w:val="24"/>
          <w:szCs w:val="24"/>
        </w:rPr>
        <w:t xml:space="preserve">Šie </w:t>
      </w:r>
      <w:r w:rsidRPr="00DD577B" w:rsidR="00023BDF">
        <w:rPr>
          <w:rFonts w:ascii="Times New Roman" w:hAnsi="Times New Roman" w:eastAsia="Calibri" w:cs="Times New Roman"/>
          <w:sz w:val="24"/>
          <w:szCs w:val="24"/>
        </w:rPr>
        <w:t>Eiropas mērog</w:t>
      </w:r>
      <w:r w:rsidR="00023BDF">
        <w:rPr>
          <w:rFonts w:ascii="Times New Roman" w:hAnsi="Times New Roman" w:eastAsia="Calibri" w:cs="Times New Roman"/>
          <w:sz w:val="24"/>
          <w:szCs w:val="24"/>
        </w:rPr>
        <w:t xml:space="preserve">a piemēri </w:t>
      </w:r>
      <w:r w:rsidRPr="00DD577B">
        <w:rPr>
          <w:rFonts w:ascii="Times New Roman" w:hAnsi="Times New Roman" w:eastAsia="Calibri" w:cs="Times New Roman"/>
          <w:sz w:val="24"/>
          <w:szCs w:val="24"/>
        </w:rPr>
        <w:t xml:space="preserve">var atbalstīt kultūras satura </w:t>
      </w:r>
      <w:r w:rsidR="00023BDF">
        <w:rPr>
          <w:rFonts w:ascii="Times New Roman" w:hAnsi="Times New Roman" w:eastAsia="Calibri" w:cs="Times New Roman"/>
          <w:sz w:val="24"/>
          <w:szCs w:val="24"/>
        </w:rPr>
        <w:t>atrodamību</w:t>
      </w:r>
      <w:r w:rsidRPr="00DD577B">
        <w:rPr>
          <w:rFonts w:ascii="Times New Roman" w:hAnsi="Times New Roman" w:eastAsia="Calibri" w:cs="Times New Roman"/>
          <w:sz w:val="24"/>
          <w:szCs w:val="24"/>
        </w:rPr>
        <w:t xml:space="preserve">, lai </w:t>
      </w:r>
      <w:r w:rsidR="00023BDF">
        <w:rPr>
          <w:rFonts w:ascii="Times New Roman" w:hAnsi="Times New Roman" w:eastAsia="Calibri" w:cs="Times New Roman"/>
          <w:sz w:val="24"/>
          <w:szCs w:val="24"/>
        </w:rPr>
        <w:t>veicinātu</w:t>
      </w:r>
      <w:r w:rsidRPr="00DD577B">
        <w:rPr>
          <w:rFonts w:ascii="Times New Roman" w:hAnsi="Times New Roman" w:eastAsia="Calibri" w:cs="Times New Roman"/>
          <w:sz w:val="24"/>
          <w:szCs w:val="24"/>
        </w:rPr>
        <w:t xml:space="preserve"> piekļuvi kultūras daudzveidībai un Eiropas bagātībai.</w:t>
      </w:r>
    </w:p>
    <w:p w:rsidRPr="00C55F8D" w:rsidR="005E36FC" w:rsidP="005E36FC" w:rsidRDefault="005E36FC" w14:paraId="00A77038" w14:textId="77777777">
      <w:pPr>
        <w:pStyle w:val="ListParagraph"/>
        <w:jc w:val="both"/>
        <w:rPr>
          <w:rFonts w:ascii="Times New Roman" w:hAnsi="Times New Roman" w:eastAsia="Calibri" w:cs="Times New Roman"/>
          <w:b/>
          <w:sz w:val="24"/>
          <w:szCs w:val="24"/>
        </w:rPr>
      </w:pPr>
      <w:r w:rsidRPr="00C55F8D">
        <w:rPr>
          <w:rFonts w:ascii="Times New Roman" w:hAnsi="Times New Roman" w:eastAsia="Calibri" w:cs="Times New Roman"/>
          <w:b/>
          <w:sz w:val="24"/>
          <w:szCs w:val="24"/>
        </w:rPr>
        <w:t xml:space="preserve">Ņemot </w:t>
      </w:r>
      <w:r>
        <w:rPr>
          <w:rFonts w:ascii="Times New Roman" w:hAnsi="Times New Roman" w:eastAsia="Calibri" w:cs="Times New Roman"/>
          <w:b/>
          <w:sz w:val="24"/>
          <w:szCs w:val="24"/>
        </w:rPr>
        <w:t>vērā iepriekš minēto,</w:t>
      </w:r>
      <w:r w:rsidRPr="00C55F8D">
        <w:rPr>
          <w:rFonts w:ascii="Times New Roman" w:hAnsi="Times New Roman" w:eastAsia="Calibri" w:cs="Times New Roman"/>
          <w:b/>
          <w:sz w:val="24"/>
          <w:szCs w:val="24"/>
        </w:rPr>
        <w:t xml:space="preserve"> Francijas prezidentūra aicina ministrus koncentrēties uz šādiem jautājumiem: </w:t>
      </w:r>
    </w:p>
    <w:p w:rsidRPr="005E36FC" w:rsidR="005E36FC" w:rsidP="005E36FC" w:rsidRDefault="005E36FC" w14:paraId="26DB22D0" w14:textId="581AA963">
      <w:pPr>
        <w:pStyle w:val="ListParagraph"/>
        <w:jc w:val="both"/>
        <w:rPr>
          <w:rFonts w:ascii="Times New Roman" w:hAnsi="Times New Roman" w:eastAsia="Calibri" w:cs="Times New Roman"/>
          <w:sz w:val="24"/>
          <w:szCs w:val="24"/>
        </w:rPr>
      </w:pPr>
      <w:r w:rsidRPr="005E36FC">
        <w:rPr>
          <w:rFonts w:ascii="Times New Roman" w:hAnsi="Times New Roman" w:eastAsia="Calibri" w:cs="Times New Roman"/>
          <w:sz w:val="24"/>
          <w:szCs w:val="24"/>
        </w:rPr>
        <w:lastRenderedPageBreak/>
        <w:t>1. Kādi, Jūsuprāt, ir galvenie šķēršļi Eiropas kultū</w:t>
      </w:r>
      <w:r>
        <w:rPr>
          <w:rFonts w:ascii="Times New Roman" w:hAnsi="Times New Roman" w:eastAsia="Calibri" w:cs="Times New Roman"/>
          <w:sz w:val="24"/>
          <w:szCs w:val="24"/>
        </w:rPr>
        <w:t>r</w:t>
      </w:r>
      <w:r w:rsidRPr="005E36FC">
        <w:rPr>
          <w:rFonts w:ascii="Times New Roman" w:hAnsi="Times New Roman" w:eastAsia="Calibri" w:cs="Times New Roman"/>
          <w:sz w:val="24"/>
          <w:szCs w:val="24"/>
        </w:rPr>
        <w:t>as satura atrodamībai tiešsaistē? Vai Jūsu valstī jau ir veikti pētījumi vai konsultācijas par šo jautājumu?</w:t>
      </w:r>
    </w:p>
    <w:p w:rsidRPr="005E36FC" w:rsidR="005E36FC" w:rsidP="005E36FC" w:rsidRDefault="005E36FC" w14:paraId="270911BE" w14:textId="77777777">
      <w:pPr>
        <w:pStyle w:val="ListParagraph"/>
        <w:jc w:val="both"/>
        <w:rPr>
          <w:rFonts w:ascii="Times New Roman" w:hAnsi="Times New Roman" w:eastAsia="Calibri" w:cs="Times New Roman"/>
          <w:sz w:val="24"/>
          <w:szCs w:val="24"/>
        </w:rPr>
      </w:pPr>
      <w:r w:rsidRPr="005E36FC">
        <w:rPr>
          <w:rFonts w:ascii="Times New Roman" w:hAnsi="Times New Roman" w:eastAsia="Calibri" w:cs="Times New Roman"/>
          <w:sz w:val="24"/>
          <w:szCs w:val="24"/>
        </w:rPr>
        <w:t>2. Kāda būtu pēc iespējas efektīva rīcība, lai pārvarētu šos šķēršļus un tādējādi labāk veicinātu Eiropas kultūras satura atrodamību? Vai, Jūsuprāt, Eiropas stratēģija šajā jautājumā varētu būt interesanta iniciatīva?</w:t>
      </w:r>
    </w:p>
    <w:p w:rsidRPr="005E36FC" w:rsidR="005E36FC" w:rsidP="005E36FC" w:rsidRDefault="005E36FC" w14:paraId="69404776" w14:textId="3FD344F4">
      <w:pPr>
        <w:ind w:left="720"/>
        <w:jc w:val="both"/>
        <w:rPr>
          <w:rFonts w:ascii="Times New Roman" w:hAnsi="Times New Roman" w:eastAsia="Calibri" w:cs="Times New Roman"/>
          <w:sz w:val="24"/>
          <w:szCs w:val="24"/>
        </w:rPr>
      </w:pPr>
      <w:r w:rsidRPr="00071D48">
        <w:rPr>
          <w:rFonts w:ascii="Times New Roman" w:hAnsi="Times New Roman" w:eastAsia="Calibri" w:cs="Times New Roman"/>
          <w:b/>
          <w:sz w:val="24"/>
          <w:szCs w:val="24"/>
          <w:u w:val="single"/>
        </w:rPr>
        <w:t>Latvijas nostāja:</w:t>
      </w:r>
    </w:p>
    <w:p w:rsidR="00C871BD" w:rsidP="00EE41C4" w:rsidRDefault="00EE41C4" w14:paraId="67A35404" w14:textId="77777777">
      <w:pPr>
        <w:pStyle w:val="ListParagraph"/>
        <w:jc w:val="both"/>
        <w:rPr>
          <w:rFonts w:ascii="Times New Roman" w:hAnsi="Times New Roman" w:eastAsia="Calibri" w:cs="Times New Roman"/>
          <w:sz w:val="24"/>
          <w:szCs w:val="24"/>
        </w:rPr>
      </w:pPr>
      <w:r w:rsidRPr="00EE41C4">
        <w:rPr>
          <w:rFonts w:ascii="Times New Roman" w:hAnsi="Times New Roman" w:eastAsia="Calibri" w:cs="Times New Roman"/>
          <w:sz w:val="24"/>
          <w:szCs w:val="24"/>
        </w:rPr>
        <w:t xml:space="preserve">Latvija institūcijām ir </w:t>
      </w:r>
      <w:r w:rsidR="00C871BD">
        <w:rPr>
          <w:rFonts w:ascii="Times New Roman" w:hAnsi="Times New Roman" w:eastAsia="Calibri" w:cs="Times New Roman"/>
          <w:sz w:val="24"/>
          <w:szCs w:val="24"/>
        </w:rPr>
        <w:t>liela pieredze</w:t>
      </w:r>
      <w:r w:rsidRPr="00EE41C4">
        <w:rPr>
          <w:rFonts w:ascii="Times New Roman" w:hAnsi="Times New Roman" w:eastAsia="Calibri" w:cs="Times New Roman"/>
          <w:sz w:val="24"/>
          <w:szCs w:val="24"/>
        </w:rPr>
        <w:t xml:space="preserve"> Latvijas kultūras, īpaši audiovizuālās kultūras, pieejamības nodrošināšanai tiešsaistē. Kultūras ministrijas vairāku institūciju pārziņā ir tiešsaistes resursi, kas piedāvā Latvijas kino klasikas mantojumu, kā arī daudzas  pēdējos desmitgadēs  veidotās Latvijas filmas. Tās ir skatāmas tiešsaistē un bez maksas. Noteikta Latvijas filmu izlase </w:t>
      </w:r>
      <w:r w:rsidR="00C871BD">
        <w:rPr>
          <w:rFonts w:ascii="Times New Roman" w:hAnsi="Times New Roman" w:eastAsia="Calibri" w:cs="Times New Roman"/>
          <w:sz w:val="24"/>
          <w:szCs w:val="24"/>
        </w:rPr>
        <w:t xml:space="preserve">tiek </w:t>
      </w:r>
      <w:r w:rsidRPr="00EE41C4">
        <w:rPr>
          <w:rFonts w:ascii="Times New Roman" w:hAnsi="Times New Roman" w:eastAsia="Calibri" w:cs="Times New Roman"/>
          <w:sz w:val="24"/>
          <w:szCs w:val="24"/>
        </w:rPr>
        <w:t>piedāvāta arī skatītājiem visā pasaulē. Uzskatām, ka šāda veida Latvijas kinokultūras pieejamība ir būtiska.</w:t>
      </w:r>
    </w:p>
    <w:p w:rsidRPr="00EE41C4" w:rsidR="00EE41C4" w:rsidP="00EE41C4" w:rsidRDefault="00EE41C4" w14:paraId="67CB5EB2" w14:textId="5B4E586E">
      <w:pPr>
        <w:pStyle w:val="ListParagraph"/>
        <w:jc w:val="both"/>
        <w:rPr>
          <w:rFonts w:ascii="Times New Roman" w:hAnsi="Times New Roman" w:eastAsia="Calibri" w:cs="Times New Roman"/>
          <w:sz w:val="24"/>
          <w:szCs w:val="24"/>
        </w:rPr>
      </w:pPr>
      <w:r w:rsidRPr="00EE41C4">
        <w:rPr>
          <w:rFonts w:ascii="Times New Roman" w:hAnsi="Times New Roman" w:eastAsia="Calibri" w:cs="Times New Roman"/>
          <w:sz w:val="24"/>
          <w:szCs w:val="24"/>
        </w:rPr>
        <w:t xml:space="preserve">Tomēr Eiropas kultūras plašu pieejamību kavē satura sadrumstalotība. Eiropas kinofilmu pieejamību iegrožo autortiesību un blakustiesību regulējumi, kas ir būtiski autoru un filmu veidotāju ienākumu nodrošināšanai, tomēr ierobežo  filmu izplatīšanu un pieejamību. </w:t>
      </w:r>
    </w:p>
    <w:p w:rsidRPr="00AA3A63" w:rsidR="00EE41C4" w:rsidP="00AA3A63" w:rsidRDefault="00AA3A63" w14:paraId="3CE3A294" w14:textId="5A9FE7D9">
      <w:pPr>
        <w:pStyle w:val="ListParagraph"/>
        <w:jc w:val="both"/>
        <w:rPr>
          <w:rFonts w:ascii="Times New Roman" w:hAnsi="Times New Roman" w:eastAsia="Calibri" w:cs="Times New Roman"/>
          <w:sz w:val="24"/>
          <w:szCs w:val="24"/>
        </w:rPr>
      </w:pPr>
      <w:r>
        <w:rPr>
          <w:rFonts w:ascii="Times New Roman" w:hAnsi="Times New Roman" w:eastAsia="Calibri" w:cs="Times New Roman"/>
          <w:sz w:val="24"/>
          <w:szCs w:val="24"/>
        </w:rPr>
        <w:t>Satura atrodamības kontekstā</w:t>
      </w:r>
      <w:r w:rsidRPr="00EE41C4" w:rsidR="00EE41C4">
        <w:rPr>
          <w:rFonts w:ascii="Times New Roman" w:hAnsi="Times New Roman" w:eastAsia="Calibri" w:cs="Times New Roman"/>
          <w:sz w:val="24"/>
          <w:szCs w:val="24"/>
        </w:rPr>
        <w:t xml:space="preserve"> liela nozīme ir dažādiem pasākumiem, festivāliem, īpašām programmām un to veidotājiem, kuri veic kuratora funkcijas, lai nodrošinātu konkrētu darbu pieejamību, kā arī veic popularizēšanas, tulkošanas vai mārketinga funkcijas. Tomēr šādu pasākumu daudzums ir ierobežots. Lai atrastu noteiktu saturu tiešsaistē bieži vien ir nepieciešamas profesionālas zināšanas, turklāt ne vienmēr meklējumi vainagojas ar panākumiem.</w:t>
      </w:r>
      <w:r>
        <w:rPr>
          <w:rFonts w:ascii="Times New Roman" w:hAnsi="Times New Roman" w:eastAsia="Calibri" w:cs="Times New Roman"/>
          <w:sz w:val="24"/>
          <w:szCs w:val="24"/>
        </w:rPr>
        <w:t xml:space="preserve"> </w:t>
      </w:r>
      <w:r w:rsidRPr="00AA3A63">
        <w:rPr>
          <w:rFonts w:ascii="Times New Roman" w:hAnsi="Times New Roman" w:eastAsia="Calibri" w:cs="Times New Roman"/>
          <w:sz w:val="24"/>
          <w:szCs w:val="24"/>
        </w:rPr>
        <w:t>Latvijā</w:t>
      </w:r>
      <w:r w:rsidRPr="00AA3A63" w:rsidR="00EE41C4">
        <w:rPr>
          <w:rFonts w:ascii="Times New Roman" w:hAnsi="Times New Roman" w:eastAsia="Calibri" w:cs="Times New Roman"/>
          <w:sz w:val="24"/>
          <w:szCs w:val="24"/>
        </w:rPr>
        <w:t xml:space="preserve"> ir veikta praktiska darbība Latvijas kultūras vērtību popularizēšanai tiešsaistē</w:t>
      </w:r>
      <w:r>
        <w:rPr>
          <w:rFonts w:ascii="Times New Roman" w:hAnsi="Times New Roman" w:eastAsia="Calibri" w:cs="Times New Roman"/>
          <w:sz w:val="24"/>
          <w:szCs w:val="24"/>
        </w:rPr>
        <w:t>, tādēļ s</w:t>
      </w:r>
      <w:r w:rsidRPr="00AA3A63" w:rsidR="00EE41C4">
        <w:rPr>
          <w:rFonts w:ascii="Times New Roman" w:hAnsi="Times New Roman" w:eastAsia="Calibri" w:cs="Times New Roman"/>
          <w:sz w:val="24"/>
          <w:szCs w:val="24"/>
        </w:rPr>
        <w:t xml:space="preserve">ecinājumi par Eiropas kultūras pieejamību ir </w:t>
      </w:r>
      <w:r>
        <w:rPr>
          <w:rFonts w:ascii="Times New Roman" w:hAnsi="Times New Roman" w:eastAsia="Calibri" w:cs="Times New Roman"/>
          <w:sz w:val="24"/>
          <w:szCs w:val="24"/>
        </w:rPr>
        <w:t xml:space="preserve">radušies no praktiskas pieredzes. </w:t>
      </w:r>
      <w:r w:rsidRPr="00AA3A63" w:rsidR="00EE41C4">
        <w:rPr>
          <w:rFonts w:ascii="Times New Roman" w:hAnsi="Times New Roman" w:eastAsia="Calibri" w:cs="Times New Roman"/>
          <w:sz w:val="24"/>
          <w:szCs w:val="24"/>
        </w:rPr>
        <w:t xml:space="preserve">Eiropas stratēģija šajā jautājumā būtu ļoti nozīmīga. </w:t>
      </w:r>
    </w:p>
    <w:p w:rsidRPr="00EE41C4" w:rsidR="00EE41C4" w:rsidP="00EE41C4" w:rsidRDefault="00AA3A63" w14:paraId="03E0DFA9" w14:textId="284848CD">
      <w:pPr>
        <w:pStyle w:val="ListParagraph"/>
        <w:jc w:val="both"/>
        <w:rPr>
          <w:rFonts w:ascii="Times New Roman" w:hAnsi="Times New Roman" w:eastAsia="Calibri" w:cs="Times New Roman"/>
          <w:sz w:val="24"/>
          <w:szCs w:val="24"/>
        </w:rPr>
      </w:pPr>
      <w:r>
        <w:rPr>
          <w:rFonts w:ascii="Times New Roman" w:hAnsi="Times New Roman" w:eastAsia="Calibri" w:cs="Times New Roman"/>
          <w:sz w:val="24"/>
          <w:szCs w:val="24"/>
        </w:rPr>
        <w:t>K</w:t>
      </w:r>
      <w:r w:rsidRPr="00EE41C4" w:rsidR="00EE41C4">
        <w:rPr>
          <w:rFonts w:ascii="Times New Roman" w:hAnsi="Times New Roman" w:eastAsia="Calibri" w:cs="Times New Roman"/>
          <w:sz w:val="24"/>
          <w:szCs w:val="24"/>
        </w:rPr>
        <w:t>inoprofesionāļu vidē</w:t>
      </w:r>
      <w:r>
        <w:rPr>
          <w:rFonts w:ascii="Times New Roman" w:hAnsi="Times New Roman" w:eastAsia="Calibri" w:cs="Times New Roman"/>
          <w:sz w:val="24"/>
          <w:szCs w:val="24"/>
        </w:rPr>
        <w:t xml:space="preserve"> mēdz</w:t>
      </w:r>
      <w:r w:rsidRPr="00EE41C4" w:rsidR="00EE41C4">
        <w:rPr>
          <w:rFonts w:ascii="Times New Roman" w:hAnsi="Times New Roman" w:eastAsia="Calibri" w:cs="Times New Roman"/>
          <w:sz w:val="24"/>
          <w:szCs w:val="24"/>
        </w:rPr>
        <w:t xml:space="preserve"> runāt par “Eiropas Netflix” analogu</w:t>
      </w:r>
      <w:r>
        <w:rPr>
          <w:rFonts w:ascii="Times New Roman" w:hAnsi="Times New Roman" w:eastAsia="Calibri" w:cs="Times New Roman"/>
          <w:sz w:val="24"/>
          <w:szCs w:val="24"/>
        </w:rPr>
        <w:t>, kas piedāvātu Eiropas saturu un risinātu Eiropas satura atrodamību situācijā, kurā ārzemju video-pēc-pieprasījuma platformās saturs</w:t>
      </w:r>
      <w:r w:rsidR="00830B4A">
        <w:rPr>
          <w:rFonts w:ascii="Times New Roman" w:hAnsi="Times New Roman" w:eastAsia="Calibri" w:cs="Times New Roman"/>
          <w:sz w:val="24"/>
          <w:szCs w:val="24"/>
        </w:rPr>
        <w:t xml:space="preserve"> nav pamanāms rekomendāciju algoritmu dēļ. Lai arī mums nav atbildes uz šiem jautājumu, ir vērts pārdomāt,</w:t>
      </w:r>
      <w:r w:rsidRPr="00EE41C4" w:rsidR="00EE41C4">
        <w:rPr>
          <w:rFonts w:ascii="Times New Roman" w:hAnsi="Times New Roman" w:eastAsia="Calibri" w:cs="Times New Roman"/>
          <w:sz w:val="24"/>
          <w:szCs w:val="24"/>
        </w:rPr>
        <w:t xml:space="preserve"> kas </w:t>
      </w:r>
      <w:r w:rsidR="00830B4A">
        <w:rPr>
          <w:rFonts w:ascii="Times New Roman" w:hAnsi="Times New Roman" w:eastAsia="Calibri" w:cs="Times New Roman"/>
          <w:sz w:val="24"/>
          <w:szCs w:val="24"/>
        </w:rPr>
        <w:t>varētu veidot</w:t>
      </w:r>
      <w:r w:rsidRPr="00EE41C4" w:rsidR="00EE41C4">
        <w:rPr>
          <w:rFonts w:ascii="Times New Roman" w:hAnsi="Times New Roman" w:eastAsia="Calibri" w:cs="Times New Roman"/>
          <w:sz w:val="24"/>
          <w:szCs w:val="24"/>
        </w:rPr>
        <w:t xml:space="preserve"> šādu tiešsaistes platformu, kurā būtu pieejam</w:t>
      </w:r>
      <w:r w:rsidR="00830B4A">
        <w:rPr>
          <w:rFonts w:ascii="Times New Roman" w:hAnsi="Times New Roman" w:eastAsia="Calibri" w:cs="Times New Roman"/>
          <w:sz w:val="24"/>
          <w:szCs w:val="24"/>
        </w:rPr>
        <w:t xml:space="preserve">s </w:t>
      </w:r>
      <w:r w:rsidRPr="00EE41C4" w:rsidR="00EE41C4">
        <w:rPr>
          <w:rFonts w:ascii="Times New Roman" w:hAnsi="Times New Roman" w:eastAsia="Calibri" w:cs="Times New Roman"/>
          <w:sz w:val="24"/>
          <w:szCs w:val="24"/>
        </w:rPr>
        <w:t>katras Eiropas valsts kultūras saturs</w:t>
      </w:r>
      <w:r w:rsidR="00830B4A">
        <w:rPr>
          <w:rFonts w:ascii="Times New Roman" w:hAnsi="Times New Roman" w:eastAsia="Calibri" w:cs="Times New Roman"/>
          <w:sz w:val="24"/>
          <w:szCs w:val="24"/>
        </w:rPr>
        <w:t xml:space="preserve"> </w:t>
      </w:r>
      <w:r w:rsidR="00830B4A">
        <w:rPr>
          <w:rFonts w:ascii="Times New Roman" w:hAnsi="Times New Roman" w:eastAsia="Calibri" w:cs="Times New Roman"/>
          <w:sz w:val="24"/>
          <w:szCs w:val="24"/>
        </w:rPr>
        <w:softHyphen/>
        <w:t>– va</w:t>
      </w:r>
      <w:r w:rsidRPr="00EE41C4" w:rsidR="00EE41C4">
        <w:rPr>
          <w:rFonts w:ascii="Times New Roman" w:hAnsi="Times New Roman" w:eastAsia="Calibri" w:cs="Times New Roman"/>
          <w:sz w:val="24"/>
          <w:szCs w:val="24"/>
        </w:rPr>
        <w:t>i tā bū</w:t>
      </w:r>
      <w:r w:rsidR="00830B4A">
        <w:rPr>
          <w:rFonts w:ascii="Times New Roman" w:hAnsi="Times New Roman" w:eastAsia="Calibri" w:cs="Times New Roman"/>
          <w:sz w:val="24"/>
          <w:szCs w:val="24"/>
        </w:rPr>
        <w:t>tu</w:t>
      </w:r>
      <w:r w:rsidRPr="00EE41C4" w:rsidR="00EE41C4">
        <w:rPr>
          <w:rFonts w:ascii="Times New Roman" w:hAnsi="Times New Roman" w:eastAsia="Calibri" w:cs="Times New Roman"/>
          <w:sz w:val="24"/>
          <w:szCs w:val="24"/>
        </w:rPr>
        <w:t xml:space="preserve"> kāda institūcija</w:t>
      </w:r>
      <w:r w:rsidR="00830B4A">
        <w:rPr>
          <w:rFonts w:ascii="Times New Roman" w:hAnsi="Times New Roman" w:eastAsia="Calibri" w:cs="Times New Roman"/>
          <w:sz w:val="24"/>
          <w:szCs w:val="24"/>
        </w:rPr>
        <w:t>, v</w:t>
      </w:r>
      <w:r w:rsidRPr="00EE41C4" w:rsidR="00EE41C4">
        <w:rPr>
          <w:rFonts w:ascii="Times New Roman" w:hAnsi="Times New Roman" w:eastAsia="Calibri" w:cs="Times New Roman"/>
          <w:sz w:val="24"/>
          <w:szCs w:val="24"/>
        </w:rPr>
        <w:t xml:space="preserve">ai </w:t>
      </w:r>
      <w:r w:rsidR="00830B4A">
        <w:rPr>
          <w:rFonts w:ascii="Times New Roman" w:hAnsi="Times New Roman" w:eastAsia="Calibri" w:cs="Times New Roman"/>
          <w:sz w:val="24"/>
          <w:szCs w:val="24"/>
        </w:rPr>
        <w:t>arī</w:t>
      </w:r>
      <w:r w:rsidRPr="00EE41C4" w:rsidR="00EE41C4">
        <w:rPr>
          <w:rFonts w:ascii="Times New Roman" w:hAnsi="Times New Roman" w:eastAsia="Calibri" w:cs="Times New Roman"/>
          <w:sz w:val="24"/>
          <w:szCs w:val="24"/>
        </w:rPr>
        <w:t xml:space="preserve"> kāds komerciāls uzņēmums</w:t>
      </w:r>
      <w:r w:rsidR="00830B4A">
        <w:rPr>
          <w:rFonts w:ascii="Times New Roman" w:hAnsi="Times New Roman" w:eastAsia="Calibri" w:cs="Times New Roman"/>
          <w:sz w:val="24"/>
          <w:szCs w:val="24"/>
        </w:rPr>
        <w:t>.</w:t>
      </w:r>
    </w:p>
    <w:p w:rsidRPr="00EE41C4" w:rsidR="00EE41C4" w:rsidP="00EE41C4" w:rsidRDefault="00EE41C4" w14:paraId="64F10C57" w14:textId="3183D97F">
      <w:pPr>
        <w:pStyle w:val="ListParagraph"/>
        <w:jc w:val="both"/>
        <w:rPr>
          <w:rFonts w:ascii="Times New Roman" w:hAnsi="Times New Roman" w:eastAsia="Calibri" w:cs="Times New Roman"/>
          <w:sz w:val="24"/>
          <w:szCs w:val="24"/>
        </w:rPr>
      </w:pPr>
      <w:r w:rsidRPr="00EE41C4">
        <w:rPr>
          <w:rFonts w:ascii="Times New Roman" w:hAnsi="Times New Roman" w:eastAsia="Calibri" w:cs="Times New Roman"/>
          <w:sz w:val="24"/>
          <w:szCs w:val="24"/>
        </w:rPr>
        <w:t xml:space="preserve">Eiropas filmu aģentūru direktoru </w:t>
      </w:r>
      <w:r w:rsidR="00830B4A">
        <w:rPr>
          <w:rFonts w:ascii="Times New Roman" w:hAnsi="Times New Roman" w:eastAsia="Calibri" w:cs="Times New Roman"/>
          <w:sz w:val="24"/>
          <w:szCs w:val="24"/>
        </w:rPr>
        <w:t>(</w:t>
      </w:r>
      <w:r w:rsidRPr="00EE41C4">
        <w:rPr>
          <w:rFonts w:ascii="Times New Roman" w:hAnsi="Times New Roman" w:eastAsia="Calibri" w:cs="Times New Roman"/>
          <w:sz w:val="24"/>
          <w:szCs w:val="24"/>
        </w:rPr>
        <w:t>EFAD</w:t>
      </w:r>
      <w:r w:rsidR="00830B4A">
        <w:rPr>
          <w:rFonts w:ascii="Times New Roman" w:hAnsi="Times New Roman" w:eastAsia="Calibri" w:cs="Times New Roman"/>
          <w:sz w:val="24"/>
          <w:szCs w:val="24"/>
        </w:rPr>
        <w:t>)</w:t>
      </w:r>
      <w:r w:rsidRPr="00EE41C4">
        <w:rPr>
          <w:rFonts w:ascii="Times New Roman" w:hAnsi="Times New Roman" w:eastAsia="Calibri" w:cs="Times New Roman"/>
          <w:sz w:val="24"/>
          <w:szCs w:val="24"/>
        </w:rPr>
        <w:t xml:space="preserve"> sanāksmē ir runāts par Eiropas platformas izveidi, kuras mērķis būtu izglītība</w:t>
      </w:r>
      <w:r w:rsidR="00830B4A">
        <w:rPr>
          <w:rFonts w:ascii="Times New Roman" w:hAnsi="Times New Roman" w:eastAsia="Calibri" w:cs="Times New Roman"/>
          <w:sz w:val="24"/>
          <w:szCs w:val="24"/>
        </w:rPr>
        <w:t xml:space="preserve">. Šajā platformā tiktu piedāvāta </w:t>
      </w:r>
      <w:r w:rsidRPr="00EE41C4">
        <w:rPr>
          <w:rFonts w:ascii="Times New Roman" w:hAnsi="Times New Roman" w:eastAsia="Calibri" w:cs="Times New Roman"/>
          <w:sz w:val="24"/>
          <w:szCs w:val="24"/>
        </w:rPr>
        <w:t xml:space="preserve">filmu izlase, ko varētu licencēt izmantošanai izglītībā visā Eiropas savienībā. </w:t>
      </w:r>
      <w:r w:rsidR="00830B4A">
        <w:rPr>
          <w:rFonts w:ascii="Times New Roman" w:hAnsi="Times New Roman" w:eastAsia="Calibri" w:cs="Times New Roman"/>
          <w:sz w:val="24"/>
          <w:szCs w:val="24"/>
        </w:rPr>
        <w:t xml:space="preserve">Arī par šo ideju nav skaidrības, </w:t>
      </w:r>
      <w:r w:rsidRPr="00EE41C4">
        <w:rPr>
          <w:rFonts w:ascii="Times New Roman" w:hAnsi="Times New Roman" w:eastAsia="Calibri" w:cs="Times New Roman"/>
          <w:sz w:val="24"/>
          <w:szCs w:val="24"/>
        </w:rPr>
        <w:t xml:space="preserve">kas </w:t>
      </w:r>
      <w:r w:rsidR="00830B4A">
        <w:rPr>
          <w:rFonts w:ascii="Times New Roman" w:hAnsi="Times New Roman" w:eastAsia="Calibri" w:cs="Times New Roman"/>
          <w:sz w:val="24"/>
          <w:szCs w:val="24"/>
        </w:rPr>
        <w:t>varētu būt</w:t>
      </w:r>
      <w:r w:rsidRPr="00EE41C4">
        <w:rPr>
          <w:rFonts w:ascii="Times New Roman" w:hAnsi="Times New Roman" w:eastAsia="Calibri" w:cs="Times New Roman"/>
          <w:sz w:val="24"/>
          <w:szCs w:val="24"/>
        </w:rPr>
        <w:t xml:space="preserve"> organizācija, kura veido šādu projektu</w:t>
      </w:r>
      <w:r w:rsidR="00830B4A">
        <w:rPr>
          <w:rFonts w:ascii="Times New Roman" w:hAnsi="Times New Roman" w:eastAsia="Calibri" w:cs="Times New Roman"/>
          <w:sz w:val="24"/>
          <w:szCs w:val="24"/>
        </w:rPr>
        <w:t>. Vai</w:t>
      </w:r>
      <w:r w:rsidRPr="00EE41C4">
        <w:rPr>
          <w:rFonts w:ascii="Times New Roman" w:hAnsi="Times New Roman" w:eastAsia="Calibri" w:cs="Times New Roman"/>
          <w:sz w:val="24"/>
          <w:szCs w:val="24"/>
        </w:rPr>
        <w:t xml:space="preserve"> tā varētu būtu kāda no pan</w:t>
      </w:r>
      <w:r w:rsidR="00830B4A">
        <w:rPr>
          <w:rFonts w:ascii="Times New Roman" w:hAnsi="Times New Roman" w:eastAsia="Calibri" w:cs="Times New Roman"/>
          <w:sz w:val="24"/>
          <w:szCs w:val="24"/>
        </w:rPr>
        <w:t>-</w:t>
      </w:r>
      <w:r w:rsidRPr="00EE41C4">
        <w:rPr>
          <w:rFonts w:ascii="Times New Roman" w:hAnsi="Times New Roman" w:eastAsia="Calibri" w:cs="Times New Roman"/>
          <w:sz w:val="24"/>
          <w:szCs w:val="24"/>
        </w:rPr>
        <w:t>eiropeiskām organizācijām – piemēram, Eiropas kinoakadēmija</w:t>
      </w:r>
      <w:r w:rsidR="00830B4A">
        <w:rPr>
          <w:rFonts w:ascii="Times New Roman" w:hAnsi="Times New Roman" w:eastAsia="Calibri" w:cs="Times New Roman"/>
          <w:sz w:val="24"/>
          <w:szCs w:val="24"/>
        </w:rPr>
        <w:t>?</w:t>
      </w:r>
    </w:p>
    <w:p w:rsidR="006374B4" w:rsidP="00A4144F" w:rsidRDefault="00A4144F" w14:paraId="6F591787" w14:textId="682CDF99">
      <w:pPr>
        <w:pStyle w:val="ListParagraph"/>
        <w:jc w:val="both"/>
        <w:rPr>
          <w:rFonts w:ascii="Times New Roman" w:hAnsi="Times New Roman" w:eastAsia="Calibri" w:cs="Times New Roman"/>
          <w:sz w:val="24"/>
          <w:szCs w:val="24"/>
        </w:rPr>
      </w:pPr>
      <w:r>
        <w:rPr>
          <w:rFonts w:ascii="Times New Roman" w:hAnsi="Times New Roman" w:eastAsia="Calibri" w:cs="Times New Roman"/>
          <w:sz w:val="24"/>
          <w:szCs w:val="24"/>
        </w:rPr>
        <w:t>Ir b</w:t>
      </w:r>
      <w:r w:rsidRPr="00EE41C4" w:rsidR="00EE41C4">
        <w:rPr>
          <w:rFonts w:ascii="Times New Roman" w:hAnsi="Times New Roman" w:eastAsia="Calibri" w:cs="Times New Roman"/>
          <w:sz w:val="24"/>
          <w:szCs w:val="24"/>
        </w:rPr>
        <w:t>ūtiski, ka Eiropas kultūras (un arī Eiropas audiovizuālās kultūras) popularizēšana un pieejamība tiešsaistē būtu daudz ciešāk</w:t>
      </w:r>
      <w:r>
        <w:rPr>
          <w:rFonts w:ascii="Times New Roman" w:hAnsi="Times New Roman" w:eastAsia="Calibri" w:cs="Times New Roman"/>
          <w:sz w:val="24"/>
          <w:szCs w:val="24"/>
        </w:rPr>
        <w:t xml:space="preserve"> sasaistīta</w:t>
      </w:r>
      <w:r w:rsidRPr="00EE41C4" w:rsidR="00EE41C4">
        <w:rPr>
          <w:rFonts w:ascii="Times New Roman" w:hAnsi="Times New Roman" w:eastAsia="Calibri" w:cs="Times New Roman"/>
          <w:sz w:val="24"/>
          <w:szCs w:val="24"/>
        </w:rPr>
        <w:t xml:space="preserve"> ar izglītības saturu. Eiropas kultūru ir būtiski popularizēt jauniešiem un bērniem, tā </w:t>
      </w:r>
      <w:r w:rsidRPr="00EE41C4" w:rsidR="00EE41C4">
        <w:rPr>
          <w:rFonts w:ascii="Times New Roman" w:hAnsi="Times New Roman" w:eastAsia="Calibri" w:cs="Times New Roman"/>
          <w:sz w:val="24"/>
          <w:szCs w:val="24"/>
        </w:rPr>
        <w:lastRenderedPageBreak/>
        <w:t>sagatavojot auditoriju, kas prot novērtēt un, galvenais, grib patērēt Eiropas kultūras devumu</w:t>
      </w:r>
      <w:r w:rsidR="00EE41C4">
        <w:rPr>
          <w:rFonts w:ascii="Times New Roman" w:hAnsi="Times New Roman" w:eastAsia="Calibri" w:cs="Times New Roman"/>
          <w:sz w:val="24"/>
          <w:szCs w:val="24"/>
        </w:rPr>
        <w:t>.</w:t>
      </w:r>
    </w:p>
    <w:p w:rsidR="00A4144F" w:rsidP="00A4144F" w:rsidRDefault="00A4144F" w14:paraId="1C8AD5F6" w14:textId="153F0EFE">
      <w:pPr>
        <w:pStyle w:val="ListParagraph"/>
        <w:jc w:val="both"/>
        <w:rPr>
          <w:rFonts w:ascii="Times New Roman" w:hAnsi="Times New Roman" w:eastAsia="Calibri" w:cs="Times New Roman"/>
          <w:sz w:val="24"/>
          <w:szCs w:val="24"/>
        </w:rPr>
      </w:pPr>
    </w:p>
    <w:p w:rsidR="00A4144F" w:rsidP="00A4144F" w:rsidRDefault="00A4144F" w14:paraId="2F2EEAD6" w14:textId="35F3CEF0">
      <w:pPr>
        <w:pStyle w:val="ListParagraph"/>
        <w:jc w:val="both"/>
        <w:rPr>
          <w:rFonts w:ascii="Times New Roman" w:hAnsi="Times New Roman" w:eastAsia="Calibri" w:cs="Times New Roman"/>
          <w:sz w:val="24"/>
          <w:szCs w:val="24"/>
        </w:rPr>
      </w:pPr>
    </w:p>
    <w:p w:rsidR="00A4144F" w:rsidP="00A4144F" w:rsidRDefault="00A4144F" w14:paraId="655693B1" w14:textId="456CEA95">
      <w:pPr>
        <w:pStyle w:val="ListParagraph"/>
        <w:jc w:val="both"/>
        <w:rPr>
          <w:rFonts w:ascii="Times New Roman" w:hAnsi="Times New Roman" w:eastAsia="Calibri" w:cs="Times New Roman"/>
          <w:sz w:val="24"/>
          <w:szCs w:val="24"/>
        </w:rPr>
      </w:pPr>
    </w:p>
    <w:p w:rsidR="00A4144F" w:rsidP="00A4144F" w:rsidRDefault="00A4144F" w14:paraId="7E702493" w14:textId="77777777">
      <w:pPr>
        <w:pStyle w:val="ListParagraph"/>
        <w:jc w:val="both"/>
        <w:rPr>
          <w:rFonts w:ascii="Times New Roman" w:hAnsi="Times New Roman" w:eastAsia="Calibri" w:cs="Times New Roman"/>
          <w:sz w:val="24"/>
          <w:szCs w:val="24"/>
        </w:rPr>
      </w:pPr>
    </w:p>
    <w:p w:rsidRPr="00C84A68" w:rsidR="00C84A68" w:rsidP="00C84A68" w:rsidRDefault="00C84A68" w14:paraId="730F643B" w14:textId="77777777">
      <w:pPr>
        <w:ind w:left="720"/>
        <w:jc w:val="both"/>
        <w:rPr>
          <w:rFonts w:ascii="Times New Roman" w:hAnsi="Times New Roman" w:eastAsia="Calibri" w:cs="Times New Roman"/>
          <w:b/>
          <w:sz w:val="24"/>
          <w:szCs w:val="24"/>
        </w:rPr>
      </w:pPr>
      <w:r w:rsidRPr="00C84A68">
        <w:rPr>
          <w:rFonts w:ascii="Times New Roman" w:hAnsi="Times New Roman" w:eastAsia="Calibri" w:cs="Times New Roman"/>
          <w:b/>
          <w:sz w:val="24"/>
          <w:szCs w:val="24"/>
        </w:rPr>
        <w:t>Latvijas delegācija ES kultūras ministru neformālajā sanāksmē 2022. gada 7. un 8. martā</w:t>
      </w:r>
      <w:r>
        <w:rPr>
          <w:rFonts w:ascii="Times New Roman" w:hAnsi="Times New Roman" w:eastAsia="Calibri" w:cs="Times New Roman"/>
          <w:b/>
          <w:sz w:val="24"/>
          <w:szCs w:val="24"/>
        </w:rPr>
        <w:t>.</w:t>
      </w:r>
    </w:p>
    <w:p w:rsidRPr="00C84A68" w:rsidR="00C84A68" w:rsidP="00C84A68" w:rsidRDefault="00C84A68" w14:paraId="30851B27" w14:textId="77777777">
      <w:pPr>
        <w:ind w:left="720"/>
        <w:jc w:val="both"/>
        <w:rPr>
          <w:rFonts w:ascii="Times New Roman" w:hAnsi="Times New Roman" w:eastAsia="Calibri" w:cs="Times New Roman"/>
          <w:sz w:val="24"/>
          <w:szCs w:val="24"/>
        </w:rPr>
      </w:pPr>
      <w:r>
        <w:rPr>
          <w:rFonts w:ascii="Times New Roman" w:hAnsi="Times New Roman" w:eastAsia="Calibri" w:cs="Times New Roman"/>
          <w:sz w:val="24"/>
          <w:szCs w:val="24"/>
        </w:rPr>
        <w:t>Delegācijas vadītāja:</w:t>
      </w:r>
      <w:r>
        <w:rPr>
          <w:rFonts w:ascii="Times New Roman" w:hAnsi="Times New Roman" w:eastAsia="Calibri" w:cs="Times New Roman"/>
          <w:sz w:val="24"/>
          <w:szCs w:val="24"/>
        </w:rPr>
        <w:tab/>
      </w:r>
      <w:r>
        <w:rPr>
          <w:rFonts w:ascii="Times New Roman" w:hAnsi="Times New Roman" w:eastAsia="Calibri" w:cs="Times New Roman"/>
          <w:sz w:val="24"/>
          <w:szCs w:val="24"/>
        </w:rPr>
        <w:tab/>
      </w:r>
      <w:r w:rsidRPr="00C84A68">
        <w:rPr>
          <w:rFonts w:ascii="Times New Roman" w:hAnsi="Times New Roman" w:eastAsia="Calibri" w:cs="Times New Roman"/>
          <w:b/>
          <w:sz w:val="24"/>
          <w:szCs w:val="24"/>
        </w:rPr>
        <w:t>Dace Vilsone</w:t>
      </w:r>
      <w:r>
        <w:rPr>
          <w:rFonts w:ascii="Times New Roman" w:hAnsi="Times New Roman" w:eastAsia="Calibri" w:cs="Times New Roman"/>
          <w:sz w:val="24"/>
          <w:szCs w:val="24"/>
        </w:rPr>
        <w:t>, valsts sekretāre;</w:t>
      </w:r>
      <w:r w:rsidRPr="00C84A68">
        <w:rPr>
          <w:rFonts w:ascii="Times New Roman" w:hAnsi="Times New Roman" w:eastAsia="Calibri" w:cs="Times New Roman"/>
          <w:sz w:val="24"/>
          <w:szCs w:val="24"/>
        </w:rPr>
        <w:t xml:space="preserve"> </w:t>
      </w:r>
    </w:p>
    <w:p w:rsidRPr="00C84A68" w:rsidR="00C84A68" w:rsidP="00C84A68" w:rsidRDefault="00C84A68" w14:paraId="38B806C8" w14:textId="32C4C6E0">
      <w:pPr>
        <w:ind w:left="3600" w:hanging="2880"/>
        <w:jc w:val="both"/>
        <w:rPr>
          <w:rFonts w:ascii="Times New Roman" w:hAnsi="Times New Roman" w:eastAsia="Calibri" w:cs="Times New Roman"/>
          <w:sz w:val="24"/>
          <w:szCs w:val="24"/>
        </w:rPr>
      </w:pPr>
      <w:r>
        <w:rPr>
          <w:rFonts w:ascii="Times New Roman" w:hAnsi="Times New Roman" w:eastAsia="Calibri" w:cs="Times New Roman"/>
          <w:sz w:val="24"/>
          <w:szCs w:val="24"/>
        </w:rPr>
        <w:t>Delegācijas dalībnieki:</w:t>
      </w:r>
      <w:r>
        <w:rPr>
          <w:rFonts w:ascii="Times New Roman" w:hAnsi="Times New Roman" w:eastAsia="Calibri" w:cs="Times New Roman"/>
          <w:sz w:val="24"/>
          <w:szCs w:val="24"/>
        </w:rPr>
        <w:tab/>
      </w:r>
      <w:r w:rsidRPr="00C84A68">
        <w:rPr>
          <w:rFonts w:ascii="Times New Roman" w:hAnsi="Times New Roman" w:eastAsia="Calibri" w:cs="Times New Roman"/>
          <w:b/>
          <w:sz w:val="24"/>
          <w:szCs w:val="24"/>
        </w:rPr>
        <w:t>Kristīne Lipiņa,</w:t>
      </w:r>
      <w:r>
        <w:rPr>
          <w:rFonts w:ascii="Times New Roman" w:hAnsi="Times New Roman" w:eastAsia="Calibri" w:cs="Times New Roman"/>
          <w:sz w:val="24"/>
          <w:szCs w:val="24"/>
        </w:rPr>
        <w:t xml:space="preserve"> Starptautiskās sadarbības un ES politikas nodaļas vecākā referente. </w:t>
      </w:r>
      <w:r w:rsidRPr="00C84A68">
        <w:rPr>
          <w:rFonts w:ascii="Times New Roman" w:hAnsi="Times New Roman" w:eastAsia="Calibri" w:cs="Times New Roman"/>
          <w:sz w:val="24"/>
          <w:szCs w:val="24"/>
        </w:rPr>
        <w:t xml:space="preserve">                                         </w:t>
      </w:r>
    </w:p>
    <w:p w:rsidRPr="00C84A68" w:rsidR="00C84A68" w:rsidP="00C84A68" w:rsidRDefault="00C84A68" w14:paraId="06E8EB38" w14:textId="77777777">
      <w:pPr>
        <w:ind w:left="720"/>
        <w:jc w:val="both"/>
        <w:rPr>
          <w:rFonts w:ascii="Times New Roman" w:hAnsi="Times New Roman" w:eastAsia="Calibri" w:cs="Times New Roman"/>
          <w:sz w:val="24"/>
          <w:szCs w:val="24"/>
        </w:rPr>
      </w:pPr>
    </w:p>
    <w:p w:rsidRPr="00C84A68" w:rsidR="00C84A68" w:rsidP="00C84A68" w:rsidRDefault="00C84A68" w14:paraId="30947E8A" w14:textId="77777777">
      <w:pPr>
        <w:ind w:left="720"/>
        <w:jc w:val="both"/>
        <w:rPr>
          <w:rFonts w:ascii="Times New Roman" w:hAnsi="Times New Roman" w:eastAsia="Calibri" w:cs="Times New Roman"/>
          <w:sz w:val="24"/>
          <w:szCs w:val="24"/>
        </w:rPr>
      </w:pPr>
      <w:r>
        <w:rPr>
          <w:rFonts w:ascii="Times New Roman" w:hAnsi="Times New Roman" w:eastAsia="Calibri" w:cs="Times New Roman"/>
          <w:sz w:val="24"/>
          <w:szCs w:val="24"/>
        </w:rPr>
        <w:t>Kultūras ministrs</w:t>
      </w:r>
      <w:r w:rsidRPr="00C84A68">
        <w:rPr>
          <w:rFonts w:ascii="Times New Roman" w:hAnsi="Times New Roman" w:eastAsia="Calibri" w:cs="Times New Roman"/>
          <w:sz w:val="24"/>
          <w:szCs w:val="24"/>
        </w:rPr>
        <w:t xml:space="preserve">   </w:t>
      </w:r>
      <w:r w:rsidRPr="00C84A68">
        <w:rPr>
          <w:rFonts w:ascii="Times New Roman" w:hAnsi="Times New Roman" w:eastAsia="Calibri" w:cs="Times New Roman"/>
          <w:sz w:val="24"/>
          <w:szCs w:val="24"/>
        </w:rPr>
        <w:tab/>
      </w:r>
      <w:r w:rsidRPr="00C84A68">
        <w:rPr>
          <w:rFonts w:ascii="Times New Roman" w:hAnsi="Times New Roman" w:eastAsia="Calibri" w:cs="Times New Roman"/>
          <w:sz w:val="24"/>
          <w:szCs w:val="24"/>
        </w:rPr>
        <w:tab/>
      </w:r>
      <w:r w:rsidRPr="00C84A68">
        <w:rPr>
          <w:rFonts w:ascii="Times New Roman" w:hAnsi="Times New Roman" w:eastAsia="Calibri" w:cs="Times New Roman"/>
          <w:sz w:val="24"/>
          <w:szCs w:val="24"/>
        </w:rPr>
        <w:tab/>
      </w:r>
      <w:r w:rsidRPr="00C84A68">
        <w:rPr>
          <w:rFonts w:ascii="Times New Roman" w:hAnsi="Times New Roman" w:eastAsia="Calibri" w:cs="Times New Roman"/>
          <w:sz w:val="24"/>
          <w:szCs w:val="24"/>
        </w:rPr>
        <w:tab/>
      </w:r>
      <w:r w:rsidRPr="00C84A68">
        <w:rPr>
          <w:rFonts w:ascii="Times New Roman" w:hAnsi="Times New Roman" w:eastAsia="Calibri" w:cs="Times New Roman"/>
          <w:sz w:val="24"/>
          <w:szCs w:val="24"/>
        </w:rPr>
        <w:tab/>
      </w:r>
      <w:r w:rsidRPr="00C84A68">
        <w:rPr>
          <w:rFonts w:ascii="Times New Roman" w:hAnsi="Times New Roman" w:eastAsia="Calibri" w:cs="Times New Roman"/>
          <w:sz w:val="24"/>
          <w:szCs w:val="24"/>
        </w:rPr>
        <w:tab/>
      </w:r>
      <w:r>
        <w:rPr>
          <w:rFonts w:ascii="Times New Roman" w:hAnsi="Times New Roman" w:eastAsia="Calibri" w:cs="Times New Roman"/>
          <w:sz w:val="24"/>
          <w:szCs w:val="24"/>
        </w:rPr>
        <w:t>N.Puntulis</w:t>
      </w:r>
    </w:p>
    <w:sectPr w:rsidRPr="00C84A68" w:rsidR="00C84A68">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299C9" w14:textId="77777777" w:rsidR="006F1EE2" w:rsidRDefault="006F1EE2" w:rsidP="00EE41C4">
      <w:pPr>
        <w:spacing w:after="0" w:line="240" w:lineRule="auto"/>
      </w:pPr>
      <w:r>
        <w:separator/>
      </w:r>
    </w:p>
  </w:endnote>
  <w:endnote w:type="continuationSeparator" w:id="0">
    <w:p w14:paraId="05C42B23" w14:textId="77777777" w:rsidR="006F1EE2" w:rsidRDefault="006F1EE2" w:rsidP="00EE4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C91FA" w14:textId="58AC39C1" w:rsidR="00CC271A" w:rsidRPr="00CC271A" w:rsidRDefault="00CC271A" w:rsidP="00CC271A">
    <w:pPr>
      <w:pStyle w:val="Header"/>
      <w:jc w:val="center"/>
      <w:rPr>
        <w:rFonts w:ascii="Times New Roman" w:hAnsi="Times New Roman" w:cs="Times New Roman"/>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2C693" w14:textId="77777777" w:rsidR="006F1EE2" w:rsidRDefault="006F1EE2" w:rsidP="00EE41C4">
      <w:pPr>
        <w:spacing w:after="0" w:line="240" w:lineRule="auto"/>
      </w:pPr>
      <w:r>
        <w:separator/>
      </w:r>
    </w:p>
  </w:footnote>
  <w:footnote w:type="continuationSeparator" w:id="0">
    <w:p w14:paraId="18821EC7" w14:textId="77777777" w:rsidR="006F1EE2" w:rsidRDefault="006F1EE2" w:rsidP="00EE41C4">
      <w:pPr>
        <w:spacing w:after="0" w:line="240" w:lineRule="auto"/>
      </w:pPr>
      <w:r>
        <w:continuationSeparator/>
      </w:r>
    </w:p>
  </w:footnote>
  <w:footnote w:id="1">
    <w:p w14:paraId="387E51D7" w14:textId="55021D9D" w:rsidR="0073716E" w:rsidRDefault="0073716E">
      <w:pPr>
        <w:pStyle w:val="FootnoteText"/>
      </w:pPr>
      <w:r>
        <w:rPr>
          <w:rStyle w:val="FootnoteReference"/>
        </w:rPr>
        <w:footnoteRef/>
      </w:r>
      <w:r>
        <w:t xml:space="preserve"> </w:t>
      </w:r>
      <w:hyperlink r:id="rId1" w:history="1">
        <w:r w:rsidRPr="00A85E36">
          <w:rPr>
            <w:rStyle w:val="Hyperlink"/>
          </w:rPr>
          <w:t>https://eur-lex.europa.eu/legal-content/LV/TXT/PDF/?uri=CELEX:52021DC0170&amp;from=LV</w:t>
        </w:r>
      </w:hyperlink>
      <w:r>
        <w:t xml:space="preserve"> </w:t>
      </w:r>
    </w:p>
  </w:footnote>
  <w:footnote w:id="2">
    <w:p w14:paraId="4DABB413" w14:textId="5F0CFE7F" w:rsidR="0073716E" w:rsidRDefault="0073716E">
      <w:pPr>
        <w:pStyle w:val="FootnoteText"/>
      </w:pPr>
      <w:r>
        <w:rPr>
          <w:rStyle w:val="FootnoteReference"/>
        </w:rPr>
        <w:footnoteRef/>
      </w:r>
      <w:r>
        <w:t xml:space="preserve"> </w:t>
      </w:r>
      <w:hyperlink r:id="rId2" w:history="1">
        <w:r w:rsidRPr="00A85E36">
          <w:rPr>
            <w:rStyle w:val="Hyperlink"/>
          </w:rPr>
          <w:t>https://data.consilium.europa.eu/doc/document/ST-9837-2021-INIT/en/pdf</w:t>
        </w:r>
      </w:hyperlink>
      <w:r>
        <w:t xml:space="preserve"> </w:t>
      </w:r>
    </w:p>
  </w:footnote>
  <w:footnote w:id="3">
    <w:p w14:paraId="4E08D0E6" w14:textId="48EC7F04" w:rsidR="00377A9B" w:rsidRDefault="00377A9B">
      <w:pPr>
        <w:pStyle w:val="FootnoteText"/>
      </w:pPr>
      <w:r>
        <w:rPr>
          <w:rStyle w:val="FootnoteReference"/>
        </w:rPr>
        <w:footnoteRef/>
      </w:r>
      <w:r>
        <w:t xml:space="preserve"> </w:t>
      </w:r>
      <w:r w:rsidRPr="00377A9B">
        <w:t>https://eur-lex.europa.eu/legal-content/LV/TXT/PDF/?uri=CELEX:32021H1534&amp;from=LV</w:t>
      </w:r>
    </w:p>
  </w:footnote>
  <w:footnote w:id="4">
    <w:p w14:paraId="4BD3277B" w14:textId="4CADA0FB" w:rsidR="007E1399" w:rsidRDefault="007E1399">
      <w:pPr>
        <w:pStyle w:val="FootnoteText"/>
      </w:pPr>
      <w:r>
        <w:rPr>
          <w:rStyle w:val="FootnoteReference"/>
        </w:rPr>
        <w:footnoteRef/>
      </w:r>
      <w:r>
        <w:t xml:space="preserve"> </w:t>
      </w:r>
      <w:hyperlink r:id="rId3" w:history="1">
        <w:r w:rsidRPr="00A85E36">
          <w:rPr>
            <w:rStyle w:val="Hyperlink"/>
          </w:rPr>
          <w:t>https://eur-lex.europa.eu/legal-content/LV/TXT/PDF/?uri=CELEX:52020XG1207(01)&amp;from=EN</w:t>
        </w:r>
      </w:hyperlink>
      <w:r>
        <w:t xml:space="preserve"> </w:t>
      </w:r>
    </w:p>
  </w:footnote>
  <w:footnote w:id="5">
    <w:p w14:paraId="3D6893E3" w14:textId="663085E3" w:rsidR="007E1399" w:rsidRDefault="007E1399">
      <w:pPr>
        <w:pStyle w:val="FootnoteText"/>
      </w:pPr>
      <w:r>
        <w:rPr>
          <w:rStyle w:val="FootnoteReference"/>
        </w:rPr>
        <w:footnoteRef/>
      </w:r>
      <w:r>
        <w:t xml:space="preserve"> </w:t>
      </w:r>
      <w:hyperlink r:id="rId4" w:history="1">
        <w:r w:rsidRPr="00A85E36">
          <w:rPr>
            <w:rStyle w:val="Hyperlink"/>
          </w:rPr>
          <w:t>https://eur-lex.europa.eu/legal-content/LV/TXT/PDF/?uri=CELEX:52021XG0603(01)&amp;from=EN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18B41" w14:textId="59E59C5B" w:rsidR="00CC271A" w:rsidRPr="00CC271A" w:rsidRDefault="00CC271A" w:rsidP="00CC271A">
    <w:pPr>
      <w:pStyle w:val="Header"/>
      <w:jc w:val="center"/>
      <w:rPr>
        <w:rFonts w:ascii="Times New Roman" w:hAnsi="Times New Roman" w:cs="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76307"/>
    <w:multiLevelType w:val="hybridMultilevel"/>
    <w:tmpl w:val="15C8FC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4334C3"/>
    <w:multiLevelType w:val="hybridMultilevel"/>
    <w:tmpl w:val="5F5A6234"/>
    <w:lvl w:ilvl="0" w:tplc="90CA18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315"/>
    <w:rsid w:val="00006981"/>
    <w:rsid w:val="00012857"/>
    <w:rsid w:val="00023BDF"/>
    <w:rsid w:val="00042CAE"/>
    <w:rsid w:val="00046452"/>
    <w:rsid w:val="00064804"/>
    <w:rsid w:val="00071D48"/>
    <w:rsid w:val="00096B4E"/>
    <w:rsid w:val="000B5375"/>
    <w:rsid w:val="000D705C"/>
    <w:rsid w:val="000E36F0"/>
    <w:rsid w:val="000E6F6E"/>
    <w:rsid w:val="001A5E00"/>
    <w:rsid w:val="001F1363"/>
    <w:rsid w:val="001F759E"/>
    <w:rsid w:val="00204B1C"/>
    <w:rsid w:val="002104C8"/>
    <w:rsid w:val="00210A81"/>
    <w:rsid w:val="00235E8F"/>
    <w:rsid w:val="002419D2"/>
    <w:rsid w:val="002537EF"/>
    <w:rsid w:val="00287CA9"/>
    <w:rsid w:val="00310C01"/>
    <w:rsid w:val="0032136E"/>
    <w:rsid w:val="00351D37"/>
    <w:rsid w:val="0036677A"/>
    <w:rsid w:val="00377A9B"/>
    <w:rsid w:val="00396E31"/>
    <w:rsid w:val="003A2B4F"/>
    <w:rsid w:val="004163DB"/>
    <w:rsid w:val="00451E77"/>
    <w:rsid w:val="00491272"/>
    <w:rsid w:val="004C1453"/>
    <w:rsid w:val="004E3852"/>
    <w:rsid w:val="00516B15"/>
    <w:rsid w:val="00531204"/>
    <w:rsid w:val="00537CB8"/>
    <w:rsid w:val="00546A4A"/>
    <w:rsid w:val="00572047"/>
    <w:rsid w:val="005764FA"/>
    <w:rsid w:val="00584308"/>
    <w:rsid w:val="005A2E9A"/>
    <w:rsid w:val="005E36FC"/>
    <w:rsid w:val="006374B4"/>
    <w:rsid w:val="00642373"/>
    <w:rsid w:val="00672912"/>
    <w:rsid w:val="006B2A70"/>
    <w:rsid w:val="006D4E64"/>
    <w:rsid w:val="006D7315"/>
    <w:rsid w:val="006E716A"/>
    <w:rsid w:val="006F1EE2"/>
    <w:rsid w:val="006F6DA4"/>
    <w:rsid w:val="00712B4E"/>
    <w:rsid w:val="0073716E"/>
    <w:rsid w:val="00760423"/>
    <w:rsid w:val="0076544B"/>
    <w:rsid w:val="007E1399"/>
    <w:rsid w:val="007E309F"/>
    <w:rsid w:val="00830B4A"/>
    <w:rsid w:val="0084227D"/>
    <w:rsid w:val="00881CE6"/>
    <w:rsid w:val="00884C3A"/>
    <w:rsid w:val="008901EF"/>
    <w:rsid w:val="008B6445"/>
    <w:rsid w:val="009651F0"/>
    <w:rsid w:val="009B6C74"/>
    <w:rsid w:val="009F36A7"/>
    <w:rsid w:val="00A02ECE"/>
    <w:rsid w:val="00A21588"/>
    <w:rsid w:val="00A33D3E"/>
    <w:rsid w:val="00A4144F"/>
    <w:rsid w:val="00A42F97"/>
    <w:rsid w:val="00A9008E"/>
    <w:rsid w:val="00AA06F5"/>
    <w:rsid w:val="00AA3A63"/>
    <w:rsid w:val="00AD1399"/>
    <w:rsid w:val="00AD1D68"/>
    <w:rsid w:val="00AD4D36"/>
    <w:rsid w:val="00AD7848"/>
    <w:rsid w:val="00AE2E0D"/>
    <w:rsid w:val="00AE4A53"/>
    <w:rsid w:val="00B237F2"/>
    <w:rsid w:val="00B25FFE"/>
    <w:rsid w:val="00B36BFE"/>
    <w:rsid w:val="00B96FE2"/>
    <w:rsid w:val="00B97403"/>
    <w:rsid w:val="00BC5C2A"/>
    <w:rsid w:val="00BD46D3"/>
    <w:rsid w:val="00BE1320"/>
    <w:rsid w:val="00C06CC5"/>
    <w:rsid w:val="00C17798"/>
    <w:rsid w:val="00C542BC"/>
    <w:rsid w:val="00C55F8D"/>
    <w:rsid w:val="00C84A68"/>
    <w:rsid w:val="00C86250"/>
    <w:rsid w:val="00C871BD"/>
    <w:rsid w:val="00C96C4D"/>
    <w:rsid w:val="00CA3002"/>
    <w:rsid w:val="00CC271A"/>
    <w:rsid w:val="00CC4B67"/>
    <w:rsid w:val="00CE7A5E"/>
    <w:rsid w:val="00D07BC3"/>
    <w:rsid w:val="00D13460"/>
    <w:rsid w:val="00D13F68"/>
    <w:rsid w:val="00D239C1"/>
    <w:rsid w:val="00DA273D"/>
    <w:rsid w:val="00DC518F"/>
    <w:rsid w:val="00DD361D"/>
    <w:rsid w:val="00DD373B"/>
    <w:rsid w:val="00DD577B"/>
    <w:rsid w:val="00DE71DD"/>
    <w:rsid w:val="00E23088"/>
    <w:rsid w:val="00E37482"/>
    <w:rsid w:val="00E42FF6"/>
    <w:rsid w:val="00EA172C"/>
    <w:rsid w:val="00EA6A67"/>
    <w:rsid w:val="00EB3EA3"/>
    <w:rsid w:val="00EB4DEA"/>
    <w:rsid w:val="00EC7B31"/>
    <w:rsid w:val="00EC7B73"/>
    <w:rsid w:val="00ED4E00"/>
    <w:rsid w:val="00EE41C4"/>
    <w:rsid w:val="00EF7272"/>
    <w:rsid w:val="00F00804"/>
    <w:rsid w:val="00F02599"/>
    <w:rsid w:val="00F145D4"/>
    <w:rsid w:val="00F4239C"/>
    <w:rsid w:val="00FD3D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315"/>
    <w:pPr>
      <w:ind w:left="720"/>
      <w:contextualSpacing/>
    </w:pPr>
  </w:style>
  <w:style w:type="character" w:styleId="CommentReference">
    <w:name w:val="annotation reference"/>
    <w:basedOn w:val="DefaultParagraphFont"/>
    <w:uiPriority w:val="99"/>
    <w:semiHidden/>
    <w:unhideWhenUsed/>
    <w:rsid w:val="00204B1C"/>
    <w:rPr>
      <w:sz w:val="16"/>
      <w:szCs w:val="16"/>
    </w:rPr>
  </w:style>
  <w:style w:type="paragraph" w:styleId="CommentText">
    <w:name w:val="annotation text"/>
    <w:basedOn w:val="Normal"/>
    <w:link w:val="CommentTextChar"/>
    <w:uiPriority w:val="99"/>
    <w:unhideWhenUsed/>
    <w:rsid w:val="00204B1C"/>
    <w:pPr>
      <w:spacing w:line="240" w:lineRule="auto"/>
    </w:pPr>
    <w:rPr>
      <w:sz w:val="20"/>
      <w:szCs w:val="20"/>
    </w:rPr>
  </w:style>
  <w:style w:type="character" w:customStyle="1" w:styleId="CommentTextChar">
    <w:name w:val="Comment Text Char"/>
    <w:basedOn w:val="DefaultParagraphFont"/>
    <w:link w:val="CommentText"/>
    <w:uiPriority w:val="99"/>
    <w:rsid w:val="00204B1C"/>
    <w:rPr>
      <w:sz w:val="20"/>
      <w:szCs w:val="20"/>
    </w:rPr>
  </w:style>
  <w:style w:type="paragraph" w:styleId="CommentSubject">
    <w:name w:val="annotation subject"/>
    <w:basedOn w:val="CommentText"/>
    <w:next w:val="CommentText"/>
    <w:link w:val="CommentSubjectChar"/>
    <w:uiPriority w:val="99"/>
    <w:semiHidden/>
    <w:unhideWhenUsed/>
    <w:rsid w:val="00204B1C"/>
    <w:rPr>
      <w:b/>
      <w:bCs/>
    </w:rPr>
  </w:style>
  <w:style w:type="character" w:customStyle="1" w:styleId="CommentSubjectChar">
    <w:name w:val="Comment Subject Char"/>
    <w:basedOn w:val="CommentTextChar"/>
    <w:link w:val="CommentSubject"/>
    <w:uiPriority w:val="99"/>
    <w:semiHidden/>
    <w:rsid w:val="00204B1C"/>
    <w:rPr>
      <w:b/>
      <w:bCs/>
      <w:sz w:val="20"/>
      <w:szCs w:val="20"/>
    </w:rPr>
  </w:style>
  <w:style w:type="paragraph" w:styleId="Header">
    <w:name w:val="header"/>
    <w:basedOn w:val="Normal"/>
    <w:link w:val="HeaderChar"/>
    <w:uiPriority w:val="99"/>
    <w:unhideWhenUsed/>
    <w:rsid w:val="00EE41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1C4"/>
  </w:style>
  <w:style w:type="paragraph" w:styleId="Footer">
    <w:name w:val="footer"/>
    <w:basedOn w:val="Normal"/>
    <w:link w:val="FooterChar"/>
    <w:uiPriority w:val="99"/>
    <w:unhideWhenUsed/>
    <w:rsid w:val="00EE41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1C4"/>
  </w:style>
  <w:style w:type="paragraph" w:styleId="FootnoteText">
    <w:name w:val="footnote text"/>
    <w:basedOn w:val="Normal"/>
    <w:link w:val="FootnoteTextChar"/>
    <w:uiPriority w:val="99"/>
    <w:semiHidden/>
    <w:unhideWhenUsed/>
    <w:rsid w:val="007371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716E"/>
    <w:rPr>
      <w:sz w:val="20"/>
      <w:szCs w:val="20"/>
    </w:rPr>
  </w:style>
  <w:style w:type="character" w:styleId="FootnoteReference">
    <w:name w:val="footnote reference"/>
    <w:basedOn w:val="DefaultParagraphFont"/>
    <w:uiPriority w:val="99"/>
    <w:semiHidden/>
    <w:unhideWhenUsed/>
    <w:rsid w:val="0073716E"/>
    <w:rPr>
      <w:vertAlign w:val="superscript"/>
    </w:rPr>
  </w:style>
  <w:style w:type="character" w:styleId="Hyperlink">
    <w:name w:val="Hyperlink"/>
    <w:basedOn w:val="DefaultParagraphFont"/>
    <w:uiPriority w:val="99"/>
    <w:unhideWhenUsed/>
    <w:rsid w:val="0073716E"/>
    <w:rPr>
      <w:color w:val="0563C1" w:themeColor="hyperlink"/>
      <w:u w:val="single"/>
    </w:rPr>
  </w:style>
  <w:style w:type="paragraph" w:styleId="BalloonText">
    <w:name w:val="Balloon Text"/>
    <w:basedOn w:val="Normal"/>
    <w:link w:val="BalloonTextChar"/>
    <w:uiPriority w:val="99"/>
    <w:semiHidden/>
    <w:unhideWhenUsed/>
    <w:rsid w:val="00B237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7F2"/>
    <w:rPr>
      <w:rFonts w:ascii="Segoe UI" w:hAnsi="Segoe UI" w:cs="Segoe UI"/>
      <w:sz w:val="18"/>
      <w:szCs w:val="18"/>
    </w:rPr>
  </w:style>
  <w:style w:type="paragraph" w:styleId="Revision">
    <w:name w:val="Revision"/>
    <w:hidden/>
    <w:uiPriority w:val="99"/>
    <w:semiHidden/>
    <w:rsid w:val="00F008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331">
      <w:bodyDiv w:val="1"/>
      <w:marLeft w:val="0"/>
      <w:marRight w:val="0"/>
      <w:marTop w:val="0"/>
      <w:marBottom w:val="0"/>
      <w:divBdr>
        <w:top w:val="none" w:sz="0" w:space="0" w:color="auto"/>
        <w:left w:val="none" w:sz="0" w:space="0" w:color="auto"/>
        <w:bottom w:val="none" w:sz="0" w:space="0" w:color="auto"/>
        <w:right w:val="none" w:sz="0" w:space="0" w:color="auto"/>
      </w:divBdr>
    </w:div>
    <w:div w:id="122042134">
      <w:bodyDiv w:val="1"/>
      <w:marLeft w:val="0"/>
      <w:marRight w:val="0"/>
      <w:marTop w:val="0"/>
      <w:marBottom w:val="0"/>
      <w:divBdr>
        <w:top w:val="none" w:sz="0" w:space="0" w:color="auto"/>
        <w:left w:val="none" w:sz="0" w:space="0" w:color="auto"/>
        <w:bottom w:val="none" w:sz="0" w:space="0" w:color="auto"/>
        <w:right w:val="none" w:sz="0" w:space="0" w:color="auto"/>
      </w:divBdr>
    </w:div>
    <w:div w:id="411313046">
      <w:bodyDiv w:val="1"/>
      <w:marLeft w:val="0"/>
      <w:marRight w:val="0"/>
      <w:marTop w:val="0"/>
      <w:marBottom w:val="0"/>
      <w:divBdr>
        <w:top w:val="none" w:sz="0" w:space="0" w:color="auto"/>
        <w:left w:val="none" w:sz="0" w:space="0" w:color="auto"/>
        <w:bottom w:val="none" w:sz="0" w:space="0" w:color="auto"/>
        <w:right w:val="none" w:sz="0" w:space="0" w:color="auto"/>
      </w:divBdr>
    </w:div>
    <w:div w:id="508250436">
      <w:bodyDiv w:val="1"/>
      <w:marLeft w:val="0"/>
      <w:marRight w:val="0"/>
      <w:marTop w:val="0"/>
      <w:marBottom w:val="0"/>
      <w:divBdr>
        <w:top w:val="none" w:sz="0" w:space="0" w:color="auto"/>
        <w:left w:val="none" w:sz="0" w:space="0" w:color="auto"/>
        <w:bottom w:val="none" w:sz="0" w:space="0" w:color="auto"/>
        <w:right w:val="none" w:sz="0" w:space="0" w:color="auto"/>
      </w:divBdr>
    </w:div>
    <w:div w:id="511917913">
      <w:bodyDiv w:val="1"/>
      <w:marLeft w:val="0"/>
      <w:marRight w:val="0"/>
      <w:marTop w:val="0"/>
      <w:marBottom w:val="0"/>
      <w:divBdr>
        <w:top w:val="none" w:sz="0" w:space="0" w:color="auto"/>
        <w:left w:val="none" w:sz="0" w:space="0" w:color="auto"/>
        <w:bottom w:val="none" w:sz="0" w:space="0" w:color="auto"/>
        <w:right w:val="none" w:sz="0" w:space="0" w:color="auto"/>
      </w:divBdr>
    </w:div>
    <w:div w:id="632445863">
      <w:bodyDiv w:val="1"/>
      <w:marLeft w:val="0"/>
      <w:marRight w:val="0"/>
      <w:marTop w:val="0"/>
      <w:marBottom w:val="0"/>
      <w:divBdr>
        <w:top w:val="none" w:sz="0" w:space="0" w:color="auto"/>
        <w:left w:val="none" w:sz="0" w:space="0" w:color="auto"/>
        <w:bottom w:val="none" w:sz="0" w:space="0" w:color="auto"/>
        <w:right w:val="none" w:sz="0" w:space="0" w:color="auto"/>
      </w:divBdr>
    </w:div>
    <w:div w:id="678657235">
      <w:bodyDiv w:val="1"/>
      <w:marLeft w:val="0"/>
      <w:marRight w:val="0"/>
      <w:marTop w:val="0"/>
      <w:marBottom w:val="0"/>
      <w:divBdr>
        <w:top w:val="none" w:sz="0" w:space="0" w:color="auto"/>
        <w:left w:val="none" w:sz="0" w:space="0" w:color="auto"/>
        <w:bottom w:val="none" w:sz="0" w:space="0" w:color="auto"/>
        <w:right w:val="none" w:sz="0" w:space="0" w:color="auto"/>
      </w:divBdr>
    </w:div>
    <w:div w:id="752429691">
      <w:bodyDiv w:val="1"/>
      <w:marLeft w:val="0"/>
      <w:marRight w:val="0"/>
      <w:marTop w:val="0"/>
      <w:marBottom w:val="0"/>
      <w:divBdr>
        <w:top w:val="none" w:sz="0" w:space="0" w:color="auto"/>
        <w:left w:val="none" w:sz="0" w:space="0" w:color="auto"/>
        <w:bottom w:val="none" w:sz="0" w:space="0" w:color="auto"/>
        <w:right w:val="none" w:sz="0" w:space="0" w:color="auto"/>
      </w:divBdr>
    </w:div>
    <w:div w:id="760682798">
      <w:bodyDiv w:val="1"/>
      <w:marLeft w:val="0"/>
      <w:marRight w:val="0"/>
      <w:marTop w:val="0"/>
      <w:marBottom w:val="0"/>
      <w:divBdr>
        <w:top w:val="none" w:sz="0" w:space="0" w:color="auto"/>
        <w:left w:val="none" w:sz="0" w:space="0" w:color="auto"/>
        <w:bottom w:val="none" w:sz="0" w:space="0" w:color="auto"/>
        <w:right w:val="none" w:sz="0" w:space="0" w:color="auto"/>
      </w:divBdr>
    </w:div>
    <w:div w:id="781340279">
      <w:bodyDiv w:val="1"/>
      <w:marLeft w:val="0"/>
      <w:marRight w:val="0"/>
      <w:marTop w:val="0"/>
      <w:marBottom w:val="0"/>
      <w:divBdr>
        <w:top w:val="none" w:sz="0" w:space="0" w:color="auto"/>
        <w:left w:val="none" w:sz="0" w:space="0" w:color="auto"/>
        <w:bottom w:val="none" w:sz="0" w:space="0" w:color="auto"/>
        <w:right w:val="none" w:sz="0" w:space="0" w:color="auto"/>
      </w:divBdr>
    </w:div>
    <w:div w:id="789974376">
      <w:bodyDiv w:val="1"/>
      <w:marLeft w:val="0"/>
      <w:marRight w:val="0"/>
      <w:marTop w:val="0"/>
      <w:marBottom w:val="0"/>
      <w:divBdr>
        <w:top w:val="none" w:sz="0" w:space="0" w:color="auto"/>
        <w:left w:val="none" w:sz="0" w:space="0" w:color="auto"/>
        <w:bottom w:val="none" w:sz="0" w:space="0" w:color="auto"/>
        <w:right w:val="none" w:sz="0" w:space="0" w:color="auto"/>
      </w:divBdr>
    </w:div>
    <w:div w:id="839545133">
      <w:bodyDiv w:val="1"/>
      <w:marLeft w:val="0"/>
      <w:marRight w:val="0"/>
      <w:marTop w:val="0"/>
      <w:marBottom w:val="0"/>
      <w:divBdr>
        <w:top w:val="none" w:sz="0" w:space="0" w:color="auto"/>
        <w:left w:val="none" w:sz="0" w:space="0" w:color="auto"/>
        <w:bottom w:val="none" w:sz="0" w:space="0" w:color="auto"/>
        <w:right w:val="none" w:sz="0" w:space="0" w:color="auto"/>
      </w:divBdr>
    </w:div>
    <w:div w:id="922035771">
      <w:bodyDiv w:val="1"/>
      <w:marLeft w:val="0"/>
      <w:marRight w:val="0"/>
      <w:marTop w:val="0"/>
      <w:marBottom w:val="0"/>
      <w:divBdr>
        <w:top w:val="none" w:sz="0" w:space="0" w:color="auto"/>
        <w:left w:val="none" w:sz="0" w:space="0" w:color="auto"/>
        <w:bottom w:val="none" w:sz="0" w:space="0" w:color="auto"/>
        <w:right w:val="none" w:sz="0" w:space="0" w:color="auto"/>
      </w:divBdr>
    </w:div>
    <w:div w:id="1157307220">
      <w:bodyDiv w:val="1"/>
      <w:marLeft w:val="0"/>
      <w:marRight w:val="0"/>
      <w:marTop w:val="0"/>
      <w:marBottom w:val="0"/>
      <w:divBdr>
        <w:top w:val="none" w:sz="0" w:space="0" w:color="auto"/>
        <w:left w:val="none" w:sz="0" w:space="0" w:color="auto"/>
        <w:bottom w:val="none" w:sz="0" w:space="0" w:color="auto"/>
        <w:right w:val="none" w:sz="0" w:space="0" w:color="auto"/>
      </w:divBdr>
    </w:div>
    <w:div w:id="1178810266">
      <w:bodyDiv w:val="1"/>
      <w:marLeft w:val="0"/>
      <w:marRight w:val="0"/>
      <w:marTop w:val="0"/>
      <w:marBottom w:val="0"/>
      <w:divBdr>
        <w:top w:val="none" w:sz="0" w:space="0" w:color="auto"/>
        <w:left w:val="none" w:sz="0" w:space="0" w:color="auto"/>
        <w:bottom w:val="none" w:sz="0" w:space="0" w:color="auto"/>
        <w:right w:val="none" w:sz="0" w:space="0" w:color="auto"/>
      </w:divBdr>
    </w:div>
    <w:div w:id="1193491728">
      <w:bodyDiv w:val="1"/>
      <w:marLeft w:val="0"/>
      <w:marRight w:val="0"/>
      <w:marTop w:val="0"/>
      <w:marBottom w:val="0"/>
      <w:divBdr>
        <w:top w:val="none" w:sz="0" w:space="0" w:color="auto"/>
        <w:left w:val="none" w:sz="0" w:space="0" w:color="auto"/>
        <w:bottom w:val="none" w:sz="0" w:space="0" w:color="auto"/>
        <w:right w:val="none" w:sz="0" w:space="0" w:color="auto"/>
      </w:divBdr>
    </w:div>
    <w:div w:id="1230924949">
      <w:bodyDiv w:val="1"/>
      <w:marLeft w:val="0"/>
      <w:marRight w:val="0"/>
      <w:marTop w:val="0"/>
      <w:marBottom w:val="0"/>
      <w:divBdr>
        <w:top w:val="none" w:sz="0" w:space="0" w:color="auto"/>
        <w:left w:val="none" w:sz="0" w:space="0" w:color="auto"/>
        <w:bottom w:val="none" w:sz="0" w:space="0" w:color="auto"/>
        <w:right w:val="none" w:sz="0" w:space="0" w:color="auto"/>
      </w:divBdr>
    </w:div>
    <w:div w:id="1271164857">
      <w:bodyDiv w:val="1"/>
      <w:marLeft w:val="0"/>
      <w:marRight w:val="0"/>
      <w:marTop w:val="0"/>
      <w:marBottom w:val="0"/>
      <w:divBdr>
        <w:top w:val="none" w:sz="0" w:space="0" w:color="auto"/>
        <w:left w:val="none" w:sz="0" w:space="0" w:color="auto"/>
        <w:bottom w:val="none" w:sz="0" w:space="0" w:color="auto"/>
        <w:right w:val="none" w:sz="0" w:space="0" w:color="auto"/>
      </w:divBdr>
    </w:div>
    <w:div w:id="1372612460">
      <w:bodyDiv w:val="1"/>
      <w:marLeft w:val="0"/>
      <w:marRight w:val="0"/>
      <w:marTop w:val="0"/>
      <w:marBottom w:val="0"/>
      <w:divBdr>
        <w:top w:val="none" w:sz="0" w:space="0" w:color="auto"/>
        <w:left w:val="none" w:sz="0" w:space="0" w:color="auto"/>
        <w:bottom w:val="none" w:sz="0" w:space="0" w:color="auto"/>
        <w:right w:val="none" w:sz="0" w:space="0" w:color="auto"/>
      </w:divBdr>
    </w:div>
    <w:div w:id="1441337555">
      <w:bodyDiv w:val="1"/>
      <w:marLeft w:val="0"/>
      <w:marRight w:val="0"/>
      <w:marTop w:val="0"/>
      <w:marBottom w:val="0"/>
      <w:divBdr>
        <w:top w:val="none" w:sz="0" w:space="0" w:color="auto"/>
        <w:left w:val="none" w:sz="0" w:space="0" w:color="auto"/>
        <w:bottom w:val="none" w:sz="0" w:space="0" w:color="auto"/>
        <w:right w:val="none" w:sz="0" w:space="0" w:color="auto"/>
      </w:divBdr>
    </w:div>
    <w:div w:id="1460300194">
      <w:bodyDiv w:val="1"/>
      <w:marLeft w:val="0"/>
      <w:marRight w:val="0"/>
      <w:marTop w:val="0"/>
      <w:marBottom w:val="0"/>
      <w:divBdr>
        <w:top w:val="none" w:sz="0" w:space="0" w:color="auto"/>
        <w:left w:val="none" w:sz="0" w:space="0" w:color="auto"/>
        <w:bottom w:val="none" w:sz="0" w:space="0" w:color="auto"/>
        <w:right w:val="none" w:sz="0" w:space="0" w:color="auto"/>
      </w:divBdr>
    </w:div>
    <w:div w:id="1554389260">
      <w:bodyDiv w:val="1"/>
      <w:marLeft w:val="0"/>
      <w:marRight w:val="0"/>
      <w:marTop w:val="0"/>
      <w:marBottom w:val="0"/>
      <w:divBdr>
        <w:top w:val="none" w:sz="0" w:space="0" w:color="auto"/>
        <w:left w:val="none" w:sz="0" w:space="0" w:color="auto"/>
        <w:bottom w:val="none" w:sz="0" w:space="0" w:color="auto"/>
        <w:right w:val="none" w:sz="0" w:space="0" w:color="auto"/>
      </w:divBdr>
    </w:div>
    <w:div w:id="1557274635">
      <w:bodyDiv w:val="1"/>
      <w:marLeft w:val="0"/>
      <w:marRight w:val="0"/>
      <w:marTop w:val="0"/>
      <w:marBottom w:val="0"/>
      <w:divBdr>
        <w:top w:val="none" w:sz="0" w:space="0" w:color="auto"/>
        <w:left w:val="none" w:sz="0" w:space="0" w:color="auto"/>
        <w:bottom w:val="none" w:sz="0" w:space="0" w:color="auto"/>
        <w:right w:val="none" w:sz="0" w:space="0" w:color="auto"/>
      </w:divBdr>
    </w:div>
    <w:div w:id="1600287907">
      <w:bodyDiv w:val="1"/>
      <w:marLeft w:val="0"/>
      <w:marRight w:val="0"/>
      <w:marTop w:val="0"/>
      <w:marBottom w:val="0"/>
      <w:divBdr>
        <w:top w:val="none" w:sz="0" w:space="0" w:color="auto"/>
        <w:left w:val="none" w:sz="0" w:space="0" w:color="auto"/>
        <w:bottom w:val="none" w:sz="0" w:space="0" w:color="auto"/>
        <w:right w:val="none" w:sz="0" w:space="0" w:color="auto"/>
      </w:divBdr>
    </w:div>
    <w:div w:id="1620405563">
      <w:bodyDiv w:val="1"/>
      <w:marLeft w:val="0"/>
      <w:marRight w:val="0"/>
      <w:marTop w:val="0"/>
      <w:marBottom w:val="0"/>
      <w:divBdr>
        <w:top w:val="none" w:sz="0" w:space="0" w:color="auto"/>
        <w:left w:val="none" w:sz="0" w:space="0" w:color="auto"/>
        <w:bottom w:val="none" w:sz="0" w:space="0" w:color="auto"/>
        <w:right w:val="none" w:sz="0" w:space="0" w:color="auto"/>
      </w:divBdr>
    </w:div>
    <w:div w:id="1627394462">
      <w:bodyDiv w:val="1"/>
      <w:marLeft w:val="0"/>
      <w:marRight w:val="0"/>
      <w:marTop w:val="0"/>
      <w:marBottom w:val="0"/>
      <w:divBdr>
        <w:top w:val="none" w:sz="0" w:space="0" w:color="auto"/>
        <w:left w:val="none" w:sz="0" w:space="0" w:color="auto"/>
        <w:bottom w:val="none" w:sz="0" w:space="0" w:color="auto"/>
        <w:right w:val="none" w:sz="0" w:space="0" w:color="auto"/>
      </w:divBdr>
    </w:div>
    <w:div w:id="1639803135">
      <w:bodyDiv w:val="1"/>
      <w:marLeft w:val="0"/>
      <w:marRight w:val="0"/>
      <w:marTop w:val="0"/>
      <w:marBottom w:val="0"/>
      <w:divBdr>
        <w:top w:val="none" w:sz="0" w:space="0" w:color="auto"/>
        <w:left w:val="none" w:sz="0" w:space="0" w:color="auto"/>
        <w:bottom w:val="none" w:sz="0" w:space="0" w:color="auto"/>
        <w:right w:val="none" w:sz="0" w:space="0" w:color="auto"/>
      </w:divBdr>
    </w:div>
    <w:div w:id="1661889008">
      <w:bodyDiv w:val="1"/>
      <w:marLeft w:val="0"/>
      <w:marRight w:val="0"/>
      <w:marTop w:val="0"/>
      <w:marBottom w:val="0"/>
      <w:divBdr>
        <w:top w:val="none" w:sz="0" w:space="0" w:color="auto"/>
        <w:left w:val="none" w:sz="0" w:space="0" w:color="auto"/>
        <w:bottom w:val="none" w:sz="0" w:space="0" w:color="auto"/>
        <w:right w:val="none" w:sz="0" w:space="0" w:color="auto"/>
      </w:divBdr>
    </w:div>
    <w:div w:id="1773666357">
      <w:bodyDiv w:val="1"/>
      <w:marLeft w:val="0"/>
      <w:marRight w:val="0"/>
      <w:marTop w:val="0"/>
      <w:marBottom w:val="0"/>
      <w:divBdr>
        <w:top w:val="none" w:sz="0" w:space="0" w:color="auto"/>
        <w:left w:val="none" w:sz="0" w:space="0" w:color="auto"/>
        <w:bottom w:val="none" w:sz="0" w:space="0" w:color="auto"/>
        <w:right w:val="none" w:sz="0" w:space="0" w:color="auto"/>
      </w:divBdr>
    </w:div>
    <w:div w:id="1787848207">
      <w:bodyDiv w:val="1"/>
      <w:marLeft w:val="0"/>
      <w:marRight w:val="0"/>
      <w:marTop w:val="0"/>
      <w:marBottom w:val="0"/>
      <w:divBdr>
        <w:top w:val="none" w:sz="0" w:space="0" w:color="auto"/>
        <w:left w:val="none" w:sz="0" w:space="0" w:color="auto"/>
        <w:bottom w:val="none" w:sz="0" w:space="0" w:color="auto"/>
        <w:right w:val="none" w:sz="0" w:space="0" w:color="auto"/>
      </w:divBdr>
    </w:div>
    <w:div w:id="1887450430">
      <w:bodyDiv w:val="1"/>
      <w:marLeft w:val="0"/>
      <w:marRight w:val="0"/>
      <w:marTop w:val="0"/>
      <w:marBottom w:val="0"/>
      <w:divBdr>
        <w:top w:val="none" w:sz="0" w:space="0" w:color="auto"/>
        <w:left w:val="none" w:sz="0" w:space="0" w:color="auto"/>
        <w:bottom w:val="none" w:sz="0" w:space="0" w:color="auto"/>
        <w:right w:val="none" w:sz="0" w:space="0" w:color="auto"/>
      </w:divBdr>
    </w:div>
    <w:div w:id="1984118976">
      <w:bodyDiv w:val="1"/>
      <w:marLeft w:val="0"/>
      <w:marRight w:val="0"/>
      <w:marTop w:val="0"/>
      <w:marBottom w:val="0"/>
      <w:divBdr>
        <w:top w:val="none" w:sz="0" w:space="0" w:color="auto"/>
        <w:left w:val="none" w:sz="0" w:space="0" w:color="auto"/>
        <w:bottom w:val="none" w:sz="0" w:space="0" w:color="auto"/>
        <w:right w:val="none" w:sz="0" w:space="0" w:color="auto"/>
      </w:divBdr>
    </w:div>
    <w:div w:id="21438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eur-lex.europa.eu/legal-content/LV/TXT/PDF/?uri=CELEX:52020XG1207(01)&amp;from=EN" Type="http://schemas.openxmlformats.org/officeDocument/2006/relationships/hyperlink" Id="rId3"/>
    <Relationship TargetMode="External" Target="https://data.consilium.europa.eu/doc/document/ST-9837-2021-INIT/en/pdf" Type="http://schemas.openxmlformats.org/officeDocument/2006/relationships/hyperlink" Id="rId2"/>
    <Relationship TargetMode="External" Target="https://eur-lex.europa.eu/legal-content/LV/TXT/PDF/?uri=CELEX:52021DC0170&amp;from=LV" Type="http://schemas.openxmlformats.org/officeDocument/2006/relationships/hyperlink" Id="rId1"/>
    <Relationship TargetMode="External" Target="https://eur-lex.europa.eu/legal-content/LV/TXT/PDF/?uri=CELEX:52021XG0603(01)&amp;from=EN"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70F0585E-496E-4E15-AAA1-75D37F332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27444</Words>
  <Characters>15644</Characters>
  <Application>Microsoft Office Word</Application>
  <DocSecurity>0</DocSecurity>
  <Lines>130</Lines>
  <Paragraphs>86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kultūras ministru 2022.gada 7.un 8.marta neformālajā sanāksmē izskatāmajiem jautājumiem</dc:title>
  <dc:subject/>
  <dc:creator>Kristīne Lipiņa</dc:creator>
  <cp:keywords>Kultūras ministrija</cp:keywords>
  <dc:description>K. Lipiņa, 67 330 278</dc:description>
  <cp:lastModifiedBy>Kristīne Lipiņa</cp:lastModifiedBy>
  <cp:revision>8</cp:revision>
  <dcterms:created xsi:type="dcterms:W3CDTF">2022-03-03T12:57:00Z</dcterms:created>
  <dcterms:modified xsi:type="dcterms:W3CDTF">2022-03-04T07:17:00Z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2022-03-07</vt:lpwstr>
  </property>
  <property fmtid="{D5CDD505-2E9C-101B-9397-08002B2CF9AE}" pid="3" name="DISCesvisAdditionalMakers">
    <vt:lpwstr>Vecākā referente Kristīne Lipiņa</vt:lpwstr>
  </property>
  <property fmtid="{D5CDD505-2E9C-101B-9397-08002B2CF9AE}" pid="4" name="DIScgiUrl">
    <vt:lpwstr>https://lim.esvis.gov.lv/cs/idcplg</vt:lpwstr>
  </property>
  <property fmtid="{D5CDD505-2E9C-101B-9397-08002B2CF9AE}" pid="5" name="DISdDocName">
    <vt:lpwstr>L300767</vt:lpwstr>
  </property>
  <property fmtid="{D5CDD505-2E9C-101B-9397-08002B2CF9AE}" pid="6" name="DISCesvisAdditionalMakersPhone">
    <vt:lpwstr>67330278</vt:lpwstr>
  </property>
  <property fmtid="{D5CDD505-2E9C-101B-9397-08002B2CF9AE}" pid="7" name="DISCesvisSigner">
    <vt:lpwstr>Ministrs Nauris Puntulis</vt:lpwstr>
  </property>
  <property fmtid="{D5CDD505-2E9C-101B-9397-08002B2CF9AE}" pid="8" name="DISTaskPaneUrl">
    <vt:lpwstr>https://lim.esvis.gov.lv/cs/idcplg?ClientControlled=DocMan&amp;coreContentOnly=1&amp;WebdavRequest=1&amp;IdcService=DOC_INFO&amp;dID=389555</vt:lpwstr>
  </property>
  <property fmtid="{D5CDD505-2E9C-101B-9397-08002B2CF9AE}" pid="9" name="DISCesvisSafetyLevel">
    <vt:lpwstr>Vispārpieejams</vt:lpwstr>
  </property>
  <property fmtid="{D5CDD505-2E9C-101B-9397-08002B2CF9AE}" pid="10" name="DISCesvisTitle">
    <vt:lpwstr>Informatīvais ziņojums “Par Eiropas Savienības kultūras ministru 2022.gada 7.un 8.marta neformālajā sanāksmē izskatāmajiem jautājumiem”.</vt:lpwstr>
  </property>
  <property fmtid="{D5CDD505-2E9C-101B-9397-08002B2CF9AE}" pid="11" name="DISCesvisMinistryOfMinister">
    <vt:lpwstr>wwTemplateNP_MinistryOfMinister(Kultūras,)</vt:lpwstr>
  </property>
  <property fmtid="{D5CDD505-2E9C-101B-9397-08002B2CF9AE}" pid="12" name="DISCesvisAuthor">
    <vt:lpwstr>Kultūras ministrija</vt:lpwstr>
  </property>
  <property fmtid="{D5CDD505-2E9C-101B-9397-08002B2CF9AE}" pid="13" name="DISCesvisMainMaker">
    <vt:lpwstr>Vecākā referente Kristīne Lipiņa</vt:lpwstr>
  </property>
  <property fmtid="{D5CDD505-2E9C-101B-9397-08002B2CF9AE}" pid="14" name="DISidcName">
    <vt:lpwstr>1020404016200</vt:lpwstr>
  </property>
  <property fmtid="{D5CDD505-2E9C-101B-9397-08002B2CF9AE}" pid="15" name="DISProperties">
    <vt:lpwstr>DISCesvisMeetingDate,DISCesvisAdditionalMakers,DIScgiUrl,DISdDocName,DISCesvisAnnotation,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6" name="DISCesvisDescription">
    <vt:lpwstr>
</vt:lpwstr>
  </property>
  <property fmtid="{D5CDD505-2E9C-101B-9397-08002B2CF9AE}" pid="17" name="DISCesvisAdditionalMakersMail">
    <vt:lpwstr>Kristine.Lipina@km.gov.lv</vt:lpwstr>
  </property>
  <property fmtid="{D5CDD505-2E9C-101B-9397-08002B2CF9AE}" pid="18" name="DISdUser">
    <vt:lpwstr>weblogic</vt:lpwstr>
  </property>
  <property fmtid="{D5CDD505-2E9C-101B-9397-08002B2CF9AE}" pid="19" name="DISdID">
    <vt:lpwstr>389555</vt:lpwstr>
  </property>
  <property fmtid="{D5CDD505-2E9C-101B-9397-08002B2CF9AE}" pid="20" name="DISCesvisMainMakerOrgUnitTitle">
    <vt:lpwstr>Starptautiskās sadarbības un ES politikas nodaļa</vt:lpwstr>
  </property>
  <property fmtid="{D5CDD505-2E9C-101B-9397-08002B2CF9AE}" pid="21" name="DISCesvisAnnotation">
    <vt:lpwstr>2022.gada 7.un 8.marta Eiropas Savienības kultūras ministru  neformālajā sanāksmē plānotas diskusijas par sekojošiem jautājumiem: par gaidāmo Eiropas Komisijas rīcības plānu cīņai pret kultūras priekšmetu nelikumīgu tirdzniecību; par kultūras mantojuma veicināšanu; par mediju nākotni; par audiovizuālā satura atrodamību (discoverability) digitālajā vidē.</vt:lpwstr>
  </property>
  <property fmtid="{D5CDD505-2E9C-101B-9397-08002B2CF9AE}" pid="22" name="DISCesvisAdditionalTutors">
    <vt:lpwstr>Vecākā referente Kristīne Lipiņa</vt:lpwstr>
  </property>
  <property fmtid="{D5CDD505-2E9C-101B-9397-08002B2CF9AE}" pid="23" name="DISCesvisAdditionalTutorsMail">
    <vt:lpwstr>Kristine.Lipina@km.gov.lv</vt:lpwstr>
  </property>
  <property fmtid="{D5CDD505-2E9C-101B-9397-08002B2CF9AE}" pid="24" name="DISCesvisAdditionalTutorsPhone">
    <vt:lpwstr>67330278</vt:lpwstr>
  </property>
  <property fmtid="{D5CDD505-2E9C-101B-9397-08002B2CF9AE}" pid="25" name="DISCesvisOrgApprovers">
    <vt:lpwstr>Ārlietu ministrija, Tieslietu ministrija, Vides aizsardzības un reģionālās attīstības ministrija</vt:lpwstr>
  </property>
</Properties>
</file>