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W w:w="9523" w:type="dxa"/>
        <w:tblLayout w:type="fixed"/>
        <w:tblLook w:firstRow="1" w:lastRow="0" w:firstColumn="1" w:lastColumn="0" w:noHBand="0" w:noVBand="1" w:val="04A0"/>
      </w:tblPr>
      <w:tblGrid>
        <w:gridCol w:w="1088"/>
        <w:gridCol w:w="100"/>
        <w:gridCol w:w="120"/>
        <w:gridCol w:w="240"/>
        <w:gridCol w:w="3238"/>
        <w:gridCol w:w="22"/>
        <w:gridCol w:w="336"/>
        <w:gridCol w:w="375"/>
        <w:gridCol w:w="4004"/>
      </w:tblGrid>
      <w:tr w:rsidRPr="00EB085B" w:rsidR="004C322C" w14:paraId="27C9F734" w14:textId="77777777">
        <w:tc>
          <w:tcPr>
            <w:tcW w:w="1308" w:type="dxa"/>
            <w:gridSpan w:val="3"/>
          </w:tcPr>
          <w:p w:rsidRPr="00EB085B" w:rsidR="004C322C" w:rsidP="00832317" w:rsidRDefault="00A2049D" w14:paraId="1A8BDE7A" w14:textId="77777777">
            <w:pPr>
              <w:spacing w:after="0" w:line="240" w:lineRule="auto"/>
              <w:rPr>
                <w:sz w:val="24"/>
                <w:szCs w:val="24"/>
              </w:rPr>
            </w:pPr>
            <w:r w:rsidRPr="00EB085B">
              <w:rPr>
                <w:sz w:val="24"/>
                <w:szCs w:val="24"/>
              </w:rPr>
              <w:t xml:space="preserve">Atbildīgais </w:t>
            </w:r>
          </w:p>
        </w:tc>
        <w:tc>
          <w:tcPr>
            <w:tcW w:w="3478" w:type="dxa"/>
            <w:gridSpan w:val="2"/>
            <w:tcBorders>
              <w:bottom w:val="single" w:color="auto" w:sz="4" w:space="0"/>
            </w:tcBorders>
          </w:tcPr>
          <w:p w:rsidRPr="00EB085B" w:rsidR="004C322C" w:rsidP="00832317" w:rsidRDefault="00A2049D" w14:paraId="02E2B7D4" w14:textId="77777777">
            <w:pPr>
              <w:spacing w:after="0" w:line="240" w:lineRule="auto"/>
              <w:jc w:val="both"/>
              <w:rPr>
                <w:sz w:val="24"/>
                <w:szCs w:val="24"/>
              </w:rPr>
            </w:pPr>
            <w:r w:rsidRPr="00EB085B">
              <w:rPr>
                <w:sz w:val="24"/>
                <w:szCs w:val="24"/>
              </w:rPr>
              <w:t>Satiksmes ministrs</w:t>
            </w:r>
          </w:p>
        </w:tc>
        <w:tc>
          <w:tcPr>
            <w:tcW w:w="358" w:type="dxa"/>
            <w:gridSpan w:val="2"/>
          </w:tcPr>
          <w:p w:rsidRPr="00EB085B" w:rsidR="004C322C" w:rsidP="00832317" w:rsidRDefault="004C322C" w14:paraId="4EB2FAC2" w14:textId="77777777">
            <w:pPr>
              <w:spacing w:after="0" w:line="240" w:lineRule="auto"/>
              <w:jc w:val="both"/>
              <w:rPr>
                <w:sz w:val="24"/>
                <w:szCs w:val="24"/>
              </w:rPr>
            </w:pPr>
          </w:p>
        </w:tc>
        <w:tc>
          <w:tcPr>
            <w:tcW w:w="4379" w:type="dxa"/>
            <w:gridSpan w:val="2"/>
            <w:tcBorders>
              <w:bottom w:val="single" w:color="auto" w:sz="4" w:space="0"/>
            </w:tcBorders>
          </w:tcPr>
          <w:p w:rsidRPr="00EB085B" w:rsidR="004C322C" w:rsidP="00832317" w:rsidRDefault="00213F12" w14:paraId="434ACDE7" w14:textId="16938649">
            <w:pPr>
              <w:spacing w:after="0" w:line="240" w:lineRule="auto"/>
              <w:jc w:val="center"/>
              <w:rPr>
                <w:sz w:val="24"/>
                <w:szCs w:val="24"/>
              </w:rPr>
            </w:pPr>
            <w:r w:rsidRPr="00EB085B">
              <w:rPr>
                <w:sz w:val="24"/>
                <w:szCs w:val="24"/>
              </w:rPr>
              <w:t>Jānis Vitenbergs</w:t>
            </w:r>
          </w:p>
        </w:tc>
      </w:tr>
      <w:tr w:rsidRPr="00EB085B" w:rsidR="004C322C" w14:paraId="3854CA90" w14:textId="77777777">
        <w:tc>
          <w:tcPr>
            <w:tcW w:w="1548" w:type="dxa"/>
            <w:gridSpan w:val="4"/>
          </w:tcPr>
          <w:p w:rsidRPr="00EB085B" w:rsidR="004C322C" w:rsidP="00832317" w:rsidRDefault="004C322C" w14:paraId="0A1D4908" w14:textId="77777777">
            <w:pPr>
              <w:spacing w:after="0" w:line="240" w:lineRule="auto"/>
              <w:rPr>
                <w:sz w:val="24"/>
                <w:szCs w:val="24"/>
              </w:rPr>
            </w:pPr>
          </w:p>
        </w:tc>
        <w:tc>
          <w:tcPr>
            <w:tcW w:w="3238" w:type="dxa"/>
            <w:tcBorders>
              <w:top w:val="single" w:color="auto" w:sz="4" w:space="0"/>
            </w:tcBorders>
          </w:tcPr>
          <w:p w:rsidRPr="00EB085B" w:rsidR="004C322C" w:rsidP="00832317" w:rsidRDefault="004C322C" w14:paraId="208761CB" w14:textId="77777777">
            <w:pPr>
              <w:spacing w:after="0" w:line="240" w:lineRule="auto"/>
              <w:rPr>
                <w:sz w:val="24"/>
                <w:szCs w:val="24"/>
              </w:rPr>
            </w:pPr>
          </w:p>
        </w:tc>
        <w:tc>
          <w:tcPr>
            <w:tcW w:w="733" w:type="dxa"/>
            <w:gridSpan w:val="3"/>
          </w:tcPr>
          <w:p w:rsidRPr="00EB085B" w:rsidR="004C322C" w:rsidP="00832317" w:rsidRDefault="004C322C" w14:paraId="04BF70D5" w14:textId="77777777">
            <w:pPr>
              <w:spacing w:after="0" w:line="240" w:lineRule="auto"/>
              <w:jc w:val="center"/>
              <w:rPr>
                <w:sz w:val="24"/>
                <w:szCs w:val="24"/>
              </w:rPr>
            </w:pPr>
          </w:p>
        </w:tc>
        <w:tc>
          <w:tcPr>
            <w:tcW w:w="4004" w:type="dxa"/>
            <w:tcBorders>
              <w:top w:val="single" w:color="auto" w:sz="4" w:space="0"/>
            </w:tcBorders>
          </w:tcPr>
          <w:p w:rsidRPr="00EB085B" w:rsidR="004C322C" w:rsidP="00832317" w:rsidRDefault="00A2049D" w14:paraId="3F5844D1" w14:textId="77777777">
            <w:pPr>
              <w:spacing w:after="0" w:line="240" w:lineRule="auto"/>
              <w:jc w:val="center"/>
              <w:rPr>
                <w:sz w:val="24"/>
                <w:szCs w:val="24"/>
              </w:rPr>
            </w:pPr>
            <w:r w:rsidRPr="00EB085B">
              <w:rPr>
                <w:sz w:val="24"/>
                <w:szCs w:val="24"/>
              </w:rPr>
              <w:t>(vārds, uzvārds)</w:t>
            </w:r>
          </w:p>
        </w:tc>
      </w:tr>
      <w:tr w:rsidRPr="00EB085B" w:rsidR="004C322C" w14:paraId="37D6110C" w14:textId="77777777">
        <w:trPr>
          <w:gridAfter w:val="3"/>
          <w:wAfter w:w="4715" w:type="dxa"/>
          <w:cantSplit/>
        </w:trPr>
        <w:tc>
          <w:tcPr>
            <w:tcW w:w="1088" w:type="dxa"/>
          </w:tcPr>
          <w:p w:rsidRPr="00EB085B" w:rsidR="004C322C" w:rsidP="00832317" w:rsidRDefault="00A2049D" w14:paraId="27EBB87A" w14:textId="77777777">
            <w:pPr>
              <w:keepNext/>
              <w:spacing w:after="0" w:line="240" w:lineRule="auto"/>
              <w:outlineLvl w:val="2"/>
              <w:rPr>
                <w:sz w:val="24"/>
                <w:szCs w:val="24"/>
              </w:rPr>
            </w:pPr>
            <w:r w:rsidRPr="00EB085B">
              <w:rPr>
                <w:sz w:val="24"/>
                <w:szCs w:val="24"/>
              </w:rPr>
              <w:t>Datums</w:t>
            </w:r>
          </w:p>
        </w:tc>
        <w:tc>
          <w:tcPr>
            <w:tcW w:w="3720" w:type="dxa"/>
            <w:gridSpan w:val="5"/>
            <w:tcBorders>
              <w:bottom w:val="single" w:color="auto" w:sz="4" w:space="0"/>
            </w:tcBorders>
          </w:tcPr>
          <w:p w:rsidRPr="00EB085B" w:rsidR="004C322C" w:rsidP="00832317" w:rsidRDefault="00A2049D" w14:paraId="1910E2B6" w14:textId="0685C310">
            <w:pPr>
              <w:spacing w:after="0" w:line="240" w:lineRule="auto"/>
              <w:rPr>
                <w:sz w:val="24"/>
                <w:szCs w:val="24"/>
              </w:rPr>
            </w:pPr>
            <w:r w:rsidRPr="00EB085B">
              <w:rPr>
                <w:sz w:val="24"/>
                <w:szCs w:val="24"/>
              </w:rPr>
              <w:t xml:space="preserve">  </w:t>
            </w:r>
            <w:r w:rsidRPr="00EB085B" w:rsidR="00220869">
              <w:rPr>
                <w:sz w:val="24"/>
                <w:szCs w:val="24"/>
              </w:rPr>
              <w:t>24</w:t>
            </w:r>
            <w:r w:rsidRPr="00EB085B">
              <w:rPr>
                <w:sz w:val="24"/>
                <w:szCs w:val="24"/>
              </w:rPr>
              <w:t>.0</w:t>
            </w:r>
            <w:r w:rsidRPr="00EB085B" w:rsidR="00213F12">
              <w:rPr>
                <w:sz w:val="24"/>
                <w:szCs w:val="24"/>
              </w:rPr>
              <w:t>1</w:t>
            </w:r>
            <w:r w:rsidRPr="00EB085B">
              <w:rPr>
                <w:sz w:val="24"/>
                <w:szCs w:val="24"/>
              </w:rPr>
              <w:t>.202</w:t>
            </w:r>
            <w:r w:rsidRPr="00EB085B" w:rsidR="00213F12">
              <w:rPr>
                <w:sz w:val="24"/>
                <w:szCs w:val="24"/>
              </w:rPr>
              <w:t>3</w:t>
            </w:r>
            <w:r w:rsidRPr="00EB085B">
              <w:rPr>
                <w:sz w:val="24"/>
                <w:szCs w:val="24"/>
              </w:rPr>
              <w:t>.</w:t>
            </w:r>
          </w:p>
        </w:tc>
      </w:tr>
      <w:tr w:rsidRPr="00EB085B" w:rsidR="004C322C" w14:paraId="04DD03EB" w14:textId="77777777">
        <w:tc>
          <w:tcPr>
            <w:tcW w:w="1188" w:type="dxa"/>
            <w:gridSpan w:val="2"/>
          </w:tcPr>
          <w:p w:rsidRPr="00EB085B" w:rsidR="004C322C" w:rsidP="00832317" w:rsidRDefault="004C322C" w14:paraId="2A58C44A" w14:textId="77777777">
            <w:pPr>
              <w:spacing w:after="0" w:line="240" w:lineRule="auto"/>
              <w:rPr>
                <w:sz w:val="24"/>
                <w:szCs w:val="24"/>
              </w:rPr>
            </w:pPr>
          </w:p>
          <w:p w:rsidRPr="00EB085B" w:rsidR="004C322C" w:rsidP="00832317" w:rsidRDefault="00A2049D" w14:paraId="2A6F16F0" w14:textId="77777777">
            <w:pPr>
              <w:spacing w:after="0" w:line="240" w:lineRule="auto"/>
              <w:rPr>
                <w:sz w:val="24"/>
                <w:szCs w:val="24"/>
              </w:rPr>
            </w:pPr>
            <w:r w:rsidRPr="00EB085B">
              <w:rPr>
                <w:sz w:val="24"/>
                <w:szCs w:val="24"/>
              </w:rPr>
              <w:t>Autors</w:t>
            </w:r>
          </w:p>
        </w:tc>
        <w:tc>
          <w:tcPr>
            <w:tcW w:w="3598" w:type="dxa"/>
            <w:gridSpan w:val="3"/>
            <w:tcBorders>
              <w:bottom w:val="single" w:color="auto" w:sz="4" w:space="0"/>
            </w:tcBorders>
          </w:tcPr>
          <w:p w:rsidRPr="00EB085B" w:rsidR="004C322C" w:rsidP="00832317" w:rsidRDefault="004C322C" w14:paraId="02CFB6AE" w14:textId="77777777">
            <w:pPr>
              <w:spacing w:after="0" w:line="240" w:lineRule="auto"/>
              <w:rPr>
                <w:sz w:val="24"/>
                <w:szCs w:val="24"/>
              </w:rPr>
            </w:pPr>
          </w:p>
          <w:p w:rsidRPr="00EB085B" w:rsidR="004C322C" w:rsidP="00832317" w:rsidRDefault="00A2049D" w14:paraId="759FDB3E" w14:textId="77777777">
            <w:pPr>
              <w:spacing w:after="0" w:line="240" w:lineRule="auto"/>
              <w:rPr>
                <w:sz w:val="24"/>
                <w:szCs w:val="24"/>
              </w:rPr>
            </w:pPr>
            <w:r w:rsidRPr="00EB085B">
              <w:rPr>
                <w:sz w:val="24"/>
                <w:szCs w:val="24"/>
              </w:rPr>
              <w:t>Satiksmes ministrija</w:t>
            </w:r>
          </w:p>
        </w:tc>
        <w:tc>
          <w:tcPr>
            <w:tcW w:w="4737" w:type="dxa"/>
            <w:gridSpan w:val="4"/>
          </w:tcPr>
          <w:p w:rsidRPr="00EB085B" w:rsidR="004C322C" w:rsidP="00832317" w:rsidRDefault="004C322C" w14:paraId="10AAD5E9" w14:textId="77777777">
            <w:pPr>
              <w:spacing w:after="0" w:line="240" w:lineRule="auto"/>
              <w:rPr>
                <w:sz w:val="24"/>
                <w:szCs w:val="24"/>
              </w:rPr>
            </w:pPr>
          </w:p>
        </w:tc>
      </w:tr>
    </w:tbl>
    <w:p w:rsidRPr="00EB085B" w:rsidR="004C322C" w:rsidP="00832317" w:rsidRDefault="004C322C" w14:paraId="2DEC11A8" w14:textId="77777777">
      <w:pPr>
        <w:spacing w:after="0" w:line="240" w:lineRule="auto"/>
        <w15:collapsed w:val="false"/>
        <w:rPr>
          <w:sz w:val="24"/>
          <w:szCs w:val="24"/>
        </w:rPr>
      </w:pPr>
    </w:p>
    <w:tbl>
      <w:tblPr>
        <w:tblW w:w="0" w:type="auto"/>
        <w:tblLook w:firstRow="1" w:lastRow="0" w:firstColumn="1" w:lastColumn="0" w:noHBand="0" w:noVBand="1" w:val="04A0"/>
      </w:tblPr>
      <w:tblGrid>
        <w:gridCol w:w="2006"/>
        <w:gridCol w:w="202"/>
        <w:gridCol w:w="6863"/>
      </w:tblGrid>
      <w:tr w:rsidRPr="00EB085B" w:rsidR="009F7BCC" w14:paraId="06FBE7A0" w14:textId="77777777">
        <w:trPr>
          <w:cantSplit/>
          <w:trHeight w:val="180"/>
        </w:trPr>
        <w:tc>
          <w:tcPr>
            <w:tcW w:w="2235" w:type="dxa"/>
            <w:gridSpan w:val="2"/>
          </w:tcPr>
          <w:p w:rsidRPr="00EB085B" w:rsidR="009F7BCC" w:rsidP="00832317" w:rsidRDefault="009F7BCC" w14:paraId="546E3837" w14:textId="77777777">
            <w:pPr>
              <w:tabs>
                <w:tab w:val="center" w:pos="4153"/>
                <w:tab w:val="right" w:pos="8306"/>
              </w:tabs>
              <w:spacing w:after="0" w:line="240" w:lineRule="auto"/>
              <w:rPr>
                <w:sz w:val="24"/>
                <w:szCs w:val="24"/>
              </w:rPr>
            </w:pPr>
            <w:r w:rsidRPr="00EB085B">
              <w:rPr>
                <w:sz w:val="24"/>
                <w:szCs w:val="24"/>
              </w:rPr>
              <w:t xml:space="preserve">Sagatavotājs </w:t>
            </w:r>
          </w:p>
        </w:tc>
        <w:tc>
          <w:tcPr>
            <w:tcW w:w="7052" w:type="dxa"/>
          </w:tcPr>
          <w:p w:rsidRPr="00EB085B" w:rsidR="009F7BCC" w:rsidP="00832317" w:rsidRDefault="009F7BCC" w14:paraId="12BA1966" w14:textId="0CE07C5E">
            <w:pPr>
              <w:keepNext/>
              <w:spacing w:after="0" w:line="240" w:lineRule="auto"/>
              <w:jc w:val="both"/>
              <w:outlineLvl w:val="2"/>
              <w:rPr>
                <w:sz w:val="24"/>
                <w:szCs w:val="24"/>
              </w:rPr>
            </w:pPr>
            <w:r w:rsidRPr="00EB085B">
              <w:rPr>
                <w:sz w:val="24"/>
                <w:szCs w:val="24"/>
              </w:rPr>
              <w:t>Satiksmes ministrijas Aviācijas departamenta vec</w:t>
            </w:r>
            <w:r w:rsidRPr="00EB085B" w:rsidR="00213F12">
              <w:rPr>
                <w:sz w:val="24"/>
                <w:szCs w:val="24"/>
              </w:rPr>
              <w:t xml:space="preserve">ākais referents </w:t>
            </w:r>
            <w:r w:rsidRPr="00EB085B" w:rsidR="002629E0">
              <w:rPr>
                <w:sz w:val="24"/>
                <w:szCs w:val="24"/>
              </w:rPr>
              <w:t>Jānis Ābols</w:t>
            </w:r>
          </w:p>
          <w:p w:rsidRPr="00EB085B" w:rsidR="009F7BCC" w:rsidP="00832317" w:rsidRDefault="009F7BCC" w14:paraId="236F7C2F" w14:textId="086D2B4F">
            <w:pPr>
              <w:keepNext/>
              <w:spacing w:after="0" w:line="240" w:lineRule="auto"/>
              <w:jc w:val="both"/>
              <w:outlineLvl w:val="2"/>
              <w:rPr>
                <w:sz w:val="24"/>
                <w:szCs w:val="24"/>
              </w:rPr>
            </w:pPr>
            <w:r w:rsidRPr="00EB085B">
              <w:rPr>
                <w:sz w:val="24"/>
                <w:szCs w:val="24"/>
              </w:rPr>
              <w:t>Satiksmes ministrijas Eiropas Savienības lietu koordinācijas departamenta direktore Elīna Šimiņa-Neverovska</w:t>
            </w:r>
          </w:p>
        </w:tc>
      </w:tr>
      <w:tr w:rsidRPr="00EB085B" w:rsidR="004C322C" w14:paraId="3D36E707" w14:textId="77777777">
        <w:trPr>
          <w:cantSplit/>
        </w:trPr>
        <w:tc>
          <w:tcPr>
            <w:tcW w:w="2028" w:type="dxa"/>
          </w:tcPr>
          <w:p w:rsidRPr="00EB085B" w:rsidR="004C322C" w:rsidP="00832317" w:rsidRDefault="004C322C" w14:paraId="08F1A2B8" w14:textId="77777777">
            <w:pPr>
              <w:spacing w:after="0" w:line="240" w:lineRule="auto"/>
              <w:rPr>
                <w:sz w:val="24"/>
                <w:szCs w:val="24"/>
              </w:rPr>
            </w:pPr>
          </w:p>
        </w:tc>
        <w:tc>
          <w:tcPr>
            <w:tcW w:w="7259" w:type="dxa"/>
            <w:gridSpan w:val="2"/>
            <w:tcBorders>
              <w:top w:val="single" w:color="auto" w:sz="4" w:space="0"/>
            </w:tcBorders>
          </w:tcPr>
          <w:p w:rsidRPr="00EB085B" w:rsidR="004C322C" w:rsidP="00832317" w:rsidRDefault="00A2049D" w14:paraId="38FC2C29" w14:textId="77777777">
            <w:pPr>
              <w:spacing w:after="0" w:line="240" w:lineRule="auto"/>
              <w:jc w:val="center"/>
              <w:rPr>
                <w:sz w:val="24"/>
                <w:szCs w:val="24"/>
              </w:rPr>
            </w:pPr>
            <w:r w:rsidRPr="00EB085B">
              <w:rPr>
                <w:sz w:val="24"/>
                <w:szCs w:val="24"/>
              </w:rPr>
              <w:t>(amats, vārds, uzvārds)</w:t>
            </w:r>
          </w:p>
        </w:tc>
      </w:tr>
    </w:tbl>
    <w:p w:rsidRPr="00EB085B" w:rsidR="004C322C" w:rsidP="00832317" w:rsidRDefault="004C322C" w14:paraId="7E49D1FA" w14:textId="77777777">
      <w:pPr>
        <w:spacing w:after="0" w:line="240" w:lineRule="auto"/>
        <w:rPr>
          <w:sz w:val="24"/>
          <w:szCs w:val="24"/>
        </w:rPr>
      </w:pPr>
    </w:p>
    <w:tbl>
      <w:tblPr>
        <w:tblW w:w="9661" w:type="dxa"/>
        <w:tblLook w:firstRow="1" w:lastRow="0" w:firstColumn="1" w:lastColumn="0" w:noHBand="0" w:noVBand="1" w:val="04A0"/>
      </w:tblPr>
      <w:tblGrid>
        <w:gridCol w:w="1809"/>
        <w:gridCol w:w="4793"/>
        <w:gridCol w:w="2685"/>
        <w:gridCol w:w="374"/>
      </w:tblGrid>
      <w:tr w:rsidRPr="00EB085B" w:rsidR="009F7BCC" w14:paraId="0CAD1C50" w14:textId="77777777">
        <w:tc>
          <w:tcPr>
            <w:tcW w:w="1809" w:type="dxa"/>
          </w:tcPr>
          <w:p w:rsidRPr="00EB085B" w:rsidR="009F7BCC" w:rsidP="00832317" w:rsidRDefault="009F7BCC" w14:paraId="71096D3C" w14:textId="77777777">
            <w:pPr>
              <w:spacing w:after="0" w:line="240" w:lineRule="auto"/>
              <w:rPr>
                <w:sz w:val="24"/>
                <w:szCs w:val="24"/>
              </w:rPr>
            </w:pPr>
            <w:r w:rsidRPr="00EB085B">
              <w:rPr>
                <w:sz w:val="24"/>
                <w:szCs w:val="24"/>
              </w:rPr>
              <w:t>E-pasta adrese</w:t>
            </w:r>
          </w:p>
        </w:tc>
        <w:tc>
          <w:tcPr>
            <w:tcW w:w="4793" w:type="dxa"/>
            <w:tcBorders>
              <w:bottom w:val="single" w:color="auto" w:sz="4" w:space="0"/>
            </w:tcBorders>
          </w:tcPr>
          <w:p w:rsidRPr="00EB085B" w:rsidR="009F7BCC" w:rsidP="00832317" w:rsidRDefault="00213F12" w14:paraId="11B09C19" w14:textId="652F03E4">
            <w:pPr>
              <w:keepNext/>
              <w:spacing w:after="0" w:line="240" w:lineRule="auto"/>
              <w:jc w:val="both"/>
              <w:outlineLvl w:val="2"/>
              <w:rPr>
                <w:sz w:val="24"/>
                <w:szCs w:val="24"/>
              </w:rPr>
            </w:pPr>
            <w:r w:rsidRPr="00EB085B">
              <w:rPr>
                <w:sz w:val="24"/>
                <w:szCs w:val="24"/>
              </w:rPr>
              <w:t>Janis.Abols@sam.gov.lv</w:t>
            </w:r>
            <w:r w:rsidRPr="00EB085B" w:rsidR="009F7BCC">
              <w:rPr>
                <w:sz w:val="24"/>
                <w:szCs w:val="24"/>
              </w:rPr>
              <w:t xml:space="preserve">; </w:t>
            </w:r>
            <w:r w:rsidRPr="00EB085B" w:rsidR="009F7BCC">
              <w:rPr>
                <w:sz w:val="24"/>
                <w:szCs w:val="24"/>
              </w:rPr>
              <w:br/>
            </w:r>
            <w:r w:rsidRPr="00EB085B" w:rsidR="00C51C0C">
              <w:rPr>
                <w:sz w:val="24"/>
                <w:szCs w:val="24"/>
              </w:rPr>
              <w:t>e</w:t>
            </w:r>
            <w:r w:rsidRPr="00EB085B" w:rsidR="009F7BCC">
              <w:rPr>
                <w:sz w:val="24"/>
                <w:szCs w:val="24"/>
              </w:rPr>
              <w:t>lina.simina-neverovska@sam.gov.lv</w:t>
            </w:r>
          </w:p>
        </w:tc>
        <w:tc>
          <w:tcPr>
            <w:tcW w:w="3059" w:type="dxa"/>
            <w:gridSpan w:val="2"/>
          </w:tcPr>
          <w:p w:rsidRPr="00EB085B" w:rsidR="009F7BCC" w:rsidP="00832317" w:rsidRDefault="009F7BCC" w14:paraId="3F6123F4" w14:textId="77777777">
            <w:pPr>
              <w:spacing w:after="0" w:line="240" w:lineRule="auto"/>
              <w:rPr>
                <w:sz w:val="24"/>
                <w:szCs w:val="24"/>
              </w:rPr>
            </w:pPr>
          </w:p>
        </w:tc>
      </w:tr>
      <w:tr w:rsidRPr="00EB085B" w:rsidR="004C322C" w14:paraId="4DAB14A8" w14:textId="77777777">
        <w:trPr>
          <w:gridAfter w:val="1"/>
          <w:wAfter w:w="374" w:type="dxa"/>
        </w:trPr>
        <w:tc>
          <w:tcPr>
            <w:tcW w:w="1809" w:type="dxa"/>
          </w:tcPr>
          <w:p w:rsidRPr="00EB085B" w:rsidR="004C322C" w:rsidP="00832317" w:rsidRDefault="00A2049D" w14:paraId="6823E647" w14:textId="77777777">
            <w:pPr>
              <w:spacing w:after="0" w:line="240" w:lineRule="auto"/>
              <w:rPr>
                <w:sz w:val="24"/>
                <w:szCs w:val="24"/>
              </w:rPr>
            </w:pPr>
            <w:r w:rsidRPr="00EB085B">
              <w:rPr>
                <w:sz w:val="24"/>
                <w:szCs w:val="24"/>
              </w:rPr>
              <w:t>Tālruņa numurs</w:t>
            </w:r>
          </w:p>
        </w:tc>
        <w:tc>
          <w:tcPr>
            <w:tcW w:w="4793" w:type="dxa"/>
            <w:tcBorders>
              <w:bottom w:val="single" w:color="auto" w:sz="4" w:space="0"/>
            </w:tcBorders>
          </w:tcPr>
          <w:p w:rsidRPr="00EB085B" w:rsidR="004C322C" w:rsidP="00832317" w:rsidRDefault="00A2049D" w14:paraId="44461AFE" w14:textId="2C8EE09B">
            <w:pPr>
              <w:spacing w:after="0" w:line="240" w:lineRule="auto"/>
              <w:rPr>
                <w:sz w:val="24"/>
                <w:szCs w:val="24"/>
              </w:rPr>
            </w:pPr>
            <w:r w:rsidRPr="00EB085B">
              <w:rPr>
                <w:sz w:val="24"/>
                <w:szCs w:val="24"/>
              </w:rPr>
              <w:t>6702825</w:t>
            </w:r>
            <w:r w:rsidRPr="00EB085B" w:rsidR="00213F12">
              <w:rPr>
                <w:sz w:val="24"/>
                <w:szCs w:val="24"/>
              </w:rPr>
              <w:t>8</w:t>
            </w:r>
            <w:r w:rsidRPr="00EB085B" w:rsidR="009F7BCC">
              <w:rPr>
                <w:sz w:val="24"/>
                <w:szCs w:val="24"/>
              </w:rPr>
              <w:t>; 67028254</w:t>
            </w:r>
          </w:p>
        </w:tc>
        <w:tc>
          <w:tcPr>
            <w:tcW w:w="2685" w:type="dxa"/>
          </w:tcPr>
          <w:p w:rsidRPr="00EB085B" w:rsidR="004C322C" w:rsidP="00832317" w:rsidRDefault="004C322C" w14:paraId="50865D03" w14:textId="77777777">
            <w:pPr>
              <w:spacing w:after="0" w:line="240" w:lineRule="auto"/>
              <w:rPr>
                <w:sz w:val="24"/>
                <w:szCs w:val="24"/>
              </w:rPr>
            </w:pPr>
          </w:p>
        </w:tc>
      </w:tr>
    </w:tbl>
    <w:p w:rsidR="004C322C" w:rsidP="00832317" w:rsidRDefault="004C322C" w14:paraId="37443F55" w14:textId="77777777">
      <w:pPr>
        <w:spacing w:after="0" w:line="240" w:lineRule="auto"/>
        <w:rPr>
          <w:sz w:val="24"/>
          <w:szCs w:val="24"/>
        </w:rPr>
      </w:pPr>
    </w:p>
    <w:p w:rsidR="00832317" w:rsidP="00832317" w:rsidRDefault="00832317" w14:paraId="5D0BD413" w14:textId="77777777">
      <w:pPr>
        <w:spacing w:after="0" w:line="240" w:lineRule="auto"/>
        <w:rPr>
          <w:sz w:val="24"/>
          <w:szCs w:val="24"/>
        </w:rPr>
      </w:pPr>
    </w:p>
    <w:p w:rsidRPr="00EB085B" w:rsidR="00832317" w:rsidP="00832317" w:rsidRDefault="00832317" w14:paraId="3AE55F62" w14:textId="77777777">
      <w:pPr>
        <w:spacing w:after="0" w:line="240" w:lineRule="auto"/>
        <w:rPr>
          <w:sz w:val="24"/>
          <w:szCs w:val="24"/>
        </w:rPr>
      </w:pPr>
    </w:p>
    <w:p w:rsidRPr="00EB085B" w:rsidR="004C322C" w:rsidP="00832317" w:rsidRDefault="00A2049D" w14:paraId="503E7299" w14:textId="77777777">
      <w:pPr>
        <w:keepNext/>
        <w:spacing w:after="0" w:line="240" w:lineRule="auto"/>
        <w:jc w:val="center"/>
        <w:outlineLvl w:val="3"/>
        <w:rPr>
          <w:b/>
          <w:bCs/>
          <w:sz w:val="24"/>
          <w:szCs w:val="24"/>
        </w:rPr>
      </w:pPr>
      <w:r w:rsidRPr="00EB085B">
        <w:rPr>
          <w:b/>
          <w:bCs/>
          <w:sz w:val="24"/>
          <w:szCs w:val="24"/>
        </w:rPr>
        <w:t>Pozīcija</w:t>
      </w:r>
    </w:p>
    <w:p w:rsidR="004C322C" w:rsidP="00832317" w:rsidRDefault="00A2049D" w14:paraId="06BF45CE" w14:textId="77777777">
      <w:pPr>
        <w:keepNext/>
        <w:spacing w:after="0" w:line="240" w:lineRule="auto"/>
        <w:jc w:val="center"/>
        <w:outlineLvl w:val="3"/>
        <w:rPr>
          <w:b/>
          <w:bCs/>
          <w:sz w:val="24"/>
          <w:szCs w:val="24"/>
        </w:rPr>
      </w:pPr>
      <w:r w:rsidRPr="00EB085B">
        <w:rPr>
          <w:b/>
          <w:bCs/>
          <w:sz w:val="24"/>
          <w:szCs w:val="24"/>
        </w:rPr>
        <w:t xml:space="preserve"> Nr.1</w:t>
      </w:r>
    </w:p>
    <w:p w:rsidRPr="00EB085B" w:rsidR="00832317" w:rsidP="00832317" w:rsidRDefault="00832317" w14:paraId="0224CBEA" w14:textId="77777777">
      <w:pPr>
        <w:keepNext/>
        <w:spacing w:after="0" w:line="240" w:lineRule="auto"/>
        <w:jc w:val="center"/>
        <w:outlineLvl w:val="3"/>
        <w:rPr>
          <w:b/>
          <w:bCs/>
          <w:sz w:val="24"/>
          <w:szCs w:val="24"/>
        </w:rPr>
      </w:pPr>
    </w:p>
    <w:p w:rsidRPr="00EB085B" w:rsidR="004C322C" w:rsidP="00832317" w:rsidRDefault="004C322C" w14:paraId="72E5AABA" w14:textId="77777777">
      <w:pPr>
        <w:keepNext/>
        <w:spacing w:after="0" w:line="240" w:lineRule="auto"/>
        <w:jc w:val="center"/>
        <w:outlineLvl w:val="3"/>
        <w:rPr>
          <w:b/>
          <w:bCs/>
          <w:sz w:val="24"/>
          <w:szCs w:val="24"/>
        </w:rPr>
      </w:pPr>
    </w:p>
    <w:p w:rsidRPr="00EB085B" w:rsidR="008C014A" w:rsidP="00832317" w:rsidRDefault="008C014A" w14:paraId="3DD2F33B" w14:textId="3DD9C3E2">
      <w:pPr>
        <w:spacing w:after="0" w:line="240" w:lineRule="auto"/>
        <w:jc w:val="center"/>
        <w:rPr>
          <w:b/>
          <w:bCs/>
          <w:iCs/>
          <w:sz w:val="24"/>
          <w:szCs w:val="24"/>
        </w:rPr>
      </w:pPr>
      <w:r w:rsidRPr="00EB085B">
        <w:rPr>
          <w:b/>
          <w:bCs/>
          <w:iCs/>
          <w:sz w:val="24"/>
          <w:szCs w:val="24"/>
        </w:rPr>
        <w:t>Priekšlikums Padomes lēmumam par to, lai Eiropas Savienības vārdā noslēgtu Nolīgumu starp Eiropas Savienību un Japānu par dažiem gaisa pārvadājumu pakalpojumu aspektiem</w:t>
      </w:r>
    </w:p>
    <w:p w:rsidRPr="00EB085B" w:rsidR="008C014A" w:rsidP="00832317" w:rsidRDefault="008C014A" w14:paraId="60C9E311" w14:textId="77777777">
      <w:pPr>
        <w:spacing w:after="0" w:line="240" w:lineRule="auto"/>
        <w:jc w:val="center"/>
        <w:rPr>
          <w:b/>
          <w:bCs/>
          <w:iCs/>
          <w:sz w:val="24"/>
          <w:szCs w:val="24"/>
        </w:rPr>
      </w:pPr>
      <w:r w:rsidRPr="00EB085B">
        <w:rPr>
          <w:b/>
          <w:bCs/>
          <w:iCs/>
          <w:sz w:val="24"/>
          <w:szCs w:val="24"/>
        </w:rPr>
        <w:t>un</w:t>
      </w:r>
    </w:p>
    <w:p w:rsidRPr="00EB085B" w:rsidR="008C014A" w:rsidP="00832317" w:rsidRDefault="008C014A" w14:paraId="3C18EBB4" w14:textId="2FC214D1">
      <w:pPr>
        <w:spacing w:after="0" w:line="240" w:lineRule="auto"/>
        <w:jc w:val="center"/>
        <w:rPr>
          <w:b/>
          <w:bCs/>
          <w:iCs/>
          <w:sz w:val="24"/>
          <w:szCs w:val="24"/>
        </w:rPr>
      </w:pPr>
      <w:r w:rsidRPr="00EB085B">
        <w:rPr>
          <w:b/>
          <w:bCs/>
          <w:iCs/>
          <w:sz w:val="24"/>
          <w:szCs w:val="24"/>
        </w:rPr>
        <w:t>Priekšlikums Padomes lēmumam par to, lai Eiropas Savienības vārdā parakstītu Nolīgumu starp Eiropas Savienību un Japānu par atsevišķiem gaisa pārvadājumu pakalpojumu aspektiem</w:t>
      </w:r>
    </w:p>
    <w:p w:rsidRPr="00EB085B" w:rsidR="004C322C" w:rsidP="00832317" w:rsidRDefault="004C322C" w14:paraId="1DB5D02F" w14:textId="77777777">
      <w:pPr>
        <w:keepNext/>
        <w:spacing w:after="0" w:line="240" w:lineRule="auto"/>
        <w:jc w:val="center"/>
        <w:outlineLvl w:val="3"/>
        <w:rPr>
          <w:b/>
          <w:bCs/>
          <w:sz w:val="24"/>
          <w:szCs w:val="24"/>
          <w:highlight w:val="yellow"/>
        </w:rPr>
      </w:pPr>
    </w:p>
    <w:p w:rsidRPr="00EB085B" w:rsidR="008C014A" w:rsidP="00832317" w:rsidRDefault="008C014A" w14:paraId="03724B2B" w14:textId="1FB3F764">
      <w:pPr>
        <w:spacing w:after="0" w:line="240" w:lineRule="auto"/>
        <w:jc w:val="center"/>
        <w:rPr>
          <w:i/>
          <w:iCs/>
          <w:sz w:val="24"/>
          <w:szCs w:val="24"/>
        </w:rPr>
      </w:pPr>
      <w:r w:rsidRPr="00EB085B">
        <w:rPr>
          <w:i/>
          <w:iCs/>
          <w:sz w:val="24"/>
          <w:szCs w:val="24"/>
        </w:rPr>
        <w:t xml:space="preserve">Proposal for a </w:t>
      </w:r>
      <w:r w:rsidRPr="00EB085B" w:rsidR="00410116">
        <w:rPr>
          <w:i/>
          <w:iCs/>
          <w:sz w:val="24"/>
          <w:szCs w:val="24"/>
        </w:rPr>
        <w:t>Council Decision</w:t>
      </w:r>
      <w:r w:rsidRPr="00EB085B">
        <w:rPr>
          <w:i/>
          <w:iCs/>
          <w:sz w:val="24"/>
          <w:szCs w:val="24"/>
        </w:rPr>
        <w:t xml:space="preserve"> on the conclusion, on behalf of the European Union, of the Agreement between the European Union and Japan on certain aspects of air services</w:t>
      </w:r>
    </w:p>
    <w:p w:rsidRPr="00EB085B" w:rsidR="008C014A" w:rsidP="00832317" w:rsidRDefault="008C014A" w14:paraId="5F37B78E" w14:textId="214782F8">
      <w:pPr>
        <w:spacing w:after="0" w:line="240" w:lineRule="auto"/>
        <w:jc w:val="center"/>
        <w:rPr>
          <w:i/>
          <w:iCs/>
          <w:sz w:val="24"/>
          <w:szCs w:val="24"/>
        </w:rPr>
      </w:pPr>
      <w:r w:rsidRPr="00EB085B">
        <w:rPr>
          <w:i/>
          <w:iCs/>
          <w:sz w:val="24"/>
          <w:szCs w:val="24"/>
        </w:rPr>
        <w:t>and</w:t>
      </w:r>
    </w:p>
    <w:p w:rsidRPr="00EB085B" w:rsidR="008C014A" w:rsidP="00832317" w:rsidRDefault="008C014A" w14:paraId="52BA5F9A" w14:textId="2C9EDC8B">
      <w:pPr>
        <w:spacing w:after="0" w:line="240" w:lineRule="auto"/>
        <w:jc w:val="center"/>
        <w:rPr>
          <w:i/>
          <w:iCs/>
          <w:sz w:val="24"/>
          <w:szCs w:val="24"/>
        </w:rPr>
      </w:pPr>
      <w:r w:rsidRPr="00EB085B">
        <w:rPr>
          <w:i/>
          <w:iCs/>
          <w:sz w:val="24"/>
          <w:szCs w:val="24"/>
        </w:rPr>
        <w:t xml:space="preserve">Proposal for a </w:t>
      </w:r>
      <w:r w:rsidRPr="00EB085B" w:rsidR="00410116">
        <w:rPr>
          <w:i/>
          <w:iCs/>
          <w:sz w:val="24"/>
          <w:szCs w:val="24"/>
        </w:rPr>
        <w:t xml:space="preserve">Council Decision </w:t>
      </w:r>
      <w:r w:rsidRPr="00EB085B">
        <w:rPr>
          <w:i/>
          <w:iCs/>
          <w:sz w:val="24"/>
          <w:szCs w:val="24"/>
        </w:rPr>
        <w:t>on the signing, on behalf of the European Union, of the Agreement between the European Union and Japan on certain aspects of air services</w:t>
      </w:r>
    </w:p>
    <w:p w:rsidRPr="00EB085B" w:rsidR="004C322C" w:rsidP="00832317" w:rsidRDefault="004C322C" w14:paraId="347471EC" w14:textId="77777777">
      <w:pPr>
        <w:pStyle w:val="NoSpacing"/>
        <w:jc w:val="center"/>
        <w:rPr>
          <w:rFonts w:eastAsia="SimSun"/>
          <w:b/>
          <w:bCs/>
          <w:i/>
          <w:iCs/>
          <w:sz w:val="24"/>
          <w:szCs w:val="24"/>
        </w:rPr>
      </w:pPr>
    </w:p>
    <w:p w:rsidRPr="00EB085B" w:rsidR="004C322C" w:rsidP="00832317" w:rsidRDefault="004C322C" w14:paraId="72433CA1" w14:textId="77777777">
      <w:pPr>
        <w:pStyle w:val="NoSpacing"/>
        <w:jc w:val="center"/>
        <w:rPr>
          <w:b/>
          <w:bCs/>
          <w:i/>
          <w:sz w:val="22"/>
          <w:lang w:eastAsia="lv-LV"/>
        </w:rPr>
      </w:pPr>
    </w:p>
    <w:tbl>
      <w:tblPr>
        <w:tblW w:w="0" w:type="auto"/>
        <w:tblLayout w:type="fixed"/>
        <w:tblLook w:firstRow="1" w:lastRow="0" w:firstColumn="1" w:lastColumn="0" w:noHBand="0" w:noVBand="1" w:val="04A0"/>
      </w:tblPr>
      <w:tblGrid>
        <w:gridCol w:w="948"/>
        <w:gridCol w:w="2160"/>
        <w:gridCol w:w="6179"/>
      </w:tblGrid>
      <w:tr w:rsidRPr="00EB085B" w:rsidR="004C322C" w14:paraId="2AA034FB" w14:textId="77777777">
        <w:tc>
          <w:tcPr>
            <w:tcW w:w="948" w:type="dxa"/>
          </w:tcPr>
          <w:p w:rsidRPr="00EB085B" w:rsidR="004C322C" w:rsidP="00832317" w:rsidRDefault="00A2049D" w14:paraId="1879DAC9" w14:textId="77777777">
            <w:pPr>
              <w:spacing w:after="0" w:line="240" w:lineRule="auto"/>
              <w:jc w:val="both"/>
              <w:rPr>
                <w:sz w:val="24"/>
                <w:szCs w:val="24"/>
              </w:rPr>
            </w:pPr>
            <w:r w:rsidRPr="00EB085B">
              <w:rPr>
                <w:sz w:val="24"/>
                <w:szCs w:val="24"/>
              </w:rPr>
              <w:t>Stadija</w:t>
            </w:r>
          </w:p>
        </w:tc>
        <w:tc>
          <w:tcPr>
            <w:tcW w:w="8339" w:type="dxa"/>
            <w:gridSpan w:val="2"/>
            <w:tcBorders>
              <w:bottom w:val="single" w:color="auto" w:sz="4" w:space="0"/>
            </w:tcBorders>
          </w:tcPr>
          <w:p w:rsidRPr="00EB085B" w:rsidR="004C322C" w:rsidP="00832317" w:rsidRDefault="00A2049D" w14:paraId="15CB12E2" w14:textId="77777777">
            <w:pPr>
              <w:spacing w:after="0" w:line="240" w:lineRule="auto"/>
              <w:jc w:val="both"/>
              <w:rPr>
                <w:sz w:val="24"/>
                <w:szCs w:val="24"/>
              </w:rPr>
            </w:pPr>
            <w:r w:rsidRPr="00EB085B">
              <w:rPr>
                <w:sz w:val="24"/>
                <w:szCs w:val="24"/>
              </w:rPr>
              <w:t>Sākotnējā pozīcija</w:t>
            </w:r>
          </w:p>
        </w:tc>
      </w:tr>
      <w:tr w:rsidRPr="00EB085B" w:rsidR="004C322C" w14:paraId="49E39A3A" w14:textId="77777777">
        <w:tc>
          <w:tcPr>
            <w:tcW w:w="3108" w:type="dxa"/>
            <w:gridSpan w:val="2"/>
          </w:tcPr>
          <w:p w:rsidRPr="00EB085B" w:rsidR="004C322C" w:rsidP="00832317" w:rsidRDefault="00A2049D" w14:paraId="5F1D4298" w14:textId="77777777">
            <w:pPr>
              <w:spacing w:after="0" w:line="240" w:lineRule="auto"/>
              <w:jc w:val="both"/>
              <w:rPr>
                <w:sz w:val="24"/>
                <w:szCs w:val="24"/>
              </w:rPr>
            </w:pPr>
            <w:r w:rsidRPr="00EB085B">
              <w:rPr>
                <w:sz w:val="24"/>
                <w:szCs w:val="24"/>
              </w:rPr>
              <w:t>Atsauces uz dokumentiem:</w:t>
            </w:r>
          </w:p>
        </w:tc>
        <w:tc>
          <w:tcPr>
            <w:tcW w:w="6179" w:type="dxa"/>
            <w:tcBorders>
              <w:bottom w:val="single" w:color="auto" w:sz="4" w:space="0"/>
            </w:tcBorders>
          </w:tcPr>
          <w:p w:rsidRPr="00EB085B" w:rsidR="004C322C" w:rsidP="00832317" w:rsidRDefault="00F84CD4" w14:paraId="0090B104" w14:textId="298C8D69">
            <w:pPr>
              <w:pStyle w:val="Default"/>
            </w:pPr>
            <w:r w:rsidRPr="00EB085B">
              <w:t xml:space="preserve"> </w:t>
            </w:r>
            <w:r w:rsidRPr="00EB085B" w:rsidR="00CE501B">
              <w:t>COM(2022) 725;</w:t>
            </w:r>
            <w:r w:rsidRPr="00EB085B" w:rsidR="005F0A9B">
              <w:t xml:space="preserve"> </w:t>
            </w:r>
            <w:r w:rsidRPr="00EB085B" w:rsidR="00CE501B">
              <w:t>COM(2022) 726</w:t>
            </w:r>
          </w:p>
        </w:tc>
      </w:tr>
    </w:tbl>
    <w:p w:rsidRPr="00EB085B" w:rsidR="004C322C" w:rsidP="00832317" w:rsidRDefault="004C322C" w14:paraId="3BA0909E" w14:textId="77777777">
      <w:pPr>
        <w:spacing w:after="0" w:line="240" w:lineRule="auto"/>
        <w:jc w:val="both"/>
        <w:rPr>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9061"/>
      </w:tblGrid>
      <w:tr w:rsidRPr="00EB085B" w:rsidR="004C322C" w14:paraId="2DF43A46" w14:textId="77777777">
        <w:tc>
          <w:tcPr>
            <w:tcW w:w="9287" w:type="dxa"/>
          </w:tcPr>
          <w:p w:rsidRPr="00EB085B" w:rsidR="004C322C" w:rsidP="00832317" w:rsidRDefault="00A2049D" w14:paraId="19D8D1C5" w14:textId="77777777">
            <w:pPr>
              <w:spacing w:after="0" w:line="240" w:lineRule="auto"/>
              <w:jc w:val="center"/>
              <w:rPr>
                <w:b/>
                <w:sz w:val="24"/>
                <w:szCs w:val="24"/>
              </w:rPr>
            </w:pPr>
            <w:r w:rsidRPr="00EB085B">
              <w:rPr>
                <w:b/>
                <w:sz w:val="24"/>
                <w:szCs w:val="24"/>
              </w:rPr>
              <w:t>1. ES tiesību akta projekta/izskatāmā jautājuma īss apraksts</w:t>
            </w:r>
          </w:p>
        </w:tc>
      </w:tr>
      <w:tr w:rsidRPr="00EB085B" w:rsidR="004C322C" w14:paraId="2A4A60A3" w14:textId="77777777">
        <w:trPr>
          <w:trHeight w:val="416"/>
        </w:trPr>
        <w:tc>
          <w:tcPr>
            <w:tcW w:w="9287" w:type="dxa"/>
          </w:tcPr>
          <w:p w:rsidRPr="00EB085B" w:rsidR="00BC08EA" w:rsidP="00832317" w:rsidRDefault="00BC08EA" w14:paraId="6A198532" w14:textId="6636E13B">
            <w:pPr>
              <w:pBdr>
                <w:top w:val="nil"/>
                <w:left w:val="nil"/>
                <w:bottom w:val="nil"/>
                <w:right w:val="nil"/>
                <w:between w:val="nil"/>
                <w:bar w:val="nil"/>
              </w:pBdr>
              <w:spacing w:after="0" w:line="240" w:lineRule="auto"/>
              <w:jc w:val="both"/>
              <w:rPr>
                <w:noProof/>
                <w:sz w:val="24"/>
                <w:szCs w:val="24"/>
              </w:rPr>
            </w:pPr>
            <w:r w:rsidRPr="00EB085B">
              <w:rPr>
                <w:noProof/>
                <w:sz w:val="24"/>
                <w:szCs w:val="24"/>
              </w:rPr>
              <w:t xml:space="preserve">Pēc </w:t>
            </w:r>
            <w:r w:rsidRPr="00EB085B" w:rsidR="00101C51">
              <w:rPr>
                <w:noProof/>
                <w:sz w:val="24"/>
                <w:szCs w:val="24"/>
              </w:rPr>
              <w:t>Eiropas Savienības (turpmāk tekstā – ES) Tiesa</w:t>
            </w:r>
            <w:r w:rsidR="00E5470E">
              <w:rPr>
                <w:noProof/>
                <w:sz w:val="24"/>
                <w:szCs w:val="24"/>
              </w:rPr>
              <w:t>s</w:t>
            </w:r>
            <w:r w:rsidRPr="00EB085B" w:rsidR="00101C51">
              <w:rPr>
                <w:noProof/>
                <w:sz w:val="24"/>
                <w:szCs w:val="24"/>
              </w:rPr>
              <w:t xml:space="preserve"> </w:t>
            </w:r>
            <w:r w:rsidRPr="00EB085B">
              <w:rPr>
                <w:noProof/>
                <w:sz w:val="24"/>
                <w:szCs w:val="24"/>
              </w:rPr>
              <w:t xml:space="preserve">spriedumiem tā sauktajās "Atvērto debesu" </w:t>
            </w:r>
            <w:r w:rsidRPr="00EB085B" w:rsidR="00101C51">
              <w:rPr>
                <w:noProof/>
                <w:sz w:val="24"/>
                <w:szCs w:val="24"/>
              </w:rPr>
              <w:t>(“</w:t>
            </w:r>
            <w:r w:rsidRPr="00EB085B" w:rsidR="00101C51">
              <w:rPr>
                <w:i/>
                <w:iCs/>
                <w:noProof/>
                <w:sz w:val="24"/>
                <w:szCs w:val="24"/>
              </w:rPr>
              <w:t>Open Skies</w:t>
            </w:r>
            <w:r w:rsidRPr="00EB085B" w:rsidR="00101C51">
              <w:rPr>
                <w:noProof/>
                <w:sz w:val="24"/>
                <w:szCs w:val="24"/>
              </w:rPr>
              <w:t xml:space="preserve">”) </w:t>
            </w:r>
            <w:r w:rsidRPr="00EB085B">
              <w:rPr>
                <w:noProof/>
                <w:sz w:val="24"/>
                <w:szCs w:val="24"/>
              </w:rPr>
              <w:t>lietās Padome 2003.</w:t>
            </w:r>
            <w:r w:rsidRPr="00EB085B" w:rsidR="007B1298">
              <w:rPr>
                <w:noProof/>
                <w:sz w:val="24"/>
                <w:szCs w:val="24"/>
              </w:rPr>
              <w:t> </w:t>
            </w:r>
            <w:r w:rsidRPr="00EB085B">
              <w:rPr>
                <w:noProof/>
                <w:sz w:val="24"/>
                <w:szCs w:val="24"/>
              </w:rPr>
              <w:t>gada 5.</w:t>
            </w:r>
            <w:r w:rsidRPr="00EB085B" w:rsidR="007B1298">
              <w:rPr>
                <w:noProof/>
                <w:sz w:val="24"/>
                <w:szCs w:val="24"/>
              </w:rPr>
              <w:t> </w:t>
            </w:r>
            <w:r w:rsidRPr="00EB085B">
              <w:rPr>
                <w:noProof/>
                <w:sz w:val="24"/>
                <w:szCs w:val="24"/>
              </w:rPr>
              <w:t>jūnijā pilnvaroja</w:t>
            </w:r>
            <w:r w:rsidRPr="00EB085B" w:rsidR="00C51C0C">
              <w:rPr>
                <w:noProof/>
                <w:sz w:val="24"/>
                <w:szCs w:val="24"/>
              </w:rPr>
              <w:t xml:space="preserve"> Eiropas</w:t>
            </w:r>
            <w:r w:rsidRPr="00EB085B">
              <w:rPr>
                <w:noProof/>
                <w:sz w:val="24"/>
                <w:szCs w:val="24"/>
              </w:rPr>
              <w:t xml:space="preserve"> Komisiju</w:t>
            </w:r>
            <w:r w:rsidRPr="00EB085B" w:rsidR="00283937">
              <w:rPr>
                <w:noProof/>
                <w:sz w:val="24"/>
                <w:szCs w:val="24"/>
              </w:rPr>
              <w:t xml:space="preserve"> (turpmāk</w:t>
            </w:r>
            <w:r w:rsidRPr="00EB085B" w:rsidR="00101C51">
              <w:rPr>
                <w:noProof/>
                <w:sz w:val="24"/>
                <w:szCs w:val="24"/>
              </w:rPr>
              <w:t xml:space="preserve"> tekstā</w:t>
            </w:r>
            <w:r w:rsidRPr="00EB085B" w:rsidR="00283937">
              <w:rPr>
                <w:noProof/>
                <w:sz w:val="24"/>
                <w:szCs w:val="24"/>
              </w:rPr>
              <w:t xml:space="preserve"> – Komisija)</w:t>
            </w:r>
            <w:r w:rsidRPr="00EB085B">
              <w:rPr>
                <w:noProof/>
                <w:sz w:val="24"/>
                <w:szCs w:val="24"/>
              </w:rPr>
              <w:t xml:space="preserve"> sākt sarunas ar treš</w:t>
            </w:r>
            <w:r w:rsidR="00EB085B">
              <w:rPr>
                <w:noProof/>
                <w:sz w:val="24"/>
                <w:szCs w:val="24"/>
              </w:rPr>
              <w:t>aj</w:t>
            </w:r>
            <w:r w:rsidRPr="00EB085B">
              <w:rPr>
                <w:noProof/>
                <w:sz w:val="24"/>
                <w:szCs w:val="24"/>
              </w:rPr>
              <w:t xml:space="preserve">ām valstīm, lai ar </w:t>
            </w:r>
            <w:r w:rsidRPr="00EB085B" w:rsidR="00101C51">
              <w:rPr>
                <w:noProof/>
                <w:sz w:val="24"/>
                <w:szCs w:val="24"/>
              </w:rPr>
              <w:t>ES</w:t>
            </w:r>
            <w:r w:rsidRPr="00EB085B">
              <w:rPr>
                <w:noProof/>
                <w:sz w:val="24"/>
                <w:szCs w:val="24"/>
              </w:rPr>
              <w:t xml:space="preserve"> līmeņa nolīgumu aizstātu atsevišķus noteikumus šobrīd spēkā esošajos divpusējos gaisa satiksmes pakalpojumu nolīgumos ("horizontālā atļauja"). Šādu nolīgumu mērķis ir nodrošināt visiem </w:t>
            </w:r>
            <w:r w:rsidRPr="00EB085B" w:rsidR="00101C51">
              <w:rPr>
                <w:noProof/>
                <w:sz w:val="24"/>
                <w:szCs w:val="24"/>
              </w:rPr>
              <w:t>ES</w:t>
            </w:r>
            <w:r w:rsidRPr="00EB085B">
              <w:rPr>
                <w:noProof/>
                <w:sz w:val="24"/>
                <w:szCs w:val="24"/>
              </w:rPr>
              <w:t xml:space="preserve"> gaisa pārvadātājiem nediskriminējošu piekļuvi maršrutiem starp </w:t>
            </w:r>
            <w:r w:rsidRPr="00EB085B" w:rsidR="00101C51">
              <w:rPr>
                <w:noProof/>
                <w:sz w:val="24"/>
                <w:szCs w:val="24"/>
              </w:rPr>
              <w:t>ES</w:t>
            </w:r>
            <w:r w:rsidRPr="00EB085B" w:rsidR="00FC57FE">
              <w:rPr>
                <w:noProof/>
                <w:sz w:val="24"/>
                <w:szCs w:val="24"/>
              </w:rPr>
              <w:t xml:space="preserve"> </w:t>
            </w:r>
            <w:r w:rsidRPr="00EB085B">
              <w:rPr>
                <w:noProof/>
                <w:sz w:val="24"/>
                <w:szCs w:val="24"/>
              </w:rPr>
              <w:t>un treš</w:t>
            </w:r>
            <w:r w:rsidR="00EB085B">
              <w:rPr>
                <w:noProof/>
                <w:sz w:val="24"/>
                <w:szCs w:val="24"/>
              </w:rPr>
              <w:t>aj</w:t>
            </w:r>
            <w:r w:rsidRPr="00EB085B">
              <w:rPr>
                <w:noProof/>
                <w:sz w:val="24"/>
                <w:szCs w:val="24"/>
              </w:rPr>
              <w:t>ām valstīm un tādējādi saskaņot divpusējos gaisa pārvadājumu pakalpojumu nolīgumus starp dalībvalstīm un treš</w:t>
            </w:r>
            <w:r w:rsidR="00EB085B">
              <w:rPr>
                <w:noProof/>
                <w:sz w:val="24"/>
                <w:szCs w:val="24"/>
              </w:rPr>
              <w:t>aj</w:t>
            </w:r>
            <w:r w:rsidRPr="00EB085B">
              <w:rPr>
                <w:noProof/>
                <w:sz w:val="24"/>
                <w:szCs w:val="24"/>
              </w:rPr>
              <w:t xml:space="preserve">ām valstīm ar </w:t>
            </w:r>
            <w:r w:rsidRPr="00EB085B" w:rsidR="00101C51">
              <w:rPr>
                <w:noProof/>
                <w:sz w:val="24"/>
                <w:szCs w:val="24"/>
              </w:rPr>
              <w:t>ES</w:t>
            </w:r>
            <w:r w:rsidRPr="00EB085B">
              <w:rPr>
                <w:noProof/>
                <w:sz w:val="24"/>
                <w:szCs w:val="24"/>
              </w:rPr>
              <w:t xml:space="preserve"> tiesību aktiem.</w:t>
            </w:r>
          </w:p>
          <w:p w:rsidRPr="00EB085B" w:rsidR="00BC08EA" w:rsidP="00832317" w:rsidRDefault="00BC08EA" w14:paraId="5ADA4D92" w14:textId="275374FB">
            <w:pPr>
              <w:pBdr>
                <w:top w:val="nil"/>
                <w:left w:val="nil"/>
                <w:bottom w:val="nil"/>
                <w:right w:val="nil"/>
                <w:between w:val="nil"/>
                <w:bar w:val="nil"/>
              </w:pBdr>
              <w:spacing w:after="0" w:line="240" w:lineRule="auto"/>
              <w:jc w:val="both"/>
              <w:rPr>
                <w:noProof/>
                <w:sz w:val="24"/>
                <w:szCs w:val="24"/>
              </w:rPr>
            </w:pPr>
            <w:r w:rsidRPr="00EB085B">
              <w:rPr>
                <w:noProof/>
                <w:sz w:val="24"/>
                <w:szCs w:val="24"/>
              </w:rPr>
              <w:lastRenderedPageBreak/>
              <w:t>Starptautiskās attiecības starp dalībvalstīm un treš</w:t>
            </w:r>
            <w:r w:rsidR="00EB085B">
              <w:rPr>
                <w:noProof/>
                <w:sz w:val="24"/>
                <w:szCs w:val="24"/>
              </w:rPr>
              <w:t>aj</w:t>
            </w:r>
            <w:r w:rsidRPr="00EB085B">
              <w:rPr>
                <w:noProof/>
                <w:sz w:val="24"/>
                <w:szCs w:val="24"/>
              </w:rPr>
              <w:t>ām valstīm aviācijas jomā parasti ir tikušas regulētas ar divpusējiem gaisa satiksmes pakalpojumu nolīgumiem starp dalībvalstīm un treš</w:t>
            </w:r>
            <w:r w:rsidR="00EB085B">
              <w:rPr>
                <w:noProof/>
                <w:sz w:val="24"/>
                <w:szCs w:val="24"/>
              </w:rPr>
              <w:t>aj</w:t>
            </w:r>
            <w:r w:rsidRPr="00EB085B">
              <w:rPr>
                <w:noProof/>
                <w:sz w:val="24"/>
                <w:szCs w:val="24"/>
              </w:rPr>
              <w:t>ām valstīm, šādu nolīgumu pielikumiem un citiem saistītiem divpusējiem vai daudzpusējiem nolīgumiem.</w:t>
            </w:r>
            <w:r w:rsidRPr="00EB085B" w:rsidR="00101C51">
              <w:rPr>
                <w:noProof/>
                <w:sz w:val="24"/>
                <w:szCs w:val="24"/>
              </w:rPr>
              <w:t xml:space="preserve"> </w:t>
            </w:r>
            <w:r w:rsidRPr="00EB085B">
              <w:rPr>
                <w:noProof/>
                <w:sz w:val="24"/>
                <w:szCs w:val="24"/>
              </w:rPr>
              <w:t>Tomēr tradicionāl</w:t>
            </w:r>
            <w:r w:rsidRPr="00EB085B" w:rsidR="007B1298">
              <w:rPr>
                <w:noProof/>
                <w:sz w:val="24"/>
                <w:szCs w:val="24"/>
              </w:rPr>
              <w:t>ie noteikumi</w:t>
            </w:r>
            <w:r w:rsidRPr="00EB085B">
              <w:rPr>
                <w:noProof/>
                <w:sz w:val="24"/>
                <w:szCs w:val="24"/>
              </w:rPr>
              <w:t xml:space="preserve"> dalībvalstu divpusējos gaisa pārvadājumu pakalpojumu nolīgumos ir pretrunā</w:t>
            </w:r>
            <w:r w:rsidRPr="00EB085B" w:rsidR="00372D25">
              <w:rPr>
                <w:noProof/>
                <w:sz w:val="24"/>
                <w:szCs w:val="24"/>
              </w:rPr>
              <w:t xml:space="preserve"> </w:t>
            </w:r>
            <w:r w:rsidRPr="00EB085B" w:rsidR="00101C51">
              <w:rPr>
                <w:noProof/>
                <w:sz w:val="24"/>
                <w:szCs w:val="24"/>
              </w:rPr>
              <w:t>ar ES</w:t>
            </w:r>
            <w:r w:rsidRPr="00EB085B">
              <w:rPr>
                <w:noProof/>
                <w:sz w:val="24"/>
                <w:szCs w:val="24"/>
              </w:rPr>
              <w:t xml:space="preserve"> tiesību aktiem</w:t>
            </w:r>
            <w:r w:rsidRPr="00EB085B" w:rsidR="00101C51">
              <w:rPr>
                <w:noProof/>
                <w:sz w:val="24"/>
                <w:szCs w:val="24"/>
              </w:rPr>
              <w:t>, jo t</w:t>
            </w:r>
            <w:r w:rsidRPr="00EB085B">
              <w:rPr>
                <w:noProof/>
                <w:sz w:val="24"/>
                <w:szCs w:val="24"/>
              </w:rPr>
              <w:t>ie ļauj treš</w:t>
            </w:r>
            <w:r w:rsidR="00EB085B">
              <w:rPr>
                <w:noProof/>
                <w:sz w:val="24"/>
                <w:szCs w:val="24"/>
              </w:rPr>
              <w:t>aj</w:t>
            </w:r>
            <w:r w:rsidRPr="00EB085B">
              <w:rPr>
                <w:noProof/>
                <w:sz w:val="24"/>
                <w:szCs w:val="24"/>
              </w:rPr>
              <w:t xml:space="preserve">ai valstij noraidīt, atsaukt vai apturēt tāda gaisa pārvadātāja atļaujas vai pilnvaras, kuru dalībvalsts ir izraudzījusies, bet kurš būtībā nepieder šai dalībvalstij vai tās valstspiederīgajiem un neatrodas to faktiskā kontrolē. Ir konstatēts, ka tā ir diskriminācija pret </w:t>
            </w:r>
            <w:r w:rsidRPr="00EB085B" w:rsidR="00101C51">
              <w:rPr>
                <w:noProof/>
                <w:sz w:val="24"/>
                <w:szCs w:val="24"/>
              </w:rPr>
              <w:t>ES</w:t>
            </w:r>
            <w:r w:rsidRPr="00EB085B" w:rsidR="007B1298">
              <w:rPr>
                <w:noProof/>
                <w:sz w:val="24"/>
                <w:szCs w:val="24"/>
              </w:rPr>
              <w:t xml:space="preserve"> </w:t>
            </w:r>
            <w:r w:rsidRPr="00EB085B">
              <w:rPr>
                <w:noProof/>
                <w:sz w:val="24"/>
                <w:szCs w:val="24"/>
              </w:rPr>
              <w:t xml:space="preserve">gaisa pārvadātājiem, kuri veic uzņēmējdarbību kādas dalībvalsts teritorijā, bet kuri pieder citu dalībvalstu valstspiederīgajiem un atrodas to kontrolē. Tas </w:t>
            </w:r>
            <w:r w:rsidRPr="00EB085B" w:rsidR="00101C51">
              <w:rPr>
                <w:noProof/>
                <w:sz w:val="24"/>
                <w:szCs w:val="24"/>
              </w:rPr>
              <w:t xml:space="preserve">arī </w:t>
            </w:r>
            <w:r w:rsidRPr="00EB085B">
              <w:rPr>
                <w:noProof/>
                <w:sz w:val="24"/>
                <w:szCs w:val="24"/>
              </w:rPr>
              <w:t>ir pretrunā</w:t>
            </w:r>
            <w:r w:rsidRPr="00EB085B" w:rsidR="00101C51">
              <w:rPr>
                <w:noProof/>
                <w:sz w:val="24"/>
                <w:szCs w:val="24"/>
              </w:rPr>
              <w:t xml:space="preserve"> ar</w:t>
            </w:r>
            <w:r w:rsidRPr="00EB085B">
              <w:rPr>
                <w:noProof/>
                <w:sz w:val="24"/>
                <w:szCs w:val="24"/>
              </w:rPr>
              <w:t xml:space="preserve"> Līguma par Eiropas Savienības darbību</w:t>
            </w:r>
            <w:r w:rsidRPr="00EB085B" w:rsidR="00FC57FE">
              <w:rPr>
                <w:noProof/>
                <w:sz w:val="24"/>
                <w:szCs w:val="24"/>
              </w:rPr>
              <w:t xml:space="preserve"> </w:t>
            </w:r>
            <w:r w:rsidRPr="00EB085B">
              <w:rPr>
                <w:noProof/>
                <w:sz w:val="24"/>
                <w:szCs w:val="24"/>
              </w:rPr>
              <w:t>49.</w:t>
            </w:r>
            <w:r w:rsidRPr="00EB085B" w:rsidR="007B1298">
              <w:rPr>
                <w:noProof/>
                <w:sz w:val="24"/>
                <w:szCs w:val="24"/>
              </w:rPr>
              <w:t> </w:t>
            </w:r>
            <w:r w:rsidRPr="00EB085B">
              <w:rPr>
                <w:noProof/>
                <w:sz w:val="24"/>
                <w:szCs w:val="24"/>
              </w:rPr>
              <w:t>pant</w:t>
            </w:r>
            <w:r w:rsidRPr="00EB085B" w:rsidR="00101C51">
              <w:rPr>
                <w:noProof/>
                <w:sz w:val="24"/>
                <w:szCs w:val="24"/>
              </w:rPr>
              <w:t>u</w:t>
            </w:r>
            <w:r w:rsidRPr="00EB085B">
              <w:rPr>
                <w:noProof/>
                <w:sz w:val="24"/>
                <w:szCs w:val="24"/>
              </w:rPr>
              <w:t>, kas dalībvalstu pilsoņiem, kuri izmantojuši brīvību veikt uzņēmējdarbību,</w:t>
            </w:r>
            <w:r w:rsidRPr="00EB085B" w:rsidR="004E3736">
              <w:rPr>
                <w:noProof/>
                <w:sz w:val="24"/>
                <w:szCs w:val="24"/>
              </w:rPr>
              <w:t xml:space="preserve"> </w:t>
            </w:r>
            <w:r w:rsidRPr="00EB085B">
              <w:rPr>
                <w:noProof/>
                <w:sz w:val="24"/>
                <w:szCs w:val="24"/>
              </w:rPr>
              <w:t>garantē tādu pašu uzņēmējas dalībvalsts attieksmi, kādu tā paredz saviem valstspiederīgajiem.</w:t>
            </w:r>
          </w:p>
          <w:p w:rsidRPr="00EB085B" w:rsidR="00BC08EA" w:rsidP="00832317" w:rsidRDefault="00BC08EA" w14:paraId="14E92AE9" w14:textId="4FBC942D">
            <w:pPr>
              <w:pBdr>
                <w:top w:val="nil"/>
                <w:left w:val="nil"/>
                <w:bottom w:val="nil"/>
                <w:right w:val="nil"/>
                <w:between w:val="nil"/>
                <w:bar w:val="nil"/>
              </w:pBdr>
              <w:spacing w:after="0" w:line="240" w:lineRule="auto"/>
              <w:jc w:val="both"/>
              <w:rPr>
                <w:rFonts w:eastAsia="Arial Unicode MS"/>
                <w:noProof/>
                <w:sz w:val="24"/>
                <w:szCs w:val="24"/>
              </w:rPr>
            </w:pPr>
            <w:r w:rsidRPr="00EB085B">
              <w:rPr>
                <w:noProof/>
                <w:sz w:val="24"/>
                <w:szCs w:val="24"/>
              </w:rPr>
              <w:t>Komisija ir risinājusi sarunas ar Japānu par nolīgumu, kas aizstāj atsevišķus noteikumus spēkā esošajos divpusējos gaisa pārvadājumu pakalpojumu nolīgumos starp dalībvalstīm un Japānu. Nolīguma 2.</w:t>
            </w:r>
            <w:r w:rsidRPr="00EB085B" w:rsidR="009035F3">
              <w:rPr>
                <w:noProof/>
                <w:sz w:val="24"/>
                <w:szCs w:val="24"/>
              </w:rPr>
              <w:t> </w:t>
            </w:r>
            <w:r w:rsidRPr="00EB085B">
              <w:rPr>
                <w:noProof/>
                <w:sz w:val="24"/>
                <w:szCs w:val="24"/>
              </w:rPr>
              <w:t xml:space="preserve">pants aizstāj tradicionālās pārvadātāja izraudzīšanas </w:t>
            </w:r>
            <w:r w:rsidRPr="00EB085B" w:rsidR="009035F3">
              <w:rPr>
                <w:noProof/>
                <w:sz w:val="24"/>
                <w:szCs w:val="24"/>
              </w:rPr>
              <w:t>normas</w:t>
            </w:r>
            <w:r w:rsidRPr="00EB085B">
              <w:rPr>
                <w:noProof/>
                <w:sz w:val="24"/>
                <w:szCs w:val="24"/>
              </w:rPr>
              <w:t xml:space="preserve"> ar </w:t>
            </w:r>
            <w:r w:rsidRPr="00EB085B" w:rsidR="00101C51">
              <w:rPr>
                <w:noProof/>
                <w:sz w:val="24"/>
                <w:szCs w:val="24"/>
              </w:rPr>
              <w:t>ES</w:t>
            </w:r>
            <w:r w:rsidRPr="00EB085B">
              <w:rPr>
                <w:noProof/>
                <w:sz w:val="24"/>
                <w:szCs w:val="24"/>
              </w:rPr>
              <w:t xml:space="preserve"> pārvadātāja izraudzīšanas klauzulu, ļaujot visiem </w:t>
            </w:r>
            <w:r w:rsidRPr="00EB085B" w:rsidR="00101C51">
              <w:rPr>
                <w:noProof/>
                <w:sz w:val="24"/>
                <w:szCs w:val="24"/>
              </w:rPr>
              <w:t>ES</w:t>
            </w:r>
            <w:r w:rsidRPr="00EB085B">
              <w:rPr>
                <w:noProof/>
                <w:sz w:val="24"/>
                <w:szCs w:val="24"/>
              </w:rPr>
              <w:t xml:space="preserve"> pārvadātājiem izmantot tiesības veikt uzņēmējdarbību.</w:t>
            </w:r>
            <w:r w:rsidRPr="00EB085B" w:rsidR="00101C51">
              <w:rPr>
                <w:noProof/>
                <w:sz w:val="24"/>
                <w:szCs w:val="24"/>
              </w:rPr>
              <w:t xml:space="preserve"> </w:t>
            </w:r>
            <w:r w:rsidRPr="00EB085B">
              <w:rPr>
                <w:noProof/>
                <w:sz w:val="24"/>
                <w:szCs w:val="24"/>
              </w:rPr>
              <w:t xml:space="preserve">Tā kā sarunas par nolīgumu ir sekmīgi </w:t>
            </w:r>
            <w:r w:rsidRPr="00EB085B" w:rsidR="009035F3">
              <w:rPr>
                <w:noProof/>
                <w:sz w:val="24"/>
                <w:szCs w:val="24"/>
              </w:rPr>
              <w:t>noslēgušās</w:t>
            </w:r>
            <w:r w:rsidRPr="00EB085B">
              <w:rPr>
                <w:noProof/>
                <w:sz w:val="24"/>
                <w:szCs w:val="24"/>
              </w:rPr>
              <w:t xml:space="preserve">, </w:t>
            </w:r>
            <w:r w:rsidRPr="00EB085B" w:rsidR="009035F3">
              <w:rPr>
                <w:noProof/>
                <w:sz w:val="24"/>
                <w:szCs w:val="24"/>
              </w:rPr>
              <w:t>nolīgums</w:t>
            </w:r>
            <w:r w:rsidRPr="00EB085B">
              <w:rPr>
                <w:noProof/>
                <w:sz w:val="24"/>
                <w:szCs w:val="24"/>
              </w:rPr>
              <w:t xml:space="preserve"> būtu jāparaksta </w:t>
            </w:r>
            <w:r w:rsidRPr="00EB085B" w:rsidR="00101C51">
              <w:rPr>
                <w:noProof/>
                <w:sz w:val="24"/>
                <w:szCs w:val="24"/>
              </w:rPr>
              <w:t>ES</w:t>
            </w:r>
            <w:r w:rsidRPr="00EB085B">
              <w:rPr>
                <w:noProof/>
                <w:sz w:val="24"/>
                <w:szCs w:val="24"/>
              </w:rPr>
              <w:t xml:space="preserve"> vārdā.</w:t>
            </w:r>
          </w:p>
          <w:p w:rsidRPr="00EB085B" w:rsidR="008022BC" w:rsidP="00832317" w:rsidRDefault="00BC08EA" w14:paraId="55996143" w14:textId="77777777">
            <w:pPr>
              <w:pBdr>
                <w:top w:val="nil"/>
                <w:left w:val="nil"/>
                <w:bottom w:val="nil"/>
                <w:right w:val="nil"/>
                <w:between w:val="nil"/>
                <w:bar w:val="nil"/>
              </w:pBdr>
              <w:spacing w:after="0" w:line="240" w:lineRule="auto"/>
              <w:jc w:val="both"/>
              <w:rPr>
                <w:noProof/>
                <w:sz w:val="24"/>
                <w:szCs w:val="24"/>
              </w:rPr>
            </w:pPr>
            <w:r w:rsidRPr="00EB085B">
              <w:rPr>
                <w:noProof/>
                <w:sz w:val="24"/>
                <w:szCs w:val="24"/>
              </w:rPr>
              <w:t xml:space="preserve">Nolīguma noteikumi aizstāj attiecīgos spēkā esošos noteikumus 13 divpusējos gaisa pārvadājumu pakalpojumu nolīgumos starp dalībvalstīm un Japānu. </w:t>
            </w:r>
            <w:r w:rsidRPr="00EB085B" w:rsidR="00F35A7E">
              <w:rPr>
                <w:noProof/>
                <w:sz w:val="24"/>
                <w:szCs w:val="24"/>
              </w:rPr>
              <w:t>Lai nodrošinātu proporcionalitātes principu, d</w:t>
            </w:r>
            <w:r w:rsidRPr="00EB085B">
              <w:rPr>
                <w:noProof/>
                <w:sz w:val="24"/>
                <w:szCs w:val="24"/>
              </w:rPr>
              <w:t>ivpusējo gaisa pārvadājumu pakalpojumu nolīgumu noteikum</w:t>
            </w:r>
            <w:r w:rsidRPr="00EB085B" w:rsidR="009035F3">
              <w:rPr>
                <w:noProof/>
                <w:sz w:val="24"/>
                <w:szCs w:val="24"/>
              </w:rPr>
              <w:t>i tiek grozīti vai papildināti</w:t>
            </w:r>
            <w:r w:rsidRPr="00EB085B">
              <w:rPr>
                <w:noProof/>
                <w:sz w:val="24"/>
                <w:szCs w:val="24"/>
              </w:rPr>
              <w:t xml:space="preserve"> tikai tiktāl, ciktāl tas vajadzīgs, lai nodrošinātu atbilstību</w:t>
            </w:r>
            <w:r w:rsidRPr="00EB085B" w:rsidR="009035F3">
              <w:rPr>
                <w:noProof/>
                <w:sz w:val="24"/>
                <w:szCs w:val="24"/>
              </w:rPr>
              <w:t xml:space="preserve"> </w:t>
            </w:r>
            <w:r w:rsidRPr="00EB085B" w:rsidR="00101C51">
              <w:rPr>
                <w:noProof/>
                <w:sz w:val="24"/>
                <w:szCs w:val="24"/>
              </w:rPr>
              <w:t>ES</w:t>
            </w:r>
            <w:r w:rsidRPr="00EB085B">
              <w:rPr>
                <w:noProof/>
                <w:sz w:val="24"/>
                <w:szCs w:val="24"/>
              </w:rPr>
              <w:t xml:space="preserve"> tiesību aktiem.</w:t>
            </w:r>
          </w:p>
          <w:p w:rsidRPr="00EB085B" w:rsidR="003944AA" w:rsidP="00832317" w:rsidRDefault="003944AA" w14:paraId="560F76B8" w14:textId="7BB77647">
            <w:pPr>
              <w:pBdr>
                <w:top w:val="nil"/>
                <w:left w:val="nil"/>
                <w:bottom w:val="nil"/>
                <w:right w:val="nil"/>
                <w:between w:val="nil"/>
                <w:bar w:val="nil"/>
              </w:pBdr>
              <w:spacing w:after="0" w:line="240" w:lineRule="auto"/>
              <w:jc w:val="both"/>
              <w:rPr>
                <w:noProof/>
                <w:sz w:val="24"/>
                <w:szCs w:val="24"/>
              </w:rPr>
            </w:pPr>
            <w:r w:rsidRPr="00EB085B">
              <w:rPr>
                <w:noProof/>
                <w:sz w:val="24"/>
                <w:szCs w:val="24"/>
              </w:rPr>
              <w:t>Jautājums tiks skatīts Padomes Aviācijas jautājumu darba grupā.</w:t>
            </w:r>
          </w:p>
        </w:tc>
      </w:tr>
      <w:tr w:rsidRPr="00EB085B" w:rsidR="004C322C" w14:paraId="3D74953E" w14:textId="77777777">
        <w:trPr>
          <w:trHeight w:val="334"/>
        </w:trPr>
        <w:tc>
          <w:tcPr>
            <w:tcW w:w="9287" w:type="dxa"/>
          </w:tcPr>
          <w:p w:rsidRPr="00EB085B" w:rsidR="004C322C" w:rsidP="00832317" w:rsidRDefault="00A2049D" w14:paraId="026A275C" w14:textId="77777777">
            <w:pPr>
              <w:spacing w:after="0" w:line="240" w:lineRule="auto"/>
              <w:rPr>
                <w:b/>
                <w:bCs/>
                <w:sz w:val="24"/>
                <w:szCs w:val="24"/>
              </w:rPr>
            </w:pPr>
            <w:r w:rsidRPr="00EB085B">
              <w:rPr>
                <w:b/>
                <w:bCs/>
                <w:sz w:val="24"/>
                <w:szCs w:val="24"/>
              </w:rPr>
              <w:lastRenderedPageBreak/>
              <w:t xml:space="preserve">ES tiesību akta izdošanas/jautājuma izskatīšanas juridiskais pamatojums </w:t>
            </w:r>
          </w:p>
        </w:tc>
      </w:tr>
      <w:tr w:rsidRPr="00EB085B" w:rsidR="009F7BCC" w14:paraId="256AA8E7" w14:textId="77777777">
        <w:trPr>
          <w:trHeight w:val="530"/>
        </w:trPr>
        <w:tc>
          <w:tcPr>
            <w:tcW w:w="9287" w:type="dxa"/>
          </w:tcPr>
          <w:p w:rsidRPr="00EB085B" w:rsidR="009F7BCC" w:rsidP="00832317" w:rsidRDefault="009F7BCC" w14:paraId="367E46B0" w14:textId="0279CE2B">
            <w:pPr>
              <w:spacing w:after="0" w:line="240" w:lineRule="auto"/>
              <w:jc w:val="both"/>
              <w:rPr>
                <w:sz w:val="24"/>
                <w:szCs w:val="24"/>
              </w:rPr>
            </w:pPr>
            <w:r w:rsidRPr="00EB085B">
              <w:rPr>
                <w:sz w:val="24"/>
                <w:szCs w:val="24"/>
              </w:rPr>
              <w:t>Līguma par Eiropas Savienības darbību</w:t>
            </w:r>
            <w:r w:rsidRPr="00EB085B" w:rsidR="00101C51">
              <w:rPr>
                <w:sz w:val="24"/>
                <w:szCs w:val="24"/>
              </w:rPr>
              <w:t xml:space="preserve"> (LESD)</w:t>
            </w:r>
            <w:r w:rsidRPr="00EB085B">
              <w:rPr>
                <w:sz w:val="24"/>
                <w:szCs w:val="24"/>
              </w:rPr>
              <w:t xml:space="preserve"> 100. panta 2. punkts, kā arī 218. panta 5. punkts un 6. punkta a) apakšpunkts. Balsošanas kartība – kvalificēts balsu vairākums.</w:t>
            </w:r>
          </w:p>
        </w:tc>
      </w:tr>
      <w:tr w:rsidRPr="00EB085B" w:rsidR="009F7BCC" w14:paraId="7B09677A" w14:textId="77777777">
        <w:tc>
          <w:tcPr>
            <w:tcW w:w="9287" w:type="dxa"/>
          </w:tcPr>
          <w:p w:rsidRPr="00EB085B" w:rsidR="009F7BCC" w:rsidP="00832317" w:rsidRDefault="009F7BCC" w14:paraId="07DE6D07" w14:textId="77777777">
            <w:pPr>
              <w:spacing w:after="0" w:line="240" w:lineRule="auto"/>
              <w:jc w:val="center"/>
              <w:rPr>
                <w:b/>
                <w:sz w:val="24"/>
                <w:szCs w:val="24"/>
              </w:rPr>
            </w:pPr>
            <w:r w:rsidRPr="00EB085B">
              <w:rPr>
                <w:b/>
                <w:sz w:val="24"/>
                <w:szCs w:val="24"/>
              </w:rPr>
              <w:t xml:space="preserve">2. Situācija Latvijā </w:t>
            </w:r>
          </w:p>
        </w:tc>
      </w:tr>
      <w:tr w:rsidRPr="00EB085B" w:rsidR="009F7BCC" w:rsidTr="005F0A9B" w14:paraId="7DB4F7C5" w14:textId="77777777">
        <w:trPr>
          <w:trHeight w:val="447"/>
        </w:trPr>
        <w:tc>
          <w:tcPr>
            <w:tcW w:w="9287" w:type="dxa"/>
          </w:tcPr>
          <w:p w:rsidRPr="00EB085B" w:rsidR="009F7BCC" w:rsidP="00832317" w:rsidRDefault="005F0A9B" w14:paraId="32D3AD88" w14:textId="633C07B7">
            <w:pPr>
              <w:pStyle w:val="BodyText2"/>
              <w:jc w:val="both"/>
              <w:rPr>
                <w:sz w:val="24"/>
                <w:highlight w:val="yellow"/>
              </w:rPr>
            </w:pPr>
            <w:r w:rsidRPr="00EB085B">
              <w:rPr>
                <w:sz w:val="24"/>
              </w:rPr>
              <w:t xml:space="preserve">Starp Latvijas </w:t>
            </w:r>
            <w:r w:rsidRPr="00EB085B">
              <w:rPr>
                <w:color w:val="000000"/>
                <w:sz w:val="24"/>
              </w:rPr>
              <w:t>Republiku</w:t>
            </w:r>
            <w:r w:rsidRPr="00EB085B">
              <w:rPr>
                <w:sz w:val="24"/>
              </w:rPr>
              <w:t xml:space="preserve"> un Japānu aviācijas jomā nav noslēgtu līgumu.</w:t>
            </w:r>
          </w:p>
        </w:tc>
      </w:tr>
      <w:tr w:rsidRPr="00EB085B" w:rsidR="009F7BCC" w14:paraId="5E6FC709" w14:textId="77777777">
        <w:trPr>
          <w:trHeight w:val="233"/>
        </w:trPr>
        <w:tc>
          <w:tcPr>
            <w:tcW w:w="9287" w:type="dxa"/>
          </w:tcPr>
          <w:p w:rsidRPr="00EB085B" w:rsidR="009F7BCC" w:rsidP="00832317" w:rsidRDefault="009F7BCC" w14:paraId="229237B4" w14:textId="77777777">
            <w:pPr>
              <w:spacing w:after="0" w:line="240" w:lineRule="auto"/>
              <w:jc w:val="both"/>
              <w:rPr>
                <w:rFonts w:eastAsia="Arial Unicode MS"/>
                <w:b/>
                <w:bCs/>
                <w:sz w:val="24"/>
                <w:szCs w:val="24"/>
              </w:rPr>
            </w:pPr>
            <w:r w:rsidRPr="00EB085B">
              <w:rPr>
                <w:rFonts w:eastAsia="Arial Unicode MS"/>
                <w:b/>
                <w:bCs/>
                <w:sz w:val="24"/>
                <w:szCs w:val="24"/>
              </w:rPr>
              <w:t>Ietekme uz budžetu</w:t>
            </w:r>
          </w:p>
        </w:tc>
      </w:tr>
      <w:tr w:rsidRPr="00EB085B" w:rsidR="009F7BCC" w14:paraId="317C52B2" w14:textId="77777777">
        <w:trPr>
          <w:trHeight w:val="240"/>
        </w:trPr>
        <w:tc>
          <w:tcPr>
            <w:tcW w:w="9287" w:type="dxa"/>
          </w:tcPr>
          <w:p w:rsidRPr="00EB085B" w:rsidR="009F7BCC" w:rsidP="00832317" w:rsidRDefault="009F7BCC" w14:paraId="01338B86" w14:textId="77777777">
            <w:pPr>
              <w:tabs>
                <w:tab w:val="left" w:pos="360"/>
              </w:tabs>
              <w:spacing w:after="0" w:line="240" w:lineRule="auto"/>
              <w:jc w:val="both"/>
              <w:rPr>
                <w:sz w:val="24"/>
                <w:szCs w:val="24"/>
                <w:highlight w:val="yellow"/>
              </w:rPr>
            </w:pPr>
            <w:r w:rsidRPr="00EB085B">
              <w:rPr>
                <w:sz w:val="24"/>
                <w:szCs w:val="24"/>
              </w:rPr>
              <w:t>Nav.</w:t>
            </w:r>
          </w:p>
        </w:tc>
      </w:tr>
      <w:tr w:rsidRPr="00EB085B" w:rsidR="009F7BCC" w14:paraId="2624B1F2" w14:textId="77777777">
        <w:tc>
          <w:tcPr>
            <w:tcW w:w="9287" w:type="dxa"/>
          </w:tcPr>
          <w:p w:rsidRPr="00EB085B" w:rsidR="009F7BCC" w:rsidP="00832317" w:rsidRDefault="009F7BCC" w14:paraId="097D474B" w14:textId="77777777">
            <w:pPr>
              <w:spacing w:after="0" w:line="240" w:lineRule="auto"/>
              <w:jc w:val="center"/>
              <w:rPr>
                <w:b/>
                <w:sz w:val="24"/>
                <w:szCs w:val="24"/>
              </w:rPr>
            </w:pPr>
            <w:r w:rsidRPr="00EB085B">
              <w:rPr>
                <w:b/>
                <w:sz w:val="24"/>
                <w:szCs w:val="24"/>
              </w:rPr>
              <w:t>3. Latvijas Republikas pozīcija</w:t>
            </w:r>
          </w:p>
        </w:tc>
      </w:tr>
      <w:tr w:rsidRPr="00EB085B" w:rsidR="009F7BCC" w14:paraId="3EA18BCA" w14:textId="77777777">
        <w:tc>
          <w:tcPr>
            <w:tcW w:w="9287" w:type="dxa"/>
          </w:tcPr>
          <w:p w:rsidRPr="00EB085B" w:rsidR="009F7BCC" w:rsidP="00832317" w:rsidRDefault="009F7BCC" w14:paraId="5C658B65" w14:textId="02A74D52">
            <w:pPr>
              <w:pStyle w:val="NoSpacing"/>
              <w:jc w:val="both"/>
              <w:rPr>
                <w:noProof/>
                <w:sz w:val="24"/>
                <w:szCs w:val="24"/>
              </w:rPr>
            </w:pPr>
            <w:r w:rsidRPr="00EB085B">
              <w:rPr>
                <w:sz w:val="24"/>
                <w:szCs w:val="24"/>
              </w:rPr>
              <w:t xml:space="preserve">Latvija </w:t>
            </w:r>
            <w:r w:rsidRPr="00EB085B">
              <w:rPr>
                <w:b/>
                <w:bCs/>
                <w:sz w:val="24"/>
                <w:szCs w:val="24"/>
              </w:rPr>
              <w:t>atbalsta</w:t>
            </w:r>
            <w:r w:rsidRPr="00EB085B" w:rsidR="002D0275">
              <w:rPr>
                <w:sz w:val="24"/>
                <w:szCs w:val="24"/>
              </w:rPr>
              <w:t xml:space="preserve"> </w:t>
            </w:r>
            <w:r w:rsidRPr="00EB085B">
              <w:rPr>
                <w:rFonts w:eastAsia="SimSun"/>
                <w:b/>
                <w:bCs/>
                <w:color w:val="000000"/>
                <w:sz w:val="24"/>
                <w:szCs w:val="24"/>
                <w:shd w:val="clear" w:color="auto" w:fill="FFFFFF"/>
              </w:rPr>
              <w:t xml:space="preserve">nolīguma starp </w:t>
            </w:r>
            <w:r w:rsidRPr="00EB085B" w:rsidR="00101C51">
              <w:rPr>
                <w:rFonts w:eastAsia="SimSun"/>
                <w:b/>
                <w:bCs/>
                <w:color w:val="000000"/>
                <w:sz w:val="24"/>
                <w:szCs w:val="24"/>
                <w:shd w:val="clear" w:color="auto" w:fill="FFFFFF"/>
              </w:rPr>
              <w:t>ES</w:t>
            </w:r>
            <w:r w:rsidRPr="00EB085B">
              <w:rPr>
                <w:rFonts w:eastAsia="SimSun"/>
                <w:b/>
                <w:bCs/>
                <w:color w:val="000000"/>
                <w:sz w:val="24"/>
                <w:szCs w:val="24"/>
                <w:shd w:val="clear" w:color="auto" w:fill="FFFFFF"/>
              </w:rPr>
              <w:t xml:space="preserve"> un </w:t>
            </w:r>
            <w:r w:rsidRPr="00EB085B" w:rsidR="00B10993">
              <w:rPr>
                <w:rFonts w:eastAsia="SimSun"/>
                <w:b/>
                <w:bCs/>
                <w:color w:val="000000"/>
                <w:sz w:val="24"/>
                <w:szCs w:val="24"/>
                <w:shd w:val="clear" w:color="auto" w:fill="FFFFFF"/>
              </w:rPr>
              <w:t>Japānu</w:t>
            </w:r>
            <w:r w:rsidRPr="00EB085B">
              <w:rPr>
                <w:b/>
                <w:bCs/>
                <w:sz w:val="24"/>
                <w:szCs w:val="24"/>
              </w:rPr>
              <w:t xml:space="preserve"> </w:t>
            </w:r>
            <w:r w:rsidRPr="00EB085B">
              <w:rPr>
                <w:rFonts w:eastAsia="SimSun"/>
                <w:b/>
                <w:bCs/>
                <w:sz w:val="24"/>
                <w:szCs w:val="24"/>
              </w:rPr>
              <w:t>noslēgšanu, parakstīšanu</w:t>
            </w:r>
            <w:r w:rsidRPr="00EB085B" w:rsidR="004F1B9E">
              <w:rPr>
                <w:rFonts w:eastAsia="SimSun"/>
                <w:sz w:val="24"/>
                <w:szCs w:val="24"/>
              </w:rPr>
              <w:t>,</w:t>
            </w:r>
            <w:r w:rsidRPr="00EB085B">
              <w:rPr>
                <w:sz w:val="24"/>
                <w:szCs w:val="24"/>
              </w:rPr>
              <w:t xml:space="preserve"> jo tas </w:t>
            </w:r>
            <w:r w:rsidRPr="00EB085B" w:rsidR="007B1298">
              <w:rPr>
                <w:sz w:val="24"/>
                <w:szCs w:val="24"/>
              </w:rPr>
              <w:t>veicinās</w:t>
            </w:r>
            <w:r w:rsidRPr="00EB085B" w:rsidR="004F1B9E">
              <w:rPr>
                <w:noProof/>
                <w:sz w:val="24"/>
                <w:szCs w:val="24"/>
              </w:rPr>
              <w:t xml:space="preserve"> visiem </w:t>
            </w:r>
            <w:r w:rsidRPr="00EB085B" w:rsidR="00101C51">
              <w:rPr>
                <w:noProof/>
                <w:sz w:val="24"/>
                <w:szCs w:val="24"/>
              </w:rPr>
              <w:t>ES</w:t>
            </w:r>
            <w:r w:rsidRPr="00EB085B" w:rsidR="004F1B9E">
              <w:rPr>
                <w:noProof/>
                <w:sz w:val="24"/>
                <w:szCs w:val="24"/>
              </w:rPr>
              <w:t xml:space="preserve"> gaisa pārvadātājiem nediskriminējošu piekļuvi maršrutiem starp </w:t>
            </w:r>
            <w:r w:rsidRPr="00EB085B" w:rsidR="00101C51">
              <w:rPr>
                <w:noProof/>
                <w:sz w:val="24"/>
                <w:szCs w:val="24"/>
              </w:rPr>
              <w:t>ES</w:t>
            </w:r>
            <w:r w:rsidRPr="00EB085B" w:rsidR="004F1B9E">
              <w:rPr>
                <w:noProof/>
                <w:sz w:val="24"/>
                <w:szCs w:val="24"/>
              </w:rPr>
              <w:t xml:space="preserve"> un treš</w:t>
            </w:r>
            <w:r w:rsidR="00EB085B">
              <w:rPr>
                <w:noProof/>
                <w:sz w:val="24"/>
                <w:szCs w:val="24"/>
              </w:rPr>
              <w:t>aj</w:t>
            </w:r>
            <w:r w:rsidRPr="00EB085B" w:rsidR="004F1B9E">
              <w:rPr>
                <w:noProof/>
                <w:sz w:val="24"/>
                <w:szCs w:val="24"/>
              </w:rPr>
              <w:t xml:space="preserve">ām valstīm un tādējādi </w:t>
            </w:r>
            <w:r w:rsidRPr="00EB085B" w:rsidR="007B1298">
              <w:rPr>
                <w:noProof/>
                <w:sz w:val="24"/>
                <w:szCs w:val="24"/>
              </w:rPr>
              <w:t xml:space="preserve">arī </w:t>
            </w:r>
            <w:r w:rsidRPr="00EB085B" w:rsidR="004F1B9E">
              <w:rPr>
                <w:noProof/>
                <w:sz w:val="24"/>
                <w:szCs w:val="24"/>
              </w:rPr>
              <w:t xml:space="preserve">saskaņos divpusējos gaisa pārvadājumu pakalpojumu nolīgumus ar </w:t>
            </w:r>
            <w:r w:rsidRPr="00EB085B" w:rsidR="00101C51">
              <w:rPr>
                <w:noProof/>
                <w:sz w:val="24"/>
                <w:szCs w:val="24"/>
              </w:rPr>
              <w:t>ES</w:t>
            </w:r>
            <w:r w:rsidRPr="00EB085B" w:rsidR="004F1B9E">
              <w:rPr>
                <w:noProof/>
                <w:sz w:val="24"/>
                <w:szCs w:val="24"/>
              </w:rPr>
              <w:t xml:space="preserve"> tiesību aktiem</w:t>
            </w:r>
            <w:r w:rsidRPr="00EB085B" w:rsidR="007B1298">
              <w:rPr>
                <w:noProof/>
                <w:sz w:val="24"/>
                <w:szCs w:val="24"/>
              </w:rPr>
              <w:t>.</w:t>
            </w:r>
          </w:p>
        </w:tc>
      </w:tr>
      <w:tr w:rsidRPr="00EB085B" w:rsidR="009F7BCC" w14:paraId="06F9B4EF" w14:textId="77777777">
        <w:tc>
          <w:tcPr>
            <w:tcW w:w="9287" w:type="dxa"/>
          </w:tcPr>
          <w:p w:rsidRPr="00EB085B" w:rsidR="009F7BCC" w:rsidP="00832317" w:rsidRDefault="009F7BCC" w14:paraId="567CA603" w14:textId="77777777">
            <w:pPr>
              <w:spacing w:after="0" w:line="240" w:lineRule="auto"/>
              <w:rPr>
                <w:b/>
                <w:bCs/>
                <w:sz w:val="24"/>
                <w:szCs w:val="24"/>
              </w:rPr>
            </w:pPr>
            <w:r w:rsidRPr="00EB085B">
              <w:rPr>
                <w:b/>
                <w:bCs/>
                <w:sz w:val="24"/>
                <w:szCs w:val="24"/>
              </w:rPr>
              <w:t>Īpašas Latvijas Republikas intereses</w:t>
            </w:r>
          </w:p>
        </w:tc>
      </w:tr>
      <w:tr w:rsidRPr="00EB085B" w:rsidR="009F7BCC" w14:paraId="4E346FCD" w14:textId="77777777">
        <w:trPr>
          <w:trHeight w:val="311"/>
        </w:trPr>
        <w:tc>
          <w:tcPr>
            <w:tcW w:w="9287" w:type="dxa"/>
          </w:tcPr>
          <w:p w:rsidRPr="00EB085B" w:rsidR="009F7BCC" w:rsidP="00832317" w:rsidRDefault="009F7BCC" w14:paraId="349EE142" w14:textId="77777777">
            <w:pPr>
              <w:pStyle w:val="NoSpacing"/>
              <w:jc w:val="both"/>
            </w:pPr>
            <w:r w:rsidRPr="00EB085B">
              <w:rPr>
                <w:sz w:val="24"/>
                <w:szCs w:val="24"/>
              </w:rPr>
              <w:t>Nav.</w:t>
            </w:r>
          </w:p>
        </w:tc>
      </w:tr>
      <w:tr w:rsidRPr="00EB085B" w:rsidR="009F7BCC" w14:paraId="60357A0B" w14:textId="77777777">
        <w:tc>
          <w:tcPr>
            <w:tcW w:w="9287" w:type="dxa"/>
          </w:tcPr>
          <w:p w:rsidRPr="00EB085B" w:rsidR="009F7BCC" w:rsidP="00832317" w:rsidRDefault="009F7BCC" w14:paraId="4CB1E89C" w14:textId="77777777">
            <w:pPr>
              <w:spacing w:after="0" w:line="240" w:lineRule="auto"/>
              <w:jc w:val="center"/>
              <w:rPr>
                <w:b/>
                <w:sz w:val="24"/>
                <w:szCs w:val="24"/>
              </w:rPr>
            </w:pPr>
            <w:r w:rsidRPr="00EB085B">
              <w:rPr>
                <w:b/>
                <w:sz w:val="24"/>
                <w:szCs w:val="24"/>
              </w:rPr>
              <w:t>4. Citu ES dalībvalstu viedokļi</w:t>
            </w:r>
          </w:p>
        </w:tc>
      </w:tr>
      <w:tr w:rsidRPr="00EB085B" w:rsidR="009F7BCC" w14:paraId="22DAFF16" w14:textId="77777777">
        <w:tc>
          <w:tcPr>
            <w:tcW w:w="9287" w:type="dxa"/>
          </w:tcPr>
          <w:p w:rsidRPr="00EB085B" w:rsidR="009F7BCC" w:rsidP="00832317" w:rsidRDefault="009F7BCC" w14:paraId="7E97DBDF" w14:textId="0796F49A">
            <w:pPr>
              <w:spacing w:after="0" w:line="240" w:lineRule="auto"/>
              <w:rPr>
                <w:b/>
                <w:sz w:val="24"/>
                <w:szCs w:val="24"/>
              </w:rPr>
            </w:pPr>
            <w:r w:rsidRPr="00EB085B">
              <w:rPr>
                <w:bCs/>
                <w:sz w:val="24"/>
                <w:szCs w:val="24"/>
              </w:rPr>
              <w:t>Šajā stadijā nav zināmi.</w:t>
            </w:r>
          </w:p>
        </w:tc>
      </w:tr>
      <w:tr w:rsidRPr="00EB085B" w:rsidR="009F7BCC" w14:paraId="20677FF4" w14:textId="77777777">
        <w:tc>
          <w:tcPr>
            <w:tcW w:w="9287" w:type="dxa"/>
          </w:tcPr>
          <w:p w:rsidRPr="00EB085B" w:rsidR="009F7BCC" w:rsidP="00832317" w:rsidRDefault="009F7BCC" w14:paraId="4678B93F" w14:textId="77777777">
            <w:pPr>
              <w:spacing w:after="0" w:line="240" w:lineRule="auto"/>
              <w:jc w:val="center"/>
              <w:rPr>
                <w:b/>
                <w:sz w:val="24"/>
                <w:szCs w:val="24"/>
              </w:rPr>
            </w:pPr>
            <w:r w:rsidRPr="00EB085B">
              <w:rPr>
                <w:b/>
                <w:sz w:val="24"/>
                <w:szCs w:val="24"/>
              </w:rPr>
              <w:t>5. ES institūciju viedokļi</w:t>
            </w:r>
          </w:p>
        </w:tc>
      </w:tr>
      <w:tr w:rsidRPr="00EB085B" w:rsidR="009F7BCC" w14:paraId="68FD6595" w14:textId="77777777">
        <w:trPr>
          <w:trHeight w:val="268"/>
        </w:trPr>
        <w:tc>
          <w:tcPr>
            <w:tcW w:w="9287" w:type="dxa"/>
          </w:tcPr>
          <w:p w:rsidRPr="00EB085B" w:rsidR="009F7BCC" w:rsidP="00832317" w:rsidRDefault="009F7BCC" w14:paraId="3DA473DB" w14:textId="054EA4B4">
            <w:pPr>
              <w:tabs>
                <w:tab w:val="left" w:pos="3440"/>
              </w:tabs>
              <w:spacing w:after="0" w:line="240" w:lineRule="auto"/>
              <w:jc w:val="both"/>
              <w:rPr>
                <w:sz w:val="24"/>
                <w:szCs w:val="24"/>
              </w:rPr>
            </w:pPr>
            <w:r w:rsidRPr="00EB085B">
              <w:rPr>
                <w:sz w:val="24"/>
                <w:szCs w:val="24"/>
              </w:rPr>
              <w:t>Priekšlikumu ir izstrādājusi Eiropas Komisija.</w:t>
            </w:r>
          </w:p>
        </w:tc>
      </w:tr>
      <w:tr w:rsidRPr="00EB085B" w:rsidR="009F7BCC" w14:paraId="1159F1A9" w14:textId="77777777">
        <w:tc>
          <w:tcPr>
            <w:tcW w:w="9287" w:type="dxa"/>
          </w:tcPr>
          <w:p w:rsidRPr="00EB085B" w:rsidR="009F7BCC" w:rsidP="00832317" w:rsidRDefault="009F7BCC" w14:paraId="5C2EFAD7" w14:textId="77777777">
            <w:pPr>
              <w:spacing w:after="0" w:line="240" w:lineRule="auto"/>
              <w:jc w:val="center"/>
              <w:rPr>
                <w:b/>
                <w:sz w:val="24"/>
                <w:szCs w:val="24"/>
              </w:rPr>
            </w:pPr>
            <w:r w:rsidRPr="00EB085B">
              <w:rPr>
                <w:b/>
                <w:sz w:val="24"/>
                <w:szCs w:val="24"/>
              </w:rPr>
              <w:t>6. Saskaņošana</w:t>
            </w:r>
          </w:p>
        </w:tc>
      </w:tr>
      <w:tr w:rsidRPr="00EB085B" w:rsidR="009F7BCC" w14:paraId="7295E1DF" w14:textId="77777777">
        <w:trPr>
          <w:trHeight w:val="385"/>
        </w:trPr>
        <w:tc>
          <w:tcPr>
            <w:tcW w:w="9287" w:type="dxa"/>
          </w:tcPr>
          <w:p w:rsidRPr="00EB085B" w:rsidR="009F7BCC" w:rsidP="00832317" w:rsidRDefault="009F7BCC" w14:paraId="429894EB" w14:textId="28721F3A">
            <w:pPr>
              <w:keepNext/>
              <w:spacing w:after="0" w:line="240" w:lineRule="auto"/>
              <w:jc w:val="both"/>
              <w:outlineLvl w:val="6"/>
              <w:rPr>
                <w:sz w:val="24"/>
                <w:szCs w:val="24"/>
              </w:rPr>
            </w:pPr>
            <w:r w:rsidRPr="00EB085B">
              <w:rPr>
                <w:sz w:val="24"/>
                <w:szCs w:val="24"/>
              </w:rPr>
              <w:t>Pozīcija ir elektroniski saskaņota ar Ārlietu ministriju.</w:t>
            </w:r>
          </w:p>
        </w:tc>
      </w:tr>
      <w:tr w:rsidRPr="00EB085B" w:rsidR="009F7BCC" w14:paraId="59A7B9DE" w14:textId="77777777">
        <w:trPr>
          <w:trHeight w:val="412"/>
        </w:trPr>
        <w:tc>
          <w:tcPr>
            <w:tcW w:w="9287" w:type="dxa"/>
          </w:tcPr>
          <w:p w:rsidRPr="00EB085B" w:rsidR="009F7BCC" w:rsidP="00832317" w:rsidRDefault="009F7BCC" w14:paraId="7B07146E" w14:textId="77777777">
            <w:pPr>
              <w:spacing w:after="0" w:line="240" w:lineRule="auto"/>
              <w:jc w:val="both"/>
              <w:rPr>
                <w:b/>
                <w:bCs/>
                <w:sz w:val="24"/>
                <w:szCs w:val="24"/>
              </w:rPr>
            </w:pPr>
            <w:r w:rsidRPr="00EB085B">
              <w:rPr>
                <w:b/>
                <w:bCs/>
                <w:sz w:val="24"/>
                <w:szCs w:val="24"/>
              </w:rPr>
              <w:t>Atšķirīgie viedokļi</w:t>
            </w:r>
          </w:p>
        </w:tc>
      </w:tr>
      <w:tr w:rsidRPr="00EB085B" w:rsidR="009F7BCC" w14:paraId="15A790E9" w14:textId="77777777">
        <w:trPr>
          <w:trHeight w:val="419"/>
        </w:trPr>
        <w:tc>
          <w:tcPr>
            <w:tcW w:w="9287" w:type="dxa"/>
          </w:tcPr>
          <w:p w:rsidRPr="00EB085B" w:rsidR="009F7BCC" w:rsidP="00832317" w:rsidRDefault="009F7BCC" w14:paraId="129267DF" w14:textId="1ED19C7B">
            <w:pPr>
              <w:spacing w:after="0" w:line="240" w:lineRule="auto"/>
              <w:rPr>
                <w:sz w:val="24"/>
                <w:szCs w:val="24"/>
              </w:rPr>
            </w:pPr>
            <w:r w:rsidRPr="00EB085B">
              <w:rPr>
                <w:sz w:val="24"/>
                <w:szCs w:val="24"/>
              </w:rPr>
              <w:t>Šajā stadijā nav konstatēti.</w:t>
            </w:r>
          </w:p>
        </w:tc>
      </w:tr>
      <w:tr w:rsidRPr="00EB085B" w:rsidR="009F7BCC" w14:paraId="315EBC32" w14:textId="77777777">
        <w:trPr>
          <w:trHeight w:val="334"/>
        </w:trPr>
        <w:tc>
          <w:tcPr>
            <w:tcW w:w="9287" w:type="dxa"/>
          </w:tcPr>
          <w:p w:rsidRPr="00EB085B" w:rsidR="009F7BCC" w:rsidP="00832317" w:rsidRDefault="009F7BCC" w14:paraId="586EE547" w14:textId="77777777">
            <w:pPr>
              <w:spacing w:after="0" w:line="240" w:lineRule="auto"/>
              <w:jc w:val="center"/>
              <w:rPr>
                <w:b/>
                <w:sz w:val="24"/>
                <w:szCs w:val="24"/>
              </w:rPr>
            </w:pPr>
            <w:r w:rsidRPr="00EB085B">
              <w:rPr>
                <w:b/>
                <w:sz w:val="24"/>
                <w:szCs w:val="24"/>
              </w:rPr>
              <w:lastRenderedPageBreak/>
              <w:t>7. Saskaņošana ar Saeimas Eiropas lietu komisiju</w:t>
            </w:r>
          </w:p>
        </w:tc>
      </w:tr>
      <w:tr w:rsidRPr="00EB085B" w:rsidR="009F7BCC" w14:paraId="6CC02247" w14:textId="77777777">
        <w:trPr>
          <w:trHeight w:val="359"/>
        </w:trPr>
        <w:tc>
          <w:tcPr>
            <w:tcW w:w="9287" w:type="dxa"/>
          </w:tcPr>
          <w:p w:rsidRPr="00EB085B" w:rsidR="009F7BCC" w:rsidP="00832317" w:rsidRDefault="0040510F" w14:paraId="1A66971E" w14:textId="060FB58A">
            <w:pPr>
              <w:spacing w:after="0" w:line="240" w:lineRule="auto"/>
              <w:rPr>
                <w:sz w:val="24"/>
                <w:szCs w:val="24"/>
              </w:rPr>
            </w:pPr>
            <w:r w:rsidRPr="00EB085B">
              <w:rPr>
                <w:sz w:val="24"/>
                <w:szCs w:val="24"/>
              </w:rPr>
              <w:t>Saskaņošana ir plānota</w:t>
            </w:r>
            <w:r w:rsidRPr="00EB085B" w:rsidR="009F7BCC">
              <w:rPr>
                <w:sz w:val="24"/>
                <w:szCs w:val="24"/>
              </w:rPr>
              <w:t>.</w:t>
            </w:r>
          </w:p>
        </w:tc>
      </w:tr>
      <w:tr w:rsidRPr="00EB085B" w:rsidR="009F7BCC" w14:paraId="0BDC54D3" w14:textId="77777777">
        <w:tc>
          <w:tcPr>
            <w:tcW w:w="9287" w:type="dxa"/>
          </w:tcPr>
          <w:p w:rsidRPr="00EB085B" w:rsidR="009F7BCC" w:rsidP="00832317" w:rsidRDefault="009F7BCC" w14:paraId="21EFE978" w14:textId="77777777">
            <w:pPr>
              <w:spacing w:after="0" w:line="240" w:lineRule="auto"/>
              <w:jc w:val="center"/>
              <w:rPr>
                <w:b/>
                <w:sz w:val="24"/>
                <w:szCs w:val="24"/>
              </w:rPr>
            </w:pPr>
            <w:r w:rsidRPr="00EB085B">
              <w:rPr>
                <w:b/>
                <w:sz w:val="24"/>
                <w:szCs w:val="24"/>
              </w:rPr>
              <w:t>8. Konsultācijas ar nevalstiskajām organizācijām un sociālajiem partneriem</w:t>
            </w:r>
          </w:p>
        </w:tc>
      </w:tr>
      <w:tr w:rsidRPr="00EB085B" w:rsidR="009F7BCC" w14:paraId="3211FBEA" w14:textId="77777777">
        <w:tc>
          <w:tcPr>
            <w:tcW w:w="9287" w:type="dxa"/>
          </w:tcPr>
          <w:p w:rsidRPr="00EB085B" w:rsidR="009F7BCC" w:rsidP="00832317" w:rsidRDefault="003B3C6E" w14:paraId="1EAEC6EC" w14:textId="74C33EAE">
            <w:pPr>
              <w:spacing w:after="0" w:line="240" w:lineRule="auto"/>
              <w:jc w:val="both"/>
              <w:rPr>
                <w:sz w:val="24"/>
                <w:szCs w:val="24"/>
              </w:rPr>
            </w:pPr>
            <w:r w:rsidRPr="00EB085B">
              <w:rPr>
                <w:sz w:val="24"/>
                <w:szCs w:val="24"/>
              </w:rPr>
              <w:t>Latvijas Darba devēju konfederācija</w:t>
            </w:r>
            <w:r w:rsidRPr="00EB085B" w:rsidR="00C91741">
              <w:rPr>
                <w:sz w:val="24"/>
                <w:szCs w:val="24"/>
              </w:rPr>
              <w:t>.</w:t>
            </w:r>
          </w:p>
        </w:tc>
      </w:tr>
    </w:tbl>
    <w:p w:rsidRPr="00EB085B" w:rsidR="004C322C" w:rsidP="00832317" w:rsidRDefault="004C322C" w14:paraId="76FA11FA" w14:textId="77777777">
      <w:pPr>
        <w:spacing w:after="0" w:line="240" w:lineRule="auto"/>
        <w:jc w:val="both"/>
        <w:rPr>
          <w:sz w:val="24"/>
          <w:szCs w:val="24"/>
        </w:rPr>
      </w:pPr>
    </w:p>
    <w:p w:rsidRPr="00EB085B" w:rsidR="004C322C" w:rsidP="00832317" w:rsidRDefault="004C322C" w14:paraId="72909915" w14:textId="77777777">
      <w:pPr>
        <w:spacing w:after="0" w:line="240" w:lineRule="auto"/>
        <w:rPr>
          <w:sz w:val="24"/>
          <w:szCs w:val="24"/>
        </w:rPr>
      </w:pPr>
    </w:p>
    <w:p w:rsidRPr="00EB085B" w:rsidR="004C322C" w:rsidP="00832317" w:rsidRDefault="00A2049D" w14:paraId="304D9ECF" w14:textId="09BD9628">
      <w:pPr>
        <w:spacing w:after="0" w:line="240" w:lineRule="auto"/>
      </w:pPr>
      <w:r w:rsidRPr="00EB085B">
        <w:rPr>
          <w:sz w:val="24"/>
          <w:szCs w:val="24"/>
        </w:rPr>
        <w:t xml:space="preserve">Satiksmes ministrs                                                                               </w:t>
      </w:r>
      <w:r w:rsidRPr="00EB085B" w:rsidR="008A5895">
        <w:rPr>
          <w:sz w:val="24"/>
          <w:szCs w:val="24"/>
        </w:rPr>
        <w:t>J. Vitenbergs</w:t>
      </w:r>
    </w:p>
    <w:sectPr w:rsidRPr="00EB085B" w:rsidR="004C322C" w:rsidSect="006E51FF">
      <w:headerReference w:type="even" r:id="rId9"/>
      <w:footerReference w:type="even" r:id="rId10"/>
      <w:footerReference w:type="default" r:id="rId11"/>
      <w:pgSz w:w="11906" w:h="16838"/>
      <w:pgMar w:top="1418" w:right="1134" w:bottom="709"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24386" w14:textId="77777777" w:rsidR="006400DD" w:rsidRDefault="006400DD">
      <w:pPr>
        <w:spacing w:after="0" w:line="240" w:lineRule="auto"/>
      </w:pPr>
      <w:r>
        <w:separator/>
      </w:r>
    </w:p>
  </w:endnote>
  <w:endnote w:type="continuationSeparator" w:id="0">
    <w:p w14:paraId="3049B4F1" w14:textId="77777777" w:rsidR="006400DD" w:rsidRDefault="00640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EA52" w14:textId="77777777" w:rsidR="004C322C" w:rsidRDefault="00A2049D" w:rsidP="002B2C4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34B1033" w14:textId="77777777" w:rsidR="004C322C" w:rsidRDefault="004C322C" w:rsidP="002B2C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0"/>
      </w:rPr>
      <w:id w:val="1195570399"/>
      <w:docPartObj>
        <w:docPartGallery w:val="Page Numbers (Bottom of Page)"/>
        <w:docPartUnique/>
      </w:docPartObj>
    </w:sdtPr>
    <w:sdtEndPr>
      <w:rPr>
        <w:noProof/>
      </w:rPr>
    </w:sdtEndPr>
    <w:sdtContent>
      <w:p w14:paraId="28D56676" w14:textId="77777777" w:rsidR="00123355" w:rsidRDefault="0053449C">
        <w:pPr>
          <w:pStyle w:val="Footer"/>
          <w:jc w:val="right"/>
          <w:rPr>
            <w:noProof/>
            <w:sz w:val="24"/>
            <w:szCs w:val="20"/>
          </w:rPr>
        </w:pPr>
        <w:r w:rsidRPr="0053449C">
          <w:rPr>
            <w:sz w:val="24"/>
            <w:szCs w:val="20"/>
          </w:rPr>
          <w:fldChar w:fldCharType="begin"/>
        </w:r>
        <w:r w:rsidRPr="0053449C">
          <w:rPr>
            <w:sz w:val="24"/>
            <w:szCs w:val="20"/>
          </w:rPr>
          <w:instrText xml:space="preserve"> PAGE   \* MERGEFORMAT </w:instrText>
        </w:r>
        <w:r w:rsidRPr="0053449C">
          <w:rPr>
            <w:sz w:val="24"/>
            <w:szCs w:val="20"/>
          </w:rPr>
          <w:fldChar w:fldCharType="separate"/>
        </w:r>
        <w:r w:rsidRPr="0053449C">
          <w:rPr>
            <w:noProof/>
            <w:sz w:val="24"/>
            <w:szCs w:val="20"/>
          </w:rPr>
          <w:t>2</w:t>
        </w:r>
        <w:r w:rsidRPr="0053449C">
          <w:rPr>
            <w:noProof/>
            <w:sz w:val="24"/>
            <w:szCs w:val="20"/>
          </w:rPr>
          <w:fldChar w:fldCharType="end"/>
        </w:r>
        <w:r>
          <w:rPr>
            <w:noProof/>
            <w:sz w:val="24"/>
            <w:szCs w:val="20"/>
          </w:rPr>
          <w:t>-3</w:t>
        </w:r>
      </w:p>
      <w:p w14:paraId="61505472" w14:textId="1B32E7AF" w:rsidR="0053449C" w:rsidRPr="0053449C" w:rsidRDefault="00123355" w:rsidP="00123355">
        <w:pPr>
          <w:pStyle w:val="Footer"/>
          <w:rPr>
            <w:sz w:val="24"/>
            <w:szCs w:val="20"/>
          </w:rPr>
        </w:pPr>
        <w:r>
          <w:rPr>
            <w:noProof/>
            <w:sz w:val="24"/>
            <w:szCs w:val="20"/>
          </w:rPr>
          <w:t>SAMpoz_230123_japana</w:t>
        </w:r>
      </w:p>
    </w:sdtContent>
  </w:sdt>
  <w:p w14:paraId="6C7C25C0" w14:textId="77777777" w:rsidR="004C322C" w:rsidRDefault="004C32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B04A7" w14:textId="77777777" w:rsidR="006400DD" w:rsidRDefault="006400DD">
      <w:pPr>
        <w:spacing w:after="0" w:line="240" w:lineRule="auto"/>
      </w:pPr>
      <w:r>
        <w:separator/>
      </w:r>
    </w:p>
  </w:footnote>
  <w:footnote w:type="continuationSeparator" w:id="0">
    <w:p w14:paraId="3E5FD731" w14:textId="77777777" w:rsidR="006400DD" w:rsidRDefault="00640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32AD" w14:textId="77777777" w:rsidR="004C322C" w:rsidRDefault="00A2049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52CDF62" w14:textId="77777777" w:rsidR="004C322C" w:rsidRDefault="004C3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singleLevel"/>
    <w:tmpl w:val="00000012"/>
    <w:lvl w:ilvl="0">
      <w:start w:val="1"/>
      <w:numFmt w:val="bullet"/>
      <w:pStyle w:val="Bullet0"/>
      <w:lvlText w:val=""/>
      <w:lvlJc w:val="left"/>
      <w:pPr>
        <w:tabs>
          <w:tab w:val="left" w:pos="850"/>
        </w:tabs>
        <w:ind w:left="850" w:hanging="850"/>
      </w:pPr>
      <w:rPr>
        <w:rFonts w:ascii="Symbol" w:hAnsi="Symbol" w:hint="default"/>
      </w:rPr>
    </w:lvl>
  </w:abstractNum>
  <w:abstractNum w:abstractNumId="1" w15:restartNumberingAfterBreak="0">
    <w:nsid w:val="1C5B0F2C"/>
    <w:multiLevelType w:val="hybridMultilevel"/>
    <w:tmpl w:val="7908C2B2"/>
    <w:lvl w:ilvl="0" w:tplc="D30E62C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2A52F4C"/>
    <w:multiLevelType w:val="hybridMultilevel"/>
    <w:tmpl w:val="7974D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98497300">
    <w:abstractNumId w:val="0"/>
  </w:num>
  <w:num w:numId="2" w16cid:durableId="206920390">
    <w:abstractNumId w:val="2"/>
  </w:num>
  <w:num w:numId="3" w16cid:durableId="2045053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2C"/>
    <w:rsid w:val="000055A5"/>
    <w:rsid w:val="000A6C8D"/>
    <w:rsid w:val="00101C51"/>
    <w:rsid w:val="00123355"/>
    <w:rsid w:val="001E329F"/>
    <w:rsid w:val="00205D58"/>
    <w:rsid w:val="002068BE"/>
    <w:rsid w:val="00213F12"/>
    <w:rsid w:val="00220869"/>
    <w:rsid w:val="002579FB"/>
    <w:rsid w:val="002629E0"/>
    <w:rsid w:val="00283937"/>
    <w:rsid w:val="002B2C46"/>
    <w:rsid w:val="002C0002"/>
    <w:rsid w:val="002D0275"/>
    <w:rsid w:val="003705CA"/>
    <w:rsid w:val="00372D25"/>
    <w:rsid w:val="003944AA"/>
    <w:rsid w:val="003B3C6E"/>
    <w:rsid w:val="003F4B56"/>
    <w:rsid w:val="0040510F"/>
    <w:rsid w:val="00410116"/>
    <w:rsid w:val="004C322C"/>
    <w:rsid w:val="004E3736"/>
    <w:rsid w:val="004F1B9E"/>
    <w:rsid w:val="0053449C"/>
    <w:rsid w:val="00597F2B"/>
    <w:rsid w:val="005E6F4A"/>
    <w:rsid w:val="005F0A9B"/>
    <w:rsid w:val="006400DD"/>
    <w:rsid w:val="006E51FF"/>
    <w:rsid w:val="007761F0"/>
    <w:rsid w:val="007B1298"/>
    <w:rsid w:val="007D4D06"/>
    <w:rsid w:val="007F5D6B"/>
    <w:rsid w:val="008022BC"/>
    <w:rsid w:val="00832317"/>
    <w:rsid w:val="00872592"/>
    <w:rsid w:val="008A5895"/>
    <w:rsid w:val="008C014A"/>
    <w:rsid w:val="008C4FC6"/>
    <w:rsid w:val="009035F3"/>
    <w:rsid w:val="0091252D"/>
    <w:rsid w:val="009A04EC"/>
    <w:rsid w:val="009F7BCC"/>
    <w:rsid w:val="00A2049D"/>
    <w:rsid w:val="00AC1A96"/>
    <w:rsid w:val="00AD7153"/>
    <w:rsid w:val="00B04F08"/>
    <w:rsid w:val="00B10993"/>
    <w:rsid w:val="00B40871"/>
    <w:rsid w:val="00B74711"/>
    <w:rsid w:val="00BC08EA"/>
    <w:rsid w:val="00C01B48"/>
    <w:rsid w:val="00C51C0C"/>
    <w:rsid w:val="00C91741"/>
    <w:rsid w:val="00CE501B"/>
    <w:rsid w:val="00D374A4"/>
    <w:rsid w:val="00DE1E5A"/>
    <w:rsid w:val="00E01DD3"/>
    <w:rsid w:val="00E545BF"/>
    <w:rsid w:val="00E5470E"/>
    <w:rsid w:val="00EB085B"/>
    <w:rsid w:val="00EB2055"/>
    <w:rsid w:val="00F12883"/>
    <w:rsid w:val="00F35A7E"/>
    <w:rsid w:val="00F84CD4"/>
    <w:rsid w:val="00FC57FE"/>
    <w:rsid w:val="129913BF"/>
    <w:rsid w:val="1E0107BE"/>
    <w:rsid w:val="23B7322B"/>
    <w:rsid w:val="7A7A4C9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qFormat="1"/>
    <w:lsdException w:name="caption" w:semiHidden="1" w:unhideWhenUsed="1" w:qFormat="1"/>
    <w:lsdException w:name="footnote reference" w:qFormat="1"/>
    <w:lsdException w:name="annotation reference" w:uiPriority="99"/>
    <w:lsdException w:name="page number" w:uiPriority="99" w:qFormat="1"/>
    <w:lsdException w:name="Title" w:qFormat="1"/>
    <w:lsdException w:name="Default Paragraph Font" w:uiPriority="1"/>
    <w:lsdException w:name="Subtitle" w:qFormat="1"/>
    <w:lsdException w:name="Body Text 2" w:qFormat="1"/>
    <w:lsdException w:name="Hyperlink" w:uiPriority="99" w:qFormat="1"/>
    <w:lsdException w:name="Strong" w:qFormat="1"/>
    <w:lsdException w:name="Emphasis"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Times New Roman" w:hAnsi="Times New Roman"/>
      <w:sz w:val="28"/>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spacing w:after="0" w:line="240" w:lineRule="auto"/>
    </w:pPr>
    <w:rPr>
      <w:rFonts w:ascii="Tahoma" w:hAnsi="Tahoma" w:cs="Tahoma"/>
      <w:sz w:val="16"/>
      <w:szCs w:val="16"/>
    </w:rPr>
  </w:style>
  <w:style w:type="paragraph" w:styleId="BodyText">
    <w:name w:val="Body Text"/>
    <w:basedOn w:val="Normal"/>
    <w:link w:val="BodyTextChar"/>
    <w:pPr>
      <w:spacing w:after="0" w:line="240" w:lineRule="auto"/>
      <w:jc w:val="both"/>
    </w:pPr>
    <w:rPr>
      <w:rFonts w:eastAsia="Times New Roman"/>
      <w:sz w:val="24"/>
      <w:szCs w:val="24"/>
      <w:lang w:eastAsia="lv-LV"/>
    </w:rPr>
  </w:style>
  <w:style w:type="paragraph" w:styleId="BodyText2">
    <w:name w:val="Body Text 2"/>
    <w:basedOn w:val="Normal"/>
    <w:link w:val="BodyText2Char"/>
    <w:qFormat/>
    <w:pPr>
      <w:spacing w:after="0" w:line="240" w:lineRule="auto"/>
    </w:pPr>
    <w:rPr>
      <w:rFonts w:eastAsia="Times New Roman"/>
      <w:sz w:val="22"/>
      <w:szCs w:val="24"/>
    </w:rPr>
  </w:style>
  <w:style w:type="paragraph" w:styleId="CommentText">
    <w:name w:val="annotation text"/>
    <w:basedOn w:val="Normal"/>
    <w:link w:val="CommentTextChar"/>
    <w:uiPriority w:val="99"/>
    <w:pPr>
      <w:spacing w:line="240" w:lineRule="auto"/>
    </w:pPr>
    <w:rPr>
      <w:sz w:val="20"/>
      <w:szCs w:val="20"/>
    </w:rPr>
  </w:style>
  <w:style w:type="paragraph" w:styleId="CommentSubject">
    <w:name w:val="annotation subject"/>
    <w:basedOn w:val="CommentText"/>
    <w:next w:val="CommentText"/>
    <w:link w:val="CommentSubjectChar"/>
    <w:uiPriority w:val="99"/>
    <w:rPr>
      <w:b/>
      <w:bCs/>
    </w:rPr>
  </w:style>
  <w:style w:type="paragraph" w:styleId="Footer">
    <w:name w:val="footer"/>
    <w:basedOn w:val="Normal"/>
    <w:link w:val="FooterChar"/>
    <w:uiPriority w:val="99"/>
    <w:qFormat/>
    <w:pPr>
      <w:tabs>
        <w:tab w:val="center" w:pos="4153"/>
        <w:tab w:val="right" w:pos="8306"/>
      </w:tabs>
      <w:spacing w:after="0" w:line="240" w:lineRule="auto"/>
    </w:pPr>
  </w:style>
  <w:style w:type="paragraph" w:styleId="FootnoteText">
    <w:name w:val="footnote text"/>
    <w:basedOn w:val="Normal"/>
    <w:link w:val="FootnoteTextChar"/>
    <w:pPr>
      <w:spacing w:after="0" w:line="240" w:lineRule="auto"/>
    </w:pPr>
    <w:rPr>
      <w:sz w:val="20"/>
      <w:szCs w:val="20"/>
    </w:rPr>
  </w:style>
  <w:style w:type="paragraph" w:styleId="Header">
    <w:name w:val="header"/>
    <w:basedOn w:val="Normal"/>
    <w:link w:val="HeaderChar"/>
    <w:uiPriority w:val="99"/>
    <w:pPr>
      <w:tabs>
        <w:tab w:val="center" w:pos="4153"/>
        <w:tab w:val="right" w:pos="8306"/>
      </w:tabs>
      <w:spacing w:after="0" w:line="240" w:lineRule="auto"/>
    </w:pPr>
  </w:style>
  <w:style w:type="paragraph" w:styleId="NormalWeb">
    <w:name w:val="Normal (Web)"/>
    <w:basedOn w:val="Normal"/>
    <w:uiPriority w:val="99"/>
    <w:qFormat/>
    <w:pPr>
      <w:spacing w:before="100" w:beforeAutospacing="1" w:after="100" w:afterAutospacing="1" w:line="240" w:lineRule="auto"/>
    </w:pPr>
    <w:rPr>
      <w:rFonts w:eastAsia="Times New Roman"/>
      <w:sz w:val="24"/>
      <w:szCs w:val="24"/>
      <w:lang w:eastAsia="lv-LV"/>
    </w:rPr>
  </w:style>
  <w:style w:type="character" w:styleId="CommentReference">
    <w:name w:val="annotation reference"/>
    <w:basedOn w:val="DefaultParagraphFont"/>
    <w:uiPriority w:val="99"/>
    <w:rPr>
      <w:sz w:val="16"/>
      <w:szCs w:val="16"/>
    </w:rPr>
  </w:style>
  <w:style w:type="character" w:styleId="Emphasis">
    <w:name w:val="Emphasis"/>
    <w:uiPriority w:val="99"/>
    <w:qFormat/>
    <w:rPr>
      <w:rFonts w:cs="Times New Roman"/>
      <w:i/>
      <w:iCs/>
    </w:rPr>
  </w:style>
  <w:style w:type="character" w:styleId="FootnoteReference">
    <w:name w:val="footnote reference"/>
    <w:qFormat/>
    <w:rPr>
      <w:rFonts w:cs="Times New Roman"/>
      <w:vertAlign w:val="superscript"/>
    </w:rPr>
  </w:style>
  <w:style w:type="character" w:styleId="Hyperlink">
    <w:name w:val="Hyperlink"/>
    <w:uiPriority w:val="99"/>
    <w:qFormat/>
    <w:rPr>
      <w:rFonts w:cs="Times New Roman"/>
      <w:color w:val="0000FF"/>
      <w:u w:val="single"/>
    </w:rPr>
  </w:style>
  <w:style w:type="character" w:styleId="PageNumber">
    <w:name w:val="page number"/>
    <w:uiPriority w:val="99"/>
    <w:qFormat/>
    <w:rPr>
      <w:rFonts w:cs="Times New Roma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qFormat/>
    <w:rPr>
      <w:rFonts w:ascii="Cambria" w:hAnsi="Cambria" w:cs="Times New Roman"/>
      <w:b/>
      <w:bCs/>
      <w:color w:val="365F91"/>
      <w:sz w:val="28"/>
      <w:szCs w:val="28"/>
    </w:rPr>
  </w:style>
  <w:style w:type="character" w:customStyle="1" w:styleId="FootnoteTextChar">
    <w:name w:val="Footnote Text Char"/>
    <w:link w:val="FootnoteText"/>
    <w:qFormat/>
    <w:rPr>
      <w:rFonts w:cs="Times New Roman"/>
      <w:sz w:val="20"/>
      <w:szCs w:val="20"/>
    </w:rPr>
  </w:style>
  <w:style w:type="character" w:customStyle="1" w:styleId="HeaderChar">
    <w:name w:val="Header Char"/>
    <w:link w:val="Header"/>
    <w:uiPriority w:val="99"/>
    <w:rPr>
      <w:rFonts w:eastAsia="Times New Roman" w:cs="Times New Roman"/>
    </w:rPr>
  </w:style>
  <w:style w:type="character" w:customStyle="1" w:styleId="FooterChar">
    <w:name w:val="Footer Char"/>
    <w:link w:val="Footer"/>
    <w:uiPriority w:val="99"/>
    <w:qFormat/>
    <w:rPr>
      <w:rFonts w:eastAsia="Times New Roman" w:cs="Times New Roman"/>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uiPriority w:val="99"/>
    <w:qFormat/>
    <w:pPr>
      <w:ind w:left="720"/>
      <w:contextualSpacing/>
    </w:pPr>
  </w:style>
  <w:style w:type="paragraph" w:customStyle="1" w:styleId="Default">
    <w:name w:val="Default"/>
    <w:pPr>
      <w:autoSpaceDE w:val="0"/>
      <w:autoSpaceDN w:val="0"/>
      <w:adjustRightInd w:val="0"/>
    </w:pPr>
    <w:rPr>
      <w:rFonts w:ascii="Times New Roman" w:hAnsi="Times New Roman"/>
      <w:color w:val="000000"/>
      <w:sz w:val="24"/>
      <w:szCs w:val="24"/>
      <w:lang w:eastAsia="en-US"/>
    </w:rPr>
  </w:style>
  <w:style w:type="paragraph" w:styleId="NoSpacing">
    <w:name w:val="No Spacing"/>
    <w:uiPriority w:val="99"/>
    <w:qFormat/>
    <w:rPr>
      <w:rFonts w:ascii="Times New Roman" w:hAnsi="Times New Roman"/>
      <w:sz w:val="28"/>
      <w:szCs w:val="22"/>
      <w:lang w:eastAsia="en-US"/>
    </w:rPr>
  </w:style>
  <w:style w:type="character" w:customStyle="1" w:styleId="highlightselected">
    <w:name w:val="highlight selected"/>
    <w:uiPriority w:val="99"/>
    <w:rPr>
      <w:rFonts w:cs="Times New Roman"/>
    </w:rPr>
  </w:style>
  <w:style w:type="paragraph" w:customStyle="1" w:styleId="Bullet0">
    <w:name w:val="Bullet 0"/>
    <w:basedOn w:val="Normal"/>
    <w:pPr>
      <w:numPr>
        <w:numId w:val="1"/>
      </w:numPr>
      <w:spacing w:before="120" w:after="120" w:line="240" w:lineRule="auto"/>
      <w:jc w:val="both"/>
    </w:pPr>
    <w:rPr>
      <w:sz w:val="24"/>
      <w:lang w:val="en-GB"/>
    </w:rPr>
  </w:style>
  <w:style w:type="character" w:customStyle="1" w:styleId="CommentTextChar">
    <w:name w:val="Comment Text Char"/>
    <w:basedOn w:val="DefaultParagraphFont"/>
    <w:link w:val="CommentText"/>
    <w:uiPriority w:val="99"/>
    <w:qFormat/>
    <w:rPr>
      <w:lang w:eastAsia="en-US"/>
    </w:rPr>
  </w:style>
  <w:style w:type="character" w:customStyle="1" w:styleId="CommentSubjectChar">
    <w:name w:val="Comment Subject Char"/>
    <w:basedOn w:val="CommentTextChar"/>
    <w:link w:val="CommentSubject"/>
    <w:uiPriority w:val="99"/>
    <w:rPr>
      <w:b/>
      <w:bCs/>
      <w:lang w:eastAsia="en-US"/>
    </w:rPr>
  </w:style>
  <w:style w:type="paragraph" w:customStyle="1" w:styleId="Revision1">
    <w:name w:val="Revision1"/>
    <w:uiPriority w:val="99"/>
    <w:rPr>
      <w:rFonts w:ascii="Times New Roman" w:hAnsi="Times New Roman"/>
      <w:sz w:val="28"/>
      <w:szCs w:val="22"/>
      <w:lang w:eastAsia="en-US"/>
    </w:rPr>
  </w:style>
  <w:style w:type="character" w:customStyle="1" w:styleId="BodyText2Char">
    <w:name w:val="Body Text 2 Char"/>
    <w:basedOn w:val="DefaultParagraphFont"/>
    <w:link w:val="BodyText2"/>
    <w:qFormat/>
    <w:rPr>
      <w:rFonts w:eastAsia="Times New Roman"/>
      <w:sz w:val="22"/>
      <w:szCs w:val="24"/>
      <w:lang w:eastAsia="en-US"/>
    </w:rPr>
  </w:style>
  <w:style w:type="character" w:customStyle="1" w:styleId="BodyTextChar">
    <w:name w:val="Body Text Char"/>
    <w:basedOn w:val="DefaultParagraphFont"/>
    <w:link w:val="BodyText"/>
    <w:rPr>
      <w:rFonts w:eastAsia="Times New Roman"/>
      <w:sz w:val="24"/>
      <w:szCs w:val="24"/>
    </w:rPr>
  </w:style>
  <w:style w:type="character" w:customStyle="1" w:styleId="UnresolvedMention1">
    <w:name w:val="Unresolved Mention1"/>
    <w:basedOn w:val="DefaultParagraphFont"/>
    <w:uiPriority w:val="99"/>
    <w:rPr>
      <w:color w:val="605E5C"/>
      <w:shd w:val="clear" w:color="auto" w:fill="E1DFDD"/>
    </w:rPr>
  </w:style>
  <w:style w:type="character" w:customStyle="1" w:styleId="phrase">
    <w:name w:val="phrase"/>
    <w:basedOn w:val="DefaultParagraphFont"/>
  </w:style>
  <w:style w:type="character" w:customStyle="1" w:styleId="word">
    <w:name w:val="word"/>
    <w:basedOn w:val="DefaultParagraphFont"/>
  </w:style>
  <w:style w:type="paragraph" w:customStyle="1" w:styleId="mt-translation">
    <w:name w:val="mt-translation"/>
    <w:basedOn w:val="Normal"/>
    <w:pPr>
      <w:spacing w:after="100" w:afterAutospacing="1" w:line="240" w:lineRule="auto"/>
    </w:pPr>
    <w:rPr>
      <w:rFonts w:eastAsia="Times New Roman"/>
      <w:sz w:val="24"/>
      <w:szCs w:val="24"/>
      <w:lang w:val="en-US"/>
    </w:rPr>
  </w:style>
  <w:style w:type="paragraph" w:styleId="Revision">
    <w:name w:val="Revision"/>
    <w:hidden/>
    <w:uiPriority w:val="99"/>
    <w:semiHidden/>
    <w:rsid w:val="00C91741"/>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numbering.xml" Type="http://schemas.openxmlformats.org/officeDocument/2006/relationships/numbering" Id="rId3"/>
    <Relationship Target="footnotes.xml" Type="http://schemas.openxmlformats.org/officeDocument/2006/relationships/footnote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webSettings.xml" Type="http://schemas.openxmlformats.org/officeDocument/2006/relationships/webSettings" Id="rId6"/>
    <Relationship Target="footer2.xml" Type="http://schemas.openxmlformats.org/officeDocument/2006/relationships/footer" Id="rId11"/>
    <Relationship Target="settings.xml" Type="http://schemas.openxmlformats.org/officeDocument/2006/relationships/settings" Id="rId5"/>
    <Relationship Target="footer1.xml" Type="http://schemas.openxmlformats.org/officeDocument/2006/relationships/footer" Id="rId10"/>
    <Relationship Target="styles.xml" Type="http://schemas.openxmlformats.org/officeDocument/2006/relationships/style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389324-D406-4F81-98FD-F779BC32C3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650</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Pozīcija Nr. 1 "Priekšlikums Padomes lēmumam par to, lai Eiropas Savienības vārdā noslēgtu Nolīgumu starp Eiropas Savienību un Japānu par dažiem gaisa pārvadājumu pakalpojumu aspektiem un Priekšlikums Padomes lēmumam par to, lai Eiropas Savienības vārdā p</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Pozīcija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dc:title>
  <dc:subject>Nacionālā pozīcija</dc:subject>
  <dc:creator>Satiksmes ministrija</dc:creator>
  <cp:keywords>Satiksmes ministrija</cp:keywords>
  <dc:description>Evita Nagle_x000d_
67028190_x000d_
evita.nagle@sam.gov.lv</dc:description>
  <cp:lastModifiedBy>Elīna Šimiņa-Neverovska</cp:lastModifiedBy>
  <cp:revision>27</cp:revision>
  <cp:lastPrinted>2016-01-22T10:26:00Z</cp:lastPrinted>
  <dcterms:created xsi:type="dcterms:W3CDTF">2022-12-28T13:08:00Z</dcterms:created>
  <dcterms:modified xsi:type="dcterms:W3CDTF">2023-01-23T08:18:00Z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giUrl">
    <vt:lpwstr>https://lim.esvis.gov.lv/cs/idcplg</vt:lpwstr>
  </property>
  <property fmtid="{D5CDD505-2E9C-101B-9397-08002B2CF9AE}" pid="3" name="DISdDocName">
    <vt:lpwstr>L369042</vt:lpwstr>
  </property>
  <property fmtid="{D5CDD505-2E9C-101B-9397-08002B2CF9AE}" pid="4" name="DISCesvisSigner">
    <vt:lpwstr>satiksmes ministrs Jānis Vitenbergs</vt:lpwstr>
  </property>
  <property fmtid="{D5CDD505-2E9C-101B-9397-08002B2CF9AE}" pid="5" name="DISTaskPaneUrl">
    <vt:lpwstr>https://lim.esvis.gov.lv/cs/idcplg?ClientControlled=DocMan&amp;coreContentOnly=1&amp;WebdavRequest=1&amp;IdcService=DOC_INFO&amp;dID=454379</vt:lpwstr>
  </property>
  <property fmtid="{D5CDD505-2E9C-101B-9397-08002B2CF9AE}" pid="6" name="DISCesvisSafetyLevel">
    <vt:lpwstr>Vispārpieejams</vt:lpwstr>
  </property>
  <property fmtid="{D5CDD505-2E9C-101B-9397-08002B2CF9AE}" pid="7" name="DISCesvisTitle">
    <vt:lpwstr>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
</vt:lpwstr>
  </property>
  <property fmtid="{D5CDD505-2E9C-101B-9397-08002B2CF9AE}" pid="8" name="DISCesvisMinistryOfMinister">
    <vt:lpwstr>Satiksmes</vt:lpwstr>
  </property>
  <property fmtid="{D5CDD505-2E9C-101B-9397-08002B2CF9AE}" pid="9" name="DISCesvisAuthor">
    <vt:lpwstr>Satiksmes ministrija</vt:lpwstr>
  </property>
  <property fmtid="{D5CDD505-2E9C-101B-9397-08002B2CF9AE}" pid="10" name="DISidcName">
    <vt:lpwstr>1020404016200</vt:lpwstr>
  </property>
  <property fmtid="{D5CDD505-2E9C-101B-9397-08002B2CF9AE}" pid="11" name="DISProperties">
    <vt:lpwstr>DISCesvisAdditionalMakers,DIScgiUrl,DISCesvisPosStage,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2" name="DISCesvisDescription">
    <vt:lpwstr>
</vt:lpwstr>
  </property>
  <property fmtid="{D5CDD505-2E9C-101B-9397-08002B2CF9AE}" pid="13" name="DISdUser">
    <vt:lpwstr>weblogic</vt:lpwstr>
  </property>
  <property fmtid="{D5CDD505-2E9C-101B-9397-08002B2CF9AE}" pid="14" name="DISdID">
    <vt:lpwstr>454379</vt:lpwstr>
  </property>
  <property fmtid="{D5CDD505-2E9C-101B-9397-08002B2CF9AE}" pid="15" name="DISCesvisAdditionalMakers">
    <vt:lpwstr> Direktore Elīna Šimiņa-Neverovska</vt:lpwstr>
  </property>
  <property fmtid="{D5CDD505-2E9C-101B-9397-08002B2CF9AE}" pid="16" name="DISCesvisAdditionalTutors">
    <vt:lpwstr> Direktore Elīna Šimiņa-Neverovska, Vecākā referente Evita Nagle</vt:lpwstr>
  </property>
  <property fmtid="{D5CDD505-2E9C-101B-9397-08002B2CF9AE}" pid="17" name="DISCesvisMainMaker">
    <vt:lpwstr> Direktore Elīna Šimiņa-Neverovska</vt:lpwstr>
  </property>
  <property fmtid="{D5CDD505-2E9C-101B-9397-08002B2CF9AE}" pid="18" name="DISCesvisAdditionalTutorsMail">
    <vt:lpwstr>Elina.Simina-Neverovska@sam.gov.lv, evita.nagle@sam.gov.lv</vt:lpwstr>
  </property>
  <property fmtid="{D5CDD505-2E9C-101B-9397-08002B2CF9AE}" pid="19" name="DISCesvisAdditionalTutorsPhone">
    <vt:lpwstr>67028254</vt:lpwstr>
  </property>
  <property fmtid="{D5CDD505-2E9C-101B-9397-08002B2CF9AE}" pid="20" name="DISCesvisAdditionalMakersMail">
    <vt:lpwstr>Elina.Simina-Neverovska@sam.gov.lv</vt:lpwstr>
  </property>
  <property fmtid="{D5CDD505-2E9C-101B-9397-08002B2CF9AE}" pid="21" name="DISCesvisOrgApprovers">
    <vt:lpwstr>Ārlietu ministrija</vt:lpwstr>
  </property>
  <property fmtid="{D5CDD505-2E9C-101B-9397-08002B2CF9AE}" pid="22" name="DISCesvisMainMakerOrgUnitTitle">
    <vt:lpwstr>Eiropas Savienības lietu koordinācijas departaments</vt:lpwstr>
  </property>
  <property fmtid="{D5CDD505-2E9C-101B-9397-08002B2CF9AE}" pid="23" name="DISCesvisPosStage">
    <vt:lpwstr>Sākotnējā pozīcija</vt:lpwstr>
  </property>
  <property fmtid="{D5CDD505-2E9C-101B-9397-08002B2CF9AE}" pid="24" name="DISCesvisForInforming">
    <vt:lpwstr> Direktore Elīna Šimiņa-Neverovska, Nodaļas vadītājs Lauris Kanderis</vt:lpwstr>
  </property>
  <property fmtid="{D5CDD505-2E9C-101B-9397-08002B2CF9AE}" pid="25" name="KSOProductBuildVer">
    <vt:lpwstr>1033-11.2.0.9739</vt:lpwstr>
  </property>
  <property fmtid="{D5CDD505-2E9C-101B-9397-08002B2CF9AE}" pid="26" name="DISCesvisTitleEn">
    <vt:lpwstr>Proposal for a Council Decision on the conclusion, on behalf of the European Union, of the Agreement between the European Union and Japan on certain aspects of air services and Proposal for a Council Decision on the signing, on behalf of the European Union, of the Agreement between the European Union and Japan on certain aspects of air services</vt:lpwstr>
  </property>
  <property fmtid="{D5CDD505-2E9C-101B-9397-08002B2CF9AE}" pid="27" name="DISCesvisDocRegDate">
    <vt:lpwstr>2021-05-11</vt:lpwstr>
  </property>
  <property fmtid="{D5CDD505-2E9C-101B-9397-08002B2CF9AE}" pid="28" name="DISCesvisRegDate">
    <vt:lpwstr>2021-05-11</vt:lpwstr>
  </property>
  <property fmtid="{D5CDD505-2E9C-101B-9397-08002B2CF9AE}" pid="29" name="DISCesvisDocRegNr">
    <vt:lpwstr>13-4.1-93</vt:lpwstr>
  </property>
  <property fmtid="{D5CDD505-2E9C-101B-9397-08002B2CF9AE}" pid="30" name="DISCesvisDocNr">
    <vt:lpwstr>1</vt:lpwstr>
  </property>
  <property fmtid="{D5CDD505-2E9C-101B-9397-08002B2CF9AE}" pid="31" name="DISCesvisComments">
    <vt:lpwstr>Lūdzu saskaņot pozīcijas projektu līdz š.g. 13. janvārim. Lūgums arī no ĀM puses norādīt, vai piekrītat pieejai, ka pozīcija netiks virzīta uz MK un SELK, bet tiks apstiprināta ar ministra parakstu, ņemot vērā, ka priekšlikums ir tehnisks un groza esošo nolīgumu.</vt:lpwstr>
  </property>
  <property fmtid="{D5CDD505-2E9C-101B-9397-08002B2CF9AE}" pid="32" name="DISCesvisRelatedDocNP">
    <vt:lpwstr>Pozīcija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vt:lpwstr>
  </property>
  <property fmtid="{D5CDD505-2E9C-101B-9397-08002B2CF9AE}" pid="33" name="DISCesvisAdditionalMakersPhone">
    <vt:lpwstr>67028254</vt:lpwstr>
  </property>
</Properties>
</file>